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B3220" w14:textId="77777777" w:rsidR="00E466F7" w:rsidRPr="00436545" w:rsidRDefault="00E466F7" w:rsidP="00E466F7">
      <w:pPr>
        <w:pStyle w:val="Centredtext"/>
        <w:rPr>
          <w:rFonts w:cs="Arial"/>
        </w:rPr>
      </w:pPr>
    </w:p>
    <w:p w14:paraId="1B0EF71B" w14:textId="77777777" w:rsidR="00E466F7" w:rsidRPr="00436545" w:rsidRDefault="00E466F7" w:rsidP="00E466F7">
      <w:pPr>
        <w:pStyle w:val="Centredtext"/>
        <w:rPr>
          <w:rFonts w:cs="Arial"/>
          <w:noProof/>
          <w:lang w:eastAsia="en-GB" w:bidi="ar-SA"/>
        </w:rPr>
      </w:pPr>
    </w:p>
    <w:p w14:paraId="282A757E" w14:textId="77777777" w:rsidR="00E466F7" w:rsidRPr="00436545" w:rsidRDefault="00E466F7" w:rsidP="00E466F7">
      <w:pPr>
        <w:pStyle w:val="Centredtext"/>
        <w:rPr>
          <w:rFonts w:cs="Arial"/>
          <w:noProof/>
          <w:lang w:eastAsia="en-GB" w:bidi="ar-SA"/>
        </w:rPr>
      </w:pPr>
    </w:p>
    <w:p w14:paraId="7FEA1C77" w14:textId="77777777" w:rsidR="00E466F7" w:rsidRPr="00436545" w:rsidRDefault="00E466F7" w:rsidP="00E466F7">
      <w:pPr>
        <w:pStyle w:val="GSMAlogo"/>
        <w:spacing w:after="1200"/>
        <w:rPr>
          <w:sz w:val="20"/>
          <w:szCs w:val="20"/>
        </w:rPr>
      </w:pPr>
      <w:r w:rsidRPr="00436545">
        <w:rPr>
          <w:noProof/>
          <w:lang w:eastAsia="en-GB" w:bidi="ar-SA"/>
        </w:rPr>
        <w:drawing>
          <wp:inline distT="0" distB="0" distL="0" distR="0" wp14:anchorId="28431FAD" wp14:editId="3222F7DB">
            <wp:extent cx="2590800" cy="411480"/>
            <wp:effectExtent l="0" t="0" r="0" b="7620"/>
            <wp:docPr id="2" name="Picture 2"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red and white logo&#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0800" cy="411480"/>
                    </a:xfrm>
                    <a:prstGeom prst="rect">
                      <a:avLst/>
                    </a:prstGeom>
                    <a:noFill/>
                    <a:ln>
                      <a:noFill/>
                    </a:ln>
                  </pic:spPr>
                </pic:pic>
              </a:graphicData>
            </a:graphic>
          </wp:inline>
        </w:drawing>
      </w:r>
    </w:p>
    <w:p w14:paraId="4D3C45D3" w14:textId="774D5122" w:rsidR="008E6092" w:rsidRPr="00436545" w:rsidRDefault="00000000" w:rsidP="00E466F7">
      <w:pPr>
        <w:pStyle w:val="Title"/>
        <w:rPr>
          <w:rFonts w:cs="Arial"/>
        </w:rPr>
      </w:pPr>
      <w:sdt>
        <w:sdtPr>
          <w:rPr>
            <w:rFonts w:cs="Arial"/>
          </w:rPr>
          <w:alias w:val="Document Title"/>
          <w:tag w:val="GSMATitle"/>
          <w:id w:val="40870594"/>
          <w:placeholder>
            <w:docPart w:val="3155975A98A04B11BE5402DD5F6DB7F4"/>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r w:rsidR="001155CF" w:rsidRPr="00436545">
            <w:rPr>
              <w:rFonts w:cs="Arial"/>
            </w:rPr>
            <w:t>eUICC for Consumer and IoT Devices Protection Profile</w:t>
          </w:r>
        </w:sdtContent>
      </w:sdt>
      <w:r w:rsidR="008E6092" w:rsidRPr="00436545">
        <w:rPr>
          <w:rFonts w:cs="Arial"/>
        </w:rPr>
        <w:t xml:space="preserve"> </w:t>
      </w:r>
    </w:p>
    <w:p w14:paraId="31A19A20" w14:textId="4592B13D" w:rsidR="00E466F7" w:rsidRPr="00436545" w:rsidRDefault="00E466F7" w:rsidP="00E466F7">
      <w:pPr>
        <w:pStyle w:val="Title"/>
        <w:rPr>
          <w:rFonts w:cs="Arial"/>
        </w:rPr>
      </w:pPr>
      <w:r w:rsidRPr="00436545">
        <w:rPr>
          <w:rFonts w:cs="Arial"/>
        </w:rPr>
        <w:t xml:space="preserve">Version </w:t>
      </w:r>
      <w:r w:rsidR="001155CF" w:rsidRPr="00436545">
        <w:rPr>
          <w:rFonts w:cs="Arial"/>
        </w:rPr>
        <w:t>2</w:t>
      </w:r>
      <w:r w:rsidRPr="00436545">
        <w:rPr>
          <w:rFonts w:cs="Arial"/>
        </w:rPr>
        <w:t>.</w:t>
      </w:r>
      <w:r w:rsidR="005273DF" w:rsidRPr="00436545">
        <w:rPr>
          <w:rFonts w:cs="Arial"/>
        </w:rPr>
        <w:t>0</w:t>
      </w:r>
    </w:p>
    <w:p w14:paraId="1FA28B8D" w14:textId="2C310781" w:rsidR="00E466F7" w:rsidRPr="00436545" w:rsidRDefault="00BB0C2D" w:rsidP="00E466F7">
      <w:pPr>
        <w:pStyle w:val="Title"/>
        <w:rPr>
          <w:rFonts w:cs="Arial"/>
        </w:rPr>
      </w:pPr>
      <w:r>
        <w:rPr>
          <w:rStyle w:val="PlaceholderText"/>
          <w:rFonts w:cs="Arial"/>
          <w:color w:val="auto"/>
        </w:rPr>
        <w:t>19</w:t>
      </w:r>
      <w:r w:rsidR="001155CF" w:rsidRPr="00436545">
        <w:rPr>
          <w:rStyle w:val="PlaceholderText"/>
          <w:rFonts w:cs="Arial"/>
          <w:color w:val="auto"/>
        </w:rPr>
        <w:t xml:space="preserve"> December 2023</w:t>
      </w:r>
    </w:p>
    <w:p w14:paraId="57B83E32" w14:textId="77777777" w:rsidR="00BB0C2D" w:rsidRDefault="00BB0C2D" w:rsidP="00E466F7">
      <w:pPr>
        <w:pStyle w:val="DocInfo"/>
        <w:rPr>
          <w:rFonts w:cs="Arial"/>
          <w:sz w:val="22"/>
        </w:rPr>
      </w:pPr>
    </w:p>
    <w:p w14:paraId="1E0C5CBF" w14:textId="77777777" w:rsidR="00BB0C2D" w:rsidRDefault="00BB0C2D" w:rsidP="00E466F7">
      <w:pPr>
        <w:pStyle w:val="DocInfo"/>
        <w:rPr>
          <w:rFonts w:cs="Arial"/>
          <w:sz w:val="22"/>
        </w:rPr>
      </w:pPr>
    </w:p>
    <w:p w14:paraId="0D5D8FB2" w14:textId="5236DEC0" w:rsidR="00E466F7" w:rsidRPr="00436545" w:rsidRDefault="00E466F7" w:rsidP="00E466F7">
      <w:pPr>
        <w:pStyle w:val="DocInfo"/>
        <w:rPr>
          <w:rFonts w:cs="Arial"/>
          <w:sz w:val="22"/>
        </w:rPr>
      </w:pPr>
      <w:r w:rsidRPr="00436545">
        <w:rPr>
          <w:rFonts w:cs="Arial"/>
          <w:sz w:val="22"/>
        </w:rPr>
        <w:t>Security Classification: Non-Confidential</w:t>
      </w:r>
    </w:p>
    <w:p w14:paraId="595E58AF" w14:textId="77777777" w:rsidR="00E466F7" w:rsidRPr="00436545" w:rsidRDefault="00E466F7" w:rsidP="00E466F7">
      <w:pPr>
        <w:pStyle w:val="CSLegal3"/>
        <w:rPr>
          <w:rFonts w:cs="Arial"/>
        </w:rPr>
      </w:pPr>
      <w:r w:rsidRPr="00436545">
        <w:rPr>
          <w:rFonts w:cs="Arial"/>
        </w:rPr>
        <w:t xml:space="preserve">Access to and distribution of this document is restricted to the persons permitted by the security classification. This document is subject to copyright protection. This document is to be used only for the purposes for which it has been supplied and information contained in it must not be disclosed or in any other way made available, in whole or in part, to persons other than those permitted under the security classification without the prior written approval of the Association. </w:t>
      </w:r>
    </w:p>
    <w:p w14:paraId="137D142F" w14:textId="77777777" w:rsidR="00E466F7" w:rsidRPr="00436545" w:rsidRDefault="00E466F7" w:rsidP="00E466F7">
      <w:pPr>
        <w:pStyle w:val="DocInfo"/>
        <w:rPr>
          <w:rFonts w:eastAsia="Arial Unicode MS" w:cs="Arial"/>
        </w:rPr>
      </w:pPr>
      <w:r w:rsidRPr="00436545">
        <w:rPr>
          <w:rFonts w:cs="Arial"/>
        </w:rPr>
        <w:t>Copyright Notice</w:t>
      </w:r>
    </w:p>
    <w:p w14:paraId="407C040C" w14:textId="041B97ED" w:rsidR="00E466F7" w:rsidRPr="00436545" w:rsidRDefault="00E466F7" w:rsidP="00E466F7">
      <w:pPr>
        <w:pStyle w:val="CSLegal3"/>
        <w:rPr>
          <w:rFonts w:cs="Arial"/>
        </w:rPr>
      </w:pPr>
      <w:r w:rsidRPr="00436545">
        <w:rPr>
          <w:rFonts w:cs="Arial"/>
        </w:rPr>
        <w:t xml:space="preserve">Copyright © </w:t>
      </w:r>
      <w:r w:rsidRPr="00436545">
        <w:rPr>
          <w:rFonts w:cs="Arial"/>
        </w:rPr>
        <w:fldChar w:fldCharType="begin"/>
      </w:r>
      <w:r w:rsidRPr="00436545">
        <w:rPr>
          <w:rFonts w:cs="Arial"/>
        </w:rPr>
        <w:instrText xml:space="preserve"> DATE  \@ "YYYY"  \* MERGEFORMAT </w:instrText>
      </w:r>
      <w:r w:rsidRPr="00436545">
        <w:rPr>
          <w:rFonts w:cs="Arial"/>
        </w:rPr>
        <w:fldChar w:fldCharType="separate"/>
      </w:r>
      <w:r w:rsidR="00C861C6">
        <w:rPr>
          <w:rFonts w:cs="Arial"/>
          <w:noProof/>
        </w:rPr>
        <w:t>2024</w:t>
      </w:r>
      <w:r w:rsidRPr="00436545">
        <w:rPr>
          <w:rFonts w:cs="Arial"/>
        </w:rPr>
        <w:fldChar w:fldCharType="end"/>
      </w:r>
      <w:r w:rsidRPr="00436545">
        <w:rPr>
          <w:rFonts w:cs="Arial"/>
        </w:rPr>
        <w:t xml:space="preserve"> GSM Association</w:t>
      </w:r>
    </w:p>
    <w:p w14:paraId="70B42A4E" w14:textId="77777777" w:rsidR="00E466F7" w:rsidRPr="00436545" w:rsidRDefault="00E466F7" w:rsidP="00E466F7">
      <w:pPr>
        <w:pStyle w:val="DocInfo"/>
        <w:spacing w:before="0"/>
        <w:rPr>
          <w:rFonts w:cs="Arial"/>
        </w:rPr>
      </w:pPr>
      <w:r w:rsidRPr="00436545">
        <w:rPr>
          <w:rFonts w:cs="Arial"/>
        </w:rPr>
        <w:t>Disclaimer</w:t>
      </w:r>
    </w:p>
    <w:p w14:paraId="4AC7EC65" w14:textId="77777777" w:rsidR="00E466F7" w:rsidRPr="00436545" w:rsidRDefault="00E466F7" w:rsidP="00E466F7">
      <w:pPr>
        <w:pStyle w:val="CSLegal3"/>
        <w:rPr>
          <w:rFonts w:cs="Arial"/>
        </w:rPr>
      </w:pPr>
      <w:r w:rsidRPr="00436545">
        <w:rPr>
          <w:rFonts w:cs="Arial"/>
        </w:rPr>
        <w:t>The GSMA makes no representation, warranty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72C4B47B" w14:textId="77777777" w:rsidR="00E466F7" w:rsidRPr="00436545" w:rsidRDefault="00E466F7" w:rsidP="00E466F7">
      <w:pPr>
        <w:pStyle w:val="DocInfo"/>
        <w:spacing w:before="0"/>
        <w:rPr>
          <w:rFonts w:cs="Arial"/>
        </w:rPr>
      </w:pPr>
      <w:r w:rsidRPr="00436545">
        <w:rPr>
          <w:rFonts w:cs="Arial"/>
        </w:rPr>
        <w:t>Compliance Notice</w:t>
      </w:r>
    </w:p>
    <w:p w14:paraId="7F4CD20F" w14:textId="77777777" w:rsidR="00E466F7" w:rsidRPr="00436545" w:rsidRDefault="00E466F7" w:rsidP="00E466F7">
      <w:pPr>
        <w:pStyle w:val="CSLegal3"/>
        <w:rPr>
          <w:rFonts w:cs="Arial"/>
        </w:rPr>
      </w:pPr>
      <w:r w:rsidRPr="00436545">
        <w:rPr>
          <w:rFonts w:cs="Arial"/>
        </w:rPr>
        <w:t>The information contain herein is in full compliance with the GSMA Antitrust Compliance Policy.</w:t>
      </w:r>
    </w:p>
    <w:p w14:paraId="4123818F" w14:textId="77777777" w:rsidR="00E466F7" w:rsidRPr="00436545" w:rsidRDefault="00E466F7" w:rsidP="00E466F7">
      <w:pPr>
        <w:pStyle w:val="CSLegal3"/>
        <w:rPr>
          <w:rFonts w:cs="Arial"/>
        </w:rPr>
      </w:pPr>
      <w:r w:rsidRPr="00436545">
        <w:rPr>
          <w:rFonts w:cs="Arial"/>
        </w:rPr>
        <w:t>This Permanent Reference Document is classified by GSMA as an Industry Specification, as such it has been developed and is maintained by GSMA in accordance with the provisions set out GSMA AA.35 - Procedures for Industry Specifications.</w:t>
      </w:r>
    </w:p>
    <w:p w14:paraId="0A2E2B63" w14:textId="77777777" w:rsidR="00E466F7" w:rsidRPr="00436545" w:rsidRDefault="00E466F7" w:rsidP="00E466F7">
      <w:pPr>
        <w:pStyle w:val="NormalParagraph"/>
        <w:rPr>
          <w:rFonts w:cs="Arial"/>
        </w:rPr>
      </w:pPr>
    </w:p>
    <w:p w14:paraId="5E158A03" w14:textId="688B9036" w:rsidR="00944378" w:rsidRPr="00436545" w:rsidRDefault="00944378" w:rsidP="00525783">
      <w:pPr>
        <w:pStyle w:val="Centredtext"/>
        <w:rPr>
          <w:rFonts w:cs="Arial"/>
        </w:rPr>
      </w:pPr>
    </w:p>
    <w:p w14:paraId="4E05C82A" w14:textId="7DF37978" w:rsidR="00944378" w:rsidRPr="00436545" w:rsidRDefault="00944378" w:rsidP="00944378">
      <w:pPr>
        <w:pStyle w:val="Title"/>
        <w:rPr>
          <w:rFonts w:cs="Arial"/>
        </w:rPr>
      </w:pPr>
    </w:p>
    <w:p w14:paraId="75DA8ED3" w14:textId="67CC9165" w:rsidR="00944378" w:rsidRPr="00436545" w:rsidRDefault="00944378" w:rsidP="003F4D31">
      <w:pPr>
        <w:pStyle w:val="NormalParagraph"/>
        <w:rPr>
          <w:rFonts w:cs="Arial"/>
        </w:rPr>
      </w:pPr>
    </w:p>
    <w:p w14:paraId="33024F87" w14:textId="77777777" w:rsidR="00944378" w:rsidRPr="00436545" w:rsidRDefault="00944378" w:rsidP="00944378">
      <w:pPr>
        <w:pStyle w:val="TOCHeading"/>
        <w:rPr>
          <w:rFonts w:cs="Arial"/>
        </w:rPr>
        <w:sectPr w:rsidR="00944378" w:rsidRPr="00436545" w:rsidSect="009B323A">
          <w:headerReference w:type="default" r:id="rId13"/>
          <w:footerReference w:type="default" r:id="rId14"/>
          <w:pgSz w:w="11906" w:h="16838" w:code="9"/>
          <w:pgMar w:top="2381" w:right="1440" w:bottom="1440" w:left="1440" w:header="709" w:footer="709" w:gutter="0"/>
          <w:pgNumType w:start="1"/>
          <w:cols w:space="720"/>
          <w:docGrid w:linePitch="360"/>
        </w:sectPr>
      </w:pPr>
    </w:p>
    <w:bookmarkStart w:id="0" w:name="_Hlk149052432" w:displacedByCustomXml="next"/>
    <w:bookmarkStart w:id="1" w:name="_Toc38647085" w:displacedByCustomXml="next"/>
    <w:sdt>
      <w:sdtPr>
        <w:rPr>
          <w:rFonts w:cs="Arial"/>
          <w:b w:val="0"/>
          <w:sz w:val="22"/>
          <w:szCs w:val="20"/>
          <w:lang w:eastAsia="zh-CN" w:bidi="bn-BD"/>
        </w:rPr>
        <w:id w:val="2116855749"/>
        <w:docPartObj>
          <w:docPartGallery w:val="Table of Contents"/>
          <w:docPartUnique/>
        </w:docPartObj>
      </w:sdtPr>
      <w:sdtEndPr>
        <w:rPr>
          <w:bCs/>
          <w:noProof/>
        </w:rPr>
      </w:sdtEndPr>
      <w:sdtContent>
        <w:p w14:paraId="18A4907B" w14:textId="4E7023B2" w:rsidR="00CB597B" w:rsidRPr="00436545" w:rsidRDefault="00CB597B">
          <w:pPr>
            <w:pStyle w:val="TOCHeading"/>
            <w:rPr>
              <w:rFonts w:cs="Arial"/>
            </w:rPr>
          </w:pPr>
          <w:r w:rsidRPr="00436545">
            <w:rPr>
              <w:rFonts w:cs="Arial"/>
            </w:rPr>
            <w:t>Contents</w:t>
          </w:r>
        </w:p>
        <w:p w14:paraId="08E03037" w14:textId="5DD63568" w:rsidR="00C861C6" w:rsidRDefault="00CB597B">
          <w:pPr>
            <w:pStyle w:val="TOC1"/>
            <w:rPr>
              <w:rFonts w:asciiTheme="minorHAnsi" w:eastAsiaTheme="minorEastAsia" w:hAnsiTheme="minorHAnsi" w:cstheme="minorBidi"/>
              <w:b w:val="0"/>
              <w:kern w:val="2"/>
              <w:lang w:eastAsia="en-GB" w:bidi="ar-SA"/>
              <w14:ligatures w14:val="standardContextual"/>
            </w:rPr>
          </w:pPr>
          <w:r w:rsidRPr="00436545">
            <w:rPr>
              <w:rFonts w:cs="Arial"/>
            </w:rPr>
            <w:fldChar w:fldCharType="begin"/>
          </w:r>
          <w:r w:rsidRPr="00436545">
            <w:rPr>
              <w:rFonts w:cs="Arial"/>
            </w:rPr>
            <w:instrText xml:space="preserve"> TOC \o "1-3" \h \z \u </w:instrText>
          </w:r>
          <w:r w:rsidRPr="00436545">
            <w:rPr>
              <w:rFonts w:cs="Arial"/>
            </w:rPr>
            <w:fldChar w:fldCharType="separate"/>
          </w:r>
          <w:hyperlink w:anchor="_Toc159511524" w:history="1">
            <w:r w:rsidR="00C861C6" w:rsidRPr="008F6145">
              <w:rPr>
                <w:rStyle w:val="Hyperlink"/>
              </w:rPr>
              <w:t>Figures</w:t>
            </w:r>
            <w:r w:rsidR="00C861C6">
              <w:rPr>
                <w:webHidden/>
              </w:rPr>
              <w:tab/>
            </w:r>
            <w:r w:rsidR="00C861C6">
              <w:rPr>
                <w:webHidden/>
              </w:rPr>
              <w:fldChar w:fldCharType="begin"/>
            </w:r>
            <w:r w:rsidR="00C861C6">
              <w:rPr>
                <w:webHidden/>
              </w:rPr>
              <w:instrText xml:space="preserve"> PAGEREF _Toc159511524 \h </w:instrText>
            </w:r>
            <w:r w:rsidR="00C861C6">
              <w:rPr>
                <w:webHidden/>
              </w:rPr>
            </w:r>
            <w:r w:rsidR="00C861C6">
              <w:rPr>
                <w:webHidden/>
              </w:rPr>
              <w:fldChar w:fldCharType="separate"/>
            </w:r>
            <w:r w:rsidR="00C861C6">
              <w:rPr>
                <w:webHidden/>
              </w:rPr>
              <w:t>5</w:t>
            </w:r>
            <w:r w:rsidR="00C861C6">
              <w:rPr>
                <w:webHidden/>
              </w:rPr>
              <w:fldChar w:fldCharType="end"/>
            </w:r>
          </w:hyperlink>
        </w:p>
        <w:p w14:paraId="1BA65818" w14:textId="6AF9BC20" w:rsidR="00C861C6" w:rsidRDefault="00C861C6">
          <w:pPr>
            <w:pStyle w:val="TOC1"/>
            <w:rPr>
              <w:rFonts w:asciiTheme="minorHAnsi" w:eastAsiaTheme="minorEastAsia" w:hAnsiTheme="minorHAnsi" w:cstheme="minorBidi"/>
              <w:b w:val="0"/>
              <w:kern w:val="2"/>
              <w:lang w:eastAsia="en-GB" w:bidi="ar-SA"/>
              <w14:ligatures w14:val="standardContextual"/>
            </w:rPr>
          </w:pPr>
          <w:hyperlink w:anchor="_Toc159511525" w:history="1">
            <w:r w:rsidRPr="008F6145">
              <w:rPr>
                <w:rStyle w:val="Hyperlink"/>
              </w:rPr>
              <w:t>Tables</w:t>
            </w:r>
            <w:r>
              <w:rPr>
                <w:webHidden/>
              </w:rPr>
              <w:tab/>
            </w:r>
            <w:r>
              <w:rPr>
                <w:webHidden/>
              </w:rPr>
              <w:fldChar w:fldCharType="begin"/>
            </w:r>
            <w:r>
              <w:rPr>
                <w:webHidden/>
              </w:rPr>
              <w:instrText xml:space="preserve"> PAGEREF _Toc159511525 \h </w:instrText>
            </w:r>
            <w:r>
              <w:rPr>
                <w:webHidden/>
              </w:rPr>
            </w:r>
            <w:r>
              <w:rPr>
                <w:webHidden/>
              </w:rPr>
              <w:fldChar w:fldCharType="separate"/>
            </w:r>
            <w:r>
              <w:rPr>
                <w:webHidden/>
              </w:rPr>
              <w:t>6</w:t>
            </w:r>
            <w:r>
              <w:rPr>
                <w:webHidden/>
              </w:rPr>
              <w:fldChar w:fldCharType="end"/>
            </w:r>
          </w:hyperlink>
        </w:p>
        <w:p w14:paraId="578E4757" w14:textId="7DA8257C" w:rsidR="00C861C6" w:rsidRDefault="00C861C6">
          <w:pPr>
            <w:pStyle w:val="TOC1"/>
            <w:rPr>
              <w:rFonts w:asciiTheme="minorHAnsi" w:eastAsiaTheme="minorEastAsia" w:hAnsiTheme="minorHAnsi" w:cstheme="minorBidi"/>
              <w:b w:val="0"/>
              <w:kern w:val="2"/>
              <w:lang w:eastAsia="en-GB" w:bidi="ar-SA"/>
              <w14:ligatures w14:val="standardContextual"/>
            </w:rPr>
          </w:pPr>
          <w:hyperlink w:anchor="_Toc159511526" w:history="1">
            <w:r w:rsidRPr="008F6145">
              <w:rPr>
                <w:rStyle w:val="Hyperlink"/>
              </w:rPr>
              <w:t>0.1</w:t>
            </w:r>
            <w:r>
              <w:rPr>
                <w:rFonts w:asciiTheme="minorHAnsi" w:eastAsiaTheme="minorEastAsia" w:hAnsiTheme="minorHAnsi" w:cstheme="minorBidi"/>
                <w:b w:val="0"/>
                <w:kern w:val="2"/>
                <w:lang w:eastAsia="en-GB" w:bidi="ar-SA"/>
                <w14:ligatures w14:val="standardContextual"/>
              </w:rPr>
              <w:tab/>
            </w:r>
            <w:r w:rsidRPr="008F6145">
              <w:rPr>
                <w:rStyle w:val="Hyperlink"/>
              </w:rPr>
              <w:t>References</w:t>
            </w:r>
            <w:r>
              <w:rPr>
                <w:webHidden/>
              </w:rPr>
              <w:tab/>
            </w:r>
            <w:r>
              <w:rPr>
                <w:webHidden/>
              </w:rPr>
              <w:fldChar w:fldCharType="begin"/>
            </w:r>
            <w:r>
              <w:rPr>
                <w:webHidden/>
              </w:rPr>
              <w:instrText xml:space="preserve"> PAGEREF _Toc159511526 \h </w:instrText>
            </w:r>
            <w:r>
              <w:rPr>
                <w:webHidden/>
              </w:rPr>
            </w:r>
            <w:r>
              <w:rPr>
                <w:webHidden/>
              </w:rPr>
              <w:fldChar w:fldCharType="separate"/>
            </w:r>
            <w:r>
              <w:rPr>
                <w:webHidden/>
              </w:rPr>
              <w:t>7</w:t>
            </w:r>
            <w:r>
              <w:rPr>
                <w:webHidden/>
              </w:rPr>
              <w:fldChar w:fldCharType="end"/>
            </w:r>
          </w:hyperlink>
        </w:p>
        <w:p w14:paraId="0853BE68" w14:textId="43D3DD18" w:rsidR="00C861C6" w:rsidRDefault="00C861C6">
          <w:pPr>
            <w:pStyle w:val="TOC1"/>
            <w:rPr>
              <w:rFonts w:asciiTheme="minorHAnsi" w:eastAsiaTheme="minorEastAsia" w:hAnsiTheme="minorHAnsi" w:cstheme="minorBidi"/>
              <w:b w:val="0"/>
              <w:kern w:val="2"/>
              <w:lang w:eastAsia="en-GB" w:bidi="ar-SA"/>
              <w14:ligatures w14:val="standardContextual"/>
            </w:rPr>
          </w:pPr>
          <w:hyperlink w:anchor="_Toc159511527" w:history="1">
            <w:r w:rsidRPr="008F6145">
              <w:rPr>
                <w:rStyle w:val="Hyperlink"/>
              </w:rPr>
              <w:t>0.2</w:t>
            </w:r>
            <w:r>
              <w:rPr>
                <w:rFonts w:asciiTheme="minorHAnsi" w:eastAsiaTheme="minorEastAsia" w:hAnsiTheme="minorHAnsi" w:cstheme="minorBidi"/>
                <w:b w:val="0"/>
                <w:kern w:val="2"/>
                <w:lang w:eastAsia="en-GB" w:bidi="ar-SA"/>
                <w14:ligatures w14:val="standardContextual"/>
              </w:rPr>
              <w:tab/>
            </w:r>
            <w:r w:rsidRPr="008F6145">
              <w:rPr>
                <w:rStyle w:val="Hyperlink"/>
              </w:rPr>
              <w:t>Definition of Terms</w:t>
            </w:r>
            <w:r>
              <w:rPr>
                <w:webHidden/>
              </w:rPr>
              <w:tab/>
            </w:r>
            <w:r>
              <w:rPr>
                <w:webHidden/>
              </w:rPr>
              <w:fldChar w:fldCharType="begin"/>
            </w:r>
            <w:r>
              <w:rPr>
                <w:webHidden/>
              </w:rPr>
              <w:instrText xml:space="preserve"> PAGEREF _Toc159511527 \h </w:instrText>
            </w:r>
            <w:r>
              <w:rPr>
                <w:webHidden/>
              </w:rPr>
            </w:r>
            <w:r>
              <w:rPr>
                <w:webHidden/>
              </w:rPr>
              <w:fldChar w:fldCharType="separate"/>
            </w:r>
            <w:r>
              <w:rPr>
                <w:webHidden/>
              </w:rPr>
              <w:t>10</w:t>
            </w:r>
            <w:r>
              <w:rPr>
                <w:webHidden/>
              </w:rPr>
              <w:fldChar w:fldCharType="end"/>
            </w:r>
          </w:hyperlink>
        </w:p>
        <w:p w14:paraId="0FBC618B" w14:textId="78842698" w:rsidR="00C861C6" w:rsidRDefault="00C861C6">
          <w:pPr>
            <w:pStyle w:val="TOC1"/>
            <w:rPr>
              <w:rFonts w:asciiTheme="minorHAnsi" w:eastAsiaTheme="minorEastAsia" w:hAnsiTheme="minorHAnsi" w:cstheme="minorBidi"/>
              <w:b w:val="0"/>
              <w:kern w:val="2"/>
              <w:lang w:eastAsia="en-GB" w:bidi="ar-SA"/>
              <w14:ligatures w14:val="standardContextual"/>
            </w:rPr>
          </w:pPr>
          <w:hyperlink w:anchor="_Toc159511528" w:history="1">
            <w:r w:rsidRPr="008F6145">
              <w:rPr>
                <w:rStyle w:val="Hyperlink"/>
              </w:rPr>
              <w:t>0.3</w:t>
            </w:r>
            <w:r>
              <w:rPr>
                <w:rFonts w:asciiTheme="minorHAnsi" w:eastAsiaTheme="minorEastAsia" w:hAnsiTheme="minorHAnsi" w:cstheme="minorBidi"/>
                <w:b w:val="0"/>
                <w:kern w:val="2"/>
                <w:lang w:eastAsia="en-GB" w:bidi="ar-SA"/>
                <w14:ligatures w14:val="standardContextual"/>
              </w:rPr>
              <w:tab/>
            </w:r>
            <w:r w:rsidRPr="008F6145">
              <w:rPr>
                <w:rStyle w:val="Hyperlink"/>
              </w:rPr>
              <w:t>Abbrevitions</w:t>
            </w:r>
            <w:r>
              <w:rPr>
                <w:webHidden/>
              </w:rPr>
              <w:tab/>
            </w:r>
            <w:r>
              <w:rPr>
                <w:webHidden/>
              </w:rPr>
              <w:fldChar w:fldCharType="begin"/>
            </w:r>
            <w:r>
              <w:rPr>
                <w:webHidden/>
              </w:rPr>
              <w:instrText xml:space="preserve"> PAGEREF _Toc159511528 \h </w:instrText>
            </w:r>
            <w:r>
              <w:rPr>
                <w:webHidden/>
              </w:rPr>
            </w:r>
            <w:r>
              <w:rPr>
                <w:webHidden/>
              </w:rPr>
              <w:fldChar w:fldCharType="separate"/>
            </w:r>
            <w:r>
              <w:rPr>
                <w:webHidden/>
              </w:rPr>
              <w:t>15</w:t>
            </w:r>
            <w:r>
              <w:rPr>
                <w:webHidden/>
              </w:rPr>
              <w:fldChar w:fldCharType="end"/>
            </w:r>
          </w:hyperlink>
        </w:p>
        <w:p w14:paraId="48F6C918" w14:textId="598C0890" w:rsidR="00C861C6" w:rsidRDefault="00C861C6">
          <w:pPr>
            <w:pStyle w:val="TOC1"/>
            <w:rPr>
              <w:rFonts w:asciiTheme="minorHAnsi" w:eastAsiaTheme="minorEastAsia" w:hAnsiTheme="minorHAnsi" w:cstheme="minorBidi"/>
              <w:b w:val="0"/>
              <w:kern w:val="2"/>
              <w:lang w:eastAsia="en-GB" w:bidi="ar-SA"/>
              <w14:ligatures w14:val="standardContextual"/>
            </w:rPr>
          </w:pPr>
          <w:hyperlink w:anchor="_Toc159511529" w:history="1">
            <w:r w:rsidRPr="008F6145">
              <w:rPr>
                <w:rStyle w:val="Hyperlink"/>
              </w:rPr>
              <w:t>1</w:t>
            </w:r>
            <w:r>
              <w:rPr>
                <w:rFonts w:asciiTheme="minorHAnsi" w:eastAsiaTheme="minorEastAsia" w:hAnsiTheme="minorHAnsi" w:cstheme="minorBidi"/>
                <w:b w:val="0"/>
                <w:kern w:val="2"/>
                <w:lang w:eastAsia="en-GB" w:bidi="ar-SA"/>
                <w14:ligatures w14:val="standardContextual"/>
              </w:rPr>
              <w:tab/>
            </w:r>
            <w:r w:rsidRPr="008F6145">
              <w:rPr>
                <w:rStyle w:val="Hyperlink"/>
              </w:rPr>
              <w:t>Introduction</w:t>
            </w:r>
            <w:r>
              <w:rPr>
                <w:webHidden/>
              </w:rPr>
              <w:tab/>
            </w:r>
            <w:r>
              <w:rPr>
                <w:webHidden/>
              </w:rPr>
              <w:fldChar w:fldCharType="begin"/>
            </w:r>
            <w:r>
              <w:rPr>
                <w:webHidden/>
              </w:rPr>
              <w:instrText xml:space="preserve"> PAGEREF _Toc159511529 \h </w:instrText>
            </w:r>
            <w:r>
              <w:rPr>
                <w:webHidden/>
              </w:rPr>
            </w:r>
            <w:r>
              <w:rPr>
                <w:webHidden/>
              </w:rPr>
              <w:fldChar w:fldCharType="separate"/>
            </w:r>
            <w:r>
              <w:rPr>
                <w:webHidden/>
              </w:rPr>
              <w:t>18</w:t>
            </w:r>
            <w:r>
              <w:rPr>
                <w:webHidden/>
              </w:rPr>
              <w:fldChar w:fldCharType="end"/>
            </w:r>
          </w:hyperlink>
        </w:p>
        <w:p w14:paraId="3E8D6F04" w14:textId="3CC286F9"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530" w:history="1">
            <w:r w:rsidRPr="008F6145">
              <w:rPr>
                <w:rStyle w:val="Hyperlink"/>
                <w:rFonts w:eastAsia="Arial"/>
                <w:lang w:val="en-US" w:bidi="en-US"/>
              </w:rPr>
              <w:t>1.1</w:t>
            </w:r>
            <w:r>
              <w:rPr>
                <w:rFonts w:asciiTheme="minorHAnsi" w:eastAsiaTheme="minorEastAsia" w:hAnsiTheme="minorHAnsi" w:cstheme="minorBidi"/>
                <w:kern w:val="2"/>
                <w:szCs w:val="22"/>
                <w:lang w:bidi="ar-SA"/>
                <w14:ligatures w14:val="standardContextual"/>
              </w:rPr>
              <w:tab/>
            </w:r>
            <w:r w:rsidRPr="008F6145">
              <w:rPr>
                <w:rStyle w:val="Hyperlink"/>
                <w:rFonts w:eastAsia="Arial"/>
                <w:lang w:val="en-US" w:bidi="en-US"/>
              </w:rPr>
              <w:t>Protection Profile</w:t>
            </w:r>
            <w:r w:rsidRPr="008F6145">
              <w:rPr>
                <w:rStyle w:val="Hyperlink"/>
                <w:rFonts w:eastAsia="Arial"/>
                <w:spacing w:val="-2"/>
                <w:lang w:val="en-US" w:bidi="en-US"/>
              </w:rPr>
              <w:t xml:space="preserve"> </w:t>
            </w:r>
            <w:r w:rsidRPr="008F6145">
              <w:rPr>
                <w:rStyle w:val="Hyperlink"/>
                <w:rFonts w:eastAsia="Arial"/>
                <w:lang w:val="en-US" w:bidi="en-US"/>
              </w:rPr>
              <w:t>identification</w:t>
            </w:r>
            <w:r>
              <w:rPr>
                <w:webHidden/>
              </w:rPr>
              <w:tab/>
            </w:r>
            <w:r>
              <w:rPr>
                <w:webHidden/>
              </w:rPr>
              <w:fldChar w:fldCharType="begin"/>
            </w:r>
            <w:r>
              <w:rPr>
                <w:webHidden/>
              </w:rPr>
              <w:instrText xml:space="preserve"> PAGEREF _Toc159511530 \h </w:instrText>
            </w:r>
            <w:r>
              <w:rPr>
                <w:webHidden/>
              </w:rPr>
            </w:r>
            <w:r>
              <w:rPr>
                <w:webHidden/>
              </w:rPr>
              <w:fldChar w:fldCharType="separate"/>
            </w:r>
            <w:r>
              <w:rPr>
                <w:webHidden/>
              </w:rPr>
              <w:t>18</w:t>
            </w:r>
            <w:r>
              <w:rPr>
                <w:webHidden/>
              </w:rPr>
              <w:fldChar w:fldCharType="end"/>
            </w:r>
          </w:hyperlink>
        </w:p>
        <w:p w14:paraId="52E8C95D" w14:textId="768D3345"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531" w:history="1">
            <w:r w:rsidRPr="008F6145">
              <w:rPr>
                <w:rStyle w:val="Hyperlink"/>
                <w:rFonts w:eastAsia="Arial"/>
                <w:lang w:val="en-US" w:bidi="en-US"/>
              </w:rPr>
              <w:t>1.2</w:t>
            </w:r>
            <w:r>
              <w:rPr>
                <w:rFonts w:asciiTheme="minorHAnsi" w:eastAsiaTheme="minorEastAsia" w:hAnsiTheme="minorHAnsi" w:cstheme="minorBidi"/>
                <w:kern w:val="2"/>
                <w:szCs w:val="22"/>
                <w:lang w:bidi="ar-SA"/>
                <w14:ligatures w14:val="standardContextual"/>
              </w:rPr>
              <w:tab/>
            </w:r>
            <w:r w:rsidRPr="008F6145">
              <w:rPr>
                <w:rStyle w:val="Hyperlink"/>
                <w:rFonts w:eastAsia="Arial"/>
                <w:lang w:val="en-US" w:bidi="en-US"/>
              </w:rPr>
              <w:t>TOE overview</w:t>
            </w:r>
            <w:r>
              <w:rPr>
                <w:webHidden/>
              </w:rPr>
              <w:tab/>
            </w:r>
            <w:r>
              <w:rPr>
                <w:webHidden/>
              </w:rPr>
              <w:fldChar w:fldCharType="begin"/>
            </w:r>
            <w:r>
              <w:rPr>
                <w:webHidden/>
              </w:rPr>
              <w:instrText xml:space="preserve"> PAGEREF _Toc159511531 \h </w:instrText>
            </w:r>
            <w:r>
              <w:rPr>
                <w:webHidden/>
              </w:rPr>
            </w:r>
            <w:r>
              <w:rPr>
                <w:webHidden/>
              </w:rPr>
              <w:fldChar w:fldCharType="separate"/>
            </w:r>
            <w:r>
              <w:rPr>
                <w:webHidden/>
              </w:rPr>
              <w:t>18</w:t>
            </w:r>
            <w:r>
              <w:rPr>
                <w:webHidden/>
              </w:rPr>
              <w:fldChar w:fldCharType="end"/>
            </w:r>
          </w:hyperlink>
        </w:p>
        <w:p w14:paraId="4781D79E" w14:textId="4248E68D"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32" w:history="1">
            <w:r w:rsidRPr="008F6145">
              <w:rPr>
                <w:rStyle w:val="Hyperlink"/>
              </w:rPr>
              <w:t>1.2.1</w:t>
            </w:r>
            <w:r>
              <w:rPr>
                <w:rFonts w:asciiTheme="minorHAnsi" w:eastAsiaTheme="minorEastAsia" w:hAnsiTheme="minorHAnsi" w:cstheme="minorBidi"/>
                <w:kern w:val="2"/>
                <w:szCs w:val="22"/>
                <w:lang w:bidi="ar-SA"/>
                <w14:ligatures w14:val="standardContextual"/>
              </w:rPr>
              <w:tab/>
            </w:r>
            <w:r w:rsidRPr="008F6145">
              <w:rPr>
                <w:rStyle w:val="Hyperlink"/>
              </w:rPr>
              <w:t>TOE type and TOE major security</w:t>
            </w:r>
            <w:r w:rsidRPr="008F6145">
              <w:rPr>
                <w:rStyle w:val="Hyperlink"/>
                <w:spacing w:val="-1"/>
              </w:rPr>
              <w:t xml:space="preserve"> </w:t>
            </w:r>
            <w:r w:rsidRPr="008F6145">
              <w:rPr>
                <w:rStyle w:val="Hyperlink"/>
              </w:rPr>
              <w:t>features</w:t>
            </w:r>
            <w:r>
              <w:rPr>
                <w:webHidden/>
              </w:rPr>
              <w:tab/>
            </w:r>
            <w:r>
              <w:rPr>
                <w:webHidden/>
              </w:rPr>
              <w:fldChar w:fldCharType="begin"/>
            </w:r>
            <w:r>
              <w:rPr>
                <w:webHidden/>
              </w:rPr>
              <w:instrText xml:space="preserve"> PAGEREF _Toc159511532 \h </w:instrText>
            </w:r>
            <w:r>
              <w:rPr>
                <w:webHidden/>
              </w:rPr>
            </w:r>
            <w:r>
              <w:rPr>
                <w:webHidden/>
              </w:rPr>
              <w:fldChar w:fldCharType="separate"/>
            </w:r>
            <w:r>
              <w:rPr>
                <w:webHidden/>
              </w:rPr>
              <w:t>19</w:t>
            </w:r>
            <w:r>
              <w:rPr>
                <w:webHidden/>
              </w:rPr>
              <w:fldChar w:fldCharType="end"/>
            </w:r>
          </w:hyperlink>
        </w:p>
        <w:p w14:paraId="5B399247" w14:textId="285A6C87"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33" w:history="1">
            <w:r w:rsidRPr="008F6145">
              <w:rPr>
                <w:rStyle w:val="Hyperlink"/>
                <w:rFonts w:eastAsia="Arial"/>
                <w:lang w:val="en-US" w:bidi="en-US"/>
              </w:rPr>
              <w:t>1.2.2</w:t>
            </w:r>
            <w:r>
              <w:rPr>
                <w:rFonts w:asciiTheme="minorHAnsi" w:eastAsiaTheme="minorEastAsia" w:hAnsiTheme="minorHAnsi" w:cstheme="minorBidi"/>
                <w:kern w:val="2"/>
                <w:szCs w:val="22"/>
                <w:lang w:bidi="ar-SA"/>
                <w14:ligatures w14:val="standardContextual"/>
              </w:rPr>
              <w:tab/>
            </w:r>
            <w:r w:rsidRPr="008F6145">
              <w:rPr>
                <w:rStyle w:val="Hyperlink"/>
                <w:rFonts w:eastAsia="Arial"/>
                <w:lang w:val="en-US" w:bidi="en-US"/>
              </w:rPr>
              <w:t>TOE</w:t>
            </w:r>
            <w:r w:rsidRPr="008F6145">
              <w:rPr>
                <w:rStyle w:val="Hyperlink"/>
                <w:rFonts w:eastAsia="Arial"/>
                <w:spacing w:val="-1"/>
                <w:lang w:val="en-US" w:bidi="en-US"/>
              </w:rPr>
              <w:t xml:space="preserve"> </w:t>
            </w:r>
            <w:r w:rsidRPr="008F6145">
              <w:rPr>
                <w:rStyle w:val="Hyperlink"/>
                <w:rFonts w:eastAsia="Arial"/>
                <w:lang w:val="en-US" w:bidi="en-US"/>
              </w:rPr>
              <w:t>usage</w:t>
            </w:r>
            <w:r>
              <w:rPr>
                <w:webHidden/>
              </w:rPr>
              <w:tab/>
            </w:r>
            <w:r>
              <w:rPr>
                <w:webHidden/>
              </w:rPr>
              <w:fldChar w:fldCharType="begin"/>
            </w:r>
            <w:r>
              <w:rPr>
                <w:webHidden/>
              </w:rPr>
              <w:instrText xml:space="preserve"> PAGEREF _Toc159511533 \h </w:instrText>
            </w:r>
            <w:r>
              <w:rPr>
                <w:webHidden/>
              </w:rPr>
            </w:r>
            <w:r>
              <w:rPr>
                <w:webHidden/>
              </w:rPr>
              <w:fldChar w:fldCharType="separate"/>
            </w:r>
            <w:r>
              <w:rPr>
                <w:webHidden/>
              </w:rPr>
              <w:t>23</w:t>
            </w:r>
            <w:r>
              <w:rPr>
                <w:webHidden/>
              </w:rPr>
              <w:fldChar w:fldCharType="end"/>
            </w:r>
          </w:hyperlink>
        </w:p>
        <w:p w14:paraId="4AAD8B61" w14:textId="74CFCA26"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34" w:history="1">
            <w:r w:rsidRPr="008F6145">
              <w:rPr>
                <w:rStyle w:val="Hyperlink"/>
                <w:rFonts w:eastAsia="Arial"/>
                <w:lang w:val="en-US" w:bidi="en-US"/>
              </w:rPr>
              <w:t>1.2.3</w:t>
            </w:r>
            <w:r>
              <w:rPr>
                <w:rFonts w:asciiTheme="minorHAnsi" w:eastAsiaTheme="minorEastAsia" w:hAnsiTheme="minorHAnsi" w:cstheme="minorBidi"/>
                <w:kern w:val="2"/>
                <w:szCs w:val="22"/>
                <w:lang w:bidi="ar-SA"/>
                <w14:ligatures w14:val="standardContextual"/>
              </w:rPr>
              <w:tab/>
            </w:r>
            <w:r w:rsidRPr="008F6145">
              <w:rPr>
                <w:rStyle w:val="Hyperlink"/>
                <w:rFonts w:eastAsia="Arial"/>
                <w:lang w:val="en-US" w:bidi="en-US"/>
              </w:rPr>
              <w:t>TOE life-cycle</w:t>
            </w:r>
            <w:r>
              <w:rPr>
                <w:webHidden/>
              </w:rPr>
              <w:tab/>
            </w:r>
            <w:r>
              <w:rPr>
                <w:webHidden/>
              </w:rPr>
              <w:fldChar w:fldCharType="begin"/>
            </w:r>
            <w:r>
              <w:rPr>
                <w:webHidden/>
              </w:rPr>
              <w:instrText xml:space="preserve"> PAGEREF _Toc159511534 \h </w:instrText>
            </w:r>
            <w:r>
              <w:rPr>
                <w:webHidden/>
              </w:rPr>
            </w:r>
            <w:r>
              <w:rPr>
                <w:webHidden/>
              </w:rPr>
              <w:fldChar w:fldCharType="separate"/>
            </w:r>
            <w:r>
              <w:rPr>
                <w:webHidden/>
              </w:rPr>
              <w:t>23</w:t>
            </w:r>
            <w:r>
              <w:rPr>
                <w:webHidden/>
              </w:rPr>
              <w:fldChar w:fldCharType="end"/>
            </w:r>
          </w:hyperlink>
        </w:p>
        <w:p w14:paraId="7EC8DD0E" w14:textId="04522059"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35" w:history="1">
            <w:r w:rsidRPr="008F6145">
              <w:rPr>
                <w:rStyle w:val="Hyperlink"/>
                <w:rFonts w:eastAsia="Arial"/>
                <w:lang w:val="en-US" w:bidi="en-US"/>
              </w:rPr>
              <w:t>1.2.4</w:t>
            </w:r>
            <w:r>
              <w:rPr>
                <w:rFonts w:asciiTheme="minorHAnsi" w:eastAsiaTheme="minorEastAsia" w:hAnsiTheme="minorHAnsi" w:cstheme="minorBidi"/>
                <w:kern w:val="2"/>
                <w:szCs w:val="22"/>
                <w:lang w:bidi="ar-SA"/>
                <w14:ligatures w14:val="standardContextual"/>
              </w:rPr>
              <w:tab/>
            </w:r>
            <w:r w:rsidRPr="008F6145">
              <w:rPr>
                <w:rStyle w:val="Hyperlink"/>
                <w:rFonts w:eastAsia="Arial"/>
                <w:lang w:val="en-US" w:bidi="en-US"/>
              </w:rPr>
              <w:t>Non-TOE HW/SW/FW Available to the</w:t>
            </w:r>
            <w:r w:rsidRPr="008F6145">
              <w:rPr>
                <w:rStyle w:val="Hyperlink"/>
                <w:rFonts w:eastAsia="Arial"/>
                <w:spacing w:val="1"/>
                <w:lang w:val="en-US" w:bidi="en-US"/>
              </w:rPr>
              <w:t xml:space="preserve"> </w:t>
            </w:r>
            <w:r w:rsidRPr="008F6145">
              <w:rPr>
                <w:rStyle w:val="Hyperlink"/>
                <w:rFonts w:eastAsia="Arial"/>
                <w:lang w:val="en-US" w:bidi="en-US"/>
              </w:rPr>
              <w:t>TOE</w:t>
            </w:r>
            <w:r>
              <w:rPr>
                <w:webHidden/>
              </w:rPr>
              <w:tab/>
            </w:r>
            <w:r>
              <w:rPr>
                <w:webHidden/>
              </w:rPr>
              <w:fldChar w:fldCharType="begin"/>
            </w:r>
            <w:r>
              <w:rPr>
                <w:webHidden/>
              </w:rPr>
              <w:instrText xml:space="preserve"> PAGEREF _Toc159511535 \h </w:instrText>
            </w:r>
            <w:r>
              <w:rPr>
                <w:webHidden/>
              </w:rPr>
            </w:r>
            <w:r>
              <w:rPr>
                <w:webHidden/>
              </w:rPr>
              <w:fldChar w:fldCharType="separate"/>
            </w:r>
            <w:r>
              <w:rPr>
                <w:webHidden/>
              </w:rPr>
              <w:t>26</w:t>
            </w:r>
            <w:r>
              <w:rPr>
                <w:webHidden/>
              </w:rPr>
              <w:fldChar w:fldCharType="end"/>
            </w:r>
          </w:hyperlink>
        </w:p>
        <w:p w14:paraId="7AD55399" w14:textId="30036B3F"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36" w:history="1">
            <w:r w:rsidRPr="008F6145">
              <w:rPr>
                <w:rStyle w:val="Hyperlink"/>
                <w:rFonts w:eastAsia="Arial"/>
                <w:lang w:val="en-US" w:bidi="en-US"/>
              </w:rPr>
              <w:t>1.2.5</w:t>
            </w:r>
            <w:r>
              <w:rPr>
                <w:rFonts w:asciiTheme="minorHAnsi" w:eastAsiaTheme="minorEastAsia" w:hAnsiTheme="minorHAnsi" w:cstheme="minorBidi"/>
                <w:kern w:val="2"/>
                <w:szCs w:val="22"/>
                <w:lang w:bidi="ar-SA"/>
                <w14:ligatures w14:val="standardContextual"/>
              </w:rPr>
              <w:tab/>
            </w:r>
            <w:r w:rsidRPr="008F6145">
              <w:rPr>
                <w:rStyle w:val="Hyperlink"/>
                <w:rFonts w:eastAsia="Arial"/>
                <w:lang w:val="en-US" w:bidi="en-US"/>
              </w:rPr>
              <w:t>Protection Profile</w:t>
            </w:r>
            <w:r w:rsidRPr="008F6145">
              <w:rPr>
                <w:rStyle w:val="Hyperlink"/>
                <w:rFonts w:eastAsia="Arial"/>
                <w:spacing w:val="-3"/>
                <w:lang w:val="en-US" w:bidi="en-US"/>
              </w:rPr>
              <w:t xml:space="preserve"> </w:t>
            </w:r>
            <w:r w:rsidRPr="008F6145">
              <w:rPr>
                <w:rStyle w:val="Hyperlink"/>
                <w:rFonts w:eastAsia="Arial"/>
                <w:lang w:val="en-US" w:bidi="en-US"/>
              </w:rPr>
              <w:t>Usage</w:t>
            </w:r>
            <w:r>
              <w:rPr>
                <w:webHidden/>
              </w:rPr>
              <w:tab/>
            </w:r>
            <w:r>
              <w:rPr>
                <w:webHidden/>
              </w:rPr>
              <w:fldChar w:fldCharType="begin"/>
            </w:r>
            <w:r>
              <w:rPr>
                <w:webHidden/>
              </w:rPr>
              <w:instrText xml:space="preserve"> PAGEREF _Toc159511536 \h </w:instrText>
            </w:r>
            <w:r>
              <w:rPr>
                <w:webHidden/>
              </w:rPr>
            </w:r>
            <w:r>
              <w:rPr>
                <w:webHidden/>
              </w:rPr>
              <w:fldChar w:fldCharType="separate"/>
            </w:r>
            <w:r>
              <w:rPr>
                <w:webHidden/>
              </w:rPr>
              <w:t>32</w:t>
            </w:r>
            <w:r>
              <w:rPr>
                <w:webHidden/>
              </w:rPr>
              <w:fldChar w:fldCharType="end"/>
            </w:r>
          </w:hyperlink>
        </w:p>
        <w:p w14:paraId="64F51BFA" w14:textId="52901C16"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537" w:history="1">
            <w:r w:rsidRPr="008F6145">
              <w:rPr>
                <w:rStyle w:val="Hyperlink"/>
                <w:rFonts w:eastAsia="Arial"/>
                <w:lang w:val="en-US" w:bidi="en-US"/>
              </w:rPr>
              <w:t>1.3</w:t>
            </w:r>
            <w:r>
              <w:rPr>
                <w:rFonts w:asciiTheme="minorHAnsi" w:eastAsiaTheme="minorEastAsia" w:hAnsiTheme="minorHAnsi" w:cstheme="minorBidi"/>
                <w:kern w:val="2"/>
                <w:szCs w:val="22"/>
                <w:lang w:bidi="ar-SA"/>
                <w14:ligatures w14:val="standardContextual"/>
              </w:rPr>
              <w:tab/>
            </w:r>
            <w:r w:rsidRPr="008F6145">
              <w:rPr>
                <w:rStyle w:val="Hyperlink"/>
                <w:rFonts w:eastAsia="Arial"/>
                <w:lang w:val="en-US" w:bidi="en-US"/>
              </w:rPr>
              <w:t>Summary of the security problem and</w:t>
            </w:r>
            <w:r w:rsidRPr="008F6145">
              <w:rPr>
                <w:rStyle w:val="Hyperlink"/>
                <w:rFonts w:eastAsia="Arial"/>
                <w:spacing w:val="-17"/>
                <w:lang w:val="en-US" w:bidi="en-US"/>
              </w:rPr>
              <w:t xml:space="preserve"> </w:t>
            </w:r>
            <w:r w:rsidRPr="008F6145">
              <w:rPr>
                <w:rStyle w:val="Hyperlink"/>
                <w:rFonts w:eastAsia="Arial"/>
                <w:lang w:val="en-US" w:bidi="en-US"/>
              </w:rPr>
              <w:t>features</w:t>
            </w:r>
            <w:r>
              <w:rPr>
                <w:webHidden/>
              </w:rPr>
              <w:tab/>
            </w:r>
            <w:r>
              <w:rPr>
                <w:webHidden/>
              </w:rPr>
              <w:fldChar w:fldCharType="begin"/>
            </w:r>
            <w:r>
              <w:rPr>
                <w:webHidden/>
              </w:rPr>
              <w:instrText xml:space="preserve"> PAGEREF _Toc159511537 \h </w:instrText>
            </w:r>
            <w:r>
              <w:rPr>
                <w:webHidden/>
              </w:rPr>
            </w:r>
            <w:r>
              <w:rPr>
                <w:webHidden/>
              </w:rPr>
              <w:fldChar w:fldCharType="separate"/>
            </w:r>
            <w:r>
              <w:rPr>
                <w:webHidden/>
              </w:rPr>
              <w:t>33</w:t>
            </w:r>
            <w:r>
              <w:rPr>
                <w:webHidden/>
              </w:rPr>
              <w:fldChar w:fldCharType="end"/>
            </w:r>
          </w:hyperlink>
        </w:p>
        <w:p w14:paraId="2A3F285A" w14:textId="488C5413"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38" w:history="1">
            <w:r w:rsidRPr="008F6145">
              <w:rPr>
                <w:rStyle w:val="Hyperlink"/>
                <w:rFonts w:eastAsia="Arial"/>
                <w:lang w:val="en-US" w:bidi="en-US"/>
              </w:rPr>
              <w:t>1.3.1</w:t>
            </w:r>
            <w:r>
              <w:rPr>
                <w:rFonts w:asciiTheme="minorHAnsi" w:eastAsiaTheme="minorEastAsia" w:hAnsiTheme="minorHAnsi" w:cstheme="minorBidi"/>
                <w:kern w:val="2"/>
                <w:szCs w:val="22"/>
                <w:lang w:bidi="ar-SA"/>
                <w14:ligatures w14:val="standardContextual"/>
              </w:rPr>
              <w:tab/>
            </w:r>
            <w:r w:rsidRPr="008F6145">
              <w:rPr>
                <w:rStyle w:val="Hyperlink"/>
                <w:rFonts w:eastAsia="Arial"/>
                <w:lang w:val="en-US" w:bidi="en-US"/>
              </w:rPr>
              <w:t>Threat</w:t>
            </w:r>
            <w:r w:rsidRPr="008F6145">
              <w:rPr>
                <w:rStyle w:val="Hyperlink"/>
                <w:rFonts w:eastAsia="Arial"/>
                <w:spacing w:val="-1"/>
                <w:lang w:val="en-US" w:bidi="en-US"/>
              </w:rPr>
              <w:t xml:space="preserve"> </w:t>
            </w:r>
            <w:r w:rsidRPr="008F6145">
              <w:rPr>
                <w:rStyle w:val="Hyperlink"/>
                <w:rFonts w:eastAsia="Arial"/>
                <w:lang w:val="en-US" w:bidi="en-US"/>
              </w:rPr>
              <w:t>agents</w:t>
            </w:r>
            <w:r>
              <w:rPr>
                <w:webHidden/>
              </w:rPr>
              <w:tab/>
            </w:r>
            <w:r>
              <w:rPr>
                <w:webHidden/>
              </w:rPr>
              <w:fldChar w:fldCharType="begin"/>
            </w:r>
            <w:r>
              <w:rPr>
                <w:webHidden/>
              </w:rPr>
              <w:instrText xml:space="preserve"> PAGEREF _Toc159511538 \h </w:instrText>
            </w:r>
            <w:r>
              <w:rPr>
                <w:webHidden/>
              </w:rPr>
            </w:r>
            <w:r>
              <w:rPr>
                <w:webHidden/>
              </w:rPr>
              <w:fldChar w:fldCharType="separate"/>
            </w:r>
            <w:r>
              <w:rPr>
                <w:webHidden/>
              </w:rPr>
              <w:t>33</w:t>
            </w:r>
            <w:r>
              <w:rPr>
                <w:webHidden/>
              </w:rPr>
              <w:fldChar w:fldCharType="end"/>
            </w:r>
          </w:hyperlink>
        </w:p>
        <w:p w14:paraId="53FBD910" w14:textId="628C679F"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39" w:history="1">
            <w:r w:rsidRPr="008F6145">
              <w:rPr>
                <w:rStyle w:val="Hyperlink"/>
                <w:rFonts w:eastAsia="Arial"/>
                <w:lang w:val="en-US" w:bidi="en-US"/>
              </w:rPr>
              <w:t>1.3.2</w:t>
            </w:r>
            <w:r>
              <w:rPr>
                <w:rFonts w:asciiTheme="minorHAnsi" w:eastAsiaTheme="minorEastAsia" w:hAnsiTheme="minorHAnsi" w:cstheme="minorBidi"/>
                <w:kern w:val="2"/>
                <w:szCs w:val="22"/>
                <w:lang w:bidi="ar-SA"/>
                <w14:ligatures w14:val="standardContextual"/>
              </w:rPr>
              <w:tab/>
            </w:r>
            <w:r w:rsidRPr="008F6145">
              <w:rPr>
                <w:rStyle w:val="Hyperlink"/>
                <w:rFonts w:eastAsia="Arial"/>
                <w:lang w:val="en-US" w:bidi="en-US"/>
              </w:rPr>
              <w:t>High-level view of</w:t>
            </w:r>
            <w:r w:rsidRPr="008F6145">
              <w:rPr>
                <w:rStyle w:val="Hyperlink"/>
                <w:rFonts w:eastAsia="Arial"/>
                <w:spacing w:val="-5"/>
                <w:lang w:val="en-US" w:bidi="en-US"/>
              </w:rPr>
              <w:t xml:space="preserve"> </w:t>
            </w:r>
            <w:r w:rsidRPr="008F6145">
              <w:rPr>
                <w:rStyle w:val="Hyperlink"/>
                <w:rFonts w:eastAsia="Arial"/>
                <w:lang w:val="en-US" w:bidi="en-US"/>
              </w:rPr>
              <w:t>threats</w:t>
            </w:r>
            <w:r>
              <w:rPr>
                <w:webHidden/>
              </w:rPr>
              <w:tab/>
            </w:r>
            <w:r>
              <w:rPr>
                <w:webHidden/>
              </w:rPr>
              <w:fldChar w:fldCharType="begin"/>
            </w:r>
            <w:r>
              <w:rPr>
                <w:webHidden/>
              </w:rPr>
              <w:instrText xml:space="preserve"> PAGEREF _Toc159511539 \h </w:instrText>
            </w:r>
            <w:r>
              <w:rPr>
                <w:webHidden/>
              </w:rPr>
            </w:r>
            <w:r>
              <w:rPr>
                <w:webHidden/>
              </w:rPr>
              <w:fldChar w:fldCharType="separate"/>
            </w:r>
            <w:r>
              <w:rPr>
                <w:webHidden/>
              </w:rPr>
              <w:t>34</w:t>
            </w:r>
            <w:r>
              <w:rPr>
                <w:webHidden/>
              </w:rPr>
              <w:fldChar w:fldCharType="end"/>
            </w:r>
          </w:hyperlink>
        </w:p>
        <w:p w14:paraId="7FC328E1" w14:textId="436D22DA" w:rsidR="00C861C6" w:rsidRDefault="00C861C6">
          <w:pPr>
            <w:pStyle w:val="TOC1"/>
            <w:rPr>
              <w:rFonts w:asciiTheme="minorHAnsi" w:eastAsiaTheme="minorEastAsia" w:hAnsiTheme="minorHAnsi" w:cstheme="minorBidi"/>
              <w:b w:val="0"/>
              <w:kern w:val="2"/>
              <w:lang w:eastAsia="en-GB" w:bidi="ar-SA"/>
              <w14:ligatures w14:val="standardContextual"/>
            </w:rPr>
          </w:pPr>
          <w:hyperlink w:anchor="_Toc159511540" w:history="1">
            <w:r w:rsidRPr="008F6145">
              <w:rPr>
                <w:rStyle w:val="Hyperlink"/>
                <w:rFonts w:eastAsia="Arial"/>
              </w:rPr>
              <w:t>2</w:t>
            </w:r>
            <w:r>
              <w:rPr>
                <w:rFonts w:asciiTheme="minorHAnsi" w:eastAsiaTheme="minorEastAsia" w:hAnsiTheme="minorHAnsi" w:cstheme="minorBidi"/>
                <w:b w:val="0"/>
                <w:kern w:val="2"/>
                <w:lang w:eastAsia="en-GB" w:bidi="ar-SA"/>
                <w14:ligatures w14:val="standardContextual"/>
              </w:rPr>
              <w:tab/>
            </w:r>
            <w:r w:rsidRPr="008F6145">
              <w:rPr>
                <w:rStyle w:val="Hyperlink"/>
                <w:rFonts w:eastAsia="Arial"/>
              </w:rPr>
              <w:t>Conformance Claims</w:t>
            </w:r>
            <w:r>
              <w:rPr>
                <w:webHidden/>
              </w:rPr>
              <w:tab/>
            </w:r>
            <w:r>
              <w:rPr>
                <w:webHidden/>
              </w:rPr>
              <w:fldChar w:fldCharType="begin"/>
            </w:r>
            <w:r>
              <w:rPr>
                <w:webHidden/>
              </w:rPr>
              <w:instrText xml:space="preserve"> PAGEREF _Toc159511540 \h </w:instrText>
            </w:r>
            <w:r>
              <w:rPr>
                <w:webHidden/>
              </w:rPr>
            </w:r>
            <w:r>
              <w:rPr>
                <w:webHidden/>
              </w:rPr>
              <w:fldChar w:fldCharType="separate"/>
            </w:r>
            <w:r>
              <w:rPr>
                <w:webHidden/>
              </w:rPr>
              <w:t>39</w:t>
            </w:r>
            <w:r>
              <w:rPr>
                <w:webHidden/>
              </w:rPr>
              <w:fldChar w:fldCharType="end"/>
            </w:r>
          </w:hyperlink>
        </w:p>
        <w:p w14:paraId="7D04396B" w14:textId="34F64583"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541" w:history="1">
            <w:r w:rsidRPr="008F6145">
              <w:rPr>
                <w:rStyle w:val="Hyperlink"/>
                <w:rFonts w:eastAsia="Arial"/>
                <w:lang w:val="en-US" w:bidi="en-US"/>
              </w:rPr>
              <w:t>2.1</w:t>
            </w:r>
            <w:r>
              <w:rPr>
                <w:rFonts w:asciiTheme="minorHAnsi" w:eastAsiaTheme="minorEastAsia" w:hAnsiTheme="minorHAnsi" w:cstheme="minorBidi"/>
                <w:kern w:val="2"/>
                <w:szCs w:val="22"/>
                <w:lang w:bidi="ar-SA"/>
                <w14:ligatures w14:val="standardContextual"/>
              </w:rPr>
              <w:tab/>
            </w:r>
            <w:r w:rsidRPr="008F6145">
              <w:rPr>
                <w:rStyle w:val="Hyperlink"/>
                <w:rFonts w:eastAsia="Arial"/>
                <w:lang w:val="en-US" w:bidi="en-US"/>
              </w:rPr>
              <w:t>CC Conformance</w:t>
            </w:r>
            <w:r w:rsidRPr="008F6145">
              <w:rPr>
                <w:rStyle w:val="Hyperlink"/>
                <w:rFonts w:eastAsia="Arial"/>
                <w:spacing w:val="-4"/>
                <w:lang w:val="en-US" w:bidi="en-US"/>
              </w:rPr>
              <w:t xml:space="preserve"> </w:t>
            </w:r>
            <w:r w:rsidRPr="008F6145">
              <w:rPr>
                <w:rStyle w:val="Hyperlink"/>
                <w:rFonts w:eastAsia="Arial"/>
                <w:lang w:val="en-US" w:bidi="en-US"/>
              </w:rPr>
              <w:t>Claims</w:t>
            </w:r>
            <w:r>
              <w:rPr>
                <w:webHidden/>
              </w:rPr>
              <w:tab/>
            </w:r>
            <w:r>
              <w:rPr>
                <w:webHidden/>
              </w:rPr>
              <w:fldChar w:fldCharType="begin"/>
            </w:r>
            <w:r>
              <w:rPr>
                <w:webHidden/>
              </w:rPr>
              <w:instrText xml:space="preserve"> PAGEREF _Toc159511541 \h </w:instrText>
            </w:r>
            <w:r>
              <w:rPr>
                <w:webHidden/>
              </w:rPr>
            </w:r>
            <w:r>
              <w:rPr>
                <w:webHidden/>
              </w:rPr>
              <w:fldChar w:fldCharType="separate"/>
            </w:r>
            <w:r>
              <w:rPr>
                <w:webHidden/>
              </w:rPr>
              <w:t>39</w:t>
            </w:r>
            <w:r>
              <w:rPr>
                <w:webHidden/>
              </w:rPr>
              <w:fldChar w:fldCharType="end"/>
            </w:r>
          </w:hyperlink>
        </w:p>
        <w:p w14:paraId="261BBD7A" w14:textId="75184415"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542" w:history="1">
            <w:r w:rsidRPr="008F6145">
              <w:rPr>
                <w:rStyle w:val="Hyperlink"/>
                <w:rFonts w:eastAsia="Arial"/>
                <w:lang w:val="en-US" w:bidi="en-US"/>
              </w:rPr>
              <w:t>2.2</w:t>
            </w:r>
            <w:r>
              <w:rPr>
                <w:rFonts w:asciiTheme="minorHAnsi" w:eastAsiaTheme="minorEastAsia" w:hAnsiTheme="minorHAnsi" w:cstheme="minorBidi"/>
                <w:kern w:val="2"/>
                <w:szCs w:val="22"/>
                <w:lang w:bidi="ar-SA"/>
                <w14:ligatures w14:val="standardContextual"/>
              </w:rPr>
              <w:tab/>
            </w:r>
            <w:r w:rsidRPr="008F6145">
              <w:rPr>
                <w:rStyle w:val="Hyperlink"/>
                <w:rFonts w:eastAsia="Arial"/>
                <w:lang w:val="en-US" w:bidi="en-US"/>
              </w:rPr>
              <w:t>Conformance Claims to this</w:t>
            </w:r>
            <w:r w:rsidRPr="008F6145">
              <w:rPr>
                <w:rStyle w:val="Hyperlink"/>
                <w:rFonts w:eastAsia="Arial"/>
                <w:spacing w:val="-5"/>
                <w:lang w:val="en-US" w:bidi="en-US"/>
              </w:rPr>
              <w:t xml:space="preserve"> </w:t>
            </w:r>
            <w:r w:rsidRPr="008F6145">
              <w:rPr>
                <w:rStyle w:val="Hyperlink"/>
                <w:rFonts w:eastAsia="Arial"/>
                <w:lang w:val="en-US" w:bidi="en-US"/>
              </w:rPr>
              <w:t>PP</w:t>
            </w:r>
            <w:r>
              <w:rPr>
                <w:webHidden/>
              </w:rPr>
              <w:tab/>
            </w:r>
            <w:r>
              <w:rPr>
                <w:webHidden/>
              </w:rPr>
              <w:fldChar w:fldCharType="begin"/>
            </w:r>
            <w:r>
              <w:rPr>
                <w:webHidden/>
              </w:rPr>
              <w:instrText xml:space="preserve"> PAGEREF _Toc159511542 \h </w:instrText>
            </w:r>
            <w:r>
              <w:rPr>
                <w:webHidden/>
              </w:rPr>
            </w:r>
            <w:r>
              <w:rPr>
                <w:webHidden/>
              </w:rPr>
              <w:fldChar w:fldCharType="separate"/>
            </w:r>
            <w:r>
              <w:rPr>
                <w:webHidden/>
              </w:rPr>
              <w:t>39</w:t>
            </w:r>
            <w:r>
              <w:rPr>
                <w:webHidden/>
              </w:rPr>
              <w:fldChar w:fldCharType="end"/>
            </w:r>
          </w:hyperlink>
        </w:p>
        <w:p w14:paraId="1140B1B0" w14:textId="6A96B303"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543" w:history="1">
            <w:r w:rsidRPr="008F6145">
              <w:rPr>
                <w:rStyle w:val="Hyperlink"/>
                <w:rFonts w:eastAsia="Arial"/>
                <w:lang w:val="en-US" w:bidi="en-US"/>
              </w:rPr>
              <w:t>2.3</w:t>
            </w:r>
            <w:r>
              <w:rPr>
                <w:rFonts w:asciiTheme="minorHAnsi" w:eastAsiaTheme="minorEastAsia" w:hAnsiTheme="minorHAnsi" w:cstheme="minorBidi"/>
                <w:kern w:val="2"/>
                <w:szCs w:val="22"/>
                <w:lang w:bidi="ar-SA"/>
                <w14:ligatures w14:val="standardContextual"/>
              </w:rPr>
              <w:tab/>
            </w:r>
            <w:r w:rsidRPr="008F6145">
              <w:rPr>
                <w:rStyle w:val="Hyperlink"/>
                <w:rFonts w:eastAsia="Arial"/>
                <w:lang w:val="en-US" w:bidi="en-US"/>
              </w:rPr>
              <w:t>PP Conformance</w:t>
            </w:r>
            <w:r w:rsidRPr="008F6145">
              <w:rPr>
                <w:rStyle w:val="Hyperlink"/>
                <w:rFonts w:eastAsia="Arial"/>
                <w:spacing w:val="-5"/>
                <w:lang w:val="en-US" w:bidi="en-US"/>
              </w:rPr>
              <w:t xml:space="preserve"> </w:t>
            </w:r>
            <w:r w:rsidRPr="008F6145">
              <w:rPr>
                <w:rStyle w:val="Hyperlink"/>
                <w:rFonts w:eastAsia="Arial"/>
                <w:lang w:val="en-US" w:bidi="en-US"/>
              </w:rPr>
              <w:t>Claims</w:t>
            </w:r>
            <w:r>
              <w:rPr>
                <w:webHidden/>
              </w:rPr>
              <w:tab/>
            </w:r>
            <w:r>
              <w:rPr>
                <w:webHidden/>
              </w:rPr>
              <w:fldChar w:fldCharType="begin"/>
            </w:r>
            <w:r>
              <w:rPr>
                <w:webHidden/>
              </w:rPr>
              <w:instrText xml:space="preserve"> PAGEREF _Toc159511543 \h </w:instrText>
            </w:r>
            <w:r>
              <w:rPr>
                <w:webHidden/>
              </w:rPr>
            </w:r>
            <w:r>
              <w:rPr>
                <w:webHidden/>
              </w:rPr>
              <w:fldChar w:fldCharType="separate"/>
            </w:r>
            <w:r>
              <w:rPr>
                <w:webHidden/>
              </w:rPr>
              <w:t>39</w:t>
            </w:r>
            <w:r>
              <w:rPr>
                <w:webHidden/>
              </w:rPr>
              <w:fldChar w:fldCharType="end"/>
            </w:r>
          </w:hyperlink>
        </w:p>
        <w:p w14:paraId="79ED6189" w14:textId="00E53D9A" w:rsidR="00C861C6" w:rsidRDefault="00C861C6">
          <w:pPr>
            <w:pStyle w:val="TOC1"/>
            <w:rPr>
              <w:rFonts w:asciiTheme="minorHAnsi" w:eastAsiaTheme="minorEastAsia" w:hAnsiTheme="minorHAnsi" w:cstheme="minorBidi"/>
              <w:b w:val="0"/>
              <w:kern w:val="2"/>
              <w:lang w:eastAsia="en-GB" w:bidi="ar-SA"/>
              <w14:ligatures w14:val="standardContextual"/>
            </w:rPr>
          </w:pPr>
          <w:hyperlink w:anchor="_Toc159511544" w:history="1">
            <w:r w:rsidRPr="008F6145">
              <w:rPr>
                <w:rStyle w:val="Hyperlink"/>
              </w:rPr>
              <w:t>3</w:t>
            </w:r>
            <w:r>
              <w:rPr>
                <w:rFonts w:asciiTheme="minorHAnsi" w:eastAsiaTheme="minorEastAsia" w:hAnsiTheme="minorHAnsi" w:cstheme="minorBidi"/>
                <w:b w:val="0"/>
                <w:kern w:val="2"/>
                <w:lang w:eastAsia="en-GB" w:bidi="ar-SA"/>
                <w14:ligatures w14:val="standardContextual"/>
              </w:rPr>
              <w:tab/>
            </w:r>
            <w:r w:rsidRPr="008F6145">
              <w:rPr>
                <w:rStyle w:val="Hyperlink"/>
              </w:rPr>
              <w:t>Security Problem Definition</w:t>
            </w:r>
            <w:r>
              <w:rPr>
                <w:webHidden/>
              </w:rPr>
              <w:tab/>
            </w:r>
            <w:r>
              <w:rPr>
                <w:webHidden/>
              </w:rPr>
              <w:fldChar w:fldCharType="begin"/>
            </w:r>
            <w:r>
              <w:rPr>
                <w:webHidden/>
              </w:rPr>
              <w:instrText xml:space="preserve"> PAGEREF _Toc159511544 \h </w:instrText>
            </w:r>
            <w:r>
              <w:rPr>
                <w:webHidden/>
              </w:rPr>
            </w:r>
            <w:r>
              <w:rPr>
                <w:webHidden/>
              </w:rPr>
              <w:fldChar w:fldCharType="separate"/>
            </w:r>
            <w:r>
              <w:rPr>
                <w:webHidden/>
              </w:rPr>
              <w:t>40</w:t>
            </w:r>
            <w:r>
              <w:rPr>
                <w:webHidden/>
              </w:rPr>
              <w:fldChar w:fldCharType="end"/>
            </w:r>
          </w:hyperlink>
        </w:p>
        <w:p w14:paraId="22C3B23E" w14:textId="6B5E7646"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545" w:history="1">
            <w:r w:rsidRPr="008F6145">
              <w:rPr>
                <w:rStyle w:val="Hyperlink"/>
              </w:rPr>
              <w:t>3.1</w:t>
            </w:r>
            <w:r>
              <w:rPr>
                <w:rFonts w:asciiTheme="minorHAnsi" w:eastAsiaTheme="minorEastAsia" w:hAnsiTheme="minorHAnsi" w:cstheme="minorBidi"/>
                <w:kern w:val="2"/>
                <w:szCs w:val="22"/>
                <w:lang w:bidi="ar-SA"/>
                <w14:ligatures w14:val="standardContextual"/>
              </w:rPr>
              <w:tab/>
            </w:r>
            <w:r w:rsidRPr="008F6145">
              <w:rPr>
                <w:rStyle w:val="Hyperlink"/>
              </w:rPr>
              <w:t>Assets</w:t>
            </w:r>
            <w:r>
              <w:rPr>
                <w:webHidden/>
              </w:rPr>
              <w:tab/>
            </w:r>
            <w:r>
              <w:rPr>
                <w:webHidden/>
              </w:rPr>
              <w:fldChar w:fldCharType="begin"/>
            </w:r>
            <w:r>
              <w:rPr>
                <w:webHidden/>
              </w:rPr>
              <w:instrText xml:space="preserve"> PAGEREF _Toc159511545 \h </w:instrText>
            </w:r>
            <w:r>
              <w:rPr>
                <w:webHidden/>
              </w:rPr>
            </w:r>
            <w:r>
              <w:rPr>
                <w:webHidden/>
              </w:rPr>
              <w:fldChar w:fldCharType="separate"/>
            </w:r>
            <w:r>
              <w:rPr>
                <w:webHidden/>
              </w:rPr>
              <w:t>40</w:t>
            </w:r>
            <w:r>
              <w:rPr>
                <w:webHidden/>
              </w:rPr>
              <w:fldChar w:fldCharType="end"/>
            </w:r>
          </w:hyperlink>
        </w:p>
        <w:p w14:paraId="4899B689" w14:textId="0829FA9B"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46" w:history="1">
            <w:r w:rsidRPr="008F6145">
              <w:rPr>
                <w:rStyle w:val="Hyperlink"/>
              </w:rPr>
              <w:t>3.1.1</w:t>
            </w:r>
            <w:r>
              <w:rPr>
                <w:rFonts w:asciiTheme="minorHAnsi" w:eastAsiaTheme="minorEastAsia" w:hAnsiTheme="minorHAnsi" w:cstheme="minorBidi"/>
                <w:kern w:val="2"/>
                <w:szCs w:val="22"/>
                <w:lang w:bidi="ar-SA"/>
                <w14:ligatures w14:val="standardContextual"/>
              </w:rPr>
              <w:tab/>
            </w:r>
            <w:r w:rsidRPr="008F6145">
              <w:rPr>
                <w:rStyle w:val="Hyperlink"/>
              </w:rPr>
              <w:t>User data</w:t>
            </w:r>
            <w:r>
              <w:rPr>
                <w:webHidden/>
              </w:rPr>
              <w:tab/>
            </w:r>
            <w:r>
              <w:rPr>
                <w:webHidden/>
              </w:rPr>
              <w:fldChar w:fldCharType="begin"/>
            </w:r>
            <w:r>
              <w:rPr>
                <w:webHidden/>
              </w:rPr>
              <w:instrText xml:space="preserve"> PAGEREF _Toc159511546 \h </w:instrText>
            </w:r>
            <w:r>
              <w:rPr>
                <w:webHidden/>
              </w:rPr>
            </w:r>
            <w:r>
              <w:rPr>
                <w:webHidden/>
              </w:rPr>
              <w:fldChar w:fldCharType="separate"/>
            </w:r>
            <w:r>
              <w:rPr>
                <w:webHidden/>
              </w:rPr>
              <w:t>40</w:t>
            </w:r>
            <w:r>
              <w:rPr>
                <w:webHidden/>
              </w:rPr>
              <w:fldChar w:fldCharType="end"/>
            </w:r>
          </w:hyperlink>
        </w:p>
        <w:p w14:paraId="4BFC8095" w14:textId="21415EC4"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47" w:history="1">
            <w:r w:rsidRPr="008F6145">
              <w:rPr>
                <w:rStyle w:val="Hyperlink"/>
              </w:rPr>
              <w:t>3.1.2</w:t>
            </w:r>
            <w:r>
              <w:rPr>
                <w:rFonts w:asciiTheme="minorHAnsi" w:eastAsiaTheme="minorEastAsia" w:hAnsiTheme="minorHAnsi" w:cstheme="minorBidi"/>
                <w:kern w:val="2"/>
                <w:szCs w:val="22"/>
                <w:lang w:bidi="ar-SA"/>
                <w14:ligatures w14:val="standardContextual"/>
              </w:rPr>
              <w:tab/>
            </w:r>
            <w:r w:rsidRPr="008F6145">
              <w:rPr>
                <w:rStyle w:val="Hyperlink"/>
              </w:rPr>
              <w:t>TSF data</w:t>
            </w:r>
            <w:r>
              <w:rPr>
                <w:webHidden/>
              </w:rPr>
              <w:tab/>
            </w:r>
            <w:r>
              <w:rPr>
                <w:webHidden/>
              </w:rPr>
              <w:fldChar w:fldCharType="begin"/>
            </w:r>
            <w:r>
              <w:rPr>
                <w:webHidden/>
              </w:rPr>
              <w:instrText xml:space="preserve"> PAGEREF _Toc159511547 \h </w:instrText>
            </w:r>
            <w:r>
              <w:rPr>
                <w:webHidden/>
              </w:rPr>
            </w:r>
            <w:r>
              <w:rPr>
                <w:webHidden/>
              </w:rPr>
              <w:fldChar w:fldCharType="separate"/>
            </w:r>
            <w:r>
              <w:rPr>
                <w:webHidden/>
              </w:rPr>
              <w:t>41</w:t>
            </w:r>
            <w:r>
              <w:rPr>
                <w:webHidden/>
              </w:rPr>
              <w:fldChar w:fldCharType="end"/>
            </w:r>
          </w:hyperlink>
        </w:p>
        <w:p w14:paraId="30DDB3AA" w14:textId="3E8EF0C9"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548" w:history="1">
            <w:r w:rsidRPr="008F6145">
              <w:rPr>
                <w:rStyle w:val="Hyperlink"/>
              </w:rPr>
              <w:t>3.2</w:t>
            </w:r>
            <w:r>
              <w:rPr>
                <w:rFonts w:asciiTheme="minorHAnsi" w:eastAsiaTheme="minorEastAsia" w:hAnsiTheme="minorHAnsi" w:cstheme="minorBidi"/>
                <w:kern w:val="2"/>
                <w:szCs w:val="22"/>
                <w:lang w:bidi="ar-SA"/>
                <w14:ligatures w14:val="standardContextual"/>
              </w:rPr>
              <w:tab/>
            </w:r>
            <w:r w:rsidRPr="008F6145">
              <w:rPr>
                <w:rStyle w:val="Hyperlink"/>
              </w:rPr>
              <w:t>Users / Subjects</w:t>
            </w:r>
            <w:r>
              <w:rPr>
                <w:webHidden/>
              </w:rPr>
              <w:tab/>
            </w:r>
            <w:r>
              <w:rPr>
                <w:webHidden/>
              </w:rPr>
              <w:fldChar w:fldCharType="begin"/>
            </w:r>
            <w:r>
              <w:rPr>
                <w:webHidden/>
              </w:rPr>
              <w:instrText xml:space="preserve"> PAGEREF _Toc159511548 \h </w:instrText>
            </w:r>
            <w:r>
              <w:rPr>
                <w:webHidden/>
              </w:rPr>
            </w:r>
            <w:r>
              <w:rPr>
                <w:webHidden/>
              </w:rPr>
              <w:fldChar w:fldCharType="separate"/>
            </w:r>
            <w:r>
              <w:rPr>
                <w:webHidden/>
              </w:rPr>
              <w:t>44</w:t>
            </w:r>
            <w:r>
              <w:rPr>
                <w:webHidden/>
              </w:rPr>
              <w:fldChar w:fldCharType="end"/>
            </w:r>
          </w:hyperlink>
        </w:p>
        <w:p w14:paraId="44424AF0" w14:textId="1875BAF9"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49" w:history="1">
            <w:r w:rsidRPr="008F6145">
              <w:rPr>
                <w:rStyle w:val="Hyperlink"/>
              </w:rPr>
              <w:t>3.2.1</w:t>
            </w:r>
            <w:r>
              <w:rPr>
                <w:rFonts w:asciiTheme="minorHAnsi" w:eastAsiaTheme="minorEastAsia" w:hAnsiTheme="minorHAnsi" w:cstheme="minorBidi"/>
                <w:kern w:val="2"/>
                <w:szCs w:val="22"/>
                <w:lang w:bidi="ar-SA"/>
                <w14:ligatures w14:val="standardContextual"/>
              </w:rPr>
              <w:tab/>
            </w:r>
            <w:r w:rsidRPr="008F6145">
              <w:rPr>
                <w:rStyle w:val="Hyperlink"/>
              </w:rPr>
              <w:t>Users</w:t>
            </w:r>
            <w:r>
              <w:rPr>
                <w:webHidden/>
              </w:rPr>
              <w:tab/>
            </w:r>
            <w:r>
              <w:rPr>
                <w:webHidden/>
              </w:rPr>
              <w:fldChar w:fldCharType="begin"/>
            </w:r>
            <w:r>
              <w:rPr>
                <w:webHidden/>
              </w:rPr>
              <w:instrText xml:space="preserve"> PAGEREF _Toc159511549 \h </w:instrText>
            </w:r>
            <w:r>
              <w:rPr>
                <w:webHidden/>
              </w:rPr>
            </w:r>
            <w:r>
              <w:rPr>
                <w:webHidden/>
              </w:rPr>
              <w:fldChar w:fldCharType="separate"/>
            </w:r>
            <w:r>
              <w:rPr>
                <w:webHidden/>
              </w:rPr>
              <w:t>44</w:t>
            </w:r>
            <w:r>
              <w:rPr>
                <w:webHidden/>
              </w:rPr>
              <w:fldChar w:fldCharType="end"/>
            </w:r>
          </w:hyperlink>
        </w:p>
        <w:p w14:paraId="3E41AC49" w14:textId="5AF1FE6F"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50" w:history="1">
            <w:r w:rsidRPr="008F6145">
              <w:rPr>
                <w:rStyle w:val="Hyperlink"/>
              </w:rPr>
              <w:t>3.2.2</w:t>
            </w:r>
            <w:r>
              <w:rPr>
                <w:rFonts w:asciiTheme="minorHAnsi" w:eastAsiaTheme="minorEastAsia" w:hAnsiTheme="minorHAnsi" w:cstheme="minorBidi"/>
                <w:kern w:val="2"/>
                <w:szCs w:val="22"/>
                <w:lang w:bidi="ar-SA"/>
                <w14:ligatures w14:val="standardContextual"/>
              </w:rPr>
              <w:tab/>
            </w:r>
            <w:r w:rsidRPr="008F6145">
              <w:rPr>
                <w:rStyle w:val="Hyperlink"/>
              </w:rPr>
              <w:t>Subjects</w:t>
            </w:r>
            <w:r>
              <w:rPr>
                <w:webHidden/>
              </w:rPr>
              <w:tab/>
            </w:r>
            <w:r>
              <w:rPr>
                <w:webHidden/>
              </w:rPr>
              <w:fldChar w:fldCharType="begin"/>
            </w:r>
            <w:r>
              <w:rPr>
                <w:webHidden/>
              </w:rPr>
              <w:instrText xml:space="preserve"> PAGEREF _Toc159511550 \h </w:instrText>
            </w:r>
            <w:r>
              <w:rPr>
                <w:webHidden/>
              </w:rPr>
            </w:r>
            <w:r>
              <w:rPr>
                <w:webHidden/>
              </w:rPr>
              <w:fldChar w:fldCharType="separate"/>
            </w:r>
            <w:r>
              <w:rPr>
                <w:webHidden/>
              </w:rPr>
              <w:t>45</w:t>
            </w:r>
            <w:r>
              <w:rPr>
                <w:webHidden/>
              </w:rPr>
              <w:fldChar w:fldCharType="end"/>
            </w:r>
          </w:hyperlink>
        </w:p>
        <w:p w14:paraId="787B30DA" w14:textId="3415A138"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551" w:history="1">
            <w:r w:rsidRPr="008F6145">
              <w:rPr>
                <w:rStyle w:val="Hyperlink"/>
              </w:rPr>
              <w:t>3.3</w:t>
            </w:r>
            <w:r>
              <w:rPr>
                <w:rFonts w:asciiTheme="minorHAnsi" w:eastAsiaTheme="minorEastAsia" w:hAnsiTheme="minorHAnsi" w:cstheme="minorBidi"/>
                <w:kern w:val="2"/>
                <w:szCs w:val="22"/>
                <w:lang w:bidi="ar-SA"/>
                <w14:ligatures w14:val="standardContextual"/>
              </w:rPr>
              <w:tab/>
            </w:r>
            <w:r w:rsidRPr="008F6145">
              <w:rPr>
                <w:rStyle w:val="Hyperlink"/>
              </w:rPr>
              <w:t>Threats</w:t>
            </w:r>
            <w:r>
              <w:rPr>
                <w:webHidden/>
              </w:rPr>
              <w:tab/>
            </w:r>
            <w:r>
              <w:rPr>
                <w:webHidden/>
              </w:rPr>
              <w:fldChar w:fldCharType="begin"/>
            </w:r>
            <w:r>
              <w:rPr>
                <w:webHidden/>
              </w:rPr>
              <w:instrText xml:space="preserve"> PAGEREF _Toc159511551 \h </w:instrText>
            </w:r>
            <w:r>
              <w:rPr>
                <w:webHidden/>
              </w:rPr>
            </w:r>
            <w:r>
              <w:rPr>
                <w:webHidden/>
              </w:rPr>
              <w:fldChar w:fldCharType="separate"/>
            </w:r>
            <w:r>
              <w:rPr>
                <w:webHidden/>
              </w:rPr>
              <w:t>46</w:t>
            </w:r>
            <w:r>
              <w:rPr>
                <w:webHidden/>
              </w:rPr>
              <w:fldChar w:fldCharType="end"/>
            </w:r>
          </w:hyperlink>
        </w:p>
        <w:p w14:paraId="290E0E36" w14:textId="2E14A786"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52" w:history="1">
            <w:r w:rsidRPr="008F6145">
              <w:rPr>
                <w:rStyle w:val="Hyperlink"/>
              </w:rPr>
              <w:t>3.3.1</w:t>
            </w:r>
            <w:r>
              <w:rPr>
                <w:rFonts w:asciiTheme="minorHAnsi" w:eastAsiaTheme="minorEastAsia" w:hAnsiTheme="minorHAnsi" w:cstheme="minorBidi"/>
                <w:kern w:val="2"/>
                <w:szCs w:val="22"/>
                <w:lang w:bidi="ar-SA"/>
                <w14:ligatures w14:val="standardContextual"/>
              </w:rPr>
              <w:tab/>
            </w:r>
            <w:r w:rsidRPr="008F6145">
              <w:rPr>
                <w:rStyle w:val="Hyperlink"/>
              </w:rPr>
              <w:t>Unauthorized profile and platform</w:t>
            </w:r>
            <w:r w:rsidRPr="008F6145">
              <w:rPr>
                <w:rStyle w:val="Hyperlink"/>
                <w:spacing w:val="-3"/>
              </w:rPr>
              <w:t xml:space="preserve"> </w:t>
            </w:r>
            <w:r w:rsidRPr="008F6145">
              <w:rPr>
                <w:rStyle w:val="Hyperlink"/>
              </w:rPr>
              <w:t>management</w:t>
            </w:r>
            <w:r>
              <w:rPr>
                <w:webHidden/>
              </w:rPr>
              <w:tab/>
            </w:r>
            <w:r>
              <w:rPr>
                <w:webHidden/>
              </w:rPr>
              <w:fldChar w:fldCharType="begin"/>
            </w:r>
            <w:r>
              <w:rPr>
                <w:webHidden/>
              </w:rPr>
              <w:instrText xml:space="preserve"> PAGEREF _Toc159511552 \h </w:instrText>
            </w:r>
            <w:r>
              <w:rPr>
                <w:webHidden/>
              </w:rPr>
            </w:r>
            <w:r>
              <w:rPr>
                <w:webHidden/>
              </w:rPr>
              <w:fldChar w:fldCharType="separate"/>
            </w:r>
            <w:r>
              <w:rPr>
                <w:webHidden/>
              </w:rPr>
              <w:t>46</w:t>
            </w:r>
            <w:r>
              <w:rPr>
                <w:webHidden/>
              </w:rPr>
              <w:fldChar w:fldCharType="end"/>
            </w:r>
          </w:hyperlink>
        </w:p>
        <w:p w14:paraId="1B440091" w14:textId="510A20FD"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53" w:history="1">
            <w:r w:rsidRPr="008F6145">
              <w:rPr>
                <w:rStyle w:val="Hyperlink"/>
              </w:rPr>
              <w:t>3.3.2</w:t>
            </w:r>
            <w:r>
              <w:rPr>
                <w:rFonts w:asciiTheme="minorHAnsi" w:eastAsiaTheme="minorEastAsia" w:hAnsiTheme="minorHAnsi" w:cstheme="minorBidi"/>
                <w:kern w:val="2"/>
                <w:szCs w:val="22"/>
                <w:lang w:bidi="ar-SA"/>
                <w14:ligatures w14:val="standardContextual"/>
              </w:rPr>
              <w:tab/>
            </w:r>
            <w:r w:rsidRPr="008F6145">
              <w:rPr>
                <w:rStyle w:val="Hyperlink"/>
              </w:rPr>
              <w:t>Identity tampering</w:t>
            </w:r>
            <w:r>
              <w:rPr>
                <w:webHidden/>
              </w:rPr>
              <w:tab/>
            </w:r>
            <w:r>
              <w:rPr>
                <w:webHidden/>
              </w:rPr>
              <w:fldChar w:fldCharType="begin"/>
            </w:r>
            <w:r>
              <w:rPr>
                <w:webHidden/>
              </w:rPr>
              <w:instrText xml:space="preserve"> PAGEREF _Toc159511553 \h </w:instrText>
            </w:r>
            <w:r>
              <w:rPr>
                <w:webHidden/>
              </w:rPr>
            </w:r>
            <w:r>
              <w:rPr>
                <w:webHidden/>
              </w:rPr>
              <w:fldChar w:fldCharType="separate"/>
            </w:r>
            <w:r>
              <w:rPr>
                <w:webHidden/>
              </w:rPr>
              <w:t>47</w:t>
            </w:r>
            <w:r>
              <w:rPr>
                <w:webHidden/>
              </w:rPr>
              <w:fldChar w:fldCharType="end"/>
            </w:r>
          </w:hyperlink>
        </w:p>
        <w:p w14:paraId="1AD67114" w14:textId="6F1BE218"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54" w:history="1">
            <w:r w:rsidRPr="008F6145">
              <w:rPr>
                <w:rStyle w:val="Hyperlink"/>
              </w:rPr>
              <w:t>3.3.3</w:t>
            </w:r>
            <w:r>
              <w:rPr>
                <w:rFonts w:asciiTheme="minorHAnsi" w:eastAsiaTheme="minorEastAsia" w:hAnsiTheme="minorHAnsi" w:cstheme="minorBidi"/>
                <w:kern w:val="2"/>
                <w:szCs w:val="22"/>
                <w:lang w:bidi="ar-SA"/>
                <w14:ligatures w14:val="standardContextual"/>
              </w:rPr>
              <w:tab/>
            </w:r>
            <w:r w:rsidRPr="008F6145">
              <w:rPr>
                <w:rStyle w:val="Hyperlink"/>
              </w:rPr>
              <w:t>eUICC</w:t>
            </w:r>
            <w:r w:rsidRPr="008F6145">
              <w:rPr>
                <w:rStyle w:val="Hyperlink"/>
                <w:spacing w:val="-1"/>
              </w:rPr>
              <w:t xml:space="preserve"> </w:t>
            </w:r>
            <w:r w:rsidRPr="008F6145">
              <w:rPr>
                <w:rStyle w:val="Hyperlink"/>
              </w:rPr>
              <w:t>cloning</w:t>
            </w:r>
            <w:r>
              <w:rPr>
                <w:webHidden/>
              </w:rPr>
              <w:tab/>
            </w:r>
            <w:r>
              <w:rPr>
                <w:webHidden/>
              </w:rPr>
              <w:fldChar w:fldCharType="begin"/>
            </w:r>
            <w:r>
              <w:rPr>
                <w:webHidden/>
              </w:rPr>
              <w:instrText xml:space="preserve"> PAGEREF _Toc159511554 \h </w:instrText>
            </w:r>
            <w:r>
              <w:rPr>
                <w:webHidden/>
              </w:rPr>
            </w:r>
            <w:r>
              <w:rPr>
                <w:webHidden/>
              </w:rPr>
              <w:fldChar w:fldCharType="separate"/>
            </w:r>
            <w:r>
              <w:rPr>
                <w:webHidden/>
              </w:rPr>
              <w:t>48</w:t>
            </w:r>
            <w:r>
              <w:rPr>
                <w:webHidden/>
              </w:rPr>
              <w:fldChar w:fldCharType="end"/>
            </w:r>
          </w:hyperlink>
        </w:p>
        <w:p w14:paraId="2FBCBACC" w14:textId="747C5C8A"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55" w:history="1">
            <w:r w:rsidRPr="008F6145">
              <w:rPr>
                <w:rStyle w:val="Hyperlink"/>
              </w:rPr>
              <w:t>3.3.4</w:t>
            </w:r>
            <w:r>
              <w:rPr>
                <w:rFonts w:asciiTheme="minorHAnsi" w:eastAsiaTheme="minorEastAsia" w:hAnsiTheme="minorHAnsi" w:cstheme="minorBidi"/>
                <w:kern w:val="2"/>
                <w:szCs w:val="22"/>
                <w:lang w:bidi="ar-SA"/>
                <w14:ligatures w14:val="standardContextual"/>
              </w:rPr>
              <w:tab/>
            </w:r>
            <w:r w:rsidRPr="008F6145">
              <w:rPr>
                <w:rStyle w:val="Hyperlink"/>
              </w:rPr>
              <w:t>LPAd/IPAd impersonation</w:t>
            </w:r>
            <w:r>
              <w:rPr>
                <w:webHidden/>
              </w:rPr>
              <w:tab/>
            </w:r>
            <w:r>
              <w:rPr>
                <w:webHidden/>
              </w:rPr>
              <w:fldChar w:fldCharType="begin"/>
            </w:r>
            <w:r>
              <w:rPr>
                <w:webHidden/>
              </w:rPr>
              <w:instrText xml:space="preserve"> PAGEREF _Toc159511555 \h </w:instrText>
            </w:r>
            <w:r>
              <w:rPr>
                <w:webHidden/>
              </w:rPr>
            </w:r>
            <w:r>
              <w:rPr>
                <w:webHidden/>
              </w:rPr>
              <w:fldChar w:fldCharType="separate"/>
            </w:r>
            <w:r>
              <w:rPr>
                <w:webHidden/>
              </w:rPr>
              <w:t>48</w:t>
            </w:r>
            <w:r>
              <w:rPr>
                <w:webHidden/>
              </w:rPr>
              <w:fldChar w:fldCharType="end"/>
            </w:r>
          </w:hyperlink>
        </w:p>
        <w:p w14:paraId="7656F63A" w14:textId="09E5F31B"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56" w:history="1">
            <w:r w:rsidRPr="008F6145">
              <w:rPr>
                <w:rStyle w:val="Hyperlink"/>
              </w:rPr>
              <w:t>3.3.5</w:t>
            </w:r>
            <w:r>
              <w:rPr>
                <w:rFonts w:asciiTheme="minorHAnsi" w:eastAsiaTheme="minorEastAsia" w:hAnsiTheme="minorHAnsi" w:cstheme="minorBidi"/>
                <w:kern w:val="2"/>
                <w:szCs w:val="22"/>
                <w:lang w:bidi="ar-SA"/>
                <w14:ligatures w14:val="standardContextual"/>
              </w:rPr>
              <w:tab/>
            </w:r>
            <w:r w:rsidRPr="008F6145">
              <w:rPr>
                <w:rStyle w:val="Hyperlink"/>
              </w:rPr>
              <w:t>Unauthorized access to the mobile</w:t>
            </w:r>
            <w:r w:rsidRPr="008F6145">
              <w:rPr>
                <w:rStyle w:val="Hyperlink"/>
                <w:spacing w:val="-3"/>
              </w:rPr>
              <w:t xml:space="preserve"> </w:t>
            </w:r>
            <w:r w:rsidRPr="008F6145">
              <w:rPr>
                <w:rStyle w:val="Hyperlink"/>
              </w:rPr>
              <w:t>network</w:t>
            </w:r>
            <w:r>
              <w:rPr>
                <w:webHidden/>
              </w:rPr>
              <w:tab/>
            </w:r>
            <w:r>
              <w:rPr>
                <w:webHidden/>
              </w:rPr>
              <w:fldChar w:fldCharType="begin"/>
            </w:r>
            <w:r>
              <w:rPr>
                <w:webHidden/>
              </w:rPr>
              <w:instrText xml:space="preserve"> PAGEREF _Toc159511556 \h </w:instrText>
            </w:r>
            <w:r>
              <w:rPr>
                <w:webHidden/>
              </w:rPr>
            </w:r>
            <w:r>
              <w:rPr>
                <w:webHidden/>
              </w:rPr>
              <w:fldChar w:fldCharType="separate"/>
            </w:r>
            <w:r>
              <w:rPr>
                <w:webHidden/>
              </w:rPr>
              <w:t>49</w:t>
            </w:r>
            <w:r>
              <w:rPr>
                <w:webHidden/>
              </w:rPr>
              <w:fldChar w:fldCharType="end"/>
            </w:r>
          </w:hyperlink>
        </w:p>
        <w:p w14:paraId="01311246" w14:textId="08E5A261"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57" w:history="1">
            <w:r w:rsidRPr="008F6145">
              <w:rPr>
                <w:rStyle w:val="Hyperlink"/>
              </w:rPr>
              <w:t>3.3.6</w:t>
            </w:r>
            <w:r>
              <w:rPr>
                <w:rFonts w:asciiTheme="minorHAnsi" w:eastAsiaTheme="minorEastAsia" w:hAnsiTheme="minorHAnsi" w:cstheme="minorBidi"/>
                <w:kern w:val="2"/>
                <w:szCs w:val="22"/>
                <w:lang w:bidi="ar-SA"/>
                <w14:ligatures w14:val="standardContextual"/>
              </w:rPr>
              <w:tab/>
            </w:r>
            <w:r w:rsidRPr="008F6145">
              <w:rPr>
                <w:rStyle w:val="Hyperlink"/>
              </w:rPr>
              <w:t>Second level</w:t>
            </w:r>
            <w:r w:rsidRPr="008F6145">
              <w:rPr>
                <w:rStyle w:val="Hyperlink"/>
                <w:spacing w:val="-1"/>
              </w:rPr>
              <w:t xml:space="preserve"> </w:t>
            </w:r>
            <w:r w:rsidRPr="008F6145">
              <w:rPr>
                <w:rStyle w:val="Hyperlink"/>
              </w:rPr>
              <w:t>threats</w:t>
            </w:r>
            <w:r>
              <w:rPr>
                <w:webHidden/>
              </w:rPr>
              <w:tab/>
            </w:r>
            <w:r>
              <w:rPr>
                <w:webHidden/>
              </w:rPr>
              <w:fldChar w:fldCharType="begin"/>
            </w:r>
            <w:r>
              <w:rPr>
                <w:webHidden/>
              </w:rPr>
              <w:instrText xml:space="preserve"> PAGEREF _Toc159511557 \h </w:instrText>
            </w:r>
            <w:r>
              <w:rPr>
                <w:webHidden/>
              </w:rPr>
            </w:r>
            <w:r>
              <w:rPr>
                <w:webHidden/>
              </w:rPr>
              <w:fldChar w:fldCharType="separate"/>
            </w:r>
            <w:r>
              <w:rPr>
                <w:webHidden/>
              </w:rPr>
              <w:t>49</w:t>
            </w:r>
            <w:r>
              <w:rPr>
                <w:webHidden/>
              </w:rPr>
              <w:fldChar w:fldCharType="end"/>
            </w:r>
          </w:hyperlink>
        </w:p>
        <w:p w14:paraId="5296BD01" w14:textId="0F4B6E86"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558" w:history="1">
            <w:r w:rsidRPr="008F6145">
              <w:rPr>
                <w:rStyle w:val="Hyperlink"/>
              </w:rPr>
              <w:t>3.4</w:t>
            </w:r>
            <w:r>
              <w:rPr>
                <w:rFonts w:asciiTheme="minorHAnsi" w:eastAsiaTheme="minorEastAsia" w:hAnsiTheme="minorHAnsi" w:cstheme="minorBidi"/>
                <w:kern w:val="2"/>
                <w:szCs w:val="22"/>
                <w:lang w:bidi="ar-SA"/>
                <w14:ligatures w14:val="standardContextual"/>
              </w:rPr>
              <w:tab/>
            </w:r>
            <w:r w:rsidRPr="008F6145">
              <w:rPr>
                <w:rStyle w:val="Hyperlink"/>
              </w:rPr>
              <w:t>Organisational Security Policies</w:t>
            </w:r>
            <w:r>
              <w:rPr>
                <w:webHidden/>
              </w:rPr>
              <w:tab/>
            </w:r>
            <w:r>
              <w:rPr>
                <w:webHidden/>
              </w:rPr>
              <w:fldChar w:fldCharType="begin"/>
            </w:r>
            <w:r>
              <w:rPr>
                <w:webHidden/>
              </w:rPr>
              <w:instrText xml:space="preserve"> PAGEREF _Toc159511558 \h </w:instrText>
            </w:r>
            <w:r>
              <w:rPr>
                <w:webHidden/>
              </w:rPr>
            </w:r>
            <w:r>
              <w:rPr>
                <w:webHidden/>
              </w:rPr>
              <w:fldChar w:fldCharType="separate"/>
            </w:r>
            <w:r>
              <w:rPr>
                <w:webHidden/>
              </w:rPr>
              <w:t>49</w:t>
            </w:r>
            <w:r>
              <w:rPr>
                <w:webHidden/>
              </w:rPr>
              <w:fldChar w:fldCharType="end"/>
            </w:r>
          </w:hyperlink>
        </w:p>
        <w:p w14:paraId="7BDDA454" w14:textId="7FBA3984"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59" w:history="1">
            <w:r w:rsidRPr="008F6145">
              <w:rPr>
                <w:rStyle w:val="Hyperlink"/>
              </w:rPr>
              <w:t>3.4.1</w:t>
            </w:r>
            <w:r>
              <w:rPr>
                <w:rFonts w:asciiTheme="minorHAnsi" w:eastAsiaTheme="minorEastAsia" w:hAnsiTheme="minorHAnsi" w:cstheme="minorBidi"/>
                <w:kern w:val="2"/>
                <w:szCs w:val="22"/>
                <w:lang w:bidi="ar-SA"/>
                <w14:ligatures w14:val="standardContextual"/>
              </w:rPr>
              <w:tab/>
            </w:r>
            <w:r w:rsidRPr="008F6145">
              <w:rPr>
                <w:rStyle w:val="Hyperlink"/>
              </w:rPr>
              <w:t>Life-cycle</w:t>
            </w:r>
            <w:r>
              <w:rPr>
                <w:webHidden/>
              </w:rPr>
              <w:tab/>
            </w:r>
            <w:r>
              <w:rPr>
                <w:webHidden/>
              </w:rPr>
              <w:fldChar w:fldCharType="begin"/>
            </w:r>
            <w:r>
              <w:rPr>
                <w:webHidden/>
              </w:rPr>
              <w:instrText xml:space="preserve"> PAGEREF _Toc159511559 \h </w:instrText>
            </w:r>
            <w:r>
              <w:rPr>
                <w:webHidden/>
              </w:rPr>
            </w:r>
            <w:r>
              <w:rPr>
                <w:webHidden/>
              </w:rPr>
              <w:fldChar w:fldCharType="separate"/>
            </w:r>
            <w:r>
              <w:rPr>
                <w:webHidden/>
              </w:rPr>
              <w:t>49</w:t>
            </w:r>
            <w:r>
              <w:rPr>
                <w:webHidden/>
              </w:rPr>
              <w:fldChar w:fldCharType="end"/>
            </w:r>
          </w:hyperlink>
        </w:p>
        <w:p w14:paraId="00F63570" w14:textId="5C908846"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560" w:history="1">
            <w:r w:rsidRPr="008F6145">
              <w:rPr>
                <w:rStyle w:val="Hyperlink"/>
              </w:rPr>
              <w:t>3.5</w:t>
            </w:r>
            <w:r>
              <w:rPr>
                <w:rFonts w:asciiTheme="minorHAnsi" w:eastAsiaTheme="minorEastAsia" w:hAnsiTheme="minorHAnsi" w:cstheme="minorBidi"/>
                <w:kern w:val="2"/>
                <w:szCs w:val="22"/>
                <w:lang w:bidi="ar-SA"/>
                <w14:ligatures w14:val="standardContextual"/>
              </w:rPr>
              <w:tab/>
            </w:r>
            <w:r w:rsidRPr="008F6145">
              <w:rPr>
                <w:rStyle w:val="Hyperlink"/>
              </w:rPr>
              <w:t>Assumptions</w:t>
            </w:r>
            <w:r>
              <w:rPr>
                <w:webHidden/>
              </w:rPr>
              <w:tab/>
            </w:r>
            <w:r>
              <w:rPr>
                <w:webHidden/>
              </w:rPr>
              <w:fldChar w:fldCharType="begin"/>
            </w:r>
            <w:r>
              <w:rPr>
                <w:webHidden/>
              </w:rPr>
              <w:instrText xml:space="preserve"> PAGEREF _Toc159511560 \h </w:instrText>
            </w:r>
            <w:r>
              <w:rPr>
                <w:webHidden/>
              </w:rPr>
            </w:r>
            <w:r>
              <w:rPr>
                <w:webHidden/>
              </w:rPr>
              <w:fldChar w:fldCharType="separate"/>
            </w:r>
            <w:r>
              <w:rPr>
                <w:webHidden/>
              </w:rPr>
              <w:t>50</w:t>
            </w:r>
            <w:r>
              <w:rPr>
                <w:webHidden/>
              </w:rPr>
              <w:fldChar w:fldCharType="end"/>
            </w:r>
          </w:hyperlink>
        </w:p>
        <w:p w14:paraId="006CB42D" w14:textId="6F3521A7"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61" w:history="1">
            <w:r w:rsidRPr="008F6145">
              <w:rPr>
                <w:rStyle w:val="Hyperlink"/>
              </w:rPr>
              <w:t>3.5.1</w:t>
            </w:r>
            <w:r>
              <w:rPr>
                <w:rFonts w:asciiTheme="minorHAnsi" w:eastAsiaTheme="minorEastAsia" w:hAnsiTheme="minorHAnsi" w:cstheme="minorBidi"/>
                <w:kern w:val="2"/>
                <w:szCs w:val="22"/>
                <w:lang w:bidi="ar-SA"/>
                <w14:ligatures w14:val="standardContextual"/>
              </w:rPr>
              <w:tab/>
            </w:r>
            <w:r w:rsidRPr="008F6145">
              <w:rPr>
                <w:rStyle w:val="Hyperlink"/>
              </w:rPr>
              <w:t>Device</w:t>
            </w:r>
            <w:r w:rsidRPr="008F6145">
              <w:rPr>
                <w:rStyle w:val="Hyperlink"/>
                <w:spacing w:val="-1"/>
              </w:rPr>
              <w:t xml:space="preserve"> </w:t>
            </w:r>
            <w:r w:rsidRPr="008F6145">
              <w:rPr>
                <w:rStyle w:val="Hyperlink"/>
              </w:rPr>
              <w:t>assumptions</w:t>
            </w:r>
            <w:r>
              <w:rPr>
                <w:webHidden/>
              </w:rPr>
              <w:tab/>
            </w:r>
            <w:r>
              <w:rPr>
                <w:webHidden/>
              </w:rPr>
              <w:fldChar w:fldCharType="begin"/>
            </w:r>
            <w:r>
              <w:rPr>
                <w:webHidden/>
              </w:rPr>
              <w:instrText xml:space="preserve"> PAGEREF _Toc159511561 \h </w:instrText>
            </w:r>
            <w:r>
              <w:rPr>
                <w:webHidden/>
              </w:rPr>
            </w:r>
            <w:r>
              <w:rPr>
                <w:webHidden/>
              </w:rPr>
              <w:fldChar w:fldCharType="separate"/>
            </w:r>
            <w:r>
              <w:rPr>
                <w:webHidden/>
              </w:rPr>
              <w:t>50</w:t>
            </w:r>
            <w:r>
              <w:rPr>
                <w:webHidden/>
              </w:rPr>
              <w:fldChar w:fldCharType="end"/>
            </w:r>
          </w:hyperlink>
        </w:p>
        <w:p w14:paraId="6548D573" w14:textId="4534D5A1"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62" w:history="1">
            <w:r w:rsidRPr="008F6145">
              <w:rPr>
                <w:rStyle w:val="Hyperlink"/>
              </w:rPr>
              <w:t>3.5.2</w:t>
            </w:r>
            <w:r>
              <w:rPr>
                <w:rFonts w:asciiTheme="minorHAnsi" w:eastAsiaTheme="minorEastAsia" w:hAnsiTheme="minorHAnsi" w:cstheme="minorBidi"/>
                <w:kern w:val="2"/>
                <w:szCs w:val="22"/>
                <w:lang w:bidi="ar-SA"/>
                <w14:ligatures w14:val="standardContextual"/>
              </w:rPr>
              <w:tab/>
            </w:r>
            <w:r w:rsidRPr="008F6145">
              <w:rPr>
                <w:rStyle w:val="Hyperlink"/>
              </w:rPr>
              <w:t>Miscellaneous</w:t>
            </w:r>
            <w:r>
              <w:rPr>
                <w:webHidden/>
              </w:rPr>
              <w:tab/>
            </w:r>
            <w:r>
              <w:rPr>
                <w:webHidden/>
              </w:rPr>
              <w:fldChar w:fldCharType="begin"/>
            </w:r>
            <w:r>
              <w:rPr>
                <w:webHidden/>
              </w:rPr>
              <w:instrText xml:space="preserve"> PAGEREF _Toc159511562 \h </w:instrText>
            </w:r>
            <w:r>
              <w:rPr>
                <w:webHidden/>
              </w:rPr>
            </w:r>
            <w:r>
              <w:rPr>
                <w:webHidden/>
              </w:rPr>
              <w:fldChar w:fldCharType="separate"/>
            </w:r>
            <w:r>
              <w:rPr>
                <w:webHidden/>
              </w:rPr>
              <w:t>50</w:t>
            </w:r>
            <w:r>
              <w:rPr>
                <w:webHidden/>
              </w:rPr>
              <w:fldChar w:fldCharType="end"/>
            </w:r>
          </w:hyperlink>
        </w:p>
        <w:p w14:paraId="36317D79" w14:textId="5006F46A" w:rsidR="00C861C6" w:rsidRDefault="00C861C6">
          <w:pPr>
            <w:pStyle w:val="TOC1"/>
            <w:rPr>
              <w:rFonts w:asciiTheme="minorHAnsi" w:eastAsiaTheme="minorEastAsia" w:hAnsiTheme="minorHAnsi" w:cstheme="minorBidi"/>
              <w:b w:val="0"/>
              <w:kern w:val="2"/>
              <w:lang w:eastAsia="en-GB" w:bidi="ar-SA"/>
              <w14:ligatures w14:val="standardContextual"/>
            </w:rPr>
          </w:pPr>
          <w:hyperlink w:anchor="_Toc159511563" w:history="1">
            <w:r w:rsidRPr="008F6145">
              <w:rPr>
                <w:rStyle w:val="Hyperlink"/>
              </w:rPr>
              <w:t>4</w:t>
            </w:r>
            <w:r>
              <w:rPr>
                <w:rFonts w:asciiTheme="minorHAnsi" w:eastAsiaTheme="minorEastAsia" w:hAnsiTheme="minorHAnsi" w:cstheme="minorBidi"/>
                <w:b w:val="0"/>
                <w:kern w:val="2"/>
                <w:lang w:eastAsia="en-GB" w:bidi="ar-SA"/>
                <w14:ligatures w14:val="standardContextual"/>
              </w:rPr>
              <w:tab/>
            </w:r>
            <w:r w:rsidRPr="008F6145">
              <w:rPr>
                <w:rStyle w:val="Hyperlink"/>
              </w:rPr>
              <w:t>Security Objectives</w:t>
            </w:r>
            <w:r>
              <w:rPr>
                <w:webHidden/>
              </w:rPr>
              <w:tab/>
            </w:r>
            <w:r>
              <w:rPr>
                <w:webHidden/>
              </w:rPr>
              <w:fldChar w:fldCharType="begin"/>
            </w:r>
            <w:r>
              <w:rPr>
                <w:webHidden/>
              </w:rPr>
              <w:instrText xml:space="preserve"> PAGEREF _Toc159511563 \h </w:instrText>
            </w:r>
            <w:r>
              <w:rPr>
                <w:webHidden/>
              </w:rPr>
            </w:r>
            <w:r>
              <w:rPr>
                <w:webHidden/>
              </w:rPr>
              <w:fldChar w:fldCharType="separate"/>
            </w:r>
            <w:r>
              <w:rPr>
                <w:webHidden/>
              </w:rPr>
              <w:t>51</w:t>
            </w:r>
            <w:r>
              <w:rPr>
                <w:webHidden/>
              </w:rPr>
              <w:fldChar w:fldCharType="end"/>
            </w:r>
          </w:hyperlink>
        </w:p>
        <w:p w14:paraId="23A74A46" w14:textId="63D5C3AC"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564" w:history="1">
            <w:r w:rsidRPr="008F6145">
              <w:rPr>
                <w:rStyle w:val="Hyperlink"/>
              </w:rPr>
              <w:t>4.1</w:t>
            </w:r>
            <w:r>
              <w:rPr>
                <w:rFonts w:asciiTheme="minorHAnsi" w:eastAsiaTheme="minorEastAsia" w:hAnsiTheme="minorHAnsi" w:cstheme="minorBidi"/>
                <w:kern w:val="2"/>
                <w:szCs w:val="22"/>
                <w:lang w:bidi="ar-SA"/>
                <w14:ligatures w14:val="standardContextual"/>
              </w:rPr>
              <w:tab/>
            </w:r>
            <w:r w:rsidRPr="008F6145">
              <w:rPr>
                <w:rStyle w:val="Hyperlink"/>
              </w:rPr>
              <w:t>Security objectives for the</w:t>
            </w:r>
            <w:r w:rsidRPr="008F6145">
              <w:rPr>
                <w:rStyle w:val="Hyperlink"/>
                <w:spacing w:val="-9"/>
              </w:rPr>
              <w:t xml:space="preserve"> </w:t>
            </w:r>
            <w:r w:rsidRPr="008F6145">
              <w:rPr>
                <w:rStyle w:val="Hyperlink"/>
              </w:rPr>
              <w:t>TOE</w:t>
            </w:r>
            <w:r>
              <w:rPr>
                <w:webHidden/>
              </w:rPr>
              <w:tab/>
            </w:r>
            <w:r>
              <w:rPr>
                <w:webHidden/>
              </w:rPr>
              <w:fldChar w:fldCharType="begin"/>
            </w:r>
            <w:r>
              <w:rPr>
                <w:webHidden/>
              </w:rPr>
              <w:instrText xml:space="preserve"> PAGEREF _Toc159511564 \h </w:instrText>
            </w:r>
            <w:r>
              <w:rPr>
                <w:webHidden/>
              </w:rPr>
            </w:r>
            <w:r>
              <w:rPr>
                <w:webHidden/>
              </w:rPr>
              <w:fldChar w:fldCharType="separate"/>
            </w:r>
            <w:r>
              <w:rPr>
                <w:webHidden/>
              </w:rPr>
              <w:t>51</w:t>
            </w:r>
            <w:r>
              <w:rPr>
                <w:webHidden/>
              </w:rPr>
              <w:fldChar w:fldCharType="end"/>
            </w:r>
          </w:hyperlink>
        </w:p>
        <w:p w14:paraId="63D92590" w14:textId="494A7A9F"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65" w:history="1">
            <w:r w:rsidRPr="008F6145">
              <w:rPr>
                <w:rStyle w:val="Hyperlink"/>
              </w:rPr>
              <w:t>4.1.1</w:t>
            </w:r>
            <w:r>
              <w:rPr>
                <w:rFonts w:asciiTheme="minorHAnsi" w:eastAsiaTheme="minorEastAsia" w:hAnsiTheme="minorHAnsi" w:cstheme="minorBidi"/>
                <w:kern w:val="2"/>
                <w:szCs w:val="22"/>
                <w:lang w:bidi="ar-SA"/>
                <w14:ligatures w14:val="standardContextual"/>
              </w:rPr>
              <w:tab/>
            </w:r>
            <w:r w:rsidRPr="008F6145">
              <w:rPr>
                <w:rStyle w:val="Hyperlink"/>
              </w:rPr>
              <w:t>Platform support</w:t>
            </w:r>
            <w:r w:rsidRPr="008F6145">
              <w:rPr>
                <w:rStyle w:val="Hyperlink"/>
                <w:spacing w:val="-1"/>
              </w:rPr>
              <w:t xml:space="preserve"> </w:t>
            </w:r>
            <w:r w:rsidRPr="008F6145">
              <w:rPr>
                <w:rStyle w:val="Hyperlink"/>
              </w:rPr>
              <w:t>functions</w:t>
            </w:r>
            <w:r>
              <w:rPr>
                <w:webHidden/>
              </w:rPr>
              <w:tab/>
            </w:r>
            <w:r>
              <w:rPr>
                <w:webHidden/>
              </w:rPr>
              <w:fldChar w:fldCharType="begin"/>
            </w:r>
            <w:r>
              <w:rPr>
                <w:webHidden/>
              </w:rPr>
              <w:instrText xml:space="preserve"> PAGEREF _Toc159511565 \h </w:instrText>
            </w:r>
            <w:r>
              <w:rPr>
                <w:webHidden/>
              </w:rPr>
            </w:r>
            <w:r>
              <w:rPr>
                <w:webHidden/>
              </w:rPr>
              <w:fldChar w:fldCharType="separate"/>
            </w:r>
            <w:r>
              <w:rPr>
                <w:webHidden/>
              </w:rPr>
              <w:t>51</w:t>
            </w:r>
            <w:r>
              <w:rPr>
                <w:webHidden/>
              </w:rPr>
              <w:fldChar w:fldCharType="end"/>
            </w:r>
          </w:hyperlink>
        </w:p>
        <w:p w14:paraId="1C82DFC1" w14:textId="7B23828D"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66" w:history="1">
            <w:r w:rsidRPr="008F6145">
              <w:rPr>
                <w:rStyle w:val="Hyperlink"/>
              </w:rPr>
              <w:t>4.1.2</w:t>
            </w:r>
            <w:r>
              <w:rPr>
                <w:rFonts w:asciiTheme="minorHAnsi" w:eastAsiaTheme="minorEastAsia" w:hAnsiTheme="minorHAnsi" w:cstheme="minorBidi"/>
                <w:kern w:val="2"/>
                <w:szCs w:val="22"/>
                <w:lang w:bidi="ar-SA"/>
                <w14:ligatures w14:val="standardContextual"/>
              </w:rPr>
              <w:tab/>
            </w:r>
            <w:r w:rsidRPr="008F6145">
              <w:rPr>
                <w:rStyle w:val="Hyperlink"/>
              </w:rPr>
              <w:t>eUICC proof of</w:t>
            </w:r>
            <w:r w:rsidRPr="008F6145">
              <w:rPr>
                <w:rStyle w:val="Hyperlink"/>
                <w:spacing w:val="-3"/>
              </w:rPr>
              <w:t xml:space="preserve"> </w:t>
            </w:r>
            <w:r w:rsidRPr="008F6145">
              <w:rPr>
                <w:rStyle w:val="Hyperlink"/>
              </w:rPr>
              <w:t>identity</w:t>
            </w:r>
            <w:r>
              <w:rPr>
                <w:webHidden/>
              </w:rPr>
              <w:tab/>
            </w:r>
            <w:r>
              <w:rPr>
                <w:webHidden/>
              </w:rPr>
              <w:fldChar w:fldCharType="begin"/>
            </w:r>
            <w:r>
              <w:rPr>
                <w:webHidden/>
              </w:rPr>
              <w:instrText xml:space="preserve"> PAGEREF _Toc159511566 \h </w:instrText>
            </w:r>
            <w:r>
              <w:rPr>
                <w:webHidden/>
              </w:rPr>
            </w:r>
            <w:r>
              <w:rPr>
                <w:webHidden/>
              </w:rPr>
              <w:fldChar w:fldCharType="separate"/>
            </w:r>
            <w:r>
              <w:rPr>
                <w:webHidden/>
              </w:rPr>
              <w:t>52</w:t>
            </w:r>
            <w:r>
              <w:rPr>
                <w:webHidden/>
              </w:rPr>
              <w:fldChar w:fldCharType="end"/>
            </w:r>
          </w:hyperlink>
        </w:p>
        <w:p w14:paraId="63CEABCE" w14:textId="0F3447E6"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67" w:history="1">
            <w:r w:rsidRPr="008F6145">
              <w:rPr>
                <w:rStyle w:val="Hyperlink"/>
              </w:rPr>
              <w:t>4.1.3</w:t>
            </w:r>
            <w:r>
              <w:rPr>
                <w:rFonts w:asciiTheme="minorHAnsi" w:eastAsiaTheme="minorEastAsia" w:hAnsiTheme="minorHAnsi" w:cstheme="minorBidi"/>
                <w:kern w:val="2"/>
                <w:szCs w:val="22"/>
                <w:lang w:bidi="ar-SA"/>
                <w14:ligatures w14:val="standardContextual"/>
              </w:rPr>
              <w:tab/>
            </w:r>
            <w:r w:rsidRPr="008F6145">
              <w:rPr>
                <w:rStyle w:val="Hyperlink"/>
              </w:rPr>
              <w:t>Platform</w:t>
            </w:r>
            <w:r w:rsidRPr="008F6145">
              <w:rPr>
                <w:rStyle w:val="Hyperlink"/>
                <w:spacing w:val="-1"/>
              </w:rPr>
              <w:t xml:space="preserve"> </w:t>
            </w:r>
            <w:r w:rsidRPr="008F6145">
              <w:rPr>
                <w:rStyle w:val="Hyperlink"/>
              </w:rPr>
              <w:t>services</w:t>
            </w:r>
            <w:r>
              <w:rPr>
                <w:webHidden/>
              </w:rPr>
              <w:tab/>
            </w:r>
            <w:r>
              <w:rPr>
                <w:webHidden/>
              </w:rPr>
              <w:fldChar w:fldCharType="begin"/>
            </w:r>
            <w:r>
              <w:rPr>
                <w:webHidden/>
              </w:rPr>
              <w:instrText xml:space="preserve"> PAGEREF _Toc159511567 \h </w:instrText>
            </w:r>
            <w:r>
              <w:rPr>
                <w:webHidden/>
              </w:rPr>
            </w:r>
            <w:r>
              <w:rPr>
                <w:webHidden/>
              </w:rPr>
              <w:fldChar w:fldCharType="separate"/>
            </w:r>
            <w:r>
              <w:rPr>
                <w:webHidden/>
              </w:rPr>
              <w:t>52</w:t>
            </w:r>
            <w:r>
              <w:rPr>
                <w:webHidden/>
              </w:rPr>
              <w:fldChar w:fldCharType="end"/>
            </w:r>
          </w:hyperlink>
        </w:p>
        <w:p w14:paraId="0AA1DCA0" w14:textId="1396CFB8"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68" w:history="1">
            <w:r w:rsidRPr="008F6145">
              <w:rPr>
                <w:rStyle w:val="Hyperlink"/>
              </w:rPr>
              <w:t>4.1.4</w:t>
            </w:r>
            <w:r>
              <w:rPr>
                <w:rFonts w:asciiTheme="minorHAnsi" w:eastAsiaTheme="minorEastAsia" w:hAnsiTheme="minorHAnsi" w:cstheme="minorBidi"/>
                <w:kern w:val="2"/>
                <w:szCs w:val="22"/>
                <w:lang w:bidi="ar-SA"/>
                <w14:ligatures w14:val="standardContextual"/>
              </w:rPr>
              <w:tab/>
            </w:r>
            <w:r w:rsidRPr="008F6145">
              <w:rPr>
                <w:rStyle w:val="Hyperlink"/>
              </w:rPr>
              <w:t>Data</w:t>
            </w:r>
            <w:r w:rsidRPr="008F6145">
              <w:rPr>
                <w:rStyle w:val="Hyperlink"/>
                <w:spacing w:val="1"/>
              </w:rPr>
              <w:t xml:space="preserve"> </w:t>
            </w:r>
            <w:r w:rsidRPr="008F6145">
              <w:rPr>
                <w:rStyle w:val="Hyperlink"/>
              </w:rPr>
              <w:t>protection</w:t>
            </w:r>
            <w:r>
              <w:rPr>
                <w:webHidden/>
              </w:rPr>
              <w:tab/>
            </w:r>
            <w:r>
              <w:rPr>
                <w:webHidden/>
              </w:rPr>
              <w:fldChar w:fldCharType="begin"/>
            </w:r>
            <w:r>
              <w:rPr>
                <w:webHidden/>
              </w:rPr>
              <w:instrText xml:space="preserve"> PAGEREF _Toc159511568 \h </w:instrText>
            </w:r>
            <w:r>
              <w:rPr>
                <w:webHidden/>
              </w:rPr>
            </w:r>
            <w:r>
              <w:rPr>
                <w:webHidden/>
              </w:rPr>
              <w:fldChar w:fldCharType="separate"/>
            </w:r>
            <w:r>
              <w:rPr>
                <w:webHidden/>
              </w:rPr>
              <w:t>52</w:t>
            </w:r>
            <w:r>
              <w:rPr>
                <w:webHidden/>
              </w:rPr>
              <w:fldChar w:fldCharType="end"/>
            </w:r>
          </w:hyperlink>
        </w:p>
        <w:p w14:paraId="7E9990FB" w14:textId="422A55EA"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69" w:history="1">
            <w:r w:rsidRPr="008F6145">
              <w:rPr>
                <w:rStyle w:val="Hyperlink"/>
              </w:rPr>
              <w:t>4.1.5</w:t>
            </w:r>
            <w:r>
              <w:rPr>
                <w:rFonts w:asciiTheme="minorHAnsi" w:eastAsiaTheme="minorEastAsia" w:hAnsiTheme="minorHAnsi" w:cstheme="minorBidi"/>
                <w:kern w:val="2"/>
                <w:szCs w:val="22"/>
                <w:lang w:bidi="ar-SA"/>
                <w14:ligatures w14:val="standardContextual"/>
              </w:rPr>
              <w:tab/>
            </w:r>
            <w:r w:rsidRPr="008F6145">
              <w:rPr>
                <w:rStyle w:val="Hyperlink"/>
              </w:rPr>
              <w:t>Connectivity</w:t>
            </w:r>
            <w:r>
              <w:rPr>
                <w:webHidden/>
              </w:rPr>
              <w:tab/>
            </w:r>
            <w:r>
              <w:rPr>
                <w:webHidden/>
              </w:rPr>
              <w:fldChar w:fldCharType="begin"/>
            </w:r>
            <w:r>
              <w:rPr>
                <w:webHidden/>
              </w:rPr>
              <w:instrText xml:space="preserve"> PAGEREF _Toc159511569 \h </w:instrText>
            </w:r>
            <w:r>
              <w:rPr>
                <w:webHidden/>
              </w:rPr>
            </w:r>
            <w:r>
              <w:rPr>
                <w:webHidden/>
              </w:rPr>
              <w:fldChar w:fldCharType="separate"/>
            </w:r>
            <w:r>
              <w:rPr>
                <w:webHidden/>
              </w:rPr>
              <w:t>53</w:t>
            </w:r>
            <w:r>
              <w:rPr>
                <w:webHidden/>
              </w:rPr>
              <w:fldChar w:fldCharType="end"/>
            </w:r>
          </w:hyperlink>
        </w:p>
        <w:p w14:paraId="645BE97D" w14:textId="171AA692"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570" w:history="1">
            <w:r w:rsidRPr="008F6145">
              <w:rPr>
                <w:rStyle w:val="Hyperlink"/>
              </w:rPr>
              <w:t>4.2</w:t>
            </w:r>
            <w:r>
              <w:rPr>
                <w:rFonts w:asciiTheme="minorHAnsi" w:eastAsiaTheme="minorEastAsia" w:hAnsiTheme="minorHAnsi" w:cstheme="minorBidi"/>
                <w:kern w:val="2"/>
                <w:szCs w:val="22"/>
                <w:lang w:bidi="ar-SA"/>
                <w14:ligatures w14:val="standardContextual"/>
              </w:rPr>
              <w:tab/>
            </w:r>
            <w:r w:rsidRPr="008F6145">
              <w:rPr>
                <w:rStyle w:val="Hyperlink"/>
              </w:rPr>
              <w:t>Security Objectives for the Operational</w:t>
            </w:r>
            <w:r w:rsidRPr="008F6145">
              <w:rPr>
                <w:rStyle w:val="Hyperlink"/>
                <w:spacing w:val="-14"/>
              </w:rPr>
              <w:t xml:space="preserve"> </w:t>
            </w:r>
            <w:r w:rsidRPr="008F6145">
              <w:rPr>
                <w:rStyle w:val="Hyperlink"/>
              </w:rPr>
              <w:t>Environment</w:t>
            </w:r>
            <w:r>
              <w:rPr>
                <w:webHidden/>
              </w:rPr>
              <w:tab/>
            </w:r>
            <w:r>
              <w:rPr>
                <w:webHidden/>
              </w:rPr>
              <w:fldChar w:fldCharType="begin"/>
            </w:r>
            <w:r>
              <w:rPr>
                <w:webHidden/>
              </w:rPr>
              <w:instrText xml:space="preserve"> PAGEREF _Toc159511570 \h </w:instrText>
            </w:r>
            <w:r>
              <w:rPr>
                <w:webHidden/>
              </w:rPr>
            </w:r>
            <w:r>
              <w:rPr>
                <w:webHidden/>
              </w:rPr>
              <w:fldChar w:fldCharType="separate"/>
            </w:r>
            <w:r>
              <w:rPr>
                <w:webHidden/>
              </w:rPr>
              <w:t>54</w:t>
            </w:r>
            <w:r>
              <w:rPr>
                <w:webHidden/>
              </w:rPr>
              <w:fldChar w:fldCharType="end"/>
            </w:r>
          </w:hyperlink>
        </w:p>
        <w:p w14:paraId="35194770" w14:textId="2719A18C"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71" w:history="1">
            <w:r w:rsidRPr="008F6145">
              <w:rPr>
                <w:rStyle w:val="Hyperlink"/>
              </w:rPr>
              <w:t>4.2.1</w:t>
            </w:r>
            <w:r>
              <w:rPr>
                <w:rFonts w:asciiTheme="minorHAnsi" w:eastAsiaTheme="minorEastAsia" w:hAnsiTheme="minorHAnsi" w:cstheme="minorBidi"/>
                <w:kern w:val="2"/>
                <w:szCs w:val="22"/>
                <w:lang w:bidi="ar-SA"/>
                <w14:ligatures w14:val="standardContextual"/>
              </w:rPr>
              <w:tab/>
            </w:r>
            <w:r w:rsidRPr="008F6145">
              <w:rPr>
                <w:rStyle w:val="Hyperlink"/>
              </w:rPr>
              <w:t>Actors</w:t>
            </w:r>
            <w:r>
              <w:rPr>
                <w:webHidden/>
              </w:rPr>
              <w:tab/>
            </w:r>
            <w:r>
              <w:rPr>
                <w:webHidden/>
              </w:rPr>
              <w:fldChar w:fldCharType="begin"/>
            </w:r>
            <w:r>
              <w:rPr>
                <w:webHidden/>
              </w:rPr>
              <w:instrText xml:space="preserve"> PAGEREF _Toc159511571 \h </w:instrText>
            </w:r>
            <w:r>
              <w:rPr>
                <w:webHidden/>
              </w:rPr>
            </w:r>
            <w:r>
              <w:rPr>
                <w:webHidden/>
              </w:rPr>
              <w:fldChar w:fldCharType="separate"/>
            </w:r>
            <w:r>
              <w:rPr>
                <w:webHidden/>
              </w:rPr>
              <w:t>54</w:t>
            </w:r>
            <w:r>
              <w:rPr>
                <w:webHidden/>
              </w:rPr>
              <w:fldChar w:fldCharType="end"/>
            </w:r>
          </w:hyperlink>
        </w:p>
        <w:p w14:paraId="25D6642A" w14:textId="11474EF7"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72" w:history="1">
            <w:r w:rsidRPr="008F6145">
              <w:rPr>
                <w:rStyle w:val="Hyperlink"/>
              </w:rPr>
              <w:t>4.2.2</w:t>
            </w:r>
            <w:r>
              <w:rPr>
                <w:rFonts w:asciiTheme="minorHAnsi" w:eastAsiaTheme="minorEastAsia" w:hAnsiTheme="minorHAnsi" w:cstheme="minorBidi"/>
                <w:kern w:val="2"/>
                <w:szCs w:val="22"/>
                <w:lang w:bidi="ar-SA"/>
                <w14:ligatures w14:val="standardContextual"/>
              </w:rPr>
              <w:tab/>
            </w:r>
            <w:r w:rsidRPr="008F6145">
              <w:rPr>
                <w:rStyle w:val="Hyperlink"/>
              </w:rPr>
              <w:t>Platform</w:t>
            </w:r>
            <w:r>
              <w:rPr>
                <w:webHidden/>
              </w:rPr>
              <w:tab/>
            </w:r>
            <w:r>
              <w:rPr>
                <w:webHidden/>
              </w:rPr>
              <w:fldChar w:fldCharType="begin"/>
            </w:r>
            <w:r>
              <w:rPr>
                <w:webHidden/>
              </w:rPr>
              <w:instrText xml:space="preserve"> PAGEREF _Toc159511572 \h </w:instrText>
            </w:r>
            <w:r>
              <w:rPr>
                <w:webHidden/>
              </w:rPr>
            </w:r>
            <w:r>
              <w:rPr>
                <w:webHidden/>
              </w:rPr>
              <w:fldChar w:fldCharType="separate"/>
            </w:r>
            <w:r>
              <w:rPr>
                <w:webHidden/>
              </w:rPr>
              <w:t>55</w:t>
            </w:r>
            <w:r>
              <w:rPr>
                <w:webHidden/>
              </w:rPr>
              <w:fldChar w:fldCharType="end"/>
            </w:r>
          </w:hyperlink>
        </w:p>
        <w:p w14:paraId="2CCD55E2" w14:textId="1E4C0354"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73" w:history="1">
            <w:r w:rsidRPr="008F6145">
              <w:rPr>
                <w:rStyle w:val="Hyperlink"/>
              </w:rPr>
              <w:t>4.2.3</w:t>
            </w:r>
            <w:r>
              <w:rPr>
                <w:rFonts w:asciiTheme="minorHAnsi" w:eastAsiaTheme="minorEastAsia" w:hAnsiTheme="minorHAnsi" w:cstheme="minorBidi"/>
                <w:kern w:val="2"/>
                <w:szCs w:val="22"/>
                <w:lang w:bidi="ar-SA"/>
                <w14:ligatures w14:val="standardContextual"/>
              </w:rPr>
              <w:tab/>
            </w:r>
            <w:r w:rsidRPr="008F6145">
              <w:rPr>
                <w:rStyle w:val="Hyperlink"/>
              </w:rPr>
              <w:t>Profile</w:t>
            </w:r>
            <w:r>
              <w:rPr>
                <w:webHidden/>
              </w:rPr>
              <w:tab/>
            </w:r>
            <w:r>
              <w:rPr>
                <w:webHidden/>
              </w:rPr>
              <w:fldChar w:fldCharType="begin"/>
            </w:r>
            <w:r>
              <w:rPr>
                <w:webHidden/>
              </w:rPr>
              <w:instrText xml:space="preserve"> PAGEREF _Toc159511573 \h </w:instrText>
            </w:r>
            <w:r>
              <w:rPr>
                <w:webHidden/>
              </w:rPr>
            </w:r>
            <w:r>
              <w:rPr>
                <w:webHidden/>
              </w:rPr>
              <w:fldChar w:fldCharType="separate"/>
            </w:r>
            <w:r>
              <w:rPr>
                <w:webHidden/>
              </w:rPr>
              <w:t>57</w:t>
            </w:r>
            <w:r>
              <w:rPr>
                <w:webHidden/>
              </w:rPr>
              <w:fldChar w:fldCharType="end"/>
            </w:r>
          </w:hyperlink>
        </w:p>
        <w:p w14:paraId="5C648289" w14:textId="18ADDE5B"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574" w:history="1">
            <w:r w:rsidRPr="008F6145">
              <w:rPr>
                <w:rStyle w:val="Hyperlink"/>
              </w:rPr>
              <w:t>4.3</w:t>
            </w:r>
            <w:r>
              <w:rPr>
                <w:rFonts w:asciiTheme="minorHAnsi" w:eastAsiaTheme="minorEastAsia" w:hAnsiTheme="minorHAnsi" w:cstheme="minorBidi"/>
                <w:kern w:val="2"/>
                <w:szCs w:val="22"/>
                <w:lang w:bidi="ar-SA"/>
                <w14:ligatures w14:val="standardContextual"/>
              </w:rPr>
              <w:tab/>
            </w:r>
            <w:r w:rsidRPr="008F6145">
              <w:rPr>
                <w:rStyle w:val="Hyperlink"/>
              </w:rPr>
              <w:t>Security Objectives</w:t>
            </w:r>
            <w:r w:rsidRPr="008F6145">
              <w:rPr>
                <w:rStyle w:val="Hyperlink"/>
                <w:spacing w:val="-10"/>
              </w:rPr>
              <w:t xml:space="preserve"> </w:t>
            </w:r>
            <w:r w:rsidRPr="008F6145">
              <w:rPr>
                <w:rStyle w:val="Hyperlink"/>
              </w:rPr>
              <w:t>Rationale</w:t>
            </w:r>
            <w:r>
              <w:rPr>
                <w:webHidden/>
              </w:rPr>
              <w:tab/>
            </w:r>
            <w:r>
              <w:rPr>
                <w:webHidden/>
              </w:rPr>
              <w:fldChar w:fldCharType="begin"/>
            </w:r>
            <w:r>
              <w:rPr>
                <w:webHidden/>
              </w:rPr>
              <w:instrText xml:space="preserve"> PAGEREF _Toc159511574 \h </w:instrText>
            </w:r>
            <w:r>
              <w:rPr>
                <w:webHidden/>
              </w:rPr>
            </w:r>
            <w:r>
              <w:rPr>
                <w:webHidden/>
              </w:rPr>
              <w:fldChar w:fldCharType="separate"/>
            </w:r>
            <w:r>
              <w:rPr>
                <w:webHidden/>
              </w:rPr>
              <w:t>58</w:t>
            </w:r>
            <w:r>
              <w:rPr>
                <w:webHidden/>
              </w:rPr>
              <w:fldChar w:fldCharType="end"/>
            </w:r>
          </w:hyperlink>
        </w:p>
        <w:p w14:paraId="16F0ADE5" w14:textId="51F610A3"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75" w:history="1">
            <w:r w:rsidRPr="008F6145">
              <w:rPr>
                <w:rStyle w:val="Hyperlink"/>
              </w:rPr>
              <w:t>4.3.1</w:t>
            </w:r>
            <w:r>
              <w:rPr>
                <w:rFonts w:asciiTheme="minorHAnsi" w:eastAsiaTheme="minorEastAsia" w:hAnsiTheme="minorHAnsi" w:cstheme="minorBidi"/>
                <w:kern w:val="2"/>
                <w:szCs w:val="22"/>
                <w:lang w:bidi="ar-SA"/>
                <w14:ligatures w14:val="standardContextual"/>
              </w:rPr>
              <w:tab/>
            </w:r>
            <w:r w:rsidRPr="008F6145">
              <w:rPr>
                <w:rStyle w:val="Hyperlink"/>
              </w:rPr>
              <w:t>Threats</w:t>
            </w:r>
            <w:r>
              <w:rPr>
                <w:webHidden/>
              </w:rPr>
              <w:tab/>
            </w:r>
            <w:r>
              <w:rPr>
                <w:webHidden/>
              </w:rPr>
              <w:fldChar w:fldCharType="begin"/>
            </w:r>
            <w:r>
              <w:rPr>
                <w:webHidden/>
              </w:rPr>
              <w:instrText xml:space="preserve"> PAGEREF _Toc159511575 \h </w:instrText>
            </w:r>
            <w:r>
              <w:rPr>
                <w:webHidden/>
              </w:rPr>
            </w:r>
            <w:r>
              <w:rPr>
                <w:webHidden/>
              </w:rPr>
              <w:fldChar w:fldCharType="separate"/>
            </w:r>
            <w:r>
              <w:rPr>
                <w:webHidden/>
              </w:rPr>
              <w:t>58</w:t>
            </w:r>
            <w:r>
              <w:rPr>
                <w:webHidden/>
              </w:rPr>
              <w:fldChar w:fldCharType="end"/>
            </w:r>
          </w:hyperlink>
        </w:p>
        <w:p w14:paraId="2A4BE1CA" w14:textId="4199C3C5"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76" w:history="1">
            <w:r w:rsidRPr="008F6145">
              <w:rPr>
                <w:rStyle w:val="Hyperlink"/>
              </w:rPr>
              <w:t>4.3.2</w:t>
            </w:r>
            <w:r>
              <w:rPr>
                <w:rFonts w:asciiTheme="minorHAnsi" w:eastAsiaTheme="minorEastAsia" w:hAnsiTheme="minorHAnsi" w:cstheme="minorBidi"/>
                <w:kern w:val="2"/>
                <w:szCs w:val="22"/>
                <w:lang w:bidi="ar-SA"/>
                <w14:ligatures w14:val="standardContextual"/>
              </w:rPr>
              <w:tab/>
            </w:r>
            <w:r w:rsidRPr="008F6145">
              <w:rPr>
                <w:rStyle w:val="Hyperlink"/>
              </w:rPr>
              <w:t>Organisational Security</w:t>
            </w:r>
            <w:r w:rsidRPr="008F6145">
              <w:rPr>
                <w:rStyle w:val="Hyperlink"/>
                <w:spacing w:val="-1"/>
              </w:rPr>
              <w:t xml:space="preserve"> </w:t>
            </w:r>
            <w:r w:rsidRPr="008F6145">
              <w:rPr>
                <w:rStyle w:val="Hyperlink"/>
              </w:rPr>
              <w:t>Policies</w:t>
            </w:r>
            <w:r>
              <w:rPr>
                <w:webHidden/>
              </w:rPr>
              <w:tab/>
            </w:r>
            <w:r>
              <w:rPr>
                <w:webHidden/>
              </w:rPr>
              <w:fldChar w:fldCharType="begin"/>
            </w:r>
            <w:r>
              <w:rPr>
                <w:webHidden/>
              </w:rPr>
              <w:instrText xml:space="preserve"> PAGEREF _Toc159511576 \h </w:instrText>
            </w:r>
            <w:r>
              <w:rPr>
                <w:webHidden/>
              </w:rPr>
            </w:r>
            <w:r>
              <w:rPr>
                <w:webHidden/>
              </w:rPr>
              <w:fldChar w:fldCharType="separate"/>
            </w:r>
            <w:r>
              <w:rPr>
                <w:webHidden/>
              </w:rPr>
              <w:t>60</w:t>
            </w:r>
            <w:r>
              <w:rPr>
                <w:webHidden/>
              </w:rPr>
              <w:fldChar w:fldCharType="end"/>
            </w:r>
          </w:hyperlink>
        </w:p>
        <w:p w14:paraId="3C21D3AE" w14:textId="1B5F4DB8"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77" w:history="1">
            <w:r w:rsidRPr="008F6145">
              <w:rPr>
                <w:rStyle w:val="Hyperlink"/>
              </w:rPr>
              <w:t>4.3.3</w:t>
            </w:r>
            <w:r>
              <w:rPr>
                <w:rFonts w:asciiTheme="minorHAnsi" w:eastAsiaTheme="minorEastAsia" w:hAnsiTheme="minorHAnsi" w:cstheme="minorBidi"/>
                <w:kern w:val="2"/>
                <w:szCs w:val="22"/>
                <w:lang w:bidi="ar-SA"/>
                <w14:ligatures w14:val="standardContextual"/>
              </w:rPr>
              <w:tab/>
            </w:r>
            <w:r w:rsidRPr="008F6145">
              <w:rPr>
                <w:rStyle w:val="Hyperlink"/>
              </w:rPr>
              <w:t>Assumptions</w:t>
            </w:r>
            <w:r>
              <w:rPr>
                <w:webHidden/>
              </w:rPr>
              <w:tab/>
            </w:r>
            <w:r>
              <w:rPr>
                <w:webHidden/>
              </w:rPr>
              <w:fldChar w:fldCharType="begin"/>
            </w:r>
            <w:r>
              <w:rPr>
                <w:webHidden/>
              </w:rPr>
              <w:instrText xml:space="preserve"> PAGEREF _Toc159511577 \h </w:instrText>
            </w:r>
            <w:r>
              <w:rPr>
                <w:webHidden/>
              </w:rPr>
            </w:r>
            <w:r>
              <w:rPr>
                <w:webHidden/>
              </w:rPr>
              <w:fldChar w:fldCharType="separate"/>
            </w:r>
            <w:r>
              <w:rPr>
                <w:webHidden/>
              </w:rPr>
              <w:t>61</w:t>
            </w:r>
            <w:r>
              <w:rPr>
                <w:webHidden/>
              </w:rPr>
              <w:fldChar w:fldCharType="end"/>
            </w:r>
          </w:hyperlink>
        </w:p>
        <w:p w14:paraId="78C2971E" w14:textId="463CBF25"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78" w:history="1">
            <w:r w:rsidRPr="008F6145">
              <w:rPr>
                <w:rStyle w:val="Hyperlink"/>
              </w:rPr>
              <w:t>4.3.4</w:t>
            </w:r>
            <w:r>
              <w:rPr>
                <w:rFonts w:asciiTheme="minorHAnsi" w:eastAsiaTheme="minorEastAsia" w:hAnsiTheme="minorHAnsi" w:cstheme="minorBidi"/>
                <w:kern w:val="2"/>
                <w:szCs w:val="22"/>
                <w:lang w:bidi="ar-SA"/>
                <w14:ligatures w14:val="standardContextual"/>
              </w:rPr>
              <w:tab/>
            </w:r>
            <w:r w:rsidRPr="008F6145">
              <w:rPr>
                <w:rStyle w:val="Hyperlink"/>
              </w:rPr>
              <w:t>SPD and Security</w:t>
            </w:r>
            <w:r w:rsidRPr="008F6145">
              <w:rPr>
                <w:rStyle w:val="Hyperlink"/>
                <w:spacing w:val="-3"/>
              </w:rPr>
              <w:t xml:space="preserve"> </w:t>
            </w:r>
            <w:r w:rsidRPr="008F6145">
              <w:rPr>
                <w:rStyle w:val="Hyperlink"/>
              </w:rPr>
              <w:t>Objectives</w:t>
            </w:r>
            <w:r>
              <w:rPr>
                <w:webHidden/>
              </w:rPr>
              <w:tab/>
            </w:r>
            <w:r>
              <w:rPr>
                <w:webHidden/>
              </w:rPr>
              <w:fldChar w:fldCharType="begin"/>
            </w:r>
            <w:r>
              <w:rPr>
                <w:webHidden/>
              </w:rPr>
              <w:instrText xml:space="preserve"> PAGEREF _Toc159511578 \h </w:instrText>
            </w:r>
            <w:r>
              <w:rPr>
                <w:webHidden/>
              </w:rPr>
            </w:r>
            <w:r>
              <w:rPr>
                <w:webHidden/>
              </w:rPr>
              <w:fldChar w:fldCharType="separate"/>
            </w:r>
            <w:r>
              <w:rPr>
                <w:webHidden/>
              </w:rPr>
              <w:t>61</w:t>
            </w:r>
            <w:r>
              <w:rPr>
                <w:webHidden/>
              </w:rPr>
              <w:fldChar w:fldCharType="end"/>
            </w:r>
          </w:hyperlink>
        </w:p>
        <w:p w14:paraId="5C2C6317" w14:textId="7DB954CF" w:rsidR="00C861C6" w:rsidRDefault="00C861C6">
          <w:pPr>
            <w:pStyle w:val="TOC1"/>
            <w:rPr>
              <w:rFonts w:asciiTheme="minorHAnsi" w:eastAsiaTheme="minorEastAsia" w:hAnsiTheme="minorHAnsi" w:cstheme="minorBidi"/>
              <w:b w:val="0"/>
              <w:kern w:val="2"/>
              <w:lang w:eastAsia="en-GB" w:bidi="ar-SA"/>
              <w14:ligatures w14:val="standardContextual"/>
            </w:rPr>
          </w:pPr>
          <w:hyperlink w:anchor="_Toc159511579" w:history="1">
            <w:r w:rsidRPr="008F6145">
              <w:rPr>
                <w:rStyle w:val="Hyperlink"/>
              </w:rPr>
              <w:t>5</w:t>
            </w:r>
            <w:r>
              <w:rPr>
                <w:rFonts w:asciiTheme="minorHAnsi" w:eastAsiaTheme="minorEastAsia" w:hAnsiTheme="minorHAnsi" w:cstheme="minorBidi"/>
                <w:b w:val="0"/>
                <w:kern w:val="2"/>
                <w:lang w:eastAsia="en-GB" w:bidi="ar-SA"/>
                <w14:ligatures w14:val="standardContextual"/>
              </w:rPr>
              <w:tab/>
            </w:r>
            <w:r w:rsidRPr="008F6145">
              <w:rPr>
                <w:rStyle w:val="Hyperlink"/>
              </w:rPr>
              <w:t>Extended requirements</w:t>
            </w:r>
            <w:r>
              <w:rPr>
                <w:webHidden/>
              </w:rPr>
              <w:tab/>
            </w:r>
            <w:r>
              <w:rPr>
                <w:webHidden/>
              </w:rPr>
              <w:fldChar w:fldCharType="begin"/>
            </w:r>
            <w:r>
              <w:rPr>
                <w:webHidden/>
              </w:rPr>
              <w:instrText xml:space="preserve"> PAGEREF _Toc159511579 \h </w:instrText>
            </w:r>
            <w:r>
              <w:rPr>
                <w:webHidden/>
              </w:rPr>
            </w:r>
            <w:r>
              <w:rPr>
                <w:webHidden/>
              </w:rPr>
              <w:fldChar w:fldCharType="separate"/>
            </w:r>
            <w:r>
              <w:rPr>
                <w:webHidden/>
              </w:rPr>
              <w:t>66</w:t>
            </w:r>
            <w:r>
              <w:rPr>
                <w:webHidden/>
              </w:rPr>
              <w:fldChar w:fldCharType="end"/>
            </w:r>
          </w:hyperlink>
        </w:p>
        <w:p w14:paraId="2DE259AD" w14:textId="619FF979" w:rsidR="00C861C6" w:rsidRDefault="00C861C6">
          <w:pPr>
            <w:pStyle w:val="TOC1"/>
            <w:rPr>
              <w:rFonts w:asciiTheme="minorHAnsi" w:eastAsiaTheme="minorEastAsia" w:hAnsiTheme="minorHAnsi" w:cstheme="minorBidi"/>
              <w:b w:val="0"/>
              <w:kern w:val="2"/>
              <w:lang w:eastAsia="en-GB" w:bidi="ar-SA"/>
              <w14:ligatures w14:val="standardContextual"/>
            </w:rPr>
          </w:pPr>
          <w:hyperlink w:anchor="_Toc159511580" w:history="1">
            <w:r w:rsidRPr="008F6145">
              <w:rPr>
                <w:rStyle w:val="Hyperlink"/>
              </w:rPr>
              <w:t>6</w:t>
            </w:r>
            <w:r>
              <w:rPr>
                <w:rFonts w:asciiTheme="minorHAnsi" w:eastAsiaTheme="minorEastAsia" w:hAnsiTheme="minorHAnsi" w:cstheme="minorBidi"/>
                <w:b w:val="0"/>
                <w:kern w:val="2"/>
                <w:lang w:eastAsia="en-GB" w:bidi="ar-SA"/>
                <w14:ligatures w14:val="standardContextual"/>
              </w:rPr>
              <w:tab/>
            </w:r>
            <w:r w:rsidRPr="008F6145">
              <w:rPr>
                <w:rStyle w:val="Hyperlink"/>
              </w:rPr>
              <w:t>Security Requirements</w:t>
            </w:r>
            <w:r>
              <w:rPr>
                <w:webHidden/>
              </w:rPr>
              <w:tab/>
            </w:r>
            <w:r>
              <w:rPr>
                <w:webHidden/>
              </w:rPr>
              <w:fldChar w:fldCharType="begin"/>
            </w:r>
            <w:r>
              <w:rPr>
                <w:webHidden/>
              </w:rPr>
              <w:instrText xml:space="preserve"> PAGEREF _Toc159511580 \h </w:instrText>
            </w:r>
            <w:r>
              <w:rPr>
                <w:webHidden/>
              </w:rPr>
            </w:r>
            <w:r>
              <w:rPr>
                <w:webHidden/>
              </w:rPr>
              <w:fldChar w:fldCharType="separate"/>
            </w:r>
            <w:r>
              <w:rPr>
                <w:webHidden/>
              </w:rPr>
              <w:t>66</w:t>
            </w:r>
            <w:r>
              <w:rPr>
                <w:webHidden/>
              </w:rPr>
              <w:fldChar w:fldCharType="end"/>
            </w:r>
          </w:hyperlink>
        </w:p>
        <w:p w14:paraId="5F970009" w14:textId="46A9DBF4"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581" w:history="1">
            <w:r w:rsidRPr="008F6145">
              <w:rPr>
                <w:rStyle w:val="Hyperlink"/>
              </w:rPr>
              <w:t>6.1</w:t>
            </w:r>
            <w:r>
              <w:rPr>
                <w:rFonts w:asciiTheme="minorHAnsi" w:eastAsiaTheme="minorEastAsia" w:hAnsiTheme="minorHAnsi" w:cstheme="minorBidi"/>
                <w:kern w:val="2"/>
                <w:szCs w:val="22"/>
                <w:lang w:bidi="ar-SA"/>
                <w14:ligatures w14:val="standardContextual"/>
              </w:rPr>
              <w:tab/>
            </w:r>
            <w:r w:rsidRPr="008F6145">
              <w:rPr>
                <w:rStyle w:val="Hyperlink"/>
              </w:rPr>
              <w:t>Security Functional Requirements</w:t>
            </w:r>
            <w:r>
              <w:rPr>
                <w:webHidden/>
              </w:rPr>
              <w:tab/>
            </w:r>
            <w:r>
              <w:rPr>
                <w:webHidden/>
              </w:rPr>
              <w:fldChar w:fldCharType="begin"/>
            </w:r>
            <w:r>
              <w:rPr>
                <w:webHidden/>
              </w:rPr>
              <w:instrText xml:space="preserve"> PAGEREF _Toc159511581 \h </w:instrText>
            </w:r>
            <w:r>
              <w:rPr>
                <w:webHidden/>
              </w:rPr>
            </w:r>
            <w:r>
              <w:rPr>
                <w:webHidden/>
              </w:rPr>
              <w:fldChar w:fldCharType="separate"/>
            </w:r>
            <w:r>
              <w:rPr>
                <w:webHidden/>
              </w:rPr>
              <w:t>66</w:t>
            </w:r>
            <w:r>
              <w:rPr>
                <w:webHidden/>
              </w:rPr>
              <w:fldChar w:fldCharType="end"/>
            </w:r>
          </w:hyperlink>
        </w:p>
        <w:p w14:paraId="3EE95055" w14:textId="5E8ACF00"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82" w:history="1">
            <w:r w:rsidRPr="008F6145">
              <w:rPr>
                <w:rStyle w:val="Hyperlink"/>
              </w:rPr>
              <w:t>6.1.1</w:t>
            </w:r>
            <w:r>
              <w:rPr>
                <w:rFonts w:asciiTheme="minorHAnsi" w:eastAsiaTheme="minorEastAsia" w:hAnsiTheme="minorHAnsi" w:cstheme="minorBidi"/>
                <w:kern w:val="2"/>
                <w:szCs w:val="22"/>
                <w:lang w:bidi="ar-SA"/>
                <w14:ligatures w14:val="standardContextual"/>
              </w:rPr>
              <w:tab/>
            </w:r>
            <w:r w:rsidRPr="008F6145">
              <w:rPr>
                <w:rStyle w:val="Hyperlink"/>
              </w:rPr>
              <w:t>Introduction</w:t>
            </w:r>
            <w:r>
              <w:rPr>
                <w:webHidden/>
              </w:rPr>
              <w:tab/>
            </w:r>
            <w:r>
              <w:rPr>
                <w:webHidden/>
              </w:rPr>
              <w:fldChar w:fldCharType="begin"/>
            </w:r>
            <w:r>
              <w:rPr>
                <w:webHidden/>
              </w:rPr>
              <w:instrText xml:space="preserve"> PAGEREF _Toc159511582 \h </w:instrText>
            </w:r>
            <w:r>
              <w:rPr>
                <w:webHidden/>
              </w:rPr>
            </w:r>
            <w:r>
              <w:rPr>
                <w:webHidden/>
              </w:rPr>
              <w:fldChar w:fldCharType="separate"/>
            </w:r>
            <w:r>
              <w:rPr>
                <w:webHidden/>
              </w:rPr>
              <w:t>66</w:t>
            </w:r>
            <w:r>
              <w:rPr>
                <w:webHidden/>
              </w:rPr>
              <w:fldChar w:fldCharType="end"/>
            </w:r>
          </w:hyperlink>
        </w:p>
        <w:p w14:paraId="17BB9869" w14:textId="6FC91EE6"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83" w:history="1">
            <w:r w:rsidRPr="008F6145">
              <w:rPr>
                <w:rStyle w:val="Hyperlink"/>
              </w:rPr>
              <w:t>6.1.2</w:t>
            </w:r>
            <w:r>
              <w:rPr>
                <w:rFonts w:asciiTheme="minorHAnsi" w:eastAsiaTheme="minorEastAsia" w:hAnsiTheme="minorHAnsi" w:cstheme="minorBidi"/>
                <w:kern w:val="2"/>
                <w:szCs w:val="22"/>
                <w:lang w:bidi="ar-SA"/>
                <w14:ligatures w14:val="standardContextual"/>
              </w:rPr>
              <w:tab/>
            </w:r>
            <w:r w:rsidRPr="008F6145">
              <w:rPr>
                <w:rStyle w:val="Hyperlink"/>
              </w:rPr>
              <w:t>Identification and authentication</w:t>
            </w:r>
            <w:r>
              <w:rPr>
                <w:webHidden/>
              </w:rPr>
              <w:tab/>
            </w:r>
            <w:r>
              <w:rPr>
                <w:webHidden/>
              </w:rPr>
              <w:fldChar w:fldCharType="begin"/>
            </w:r>
            <w:r>
              <w:rPr>
                <w:webHidden/>
              </w:rPr>
              <w:instrText xml:space="preserve"> PAGEREF _Toc159511583 \h </w:instrText>
            </w:r>
            <w:r>
              <w:rPr>
                <w:webHidden/>
              </w:rPr>
            </w:r>
            <w:r>
              <w:rPr>
                <w:webHidden/>
              </w:rPr>
              <w:fldChar w:fldCharType="separate"/>
            </w:r>
            <w:r>
              <w:rPr>
                <w:webHidden/>
              </w:rPr>
              <w:t>71</w:t>
            </w:r>
            <w:r>
              <w:rPr>
                <w:webHidden/>
              </w:rPr>
              <w:fldChar w:fldCharType="end"/>
            </w:r>
          </w:hyperlink>
        </w:p>
        <w:p w14:paraId="12D2AB38" w14:textId="281E6A76"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84" w:history="1">
            <w:r w:rsidRPr="008F6145">
              <w:rPr>
                <w:rStyle w:val="Hyperlink"/>
              </w:rPr>
              <w:t>6.1.3</w:t>
            </w:r>
            <w:r>
              <w:rPr>
                <w:rFonts w:asciiTheme="minorHAnsi" w:eastAsiaTheme="minorEastAsia" w:hAnsiTheme="minorHAnsi" w:cstheme="minorBidi"/>
                <w:kern w:val="2"/>
                <w:szCs w:val="22"/>
                <w:lang w:bidi="ar-SA"/>
                <w14:ligatures w14:val="standardContextual"/>
              </w:rPr>
              <w:tab/>
            </w:r>
            <w:r w:rsidRPr="008F6145">
              <w:rPr>
                <w:rStyle w:val="Hyperlink"/>
              </w:rPr>
              <w:t>Comminication</w:t>
            </w:r>
            <w:r>
              <w:rPr>
                <w:webHidden/>
              </w:rPr>
              <w:tab/>
            </w:r>
            <w:r>
              <w:rPr>
                <w:webHidden/>
              </w:rPr>
              <w:fldChar w:fldCharType="begin"/>
            </w:r>
            <w:r>
              <w:rPr>
                <w:webHidden/>
              </w:rPr>
              <w:instrText xml:space="preserve"> PAGEREF _Toc159511584 \h </w:instrText>
            </w:r>
            <w:r>
              <w:rPr>
                <w:webHidden/>
              </w:rPr>
            </w:r>
            <w:r>
              <w:rPr>
                <w:webHidden/>
              </w:rPr>
              <w:fldChar w:fldCharType="separate"/>
            </w:r>
            <w:r>
              <w:rPr>
                <w:webHidden/>
              </w:rPr>
              <w:t>76</w:t>
            </w:r>
            <w:r>
              <w:rPr>
                <w:webHidden/>
              </w:rPr>
              <w:fldChar w:fldCharType="end"/>
            </w:r>
          </w:hyperlink>
        </w:p>
        <w:p w14:paraId="36FF4A3A" w14:textId="50D1CB92"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85" w:history="1">
            <w:r w:rsidRPr="008F6145">
              <w:rPr>
                <w:rStyle w:val="Hyperlink"/>
              </w:rPr>
              <w:t>6.1.4</w:t>
            </w:r>
            <w:r>
              <w:rPr>
                <w:rFonts w:asciiTheme="minorHAnsi" w:eastAsiaTheme="minorEastAsia" w:hAnsiTheme="minorHAnsi" w:cstheme="minorBidi"/>
                <w:kern w:val="2"/>
                <w:szCs w:val="22"/>
                <w:lang w:bidi="ar-SA"/>
                <w14:ligatures w14:val="standardContextual"/>
              </w:rPr>
              <w:tab/>
            </w:r>
            <w:r w:rsidRPr="008F6145">
              <w:rPr>
                <w:rStyle w:val="Hyperlink"/>
              </w:rPr>
              <w:t>Security</w:t>
            </w:r>
            <w:r w:rsidRPr="008F6145">
              <w:rPr>
                <w:rStyle w:val="Hyperlink"/>
                <w:spacing w:val="-2"/>
              </w:rPr>
              <w:t xml:space="preserve"> </w:t>
            </w:r>
            <w:r w:rsidRPr="008F6145">
              <w:rPr>
                <w:rStyle w:val="Hyperlink"/>
              </w:rPr>
              <w:t>Domains</w:t>
            </w:r>
            <w:r>
              <w:rPr>
                <w:webHidden/>
              </w:rPr>
              <w:tab/>
            </w:r>
            <w:r>
              <w:rPr>
                <w:webHidden/>
              </w:rPr>
              <w:fldChar w:fldCharType="begin"/>
            </w:r>
            <w:r>
              <w:rPr>
                <w:webHidden/>
              </w:rPr>
              <w:instrText xml:space="preserve"> PAGEREF _Toc159511585 \h </w:instrText>
            </w:r>
            <w:r>
              <w:rPr>
                <w:webHidden/>
              </w:rPr>
            </w:r>
            <w:r>
              <w:rPr>
                <w:webHidden/>
              </w:rPr>
              <w:fldChar w:fldCharType="separate"/>
            </w:r>
            <w:r>
              <w:rPr>
                <w:webHidden/>
              </w:rPr>
              <w:t>84</w:t>
            </w:r>
            <w:r>
              <w:rPr>
                <w:webHidden/>
              </w:rPr>
              <w:fldChar w:fldCharType="end"/>
            </w:r>
          </w:hyperlink>
        </w:p>
        <w:p w14:paraId="7ACF6676" w14:textId="4AAAA277"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86" w:history="1">
            <w:r w:rsidRPr="008F6145">
              <w:rPr>
                <w:rStyle w:val="Hyperlink"/>
              </w:rPr>
              <w:t>6.1.5</w:t>
            </w:r>
            <w:r>
              <w:rPr>
                <w:rFonts w:asciiTheme="minorHAnsi" w:eastAsiaTheme="minorEastAsia" w:hAnsiTheme="minorHAnsi" w:cstheme="minorBidi"/>
                <w:kern w:val="2"/>
                <w:szCs w:val="22"/>
                <w:lang w:bidi="ar-SA"/>
                <w14:ligatures w14:val="standardContextual"/>
              </w:rPr>
              <w:tab/>
            </w:r>
            <w:r w:rsidRPr="008F6145">
              <w:rPr>
                <w:rStyle w:val="Hyperlink"/>
              </w:rPr>
              <w:t>Platform</w:t>
            </w:r>
            <w:r w:rsidRPr="008F6145">
              <w:rPr>
                <w:rStyle w:val="Hyperlink"/>
                <w:spacing w:val="-1"/>
              </w:rPr>
              <w:t xml:space="preserve"> </w:t>
            </w:r>
            <w:r w:rsidRPr="008F6145">
              <w:rPr>
                <w:rStyle w:val="Hyperlink"/>
              </w:rPr>
              <w:t>Services</w:t>
            </w:r>
            <w:r>
              <w:rPr>
                <w:webHidden/>
              </w:rPr>
              <w:tab/>
            </w:r>
            <w:r>
              <w:rPr>
                <w:webHidden/>
              </w:rPr>
              <w:fldChar w:fldCharType="begin"/>
            </w:r>
            <w:r>
              <w:rPr>
                <w:webHidden/>
              </w:rPr>
              <w:instrText xml:space="preserve"> PAGEREF _Toc159511586 \h </w:instrText>
            </w:r>
            <w:r>
              <w:rPr>
                <w:webHidden/>
              </w:rPr>
            </w:r>
            <w:r>
              <w:rPr>
                <w:webHidden/>
              </w:rPr>
              <w:fldChar w:fldCharType="separate"/>
            </w:r>
            <w:r>
              <w:rPr>
                <w:webHidden/>
              </w:rPr>
              <w:t>87</w:t>
            </w:r>
            <w:r>
              <w:rPr>
                <w:webHidden/>
              </w:rPr>
              <w:fldChar w:fldCharType="end"/>
            </w:r>
          </w:hyperlink>
        </w:p>
        <w:p w14:paraId="019AC371" w14:textId="20642B91"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87" w:history="1">
            <w:r w:rsidRPr="008F6145">
              <w:rPr>
                <w:rStyle w:val="Hyperlink"/>
              </w:rPr>
              <w:t>6.1.6</w:t>
            </w:r>
            <w:r>
              <w:rPr>
                <w:rFonts w:asciiTheme="minorHAnsi" w:eastAsiaTheme="minorEastAsia" w:hAnsiTheme="minorHAnsi" w:cstheme="minorBidi"/>
                <w:kern w:val="2"/>
                <w:szCs w:val="22"/>
                <w:lang w:bidi="ar-SA"/>
                <w14:ligatures w14:val="standardContextual"/>
              </w:rPr>
              <w:tab/>
            </w:r>
            <w:r w:rsidRPr="008F6145">
              <w:rPr>
                <w:rStyle w:val="Hyperlink"/>
              </w:rPr>
              <w:t>Security</w:t>
            </w:r>
            <w:r w:rsidRPr="008F6145">
              <w:rPr>
                <w:rStyle w:val="Hyperlink"/>
                <w:spacing w:val="-3"/>
              </w:rPr>
              <w:t xml:space="preserve"> </w:t>
            </w:r>
            <w:r w:rsidRPr="008F6145">
              <w:rPr>
                <w:rStyle w:val="Hyperlink"/>
              </w:rPr>
              <w:t>management</w:t>
            </w:r>
            <w:r>
              <w:rPr>
                <w:webHidden/>
              </w:rPr>
              <w:tab/>
            </w:r>
            <w:r>
              <w:rPr>
                <w:webHidden/>
              </w:rPr>
              <w:fldChar w:fldCharType="begin"/>
            </w:r>
            <w:r>
              <w:rPr>
                <w:webHidden/>
              </w:rPr>
              <w:instrText xml:space="preserve"> PAGEREF _Toc159511587 \h </w:instrText>
            </w:r>
            <w:r>
              <w:rPr>
                <w:webHidden/>
              </w:rPr>
            </w:r>
            <w:r>
              <w:rPr>
                <w:webHidden/>
              </w:rPr>
              <w:fldChar w:fldCharType="separate"/>
            </w:r>
            <w:r>
              <w:rPr>
                <w:webHidden/>
              </w:rPr>
              <w:t>89</w:t>
            </w:r>
            <w:r>
              <w:rPr>
                <w:webHidden/>
              </w:rPr>
              <w:fldChar w:fldCharType="end"/>
            </w:r>
          </w:hyperlink>
        </w:p>
        <w:p w14:paraId="29488238" w14:textId="0699142A"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88" w:history="1">
            <w:r w:rsidRPr="008F6145">
              <w:rPr>
                <w:rStyle w:val="Hyperlink"/>
              </w:rPr>
              <w:t>6.1.7</w:t>
            </w:r>
            <w:r>
              <w:rPr>
                <w:rFonts w:asciiTheme="minorHAnsi" w:eastAsiaTheme="minorEastAsia" w:hAnsiTheme="minorHAnsi" w:cstheme="minorBidi"/>
                <w:kern w:val="2"/>
                <w:szCs w:val="22"/>
                <w:lang w:bidi="ar-SA"/>
                <w14:ligatures w14:val="standardContextual"/>
              </w:rPr>
              <w:tab/>
            </w:r>
            <w:r w:rsidRPr="008F6145">
              <w:rPr>
                <w:rStyle w:val="Hyperlink"/>
              </w:rPr>
              <w:t>Mobile Network authentication</w:t>
            </w:r>
            <w:r>
              <w:rPr>
                <w:webHidden/>
              </w:rPr>
              <w:tab/>
            </w:r>
            <w:r>
              <w:rPr>
                <w:webHidden/>
              </w:rPr>
              <w:fldChar w:fldCharType="begin"/>
            </w:r>
            <w:r>
              <w:rPr>
                <w:webHidden/>
              </w:rPr>
              <w:instrText xml:space="preserve"> PAGEREF _Toc159511588 \h </w:instrText>
            </w:r>
            <w:r>
              <w:rPr>
                <w:webHidden/>
              </w:rPr>
            </w:r>
            <w:r>
              <w:rPr>
                <w:webHidden/>
              </w:rPr>
              <w:fldChar w:fldCharType="separate"/>
            </w:r>
            <w:r>
              <w:rPr>
                <w:webHidden/>
              </w:rPr>
              <w:t>94</w:t>
            </w:r>
            <w:r>
              <w:rPr>
                <w:webHidden/>
              </w:rPr>
              <w:fldChar w:fldCharType="end"/>
            </w:r>
          </w:hyperlink>
        </w:p>
        <w:p w14:paraId="5DB872B6" w14:textId="22381CB9"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589" w:history="1">
            <w:r w:rsidRPr="008F6145">
              <w:rPr>
                <w:rStyle w:val="Hyperlink"/>
              </w:rPr>
              <w:t>6.2</w:t>
            </w:r>
            <w:r>
              <w:rPr>
                <w:rFonts w:asciiTheme="minorHAnsi" w:eastAsiaTheme="minorEastAsia" w:hAnsiTheme="minorHAnsi" w:cstheme="minorBidi"/>
                <w:kern w:val="2"/>
                <w:szCs w:val="22"/>
                <w:lang w:bidi="ar-SA"/>
                <w14:ligatures w14:val="standardContextual"/>
              </w:rPr>
              <w:tab/>
            </w:r>
            <w:r w:rsidRPr="008F6145">
              <w:rPr>
                <w:rStyle w:val="Hyperlink"/>
              </w:rPr>
              <w:t>Security Functional Rationale</w:t>
            </w:r>
            <w:r>
              <w:rPr>
                <w:webHidden/>
              </w:rPr>
              <w:tab/>
            </w:r>
            <w:r>
              <w:rPr>
                <w:webHidden/>
              </w:rPr>
              <w:fldChar w:fldCharType="begin"/>
            </w:r>
            <w:r>
              <w:rPr>
                <w:webHidden/>
              </w:rPr>
              <w:instrText xml:space="preserve"> PAGEREF _Toc159511589 \h </w:instrText>
            </w:r>
            <w:r>
              <w:rPr>
                <w:webHidden/>
              </w:rPr>
            </w:r>
            <w:r>
              <w:rPr>
                <w:webHidden/>
              </w:rPr>
              <w:fldChar w:fldCharType="separate"/>
            </w:r>
            <w:r>
              <w:rPr>
                <w:webHidden/>
              </w:rPr>
              <w:t>95</w:t>
            </w:r>
            <w:r>
              <w:rPr>
                <w:webHidden/>
              </w:rPr>
              <w:fldChar w:fldCharType="end"/>
            </w:r>
          </w:hyperlink>
        </w:p>
        <w:p w14:paraId="0815A9B1" w14:textId="3E5B5B69"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90" w:history="1">
            <w:r w:rsidRPr="008F6145">
              <w:rPr>
                <w:rStyle w:val="Hyperlink"/>
              </w:rPr>
              <w:t>6.2.1</w:t>
            </w:r>
            <w:r>
              <w:rPr>
                <w:rFonts w:asciiTheme="minorHAnsi" w:eastAsiaTheme="minorEastAsia" w:hAnsiTheme="minorHAnsi" w:cstheme="minorBidi"/>
                <w:kern w:val="2"/>
                <w:szCs w:val="22"/>
                <w:lang w:bidi="ar-SA"/>
                <w14:ligatures w14:val="standardContextual"/>
              </w:rPr>
              <w:tab/>
            </w:r>
            <w:r w:rsidRPr="008F6145">
              <w:rPr>
                <w:rStyle w:val="Hyperlink"/>
              </w:rPr>
              <w:t>Refinements regarding Architectural design (ADV_ARC.1)</w:t>
            </w:r>
            <w:r>
              <w:rPr>
                <w:webHidden/>
              </w:rPr>
              <w:tab/>
            </w:r>
            <w:r>
              <w:rPr>
                <w:webHidden/>
              </w:rPr>
              <w:fldChar w:fldCharType="begin"/>
            </w:r>
            <w:r>
              <w:rPr>
                <w:webHidden/>
              </w:rPr>
              <w:instrText xml:space="preserve"> PAGEREF _Toc159511590 \h </w:instrText>
            </w:r>
            <w:r>
              <w:rPr>
                <w:webHidden/>
              </w:rPr>
            </w:r>
            <w:r>
              <w:rPr>
                <w:webHidden/>
              </w:rPr>
              <w:fldChar w:fldCharType="separate"/>
            </w:r>
            <w:r>
              <w:rPr>
                <w:webHidden/>
              </w:rPr>
              <w:t>96</w:t>
            </w:r>
            <w:r>
              <w:rPr>
                <w:webHidden/>
              </w:rPr>
              <w:fldChar w:fldCharType="end"/>
            </w:r>
          </w:hyperlink>
        </w:p>
        <w:p w14:paraId="421BA6F2" w14:textId="09AA184F"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591" w:history="1">
            <w:r w:rsidRPr="008F6145">
              <w:rPr>
                <w:rStyle w:val="Hyperlink"/>
              </w:rPr>
              <w:t>6.3</w:t>
            </w:r>
            <w:r>
              <w:rPr>
                <w:rFonts w:asciiTheme="minorHAnsi" w:eastAsiaTheme="minorEastAsia" w:hAnsiTheme="minorHAnsi" w:cstheme="minorBidi"/>
                <w:kern w:val="2"/>
                <w:szCs w:val="22"/>
                <w:lang w:bidi="ar-SA"/>
                <w14:ligatures w14:val="standardContextual"/>
              </w:rPr>
              <w:tab/>
            </w:r>
            <w:r w:rsidRPr="008F6145">
              <w:rPr>
                <w:rStyle w:val="Hyperlink"/>
              </w:rPr>
              <w:t>Security Requirements</w:t>
            </w:r>
            <w:r w:rsidRPr="008F6145">
              <w:rPr>
                <w:rStyle w:val="Hyperlink"/>
                <w:spacing w:val="-9"/>
              </w:rPr>
              <w:t xml:space="preserve"> </w:t>
            </w:r>
            <w:r w:rsidRPr="008F6145">
              <w:rPr>
                <w:rStyle w:val="Hyperlink"/>
              </w:rPr>
              <w:t>Rationale</w:t>
            </w:r>
            <w:r>
              <w:rPr>
                <w:webHidden/>
              </w:rPr>
              <w:tab/>
            </w:r>
            <w:r>
              <w:rPr>
                <w:webHidden/>
              </w:rPr>
              <w:fldChar w:fldCharType="begin"/>
            </w:r>
            <w:r>
              <w:rPr>
                <w:webHidden/>
              </w:rPr>
              <w:instrText xml:space="preserve"> PAGEREF _Toc159511591 \h </w:instrText>
            </w:r>
            <w:r>
              <w:rPr>
                <w:webHidden/>
              </w:rPr>
            </w:r>
            <w:r>
              <w:rPr>
                <w:webHidden/>
              </w:rPr>
              <w:fldChar w:fldCharType="separate"/>
            </w:r>
            <w:r>
              <w:rPr>
                <w:webHidden/>
              </w:rPr>
              <w:t>97</w:t>
            </w:r>
            <w:r>
              <w:rPr>
                <w:webHidden/>
              </w:rPr>
              <w:fldChar w:fldCharType="end"/>
            </w:r>
          </w:hyperlink>
        </w:p>
        <w:p w14:paraId="39E05BDE" w14:textId="3727CDD5"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92" w:history="1">
            <w:r w:rsidRPr="008F6145">
              <w:rPr>
                <w:rStyle w:val="Hyperlink"/>
              </w:rPr>
              <w:t>6.3.1</w:t>
            </w:r>
            <w:r>
              <w:rPr>
                <w:rFonts w:asciiTheme="minorHAnsi" w:eastAsiaTheme="minorEastAsia" w:hAnsiTheme="minorHAnsi" w:cstheme="minorBidi"/>
                <w:kern w:val="2"/>
                <w:szCs w:val="22"/>
                <w:lang w:bidi="ar-SA"/>
                <w14:ligatures w14:val="standardContextual"/>
              </w:rPr>
              <w:tab/>
            </w:r>
            <w:r w:rsidRPr="008F6145">
              <w:rPr>
                <w:rStyle w:val="Hyperlink"/>
              </w:rPr>
              <w:t>Objectives</w:t>
            </w:r>
            <w:r>
              <w:rPr>
                <w:webHidden/>
              </w:rPr>
              <w:tab/>
            </w:r>
            <w:r>
              <w:rPr>
                <w:webHidden/>
              </w:rPr>
              <w:fldChar w:fldCharType="begin"/>
            </w:r>
            <w:r>
              <w:rPr>
                <w:webHidden/>
              </w:rPr>
              <w:instrText xml:space="preserve"> PAGEREF _Toc159511592 \h </w:instrText>
            </w:r>
            <w:r>
              <w:rPr>
                <w:webHidden/>
              </w:rPr>
            </w:r>
            <w:r>
              <w:rPr>
                <w:webHidden/>
              </w:rPr>
              <w:fldChar w:fldCharType="separate"/>
            </w:r>
            <w:r>
              <w:rPr>
                <w:webHidden/>
              </w:rPr>
              <w:t>97</w:t>
            </w:r>
            <w:r>
              <w:rPr>
                <w:webHidden/>
              </w:rPr>
              <w:fldChar w:fldCharType="end"/>
            </w:r>
          </w:hyperlink>
        </w:p>
        <w:p w14:paraId="6F313833" w14:textId="23A8FEEA"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93" w:history="1">
            <w:r w:rsidRPr="008F6145">
              <w:rPr>
                <w:rStyle w:val="Hyperlink"/>
              </w:rPr>
              <w:t>6.3.2</w:t>
            </w:r>
            <w:r>
              <w:rPr>
                <w:rFonts w:asciiTheme="minorHAnsi" w:eastAsiaTheme="minorEastAsia" w:hAnsiTheme="minorHAnsi" w:cstheme="minorBidi"/>
                <w:kern w:val="2"/>
                <w:szCs w:val="22"/>
                <w:lang w:bidi="ar-SA"/>
                <w14:ligatures w14:val="standardContextual"/>
              </w:rPr>
              <w:tab/>
            </w:r>
            <w:r w:rsidRPr="008F6145">
              <w:rPr>
                <w:rStyle w:val="Hyperlink"/>
              </w:rPr>
              <w:t>Rationale tables of Security Objectives and</w:t>
            </w:r>
            <w:r w:rsidRPr="008F6145">
              <w:rPr>
                <w:rStyle w:val="Hyperlink"/>
                <w:spacing w:val="-3"/>
              </w:rPr>
              <w:t xml:space="preserve"> </w:t>
            </w:r>
            <w:r w:rsidRPr="008F6145">
              <w:rPr>
                <w:rStyle w:val="Hyperlink"/>
              </w:rPr>
              <w:t>SFRs</w:t>
            </w:r>
            <w:r>
              <w:rPr>
                <w:webHidden/>
              </w:rPr>
              <w:tab/>
            </w:r>
            <w:r>
              <w:rPr>
                <w:webHidden/>
              </w:rPr>
              <w:fldChar w:fldCharType="begin"/>
            </w:r>
            <w:r>
              <w:rPr>
                <w:webHidden/>
              </w:rPr>
              <w:instrText xml:space="preserve"> PAGEREF _Toc159511593 \h </w:instrText>
            </w:r>
            <w:r>
              <w:rPr>
                <w:webHidden/>
              </w:rPr>
            </w:r>
            <w:r>
              <w:rPr>
                <w:webHidden/>
              </w:rPr>
              <w:fldChar w:fldCharType="separate"/>
            </w:r>
            <w:r>
              <w:rPr>
                <w:webHidden/>
              </w:rPr>
              <w:t>99</w:t>
            </w:r>
            <w:r>
              <w:rPr>
                <w:webHidden/>
              </w:rPr>
              <w:fldChar w:fldCharType="end"/>
            </w:r>
          </w:hyperlink>
        </w:p>
        <w:p w14:paraId="4E45F396" w14:textId="1F4CCF94"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94" w:history="1">
            <w:r w:rsidRPr="008F6145">
              <w:rPr>
                <w:rStyle w:val="Hyperlink"/>
              </w:rPr>
              <w:t>6.3.3</w:t>
            </w:r>
            <w:r>
              <w:rPr>
                <w:rFonts w:asciiTheme="minorHAnsi" w:eastAsiaTheme="minorEastAsia" w:hAnsiTheme="minorHAnsi" w:cstheme="minorBidi"/>
                <w:kern w:val="2"/>
                <w:szCs w:val="22"/>
                <w:lang w:bidi="ar-SA"/>
                <w14:ligatures w14:val="standardContextual"/>
              </w:rPr>
              <w:tab/>
            </w:r>
            <w:r w:rsidRPr="008F6145">
              <w:rPr>
                <w:rStyle w:val="Hyperlink"/>
              </w:rPr>
              <w:t>Dependencies</w:t>
            </w:r>
            <w:r>
              <w:rPr>
                <w:webHidden/>
              </w:rPr>
              <w:tab/>
            </w:r>
            <w:r>
              <w:rPr>
                <w:webHidden/>
              </w:rPr>
              <w:fldChar w:fldCharType="begin"/>
            </w:r>
            <w:r>
              <w:rPr>
                <w:webHidden/>
              </w:rPr>
              <w:instrText xml:space="preserve"> PAGEREF _Toc159511594 \h </w:instrText>
            </w:r>
            <w:r>
              <w:rPr>
                <w:webHidden/>
              </w:rPr>
            </w:r>
            <w:r>
              <w:rPr>
                <w:webHidden/>
              </w:rPr>
              <w:fldChar w:fldCharType="separate"/>
            </w:r>
            <w:r>
              <w:rPr>
                <w:webHidden/>
              </w:rPr>
              <w:t>101</w:t>
            </w:r>
            <w:r>
              <w:rPr>
                <w:webHidden/>
              </w:rPr>
              <w:fldChar w:fldCharType="end"/>
            </w:r>
          </w:hyperlink>
        </w:p>
        <w:p w14:paraId="6C9EB375" w14:textId="176E4B3E"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95" w:history="1">
            <w:r w:rsidRPr="008F6145">
              <w:rPr>
                <w:rStyle w:val="Hyperlink"/>
              </w:rPr>
              <w:t>6.3.4</w:t>
            </w:r>
            <w:r>
              <w:rPr>
                <w:rFonts w:asciiTheme="minorHAnsi" w:eastAsiaTheme="minorEastAsia" w:hAnsiTheme="minorHAnsi" w:cstheme="minorBidi"/>
                <w:kern w:val="2"/>
                <w:szCs w:val="22"/>
                <w:lang w:bidi="ar-SA"/>
                <w14:ligatures w14:val="standardContextual"/>
              </w:rPr>
              <w:tab/>
            </w:r>
            <w:r w:rsidRPr="008F6145">
              <w:rPr>
                <w:rStyle w:val="Hyperlink"/>
              </w:rPr>
              <w:t>Rationale for the Security Assurance</w:t>
            </w:r>
            <w:r w:rsidRPr="008F6145">
              <w:rPr>
                <w:rStyle w:val="Hyperlink"/>
                <w:spacing w:val="-1"/>
              </w:rPr>
              <w:t xml:space="preserve"> </w:t>
            </w:r>
            <w:r w:rsidRPr="008F6145">
              <w:rPr>
                <w:rStyle w:val="Hyperlink"/>
              </w:rPr>
              <w:t>Requirements</w:t>
            </w:r>
            <w:r>
              <w:rPr>
                <w:webHidden/>
              </w:rPr>
              <w:tab/>
            </w:r>
            <w:r>
              <w:rPr>
                <w:webHidden/>
              </w:rPr>
              <w:fldChar w:fldCharType="begin"/>
            </w:r>
            <w:r>
              <w:rPr>
                <w:webHidden/>
              </w:rPr>
              <w:instrText xml:space="preserve"> PAGEREF _Toc159511595 \h </w:instrText>
            </w:r>
            <w:r>
              <w:rPr>
                <w:webHidden/>
              </w:rPr>
            </w:r>
            <w:r>
              <w:rPr>
                <w:webHidden/>
              </w:rPr>
              <w:fldChar w:fldCharType="separate"/>
            </w:r>
            <w:r>
              <w:rPr>
                <w:webHidden/>
              </w:rPr>
              <w:t>105</w:t>
            </w:r>
            <w:r>
              <w:rPr>
                <w:webHidden/>
              </w:rPr>
              <w:fldChar w:fldCharType="end"/>
            </w:r>
          </w:hyperlink>
        </w:p>
        <w:p w14:paraId="1F5773E9" w14:textId="647B5F58" w:rsidR="00C861C6" w:rsidRDefault="00C861C6">
          <w:pPr>
            <w:pStyle w:val="TOC1"/>
            <w:rPr>
              <w:rFonts w:asciiTheme="minorHAnsi" w:eastAsiaTheme="minorEastAsia" w:hAnsiTheme="minorHAnsi" w:cstheme="minorBidi"/>
              <w:b w:val="0"/>
              <w:kern w:val="2"/>
              <w:lang w:eastAsia="en-GB" w:bidi="ar-SA"/>
              <w14:ligatures w14:val="standardContextual"/>
            </w:rPr>
          </w:pPr>
          <w:hyperlink w:anchor="_Toc159511596" w:history="1">
            <w:r w:rsidRPr="008F6145">
              <w:rPr>
                <w:rStyle w:val="Hyperlink"/>
              </w:rPr>
              <w:t>7</w:t>
            </w:r>
            <w:r>
              <w:rPr>
                <w:rFonts w:asciiTheme="minorHAnsi" w:eastAsiaTheme="minorEastAsia" w:hAnsiTheme="minorHAnsi" w:cstheme="minorBidi"/>
                <w:b w:val="0"/>
                <w:kern w:val="2"/>
                <w:lang w:eastAsia="en-GB" w:bidi="ar-SA"/>
                <w14:ligatures w14:val="standardContextual"/>
              </w:rPr>
              <w:tab/>
            </w:r>
            <w:r w:rsidRPr="008F6145">
              <w:rPr>
                <w:rStyle w:val="Hyperlink"/>
              </w:rPr>
              <w:t>LPAe PP-Module</w:t>
            </w:r>
            <w:r>
              <w:rPr>
                <w:webHidden/>
              </w:rPr>
              <w:tab/>
            </w:r>
            <w:r>
              <w:rPr>
                <w:webHidden/>
              </w:rPr>
              <w:fldChar w:fldCharType="begin"/>
            </w:r>
            <w:r>
              <w:rPr>
                <w:webHidden/>
              </w:rPr>
              <w:instrText xml:space="preserve"> PAGEREF _Toc159511596 \h </w:instrText>
            </w:r>
            <w:r>
              <w:rPr>
                <w:webHidden/>
              </w:rPr>
            </w:r>
            <w:r>
              <w:rPr>
                <w:webHidden/>
              </w:rPr>
              <w:fldChar w:fldCharType="separate"/>
            </w:r>
            <w:r>
              <w:rPr>
                <w:webHidden/>
              </w:rPr>
              <w:t>106</w:t>
            </w:r>
            <w:r>
              <w:rPr>
                <w:webHidden/>
              </w:rPr>
              <w:fldChar w:fldCharType="end"/>
            </w:r>
          </w:hyperlink>
        </w:p>
        <w:p w14:paraId="79067467" w14:textId="22BD9FF2"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597" w:history="1">
            <w:r w:rsidRPr="008F6145">
              <w:rPr>
                <w:rStyle w:val="Hyperlink"/>
              </w:rPr>
              <w:t>7.1</w:t>
            </w:r>
            <w:r>
              <w:rPr>
                <w:rFonts w:asciiTheme="minorHAnsi" w:eastAsiaTheme="minorEastAsia" w:hAnsiTheme="minorHAnsi" w:cstheme="minorBidi"/>
                <w:kern w:val="2"/>
                <w:szCs w:val="22"/>
                <w:lang w:bidi="ar-SA"/>
                <w14:ligatures w14:val="standardContextual"/>
              </w:rPr>
              <w:tab/>
            </w:r>
            <w:r w:rsidRPr="008F6145">
              <w:rPr>
                <w:rStyle w:val="Hyperlink"/>
              </w:rPr>
              <w:t>Introduction</w:t>
            </w:r>
            <w:r>
              <w:rPr>
                <w:webHidden/>
              </w:rPr>
              <w:tab/>
            </w:r>
            <w:r>
              <w:rPr>
                <w:webHidden/>
              </w:rPr>
              <w:fldChar w:fldCharType="begin"/>
            </w:r>
            <w:r>
              <w:rPr>
                <w:webHidden/>
              </w:rPr>
              <w:instrText xml:space="preserve"> PAGEREF _Toc159511597 \h </w:instrText>
            </w:r>
            <w:r>
              <w:rPr>
                <w:webHidden/>
              </w:rPr>
            </w:r>
            <w:r>
              <w:rPr>
                <w:webHidden/>
              </w:rPr>
              <w:fldChar w:fldCharType="separate"/>
            </w:r>
            <w:r>
              <w:rPr>
                <w:webHidden/>
              </w:rPr>
              <w:t>106</w:t>
            </w:r>
            <w:r>
              <w:rPr>
                <w:webHidden/>
              </w:rPr>
              <w:fldChar w:fldCharType="end"/>
            </w:r>
          </w:hyperlink>
        </w:p>
        <w:p w14:paraId="07AC8D8E" w14:textId="65000043"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98" w:history="1">
            <w:r w:rsidRPr="008F6145">
              <w:rPr>
                <w:rStyle w:val="Hyperlink"/>
              </w:rPr>
              <w:t>7.1.1</w:t>
            </w:r>
            <w:r>
              <w:rPr>
                <w:rFonts w:asciiTheme="minorHAnsi" w:eastAsiaTheme="minorEastAsia" w:hAnsiTheme="minorHAnsi" w:cstheme="minorBidi"/>
                <w:kern w:val="2"/>
                <w:szCs w:val="22"/>
                <w:lang w:bidi="ar-SA"/>
                <w14:ligatures w14:val="standardContextual"/>
              </w:rPr>
              <w:tab/>
            </w:r>
            <w:r w:rsidRPr="008F6145">
              <w:rPr>
                <w:rStyle w:val="Hyperlink"/>
              </w:rPr>
              <w:t>PP-Module Identification</w:t>
            </w:r>
            <w:r>
              <w:rPr>
                <w:webHidden/>
              </w:rPr>
              <w:tab/>
            </w:r>
            <w:r>
              <w:rPr>
                <w:webHidden/>
              </w:rPr>
              <w:fldChar w:fldCharType="begin"/>
            </w:r>
            <w:r>
              <w:rPr>
                <w:webHidden/>
              </w:rPr>
              <w:instrText xml:space="preserve"> PAGEREF _Toc159511598 \h </w:instrText>
            </w:r>
            <w:r>
              <w:rPr>
                <w:webHidden/>
              </w:rPr>
            </w:r>
            <w:r>
              <w:rPr>
                <w:webHidden/>
              </w:rPr>
              <w:fldChar w:fldCharType="separate"/>
            </w:r>
            <w:r>
              <w:rPr>
                <w:webHidden/>
              </w:rPr>
              <w:t>106</w:t>
            </w:r>
            <w:r>
              <w:rPr>
                <w:webHidden/>
              </w:rPr>
              <w:fldChar w:fldCharType="end"/>
            </w:r>
          </w:hyperlink>
        </w:p>
        <w:p w14:paraId="01BF3710" w14:textId="7E359841"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599" w:history="1">
            <w:r w:rsidRPr="008F6145">
              <w:rPr>
                <w:rStyle w:val="Hyperlink"/>
              </w:rPr>
              <w:t>7.1.2</w:t>
            </w:r>
            <w:r>
              <w:rPr>
                <w:rFonts w:asciiTheme="minorHAnsi" w:eastAsiaTheme="minorEastAsia" w:hAnsiTheme="minorHAnsi" w:cstheme="minorBidi"/>
                <w:kern w:val="2"/>
                <w:szCs w:val="22"/>
                <w:lang w:bidi="ar-SA"/>
                <w14:ligatures w14:val="standardContextual"/>
              </w:rPr>
              <w:tab/>
            </w:r>
            <w:r w:rsidRPr="008F6145">
              <w:rPr>
                <w:rStyle w:val="Hyperlink"/>
              </w:rPr>
              <w:t>Base-PP</w:t>
            </w:r>
            <w:r>
              <w:rPr>
                <w:webHidden/>
              </w:rPr>
              <w:tab/>
            </w:r>
            <w:r>
              <w:rPr>
                <w:webHidden/>
              </w:rPr>
              <w:fldChar w:fldCharType="begin"/>
            </w:r>
            <w:r>
              <w:rPr>
                <w:webHidden/>
              </w:rPr>
              <w:instrText xml:space="preserve"> PAGEREF _Toc159511599 \h </w:instrText>
            </w:r>
            <w:r>
              <w:rPr>
                <w:webHidden/>
              </w:rPr>
            </w:r>
            <w:r>
              <w:rPr>
                <w:webHidden/>
              </w:rPr>
              <w:fldChar w:fldCharType="separate"/>
            </w:r>
            <w:r>
              <w:rPr>
                <w:webHidden/>
              </w:rPr>
              <w:t>106</w:t>
            </w:r>
            <w:r>
              <w:rPr>
                <w:webHidden/>
              </w:rPr>
              <w:fldChar w:fldCharType="end"/>
            </w:r>
          </w:hyperlink>
        </w:p>
        <w:p w14:paraId="1FB01650" w14:textId="1CBC402E"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00" w:history="1">
            <w:r w:rsidRPr="008F6145">
              <w:rPr>
                <w:rStyle w:val="Hyperlink"/>
              </w:rPr>
              <w:t>7.1.3</w:t>
            </w:r>
            <w:r>
              <w:rPr>
                <w:rFonts w:asciiTheme="minorHAnsi" w:eastAsiaTheme="minorEastAsia" w:hAnsiTheme="minorHAnsi" w:cstheme="minorBidi"/>
                <w:kern w:val="2"/>
                <w:szCs w:val="22"/>
                <w:lang w:bidi="ar-SA"/>
                <w14:ligatures w14:val="standardContextual"/>
              </w:rPr>
              <w:tab/>
            </w:r>
            <w:r w:rsidRPr="008F6145">
              <w:rPr>
                <w:rStyle w:val="Hyperlink"/>
              </w:rPr>
              <w:t>TOE Overview</w:t>
            </w:r>
            <w:r>
              <w:rPr>
                <w:webHidden/>
              </w:rPr>
              <w:tab/>
            </w:r>
            <w:r>
              <w:rPr>
                <w:webHidden/>
              </w:rPr>
              <w:fldChar w:fldCharType="begin"/>
            </w:r>
            <w:r>
              <w:rPr>
                <w:webHidden/>
              </w:rPr>
              <w:instrText xml:space="preserve"> PAGEREF _Toc159511600 \h </w:instrText>
            </w:r>
            <w:r>
              <w:rPr>
                <w:webHidden/>
              </w:rPr>
            </w:r>
            <w:r>
              <w:rPr>
                <w:webHidden/>
              </w:rPr>
              <w:fldChar w:fldCharType="separate"/>
            </w:r>
            <w:r>
              <w:rPr>
                <w:webHidden/>
              </w:rPr>
              <w:t>106</w:t>
            </w:r>
            <w:r>
              <w:rPr>
                <w:webHidden/>
              </w:rPr>
              <w:fldChar w:fldCharType="end"/>
            </w:r>
          </w:hyperlink>
        </w:p>
        <w:p w14:paraId="4154C911" w14:textId="2755978C"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01" w:history="1">
            <w:r w:rsidRPr="008F6145">
              <w:rPr>
                <w:rStyle w:val="Hyperlink"/>
              </w:rPr>
              <w:t>7.1.4</w:t>
            </w:r>
            <w:r>
              <w:rPr>
                <w:rFonts w:asciiTheme="minorHAnsi" w:eastAsiaTheme="minorEastAsia" w:hAnsiTheme="minorHAnsi" w:cstheme="minorBidi"/>
                <w:kern w:val="2"/>
                <w:szCs w:val="22"/>
                <w:lang w:bidi="ar-SA"/>
                <w14:ligatures w14:val="standardContextual"/>
              </w:rPr>
              <w:tab/>
            </w:r>
            <w:r w:rsidRPr="008F6145">
              <w:rPr>
                <w:rStyle w:val="Hyperlink"/>
              </w:rPr>
              <w:t>Summary of the security</w:t>
            </w:r>
            <w:r w:rsidRPr="008F6145">
              <w:rPr>
                <w:rStyle w:val="Hyperlink"/>
                <w:spacing w:val="-2"/>
              </w:rPr>
              <w:t xml:space="preserve"> </w:t>
            </w:r>
            <w:r w:rsidRPr="008F6145">
              <w:rPr>
                <w:rStyle w:val="Hyperlink"/>
              </w:rPr>
              <w:t>problem</w:t>
            </w:r>
            <w:r>
              <w:rPr>
                <w:webHidden/>
              </w:rPr>
              <w:tab/>
            </w:r>
            <w:r>
              <w:rPr>
                <w:webHidden/>
              </w:rPr>
              <w:fldChar w:fldCharType="begin"/>
            </w:r>
            <w:r>
              <w:rPr>
                <w:webHidden/>
              </w:rPr>
              <w:instrText xml:space="preserve"> PAGEREF _Toc159511601 \h </w:instrText>
            </w:r>
            <w:r>
              <w:rPr>
                <w:webHidden/>
              </w:rPr>
            </w:r>
            <w:r>
              <w:rPr>
                <w:webHidden/>
              </w:rPr>
              <w:fldChar w:fldCharType="separate"/>
            </w:r>
            <w:r>
              <w:rPr>
                <w:webHidden/>
              </w:rPr>
              <w:t>109</w:t>
            </w:r>
            <w:r>
              <w:rPr>
                <w:webHidden/>
              </w:rPr>
              <w:fldChar w:fldCharType="end"/>
            </w:r>
          </w:hyperlink>
        </w:p>
        <w:p w14:paraId="6CB25F06" w14:textId="1109BB37"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602" w:history="1">
            <w:r w:rsidRPr="008F6145">
              <w:rPr>
                <w:rStyle w:val="Hyperlink"/>
              </w:rPr>
              <w:t>7.2</w:t>
            </w:r>
            <w:r>
              <w:rPr>
                <w:rFonts w:asciiTheme="minorHAnsi" w:eastAsiaTheme="minorEastAsia" w:hAnsiTheme="minorHAnsi" w:cstheme="minorBidi"/>
                <w:kern w:val="2"/>
                <w:szCs w:val="22"/>
                <w:lang w:bidi="ar-SA"/>
                <w14:ligatures w14:val="standardContextual"/>
              </w:rPr>
              <w:tab/>
            </w:r>
            <w:r w:rsidRPr="008F6145">
              <w:rPr>
                <w:rStyle w:val="Hyperlink"/>
              </w:rPr>
              <w:t>Consistency Rationale</w:t>
            </w:r>
            <w:r>
              <w:rPr>
                <w:webHidden/>
              </w:rPr>
              <w:tab/>
            </w:r>
            <w:r>
              <w:rPr>
                <w:webHidden/>
              </w:rPr>
              <w:fldChar w:fldCharType="begin"/>
            </w:r>
            <w:r>
              <w:rPr>
                <w:webHidden/>
              </w:rPr>
              <w:instrText xml:space="preserve"> PAGEREF _Toc159511602 \h </w:instrText>
            </w:r>
            <w:r>
              <w:rPr>
                <w:webHidden/>
              </w:rPr>
            </w:r>
            <w:r>
              <w:rPr>
                <w:webHidden/>
              </w:rPr>
              <w:fldChar w:fldCharType="separate"/>
            </w:r>
            <w:r>
              <w:rPr>
                <w:webHidden/>
              </w:rPr>
              <w:t>110</w:t>
            </w:r>
            <w:r>
              <w:rPr>
                <w:webHidden/>
              </w:rPr>
              <w:fldChar w:fldCharType="end"/>
            </w:r>
          </w:hyperlink>
        </w:p>
        <w:p w14:paraId="11F45ED2" w14:textId="306B37AE"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603" w:history="1">
            <w:r w:rsidRPr="008F6145">
              <w:rPr>
                <w:rStyle w:val="Hyperlink"/>
              </w:rPr>
              <w:t>7.3</w:t>
            </w:r>
            <w:r>
              <w:rPr>
                <w:rFonts w:asciiTheme="minorHAnsi" w:eastAsiaTheme="minorEastAsia" w:hAnsiTheme="minorHAnsi" w:cstheme="minorBidi"/>
                <w:kern w:val="2"/>
                <w:szCs w:val="22"/>
                <w:lang w:bidi="ar-SA"/>
                <w14:ligatures w14:val="standardContextual"/>
              </w:rPr>
              <w:tab/>
            </w:r>
            <w:r w:rsidRPr="008F6145">
              <w:rPr>
                <w:rStyle w:val="Hyperlink"/>
              </w:rPr>
              <w:t>Conformance Claims</w:t>
            </w:r>
            <w:r>
              <w:rPr>
                <w:webHidden/>
              </w:rPr>
              <w:tab/>
            </w:r>
            <w:r>
              <w:rPr>
                <w:webHidden/>
              </w:rPr>
              <w:fldChar w:fldCharType="begin"/>
            </w:r>
            <w:r>
              <w:rPr>
                <w:webHidden/>
              </w:rPr>
              <w:instrText xml:space="preserve"> PAGEREF _Toc159511603 \h </w:instrText>
            </w:r>
            <w:r>
              <w:rPr>
                <w:webHidden/>
              </w:rPr>
            </w:r>
            <w:r>
              <w:rPr>
                <w:webHidden/>
              </w:rPr>
              <w:fldChar w:fldCharType="separate"/>
            </w:r>
            <w:r>
              <w:rPr>
                <w:webHidden/>
              </w:rPr>
              <w:t>111</w:t>
            </w:r>
            <w:r>
              <w:rPr>
                <w:webHidden/>
              </w:rPr>
              <w:fldChar w:fldCharType="end"/>
            </w:r>
          </w:hyperlink>
        </w:p>
        <w:p w14:paraId="66E658A8" w14:textId="613AB8B6"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04" w:history="1">
            <w:r w:rsidRPr="008F6145">
              <w:rPr>
                <w:rStyle w:val="Hyperlink"/>
              </w:rPr>
              <w:t>7.3.1</w:t>
            </w:r>
            <w:r>
              <w:rPr>
                <w:rFonts w:asciiTheme="minorHAnsi" w:eastAsiaTheme="minorEastAsia" w:hAnsiTheme="minorHAnsi" w:cstheme="minorBidi"/>
                <w:kern w:val="2"/>
                <w:szCs w:val="22"/>
                <w:lang w:bidi="ar-SA"/>
                <w14:ligatures w14:val="standardContextual"/>
              </w:rPr>
              <w:tab/>
            </w:r>
            <w:r w:rsidRPr="008F6145">
              <w:rPr>
                <w:rStyle w:val="Hyperlink"/>
              </w:rPr>
              <w:t>Conformance Claims to this PP</w:t>
            </w:r>
            <w:r>
              <w:rPr>
                <w:webHidden/>
              </w:rPr>
              <w:tab/>
            </w:r>
            <w:r>
              <w:rPr>
                <w:webHidden/>
              </w:rPr>
              <w:fldChar w:fldCharType="begin"/>
            </w:r>
            <w:r>
              <w:rPr>
                <w:webHidden/>
              </w:rPr>
              <w:instrText xml:space="preserve"> PAGEREF _Toc159511604 \h </w:instrText>
            </w:r>
            <w:r>
              <w:rPr>
                <w:webHidden/>
              </w:rPr>
            </w:r>
            <w:r>
              <w:rPr>
                <w:webHidden/>
              </w:rPr>
              <w:fldChar w:fldCharType="separate"/>
            </w:r>
            <w:r>
              <w:rPr>
                <w:webHidden/>
              </w:rPr>
              <w:t>112</w:t>
            </w:r>
            <w:r>
              <w:rPr>
                <w:webHidden/>
              </w:rPr>
              <w:fldChar w:fldCharType="end"/>
            </w:r>
          </w:hyperlink>
        </w:p>
        <w:p w14:paraId="2DE411FA" w14:textId="3E560F30"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605" w:history="1">
            <w:r w:rsidRPr="008F6145">
              <w:rPr>
                <w:rStyle w:val="Hyperlink"/>
              </w:rPr>
              <w:t>7.4</w:t>
            </w:r>
            <w:r>
              <w:rPr>
                <w:rFonts w:asciiTheme="minorHAnsi" w:eastAsiaTheme="minorEastAsia" w:hAnsiTheme="minorHAnsi" w:cstheme="minorBidi"/>
                <w:kern w:val="2"/>
                <w:szCs w:val="22"/>
                <w:lang w:bidi="ar-SA"/>
                <w14:ligatures w14:val="standardContextual"/>
              </w:rPr>
              <w:tab/>
            </w:r>
            <w:r w:rsidRPr="008F6145">
              <w:rPr>
                <w:rStyle w:val="Hyperlink"/>
              </w:rPr>
              <w:t>Security Problem Definition</w:t>
            </w:r>
            <w:r>
              <w:rPr>
                <w:webHidden/>
              </w:rPr>
              <w:tab/>
            </w:r>
            <w:r>
              <w:rPr>
                <w:webHidden/>
              </w:rPr>
              <w:fldChar w:fldCharType="begin"/>
            </w:r>
            <w:r>
              <w:rPr>
                <w:webHidden/>
              </w:rPr>
              <w:instrText xml:space="preserve"> PAGEREF _Toc159511605 \h </w:instrText>
            </w:r>
            <w:r>
              <w:rPr>
                <w:webHidden/>
              </w:rPr>
            </w:r>
            <w:r>
              <w:rPr>
                <w:webHidden/>
              </w:rPr>
              <w:fldChar w:fldCharType="separate"/>
            </w:r>
            <w:r>
              <w:rPr>
                <w:webHidden/>
              </w:rPr>
              <w:t>112</w:t>
            </w:r>
            <w:r>
              <w:rPr>
                <w:webHidden/>
              </w:rPr>
              <w:fldChar w:fldCharType="end"/>
            </w:r>
          </w:hyperlink>
        </w:p>
        <w:p w14:paraId="219281B5" w14:textId="1DBE6244"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06" w:history="1">
            <w:r w:rsidRPr="008F6145">
              <w:rPr>
                <w:rStyle w:val="Hyperlink"/>
              </w:rPr>
              <w:t>7.4.1</w:t>
            </w:r>
            <w:r>
              <w:rPr>
                <w:rFonts w:asciiTheme="minorHAnsi" w:eastAsiaTheme="minorEastAsia" w:hAnsiTheme="minorHAnsi" w:cstheme="minorBidi"/>
                <w:kern w:val="2"/>
                <w:szCs w:val="22"/>
                <w:lang w:bidi="ar-SA"/>
                <w14:ligatures w14:val="standardContextual"/>
              </w:rPr>
              <w:tab/>
            </w:r>
            <w:r w:rsidRPr="008F6145">
              <w:rPr>
                <w:rStyle w:val="Hyperlink"/>
              </w:rPr>
              <w:t>Assets</w:t>
            </w:r>
            <w:r>
              <w:rPr>
                <w:webHidden/>
              </w:rPr>
              <w:tab/>
            </w:r>
            <w:r>
              <w:rPr>
                <w:webHidden/>
              </w:rPr>
              <w:fldChar w:fldCharType="begin"/>
            </w:r>
            <w:r>
              <w:rPr>
                <w:webHidden/>
              </w:rPr>
              <w:instrText xml:space="preserve"> PAGEREF _Toc159511606 \h </w:instrText>
            </w:r>
            <w:r>
              <w:rPr>
                <w:webHidden/>
              </w:rPr>
            </w:r>
            <w:r>
              <w:rPr>
                <w:webHidden/>
              </w:rPr>
              <w:fldChar w:fldCharType="separate"/>
            </w:r>
            <w:r>
              <w:rPr>
                <w:webHidden/>
              </w:rPr>
              <w:t>112</w:t>
            </w:r>
            <w:r>
              <w:rPr>
                <w:webHidden/>
              </w:rPr>
              <w:fldChar w:fldCharType="end"/>
            </w:r>
          </w:hyperlink>
        </w:p>
        <w:p w14:paraId="0C86C716" w14:textId="019ECF28"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07" w:history="1">
            <w:r w:rsidRPr="008F6145">
              <w:rPr>
                <w:rStyle w:val="Hyperlink"/>
              </w:rPr>
              <w:t>7.4.2</w:t>
            </w:r>
            <w:r>
              <w:rPr>
                <w:rFonts w:asciiTheme="minorHAnsi" w:eastAsiaTheme="minorEastAsia" w:hAnsiTheme="minorHAnsi" w:cstheme="minorBidi"/>
                <w:kern w:val="2"/>
                <w:szCs w:val="22"/>
                <w:lang w:bidi="ar-SA"/>
                <w14:ligatures w14:val="standardContextual"/>
              </w:rPr>
              <w:tab/>
            </w:r>
            <w:r w:rsidRPr="008F6145">
              <w:rPr>
                <w:rStyle w:val="Hyperlink"/>
              </w:rPr>
              <w:t>Users /</w:t>
            </w:r>
            <w:r w:rsidRPr="008F6145">
              <w:rPr>
                <w:rStyle w:val="Hyperlink"/>
                <w:spacing w:val="-2"/>
              </w:rPr>
              <w:t xml:space="preserve"> </w:t>
            </w:r>
            <w:r w:rsidRPr="008F6145">
              <w:rPr>
                <w:rStyle w:val="Hyperlink"/>
              </w:rPr>
              <w:t>Subjects</w:t>
            </w:r>
            <w:r>
              <w:rPr>
                <w:webHidden/>
              </w:rPr>
              <w:tab/>
            </w:r>
            <w:r>
              <w:rPr>
                <w:webHidden/>
              </w:rPr>
              <w:fldChar w:fldCharType="begin"/>
            </w:r>
            <w:r>
              <w:rPr>
                <w:webHidden/>
              </w:rPr>
              <w:instrText xml:space="preserve"> PAGEREF _Toc159511607 \h </w:instrText>
            </w:r>
            <w:r>
              <w:rPr>
                <w:webHidden/>
              </w:rPr>
            </w:r>
            <w:r>
              <w:rPr>
                <w:webHidden/>
              </w:rPr>
              <w:fldChar w:fldCharType="separate"/>
            </w:r>
            <w:r>
              <w:rPr>
                <w:webHidden/>
              </w:rPr>
              <w:t>113</w:t>
            </w:r>
            <w:r>
              <w:rPr>
                <w:webHidden/>
              </w:rPr>
              <w:fldChar w:fldCharType="end"/>
            </w:r>
          </w:hyperlink>
        </w:p>
        <w:p w14:paraId="299051AA" w14:textId="7B8E1EA2"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08" w:history="1">
            <w:r w:rsidRPr="008F6145">
              <w:rPr>
                <w:rStyle w:val="Hyperlink"/>
              </w:rPr>
              <w:t>7.4.3</w:t>
            </w:r>
            <w:r>
              <w:rPr>
                <w:rFonts w:asciiTheme="minorHAnsi" w:eastAsiaTheme="minorEastAsia" w:hAnsiTheme="minorHAnsi" w:cstheme="minorBidi"/>
                <w:kern w:val="2"/>
                <w:szCs w:val="22"/>
                <w:lang w:bidi="ar-SA"/>
                <w14:ligatures w14:val="standardContextual"/>
              </w:rPr>
              <w:tab/>
            </w:r>
            <w:r w:rsidRPr="008F6145">
              <w:rPr>
                <w:rStyle w:val="Hyperlink"/>
              </w:rPr>
              <w:t>Threats</w:t>
            </w:r>
            <w:r>
              <w:rPr>
                <w:webHidden/>
              </w:rPr>
              <w:tab/>
            </w:r>
            <w:r>
              <w:rPr>
                <w:webHidden/>
              </w:rPr>
              <w:fldChar w:fldCharType="begin"/>
            </w:r>
            <w:r>
              <w:rPr>
                <w:webHidden/>
              </w:rPr>
              <w:instrText xml:space="preserve"> PAGEREF _Toc159511608 \h </w:instrText>
            </w:r>
            <w:r>
              <w:rPr>
                <w:webHidden/>
              </w:rPr>
            </w:r>
            <w:r>
              <w:rPr>
                <w:webHidden/>
              </w:rPr>
              <w:fldChar w:fldCharType="separate"/>
            </w:r>
            <w:r>
              <w:rPr>
                <w:webHidden/>
              </w:rPr>
              <w:t>114</w:t>
            </w:r>
            <w:r>
              <w:rPr>
                <w:webHidden/>
              </w:rPr>
              <w:fldChar w:fldCharType="end"/>
            </w:r>
          </w:hyperlink>
        </w:p>
        <w:p w14:paraId="2099A2DA" w14:textId="7D5FA82E"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09" w:history="1">
            <w:r w:rsidRPr="008F6145">
              <w:rPr>
                <w:rStyle w:val="Hyperlink"/>
              </w:rPr>
              <w:t>7.4.4</w:t>
            </w:r>
            <w:r>
              <w:rPr>
                <w:rFonts w:asciiTheme="minorHAnsi" w:eastAsiaTheme="minorEastAsia" w:hAnsiTheme="minorHAnsi" w:cstheme="minorBidi"/>
                <w:kern w:val="2"/>
                <w:szCs w:val="22"/>
                <w:lang w:bidi="ar-SA"/>
                <w14:ligatures w14:val="standardContextual"/>
              </w:rPr>
              <w:tab/>
            </w:r>
            <w:r w:rsidRPr="008F6145">
              <w:rPr>
                <w:rStyle w:val="Hyperlink"/>
              </w:rPr>
              <w:t>Assumptions</w:t>
            </w:r>
            <w:r>
              <w:rPr>
                <w:webHidden/>
              </w:rPr>
              <w:tab/>
            </w:r>
            <w:r>
              <w:rPr>
                <w:webHidden/>
              </w:rPr>
              <w:fldChar w:fldCharType="begin"/>
            </w:r>
            <w:r>
              <w:rPr>
                <w:webHidden/>
              </w:rPr>
              <w:instrText xml:space="preserve"> PAGEREF _Toc159511609 \h </w:instrText>
            </w:r>
            <w:r>
              <w:rPr>
                <w:webHidden/>
              </w:rPr>
            </w:r>
            <w:r>
              <w:rPr>
                <w:webHidden/>
              </w:rPr>
              <w:fldChar w:fldCharType="separate"/>
            </w:r>
            <w:r>
              <w:rPr>
                <w:webHidden/>
              </w:rPr>
              <w:t>115</w:t>
            </w:r>
            <w:r>
              <w:rPr>
                <w:webHidden/>
              </w:rPr>
              <w:fldChar w:fldCharType="end"/>
            </w:r>
          </w:hyperlink>
        </w:p>
        <w:p w14:paraId="41095299" w14:textId="7ECE680D"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610" w:history="1">
            <w:r w:rsidRPr="008F6145">
              <w:rPr>
                <w:rStyle w:val="Hyperlink"/>
              </w:rPr>
              <w:t>7.5</w:t>
            </w:r>
            <w:r>
              <w:rPr>
                <w:rFonts w:asciiTheme="minorHAnsi" w:eastAsiaTheme="minorEastAsia" w:hAnsiTheme="minorHAnsi" w:cstheme="minorBidi"/>
                <w:kern w:val="2"/>
                <w:szCs w:val="22"/>
                <w:lang w:bidi="ar-SA"/>
                <w14:ligatures w14:val="standardContextual"/>
              </w:rPr>
              <w:tab/>
            </w:r>
            <w:r w:rsidRPr="008F6145">
              <w:rPr>
                <w:rStyle w:val="Hyperlink"/>
              </w:rPr>
              <w:t>Security Objectives</w:t>
            </w:r>
            <w:r>
              <w:rPr>
                <w:webHidden/>
              </w:rPr>
              <w:tab/>
            </w:r>
            <w:r>
              <w:rPr>
                <w:webHidden/>
              </w:rPr>
              <w:fldChar w:fldCharType="begin"/>
            </w:r>
            <w:r>
              <w:rPr>
                <w:webHidden/>
              </w:rPr>
              <w:instrText xml:space="preserve"> PAGEREF _Toc159511610 \h </w:instrText>
            </w:r>
            <w:r>
              <w:rPr>
                <w:webHidden/>
              </w:rPr>
            </w:r>
            <w:r>
              <w:rPr>
                <w:webHidden/>
              </w:rPr>
              <w:fldChar w:fldCharType="separate"/>
            </w:r>
            <w:r>
              <w:rPr>
                <w:webHidden/>
              </w:rPr>
              <w:t>116</w:t>
            </w:r>
            <w:r>
              <w:rPr>
                <w:webHidden/>
              </w:rPr>
              <w:fldChar w:fldCharType="end"/>
            </w:r>
          </w:hyperlink>
        </w:p>
        <w:p w14:paraId="1DB28369" w14:textId="23F0B0C6"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11" w:history="1">
            <w:r w:rsidRPr="008F6145">
              <w:rPr>
                <w:rStyle w:val="Hyperlink"/>
              </w:rPr>
              <w:t>7.5.1</w:t>
            </w:r>
            <w:r>
              <w:rPr>
                <w:rFonts w:asciiTheme="minorHAnsi" w:eastAsiaTheme="minorEastAsia" w:hAnsiTheme="minorHAnsi" w:cstheme="minorBidi"/>
                <w:kern w:val="2"/>
                <w:szCs w:val="22"/>
                <w:lang w:bidi="ar-SA"/>
                <w14:ligatures w14:val="standardContextual"/>
              </w:rPr>
              <w:tab/>
            </w:r>
            <w:r w:rsidRPr="008F6145">
              <w:rPr>
                <w:rStyle w:val="Hyperlink"/>
              </w:rPr>
              <w:t>Security Objectives for the</w:t>
            </w:r>
            <w:r w:rsidRPr="008F6145">
              <w:rPr>
                <w:rStyle w:val="Hyperlink"/>
                <w:spacing w:val="-3"/>
              </w:rPr>
              <w:t xml:space="preserve"> </w:t>
            </w:r>
            <w:r w:rsidRPr="008F6145">
              <w:rPr>
                <w:rStyle w:val="Hyperlink"/>
              </w:rPr>
              <w:t>TOE</w:t>
            </w:r>
            <w:r>
              <w:rPr>
                <w:webHidden/>
              </w:rPr>
              <w:tab/>
            </w:r>
            <w:r>
              <w:rPr>
                <w:webHidden/>
              </w:rPr>
              <w:fldChar w:fldCharType="begin"/>
            </w:r>
            <w:r>
              <w:rPr>
                <w:webHidden/>
              </w:rPr>
              <w:instrText xml:space="preserve"> PAGEREF _Toc159511611 \h </w:instrText>
            </w:r>
            <w:r>
              <w:rPr>
                <w:webHidden/>
              </w:rPr>
            </w:r>
            <w:r>
              <w:rPr>
                <w:webHidden/>
              </w:rPr>
              <w:fldChar w:fldCharType="separate"/>
            </w:r>
            <w:r>
              <w:rPr>
                <w:webHidden/>
              </w:rPr>
              <w:t>116</w:t>
            </w:r>
            <w:r>
              <w:rPr>
                <w:webHidden/>
              </w:rPr>
              <w:fldChar w:fldCharType="end"/>
            </w:r>
          </w:hyperlink>
        </w:p>
        <w:p w14:paraId="64682617" w14:textId="7248AB30"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12" w:history="1">
            <w:r w:rsidRPr="008F6145">
              <w:rPr>
                <w:rStyle w:val="Hyperlink"/>
              </w:rPr>
              <w:t>7.5.2</w:t>
            </w:r>
            <w:r>
              <w:rPr>
                <w:rFonts w:asciiTheme="minorHAnsi" w:eastAsiaTheme="minorEastAsia" w:hAnsiTheme="minorHAnsi" w:cstheme="minorBidi"/>
                <w:kern w:val="2"/>
                <w:szCs w:val="22"/>
                <w:lang w:bidi="ar-SA"/>
                <w14:ligatures w14:val="standardContextual"/>
              </w:rPr>
              <w:tab/>
            </w:r>
            <w:r w:rsidRPr="008F6145">
              <w:rPr>
                <w:rStyle w:val="Hyperlink"/>
              </w:rPr>
              <w:t>Security Objectives for the Operational</w:t>
            </w:r>
            <w:r w:rsidRPr="008F6145">
              <w:rPr>
                <w:rStyle w:val="Hyperlink"/>
                <w:spacing w:val="-3"/>
              </w:rPr>
              <w:t xml:space="preserve"> </w:t>
            </w:r>
            <w:r w:rsidRPr="008F6145">
              <w:rPr>
                <w:rStyle w:val="Hyperlink"/>
              </w:rPr>
              <w:t>Environment</w:t>
            </w:r>
            <w:r>
              <w:rPr>
                <w:webHidden/>
              </w:rPr>
              <w:tab/>
            </w:r>
            <w:r>
              <w:rPr>
                <w:webHidden/>
              </w:rPr>
              <w:fldChar w:fldCharType="begin"/>
            </w:r>
            <w:r>
              <w:rPr>
                <w:webHidden/>
              </w:rPr>
              <w:instrText xml:space="preserve"> PAGEREF _Toc159511612 \h </w:instrText>
            </w:r>
            <w:r>
              <w:rPr>
                <w:webHidden/>
              </w:rPr>
            </w:r>
            <w:r>
              <w:rPr>
                <w:webHidden/>
              </w:rPr>
              <w:fldChar w:fldCharType="separate"/>
            </w:r>
            <w:r>
              <w:rPr>
                <w:webHidden/>
              </w:rPr>
              <w:t>117</w:t>
            </w:r>
            <w:r>
              <w:rPr>
                <w:webHidden/>
              </w:rPr>
              <w:fldChar w:fldCharType="end"/>
            </w:r>
          </w:hyperlink>
        </w:p>
        <w:p w14:paraId="0A8A1D1F" w14:textId="394C4A9F"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13" w:history="1">
            <w:r w:rsidRPr="008F6145">
              <w:rPr>
                <w:rStyle w:val="Hyperlink"/>
              </w:rPr>
              <w:t>7.5.3</w:t>
            </w:r>
            <w:r>
              <w:rPr>
                <w:rFonts w:asciiTheme="minorHAnsi" w:eastAsiaTheme="minorEastAsia" w:hAnsiTheme="minorHAnsi" w:cstheme="minorBidi"/>
                <w:kern w:val="2"/>
                <w:szCs w:val="22"/>
                <w:lang w:bidi="ar-SA"/>
                <w14:ligatures w14:val="standardContextual"/>
              </w:rPr>
              <w:tab/>
            </w:r>
            <w:r w:rsidRPr="008F6145">
              <w:rPr>
                <w:rStyle w:val="Hyperlink"/>
              </w:rPr>
              <w:t>Security Objectives</w:t>
            </w:r>
            <w:r w:rsidRPr="008F6145">
              <w:rPr>
                <w:rStyle w:val="Hyperlink"/>
                <w:spacing w:val="-5"/>
              </w:rPr>
              <w:t xml:space="preserve"> </w:t>
            </w:r>
            <w:r w:rsidRPr="008F6145">
              <w:rPr>
                <w:rStyle w:val="Hyperlink"/>
              </w:rPr>
              <w:t>Rationale</w:t>
            </w:r>
            <w:r>
              <w:rPr>
                <w:webHidden/>
              </w:rPr>
              <w:tab/>
            </w:r>
            <w:r>
              <w:rPr>
                <w:webHidden/>
              </w:rPr>
              <w:fldChar w:fldCharType="begin"/>
            </w:r>
            <w:r>
              <w:rPr>
                <w:webHidden/>
              </w:rPr>
              <w:instrText xml:space="preserve"> PAGEREF _Toc159511613 \h </w:instrText>
            </w:r>
            <w:r>
              <w:rPr>
                <w:webHidden/>
              </w:rPr>
            </w:r>
            <w:r>
              <w:rPr>
                <w:webHidden/>
              </w:rPr>
              <w:fldChar w:fldCharType="separate"/>
            </w:r>
            <w:r>
              <w:rPr>
                <w:webHidden/>
              </w:rPr>
              <w:t>117</w:t>
            </w:r>
            <w:r>
              <w:rPr>
                <w:webHidden/>
              </w:rPr>
              <w:fldChar w:fldCharType="end"/>
            </w:r>
          </w:hyperlink>
        </w:p>
        <w:p w14:paraId="6F8BDCCA" w14:textId="60719F61"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614" w:history="1">
            <w:r w:rsidRPr="008F6145">
              <w:rPr>
                <w:rStyle w:val="Hyperlink"/>
              </w:rPr>
              <w:t>7.6</w:t>
            </w:r>
            <w:r>
              <w:rPr>
                <w:rFonts w:asciiTheme="minorHAnsi" w:eastAsiaTheme="minorEastAsia" w:hAnsiTheme="minorHAnsi" w:cstheme="minorBidi"/>
                <w:kern w:val="2"/>
                <w:szCs w:val="22"/>
                <w:lang w:bidi="ar-SA"/>
                <w14:ligatures w14:val="standardContextual"/>
              </w:rPr>
              <w:tab/>
            </w:r>
            <w:r w:rsidRPr="008F6145">
              <w:rPr>
                <w:rStyle w:val="Hyperlink"/>
              </w:rPr>
              <w:t>Extended Requirements</w:t>
            </w:r>
            <w:r>
              <w:rPr>
                <w:webHidden/>
              </w:rPr>
              <w:tab/>
            </w:r>
            <w:r>
              <w:rPr>
                <w:webHidden/>
              </w:rPr>
              <w:fldChar w:fldCharType="begin"/>
            </w:r>
            <w:r>
              <w:rPr>
                <w:webHidden/>
              </w:rPr>
              <w:instrText xml:space="preserve"> PAGEREF _Toc159511614 \h </w:instrText>
            </w:r>
            <w:r>
              <w:rPr>
                <w:webHidden/>
              </w:rPr>
            </w:r>
            <w:r>
              <w:rPr>
                <w:webHidden/>
              </w:rPr>
              <w:fldChar w:fldCharType="separate"/>
            </w:r>
            <w:r>
              <w:rPr>
                <w:webHidden/>
              </w:rPr>
              <w:t>120</w:t>
            </w:r>
            <w:r>
              <w:rPr>
                <w:webHidden/>
              </w:rPr>
              <w:fldChar w:fldCharType="end"/>
            </w:r>
          </w:hyperlink>
        </w:p>
        <w:p w14:paraId="63A229DE" w14:textId="1A8C6E66"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15" w:history="1">
            <w:r w:rsidRPr="008F6145">
              <w:rPr>
                <w:rStyle w:val="Hyperlink"/>
              </w:rPr>
              <w:t>7.6.1</w:t>
            </w:r>
            <w:r>
              <w:rPr>
                <w:rFonts w:asciiTheme="minorHAnsi" w:eastAsiaTheme="minorEastAsia" w:hAnsiTheme="minorHAnsi" w:cstheme="minorBidi"/>
                <w:kern w:val="2"/>
                <w:szCs w:val="22"/>
                <w:lang w:bidi="ar-SA"/>
                <w14:ligatures w14:val="standardContextual"/>
              </w:rPr>
              <w:tab/>
            </w:r>
            <w:r w:rsidRPr="008F6145">
              <w:rPr>
                <w:rStyle w:val="Hyperlink"/>
              </w:rPr>
              <w:t>Extended</w:t>
            </w:r>
            <w:r w:rsidRPr="008F6145">
              <w:rPr>
                <w:rStyle w:val="Hyperlink"/>
                <w:spacing w:val="-1"/>
              </w:rPr>
              <w:t xml:space="preserve"> </w:t>
            </w:r>
            <w:r w:rsidRPr="008F6145">
              <w:rPr>
                <w:rStyle w:val="Hyperlink"/>
              </w:rPr>
              <w:t>Families</w:t>
            </w:r>
            <w:r>
              <w:rPr>
                <w:webHidden/>
              </w:rPr>
              <w:tab/>
            </w:r>
            <w:r>
              <w:rPr>
                <w:webHidden/>
              </w:rPr>
              <w:fldChar w:fldCharType="begin"/>
            </w:r>
            <w:r>
              <w:rPr>
                <w:webHidden/>
              </w:rPr>
              <w:instrText xml:space="preserve"> PAGEREF _Toc159511615 \h </w:instrText>
            </w:r>
            <w:r>
              <w:rPr>
                <w:webHidden/>
              </w:rPr>
            </w:r>
            <w:r>
              <w:rPr>
                <w:webHidden/>
              </w:rPr>
              <w:fldChar w:fldCharType="separate"/>
            </w:r>
            <w:r>
              <w:rPr>
                <w:webHidden/>
              </w:rPr>
              <w:t>120</w:t>
            </w:r>
            <w:r>
              <w:rPr>
                <w:webHidden/>
              </w:rPr>
              <w:fldChar w:fldCharType="end"/>
            </w:r>
          </w:hyperlink>
        </w:p>
        <w:p w14:paraId="5F2D067C" w14:textId="6EE9901B"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616" w:history="1">
            <w:r w:rsidRPr="008F6145">
              <w:rPr>
                <w:rStyle w:val="Hyperlink"/>
              </w:rPr>
              <w:t>7.7</w:t>
            </w:r>
            <w:r>
              <w:rPr>
                <w:rFonts w:asciiTheme="minorHAnsi" w:eastAsiaTheme="minorEastAsia" w:hAnsiTheme="minorHAnsi" w:cstheme="minorBidi"/>
                <w:kern w:val="2"/>
                <w:szCs w:val="22"/>
                <w:lang w:bidi="ar-SA"/>
                <w14:ligatures w14:val="standardContextual"/>
              </w:rPr>
              <w:tab/>
            </w:r>
            <w:r w:rsidRPr="008F6145">
              <w:rPr>
                <w:rStyle w:val="Hyperlink"/>
              </w:rPr>
              <w:t>Security Requirements</w:t>
            </w:r>
            <w:r>
              <w:rPr>
                <w:webHidden/>
              </w:rPr>
              <w:tab/>
            </w:r>
            <w:r>
              <w:rPr>
                <w:webHidden/>
              </w:rPr>
              <w:fldChar w:fldCharType="begin"/>
            </w:r>
            <w:r>
              <w:rPr>
                <w:webHidden/>
              </w:rPr>
              <w:instrText xml:space="preserve"> PAGEREF _Toc159511616 \h </w:instrText>
            </w:r>
            <w:r>
              <w:rPr>
                <w:webHidden/>
              </w:rPr>
            </w:r>
            <w:r>
              <w:rPr>
                <w:webHidden/>
              </w:rPr>
              <w:fldChar w:fldCharType="separate"/>
            </w:r>
            <w:r>
              <w:rPr>
                <w:webHidden/>
              </w:rPr>
              <w:t>121</w:t>
            </w:r>
            <w:r>
              <w:rPr>
                <w:webHidden/>
              </w:rPr>
              <w:fldChar w:fldCharType="end"/>
            </w:r>
          </w:hyperlink>
        </w:p>
        <w:p w14:paraId="5D5E9EE8" w14:textId="7F0AAD5B"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17" w:history="1">
            <w:r w:rsidRPr="008F6145">
              <w:rPr>
                <w:rStyle w:val="Hyperlink"/>
              </w:rPr>
              <w:t>7.7.1</w:t>
            </w:r>
            <w:r>
              <w:rPr>
                <w:rFonts w:asciiTheme="minorHAnsi" w:eastAsiaTheme="minorEastAsia" w:hAnsiTheme="minorHAnsi" w:cstheme="minorBidi"/>
                <w:kern w:val="2"/>
                <w:szCs w:val="22"/>
                <w:lang w:bidi="ar-SA"/>
                <w14:ligatures w14:val="standardContextual"/>
              </w:rPr>
              <w:tab/>
            </w:r>
            <w:r w:rsidRPr="008F6145">
              <w:rPr>
                <w:rStyle w:val="Hyperlink"/>
              </w:rPr>
              <w:t>Security Functional Requirements</w:t>
            </w:r>
            <w:r>
              <w:rPr>
                <w:webHidden/>
              </w:rPr>
              <w:tab/>
            </w:r>
            <w:r>
              <w:rPr>
                <w:webHidden/>
              </w:rPr>
              <w:fldChar w:fldCharType="begin"/>
            </w:r>
            <w:r>
              <w:rPr>
                <w:webHidden/>
              </w:rPr>
              <w:instrText xml:space="preserve"> PAGEREF _Toc159511617 \h </w:instrText>
            </w:r>
            <w:r>
              <w:rPr>
                <w:webHidden/>
              </w:rPr>
            </w:r>
            <w:r>
              <w:rPr>
                <w:webHidden/>
              </w:rPr>
              <w:fldChar w:fldCharType="separate"/>
            </w:r>
            <w:r>
              <w:rPr>
                <w:webHidden/>
              </w:rPr>
              <w:t>122</w:t>
            </w:r>
            <w:r>
              <w:rPr>
                <w:webHidden/>
              </w:rPr>
              <w:fldChar w:fldCharType="end"/>
            </w:r>
          </w:hyperlink>
        </w:p>
        <w:p w14:paraId="12031EA6" w14:textId="16C90701"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18" w:history="1">
            <w:r w:rsidRPr="008F6145">
              <w:rPr>
                <w:rStyle w:val="Hyperlink"/>
              </w:rPr>
              <w:t>7.7.2</w:t>
            </w:r>
            <w:r>
              <w:rPr>
                <w:rFonts w:asciiTheme="minorHAnsi" w:eastAsiaTheme="minorEastAsia" w:hAnsiTheme="minorHAnsi" w:cstheme="minorBidi"/>
                <w:kern w:val="2"/>
                <w:szCs w:val="22"/>
                <w:lang w:bidi="ar-SA"/>
                <w14:ligatures w14:val="standardContextual"/>
              </w:rPr>
              <w:tab/>
            </w:r>
            <w:r w:rsidRPr="008F6145">
              <w:rPr>
                <w:rStyle w:val="Hyperlink"/>
              </w:rPr>
              <w:t>Security Assurance</w:t>
            </w:r>
            <w:r w:rsidRPr="008F6145">
              <w:rPr>
                <w:rStyle w:val="Hyperlink"/>
                <w:spacing w:val="-5"/>
              </w:rPr>
              <w:t xml:space="preserve"> </w:t>
            </w:r>
            <w:r w:rsidRPr="008F6145">
              <w:rPr>
                <w:rStyle w:val="Hyperlink"/>
              </w:rPr>
              <w:t>Requirements</w:t>
            </w:r>
            <w:r>
              <w:rPr>
                <w:webHidden/>
              </w:rPr>
              <w:tab/>
            </w:r>
            <w:r>
              <w:rPr>
                <w:webHidden/>
              </w:rPr>
              <w:fldChar w:fldCharType="begin"/>
            </w:r>
            <w:r>
              <w:rPr>
                <w:webHidden/>
              </w:rPr>
              <w:instrText xml:space="preserve"> PAGEREF _Toc159511618 \h </w:instrText>
            </w:r>
            <w:r>
              <w:rPr>
                <w:webHidden/>
              </w:rPr>
            </w:r>
            <w:r>
              <w:rPr>
                <w:webHidden/>
              </w:rPr>
              <w:fldChar w:fldCharType="separate"/>
            </w:r>
            <w:r>
              <w:rPr>
                <w:webHidden/>
              </w:rPr>
              <w:t>132</w:t>
            </w:r>
            <w:r>
              <w:rPr>
                <w:webHidden/>
              </w:rPr>
              <w:fldChar w:fldCharType="end"/>
            </w:r>
          </w:hyperlink>
        </w:p>
        <w:p w14:paraId="1CBB7D28" w14:textId="162904F1"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19" w:history="1">
            <w:r w:rsidRPr="008F6145">
              <w:rPr>
                <w:rStyle w:val="Hyperlink"/>
              </w:rPr>
              <w:t>7.7.3</w:t>
            </w:r>
            <w:r>
              <w:rPr>
                <w:rFonts w:asciiTheme="minorHAnsi" w:eastAsiaTheme="minorEastAsia" w:hAnsiTheme="minorHAnsi" w:cstheme="minorBidi"/>
                <w:kern w:val="2"/>
                <w:szCs w:val="22"/>
                <w:lang w:bidi="ar-SA"/>
                <w14:ligatures w14:val="standardContextual"/>
              </w:rPr>
              <w:tab/>
            </w:r>
            <w:r w:rsidRPr="008F6145">
              <w:rPr>
                <w:rStyle w:val="Hyperlink"/>
              </w:rPr>
              <w:t>Security Requirements Rationale</w:t>
            </w:r>
            <w:r>
              <w:rPr>
                <w:webHidden/>
              </w:rPr>
              <w:tab/>
            </w:r>
            <w:r>
              <w:rPr>
                <w:webHidden/>
              </w:rPr>
              <w:fldChar w:fldCharType="begin"/>
            </w:r>
            <w:r>
              <w:rPr>
                <w:webHidden/>
              </w:rPr>
              <w:instrText xml:space="preserve"> PAGEREF _Toc159511619 \h </w:instrText>
            </w:r>
            <w:r>
              <w:rPr>
                <w:webHidden/>
              </w:rPr>
            </w:r>
            <w:r>
              <w:rPr>
                <w:webHidden/>
              </w:rPr>
              <w:fldChar w:fldCharType="separate"/>
            </w:r>
            <w:r>
              <w:rPr>
                <w:webHidden/>
              </w:rPr>
              <w:t>132</w:t>
            </w:r>
            <w:r>
              <w:rPr>
                <w:webHidden/>
              </w:rPr>
              <w:fldChar w:fldCharType="end"/>
            </w:r>
          </w:hyperlink>
        </w:p>
        <w:p w14:paraId="5FBD1982" w14:textId="6B34D693" w:rsidR="00C861C6" w:rsidRDefault="00C861C6">
          <w:pPr>
            <w:pStyle w:val="TOC1"/>
            <w:rPr>
              <w:rFonts w:asciiTheme="minorHAnsi" w:eastAsiaTheme="minorEastAsia" w:hAnsiTheme="minorHAnsi" w:cstheme="minorBidi"/>
              <w:b w:val="0"/>
              <w:kern w:val="2"/>
              <w:lang w:eastAsia="en-GB" w:bidi="ar-SA"/>
              <w14:ligatures w14:val="standardContextual"/>
            </w:rPr>
          </w:pPr>
          <w:hyperlink w:anchor="_Toc159511620" w:history="1">
            <w:r w:rsidRPr="008F6145">
              <w:rPr>
                <w:rStyle w:val="Hyperlink"/>
              </w:rPr>
              <w:t>8</w:t>
            </w:r>
            <w:r>
              <w:rPr>
                <w:rFonts w:asciiTheme="minorHAnsi" w:eastAsiaTheme="minorEastAsia" w:hAnsiTheme="minorHAnsi" w:cstheme="minorBidi"/>
                <w:b w:val="0"/>
                <w:kern w:val="2"/>
                <w:lang w:eastAsia="en-GB" w:bidi="ar-SA"/>
                <w14:ligatures w14:val="standardContextual"/>
              </w:rPr>
              <w:tab/>
            </w:r>
            <w:r w:rsidRPr="008F6145">
              <w:rPr>
                <w:rStyle w:val="Hyperlink"/>
                <w:spacing w:val="-7"/>
              </w:rPr>
              <w:t>LPAe</w:t>
            </w:r>
            <w:r w:rsidRPr="008F6145">
              <w:rPr>
                <w:rStyle w:val="Hyperlink"/>
                <w:spacing w:val="1"/>
              </w:rPr>
              <w:t xml:space="preserve"> </w:t>
            </w:r>
            <w:r w:rsidRPr="008F6145">
              <w:rPr>
                <w:rStyle w:val="Hyperlink"/>
              </w:rPr>
              <w:t>PP-configuration</w:t>
            </w:r>
            <w:r>
              <w:rPr>
                <w:webHidden/>
              </w:rPr>
              <w:tab/>
            </w:r>
            <w:r>
              <w:rPr>
                <w:webHidden/>
              </w:rPr>
              <w:fldChar w:fldCharType="begin"/>
            </w:r>
            <w:r>
              <w:rPr>
                <w:webHidden/>
              </w:rPr>
              <w:instrText xml:space="preserve"> PAGEREF _Toc159511620 \h </w:instrText>
            </w:r>
            <w:r>
              <w:rPr>
                <w:webHidden/>
              </w:rPr>
            </w:r>
            <w:r>
              <w:rPr>
                <w:webHidden/>
              </w:rPr>
              <w:fldChar w:fldCharType="separate"/>
            </w:r>
            <w:r>
              <w:rPr>
                <w:webHidden/>
              </w:rPr>
              <w:t>136</w:t>
            </w:r>
            <w:r>
              <w:rPr>
                <w:webHidden/>
              </w:rPr>
              <w:fldChar w:fldCharType="end"/>
            </w:r>
          </w:hyperlink>
        </w:p>
        <w:p w14:paraId="74886FFB" w14:textId="4B40BA66"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621" w:history="1">
            <w:r w:rsidRPr="008F6145">
              <w:rPr>
                <w:rStyle w:val="Hyperlink"/>
              </w:rPr>
              <w:t>8.1</w:t>
            </w:r>
            <w:r>
              <w:rPr>
                <w:rFonts w:asciiTheme="minorHAnsi" w:eastAsiaTheme="minorEastAsia" w:hAnsiTheme="minorHAnsi" w:cstheme="minorBidi"/>
                <w:kern w:val="2"/>
                <w:szCs w:val="22"/>
                <w:lang w:bidi="ar-SA"/>
                <w14:ligatures w14:val="standardContextual"/>
              </w:rPr>
              <w:tab/>
            </w:r>
            <w:r w:rsidRPr="008F6145">
              <w:rPr>
                <w:rStyle w:val="Hyperlink"/>
              </w:rPr>
              <w:t>Reference</w:t>
            </w:r>
            <w:r>
              <w:rPr>
                <w:webHidden/>
              </w:rPr>
              <w:tab/>
            </w:r>
            <w:r>
              <w:rPr>
                <w:webHidden/>
              </w:rPr>
              <w:fldChar w:fldCharType="begin"/>
            </w:r>
            <w:r>
              <w:rPr>
                <w:webHidden/>
              </w:rPr>
              <w:instrText xml:space="preserve"> PAGEREF _Toc159511621 \h </w:instrText>
            </w:r>
            <w:r>
              <w:rPr>
                <w:webHidden/>
              </w:rPr>
            </w:r>
            <w:r>
              <w:rPr>
                <w:webHidden/>
              </w:rPr>
              <w:fldChar w:fldCharType="separate"/>
            </w:r>
            <w:r>
              <w:rPr>
                <w:webHidden/>
              </w:rPr>
              <w:t>136</w:t>
            </w:r>
            <w:r>
              <w:rPr>
                <w:webHidden/>
              </w:rPr>
              <w:fldChar w:fldCharType="end"/>
            </w:r>
          </w:hyperlink>
        </w:p>
        <w:p w14:paraId="313CF5A2" w14:textId="26CE807B"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622" w:history="1">
            <w:r w:rsidRPr="008F6145">
              <w:rPr>
                <w:rStyle w:val="Hyperlink"/>
              </w:rPr>
              <w:t>8.2</w:t>
            </w:r>
            <w:r>
              <w:rPr>
                <w:rFonts w:asciiTheme="minorHAnsi" w:eastAsiaTheme="minorEastAsia" w:hAnsiTheme="minorHAnsi" w:cstheme="minorBidi"/>
                <w:kern w:val="2"/>
                <w:szCs w:val="22"/>
                <w:lang w:bidi="ar-SA"/>
                <w14:ligatures w14:val="standardContextual"/>
              </w:rPr>
              <w:tab/>
            </w:r>
            <w:r w:rsidRPr="008F6145">
              <w:rPr>
                <w:rStyle w:val="Hyperlink"/>
              </w:rPr>
              <w:t>Components statement</w:t>
            </w:r>
            <w:r>
              <w:rPr>
                <w:webHidden/>
              </w:rPr>
              <w:tab/>
            </w:r>
            <w:r>
              <w:rPr>
                <w:webHidden/>
              </w:rPr>
              <w:fldChar w:fldCharType="begin"/>
            </w:r>
            <w:r>
              <w:rPr>
                <w:webHidden/>
              </w:rPr>
              <w:instrText xml:space="preserve"> PAGEREF _Toc159511622 \h </w:instrText>
            </w:r>
            <w:r>
              <w:rPr>
                <w:webHidden/>
              </w:rPr>
            </w:r>
            <w:r>
              <w:rPr>
                <w:webHidden/>
              </w:rPr>
              <w:fldChar w:fldCharType="separate"/>
            </w:r>
            <w:r>
              <w:rPr>
                <w:webHidden/>
              </w:rPr>
              <w:t>136</w:t>
            </w:r>
            <w:r>
              <w:rPr>
                <w:webHidden/>
              </w:rPr>
              <w:fldChar w:fldCharType="end"/>
            </w:r>
          </w:hyperlink>
        </w:p>
        <w:p w14:paraId="0AA80EAA" w14:textId="6A6BA519"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623" w:history="1">
            <w:r w:rsidRPr="008F6145">
              <w:rPr>
                <w:rStyle w:val="Hyperlink"/>
              </w:rPr>
              <w:t>8.3</w:t>
            </w:r>
            <w:r>
              <w:rPr>
                <w:rFonts w:asciiTheme="minorHAnsi" w:eastAsiaTheme="minorEastAsia" w:hAnsiTheme="minorHAnsi" w:cstheme="minorBidi"/>
                <w:kern w:val="2"/>
                <w:szCs w:val="22"/>
                <w:lang w:bidi="ar-SA"/>
                <w14:ligatures w14:val="standardContextual"/>
              </w:rPr>
              <w:tab/>
            </w:r>
            <w:r w:rsidRPr="008F6145">
              <w:rPr>
                <w:rStyle w:val="Hyperlink"/>
              </w:rPr>
              <w:t>Conformance</w:t>
            </w:r>
            <w:r w:rsidRPr="008F6145">
              <w:rPr>
                <w:rStyle w:val="Hyperlink"/>
                <w:spacing w:val="-1"/>
              </w:rPr>
              <w:t xml:space="preserve"> </w:t>
            </w:r>
            <w:r w:rsidRPr="008F6145">
              <w:rPr>
                <w:rStyle w:val="Hyperlink"/>
              </w:rPr>
              <w:t>statement</w:t>
            </w:r>
            <w:r>
              <w:rPr>
                <w:webHidden/>
              </w:rPr>
              <w:tab/>
            </w:r>
            <w:r>
              <w:rPr>
                <w:webHidden/>
              </w:rPr>
              <w:fldChar w:fldCharType="begin"/>
            </w:r>
            <w:r>
              <w:rPr>
                <w:webHidden/>
              </w:rPr>
              <w:instrText xml:space="preserve"> PAGEREF _Toc159511623 \h </w:instrText>
            </w:r>
            <w:r>
              <w:rPr>
                <w:webHidden/>
              </w:rPr>
            </w:r>
            <w:r>
              <w:rPr>
                <w:webHidden/>
              </w:rPr>
              <w:fldChar w:fldCharType="separate"/>
            </w:r>
            <w:r>
              <w:rPr>
                <w:webHidden/>
              </w:rPr>
              <w:t>136</w:t>
            </w:r>
            <w:r>
              <w:rPr>
                <w:webHidden/>
              </w:rPr>
              <w:fldChar w:fldCharType="end"/>
            </w:r>
          </w:hyperlink>
        </w:p>
        <w:p w14:paraId="6C4735D2" w14:textId="616B5B37"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624" w:history="1">
            <w:r w:rsidRPr="008F6145">
              <w:rPr>
                <w:rStyle w:val="Hyperlink"/>
              </w:rPr>
              <w:t>8.4</w:t>
            </w:r>
            <w:r>
              <w:rPr>
                <w:rFonts w:asciiTheme="minorHAnsi" w:eastAsiaTheme="minorEastAsia" w:hAnsiTheme="minorHAnsi" w:cstheme="minorBidi"/>
                <w:kern w:val="2"/>
                <w:szCs w:val="22"/>
                <w:lang w:bidi="ar-SA"/>
                <w14:ligatures w14:val="standardContextual"/>
              </w:rPr>
              <w:tab/>
            </w:r>
            <w:r w:rsidRPr="008F6145">
              <w:rPr>
                <w:rStyle w:val="Hyperlink"/>
              </w:rPr>
              <w:t>SAR statement</w:t>
            </w:r>
            <w:r>
              <w:rPr>
                <w:webHidden/>
              </w:rPr>
              <w:tab/>
            </w:r>
            <w:r>
              <w:rPr>
                <w:webHidden/>
              </w:rPr>
              <w:fldChar w:fldCharType="begin"/>
            </w:r>
            <w:r>
              <w:rPr>
                <w:webHidden/>
              </w:rPr>
              <w:instrText xml:space="preserve"> PAGEREF _Toc159511624 \h </w:instrText>
            </w:r>
            <w:r>
              <w:rPr>
                <w:webHidden/>
              </w:rPr>
            </w:r>
            <w:r>
              <w:rPr>
                <w:webHidden/>
              </w:rPr>
              <w:fldChar w:fldCharType="separate"/>
            </w:r>
            <w:r>
              <w:rPr>
                <w:webHidden/>
              </w:rPr>
              <w:t>136</w:t>
            </w:r>
            <w:r>
              <w:rPr>
                <w:webHidden/>
              </w:rPr>
              <w:fldChar w:fldCharType="end"/>
            </w:r>
          </w:hyperlink>
        </w:p>
        <w:p w14:paraId="02E89D9F" w14:textId="3C9704F4" w:rsidR="00C861C6" w:rsidRDefault="00C861C6">
          <w:pPr>
            <w:pStyle w:val="TOC1"/>
            <w:rPr>
              <w:rFonts w:asciiTheme="minorHAnsi" w:eastAsiaTheme="minorEastAsia" w:hAnsiTheme="minorHAnsi" w:cstheme="minorBidi"/>
              <w:b w:val="0"/>
              <w:kern w:val="2"/>
              <w:lang w:eastAsia="en-GB" w:bidi="ar-SA"/>
              <w14:ligatures w14:val="standardContextual"/>
            </w:rPr>
          </w:pPr>
          <w:hyperlink w:anchor="_Toc159511625" w:history="1">
            <w:r w:rsidRPr="008F6145">
              <w:rPr>
                <w:rStyle w:val="Hyperlink"/>
              </w:rPr>
              <w:t>9</w:t>
            </w:r>
            <w:r>
              <w:rPr>
                <w:rFonts w:asciiTheme="minorHAnsi" w:eastAsiaTheme="minorEastAsia" w:hAnsiTheme="minorHAnsi" w:cstheme="minorBidi"/>
                <w:b w:val="0"/>
                <w:kern w:val="2"/>
                <w:lang w:eastAsia="en-GB" w:bidi="ar-SA"/>
                <w14:ligatures w14:val="standardContextual"/>
              </w:rPr>
              <w:tab/>
            </w:r>
            <w:r w:rsidRPr="008F6145">
              <w:rPr>
                <w:rStyle w:val="Hyperlink"/>
                <w:spacing w:val="-7"/>
              </w:rPr>
              <w:t>IPAe</w:t>
            </w:r>
            <w:r w:rsidRPr="008F6145">
              <w:rPr>
                <w:rStyle w:val="Hyperlink"/>
                <w:spacing w:val="1"/>
              </w:rPr>
              <w:t xml:space="preserve"> </w:t>
            </w:r>
            <w:r w:rsidRPr="008F6145">
              <w:rPr>
                <w:rStyle w:val="Hyperlink"/>
              </w:rPr>
              <w:t>PP-module</w:t>
            </w:r>
            <w:r>
              <w:rPr>
                <w:webHidden/>
              </w:rPr>
              <w:tab/>
            </w:r>
            <w:r>
              <w:rPr>
                <w:webHidden/>
              </w:rPr>
              <w:fldChar w:fldCharType="begin"/>
            </w:r>
            <w:r>
              <w:rPr>
                <w:webHidden/>
              </w:rPr>
              <w:instrText xml:space="preserve"> PAGEREF _Toc159511625 \h </w:instrText>
            </w:r>
            <w:r>
              <w:rPr>
                <w:webHidden/>
              </w:rPr>
            </w:r>
            <w:r>
              <w:rPr>
                <w:webHidden/>
              </w:rPr>
              <w:fldChar w:fldCharType="separate"/>
            </w:r>
            <w:r>
              <w:rPr>
                <w:webHidden/>
              </w:rPr>
              <w:t>137</w:t>
            </w:r>
            <w:r>
              <w:rPr>
                <w:webHidden/>
              </w:rPr>
              <w:fldChar w:fldCharType="end"/>
            </w:r>
          </w:hyperlink>
        </w:p>
        <w:p w14:paraId="30F398A1" w14:textId="2F42CCC7"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626" w:history="1">
            <w:r w:rsidRPr="008F6145">
              <w:rPr>
                <w:rStyle w:val="Hyperlink"/>
              </w:rPr>
              <w:t>9.1</w:t>
            </w:r>
            <w:r>
              <w:rPr>
                <w:rFonts w:asciiTheme="minorHAnsi" w:eastAsiaTheme="minorEastAsia" w:hAnsiTheme="minorHAnsi" w:cstheme="minorBidi"/>
                <w:kern w:val="2"/>
                <w:szCs w:val="22"/>
                <w:lang w:bidi="ar-SA"/>
                <w14:ligatures w14:val="standardContextual"/>
              </w:rPr>
              <w:tab/>
            </w:r>
            <w:r w:rsidRPr="008F6145">
              <w:rPr>
                <w:rStyle w:val="Hyperlink"/>
              </w:rPr>
              <w:t>Introduction</w:t>
            </w:r>
            <w:r>
              <w:rPr>
                <w:webHidden/>
              </w:rPr>
              <w:tab/>
            </w:r>
            <w:r>
              <w:rPr>
                <w:webHidden/>
              </w:rPr>
              <w:fldChar w:fldCharType="begin"/>
            </w:r>
            <w:r>
              <w:rPr>
                <w:webHidden/>
              </w:rPr>
              <w:instrText xml:space="preserve"> PAGEREF _Toc159511626 \h </w:instrText>
            </w:r>
            <w:r>
              <w:rPr>
                <w:webHidden/>
              </w:rPr>
            </w:r>
            <w:r>
              <w:rPr>
                <w:webHidden/>
              </w:rPr>
              <w:fldChar w:fldCharType="separate"/>
            </w:r>
            <w:r>
              <w:rPr>
                <w:webHidden/>
              </w:rPr>
              <w:t>137</w:t>
            </w:r>
            <w:r>
              <w:rPr>
                <w:webHidden/>
              </w:rPr>
              <w:fldChar w:fldCharType="end"/>
            </w:r>
          </w:hyperlink>
        </w:p>
        <w:p w14:paraId="0C33375A" w14:textId="47B47828"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27" w:history="1">
            <w:r w:rsidRPr="008F6145">
              <w:rPr>
                <w:rStyle w:val="Hyperlink"/>
              </w:rPr>
              <w:t>9.1.1</w:t>
            </w:r>
            <w:r>
              <w:rPr>
                <w:rFonts w:asciiTheme="minorHAnsi" w:eastAsiaTheme="minorEastAsia" w:hAnsiTheme="minorHAnsi" w:cstheme="minorBidi"/>
                <w:kern w:val="2"/>
                <w:szCs w:val="22"/>
                <w:lang w:bidi="ar-SA"/>
                <w14:ligatures w14:val="standardContextual"/>
              </w:rPr>
              <w:tab/>
            </w:r>
            <w:r w:rsidRPr="008F6145">
              <w:rPr>
                <w:rStyle w:val="Hyperlink"/>
              </w:rPr>
              <w:t>PP-Module</w:t>
            </w:r>
            <w:r w:rsidRPr="008F6145">
              <w:rPr>
                <w:rStyle w:val="Hyperlink"/>
                <w:spacing w:val="-1"/>
              </w:rPr>
              <w:t xml:space="preserve"> </w:t>
            </w:r>
            <w:r w:rsidRPr="008F6145">
              <w:rPr>
                <w:rStyle w:val="Hyperlink"/>
              </w:rPr>
              <w:t>Identification</w:t>
            </w:r>
            <w:r>
              <w:rPr>
                <w:webHidden/>
              </w:rPr>
              <w:tab/>
            </w:r>
            <w:r>
              <w:rPr>
                <w:webHidden/>
              </w:rPr>
              <w:fldChar w:fldCharType="begin"/>
            </w:r>
            <w:r>
              <w:rPr>
                <w:webHidden/>
              </w:rPr>
              <w:instrText xml:space="preserve"> PAGEREF _Toc159511627 \h </w:instrText>
            </w:r>
            <w:r>
              <w:rPr>
                <w:webHidden/>
              </w:rPr>
            </w:r>
            <w:r>
              <w:rPr>
                <w:webHidden/>
              </w:rPr>
              <w:fldChar w:fldCharType="separate"/>
            </w:r>
            <w:r>
              <w:rPr>
                <w:webHidden/>
              </w:rPr>
              <w:t>137</w:t>
            </w:r>
            <w:r>
              <w:rPr>
                <w:webHidden/>
              </w:rPr>
              <w:fldChar w:fldCharType="end"/>
            </w:r>
          </w:hyperlink>
        </w:p>
        <w:p w14:paraId="23DF4087" w14:textId="3506306E"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28" w:history="1">
            <w:r w:rsidRPr="008F6145">
              <w:rPr>
                <w:rStyle w:val="Hyperlink"/>
              </w:rPr>
              <w:t>9.1.2</w:t>
            </w:r>
            <w:r>
              <w:rPr>
                <w:rFonts w:asciiTheme="minorHAnsi" w:eastAsiaTheme="minorEastAsia" w:hAnsiTheme="minorHAnsi" w:cstheme="minorBidi"/>
                <w:kern w:val="2"/>
                <w:szCs w:val="22"/>
                <w:lang w:bidi="ar-SA"/>
                <w14:ligatures w14:val="standardContextual"/>
              </w:rPr>
              <w:tab/>
            </w:r>
            <w:r w:rsidRPr="008F6145">
              <w:rPr>
                <w:rStyle w:val="Hyperlink"/>
              </w:rPr>
              <w:t>Base-PP</w:t>
            </w:r>
            <w:r>
              <w:rPr>
                <w:webHidden/>
              </w:rPr>
              <w:tab/>
            </w:r>
            <w:r>
              <w:rPr>
                <w:webHidden/>
              </w:rPr>
              <w:fldChar w:fldCharType="begin"/>
            </w:r>
            <w:r>
              <w:rPr>
                <w:webHidden/>
              </w:rPr>
              <w:instrText xml:space="preserve"> PAGEREF _Toc159511628 \h </w:instrText>
            </w:r>
            <w:r>
              <w:rPr>
                <w:webHidden/>
              </w:rPr>
            </w:r>
            <w:r>
              <w:rPr>
                <w:webHidden/>
              </w:rPr>
              <w:fldChar w:fldCharType="separate"/>
            </w:r>
            <w:r>
              <w:rPr>
                <w:webHidden/>
              </w:rPr>
              <w:t>137</w:t>
            </w:r>
            <w:r>
              <w:rPr>
                <w:webHidden/>
              </w:rPr>
              <w:fldChar w:fldCharType="end"/>
            </w:r>
          </w:hyperlink>
        </w:p>
        <w:p w14:paraId="46BB43CC" w14:textId="1CFB9B7E"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29" w:history="1">
            <w:r w:rsidRPr="008F6145">
              <w:rPr>
                <w:rStyle w:val="Hyperlink"/>
              </w:rPr>
              <w:t>9.1.3</w:t>
            </w:r>
            <w:r>
              <w:rPr>
                <w:rFonts w:asciiTheme="minorHAnsi" w:eastAsiaTheme="minorEastAsia" w:hAnsiTheme="minorHAnsi" w:cstheme="minorBidi"/>
                <w:kern w:val="2"/>
                <w:szCs w:val="22"/>
                <w:lang w:bidi="ar-SA"/>
                <w14:ligatures w14:val="standardContextual"/>
              </w:rPr>
              <w:tab/>
            </w:r>
            <w:r w:rsidRPr="008F6145">
              <w:rPr>
                <w:rStyle w:val="Hyperlink"/>
              </w:rPr>
              <w:t>TOE Overview</w:t>
            </w:r>
            <w:r>
              <w:rPr>
                <w:webHidden/>
              </w:rPr>
              <w:tab/>
            </w:r>
            <w:r>
              <w:rPr>
                <w:webHidden/>
              </w:rPr>
              <w:fldChar w:fldCharType="begin"/>
            </w:r>
            <w:r>
              <w:rPr>
                <w:webHidden/>
              </w:rPr>
              <w:instrText xml:space="preserve"> PAGEREF _Toc159511629 \h </w:instrText>
            </w:r>
            <w:r>
              <w:rPr>
                <w:webHidden/>
              </w:rPr>
            </w:r>
            <w:r>
              <w:rPr>
                <w:webHidden/>
              </w:rPr>
              <w:fldChar w:fldCharType="separate"/>
            </w:r>
            <w:r>
              <w:rPr>
                <w:webHidden/>
              </w:rPr>
              <w:t>137</w:t>
            </w:r>
            <w:r>
              <w:rPr>
                <w:webHidden/>
              </w:rPr>
              <w:fldChar w:fldCharType="end"/>
            </w:r>
          </w:hyperlink>
        </w:p>
        <w:p w14:paraId="1924D143" w14:textId="45460C96"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30" w:history="1">
            <w:r w:rsidRPr="008F6145">
              <w:rPr>
                <w:rStyle w:val="Hyperlink"/>
              </w:rPr>
              <w:t>9.1.4</w:t>
            </w:r>
            <w:r>
              <w:rPr>
                <w:rFonts w:asciiTheme="minorHAnsi" w:eastAsiaTheme="minorEastAsia" w:hAnsiTheme="minorHAnsi" w:cstheme="minorBidi"/>
                <w:kern w:val="2"/>
                <w:szCs w:val="22"/>
                <w:lang w:bidi="ar-SA"/>
                <w14:ligatures w14:val="standardContextual"/>
              </w:rPr>
              <w:tab/>
            </w:r>
            <w:r w:rsidRPr="008F6145">
              <w:rPr>
                <w:rStyle w:val="Hyperlink"/>
              </w:rPr>
              <w:t>Summary of the security</w:t>
            </w:r>
            <w:r w:rsidRPr="008F6145">
              <w:rPr>
                <w:rStyle w:val="Hyperlink"/>
                <w:spacing w:val="-2"/>
              </w:rPr>
              <w:t xml:space="preserve"> </w:t>
            </w:r>
            <w:r w:rsidRPr="008F6145">
              <w:rPr>
                <w:rStyle w:val="Hyperlink"/>
              </w:rPr>
              <w:t>problem</w:t>
            </w:r>
            <w:r>
              <w:rPr>
                <w:webHidden/>
              </w:rPr>
              <w:tab/>
            </w:r>
            <w:r>
              <w:rPr>
                <w:webHidden/>
              </w:rPr>
              <w:fldChar w:fldCharType="begin"/>
            </w:r>
            <w:r>
              <w:rPr>
                <w:webHidden/>
              </w:rPr>
              <w:instrText xml:space="preserve"> PAGEREF _Toc159511630 \h </w:instrText>
            </w:r>
            <w:r>
              <w:rPr>
                <w:webHidden/>
              </w:rPr>
            </w:r>
            <w:r>
              <w:rPr>
                <w:webHidden/>
              </w:rPr>
              <w:fldChar w:fldCharType="separate"/>
            </w:r>
            <w:r>
              <w:rPr>
                <w:webHidden/>
              </w:rPr>
              <w:t>140</w:t>
            </w:r>
            <w:r>
              <w:rPr>
                <w:webHidden/>
              </w:rPr>
              <w:fldChar w:fldCharType="end"/>
            </w:r>
          </w:hyperlink>
        </w:p>
        <w:p w14:paraId="347CBD40" w14:textId="4803C1C8"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631" w:history="1">
            <w:r w:rsidRPr="008F6145">
              <w:rPr>
                <w:rStyle w:val="Hyperlink"/>
                <w:rFonts w:eastAsia="Arial"/>
                <w:lang w:val="en-US" w:bidi="en-US"/>
              </w:rPr>
              <w:t>9.2</w:t>
            </w:r>
            <w:r>
              <w:rPr>
                <w:rFonts w:asciiTheme="minorHAnsi" w:eastAsiaTheme="minorEastAsia" w:hAnsiTheme="minorHAnsi" w:cstheme="minorBidi"/>
                <w:kern w:val="2"/>
                <w:szCs w:val="22"/>
                <w:lang w:bidi="ar-SA"/>
                <w14:ligatures w14:val="standardContextual"/>
              </w:rPr>
              <w:tab/>
            </w:r>
            <w:r w:rsidRPr="008F6145">
              <w:rPr>
                <w:rStyle w:val="Hyperlink"/>
                <w:rFonts w:eastAsia="Arial"/>
                <w:lang w:val="en-US" w:bidi="en-US"/>
              </w:rPr>
              <w:t>Consistency</w:t>
            </w:r>
            <w:r w:rsidRPr="008F6145">
              <w:rPr>
                <w:rStyle w:val="Hyperlink"/>
                <w:rFonts w:eastAsia="Arial"/>
                <w:spacing w:val="-9"/>
                <w:lang w:val="en-US" w:bidi="en-US"/>
              </w:rPr>
              <w:t xml:space="preserve"> </w:t>
            </w:r>
            <w:r w:rsidRPr="008F6145">
              <w:rPr>
                <w:rStyle w:val="Hyperlink"/>
                <w:rFonts w:eastAsia="Arial"/>
                <w:lang w:val="en-US" w:bidi="en-US"/>
              </w:rPr>
              <w:t>Rationale</w:t>
            </w:r>
            <w:r>
              <w:rPr>
                <w:webHidden/>
              </w:rPr>
              <w:tab/>
            </w:r>
            <w:r>
              <w:rPr>
                <w:webHidden/>
              </w:rPr>
              <w:fldChar w:fldCharType="begin"/>
            </w:r>
            <w:r>
              <w:rPr>
                <w:webHidden/>
              </w:rPr>
              <w:instrText xml:space="preserve"> PAGEREF _Toc159511631 \h </w:instrText>
            </w:r>
            <w:r>
              <w:rPr>
                <w:webHidden/>
              </w:rPr>
            </w:r>
            <w:r>
              <w:rPr>
                <w:webHidden/>
              </w:rPr>
              <w:fldChar w:fldCharType="separate"/>
            </w:r>
            <w:r>
              <w:rPr>
                <w:webHidden/>
              </w:rPr>
              <w:t>141</w:t>
            </w:r>
            <w:r>
              <w:rPr>
                <w:webHidden/>
              </w:rPr>
              <w:fldChar w:fldCharType="end"/>
            </w:r>
          </w:hyperlink>
        </w:p>
        <w:p w14:paraId="307505C9" w14:textId="0BC70B6A"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632" w:history="1">
            <w:r w:rsidRPr="008F6145">
              <w:rPr>
                <w:rStyle w:val="Hyperlink"/>
                <w:rFonts w:eastAsia="Arial"/>
                <w:lang w:val="en-US" w:bidi="en-US"/>
              </w:rPr>
              <w:t>9.3</w:t>
            </w:r>
            <w:r>
              <w:rPr>
                <w:rFonts w:asciiTheme="minorHAnsi" w:eastAsiaTheme="minorEastAsia" w:hAnsiTheme="minorHAnsi" w:cstheme="minorBidi"/>
                <w:kern w:val="2"/>
                <w:szCs w:val="22"/>
                <w:lang w:bidi="ar-SA"/>
                <w14:ligatures w14:val="standardContextual"/>
              </w:rPr>
              <w:tab/>
            </w:r>
            <w:r w:rsidRPr="008F6145">
              <w:rPr>
                <w:rStyle w:val="Hyperlink"/>
                <w:rFonts w:eastAsia="Arial"/>
                <w:lang w:val="en-US" w:bidi="en-US"/>
              </w:rPr>
              <w:t>Conformance</w:t>
            </w:r>
            <w:r w:rsidRPr="008F6145">
              <w:rPr>
                <w:rStyle w:val="Hyperlink"/>
                <w:rFonts w:eastAsia="Arial"/>
                <w:spacing w:val="-1"/>
                <w:lang w:val="en-US" w:bidi="en-US"/>
              </w:rPr>
              <w:t xml:space="preserve"> </w:t>
            </w:r>
            <w:r w:rsidRPr="008F6145">
              <w:rPr>
                <w:rStyle w:val="Hyperlink"/>
                <w:rFonts w:eastAsia="Arial"/>
                <w:lang w:val="en-US" w:bidi="en-US"/>
              </w:rPr>
              <w:t>Claims</w:t>
            </w:r>
            <w:r>
              <w:rPr>
                <w:webHidden/>
              </w:rPr>
              <w:tab/>
            </w:r>
            <w:r>
              <w:rPr>
                <w:webHidden/>
              </w:rPr>
              <w:fldChar w:fldCharType="begin"/>
            </w:r>
            <w:r>
              <w:rPr>
                <w:webHidden/>
              </w:rPr>
              <w:instrText xml:space="preserve"> PAGEREF _Toc159511632 \h </w:instrText>
            </w:r>
            <w:r>
              <w:rPr>
                <w:webHidden/>
              </w:rPr>
            </w:r>
            <w:r>
              <w:rPr>
                <w:webHidden/>
              </w:rPr>
              <w:fldChar w:fldCharType="separate"/>
            </w:r>
            <w:r>
              <w:rPr>
                <w:webHidden/>
              </w:rPr>
              <w:t>142</w:t>
            </w:r>
            <w:r>
              <w:rPr>
                <w:webHidden/>
              </w:rPr>
              <w:fldChar w:fldCharType="end"/>
            </w:r>
          </w:hyperlink>
        </w:p>
        <w:p w14:paraId="146BB914" w14:textId="16C559D2"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33" w:history="1">
            <w:r w:rsidRPr="008F6145">
              <w:rPr>
                <w:rStyle w:val="Hyperlink"/>
                <w:rFonts w:eastAsia="Arial"/>
                <w:lang w:val="en-US" w:bidi="en-US"/>
              </w:rPr>
              <w:t>9.3.1</w:t>
            </w:r>
            <w:r>
              <w:rPr>
                <w:rFonts w:asciiTheme="minorHAnsi" w:eastAsiaTheme="minorEastAsia" w:hAnsiTheme="minorHAnsi" w:cstheme="minorBidi"/>
                <w:kern w:val="2"/>
                <w:szCs w:val="22"/>
                <w:lang w:bidi="ar-SA"/>
                <w14:ligatures w14:val="standardContextual"/>
              </w:rPr>
              <w:tab/>
            </w:r>
            <w:r w:rsidRPr="008F6145">
              <w:rPr>
                <w:rStyle w:val="Hyperlink"/>
                <w:rFonts w:eastAsia="Arial"/>
                <w:lang w:val="en-US" w:bidi="en-US"/>
              </w:rPr>
              <w:t>Conformance Claims to this</w:t>
            </w:r>
            <w:r w:rsidRPr="008F6145">
              <w:rPr>
                <w:rStyle w:val="Hyperlink"/>
                <w:rFonts w:eastAsia="Arial"/>
                <w:spacing w:val="-2"/>
                <w:lang w:val="en-US" w:bidi="en-US"/>
              </w:rPr>
              <w:t xml:space="preserve"> </w:t>
            </w:r>
            <w:r w:rsidRPr="008F6145">
              <w:rPr>
                <w:rStyle w:val="Hyperlink"/>
                <w:rFonts w:eastAsia="Arial"/>
                <w:lang w:val="en-US" w:bidi="en-US"/>
              </w:rPr>
              <w:t>PP</w:t>
            </w:r>
            <w:r>
              <w:rPr>
                <w:webHidden/>
              </w:rPr>
              <w:tab/>
            </w:r>
            <w:r>
              <w:rPr>
                <w:webHidden/>
              </w:rPr>
              <w:fldChar w:fldCharType="begin"/>
            </w:r>
            <w:r>
              <w:rPr>
                <w:webHidden/>
              </w:rPr>
              <w:instrText xml:space="preserve"> PAGEREF _Toc159511633 \h </w:instrText>
            </w:r>
            <w:r>
              <w:rPr>
                <w:webHidden/>
              </w:rPr>
            </w:r>
            <w:r>
              <w:rPr>
                <w:webHidden/>
              </w:rPr>
              <w:fldChar w:fldCharType="separate"/>
            </w:r>
            <w:r>
              <w:rPr>
                <w:webHidden/>
              </w:rPr>
              <w:t>142</w:t>
            </w:r>
            <w:r>
              <w:rPr>
                <w:webHidden/>
              </w:rPr>
              <w:fldChar w:fldCharType="end"/>
            </w:r>
          </w:hyperlink>
        </w:p>
        <w:p w14:paraId="03A7EB91" w14:textId="546328A3"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634" w:history="1">
            <w:r w:rsidRPr="008F6145">
              <w:rPr>
                <w:rStyle w:val="Hyperlink"/>
              </w:rPr>
              <w:t>9.4</w:t>
            </w:r>
            <w:r>
              <w:rPr>
                <w:rFonts w:asciiTheme="minorHAnsi" w:eastAsiaTheme="minorEastAsia" w:hAnsiTheme="minorHAnsi" w:cstheme="minorBidi"/>
                <w:kern w:val="2"/>
                <w:szCs w:val="22"/>
                <w:lang w:bidi="ar-SA"/>
                <w14:ligatures w14:val="standardContextual"/>
              </w:rPr>
              <w:tab/>
            </w:r>
            <w:r w:rsidRPr="008F6145">
              <w:rPr>
                <w:rStyle w:val="Hyperlink"/>
              </w:rPr>
              <w:t>Security Problem</w:t>
            </w:r>
            <w:r w:rsidRPr="008F6145">
              <w:rPr>
                <w:rStyle w:val="Hyperlink"/>
                <w:spacing w:val="-12"/>
              </w:rPr>
              <w:t xml:space="preserve"> </w:t>
            </w:r>
            <w:r w:rsidRPr="008F6145">
              <w:rPr>
                <w:rStyle w:val="Hyperlink"/>
              </w:rPr>
              <w:t>Definition</w:t>
            </w:r>
            <w:r>
              <w:rPr>
                <w:webHidden/>
              </w:rPr>
              <w:tab/>
            </w:r>
            <w:r>
              <w:rPr>
                <w:webHidden/>
              </w:rPr>
              <w:fldChar w:fldCharType="begin"/>
            </w:r>
            <w:r>
              <w:rPr>
                <w:webHidden/>
              </w:rPr>
              <w:instrText xml:space="preserve"> PAGEREF _Toc159511634 \h </w:instrText>
            </w:r>
            <w:r>
              <w:rPr>
                <w:webHidden/>
              </w:rPr>
            </w:r>
            <w:r>
              <w:rPr>
                <w:webHidden/>
              </w:rPr>
              <w:fldChar w:fldCharType="separate"/>
            </w:r>
            <w:r>
              <w:rPr>
                <w:webHidden/>
              </w:rPr>
              <w:t>142</w:t>
            </w:r>
            <w:r>
              <w:rPr>
                <w:webHidden/>
              </w:rPr>
              <w:fldChar w:fldCharType="end"/>
            </w:r>
          </w:hyperlink>
        </w:p>
        <w:p w14:paraId="5C04CF19" w14:textId="11CC0546"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35" w:history="1">
            <w:r w:rsidRPr="008F6145">
              <w:rPr>
                <w:rStyle w:val="Hyperlink"/>
              </w:rPr>
              <w:t>9.4.1</w:t>
            </w:r>
            <w:r>
              <w:rPr>
                <w:rFonts w:asciiTheme="minorHAnsi" w:eastAsiaTheme="minorEastAsia" w:hAnsiTheme="minorHAnsi" w:cstheme="minorBidi"/>
                <w:kern w:val="2"/>
                <w:szCs w:val="22"/>
                <w:lang w:bidi="ar-SA"/>
                <w14:ligatures w14:val="standardContextual"/>
              </w:rPr>
              <w:tab/>
            </w:r>
            <w:r w:rsidRPr="008F6145">
              <w:rPr>
                <w:rStyle w:val="Hyperlink"/>
              </w:rPr>
              <w:t>Assets</w:t>
            </w:r>
            <w:r>
              <w:rPr>
                <w:webHidden/>
              </w:rPr>
              <w:tab/>
            </w:r>
            <w:r>
              <w:rPr>
                <w:webHidden/>
              </w:rPr>
              <w:fldChar w:fldCharType="begin"/>
            </w:r>
            <w:r>
              <w:rPr>
                <w:webHidden/>
              </w:rPr>
              <w:instrText xml:space="preserve"> PAGEREF _Toc159511635 \h </w:instrText>
            </w:r>
            <w:r>
              <w:rPr>
                <w:webHidden/>
              </w:rPr>
            </w:r>
            <w:r>
              <w:rPr>
                <w:webHidden/>
              </w:rPr>
              <w:fldChar w:fldCharType="separate"/>
            </w:r>
            <w:r>
              <w:rPr>
                <w:webHidden/>
              </w:rPr>
              <w:t>142</w:t>
            </w:r>
            <w:r>
              <w:rPr>
                <w:webHidden/>
              </w:rPr>
              <w:fldChar w:fldCharType="end"/>
            </w:r>
          </w:hyperlink>
        </w:p>
        <w:p w14:paraId="3F89DF7A" w14:textId="0EDE2FE7"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36" w:history="1">
            <w:r w:rsidRPr="008F6145">
              <w:rPr>
                <w:rStyle w:val="Hyperlink"/>
                <w:rFonts w:eastAsia="Arial"/>
                <w:lang w:val="en-US" w:bidi="en-US"/>
              </w:rPr>
              <w:t>9.4.2</w:t>
            </w:r>
            <w:r>
              <w:rPr>
                <w:rFonts w:asciiTheme="minorHAnsi" w:eastAsiaTheme="minorEastAsia" w:hAnsiTheme="minorHAnsi" w:cstheme="minorBidi"/>
                <w:kern w:val="2"/>
                <w:szCs w:val="22"/>
                <w:lang w:bidi="ar-SA"/>
                <w14:ligatures w14:val="standardContextual"/>
              </w:rPr>
              <w:tab/>
            </w:r>
            <w:r w:rsidRPr="008F6145">
              <w:rPr>
                <w:rStyle w:val="Hyperlink"/>
                <w:rFonts w:eastAsia="Arial"/>
                <w:lang w:val="en-US" w:bidi="en-US"/>
              </w:rPr>
              <w:t>Users /</w:t>
            </w:r>
            <w:r w:rsidRPr="008F6145">
              <w:rPr>
                <w:rStyle w:val="Hyperlink"/>
                <w:rFonts w:eastAsia="Arial"/>
                <w:spacing w:val="-2"/>
                <w:lang w:val="en-US" w:bidi="en-US"/>
              </w:rPr>
              <w:t xml:space="preserve"> </w:t>
            </w:r>
            <w:r w:rsidRPr="008F6145">
              <w:rPr>
                <w:rStyle w:val="Hyperlink"/>
                <w:rFonts w:eastAsia="Arial"/>
                <w:lang w:val="en-US" w:bidi="en-US"/>
              </w:rPr>
              <w:t>Subjects</w:t>
            </w:r>
            <w:r>
              <w:rPr>
                <w:webHidden/>
              </w:rPr>
              <w:tab/>
            </w:r>
            <w:r>
              <w:rPr>
                <w:webHidden/>
              </w:rPr>
              <w:fldChar w:fldCharType="begin"/>
            </w:r>
            <w:r>
              <w:rPr>
                <w:webHidden/>
              </w:rPr>
              <w:instrText xml:space="preserve"> PAGEREF _Toc159511636 \h </w:instrText>
            </w:r>
            <w:r>
              <w:rPr>
                <w:webHidden/>
              </w:rPr>
            </w:r>
            <w:r>
              <w:rPr>
                <w:webHidden/>
              </w:rPr>
              <w:fldChar w:fldCharType="separate"/>
            </w:r>
            <w:r>
              <w:rPr>
                <w:webHidden/>
              </w:rPr>
              <w:t>144</w:t>
            </w:r>
            <w:r>
              <w:rPr>
                <w:webHidden/>
              </w:rPr>
              <w:fldChar w:fldCharType="end"/>
            </w:r>
          </w:hyperlink>
        </w:p>
        <w:p w14:paraId="274F2CA7" w14:textId="50E38F93"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37" w:history="1">
            <w:r w:rsidRPr="008F6145">
              <w:rPr>
                <w:rStyle w:val="Hyperlink"/>
                <w:rFonts w:eastAsia="Arial"/>
                <w:lang w:val="en-US" w:bidi="en-US"/>
              </w:rPr>
              <w:t>9.4.3</w:t>
            </w:r>
            <w:r>
              <w:rPr>
                <w:rFonts w:asciiTheme="minorHAnsi" w:eastAsiaTheme="minorEastAsia" w:hAnsiTheme="minorHAnsi" w:cstheme="minorBidi"/>
                <w:kern w:val="2"/>
                <w:szCs w:val="22"/>
                <w:lang w:bidi="ar-SA"/>
                <w14:ligatures w14:val="standardContextual"/>
              </w:rPr>
              <w:tab/>
            </w:r>
            <w:r w:rsidRPr="008F6145">
              <w:rPr>
                <w:rStyle w:val="Hyperlink"/>
                <w:rFonts w:eastAsia="Arial"/>
                <w:lang w:val="en-US" w:bidi="en-US"/>
              </w:rPr>
              <w:t>Threats</w:t>
            </w:r>
            <w:r>
              <w:rPr>
                <w:webHidden/>
              </w:rPr>
              <w:tab/>
            </w:r>
            <w:r>
              <w:rPr>
                <w:webHidden/>
              </w:rPr>
              <w:fldChar w:fldCharType="begin"/>
            </w:r>
            <w:r>
              <w:rPr>
                <w:webHidden/>
              </w:rPr>
              <w:instrText xml:space="preserve"> PAGEREF _Toc159511637 \h </w:instrText>
            </w:r>
            <w:r>
              <w:rPr>
                <w:webHidden/>
              </w:rPr>
            </w:r>
            <w:r>
              <w:rPr>
                <w:webHidden/>
              </w:rPr>
              <w:fldChar w:fldCharType="separate"/>
            </w:r>
            <w:r>
              <w:rPr>
                <w:webHidden/>
              </w:rPr>
              <w:t>144</w:t>
            </w:r>
            <w:r>
              <w:rPr>
                <w:webHidden/>
              </w:rPr>
              <w:fldChar w:fldCharType="end"/>
            </w:r>
          </w:hyperlink>
        </w:p>
        <w:p w14:paraId="2370DAA3" w14:textId="3175E16B"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38" w:history="1">
            <w:r w:rsidRPr="008F6145">
              <w:rPr>
                <w:rStyle w:val="Hyperlink"/>
              </w:rPr>
              <w:t>9.4.4</w:t>
            </w:r>
            <w:r>
              <w:rPr>
                <w:rFonts w:asciiTheme="minorHAnsi" w:eastAsiaTheme="minorEastAsia" w:hAnsiTheme="minorHAnsi" w:cstheme="minorBidi"/>
                <w:kern w:val="2"/>
                <w:szCs w:val="22"/>
                <w:lang w:bidi="ar-SA"/>
                <w14:ligatures w14:val="standardContextual"/>
              </w:rPr>
              <w:tab/>
            </w:r>
            <w:r w:rsidRPr="008F6145">
              <w:rPr>
                <w:rStyle w:val="Hyperlink"/>
              </w:rPr>
              <w:t>Assumptions</w:t>
            </w:r>
            <w:r>
              <w:rPr>
                <w:webHidden/>
              </w:rPr>
              <w:tab/>
            </w:r>
            <w:r>
              <w:rPr>
                <w:webHidden/>
              </w:rPr>
              <w:fldChar w:fldCharType="begin"/>
            </w:r>
            <w:r>
              <w:rPr>
                <w:webHidden/>
              </w:rPr>
              <w:instrText xml:space="preserve"> PAGEREF _Toc159511638 \h </w:instrText>
            </w:r>
            <w:r>
              <w:rPr>
                <w:webHidden/>
              </w:rPr>
            </w:r>
            <w:r>
              <w:rPr>
                <w:webHidden/>
              </w:rPr>
              <w:fldChar w:fldCharType="separate"/>
            </w:r>
            <w:r>
              <w:rPr>
                <w:webHidden/>
              </w:rPr>
              <w:t>145</w:t>
            </w:r>
            <w:r>
              <w:rPr>
                <w:webHidden/>
              </w:rPr>
              <w:fldChar w:fldCharType="end"/>
            </w:r>
          </w:hyperlink>
        </w:p>
        <w:p w14:paraId="3B805C22" w14:textId="69F3FD04"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639" w:history="1">
            <w:r w:rsidRPr="008F6145">
              <w:rPr>
                <w:rStyle w:val="Hyperlink"/>
                <w:rFonts w:eastAsia="Arial"/>
                <w:lang w:val="en-US" w:bidi="en-US"/>
              </w:rPr>
              <w:t>9.5</w:t>
            </w:r>
            <w:r>
              <w:rPr>
                <w:rFonts w:asciiTheme="minorHAnsi" w:eastAsiaTheme="minorEastAsia" w:hAnsiTheme="minorHAnsi" w:cstheme="minorBidi"/>
                <w:kern w:val="2"/>
                <w:szCs w:val="22"/>
                <w:lang w:bidi="ar-SA"/>
                <w14:ligatures w14:val="standardContextual"/>
              </w:rPr>
              <w:tab/>
            </w:r>
            <w:r w:rsidRPr="008F6145">
              <w:rPr>
                <w:rStyle w:val="Hyperlink"/>
                <w:rFonts w:eastAsia="Arial"/>
                <w:lang w:val="en-US" w:bidi="en-US"/>
              </w:rPr>
              <w:t>Security</w:t>
            </w:r>
            <w:r w:rsidRPr="008F6145">
              <w:rPr>
                <w:rStyle w:val="Hyperlink"/>
                <w:rFonts w:eastAsia="Arial"/>
                <w:spacing w:val="-9"/>
                <w:lang w:val="en-US" w:bidi="en-US"/>
              </w:rPr>
              <w:t xml:space="preserve"> </w:t>
            </w:r>
            <w:r w:rsidRPr="008F6145">
              <w:rPr>
                <w:rStyle w:val="Hyperlink"/>
                <w:rFonts w:eastAsia="Arial"/>
                <w:lang w:val="en-US" w:bidi="en-US"/>
              </w:rPr>
              <w:t>Objectives</w:t>
            </w:r>
            <w:r>
              <w:rPr>
                <w:webHidden/>
              </w:rPr>
              <w:tab/>
            </w:r>
            <w:r>
              <w:rPr>
                <w:webHidden/>
              </w:rPr>
              <w:fldChar w:fldCharType="begin"/>
            </w:r>
            <w:r>
              <w:rPr>
                <w:webHidden/>
              </w:rPr>
              <w:instrText xml:space="preserve"> PAGEREF _Toc159511639 \h </w:instrText>
            </w:r>
            <w:r>
              <w:rPr>
                <w:webHidden/>
              </w:rPr>
            </w:r>
            <w:r>
              <w:rPr>
                <w:webHidden/>
              </w:rPr>
              <w:fldChar w:fldCharType="separate"/>
            </w:r>
            <w:r>
              <w:rPr>
                <w:webHidden/>
              </w:rPr>
              <w:t>146</w:t>
            </w:r>
            <w:r>
              <w:rPr>
                <w:webHidden/>
              </w:rPr>
              <w:fldChar w:fldCharType="end"/>
            </w:r>
          </w:hyperlink>
        </w:p>
        <w:p w14:paraId="465B51AD" w14:textId="3D279CDE"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40" w:history="1">
            <w:r w:rsidRPr="008F6145">
              <w:rPr>
                <w:rStyle w:val="Hyperlink"/>
                <w:rFonts w:eastAsia="Arial"/>
                <w:lang w:val="en-US" w:bidi="en-US"/>
              </w:rPr>
              <w:t>9.5.1</w:t>
            </w:r>
            <w:r>
              <w:rPr>
                <w:rFonts w:asciiTheme="minorHAnsi" w:eastAsiaTheme="minorEastAsia" w:hAnsiTheme="minorHAnsi" w:cstheme="minorBidi"/>
                <w:kern w:val="2"/>
                <w:szCs w:val="22"/>
                <w:lang w:bidi="ar-SA"/>
                <w14:ligatures w14:val="standardContextual"/>
              </w:rPr>
              <w:tab/>
            </w:r>
            <w:r w:rsidRPr="008F6145">
              <w:rPr>
                <w:rStyle w:val="Hyperlink"/>
                <w:rFonts w:eastAsia="Arial"/>
                <w:lang w:val="en-US" w:bidi="en-US"/>
              </w:rPr>
              <w:t>Security Objectives for the</w:t>
            </w:r>
            <w:r w:rsidRPr="008F6145">
              <w:rPr>
                <w:rStyle w:val="Hyperlink"/>
                <w:rFonts w:eastAsia="Arial"/>
                <w:spacing w:val="-3"/>
                <w:lang w:val="en-US" w:bidi="en-US"/>
              </w:rPr>
              <w:t xml:space="preserve"> </w:t>
            </w:r>
            <w:r w:rsidRPr="008F6145">
              <w:rPr>
                <w:rStyle w:val="Hyperlink"/>
                <w:rFonts w:eastAsia="Arial"/>
                <w:lang w:val="en-US" w:bidi="en-US"/>
              </w:rPr>
              <w:t>TOE</w:t>
            </w:r>
            <w:r>
              <w:rPr>
                <w:webHidden/>
              </w:rPr>
              <w:tab/>
            </w:r>
            <w:r>
              <w:rPr>
                <w:webHidden/>
              </w:rPr>
              <w:fldChar w:fldCharType="begin"/>
            </w:r>
            <w:r>
              <w:rPr>
                <w:webHidden/>
              </w:rPr>
              <w:instrText xml:space="preserve"> PAGEREF _Toc159511640 \h </w:instrText>
            </w:r>
            <w:r>
              <w:rPr>
                <w:webHidden/>
              </w:rPr>
            </w:r>
            <w:r>
              <w:rPr>
                <w:webHidden/>
              </w:rPr>
              <w:fldChar w:fldCharType="separate"/>
            </w:r>
            <w:r>
              <w:rPr>
                <w:webHidden/>
              </w:rPr>
              <w:t>146</w:t>
            </w:r>
            <w:r>
              <w:rPr>
                <w:webHidden/>
              </w:rPr>
              <w:fldChar w:fldCharType="end"/>
            </w:r>
          </w:hyperlink>
        </w:p>
        <w:p w14:paraId="38594512" w14:textId="64AD7F6F"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41" w:history="1">
            <w:r w:rsidRPr="008F6145">
              <w:rPr>
                <w:rStyle w:val="Hyperlink"/>
                <w:rFonts w:eastAsia="Arial"/>
                <w:lang w:val="en-US" w:bidi="en-US"/>
              </w:rPr>
              <w:t>9.5.2</w:t>
            </w:r>
            <w:r>
              <w:rPr>
                <w:rFonts w:asciiTheme="minorHAnsi" w:eastAsiaTheme="minorEastAsia" w:hAnsiTheme="minorHAnsi" w:cstheme="minorBidi"/>
                <w:kern w:val="2"/>
                <w:szCs w:val="22"/>
                <w:lang w:bidi="ar-SA"/>
                <w14:ligatures w14:val="standardContextual"/>
              </w:rPr>
              <w:tab/>
            </w:r>
            <w:r w:rsidRPr="008F6145">
              <w:rPr>
                <w:rStyle w:val="Hyperlink"/>
                <w:rFonts w:eastAsia="Arial"/>
                <w:lang w:val="en-US" w:bidi="en-US"/>
              </w:rPr>
              <w:t>Security Objectives for the Operational</w:t>
            </w:r>
            <w:r w:rsidRPr="008F6145">
              <w:rPr>
                <w:rStyle w:val="Hyperlink"/>
                <w:rFonts w:eastAsia="Arial"/>
                <w:spacing w:val="-3"/>
                <w:lang w:val="en-US" w:bidi="en-US"/>
              </w:rPr>
              <w:t xml:space="preserve"> </w:t>
            </w:r>
            <w:r w:rsidRPr="008F6145">
              <w:rPr>
                <w:rStyle w:val="Hyperlink"/>
                <w:rFonts w:eastAsia="Arial"/>
                <w:lang w:val="en-US" w:bidi="en-US"/>
              </w:rPr>
              <w:t>Environment</w:t>
            </w:r>
            <w:r>
              <w:rPr>
                <w:webHidden/>
              </w:rPr>
              <w:tab/>
            </w:r>
            <w:r>
              <w:rPr>
                <w:webHidden/>
              </w:rPr>
              <w:fldChar w:fldCharType="begin"/>
            </w:r>
            <w:r>
              <w:rPr>
                <w:webHidden/>
              </w:rPr>
              <w:instrText xml:space="preserve"> PAGEREF _Toc159511641 \h </w:instrText>
            </w:r>
            <w:r>
              <w:rPr>
                <w:webHidden/>
              </w:rPr>
            </w:r>
            <w:r>
              <w:rPr>
                <w:webHidden/>
              </w:rPr>
              <w:fldChar w:fldCharType="separate"/>
            </w:r>
            <w:r>
              <w:rPr>
                <w:webHidden/>
              </w:rPr>
              <w:t>147</w:t>
            </w:r>
            <w:r>
              <w:rPr>
                <w:webHidden/>
              </w:rPr>
              <w:fldChar w:fldCharType="end"/>
            </w:r>
          </w:hyperlink>
        </w:p>
        <w:p w14:paraId="53BB9A9B" w14:textId="2EB35D12"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42" w:history="1">
            <w:r w:rsidRPr="008F6145">
              <w:rPr>
                <w:rStyle w:val="Hyperlink"/>
              </w:rPr>
              <w:t>9.5.3</w:t>
            </w:r>
            <w:r>
              <w:rPr>
                <w:rFonts w:asciiTheme="minorHAnsi" w:eastAsiaTheme="minorEastAsia" w:hAnsiTheme="minorHAnsi" w:cstheme="minorBidi"/>
                <w:kern w:val="2"/>
                <w:szCs w:val="22"/>
                <w:lang w:bidi="ar-SA"/>
                <w14:ligatures w14:val="standardContextual"/>
              </w:rPr>
              <w:tab/>
            </w:r>
            <w:r w:rsidRPr="008F6145">
              <w:rPr>
                <w:rStyle w:val="Hyperlink"/>
              </w:rPr>
              <w:t>Security Objectives</w:t>
            </w:r>
            <w:r w:rsidRPr="008F6145">
              <w:rPr>
                <w:rStyle w:val="Hyperlink"/>
                <w:spacing w:val="-5"/>
              </w:rPr>
              <w:t xml:space="preserve"> </w:t>
            </w:r>
            <w:r w:rsidRPr="008F6145">
              <w:rPr>
                <w:rStyle w:val="Hyperlink"/>
              </w:rPr>
              <w:t>Rationale</w:t>
            </w:r>
            <w:r>
              <w:rPr>
                <w:webHidden/>
              </w:rPr>
              <w:tab/>
            </w:r>
            <w:r>
              <w:rPr>
                <w:webHidden/>
              </w:rPr>
              <w:fldChar w:fldCharType="begin"/>
            </w:r>
            <w:r>
              <w:rPr>
                <w:webHidden/>
              </w:rPr>
              <w:instrText xml:space="preserve"> PAGEREF _Toc159511642 \h </w:instrText>
            </w:r>
            <w:r>
              <w:rPr>
                <w:webHidden/>
              </w:rPr>
            </w:r>
            <w:r>
              <w:rPr>
                <w:webHidden/>
              </w:rPr>
              <w:fldChar w:fldCharType="separate"/>
            </w:r>
            <w:r>
              <w:rPr>
                <w:webHidden/>
              </w:rPr>
              <w:t>147</w:t>
            </w:r>
            <w:r>
              <w:rPr>
                <w:webHidden/>
              </w:rPr>
              <w:fldChar w:fldCharType="end"/>
            </w:r>
          </w:hyperlink>
        </w:p>
        <w:p w14:paraId="5F2708B2" w14:textId="5C9FA3F3"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643" w:history="1">
            <w:r w:rsidRPr="008F6145">
              <w:rPr>
                <w:rStyle w:val="Hyperlink"/>
              </w:rPr>
              <w:t>9.6</w:t>
            </w:r>
            <w:r>
              <w:rPr>
                <w:rFonts w:asciiTheme="minorHAnsi" w:eastAsiaTheme="minorEastAsia" w:hAnsiTheme="minorHAnsi" w:cstheme="minorBidi"/>
                <w:kern w:val="2"/>
                <w:szCs w:val="22"/>
                <w:lang w:bidi="ar-SA"/>
                <w14:ligatures w14:val="standardContextual"/>
              </w:rPr>
              <w:tab/>
            </w:r>
            <w:r w:rsidRPr="008F6145">
              <w:rPr>
                <w:rStyle w:val="Hyperlink"/>
              </w:rPr>
              <w:t>Extended</w:t>
            </w:r>
            <w:r w:rsidRPr="008F6145">
              <w:rPr>
                <w:rStyle w:val="Hyperlink"/>
                <w:spacing w:val="-2"/>
              </w:rPr>
              <w:t xml:space="preserve"> </w:t>
            </w:r>
            <w:r w:rsidRPr="008F6145">
              <w:rPr>
                <w:rStyle w:val="Hyperlink"/>
              </w:rPr>
              <w:t>Requirements</w:t>
            </w:r>
            <w:r>
              <w:rPr>
                <w:webHidden/>
              </w:rPr>
              <w:tab/>
            </w:r>
            <w:r>
              <w:rPr>
                <w:webHidden/>
              </w:rPr>
              <w:fldChar w:fldCharType="begin"/>
            </w:r>
            <w:r>
              <w:rPr>
                <w:webHidden/>
              </w:rPr>
              <w:instrText xml:space="preserve"> PAGEREF _Toc159511643 \h </w:instrText>
            </w:r>
            <w:r>
              <w:rPr>
                <w:webHidden/>
              </w:rPr>
            </w:r>
            <w:r>
              <w:rPr>
                <w:webHidden/>
              </w:rPr>
              <w:fldChar w:fldCharType="separate"/>
            </w:r>
            <w:r>
              <w:rPr>
                <w:webHidden/>
              </w:rPr>
              <w:t>150</w:t>
            </w:r>
            <w:r>
              <w:rPr>
                <w:webHidden/>
              </w:rPr>
              <w:fldChar w:fldCharType="end"/>
            </w:r>
          </w:hyperlink>
        </w:p>
        <w:p w14:paraId="77856D14" w14:textId="0FBF0525"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44" w:history="1">
            <w:r w:rsidRPr="008F6145">
              <w:rPr>
                <w:rStyle w:val="Hyperlink"/>
              </w:rPr>
              <w:t>9.6.1</w:t>
            </w:r>
            <w:r>
              <w:rPr>
                <w:rFonts w:asciiTheme="minorHAnsi" w:eastAsiaTheme="minorEastAsia" w:hAnsiTheme="minorHAnsi" w:cstheme="minorBidi"/>
                <w:kern w:val="2"/>
                <w:szCs w:val="22"/>
                <w:lang w:bidi="ar-SA"/>
                <w14:ligatures w14:val="standardContextual"/>
              </w:rPr>
              <w:tab/>
            </w:r>
            <w:r w:rsidRPr="008F6145">
              <w:rPr>
                <w:rStyle w:val="Hyperlink"/>
              </w:rPr>
              <w:t>Extended</w:t>
            </w:r>
            <w:r w:rsidRPr="008F6145">
              <w:rPr>
                <w:rStyle w:val="Hyperlink"/>
                <w:spacing w:val="-1"/>
              </w:rPr>
              <w:t xml:space="preserve"> </w:t>
            </w:r>
            <w:r w:rsidRPr="008F6145">
              <w:rPr>
                <w:rStyle w:val="Hyperlink"/>
              </w:rPr>
              <w:t>Families</w:t>
            </w:r>
            <w:r>
              <w:rPr>
                <w:webHidden/>
              </w:rPr>
              <w:tab/>
            </w:r>
            <w:r>
              <w:rPr>
                <w:webHidden/>
              </w:rPr>
              <w:fldChar w:fldCharType="begin"/>
            </w:r>
            <w:r>
              <w:rPr>
                <w:webHidden/>
              </w:rPr>
              <w:instrText xml:space="preserve"> PAGEREF _Toc159511644 \h </w:instrText>
            </w:r>
            <w:r>
              <w:rPr>
                <w:webHidden/>
              </w:rPr>
            </w:r>
            <w:r>
              <w:rPr>
                <w:webHidden/>
              </w:rPr>
              <w:fldChar w:fldCharType="separate"/>
            </w:r>
            <w:r>
              <w:rPr>
                <w:webHidden/>
              </w:rPr>
              <w:t>150</w:t>
            </w:r>
            <w:r>
              <w:rPr>
                <w:webHidden/>
              </w:rPr>
              <w:fldChar w:fldCharType="end"/>
            </w:r>
          </w:hyperlink>
        </w:p>
        <w:p w14:paraId="54B67EFE" w14:textId="27E10DB4"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645" w:history="1">
            <w:r w:rsidRPr="008F6145">
              <w:rPr>
                <w:rStyle w:val="Hyperlink"/>
              </w:rPr>
              <w:t>9.7</w:t>
            </w:r>
            <w:r>
              <w:rPr>
                <w:rFonts w:asciiTheme="minorHAnsi" w:eastAsiaTheme="minorEastAsia" w:hAnsiTheme="minorHAnsi" w:cstheme="minorBidi"/>
                <w:kern w:val="2"/>
                <w:szCs w:val="22"/>
                <w:lang w:bidi="ar-SA"/>
                <w14:ligatures w14:val="standardContextual"/>
              </w:rPr>
              <w:tab/>
            </w:r>
            <w:r w:rsidRPr="008F6145">
              <w:rPr>
                <w:rStyle w:val="Hyperlink"/>
              </w:rPr>
              <w:t>Security</w:t>
            </w:r>
            <w:r w:rsidRPr="008F6145">
              <w:rPr>
                <w:rStyle w:val="Hyperlink"/>
                <w:spacing w:val="-9"/>
              </w:rPr>
              <w:t xml:space="preserve"> </w:t>
            </w:r>
            <w:r w:rsidRPr="008F6145">
              <w:rPr>
                <w:rStyle w:val="Hyperlink"/>
              </w:rPr>
              <w:t>Requirements</w:t>
            </w:r>
            <w:r>
              <w:rPr>
                <w:webHidden/>
              </w:rPr>
              <w:tab/>
            </w:r>
            <w:r>
              <w:rPr>
                <w:webHidden/>
              </w:rPr>
              <w:fldChar w:fldCharType="begin"/>
            </w:r>
            <w:r>
              <w:rPr>
                <w:webHidden/>
              </w:rPr>
              <w:instrText xml:space="preserve"> PAGEREF _Toc159511645 \h </w:instrText>
            </w:r>
            <w:r>
              <w:rPr>
                <w:webHidden/>
              </w:rPr>
            </w:r>
            <w:r>
              <w:rPr>
                <w:webHidden/>
              </w:rPr>
              <w:fldChar w:fldCharType="separate"/>
            </w:r>
            <w:r>
              <w:rPr>
                <w:webHidden/>
              </w:rPr>
              <w:t>151</w:t>
            </w:r>
            <w:r>
              <w:rPr>
                <w:webHidden/>
              </w:rPr>
              <w:fldChar w:fldCharType="end"/>
            </w:r>
          </w:hyperlink>
        </w:p>
        <w:p w14:paraId="7832B14F" w14:textId="4DABDCC6"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46" w:history="1">
            <w:r w:rsidRPr="008F6145">
              <w:rPr>
                <w:rStyle w:val="Hyperlink"/>
              </w:rPr>
              <w:t>9.7.1</w:t>
            </w:r>
            <w:r>
              <w:rPr>
                <w:rFonts w:asciiTheme="minorHAnsi" w:eastAsiaTheme="minorEastAsia" w:hAnsiTheme="minorHAnsi" w:cstheme="minorBidi"/>
                <w:kern w:val="2"/>
                <w:szCs w:val="22"/>
                <w:lang w:bidi="ar-SA"/>
                <w14:ligatures w14:val="standardContextual"/>
              </w:rPr>
              <w:tab/>
            </w:r>
            <w:r w:rsidRPr="008F6145">
              <w:rPr>
                <w:rStyle w:val="Hyperlink"/>
              </w:rPr>
              <w:t>Security Functional</w:t>
            </w:r>
            <w:r w:rsidRPr="008F6145">
              <w:rPr>
                <w:rStyle w:val="Hyperlink"/>
                <w:spacing w:val="-5"/>
              </w:rPr>
              <w:t xml:space="preserve"> </w:t>
            </w:r>
            <w:r w:rsidRPr="008F6145">
              <w:rPr>
                <w:rStyle w:val="Hyperlink"/>
              </w:rPr>
              <w:t>Requirements</w:t>
            </w:r>
            <w:r>
              <w:rPr>
                <w:webHidden/>
              </w:rPr>
              <w:tab/>
            </w:r>
            <w:r>
              <w:rPr>
                <w:webHidden/>
              </w:rPr>
              <w:fldChar w:fldCharType="begin"/>
            </w:r>
            <w:r>
              <w:rPr>
                <w:webHidden/>
              </w:rPr>
              <w:instrText xml:space="preserve"> PAGEREF _Toc159511646 \h </w:instrText>
            </w:r>
            <w:r>
              <w:rPr>
                <w:webHidden/>
              </w:rPr>
            </w:r>
            <w:r>
              <w:rPr>
                <w:webHidden/>
              </w:rPr>
              <w:fldChar w:fldCharType="separate"/>
            </w:r>
            <w:r>
              <w:rPr>
                <w:webHidden/>
              </w:rPr>
              <w:t>152</w:t>
            </w:r>
            <w:r>
              <w:rPr>
                <w:webHidden/>
              </w:rPr>
              <w:fldChar w:fldCharType="end"/>
            </w:r>
          </w:hyperlink>
        </w:p>
        <w:p w14:paraId="4BC91823" w14:textId="36B60CE8"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47" w:history="1">
            <w:r w:rsidRPr="008F6145">
              <w:rPr>
                <w:rStyle w:val="Hyperlink"/>
              </w:rPr>
              <w:t>9.7.2</w:t>
            </w:r>
            <w:r>
              <w:rPr>
                <w:rFonts w:asciiTheme="minorHAnsi" w:eastAsiaTheme="minorEastAsia" w:hAnsiTheme="minorHAnsi" w:cstheme="minorBidi"/>
                <w:kern w:val="2"/>
                <w:szCs w:val="22"/>
                <w:lang w:bidi="ar-SA"/>
                <w14:ligatures w14:val="standardContextual"/>
              </w:rPr>
              <w:tab/>
            </w:r>
            <w:r w:rsidRPr="008F6145">
              <w:rPr>
                <w:rStyle w:val="Hyperlink"/>
              </w:rPr>
              <w:t>Security Assurance</w:t>
            </w:r>
            <w:r w:rsidRPr="008F6145">
              <w:rPr>
                <w:rStyle w:val="Hyperlink"/>
                <w:spacing w:val="-5"/>
              </w:rPr>
              <w:t xml:space="preserve"> </w:t>
            </w:r>
            <w:r w:rsidRPr="008F6145">
              <w:rPr>
                <w:rStyle w:val="Hyperlink"/>
              </w:rPr>
              <w:t>Requirements</w:t>
            </w:r>
            <w:r>
              <w:rPr>
                <w:webHidden/>
              </w:rPr>
              <w:tab/>
            </w:r>
            <w:r>
              <w:rPr>
                <w:webHidden/>
              </w:rPr>
              <w:fldChar w:fldCharType="begin"/>
            </w:r>
            <w:r>
              <w:rPr>
                <w:webHidden/>
              </w:rPr>
              <w:instrText xml:space="preserve"> PAGEREF _Toc159511647 \h </w:instrText>
            </w:r>
            <w:r>
              <w:rPr>
                <w:webHidden/>
              </w:rPr>
            </w:r>
            <w:r>
              <w:rPr>
                <w:webHidden/>
              </w:rPr>
              <w:fldChar w:fldCharType="separate"/>
            </w:r>
            <w:r>
              <w:rPr>
                <w:webHidden/>
              </w:rPr>
              <w:t>163</w:t>
            </w:r>
            <w:r>
              <w:rPr>
                <w:webHidden/>
              </w:rPr>
              <w:fldChar w:fldCharType="end"/>
            </w:r>
          </w:hyperlink>
        </w:p>
        <w:p w14:paraId="7CAFDB0A" w14:textId="57D225F8"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48" w:history="1">
            <w:r w:rsidRPr="008F6145">
              <w:rPr>
                <w:rStyle w:val="Hyperlink"/>
              </w:rPr>
              <w:t>9.7.3</w:t>
            </w:r>
            <w:r>
              <w:rPr>
                <w:rFonts w:asciiTheme="minorHAnsi" w:eastAsiaTheme="minorEastAsia" w:hAnsiTheme="minorHAnsi" w:cstheme="minorBidi"/>
                <w:kern w:val="2"/>
                <w:szCs w:val="22"/>
                <w:lang w:bidi="ar-SA"/>
                <w14:ligatures w14:val="standardContextual"/>
              </w:rPr>
              <w:tab/>
            </w:r>
            <w:r w:rsidRPr="008F6145">
              <w:rPr>
                <w:rStyle w:val="Hyperlink"/>
              </w:rPr>
              <w:t>Security Requirements</w:t>
            </w:r>
            <w:r w:rsidRPr="008F6145">
              <w:rPr>
                <w:rStyle w:val="Hyperlink"/>
                <w:spacing w:val="-3"/>
              </w:rPr>
              <w:t xml:space="preserve"> </w:t>
            </w:r>
            <w:r w:rsidRPr="008F6145">
              <w:rPr>
                <w:rStyle w:val="Hyperlink"/>
              </w:rPr>
              <w:t>Rationale</w:t>
            </w:r>
            <w:r>
              <w:rPr>
                <w:webHidden/>
              </w:rPr>
              <w:tab/>
            </w:r>
            <w:r>
              <w:rPr>
                <w:webHidden/>
              </w:rPr>
              <w:fldChar w:fldCharType="begin"/>
            </w:r>
            <w:r>
              <w:rPr>
                <w:webHidden/>
              </w:rPr>
              <w:instrText xml:space="preserve"> PAGEREF _Toc159511648 \h </w:instrText>
            </w:r>
            <w:r>
              <w:rPr>
                <w:webHidden/>
              </w:rPr>
            </w:r>
            <w:r>
              <w:rPr>
                <w:webHidden/>
              </w:rPr>
              <w:fldChar w:fldCharType="separate"/>
            </w:r>
            <w:r>
              <w:rPr>
                <w:webHidden/>
              </w:rPr>
              <w:t>163</w:t>
            </w:r>
            <w:r>
              <w:rPr>
                <w:webHidden/>
              </w:rPr>
              <w:fldChar w:fldCharType="end"/>
            </w:r>
          </w:hyperlink>
        </w:p>
        <w:p w14:paraId="01731728" w14:textId="6AFBD67F" w:rsidR="00C861C6" w:rsidRDefault="00C861C6">
          <w:pPr>
            <w:pStyle w:val="TOC1"/>
            <w:rPr>
              <w:rFonts w:asciiTheme="minorHAnsi" w:eastAsiaTheme="minorEastAsia" w:hAnsiTheme="minorHAnsi" w:cstheme="minorBidi"/>
              <w:b w:val="0"/>
              <w:kern w:val="2"/>
              <w:lang w:eastAsia="en-GB" w:bidi="ar-SA"/>
              <w14:ligatures w14:val="standardContextual"/>
            </w:rPr>
          </w:pPr>
          <w:hyperlink w:anchor="_Toc159511649" w:history="1">
            <w:r w:rsidRPr="008F6145">
              <w:rPr>
                <w:rStyle w:val="Hyperlink"/>
                <w:rFonts w:eastAsia="Arial"/>
                <w:lang w:val="en-US" w:bidi="en-US"/>
              </w:rPr>
              <w:t>10</w:t>
            </w:r>
            <w:r>
              <w:rPr>
                <w:rFonts w:asciiTheme="minorHAnsi" w:eastAsiaTheme="minorEastAsia" w:hAnsiTheme="minorHAnsi" w:cstheme="minorBidi"/>
                <w:b w:val="0"/>
                <w:kern w:val="2"/>
                <w:lang w:eastAsia="en-GB" w:bidi="ar-SA"/>
                <w14:ligatures w14:val="standardContextual"/>
              </w:rPr>
              <w:tab/>
            </w:r>
            <w:r w:rsidRPr="008F6145">
              <w:rPr>
                <w:rStyle w:val="Hyperlink"/>
                <w:rFonts w:eastAsia="Arial"/>
                <w:spacing w:val="-7"/>
                <w:lang w:val="en-US" w:bidi="en-US"/>
              </w:rPr>
              <w:t>IPAe</w:t>
            </w:r>
            <w:r w:rsidRPr="008F6145">
              <w:rPr>
                <w:rStyle w:val="Hyperlink"/>
                <w:rFonts w:eastAsia="Arial"/>
                <w:spacing w:val="1"/>
                <w:lang w:val="en-US" w:bidi="en-US"/>
              </w:rPr>
              <w:t xml:space="preserve"> </w:t>
            </w:r>
            <w:r w:rsidRPr="008F6145">
              <w:rPr>
                <w:rStyle w:val="Hyperlink"/>
                <w:rFonts w:eastAsia="Arial"/>
                <w:lang w:val="en-US" w:bidi="en-US"/>
              </w:rPr>
              <w:t>PP-configuration</w:t>
            </w:r>
            <w:r>
              <w:rPr>
                <w:webHidden/>
              </w:rPr>
              <w:tab/>
            </w:r>
            <w:r>
              <w:rPr>
                <w:webHidden/>
              </w:rPr>
              <w:fldChar w:fldCharType="begin"/>
            </w:r>
            <w:r>
              <w:rPr>
                <w:webHidden/>
              </w:rPr>
              <w:instrText xml:space="preserve"> PAGEREF _Toc159511649 \h </w:instrText>
            </w:r>
            <w:r>
              <w:rPr>
                <w:webHidden/>
              </w:rPr>
            </w:r>
            <w:r>
              <w:rPr>
                <w:webHidden/>
              </w:rPr>
              <w:fldChar w:fldCharType="separate"/>
            </w:r>
            <w:r>
              <w:rPr>
                <w:webHidden/>
              </w:rPr>
              <w:t>167</w:t>
            </w:r>
            <w:r>
              <w:rPr>
                <w:webHidden/>
              </w:rPr>
              <w:fldChar w:fldCharType="end"/>
            </w:r>
          </w:hyperlink>
        </w:p>
        <w:p w14:paraId="374C0B36" w14:textId="2DFA7FB5"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650" w:history="1">
            <w:r w:rsidRPr="008F6145">
              <w:rPr>
                <w:rStyle w:val="Hyperlink"/>
                <w:rFonts w:eastAsia="Arial"/>
                <w:lang w:val="en-US" w:bidi="en-US"/>
              </w:rPr>
              <w:t>10.1</w:t>
            </w:r>
            <w:r>
              <w:rPr>
                <w:rFonts w:asciiTheme="minorHAnsi" w:eastAsiaTheme="minorEastAsia" w:hAnsiTheme="minorHAnsi" w:cstheme="minorBidi"/>
                <w:kern w:val="2"/>
                <w:szCs w:val="22"/>
                <w:lang w:bidi="ar-SA"/>
                <w14:ligatures w14:val="standardContextual"/>
              </w:rPr>
              <w:tab/>
            </w:r>
            <w:r w:rsidRPr="008F6145">
              <w:rPr>
                <w:rStyle w:val="Hyperlink"/>
                <w:rFonts w:eastAsia="Arial"/>
                <w:lang w:val="en-US" w:bidi="en-US"/>
              </w:rPr>
              <w:t>Reference</w:t>
            </w:r>
            <w:r>
              <w:rPr>
                <w:webHidden/>
              </w:rPr>
              <w:tab/>
            </w:r>
            <w:r>
              <w:rPr>
                <w:webHidden/>
              </w:rPr>
              <w:fldChar w:fldCharType="begin"/>
            </w:r>
            <w:r>
              <w:rPr>
                <w:webHidden/>
              </w:rPr>
              <w:instrText xml:space="preserve"> PAGEREF _Toc159511650 \h </w:instrText>
            </w:r>
            <w:r>
              <w:rPr>
                <w:webHidden/>
              </w:rPr>
            </w:r>
            <w:r>
              <w:rPr>
                <w:webHidden/>
              </w:rPr>
              <w:fldChar w:fldCharType="separate"/>
            </w:r>
            <w:r>
              <w:rPr>
                <w:webHidden/>
              </w:rPr>
              <w:t>167</w:t>
            </w:r>
            <w:r>
              <w:rPr>
                <w:webHidden/>
              </w:rPr>
              <w:fldChar w:fldCharType="end"/>
            </w:r>
          </w:hyperlink>
        </w:p>
        <w:p w14:paraId="7B56DA80" w14:textId="776EF02B"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651" w:history="1">
            <w:r w:rsidRPr="008F6145">
              <w:rPr>
                <w:rStyle w:val="Hyperlink"/>
                <w:rFonts w:eastAsia="Arial"/>
                <w:lang w:val="en-US" w:bidi="en-US"/>
              </w:rPr>
              <w:t>10.2</w:t>
            </w:r>
            <w:r>
              <w:rPr>
                <w:rFonts w:asciiTheme="minorHAnsi" w:eastAsiaTheme="minorEastAsia" w:hAnsiTheme="minorHAnsi" w:cstheme="minorBidi"/>
                <w:kern w:val="2"/>
                <w:szCs w:val="22"/>
                <w:lang w:bidi="ar-SA"/>
                <w14:ligatures w14:val="standardContextual"/>
              </w:rPr>
              <w:tab/>
            </w:r>
            <w:r w:rsidRPr="008F6145">
              <w:rPr>
                <w:rStyle w:val="Hyperlink"/>
                <w:rFonts w:eastAsia="Arial"/>
                <w:lang w:val="en-US" w:bidi="en-US"/>
              </w:rPr>
              <w:t>Components statement</w:t>
            </w:r>
            <w:r>
              <w:rPr>
                <w:webHidden/>
              </w:rPr>
              <w:tab/>
            </w:r>
            <w:r>
              <w:rPr>
                <w:webHidden/>
              </w:rPr>
              <w:fldChar w:fldCharType="begin"/>
            </w:r>
            <w:r>
              <w:rPr>
                <w:webHidden/>
              </w:rPr>
              <w:instrText xml:space="preserve"> PAGEREF _Toc159511651 \h </w:instrText>
            </w:r>
            <w:r>
              <w:rPr>
                <w:webHidden/>
              </w:rPr>
            </w:r>
            <w:r>
              <w:rPr>
                <w:webHidden/>
              </w:rPr>
              <w:fldChar w:fldCharType="separate"/>
            </w:r>
            <w:r>
              <w:rPr>
                <w:webHidden/>
              </w:rPr>
              <w:t>167</w:t>
            </w:r>
            <w:r>
              <w:rPr>
                <w:webHidden/>
              </w:rPr>
              <w:fldChar w:fldCharType="end"/>
            </w:r>
          </w:hyperlink>
        </w:p>
        <w:p w14:paraId="4E095B88" w14:textId="6910BD26"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652" w:history="1">
            <w:r w:rsidRPr="008F6145">
              <w:rPr>
                <w:rStyle w:val="Hyperlink"/>
                <w:rFonts w:eastAsia="Arial"/>
                <w:lang w:val="en-US" w:bidi="en-US"/>
              </w:rPr>
              <w:t>10.3</w:t>
            </w:r>
            <w:r>
              <w:rPr>
                <w:rFonts w:asciiTheme="minorHAnsi" w:eastAsiaTheme="minorEastAsia" w:hAnsiTheme="minorHAnsi" w:cstheme="minorBidi"/>
                <w:kern w:val="2"/>
                <w:szCs w:val="22"/>
                <w:lang w:bidi="ar-SA"/>
                <w14:ligatures w14:val="standardContextual"/>
              </w:rPr>
              <w:tab/>
            </w:r>
            <w:r w:rsidRPr="008F6145">
              <w:rPr>
                <w:rStyle w:val="Hyperlink"/>
                <w:rFonts w:eastAsia="Arial"/>
                <w:lang w:val="en-US" w:bidi="en-US"/>
              </w:rPr>
              <w:t>Conformance</w:t>
            </w:r>
            <w:r w:rsidRPr="008F6145">
              <w:rPr>
                <w:rStyle w:val="Hyperlink"/>
                <w:rFonts w:eastAsia="Arial"/>
                <w:spacing w:val="-1"/>
                <w:lang w:val="en-US" w:bidi="en-US"/>
              </w:rPr>
              <w:t xml:space="preserve"> </w:t>
            </w:r>
            <w:r w:rsidRPr="008F6145">
              <w:rPr>
                <w:rStyle w:val="Hyperlink"/>
                <w:rFonts w:eastAsia="Arial"/>
                <w:lang w:val="en-US" w:bidi="en-US"/>
              </w:rPr>
              <w:t>statement</w:t>
            </w:r>
            <w:r>
              <w:rPr>
                <w:webHidden/>
              </w:rPr>
              <w:tab/>
            </w:r>
            <w:r>
              <w:rPr>
                <w:webHidden/>
              </w:rPr>
              <w:fldChar w:fldCharType="begin"/>
            </w:r>
            <w:r>
              <w:rPr>
                <w:webHidden/>
              </w:rPr>
              <w:instrText xml:space="preserve"> PAGEREF _Toc159511652 \h </w:instrText>
            </w:r>
            <w:r>
              <w:rPr>
                <w:webHidden/>
              </w:rPr>
            </w:r>
            <w:r>
              <w:rPr>
                <w:webHidden/>
              </w:rPr>
              <w:fldChar w:fldCharType="separate"/>
            </w:r>
            <w:r>
              <w:rPr>
                <w:webHidden/>
              </w:rPr>
              <w:t>167</w:t>
            </w:r>
            <w:r>
              <w:rPr>
                <w:webHidden/>
              </w:rPr>
              <w:fldChar w:fldCharType="end"/>
            </w:r>
          </w:hyperlink>
        </w:p>
        <w:p w14:paraId="58095422" w14:textId="1D04243C"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653" w:history="1">
            <w:r w:rsidRPr="008F6145">
              <w:rPr>
                <w:rStyle w:val="Hyperlink"/>
                <w:rFonts w:eastAsia="Arial"/>
                <w:lang w:val="en-US" w:bidi="en-US"/>
              </w:rPr>
              <w:t>10.4</w:t>
            </w:r>
            <w:r>
              <w:rPr>
                <w:rFonts w:asciiTheme="minorHAnsi" w:eastAsiaTheme="minorEastAsia" w:hAnsiTheme="minorHAnsi" w:cstheme="minorBidi"/>
                <w:kern w:val="2"/>
                <w:szCs w:val="22"/>
                <w:lang w:bidi="ar-SA"/>
                <w14:ligatures w14:val="standardContextual"/>
              </w:rPr>
              <w:tab/>
            </w:r>
            <w:r w:rsidRPr="008F6145">
              <w:rPr>
                <w:rStyle w:val="Hyperlink"/>
                <w:rFonts w:eastAsia="Arial"/>
                <w:lang w:val="en-US" w:bidi="en-US"/>
              </w:rPr>
              <w:t>SAR</w:t>
            </w:r>
            <w:r w:rsidRPr="008F6145">
              <w:rPr>
                <w:rStyle w:val="Hyperlink"/>
                <w:rFonts w:eastAsia="Arial"/>
                <w:spacing w:val="-2"/>
                <w:lang w:val="en-US" w:bidi="en-US"/>
              </w:rPr>
              <w:t xml:space="preserve"> </w:t>
            </w:r>
            <w:r w:rsidRPr="008F6145">
              <w:rPr>
                <w:rStyle w:val="Hyperlink"/>
                <w:rFonts w:eastAsia="Arial"/>
                <w:lang w:val="en-US" w:bidi="en-US"/>
              </w:rPr>
              <w:t>statement</w:t>
            </w:r>
            <w:r>
              <w:rPr>
                <w:webHidden/>
              </w:rPr>
              <w:tab/>
            </w:r>
            <w:r>
              <w:rPr>
                <w:webHidden/>
              </w:rPr>
              <w:fldChar w:fldCharType="begin"/>
            </w:r>
            <w:r>
              <w:rPr>
                <w:webHidden/>
              </w:rPr>
              <w:instrText xml:space="preserve"> PAGEREF _Toc159511653 \h </w:instrText>
            </w:r>
            <w:r>
              <w:rPr>
                <w:webHidden/>
              </w:rPr>
            </w:r>
            <w:r>
              <w:rPr>
                <w:webHidden/>
              </w:rPr>
              <w:fldChar w:fldCharType="separate"/>
            </w:r>
            <w:r>
              <w:rPr>
                <w:webHidden/>
              </w:rPr>
              <w:t>167</w:t>
            </w:r>
            <w:r>
              <w:rPr>
                <w:webHidden/>
              </w:rPr>
              <w:fldChar w:fldCharType="end"/>
            </w:r>
          </w:hyperlink>
        </w:p>
        <w:p w14:paraId="78ED937C" w14:textId="6B14A5C7" w:rsidR="00C861C6" w:rsidRDefault="00C861C6">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59511654" w:history="1">
            <w:r w:rsidRPr="008F6145">
              <w:rPr>
                <w:rStyle w:val="Hyperlink"/>
                <w:rFonts w:cs="Arial"/>
              </w:rPr>
              <w:t>Annex A</w:t>
            </w:r>
            <w:r>
              <w:rPr>
                <w:rFonts w:asciiTheme="minorHAnsi" w:eastAsiaTheme="minorEastAsia" w:hAnsiTheme="minorHAnsi" w:cstheme="minorBidi"/>
                <w:b w:val="0"/>
                <w:kern w:val="2"/>
                <w:lang w:eastAsia="en-GB" w:bidi="ar-SA"/>
                <w14:ligatures w14:val="standardContextual"/>
              </w:rPr>
              <w:tab/>
            </w:r>
            <w:r w:rsidRPr="008F6145">
              <w:rPr>
                <w:rStyle w:val="Hyperlink"/>
                <w:rFonts w:cs="Arial"/>
              </w:rPr>
              <w:t>PP Module OS Update</w:t>
            </w:r>
            <w:r>
              <w:rPr>
                <w:webHidden/>
              </w:rPr>
              <w:tab/>
            </w:r>
            <w:r>
              <w:rPr>
                <w:webHidden/>
              </w:rPr>
              <w:fldChar w:fldCharType="begin"/>
            </w:r>
            <w:r>
              <w:rPr>
                <w:webHidden/>
              </w:rPr>
              <w:instrText xml:space="preserve"> PAGEREF _Toc159511654 \h </w:instrText>
            </w:r>
            <w:r>
              <w:rPr>
                <w:webHidden/>
              </w:rPr>
            </w:r>
            <w:r>
              <w:rPr>
                <w:webHidden/>
              </w:rPr>
              <w:fldChar w:fldCharType="separate"/>
            </w:r>
            <w:r>
              <w:rPr>
                <w:webHidden/>
              </w:rPr>
              <w:t>167</w:t>
            </w:r>
            <w:r>
              <w:rPr>
                <w:webHidden/>
              </w:rPr>
              <w:fldChar w:fldCharType="end"/>
            </w:r>
          </w:hyperlink>
        </w:p>
        <w:p w14:paraId="4D3FF4E8" w14:textId="272CC437"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655" w:history="1">
            <w:r w:rsidRPr="008F6145">
              <w:rPr>
                <w:rStyle w:val="Hyperlink"/>
                <w:lang w:val="en-US" w:bidi="en-US"/>
              </w:rPr>
              <w:t>A.1</w:t>
            </w:r>
            <w:r>
              <w:rPr>
                <w:rFonts w:asciiTheme="minorHAnsi" w:eastAsiaTheme="minorEastAsia" w:hAnsiTheme="minorHAnsi" w:cstheme="minorBidi"/>
                <w:kern w:val="2"/>
                <w:szCs w:val="22"/>
                <w:lang w:bidi="ar-SA"/>
                <w14:ligatures w14:val="standardContextual"/>
              </w:rPr>
              <w:tab/>
            </w:r>
            <w:r w:rsidRPr="008F6145">
              <w:rPr>
                <w:rStyle w:val="Hyperlink"/>
                <w:rFonts w:cs="Arial"/>
                <w:lang w:val="en-US" w:eastAsia="en-US" w:bidi="en-US"/>
              </w:rPr>
              <w:t>Scope</w:t>
            </w:r>
            <w:r>
              <w:rPr>
                <w:webHidden/>
              </w:rPr>
              <w:tab/>
            </w:r>
            <w:r>
              <w:rPr>
                <w:webHidden/>
              </w:rPr>
              <w:fldChar w:fldCharType="begin"/>
            </w:r>
            <w:r>
              <w:rPr>
                <w:webHidden/>
              </w:rPr>
              <w:instrText xml:space="preserve"> PAGEREF _Toc159511655 \h </w:instrText>
            </w:r>
            <w:r>
              <w:rPr>
                <w:webHidden/>
              </w:rPr>
            </w:r>
            <w:r>
              <w:rPr>
                <w:webHidden/>
              </w:rPr>
              <w:fldChar w:fldCharType="separate"/>
            </w:r>
            <w:r>
              <w:rPr>
                <w:webHidden/>
              </w:rPr>
              <w:t>167</w:t>
            </w:r>
            <w:r>
              <w:rPr>
                <w:webHidden/>
              </w:rPr>
              <w:fldChar w:fldCharType="end"/>
            </w:r>
          </w:hyperlink>
        </w:p>
        <w:p w14:paraId="29A341AC" w14:textId="6499EDE8"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656" w:history="1">
            <w:r w:rsidRPr="008F6145">
              <w:rPr>
                <w:rStyle w:val="Hyperlink"/>
                <w:rFonts w:cs="Arial"/>
                <w:lang w:val="en-US" w:eastAsia="en-US" w:bidi="en-US"/>
              </w:rPr>
              <w:t>A.2</w:t>
            </w:r>
            <w:r>
              <w:rPr>
                <w:rFonts w:asciiTheme="minorHAnsi" w:eastAsiaTheme="minorEastAsia" w:hAnsiTheme="minorHAnsi" w:cstheme="minorBidi"/>
                <w:kern w:val="2"/>
                <w:szCs w:val="22"/>
                <w:lang w:bidi="ar-SA"/>
                <w14:ligatures w14:val="standardContextual"/>
              </w:rPr>
              <w:tab/>
            </w:r>
            <w:r w:rsidRPr="008F6145">
              <w:rPr>
                <w:rStyle w:val="Hyperlink"/>
                <w:rFonts w:cs="Arial"/>
                <w:lang w:val="en-US" w:eastAsia="en-US" w:bidi="en-US"/>
              </w:rPr>
              <w:t>Security Problem Definition (SPD)</w:t>
            </w:r>
            <w:r>
              <w:rPr>
                <w:webHidden/>
              </w:rPr>
              <w:tab/>
            </w:r>
            <w:r>
              <w:rPr>
                <w:webHidden/>
              </w:rPr>
              <w:fldChar w:fldCharType="begin"/>
            </w:r>
            <w:r>
              <w:rPr>
                <w:webHidden/>
              </w:rPr>
              <w:instrText xml:space="preserve"> PAGEREF _Toc159511656 \h </w:instrText>
            </w:r>
            <w:r>
              <w:rPr>
                <w:webHidden/>
              </w:rPr>
            </w:r>
            <w:r>
              <w:rPr>
                <w:webHidden/>
              </w:rPr>
              <w:fldChar w:fldCharType="separate"/>
            </w:r>
            <w:r>
              <w:rPr>
                <w:webHidden/>
              </w:rPr>
              <w:t>168</w:t>
            </w:r>
            <w:r>
              <w:rPr>
                <w:webHidden/>
              </w:rPr>
              <w:fldChar w:fldCharType="end"/>
            </w:r>
          </w:hyperlink>
        </w:p>
        <w:p w14:paraId="771B31B5" w14:textId="1DFDB5F7"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57" w:history="1">
            <w:r w:rsidRPr="008F6145">
              <w:rPr>
                <w:rStyle w:val="Hyperlink"/>
                <w:rFonts w:cs="Arial"/>
                <w:lang w:val="en-US" w:eastAsia="en-US" w:bidi="en-US"/>
              </w:rPr>
              <w:t>A.2.1</w:t>
            </w:r>
            <w:r>
              <w:rPr>
                <w:rFonts w:asciiTheme="minorHAnsi" w:eastAsiaTheme="minorEastAsia" w:hAnsiTheme="minorHAnsi" w:cstheme="minorBidi"/>
                <w:kern w:val="2"/>
                <w:szCs w:val="22"/>
                <w:lang w:bidi="ar-SA"/>
                <w14:ligatures w14:val="standardContextual"/>
              </w:rPr>
              <w:tab/>
            </w:r>
            <w:r w:rsidRPr="008F6145">
              <w:rPr>
                <w:rStyle w:val="Hyperlink"/>
                <w:rFonts w:cs="Arial"/>
                <w:lang w:val="en-US" w:eastAsia="en-US" w:bidi="en-US"/>
              </w:rPr>
              <w:t>Assets</w:t>
            </w:r>
            <w:r>
              <w:rPr>
                <w:webHidden/>
              </w:rPr>
              <w:tab/>
            </w:r>
            <w:r>
              <w:rPr>
                <w:webHidden/>
              </w:rPr>
              <w:fldChar w:fldCharType="begin"/>
            </w:r>
            <w:r>
              <w:rPr>
                <w:webHidden/>
              </w:rPr>
              <w:instrText xml:space="preserve"> PAGEREF _Toc159511657 \h </w:instrText>
            </w:r>
            <w:r>
              <w:rPr>
                <w:webHidden/>
              </w:rPr>
            </w:r>
            <w:r>
              <w:rPr>
                <w:webHidden/>
              </w:rPr>
              <w:fldChar w:fldCharType="separate"/>
            </w:r>
            <w:r>
              <w:rPr>
                <w:webHidden/>
              </w:rPr>
              <w:t>168</w:t>
            </w:r>
            <w:r>
              <w:rPr>
                <w:webHidden/>
              </w:rPr>
              <w:fldChar w:fldCharType="end"/>
            </w:r>
          </w:hyperlink>
        </w:p>
        <w:p w14:paraId="694EDEDE" w14:textId="04C41D48"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58" w:history="1">
            <w:r w:rsidRPr="008F6145">
              <w:rPr>
                <w:rStyle w:val="Hyperlink"/>
                <w:rFonts w:cs="Arial"/>
                <w:lang w:val="en-US" w:eastAsia="en-US" w:bidi="en-US"/>
              </w:rPr>
              <w:t>A.2.2</w:t>
            </w:r>
            <w:r>
              <w:rPr>
                <w:rFonts w:asciiTheme="minorHAnsi" w:eastAsiaTheme="minorEastAsia" w:hAnsiTheme="minorHAnsi" w:cstheme="minorBidi"/>
                <w:kern w:val="2"/>
                <w:szCs w:val="22"/>
                <w:lang w:bidi="ar-SA"/>
                <w14:ligatures w14:val="standardContextual"/>
              </w:rPr>
              <w:tab/>
            </w:r>
            <w:r w:rsidRPr="008F6145">
              <w:rPr>
                <w:rStyle w:val="Hyperlink"/>
                <w:rFonts w:cs="Arial"/>
                <w:lang w:val="en-US" w:eastAsia="en-US" w:bidi="en-US"/>
              </w:rPr>
              <w:t>Security Aspects</w:t>
            </w:r>
            <w:r>
              <w:rPr>
                <w:webHidden/>
              </w:rPr>
              <w:tab/>
            </w:r>
            <w:r>
              <w:rPr>
                <w:webHidden/>
              </w:rPr>
              <w:fldChar w:fldCharType="begin"/>
            </w:r>
            <w:r>
              <w:rPr>
                <w:webHidden/>
              </w:rPr>
              <w:instrText xml:space="preserve"> PAGEREF _Toc159511658 \h </w:instrText>
            </w:r>
            <w:r>
              <w:rPr>
                <w:webHidden/>
              </w:rPr>
            </w:r>
            <w:r>
              <w:rPr>
                <w:webHidden/>
              </w:rPr>
              <w:fldChar w:fldCharType="separate"/>
            </w:r>
            <w:r>
              <w:rPr>
                <w:webHidden/>
              </w:rPr>
              <w:t>168</w:t>
            </w:r>
            <w:r>
              <w:rPr>
                <w:webHidden/>
              </w:rPr>
              <w:fldChar w:fldCharType="end"/>
            </w:r>
          </w:hyperlink>
        </w:p>
        <w:p w14:paraId="11C8DD11" w14:textId="72E71780"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59" w:history="1">
            <w:r w:rsidRPr="008F6145">
              <w:rPr>
                <w:rStyle w:val="Hyperlink"/>
                <w:rFonts w:cs="Arial"/>
                <w:lang w:val="en-US" w:eastAsia="en-US" w:bidi="en-US"/>
              </w:rPr>
              <w:t>A.2.3</w:t>
            </w:r>
            <w:r>
              <w:rPr>
                <w:rFonts w:asciiTheme="minorHAnsi" w:eastAsiaTheme="minorEastAsia" w:hAnsiTheme="minorHAnsi" w:cstheme="minorBidi"/>
                <w:kern w:val="2"/>
                <w:szCs w:val="22"/>
                <w:lang w:bidi="ar-SA"/>
                <w14:ligatures w14:val="standardContextual"/>
              </w:rPr>
              <w:tab/>
            </w:r>
            <w:r w:rsidRPr="008F6145">
              <w:rPr>
                <w:rStyle w:val="Hyperlink"/>
                <w:rFonts w:cs="Arial"/>
                <w:lang w:val="en-US" w:eastAsia="en-US" w:bidi="en-US"/>
              </w:rPr>
              <w:t>Threats</w:t>
            </w:r>
            <w:r>
              <w:rPr>
                <w:webHidden/>
              </w:rPr>
              <w:tab/>
            </w:r>
            <w:r>
              <w:rPr>
                <w:webHidden/>
              </w:rPr>
              <w:fldChar w:fldCharType="begin"/>
            </w:r>
            <w:r>
              <w:rPr>
                <w:webHidden/>
              </w:rPr>
              <w:instrText xml:space="preserve"> PAGEREF _Toc159511659 \h </w:instrText>
            </w:r>
            <w:r>
              <w:rPr>
                <w:webHidden/>
              </w:rPr>
            </w:r>
            <w:r>
              <w:rPr>
                <w:webHidden/>
              </w:rPr>
              <w:fldChar w:fldCharType="separate"/>
            </w:r>
            <w:r>
              <w:rPr>
                <w:webHidden/>
              </w:rPr>
              <w:t>168</w:t>
            </w:r>
            <w:r>
              <w:rPr>
                <w:webHidden/>
              </w:rPr>
              <w:fldChar w:fldCharType="end"/>
            </w:r>
          </w:hyperlink>
        </w:p>
        <w:p w14:paraId="61D596A9" w14:textId="3FEA92C5"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60" w:history="1">
            <w:r w:rsidRPr="008F6145">
              <w:rPr>
                <w:rStyle w:val="Hyperlink"/>
                <w:rFonts w:cs="Arial"/>
                <w:lang w:val="en-US" w:eastAsia="en-US" w:bidi="en-US"/>
              </w:rPr>
              <w:t>A.2.4</w:t>
            </w:r>
            <w:r>
              <w:rPr>
                <w:rFonts w:asciiTheme="minorHAnsi" w:eastAsiaTheme="minorEastAsia" w:hAnsiTheme="minorHAnsi" w:cstheme="minorBidi"/>
                <w:kern w:val="2"/>
                <w:szCs w:val="22"/>
                <w:lang w:bidi="ar-SA"/>
                <w14:ligatures w14:val="standardContextual"/>
              </w:rPr>
              <w:tab/>
            </w:r>
            <w:r w:rsidRPr="008F6145">
              <w:rPr>
                <w:rStyle w:val="Hyperlink"/>
                <w:rFonts w:cs="Arial"/>
                <w:lang w:val="en-US" w:eastAsia="en-US" w:bidi="en-US"/>
              </w:rPr>
              <w:t>Subjects</w:t>
            </w:r>
            <w:r>
              <w:rPr>
                <w:webHidden/>
              </w:rPr>
              <w:tab/>
            </w:r>
            <w:r>
              <w:rPr>
                <w:webHidden/>
              </w:rPr>
              <w:fldChar w:fldCharType="begin"/>
            </w:r>
            <w:r>
              <w:rPr>
                <w:webHidden/>
              </w:rPr>
              <w:instrText xml:space="preserve"> PAGEREF _Toc159511660 \h </w:instrText>
            </w:r>
            <w:r>
              <w:rPr>
                <w:webHidden/>
              </w:rPr>
            </w:r>
            <w:r>
              <w:rPr>
                <w:webHidden/>
              </w:rPr>
              <w:fldChar w:fldCharType="separate"/>
            </w:r>
            <w:r>
              <w:rPr>
                <w:webHidden/>
              </w:rPr>
              <w:t>169</w:t>
            </w:r>
            <w:r>
              <w:rPr>
                <w:webHidden/>
              </w:rPr>
              <w:fldChar w:fldCharType="end"/>
            </w:r>
          </w:hyperlink>
        </w:p>
        <w:p w14:paraId="5A01C828" w14:textId="2A6A645F"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661" w:history="1">
            <w:r w:rsidRPr="008F6145">
              <w:rPr>
                <w:rStyle w:val="Hyperlink"/>
                <w:rFonts w:cs="Arial"/>
                <w:lang w:val="en-US" w:eastAsia="en-US" w:bidi="en-US"/>
              </w:rPr>
              <w:t>A.3</w:t>
            </w:r>
            <w:r>
              <w:rPr>
                <w:rFonts w:asciiTheme="minorHAnsi" w:eastAsiaTheme="minorEastAsia" w:hAnsiTheme="minorHAnsi" w:cstheme="minorBidi"/>
                <w:kern w:val="2"/>
                <w:szCs w:val="22"/>
                <w:lang w:bidi="ar-SA"/>
                <w14:ligatures w14:val="standardContextual"/>
              </w:rPr>
              <w:tab/>
            </w:r>
            <w:r w:rsidRPr="008F6145">
              <w:rPr>
                <w:rStyle w:val="Hyperlink"/>
                <w:rFonts w:cs="Arial"/>
                <w:lang w:val="en-US" w:eastAsia="en-US" w:bidi="en-US"/>
              </w:rPr>
              <w:t>Security Objectives</w:t>
            </w:r>
            <w:r>
              <w:rPr>
                <w:webHidden/>
              </w:rPr>
              <w:tab/>
            </w:r>
            <w:r>
              <w:rPr>
                <w:webHidden/>
              </w:rPr>
              <w:fldChar w:fldCharType="begin"/>
            </w:r>
            <w:r>
              <w:rPr>
                <w:webHidden/>
              </w:rPr>
              <w:instrText xml:space="preserve"> PAGEREF _Toc159511661 \h </w:instrText>
            </w:r>
            <w:r>
              <w:rPr>
                <w:webHidden/>
              </w:rPr>
            </w:r>
            <w:r>
              <w:rPr>
                <w:webHidden/>
              </w:rPr>
              <w:fldChar w:fldCharType="separate"/>
            </w:r>
            <w:r>
              <w:rPr>
                <w:webHidden/>
              </w:rPr>
              <w:t>169</w:t>
            </w:r>
            <w:r>
              <w:rPr>
                <w:webHidden/>
              </w:rPr>
              <w:fldChar w:fldCharType="end"/>
            </w:r>
          </w:hyperlink>
        </w:p>
        <w:p w14:paraId="11687C8D" w14:textId="035AAAB3"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62" w:history="1">
            <w:r w:rsidRPr="008F6145">
              <w:rPr>
                <w:rStyle w:val="Hyperlink"/>
                <w:rFonts w:cs="Arial"/>
                <w:lang w:val="en-US" w:eastAsia="en-US" w:bidi="en-US"/>
              </w:rPr>
              <w:t>A.3.1</w:t>
            </w:r>
            <w:r>
              <w:rPr>
                <w:rFonts w:asciiTheme="minorHAnsi" w:eastAsiaTheme="minorEastAsia" w:hAnsiTheme="minorHAnsi" w:cstheme="minorBidi"/>
                <w:kern w:val="2"/>
                <w:szCs w:val="22"/>
                <w:lang w:bidi="ar-SA"/>
                <w14:ligatures w14:val="standardContextual"/>
              </w:rPr>
              <w:tab/>
            </w:r>
            <w:r w:rsidRPr="008F6145">
              <w:rPr>
                <w:rStyle w:val="Hyperlink"/>
                <w:rFonts w:cs="Arial"/>
                <w:lang w:val="en-US" w:eastAsia="en-US" w:bidi="en-US"/>
              </w:rPr>
              <w:t>Security Objectives for the TOE</w:t>
            </w:r>
            <w:r>
              <w:rPr>
                <w:webHidden/>
              </w:rPr>
              <w:tab/>
            </w:r>
            <w:r>
              <w:rPr>
                <w:webHidden/>
              </w:rPr>
              <w:fldChar w:fldCharType="begin"/>
            </w:r>
            <w:r>
              <w:rPr>
                <w:webHidden/>
              </w:rPr>
              <w:instrText xml:space="preserve"> PAGEREF _Toc159511662 \h </w:instrText>
            </w:r>
            <w:r>
              <w:rPr>
                <w:webHidden/>
              </w:rPr>
            </w:r>
            <w:r>
              <w:rPr>
                <w:webHidden/>
              </w:rPr>
              <w:fldChar w:fldCharType="separate"/>
            </w:r>
            <w:r>
              <w:rPr>
                <w:webHidden/>
              </w:rPr>
              <w:t>169</w:t>
            </w:r>
            <w:r>
              <w:rPr>
                <w:webHidden/>
              </w:rPr>
              <w:fldChar w:fldCharType="end"/>
            </w:r>
          </w:hyperlink>
        </w:p>
        <w:p w14:paraId="707EF4C7" w14:textId="21AF91F8"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63" w:history="1">
            <w:r w:rsidRPr="008F6145">
              <w:rPr>
                <w:rStyle w:val="Hyperlink"/>
                <w:rFonts w:cs="Arial"/>
                <w:lang w:val="en-US" w:eastAsia="en-US" w:bidi="en-US"/>
              </w:rPr>
              <w:t>A.3.2</w:t>
            </w:r>
            <w:r>
              <w:rPr>
                <w:rFonts w:asciiTheme="minorHAnsi" w:eastAsiaTheme="minorEastAsia" w:hAnsiTheme="minorHAnsi" w:cstheme="minorBidi"/>
                <w:kern w:val="2"/>
                <w:szCs w:val="22"/>
                <w:lang w:bidi="ar-SA"/>
                <w14:ligatures w14:val="standardContextual"/>
              </w:rPr>
              <w:tab/>
            </w:r>
            <w:r w:rsidRPr="008F6145">
              <w:rPr>
                <w:rStyle w:val="Hyperlink"/>
                <w:rFonts w:cs="Arial"/>
                <w:lang w:val="en-US" w:eastAsia="en-US" w:bidi="en-US"/>
              </w:rPr>
              <w:t>Security Objectives for the Operational Environment</w:t>
            </w:r>
            <w:r>
              <w:rPr>
                <w:webHidden/>
              </w:rPr>
              <w:tab/>
            </w:r>
            <w:r>
              <w:rPr>
                <w:webHidden/>
              </w:rPr>
              <w:fldChar w:fldCharType="begin"/>
            </w:r>
            <w:r>
              <w:rPr>
                <w:webHidden/>
              </w:rPr>
              <w:instrText xml:space="preserve"> PAGEREF _Toc159511663 \h </w:instrText>
            </w:r>
            <w:r>
              <w:rPr>
                <w:webHidden/>
              </w:rPr>
            </w:r>
            <w:r>
              <w:rPr>
                <w:webHidden/>
              </w:rPr>
              <w:fldChar w:fldCharType="separate"/>
            </w:r>
            <w:r>
              <w:rPr>
                <w:webHidden/>
              </w:rPr>
              <w:t>170</w:t>
            </w:r>
            <w:r>
              <w:rPr>
                <w:webHidden/>
              </w:rPr>
              <w:fldChar w:fldCharType="end"/>
            </w:r>
          </w:hyperlink>
        </w:p>
        <w:p w14:paraId="5181620A" w14:textId="5FADDC85" w:rsidR="00C861C6" w:rsidRDefault="00C861C6">
          <w:pPr>
            <w:pStyle w:val="TOC3"/>
            <w:rPr>
              <w:rFonts w:asciiTheme="minorHAnsi" w:eastAsiaTheme="minorEastAsia" w:hAnsiTheme="minorHAnsi" w:cstheme="minorBidi"/>
              <w:kern w:val="2"/>
              <w:szCs w:val="22"/>
              <w:lang w:bidi="ar-SA"/>
              <w14:ligatures w14:val="standardContextual"/>
            </w:rPr>
          </w:pPr>
          <w:hyperlink w:anchor="_Toc159511664" w:history="1">
            <w:r w:rsidRPr="008F6145">
              <w:rPr>
                <w:rStyle w:val="Hyperlink"/>
                <w:rFonts w:cs="Arial"/>
                <w:lang w:val="en-US" w:eastAsia="en-US" w:bidi="en-US"/>
              </w:rPr>
              <w:t>A.3.3</w:t>
            </w:r>
            <w:r>
              <w:rPr>
                <w:rFonts w:asciiTheme="minorHAnsi" w:eastAsiaTheme="minorEastAsia" w:hAnsiTheme="minorHAnsi" w:cstheme="minorBidi"/>
                <w:kern w:val="2"/>
                <w:szCs w:val="22"/>
                <w:lang w:bidi="ar-SA"/>
                <w14:ligatures w14:val="standardContextual"/>
              </w:rPr>
              <w:tab/>
            </w:r>
            <w:r w:rsidRPr="008F6145">
              <w:rPr>
                <w:rStyle w:val="Hyperlink"/>
                <w:rFonts w:cs="Arial"/>
                <w:lang w:val="en-US" w:eastAsia="en-US" w:bidi="en-US"/>
              </w:rPr>
              <w:t>Security Objectives Rationale</w:t>
            </w:r>
            <w:r>
              <w:rPr>
                <w:webHidden/>
              </w:rPr>
              <w:tab/>
            </w:r>
            <w:r>
              <w:rPr>
                <w:webHidden/>
              </w:rPr>
              <w:fldChar w:fldCharType="begin"/>
            </w:r>
            <w:r>
              <w:rPr>
                <w:webHidden/>
              </w:rPr>
              <w:instrText xml:space="preserve"> PAGEREF _Toc159511664 \h </w:instrText>
            </w:r>
            <w:r>
              <w:rPr>
                <w:webHidden/>
              </w:rPr>
            </w:r>
            <w:r>
              <w:rPr>
                <w:webHidden/>
              </w:rPr>
              <w:fldChar w:fldCharType="separate"/>
            </w:r>
            <w:r>
              <w:rPr>
                <w:webHidden/>
              </w:rPr>
              <w:t>170</w:t>
            </w:r>
            <w:r>
              <w:rPr>
                <w:webHidden/>
              </w:rPr>
              <w:fldChar w:fldCharType="end"/>
            </w:r>
          </w:hyperlink>
        </w:p>
        <w:p w14:paraId="6B9AFB43" w14:textId="2506D054" w:rsidR="00C861C6" w:rsidRDefault="00C861C6">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59511665" w:history="1">
            <w:r w:rsidRPr="008F6145">
              <w:rPr>
                <w:rStyle w:val="Hyperlink"/>
                <w:rFonts w:cs="Arial"/>
              </w:rPr>
              <w:t>Annex B</w:t>
            </w:r>
            <w:r>
              <w:rPr>
                <w:rFonts w:asciiTheme="minorHAnsi" w:eastAsiaTheme="minorEastAsia" w:hAnsiTheme="minorHAnsi" w:cstheme="minorBidi"/>
                <w:b w:val="0"/>
                <w:kern w:val="2"/>
                <w:lang w:eastAsia="en-GB" w:bidi="ar-SA"/>
                <w14:ligatures w14:val="standardContextual"/>
              </w:rPr>
              <w:tab/>
            </w:r>
            <w:r w:rsidRPr="008F6145">
              <w:rPr>
                <w:rStyle w:val="Hyperlink"/>
                <w:rFonts w:cs="Arial"/>
              </w:rPr>
              <w:t>Annex B Document Management</w:t>
            </w:r>
            <w:r>
              <w:rPr>
                <w:webHidden/>
              </w:rPr>
              <w:tab/>
            </w:r>
            <w:r>
              <w:rPr>
                <w:webHidden/>
              </w:rPr>
              <w:fldChar w:fldCharType="begin"/>
            </w:r>
            <w:r>
              <w:rPr>
                <w:webHidden/>
              </w:rPr>
              <w:instrText xml:space="preserve"> PAGEREF _Toc159511665 \h </w:instrText>
            </w:r>
            <w:r>
              <w:rPr>
                <w:webHidden/>
              </w:rPr>
            </w:r>
            <w:r>
              <w:rPr>
                <w:webHidden/>
              </w:rPr>
              <w:fldChar w:fldCharType="separate"/>
            </w:r>
            <w:r>
              <w:rPr>
                <w:webHidden/>
              </w:rPr>
              <w:t>172</w:t>
            </w:r>
            <w:r>
              <w:rPr>
                <w:webHidden/>
              </w:rPr>
              <w:fldChar w:fldCharType="end"/>
            </w:r>
          </w:hyperlink>
        </w:p>
        <w:p w14:paraId="33A62D2E" w14:textId="46789851"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666" w:history="1">
            <w:r w:rsidRPr="008F6145">
              <w:rPr>
                <w:rStyle w:val="Hyperlink"/>
                <w:rFonts w:cs="Arial"/>
              </w:rPr>
              <w:t>B.1</w:t>
            </w:r>
            <w:r>
              <w:rPr>
                <w:rFonts w:asciiTheme="minorHAnsi" w:eastAsiaTheme="minorEastAsia" w:hAnsiTheme="minorHAnsi" w:cstheme="minorBidi"/>
                <w:kern w:val="2"/>
                <w:szCs w:val="22"/>
                <w:lang w:bidi="ar-SA"/>
                <w14:ligatures w14:val="standardContextual"/>
              </w:rPr>
              <w:tab/>
            </w:r>
            <w:r w:rsidRPr="008F6145">
              <w:rPr>
                <w:rStyle w:val="Hyperlink"/>
                <w:rFonts w:cs="Arial"/>
              </w:rPr>
              <w:t>Document History</w:t>
            </w:r>
            <w:r>
              <w:rPr>
                <w:webHidden/>
              </w:rPr>
              <w:tab/>
            </w:r>
            <w:r>
              <w:rPr>
                <w:webHidden/>
              </w:rPr>
              <w:fldChar w:fldCharType="begin"/>
            </w:r>
            <w:r>
              <w:rPr>
                <w:webHidden/>
              </w:rPr>
              <w:instrText xml:space="preserve"> PAGEREF _Toc159511666 \h </w:instrText>
            </w:r>
            <w:r>
              <w:rPr>
                <w:webHidden/>
              </w:rPr>
            </w:r>
            <w:r>
              <w:rPr>
                <w:webHidden/>
              </w:rPr>
              <w:fldChar w:fldCharType="separate"/>
            </w:r>
            <w:r>
              <w:rPr>
                <w:webHidden/>
              </w:rPr>
              <w:t>172</w:t>
            </w:r>
            <w:r>
              <w:rPr>
                <w:webHidden/>
              </w:rPr>
              <w:fldChar w:fldCharType="end"/>
            </w:r>
          </w:hyperlink>
        </w:p>
        <w:p w14:paraId="092010A9" w14:textId="08B06784" w:rsidR="00C861C6" w:rsidRDefault="00C861C6">
          <w:pPr>
            <w:pStyle w:val="TOC2"/>
            <w:rPr>
              <w:rFonts w:asciiTheme="minorHAnsi" w:eastAsiaTheme="minorEastAsia" w:hAnsiTheme="minorHAnsi" w:cstheme="minorBidi"/>
              <w:kern w:val="2"/>
              <w:szCs w:val="22"/>
              <w:lang w:bidi="ar-SA"/>
              <w14:ligatures w14:val="standardContextual"/>
            </w:rPr>
          </w:pPr>
          <w:hyperlink w:anchor="_Toc159511667" w:history="1">
            <w:r w:rsidRPr="008F6145">
              <w:rPr>
                <w:rStyle w:val="Hyperlink"/>
                <w:rFonts w:cs="Arial"/>
              </w:rPr>
              <w:t>B.2</w:t>
            </w:r>
            <w:r>
              <w:rPr>
                <w:rFonts w:asciiTheme="minorHAnsi" w:eastAsiaTheme="minorEastAsia" w:hAnsiTheme="minorHAnsi" w:cstheme="minorBidi"/>
                <w:kern w:val="2"/>
                <w:szCs w:val="22"/>
                <w:lang w:bidi="ar-SA"/>
                <w14:ligatures w14:val="standardContextual"/>
              </w:rPr>
              <w:tab/>
            </w:r>
            <w:r w:rsidRPr="008F6145">
              <w:rPr>
                <w:rStyle w:val="Hyperlink"/>
                <w:rFonts w:cs="Arial"/>
              </w:rPr>
              <w:t>Other Information</w:t>
            </w:r>
            <w:r>
              <w:rPr>
                <w:webHidden/>
              </w:rPr>
              <w:tab/>
            </w:r>
            <w:r>
              <w:rPr>
                <w:webHidden/>
              </w:rPr>
              <w:fldChar w:fldCharType="begin"/>
            </w:r>
            <w:r>
              <w:rPr>
                <w:webHidden/>
              </w:rPr>
              <w:instrText xml:space="preserve"> PAGEREF _Toc159511667 \h </w:instrText>
            </w:r>
            <w:r>
              <w:rPr>
                <w:webHidden/>
              </w:rPr>
            </w:r>
            <w:r>
              <w:rPr>
                <w:webHidden/>
              </w:rPr>
              <w:fldChar w:fldCharType="separate"/>
            </w:r>
            <w:r>
              <w:rPr>
                <w:webHidden/>
              </w:rPr>
              <w:t>174</w:t>
            </w:r>
            <w:r>
              <w:rPr>
                <w:webHidden/>
              </w:rPr>
              <w:fldChar w:fldCharType="end"/>
            </w:r>
          </w:hyperlink>
        </w:p>
        <w:p w14:paraId="7C4771DB" w14:textId="2E2BD9CB" w:rsidR="00CB597B" w:rsidRPr="00436545" w:rsidRDefault="00CB597B">
          <w:pPr>
            <w:rPr>
              <w:rFonts w:cs="Arial"/>
            </w:rPr>
          </w:pPr>
          <w:r w:rsidRPr="00436545">
            <w:rPr>
              <w:rFonts w:cs="Arial"/>
              <w:b/>
              <w:bCs/>
              <w:noProof/>
            </w:rPr>
            <w:fldChar w:fldCharType="end"/>
          </w:r>
        </w:p>
      </w:sdtContent>
    </w:sdt>
    <w:bookmarkEnd w:id="0" w:displacedByCustomXml="prev"/>
    <w:p w14:paraId="28A8D971" w14:textId="6533221A" w:rsidR="002E327F" w:rsidRPr="00436545" w:rsidRDefault="002E327F" w:rsidP="002E327F">
      <w:pPr>
        <w:pStyle w:val="Heading1"/>
        <w:numPr>
          <w:ilvl w:val="0"/>
          <w:numId w:val="0"/>
        </w:numPr>
        <w:ind w:left="431" w:hanging="431"/>
      </w:pPr>
      <w:bookmarkStart w:id="2" w:name="_Toc159511524"/>
      <w:r w:rsidRPr="00436545">
        <w:t>Figures</w:t>
      </w:r>
      <w:bookmarkEnd w:id="2"/>
    </w:p>
    <w:p w14:paraId="762755FC" w14:textId="28288EB4" w:rsidR="00F83A8F" w:rsidRDefault="002E327F">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r w:rsidRPr="00436545">
        <w:rPr>
          <w:rFonts w:cs="Arial"/>
        </w:rPr>
        <w:fldChar w:fldCharType="begin"/>
      </w:r>
      <w:r w:rsidRPr="00436545">
        <w:rPr>
          <w:rFonts w:cs="Arial"/>
        </w:rPr>
        <w:instrText xml:space="preserve"> TOC \h \z \c "Figure" </w:instrText>
      </w:r>
      <w:r w:rsidRPr="00436545">
        <w:rPr>
          <w:rFonts w:cs="Arial"/>
        </w:rPr>
        <w:fldChar w:fldCharType="separate"/>
      </w:r>
      <w:hyperlink w:anchor="_Toc149292637" w:history="1">
        <w:r w:rsidR="00F83A8F" w:rsidRPr="004D068F">
          <w:rPr>
            <w:rStyle w:val="Hyperlink"/>
            <w:rFonts w:cs="Arial"/>
            <w:b/>
            <w:bCs/>
            <w:noProof/>
          </w:rPr>
          <w:t>Figure 1 Scope of the TOE based on [PP0084]</w:t>
        </w:r>
        <w:r w:rsidR="00F83A8F">
          <w:rPr>
            <w:noProof/>
            <w:webHidden/>
          </w:rPr>
          <w:tab/>
        </w:r>
        <w:r w:rsidR="00F83A8F">
          <w:rPr>
            <w:noProof/>
            <w:webHidden/>
          </w:rPr>
          <w:fldChar w:fldCharType="begin"/>
        </w:r>
        <w:r w:rsidR="00F83A8F">
          <w:rPr>
            <w:noProof/>
            <w:webHidden/>
          </w:rPr>
          <w:instrText xml:space="preserve"> PAGEREF _Toc149292637 \h </w:instrText>
        </w:r>
        <w:r w:rsidR="00F83A8F">
          <w:rPr>
            <w:noProof/>
            <w:webHidden/>
          </w:rPr>
        </w:r>
        <w:r w:rsidR="00F83A8F">
          <w:rPr>
            <w:noProof/>
            <w:webHidden/>
          </w:rPr>
          <w:fldChar w:fldCharType="separate"/>
        </w:r>
        <w:r w:rsidR="00D91ACF">
          <w:rPr>
            <w:noProof/>
            <w:webHidden/>
          </w:rPr>
          <w:t>21</w:t>
        </w:r>
        <w:r w:rsidR="00F83A8F">
          <w:rPr>
            <w:noProof/>
            <w:webHidden/>
          </w:rPr>
          <w:fldChar w:fldCharType="end"/>
        </w:r>
      </w:hyperlink>
    </w:p>
    <w:p w14:paraId="5E1A89EC" w14:textId="47DE2409"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38" w:history="1">
        <w:r w:rsidR="00F83A8F" w:rsidRPr="004D068F">
          <w:rPr>
            <w:rStyle w:val="Hyperlink"/>
            <w:rFonts w:cs="Arial"/>
            <w:b/>
            <w:bCs/>
            <w:noProof/>
          </w:rPr>
          <w:t>Figure 2  Scope of the TOE based on [PP0117]</w:t>
        </w:r>
        <w:r w:rsidR="00F83A8F">
          <w:rPr>
            <w:noProof/>
            <w:webHidden/>
          </w:rPr>
          <w:tab/>
        </w:r>
        <w:r w:rsidR="00F83A8F">
          <w:rPr>
            <w:noProof/>
            <w:webHidden/>
          </w:rPr>
          <w:fldChar w:fldCharType="begin"/>
        </w:r>
        <w:r w:rsidR="00F83A8F">
          <w:rPr>
            <w:noProof/>
            <w:webHidden/>
          </w:rPr>
          <w:instrText xml:space="preserve"> PAGEREF _Toc149292638 \h </w:instrText>
        </w:r>
        <w:r w:rsidR="00F83A8F">
          <w:rPr>
            <w:noProof/>
            <w:webHidden/>
          </w:rPr>
        </w:r>
        <w:r w:rsidR="00F83A8F">
          <w:rPr>
            <w:noProof/>
            <w:webHidden/>
          </w:rPr>
          <w:fldChar w:fldCharType="separate"/>
        </w:r>
        <w:r w:rsidR="00D91ACF">
          <w:rPr>
            <w:noProof/>
            <w:webHidden/>
          </w:rPr>
          <w:t>21</w:t>
        </w:r>
        <w:r w:rsidR="00F83A8F">
          <w:rPr>
            <w:noProof/>
            <w:webHidden/>
          </w:rPr>
          <w:fldChar w:fldCharType="end"/>
        </w:r>
      </w:hyperlink>
    </w:p>
    <w:p w14:paraId="3B2A19CC" w14:textId="538ABD33"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39" w:history="1">
        <w:r w:rsidR="00F83A8F" w:rsidRPr="004D068F">
          <w:rPr>
            <w:rStyle w:val="Hyperlink"/>
            <w:rFonts w:cs="Arial"/>
            <w:b/>
            <w:bCs/>
            <w:noProof/>
          </w:rPr>
          <w:t>Figure 3</w:t>
        </w:r>
        <w:r w:rsidR="00F83A8F" w:rsidRPr="004D068F">
          <w:rPr>
            <w:rStyle w:val="Hyperlink"/>
            <w:rFonts w:cs="Arial"/>
            <w:b/>
            <w:bCs/>
            <w:noProof/>
            <w:lang w:val="en-US" w:eastAsia="en-GB"/>
          </w:rPr>
          <w:t xml:space="preserve"> TOE life-cycle – TOE delivery compared to the [PP0084]</w:t>
        </w:r>
        <w:r w:rsidR="00F83A8F">
          <w:rPr>
            <w:noProof/>
            <w:webHidden/>
          </w:rPr>
          <w:tab/>
        </w:r>
        <w:r w:rsidR="00F83A8F">
          <w:rPr>
            <w:noProof/>
            <w:webHidden/>
          </w:rPr>
          <w:fldChar w:fldCharType="begin"/>
        </w:r>
        <w:r w:rsidR="00F83A8F">
          <w:rPr>
            <w:noProof/>
            <w:webHidden/>
          </w:rPr>
          <w:instrText xml:space="preserve"> PAGEREF _Toc149292639 \h </w:instrText>
        </w:r>
        <w:r w:rsidR="00F83A8F">
          <w:rPr>
            <w:noProof/>
            <w:webHidden/>
          </w:rPr>
        </w:r>
        <w:r w:rsidR="00F83A8F">
          <w:rPr>
            <w:noProof/>
            <w:webHidden/>
          </w:rPr>
          <w:fldChar w:fldCharType="separate"/>
        </w:r>
        <w:r w:rsidR="00D91ACF">
          <w:rPr>
            <w:noProof/>
            <w:webHidden/>
          </w:rPr>
          <w:t>25</w:t>
        </w:r>
        <w:r w:rsidR="00F83A8F">
          <w:rPr>
            <w:noProof/>
            <w:webHidden/>
          </w:rPr>
          <w:fldChar w:fldCharType="end"/>
        </w:r>
      </w:hyperlink>
    </w:p>
    <w:p w14:paraId="592C72A3" w14:textId="0436B8A5"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40" w:history="1">
        <w:r w:rsidR="00F83A8F" w:rsidRPr="004D068F">
          <w:rPr>
            <w:rStyle w:val="Hyperlink"/>
            <w:rFonts w:cs="Arial"/>
            <w:b/>
            <w:bCs/>
            <w:noProof/>
          </w:rPr>
          <w:t>Figure 4</w:t>
        </w:r>
        <w:r w:rsidR="00F83A8F" w:rsidRPr="004D068F">
          <w:rPr>
            <w:rStyle w:val="Hyperlink"/>
            <w:rFonts w:cs="Arial"/>
            <w:b/>
            <w:bCs/>
            <w:noProof/>
            <w:lang w:val="en-US" w:eastAsia="en-GB"/>
          </w:rPr>
          <w:t xml:space="preserve"> TOE lifecycle – TOE delivery compared to the [PP0117]</w:t>
        </w:r>
        <w:r w:rsidR="00F83A8F">
          <w:rPr>
            <w:noProof/>
            <w:webHidden/>
          </w:rPr>
          <w:tab/>
        </w:r>
        <w:r w:rsidR="00F83A8F">
          <w:rPr>
            <w:noProof/>
            <w:webHidden/>
          </w:rPr>
          <w:fldChar w:fldCharType="begin"/>
        </w:r>
        <w:r w:rsidR="00F83A8F">
          <w:rPr>
            <w:noProof/>
            <w:webHidden/>
          </w:rPr>
          <w:instrText xml:space="preserve"> PAGEREF _Toc149292640 \h </w:instrText>
        </w:r>
        <w:r w:rsidR="00F83A8F">
          <w:rPr>
            <w:noProof/>
            <w:webHidden/>
          </w:rPr>
        </w:r>
        <w:r w:rsidR="00F83A8F">
          <w:rPr>
            <w:noProof/>
            <w:webHidden/>
          </w:rPr>
          <w:fldChar w:fldCharType="separate"/>
        </w:r>
        <w:r w:rsidR="00D91ACF">
          <w:rPr>
            <w:noProof/>
            <w:webHidden/>
          </w:rPr>
          <w:t>26</w:t>
        </w:r>
        <w:r w:rsidR="00F83A8F">
          <w:rPr>
            <w:noProof/>
            <w:webHidden/>
          </w:rPr>
          <w:fldChar w:fldCharType="end"/>
        </w:r>
      </w:hyperlink>
    </w:p>
    <w:p w14:paraId="1936B4A7" w14:textId="01AC5751"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41" w:history="1">
        <w:r w:rsidR="00F83A8F" w:rsidRPr="004D068F">
          <w:rPr>
            <w:rStyle w:val="Hyperlink"/>
            <w:rFonts w:cs="Arial"/>
            <w:b/>
            <w:bCs/>
            <w:noProof/>
          </w:rPr>
          <w:t>Figure 5 TOE interfaces based on [PP0084]</w:t>
        </w:r>
        <w:r w:rsidR="00F83A8F">
          <w:rPr>
            <w:noProof/>
            <w:webHidden/>
          </w:rPr>
          <w:tab/>
        </w:r>
        <w:r w:rsidR="00F83A8F">
          <w:rPr>
            <w:noProof/>
            <w:webHidden/>
          </w:rPr>
          <w:fldChar w:fldCharType="begin"/>
        </w:r>
        <w:r w:rsidR="00F83A8F">
          <w:rPr>
            <w:noProof/>
            <w:webHidden/>
          </w:rPr>
          <w:instrText xml:space="preserve"> PAGEREF _Toc149292641 \h </w:instrText>
        </w:r>
        <w:r w:rsidR="00F83A8F">
          <w:rPr>
            <w:noProof/>
            <w:webHidden/>
          </w:rPr>
        </w:r>
        <w:r w:rsidR="00F83A8F">
          <w:rPr>
            <w:noProof/>
            <w:webHidden/>
          </w:rPr>
          <w:fldChar w:fldCharType="separate"/>
        </w:r>
        <w:r w:rsidR="00D91ACF">
          <w:rPr>
            <w:noProof/>
            <w:webHidden/>
          </w:rPr>
          <w:t>27</w:t>
        </w:r>
        <w:r w:rsidR="00F83A8F">
          <w:rPr>
            <w:noProof/>
            <w:webHidden/>
          </w:rPr>
          <w:fldChar w:fldCharType="end"/>
        </w:r>
      </w:hyperlink>
    </w:p>
    <w:p w14:paraId="62BD318C" w14:textId="1728AC3E"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42" w:history="1">
        <w:r w:rsidR="00F83A8F" w:rsidRPr="004D068F">
          <w:rPr>
            <w:rStyle w:val="Hyperlink"/>
            <w:rFonts w:cs="Arial"/>
            <w:b/>
            <w:bCs/>
            <w:noProof/>
          </w:rPr>
          <w:t>Figure 6 TOE interfaces based on [PP0117]</w:t>
        </w:r>
        <w:r w:rsidR="00F83A8F">
          <w:rPr>
            <w:noProof/>
            <w:webHidden/>
          </w:rPr>
          <w:tab/>
        </w:r>
        <w:r w:rsidR="00F83A8F">
          <w:rPr>
            <w:noProof/>
            <w:webHidden/>
          </w:rPr>
          <w:fldChar w:fldCharType="begin"/>
        </w:r>
        <w:r w:rsidR="00F83A8F">
          <w:rPr>
            <w:noProof/>
            <w:webHidden/>
          </w:rPr>
          <w:instrText xml:space="preserve"> PAGEREF _Toc149292642 \h </w:instrText>
        </w:r>
        <w:r w:rsidR="00F83A8F">
          <w:rPr>
            <w:noProof/>
            <w:webHidden/>
          </w:rPr>
        </w:r>
        <w:r w:rsidR="00F83A8F">
          <w:rPr>
            <w:noProof/>
            <w:webHidden/>
          </w:rPr>
          <w:fldChar w:fldCharType="separate"/>
        </w:r>
        <w:r w:rsidR="00D91ACF">
          <w:rPr>
            <w:noProof/>
            <w:webHidden/>
          </w:rPr>
          <w:t>28</w:t>
        </w:r>
        <w:r w:rsidR="00F83A8F">
          <w:rPr>
            <w:noProof/>
            <w:webHidden/>
          </w:rPr>
          <w:fldChar w:fldCharType="end"/>
        </w:r>
      </w:hyperlink>
    </w:p>
    <w:p w14:paraId="0F22C19F" w14:textId="43077CE0"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43" w:history="1">
        <w:r w:rsidR="00F83A8F" w:rsidRPr="004D068F">
          <w:rPr>
            <w:rStyle w:val="Hyperlink"/>
            <w:rFonts w:cs="Arial"/>
            <w:b/>
            <w:bCs/>
            <w:noProof/>
          </w:rPr>
          <w:t>Figure 7 Remote SIM Provisioning System, LPA in the Device</w:t>
        </w:r>
        <w:r w:rsidR="00F83A8F">
          <w:rPr>
            <w:noProof/>
            <w:webHidden/>
          </w:rPr>
          <w:tab/>
        </w:r>
        <w:r w:rsidR="00F83A8F">
          <w:rPr>
            <w:noProof/>
            <w:webHidden/>
          </w:rPr>
          <w:fldChar w:fldCharType="begin"/>
        </w:r>
        <w:r w:rsidR="00F83A8F">
          <w:rPr>
            <w:noProof/>
            <w:webHidden/>
          </w:rPr>
          <w:instrText xml:space="preserve"> PAGEREF _Toc149292643 \h </w:instrText>
        </w:r>
        <w:r w:rsidR="00F83A8F">
          <w:rPr>
            <w:noProof/>
            <w:webHidden/>
          </w:rPr>
        </w:r>
        <w:r w:rsidR="00F83A8F">
          <w:rPr>
            <w:noProof/>
            <w:webHidden/>
          </w:rPr>
          <w:fldChar w:fldCharType="separate"/>
        </w:r>
        <w:r w:rsidR="00D91ACF">
          <w:rPr>
            <w:noProof/>
            <w:webHidden/>
          </w:rPr>
          <w:t>32</w:t>
        </w:r>
        <w:r w:rsidR="00F83A8F">
          <w:rPr>
            <w:noProof/>
            <w:webHidden/>
          </w:rPr>
          <w:fldChar w:fldCharType="end"/>
        </w:r>
      </w:hyperlink>
    </w:p>
    <w:p w14:paraId="436AAA9B" w14:textId="08E19A6F"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44" w:history="1">
        <w:r w:rsidR="00F83A8F" w:rsidRPr="004D068F">
          <w:rPr>
            <w:rStyle w:val="Hyperlink"/>
            <w:rFonts w:cs="Arial"/>
            <w:b/>
            <w:bCs/>
            <w:noProof/>
          </w:rPr>
          <w:t>Figure 8 Remote SIM Provisioning System, IPA in the IoT Device</w:t>
        </w:r>
        <w:r w:rsidR="00F83A8F">
          <w:rPr>
            <w:noProof/>
            <w:webHidden/>
          </w:rPr>
          <w:tab/>
        </w:r>
        <w:r w:rsidR="00F83A8F">
          <w:rPr>
            <w:noProof/>
            <w:webHidden/>
          </w:rPr>
          <w:fldChar w:fldCharType="begin"/>
        </w:r>
        <w:r w:rsidR="00F83A8F">
          <w:rPr>
            <w:noProof/>
            <w:webHidden/>
          </w:rPr>
          <w:instrText xml:space="preserve"> PAGEREF _Toc149292644 \h </w:instrText>
        </w:r>
        <w:r w:rsidR="00F83A8F">
          <w:rPr>
            <w:noProof/>
            <w:webHidden/>
          </w:rPr>
        </w:r>
        <w:r w:rsidR="00F83A8F">
          <w:rPr>
            <w:noProof/>
            <w:webHidden/>
          </w:rPr>
          <w:fldChar w:fldCharType="separate"/>
        </w:r>
        <w:r w:rsidR="00D91ACF">
          <w:rPr>
            <w:noProof/>
            <w:webHidden/>
          </w:rPr>
          <w:t>33</w:t>
        </w:r>
        <w:r w:rsidR="00F83A8F">
          <w:rPr>
            <w:noProof/>
            <w:webHidden/>
          </w:rPr>
          <w:fldChar w:fldCharType="end"/>
        </w:r>
      </w:hyperlink>
    </w:p>
    <w:p w14:paraId="6E1FDED6" w14:textId="3DCF4EF0"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45" w:history="1">
        <w:r w:rsidR="00F83A8F" w:rsidRPr="004D068F">
          <w:rPr>
            <w:rStyle w:val="Hyperlink"/>
            <w:rFonts w:cs="Arial"/>
            <w:b/>
            <w:bCs/>
            <w:noProof/>
          </w:rPr>
          <w:t>Figure 9 “First-level” threats (1)</w:t>
        </w:r>
        <w:r w:rsidR="00F83A8F">
          <w:rPr>
            <w:noProof/>
            <w:webHidden/>
          </w:rPr>
          <w:tab/>
        </w:r>
        <w:r w:rsidR="00F83A8F">
          <w:rPr>
            <w:noProof/>
            <w:webHidden/>
          </w:rPr>
          <w:fldChar w:fldCharType="begin"/>
        </w:r>
        <w:r w:rsidR="00F83A8F">
          <w:rPr>
            <w:noProof/>
            <w:webHidden/>
          </w:rPr>
          <w:instrText xml:space="preserve"> PAGEREF _Toc149292645 \h </w:instrText>
        </w:r>
        <w:r w:rsidR="00F83A8F">
          <w:rPr>
            <w:noProof/>
            <w:webHidden/>
          </w:rPr>
        </w:r>
        <w:r w:rsidR="00F83A8F">
          <w:rPr>
            <w:noProof/>
            <w:webHidden/>
          </w:rPr>
          <w:fldChar w:fldCharType="separate"/>
        </w:r>
        <w:r w:rsidR="00D91ACF">
          <w:rPr>
            <w:noProof/>
            <w:webHidden/>
          </w:rPr>
          <w:t>36</w:t>
        </w:r>
        <w:r w:rsidR="00F83A8F">
          <w:rPr>
            <w:noProof/>
            <w:webHidden/>
          </w:rPr>
          <w:fldChar w:fldCharType="end"/>
        </w:r>
      </w:hyperlink>
    </w:p>
    <w:p w14:paraId="57B4B279" w14:textId="0032D457"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46" w:history="1">
        <w:r w:rsidR="00F83A8F" w:rsidRPr="004D068F">
          <w:rPr>
            <w:rStyle w:val="Hyperlink"/>
            <w:rFonts w:cs="Arial"/>
            <w:b/>
            <w:bCs/>
            <w:noProof/>
          </w:rPr>
          <w:t>Figure 10 “First-level” threats (2)</w:t>
        </w:r>
        <w:r w:rsidR="00F83A8F">
          <w:rPr>
            <w:noProof/>
            <w:webHidden/>
          </w:rPr>
          <w:tab/>
        </w:r>
        <w:r w:rsidR="00F83A8F">
          <w:rPr>
            <w:noProof/>
            <w:webHidden/>
          </w:rPr>
          <w:fldChar w:fldCharType="begin"/>
        </w:r>
        <w:r w:rsidR="00F83A8F">
          <w:rPr>
            <w:noProof/>
            <w:webHidden/>
          </w:rPr>
          <w:instrText xml:space="preserve"> PAGEREF _Toc149292646 \h </w:instrText>
        </w:r>
        <w:r w:rsidR="00F83A8F">
          <w:rPr>
            <w:noProof/>
            <w:webHidden/>
          </w:rPr>
        </w:r>
        <w:r w:rsidR="00F83A8F">
          <w:rPr>
            <w:noProof/>
            <w:webHidden/>
          </w:rPr>
          <w:fldChar w:fldCharType="separate"/>
        </w:r>
        <w:r w:rsidR="00D91ACF">
          <w:rPr>
            <w:noProof/>
            <w:webHidden/>
          </w:rPr>
          <w:t>37</w:t>
        </w:r>
        <w:r w:rsidR="00F83A8F">
          <w:rPr>
            <w:noProof/>
            <w:webHidden/>
          </w:rPr>
          <w:fldChar w:fldCharType="end"/>
        </w:r>
      </w:hyperlink>
    </w:p>
    <w:p w14:paraId="4A2FBA2D" w14:textId="2131854D"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47" w:history="1">
        <w:r w:rsidR="00F83A8F" w:rsidRPr="004D068F">
          <w:rPr>
            <w:rStyle w:val="Hyperlink"/>
            <w:b/>
            <w:bCs/>
            <w:noProof/>
          </w:rPr>
          <w:t xml:space="preserve">Figure 11 </w:t>
        </w:r>
        <w:r w:rsidR="00F83A8F" w:rsidRPr="004D068F">
          <w:rPr>
            <w:rStyle w:val="Hyperlink"/>
            <w:rFonts w:eastAsia="Tahoma" w:cs="Arial"/>
            <w:b/>
            <w:noProof/>
            <w:lang w:val="en-US" w:eastAsia="en-US" w:bidi="en-US"/>
          </w:rPr>
          <w:t>“</w:t>
        </w:r>
        <w:r w:rsidR="00F83A8F" w:rsidRPr="004D068F">
          <w:rPr>
            <w:rStyle w:val="Hyperlink"/>
            <w:rFonts w:eastAsia="Tahoma" w:cs="Arial"/>
            <w:b/>
            <w:bCs/>
            <w:noProof/>
            <w:lang w:eastAsia="en-GB"/>
          </w:rPr>
          <w:t>Second Level Threats</w:t>
        </w:r>
        <w:r w:rsidR="00F83A8F" w:rsidRPr="004D068F">
          <w:rPr>
            <w:rStyle w:val="Hyperlink"/>
            <w:rFonts w:eastAsia="Tahoma" w:cs="Arial"/>
            <w:b/>
            <w:noProof/>
            <w:lang w:val="en-US" w:eastAsia="en-US" w:bidi="en-US"/>
          </w:rPr>
          <w:t>”</w:t>
        </w:r>
        <w:r w:rsidR="00F83A8F">
          <w:rPr>
            <w:noProof/>
            <w:webHidden/>
          </w:rPr>
          <w:tab/>
        </w:r>
        <w:r w:rsidR="00F83A8F">
          <w:rPr>
            <w:noProof/>
            <w:webHidden/>
          </w:rPr>
          <w:fldChar w:fldCharType="begin"/>
        </w:r>
        <w:r w:rsidR="00F83A8F">
          <w:rPr>
            <w:noProof/>
            <w:webHidden/>
          </w:rPr>
          <w:instrText xml:space="preserve"> PAGEREF _Toc149292647 \h </w:instrText>
        </w:r>
        <w:r w:rsidR="00F83A8F">
          <w:rPr>
            <w:noProof/>
            <w:webHidden/>
          </w:rPr>
        </w:r>
        <w:r w:rsidR="00F83A8F">
          <w:rPr>
            <w:noProof/>
            <w:webHidden/>
          </w:rPr>
          <w:fldChar w:fldCharType="separate"/>
        </w:r>
        <w:r w:rsidR="00D91ACF">
          <w:rPr>
            <w:noProof/>
            <w:webHidden/>
          </w:rPr>
          <w:t>38</w:t>
        </w:r>
        <w:r w:rsidR="00F83A8F">
          <w:rPr>
            <w:noProof/>
            <w:webHidden/>
          </w:rPr>
          <w:fldChar w:fldCharType="end"/>
        </w:r>
      </w:hyperlink>
    </w:p>
    <w:p w14:paraId="2406319B" w14:textId="6B3CA7B3"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48" w:history="1">
        <w:r w:rsidR="00F83A8F" w:rsidRPr="004D068F">
          <w:rPr>
            <w:rStyle w:val="Hyperlink"/>
            <w:rFonts w:cs="Arial"/>
            <w:b/>
            <w:bCs/>
            <w:noProof/>
          </w:rPr>
          <w:t xml:space="preserve">Figure 12 </w:t>
        </w:r>
        <w:r w:rsidR="00F83A8F" w:rsidRPr="004D068F">
          <w:rPr>
            <w:rStyle w:val="Hyperlink"/>
            <w:rFonts w:cs="Arial"/>
            <w:b/>
            <w:bCs/>
            <w:noProof/>
            <w:lang w:val="en-US" w:eastAsia="en-GB"/>
          </w:rPr>
          <w:t>Secure Channel Protocol Information flow control SFP</w:t>
        </w:r>
        <w:r w:rsidR="00F83A8F">
          <w:rPr>
            <w:noProof/>
            <w:webHidden/>
          </w:rPr>
          <w:tab/>
        </w:r>
        <w:r w:rsidR="00F83A8F">
          <w:rPr>
            <w:noProof/>
            <w:webHidden/>
          </w:rPr>
          <w:fldChar w:fldCharType="begin"/>
        </w:r>
        <w:r w:rsidR="00F83A8F">
          <w:rPr>
            <w:noProof/>
            <w:webHidden/>
          </w:rPr>
          <w:instrText xml:space="preserve"> PAGEREF _Toc149292648 \h </w:instrText>
        </w:r>
        <w:r w:rsidR="00F83A8F">
          <w:rPr>
            <w:noProof/>
            <w:webHidden/>
          </w:rPr>
        </w:r>
        <w:r w:rsidR="00F83A8F">
          <w:rPr>
            <w:noProof/>
            <w:webHidden/>
          </w:rPr>
          <w:fldChar w:fldCharType="separate"/>
        </w:r>
        <w:r w:rsidR="00D91ACF">
          <w:rPr>
            <w:noProof/>
            <w:webHidden/>
          </w:rPr>
          <w:t>68</w:t>
        </w:r>
        <w:r w:rsidR="00F83A8F">
          <w:rPr>
            <w:noProof/>
            <w:webHidden/>
          </w:rPr>
          <w:fldChar w:fldCharType="end"/>
        </w:r>
      </w:hyperlink>
    </w:p>
    <w:p w14:paraId="1CA9D84F" w14:textId="711A9999"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49" w:history="1">
        <w:r w:rsidR="00F83A8F" w:rsidRPr="004D068F">
          <w:rPr>
            <w:rStyle w:val="Hyperlink"/>
            <w:rFonts w:cs="Arial"/>
            <w:b/>
            <w:bCs/>
            <w:noProof/>
          </w:rPr>
          <w:t>Figure 13 Platform services information flow control SFP</w:t>
        </w:r>
        <w:r w:rsidR="00F83A8F">
          <w:rPr>
            <w:noProof/>
            <w:webHidden/>
          </w:rPr>
          <w:tab/>
        </w:r>
        <w:r w:rsidR="00F83A8F">
          <w:rPr>
            <w:noProof/>
            <w:webHidden/>
          </w:rPr>
          <w:fldChar w:fldCharType="begin"/>
        </w:r>
        <w:r w:rsidR="00F83A8F">
          <w:rPr>
            <w:noProof/>
            <w:webHidden/>
          </w:rPr>
          <w:instrText xml:space="preserve"> PAGEREF _Toc149292649 \h </w:instrText>
        </w:r>
        <w:r w:rsidR="00F83A8F">
          <w:rPr>
            <w:noProof/>
            <w:webHidden/>
          </w:rPr>
        </w:r>
        <w:r w:rsidR="00F83A8F">
          <w:rPr>
            <w:noProof/>
            <w:webHidden/>
          </w:rPr>
          <w:fldChar w:fldCharType="separate"/>
        </w:r>
        <w:r w:rsidR="00D91ACF">
          <w:rPr>
            <w:noProof/>
            <w:webHidden/>
          </w:rPr>
          <w:t>69</w:t>
        </w:r>
        <w:r w:rsidR="00F83A8F">
          <w:rPr>
            <w:noProof/>
            <w:webHidden/>
          </w:rPr>
          <w:fldChar w:fldCharType="end"/>
        </w:r>
      </w:hyperlink>
    </w:p>
    <w:p w14:paraId="3ADC0FBD" w14:textId="60D07249"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50" w:history="1">
        <w:r w:rsidR="00F83A8F" w:rsidRPr="004D068F">
          <w:rPr>
            <w:rStyle w:val="Hyperlink"/>
            <w:rFonts w:cs="Arial"/>
            <w:b/>
            <w:bCs/>
            <w:noProof/>
          </w:rPr>
          <w:t>Figure 14</w:t>
        </w:r>
        <w:r w:rsidR="00F83A8F" w:rsidRPr="004D068F">
          <w:rPr>
            <w:rStyle w:val="Hyperlink"/>
            <w:rFonts w:cs="Arial"/>
            <w:b/>
            <w:bCs/>
            <w:noProof/>
            <w:lang w:val="en-US" w:eastAsia="en-GB"/>
          </w:rPr>
          <w:t>: ISD-R access control SFP</w:t>
        </w:r>
        <w:r w:rsidR="00F83A8F">
          <w:rPr>
            <w:noProof/>
            <w:webHidden/>
          </w:rPr>
          <w:tab/>
        </w:r>
        <w:r w:rsidR="00F83A8F">
          <w:rPr>
            <w:noProof/>
            <w:webHidden/>
          </w:rPr>
          <w:fldChar w:fldCharType="begin"/>
        </w:r>
        <w:r w:rsidR="00F83A8F">
          <w:rPr>
            <w:noProof/>
            <w:webHidden/>
          </w:rPr>
          <w:instrText xml:space="preserve"> PAGEREF _Toc149292650 \h </w:instrText>
        </w:r>
        <w:r w:rsidR="00F83A8F">
          <w:rPr>
            <w:noProof/>
            <w:webHidden/>
          </w:rPr>
        </w:r>
        <w:r w:rsidR="00F83A8F">
          <w:rPr>
            <w:noProof/>
            <w:webHidden/>
          </w:rPr>
          <w:fldChar w:fldCharType="separate"/>
        </w:r>
        <w:r w:rsidR="00D91ACF">
          <w:rPr>
            <w:noProof/>
            <w:webHidden/>
          </w:rPr>
          <w:t>69</w:t>
        </w:r>
        <w:r w:rsidR="00F83A8F">
          <w:rPr>
            <w:noProof/>
            <w:webHidden/>
          </w:rPr>
          <w:fldChar w:fldCharType="end"/>
        </w:r>
      </w:hyperlink>
    </w:p>
    <w:p w14:paraId="2754929D" w14:textId="71381776"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51" w:history="1">
        <w:r w:rsidR="00F83A8F" w:rsidRPr="004D068F">
          <w:rPr>
            <w:rStyle w:val="Hyperlink"/>
            <w:rFonts w:cs="Arial"/>
            <w:b/>
            <w:bCs/>
            <w:noProof/>
          </w:rPr>
          <w:t xml:space="preserve">Figure 15 </w:t>
        </w:r>
        <w:r w:rsidR="00F83A8F" w:rsidRPr="004D068F">
          <w:rPr>
            <w:rStyle w:val="Hyperlink"/>
            <w:rFonts w:cs="Arial"/>
            <w:b/>
            <w:bCs/>
            <w:noProof/>
            <w:lang w:val="en-US" w:eastAsia="en-GB"/>
          </w:rPr>
          <w:t>ISD-P content access control SFP</w:t>
        </w:r>
        <w:r w:rsidR="00F83A8F">
          <w:rPr>
            <w:noProof/>
            <w:webHidden/>
          </w:rPr>
          <w:tab/>
        </w:r>
        <w:r w:rsidR="00F83A8F">
          <w:rPr>
            <w:noProof/>
            <w:webHidden/>
          </w:rPr>
          <w:fldChar w:fldCharType="begin"/>
        </w:r>
        <w:r w:rsidR="00F83A8F">
          <w:rPr>
            <w:noProof/>
            <w:webHidden/>
          </w:rPr>
          <w:instrText xml:space="preserve"> PAGEREF _Toc149292651 \h </w:instrText>
        </w:r>
        <w:r w:rsidR="00F83A8F">
          <w:rPr>
            <w:noProof/>
            <w:webHidden/>
          </w:rPr>
        </w:r>
        <w:r w:rsidR="00F83A8F">
          <w:rPr>
            <w:noProof/>
            <w:webHidden/>
          </w:rPr>
          <w:fldChar w:fldCharType="separate"/>
        </w:r>
        <w:r w:rsidR="00D91ACF">
          <w:rPr>
            <w:noProof/>
            <w:webHidden/>
          </w:rPr>
          <w:t>70</w:t>
        </w:r>
        <w:r w:rsidR="00F83A8F">
          <w:rPr>
            <w:noProof/>
            <w:webHidden/>
          </w:rPr>
          <w:fldChar w:fldCharType="end"/>
        </w:r>
      </w:hyperlink>
    </w:p>
    <w:p w14:paraId="7289596A" w14:textId="78319D5B"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52" w:history="1">
        <w:r w:rsidR="00F83A8F" w:rsidRPr="004D068F">
          <w:rPr>
            <w:rStyle w:val="Hyperlink"/>
            <w:rFonts w:cs="Arial"/>
            <w:b/>
            <w:bCs/>
            <w:noProof/>
          </w:rPr>
          <w:t>Figure 16 ECASD access control SFP</w:t>
        </w:r>
        <w:r w:rsidR="00F83A8F">
          <w:rPr>
            <w:noProof/>
            <w:webHidden/>
          </w:rPr>
          <w:tab/>
        </w:r>
        <w:r w:rsidR="00F83A8F">
          <w:rPr>
            <w:noProof/>
            <w:webHidden/>
          </w:rPr>
          <w:fldChar w:fldCharType="begin"/>
        </w:r>
        <w:r w:rsidR="00F83A8F">
          <w:rPr>
            <w:noProof/>
            <w:webHidden/>
          </w:rPr>
          <w:instrText xml:space="preserve"> PAGEREF _Toc149292652 \h </w:instrText>
        </w:r>
        <w:r w:rsidR="00F83A8F">
          <w:rPr>
            <w:noProof/>
            <w:webHidden/>
          </w:rPr>
        </w:r>
        <w:r w:rsidR="00F83A8F">
          <w:rPr>
            <w:noProof/>
            <w:webHidden/>
          </w:rPr>
          <w:fldChar w:fldCharType="separate"/>
        </w:r>
        <w:r w:rsidR="00D91ACF">
          <w:rPr>
            <w:noProof/>
            <w:webHidden/>
          </w:rPr>
          <w:t>70</w:t>
        </w:r>
        <w:r w:rsidR="00F83A8F">
          <w:rPr>
            <w:noProof/>
            <w:webHidden/>
          </w:rPr>
          <w:fldChar w:fldCharType="end"/>
        </w:r>
      </w:hyperlink>
    </w:p>
    <w:p w14:paraId="1A38232F" w14:textId="0C1269CF"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53" w:history="1">
        <w:r w:rsidR="00F83A8F" w:rsidRPr="004D068F">
          <w:rPr>
            <w:rStyle w:val="Hyperlink"/>
            <w:rFonts w:cs="Arial"/>
            <w:b/>
            <w:bCs/>
            <w:noProof/>
          </w:rPr>
          <w:t>Figure 17 Scope of the TOE</w:t>
        </w:r>
        <w:r w:rsidR="00F83A8F">
          <w:rPr>
            <w:noProof/>
            <w:webHidden/>
          </w:rPr>
          <w:tab/>
        </w:r>
        <w:r w:rsidR="00F83A8F">
          <w:rPr>
            <w:noProof/>
            <w:webHidden/>
          </w:rPr>
          <w:fldChar w:fldCharType="begin"/>
        </w:r>
        <w:r w:rsidR="00F83A8F">
          <w:rPr>
            <w:noProof/>
            <w:webHidden/>
          </w:rPr>
          <w:instrText xml:space="preserve"> PAGEREF _Toc149292653 \h </w:instrText>
        </w:r>
        <w:r w:rsidR="00F83A8F">
          <w:rPr>
            <w:noProof/>
            <w:webHidden/>
          </w:rPr>
        </w:r>
        <w:r w:rsidR="00F83A8F">
          <w:rPr>
            <w:noProof/>
            <w:webHidden/>
          </w:rPr>
          <w:fldChar w:fldCharType="separate"/>
        </w:r>
        <w:r w:rsidR="00D91ACF">
          <w:rPr>
            <w:noProof/>
            <w:webHidden/>
          </w:rPr>
          <w:t>108</w:t>
        </w:r>
        <w:r w:rsidR="00F83A8F">
          <w:rPr>
            <w:noProof/>
            <w:webHidden/>
          </w:rPr>
          <w:fldChar w:fldCharType="end"/>
        </w:r>
      </w:hyperlink>
    </w:p>
    <w:p w14:paraId="76AA764C" w14:textId="62C78B32"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54" w:history="1">
        <w:r w:rsidR="00F83A8F" w:rsidRPr="004D068F">
          <w:rPr>
            <w:rStyle w:val="Hyperlink"/>
            <w:rFonts w:cs="Arial"/>
            <w:b/>
            <w:bCs/>
            <w:noProof/>
          </w:rPr>
          <w:t>Figure 18 TOE interfaces</w:t>
        </w:r>
        <w:r w:rsidR="00F83A8F">
          <w:rPr>
            <w:noProof/>
            <w:webHidden/>
          </w:rPr>
          <w:tab/>
        </w:r>
        <w:r w:rsidR="00F83A8F">
          <w:rPr>
            <w:noProof/>
            <w:webHidden/>
          </w:rPr>
          <w:fldChar w:fldCharType="begin"/>
        </w:r>
        <w:r w:rsidR="00F83A8F">
          <w:rPr>
            <w:noProof/>
            <w:webHidden/>
          </w:rPr>
          <w:instrText xml:space="preserve"> PAGEREF _Toc149292654 \h </w:instrText>
        </w:r>
        <w:r w:rsidR="00F83A8F">
          <w:rPr>
            <w:noProof/>
            <w:webHidden/>
          </w:rPr>
        </w:r>
        <w:r w:rsidR="00F83A8F">
          <w:rPr>
            <w:noProof/>
            <w:webHidden/>
          </w:rPr>
          <w:fldChar w:fldCharType="separate"/>
        </w:r>
        <w:r w:rsidR="00D91ACF">
          <w:rPr>
            <w:noProof/>
            <w:webHidden/>
          </w:rPr>
          <w:t>109</w:t>
        </w:r>
        <w:r w:rsidR="00F83A8F">
          <w:rPr>
            <w:noProof/>
            <w:webHidden/>
          </w:rPr>
          <w:fldChar w:fldCharType="end"/>
        </w:r>
      </w:hyperlink>
    </w:p>
    <w:p w14:paraId="0489329B" w14:textId="0E755463"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55" w:history="1">
        <w:r w:rsidR="00F83A8F" w:rsidRPr="004D068F">
          <w:rPr>
            <w:rStyle w:val="Hyperlink"/>
            <w:rFonts w:cs="Arial"/>
            <w:b/>
            <w:bCs/>
            <w:noProof/>
          </w:rPr>
          <w:t>Figure 19 Remote SIM Provisioning System, LPA in the eUICC</w:t>
        </w:r>
        <w:r w:rsidR="00F83A8F">
          <w:rPr>
            <w:noProof/>
            <w:webHidden/>
          </w:rPr>
          <w:tab/>
        </w:r>
        <w:r w:rsidR="00F83A8F">
          <w:rPr>
            <w:noProof/>
            <w:webHidden/>
          </w:rPr>
          <w:fldChar w:fldCharType="begin"/>
        </w:r>
        <w:r w:rsidR="00F83A8F">
          <w:rPr>
            <w:noProof/>
            <w:webHidden/>
          </w:rPr>
          <w:instrText xml:space="preserve"> PAGEREF _Toc149292655 \h </w:instrText>
        </w:r>
        <w:r w:rsidR="00F83A8F">
          <w:rPr>
            <w:noProof/>
            <w:webHidden/>
          </w:rPr>
        </w:r>
        <w:r w:rsidR="00F83A8F">
          <w:rPr>
            <w:noProof/>
            <w:webHidden/>
          </w:rPr>
          <w:fldChar w:fldCharType="separate"/>
        </w:r>
        <w:r w:rsidR="00D91ACF">
          <w:rPr>
            <w:noProof/>
            <w:webHidden/>
          </w:rPr>
          <w:t>110</w:t>
        </w:r>
        <w:r w:rsidR="00F83A8F">
          <w:rPr>
            <w:noProof/>
            <w:webHidden/>
          </w:rPr>
          <w:fldChar w:fldCharType="end"/>
        </w:r>
      </w:hyperlink>
    </w:p>
    <w:p w14:paraId="1E67147D" w14:textId="32A276AD"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56" w:history="1">
        <w:r w:rsidR="00F83A8F" w:rsidRPr="004D068F">
          <w:rPr>
            <w:rStyle w:val="Hyperlink"/>
            <w:rFonts w:cs="Arial"/>
            <w:b/>
            <w:bCs/>
            <w:noProof/>
          </w:rPr>
          <w:t>Figure 20</w:t>
        </w:r>
        <w:r w:rsidR="00F83A8F" w:rsidRPr="004D068F">
          <w:rPr>
            <w:rStyle w:val="Hyperlink"/>
            <w:rFonts w:cs="Arial"/>
            <w:b/>
            <w:bCs/>
            <w:noProof/>
            <w:lang w:val="en-US" w:eastAsia="en-GB"/>
          </w:rPr>
          <w:t>: LPAe Information flow control SFP</w:t>
        </w:r>
        <w:r w:rsidR="00F83A8F">
          <w:rPr>
            <w:noProof/>
            <w:webHidden/>
          </w:rPr>
          <w:tab/>
        </w:r>
        <w:r w:rsidR="00F83A8F">
          <w:rPr>
            <w:noProof/>
            <w:webHidden/>
          </w:rPr>
          <w:fldChar w:fldCharType="begin"/>
        </w:r>
        <w:r w:rsidR="00F83A8F">
          <w:rPr>
            <w:noProof/>
            <w:webHidden/>
          </w:rPr>
          <w:instrText xml:space="preserve"> PAGEREF _Toc149292656 \h </w:instrText>
        </w:r>
        <w:r w:rsidR="00F83A8F">
          <w:rPr>
            <w:noProof/>
            <w:webHidden/>
          </w:rPr>
        </w:r>
        <w:r w:rsidR="00F83A8F">
          <w:rPr>
            <w:noProof/>
            <w:webHidden/>
          </w:rPr>
          <w:fldChar w:fldCharType="separate"/>
        </w:r>
        <w:r w:rsidR="00D91ACF">
          <w:rPr>
            <w:noProof/>
            <w:webHidden/>
          </w:rPr>
          <w:t>123</w:t>
        </w:r>
        <w:r w:rsidR="00F83A8F">
          <w:rPr>
            <w:noProof/>
            <w:webHidden/>
          </w:rPr>
          <w:fldChar w:fldCharType="end"/>
        </w:r>
      </w:hyperlink>
    </w:p>
    <w:p w14:paraId="7389D161" w14:textId="7598ADC1"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57" w:history="1">
        <w:r w:rsidR="00F83A8F" w:rsidRPr="004D068F">
          <w:rPr>
            <w:rStyle w:val="Hyperlink"/>
            <w:rFonts w:cs="Arial"/>
            <w:b/>
            <w:bCs/>
            <w:noProof/>
          </w:rPr>
          <w:t>Figure 21 Scope of the TOE</w:t>
        </w:r>
        <w:r w:rsidR="00F83A8F">
          <w:rPr>
            <w:noProof/>
            <w:webHidden/>
          </w:rPr>
          <w:tab/>
        </w:r>
        <w:r w:rsidR="00F83A8F">
          <w:rPr>
            <w:noProof/>
            <w:webHidden/>
          </w:rPr>
          <w:fldChar w:fldCharType="begin"/>
        </w:r>
        <w:r w:rsidR="00F83A8F">
          <w:rPr>
            <w:noProof/>
            <w:webHidden/>
          </w:rPr>
          <w:instrText xml:space="preserve"> PAGEREF _Toc149292657 \h </w:instrText>
        </w:r>
        <w:r w:rsidR="00F83A8F">
          <w:rPr>
            <w:noProof/>
            <w:webHidden/>
          </w:rPr>
        </w:r>
        <w:r w:rsidR="00F83A8F">
          <w:rPr>
            <w:noProof/>
            <w:webHidden/>
          </w:rPr>
          <w:fldChar w:fldCharType="separate"/>
        </w:r>
        <w:r w:rsidR="00D91ACF">
          <w:rPr>
            <w:noProof/>
            <w:webHidden/>
          </w:rPr>
          <w:t>139</w:t>
        </w:r>
        <w:r w:rsidR="00F83A8F">
          <w:rPr>
            <w:noProof/>
            <w:webHidden/>
          </w:rPr>
          <w:fldChar w:fldCharType="end"/>
        </w:r>
      </w:hyperlink>
    </w:p>
    <w:p w14:paraId="09326B81" w14:textId="508D366A"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58" w:history="1">
        <w:r w:rsidR="00F83A8F" w:rsidRPr="004D068F">
          <w:rPr>
            <w:rStyle w:val="Hyperlink"/>
            <w:rFonts w:cs="Arial"/>
            <w:b/>
            <w:bCs/>
            <w:noProof/>
          </w:rPr>
          <w:t>Figure 22 TOE interfaces</w:t>
        </w:r>
        <w:r w:rsidR="00F83A8F">
          <w:rPr>
            <w:noProof/>
            <w:webHidden/>
          </w:rPr>
          <w:tab/>
        </w:r>
        <w:r w:rsidR="00F83A8F">
          <w:rPr>
            <w:noProof/>
            <w:webHidden/>
          </w:rPr>
          <w:fldChar w:fldCharType="begin"/>
        </w:r>
        <w:r w:rsidR="00F83A8F">
          <w:rPr>
            <w:noProof/>
            <w:webHidden/>
          </w:rPr>
          <w:instrText xml:space="preserve"> PAGEREF _Toc149292658 \h </w:instrText>
        </w:r>
        <w:r w:rsidR="00F83A8F">
          <w:rPr>
            <w:noProof/>
            <w:webHidden/>
          </w:rPr>
        </w:r>
        <w:r w:rsidR="00F83A8F">
          <w:rPr>
            <w:noProof/>
            <w:webHidden/>
          </w:rPr>
          <w:fldChar w:fldCharType="separate"/>
        </w:r>
        <w:r w:rsidR="00D91ACF">
          <w:rPr>
            <w:noProof/>
            <w:webHidden/>
          </w:rPr>
          <w:t>140</w:t>
        </w:r>
        <w:r w:rsidR="00F83A8F">
          <w:rPr>
            <w:noProof/>
            <w:webHidden/>
          </w:rPr>
          <w:fldChar w:fldCharType="end"/>
        </w:r>
      </w:hyperlink>
    </w:p>
    <w:p w14:paraId="6E52F1AD" w14:textId="00EDE87E"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59" w:history="1">
        <w:r w:rsidR="00F83A8F" w:rsidRPr="004D068F">
          <w:rPr>
            <w:rStyle w:val="Hyperlink"/>
            <w:rFonts w:cs="Arial"/>
            <w:b/>
            <w:bCs/>
            <w:noProof/>
          </w:rPr>
          <w:t>Figure 23</w:t>
        </w:r>
        <w:r w:rsidR="00F83A8F" w:rsidRPr="004D068F">
          <w:rPr>
            <w:rStyle w:val="Hyperlink"/>
            <w:rFonts w:cs="Arial"/>
            <w:b/>
            <w:bCs/>
            <w:noProof/>
            <w:lang w:val="en-US" w:eastAsia="en-GB"/>
          </w:rPr>
          <w:t xml:space="preserve"> Remote Provisioning System, IPA in the eUICC</w:t>
        </w:r>
        <w:r w:rsidR="00F83A8F">
          <w:rPr>
            <w:noProof/>
            <w:webHidden/>
          </w:rPr>
          <w:tab/>
        </w:r>
        <w:r w:rsidR="00F83A8F">
          <w:rPr>
            <w:noProof/>
            <w:webHidden/>
          </w:rPr>
          <w:fldChar w:fldCharType="begin"/>
        </w:r>
        <w:r w:rsidR="00F83A8F">
          <w:rPr>
            <w:noProof/>
            <w:webHidden/>
          </w:rPr>
          <w:instrText xml:space="preserve"> PAGEREF _Toc149292659 \h </w:instrText>
        </w:r>
        <w:r w:rsidR="00F83A8F">
          <w:rPr>
            <w:noProof/>
            <w:webHidden/>
          </w:rPr>
        </w:r>
        <w:r w:rsidR="00F83A8F">
          <w:rPr>
            <w:noProof/>
            <w:webHidden/>
          </w:rPr>
          <w:fldChar w:fldCharType="separate"/>
        </w:r>
        <w:r w:rsidR="00D91ACF">
          <w:rPr>
            <w:noProof/>
            <w:webHidden/>
          </w:rPr>
          <w:t>141</w:t>
        </w:r>
        <w:r w:rsidR="00F83A8F">
          <w:rPr>
            <w:noProof/>
            <w:webHidden/>
          </w:rPr>
          <w:fldChar w:fldCharType="end"/>
        </w:r>
      </w:hyperlink>
    </w:p>
    <w:p w14:paraId="7F0E746D" w14:textId="1CDD70A2"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60" w:history="1">
        <w:r w:rsidR="00F83A8F" w:rsidRPr="004D068F">
          <w:rPr>
            <w:rStyle w:val="Hyperlink"/>
            <w:b/>
            <w:bCs/>
            <w:noProof/>
          </w:rPr>
          <w:t>Figure 24</w:t>
        </w:r>
        <w:r w:rsidR="00F83A8F" w:rsidRPr="004D068F">
          <w:rPr>
            <w:rStyle w:val="Hyperlink"/>
            <w:rFonts w:cs="Arial"/>
            <w:b/>
            <w:bCs/>
            <w:noProof/>
          </w:rPr>
          <w:t xml:space="preserve"> IPAe Information flow control SFP</w:t>
        </w:r>
        <w:r w:rsidR="00F83A8F">
          <w:rPr>
            <w:noProof/>
            <w:webHidden/>
          </w:rPr>
          <w:tab/>
        </w:r>
        <w:r w:rsidR="00F83A8F">
          <w:rPr>
            <w:noProof/>
            <w:webHidden/>
          </w:rPr>
          <w:fldChar w:fldCharType="begin"/>
        </w:r>
        <w:r w:rsidR="00F83A8F">
          <w:rPr>
            <w:noProof/>
            <w:webHidden/>
          </w:rPr>
          <w:instrText xml:space="preserve"> PAGEREF _Toc149292660 \h </w:instrText>
        </w:r>
        <w:r w:rsidR="00F83A8F">
          <w:rPr>
            <w:noProof/>
            <w:webHidden/>
          </w:rPr>
        </w:r>
        <w:r w:rsidR="00F83A8F">
          <w:rPr>
            <w:noProof/>
            <w:webHidden/>
          </w:rPr>
          <w:fldChar w:fldCharType="separate"/>
        </w:r>
        <w:r w:rsidR="00D91ACF">
          <w:rPr>
            <w:noProof/>
            <w:webHidden/>
          </w:rPr>
          <w:t>153</w:t>
        </w:r>
        <w:r w:rsidR="00F83A8F">
          <w:rPr>
            <w:noProof/>
            <w:webHidden/>
          </w:rPr>
          <w:fldChar w:fldCharType="end"/>
        </w:r>
      </w:hyperlink>
    </w:p>
    <w:p w14:paraId="20235D4C" w14:textId="68958017" w:rsidR="002E327F" w:rsidRPr="00436545" w:rsidRDefault="002E327F" w:rsidP="00140139">
      <w:pPr>
        <w:spacing w:before="0"/>
        <w:jc w:val="left"/>
        <w:rPr>
          <w:rFonts w:cs="Arial"/>
        </w:rPr>
      </w:pPr>
      <w:r w:rsidRPr="00436545">
        <w:rPr>
          <w:rFonts w:cs="Arial"/>
        </w:rPr>
        <w:fldChar w:fldCharType="end"/>
      </w:r>
    </w:p>
    <w:p w14:paraId="29E954D8" w14:textId="77777777" w:rsidR="00537236" w:rsidRPr="00436545" w:rsidRDefault="002E327F" w:rsidP="002E327F">
      <w:pPr>
        <w:pStyle w:val="Heading1"/>
        <w:numPr>
          <w:ilvl w:val="0"/>
          <w:numId w:val="0"/>
        </w:numPr>
        <w:ind w:left="431" w:hanging="431"/>
      </w:pPr>
      <w:bookmarkStart w:id="3" w:name="_Toc159511525"/>
      <w:r w:rsidRPr="00436545">
        <w:lastRenderedPageBreak/>
        <w:t>Tables</w:t>
      </w:r>
      <w:bookmarkEnd w:id="3"/>
    </w:p>
    <w:p w14:paraId="4CF50FF2" w14:textId="2B6A7C18" w:rsidR="00F83A8F" w:rsidRDefault="000D2766">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r w:rsidRPr="00436545">
        <w:rPr>
          <w:rFonts w:cs="Arial"/>
        </w:rPr>
        <w:fldChar w:fldCharType="begin"/>
      </w:r>
      <w:r w:rsidRPr="00436545">
        <w:rPr>
          <w:rFonts w:cs="Arial"/>
        </w:rPr>
        <w:instrText xml:space="preserve"> TOC \h \z \c "Table" </w:instrText>
      </w:r>
      <w:r w:rsidRPr="00436545">
        <w:rPr>
          <w:rFonts w:cs="Arial"/>
        </w:rPr>
        <w:fldChar w:fldCharType="separate"/>
      </w:r>
      <w:hyperlink w:anchor="_Toc149292662" w:history="1">
        <w:r w:rsidR="00F83A8F" w:rsidRPr="00197EE3">
          <w:rPr>
            <w:rStyle w:val="Hyperlink"/>
            <w:rFonts w:cs="Arial"/>
            <w:b/>
            <w:bCs/>
            <w:noProof/>
          </w:rPr>
          <w:t>Table 1 Threats and Security Objectives – Coverage</w:t>
        </w:r>
        <w:r w:rsidR="00F83A8F">
          <w:rPr>
            <w:noProof/>
            <w:webHidden/>
          </w:rPr>
          <w:tab/>
        </w:r>
        <w:r w:rsidR="00F83A8F">
          <w:rPr>
            <w:noProof/>
            <w:webHidden/>
          </w:rPr>
          <w:fldChar w:fldCharType="begin"/>
        </w:r>
        <w:r w:rsidR="00F83A8F">
          <w:rPr>
            <w:noProof/>
            <w:webHidden/>
          </w:rPr>
          <w:instrText xml:space="preserve"> PAGEREF _Toc149292662 \h </w:instrText>
        </w:r>
        <w:r w:rsidR="00F83A8F">
          <w:rPr>
            <w:noProof/>
            <w:webHidden/>
          </w:rPr>
        </w:r>
        <w:r w:rsidR="00F83A8F">
          <w:rPr>
            <w:noProof/>
            <w:webHidden/>
          </w:rPr>
          <w:fldChar w:fldCharType="separate"/>
        </w:r>
        <w:r w:rsidR="00D91ACF">
          <w:rPr>
            <w:noProof/>
            <w:webHidden/>
          </w:rPr>
          <w:t>63</w:t>
        </w:r>
        <w:r w:rsidR="00F83A8F">
          <w:rPr>
            <w:noProof/>
            <w:webHidden/>
          </w:rPr>
          <w:fldChar w:fldCharType="end"/>
        </w:r>
      </w:hyperlink>
    </w:p>
    <w:p w14:paraId="70719D57" w14:textId="150D3537"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63" w:history="1">
        <w:r w:rsidR="00F83A8F" w:rsidRPr="00197EE3">
          <w:rPr>
            <w:rStyle w:val="Hyperlink"/>
            <w:rFonts w:cs="Arial"/>
            <w:b/>
            <w:bCs/>
            <w:noProof/>
          </w:rPr>
          <w:t>Table 2 Security Objectives and Threats – Coverage</w:t>
        </w:r>
        <w:r w:rsidR="00F83A8F">
          <w:rPr>
            <w:noProof/>
            <w:webHidden/>
          </w:rPr>
          <w:tab/>
        </w:r>
        <w:r w:rsidR="00F83A8F">
          <w:rPr>
            <w:noProof/>
            <w:webHidden/>
          </w:rPr>
          <w:fldChar w:fldCharType="begin"/>
        </w:r>
        <w:r w:rsidR="00F83A8F">
          <w:rPr>
            <w:noProof/>
            <w:webHidden/>
          </w:rPr>
          <w:instrText xml:space="preserve"> PAGEREF _Toc149292663 \h </w:instrText>
        </w:r>
        <w:r w:rsidR="00F83A8F">
          <w:rPr>
            <w:noProof/>
            <w:webHidden/>
          </w:rPr>
        </w:r>
        <w:r w:rsidR="00F83A8F">
          <w:rPr>
            <w:noProof/>
            <w:webHidden/>
          </w:rPr>
          <w:fldChar w:fldCharType="separate"/>
        </w:r>
        <w:r w:rsidR="00D91ACF">
          <w:rPr>
            <w:noProof/>
            <w:webHidden/>
          </w:rPr>
          <w:t>64</w:t>
        </w:r>
        <w:r w:rsidR="00F83A8F">
          <w:rPr>
            <w:noProof/>
            <w:webHidden/>
          </w:rPr>
          <w:fldChar w:fldCharType="end"/>
        </w:r>
      </w:hyperlink>
    </w:p>
    <w:p w14:paraId="51ADF80F" w14:textId="62FC21C6"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64" w:history="1">
        <w:r w:rsidR="00F83A8F" w:rsidRPr="00197EE3">
          <w:rPr>
            <w:rStyle w:val="Hyperlink"/>
            <w:rFonts w:cs="Arial"/>
            <w:b/>
            <w:bCs/>
            <w:noProof/>
          </w:rPr>
          <w:t>Table 3 OSPs and Security Objectives – Coverage</w:t>
        </w:r>
        <w:r w:rsidR="00F83A8F">
          <w:rPr>
            <w:noProof/>
            <w:webHidden/>
          </w:rPr>
          <w:tab/>
        </w:r>
        <w:r w:rsidR="00F83A8F">
          <w:rPr>
            <w:noProof/>
            <w:webHidden/>
          </w:rPr>
          <w:fldChar w:fldCharType="begin"/>
        </w:r>
        <w:r w:rsidR="00F83A8F">
          <w:rPr>
            <w:noProof/>
            <w:webHidden/>
          </w:rPr>
          <w:instrText xml:space="preserve"> PAGEREF _Toc149292664 \h </w:instrText>
        </w:r>
        <w:r w:rsidR="00F83A8F">
          <w:rPr>
            <w:noProof/>
            <w:webHidden/>
          </w:rPr>
        </w:r>
        <w:r w:rsidR="00F83A8F">
          <w:rPr>
            <w:noProof/>
            <w:webHidden/>
          </w:rPr>
          <w:fldChar w:fldCharType="separate"/>
        </w:r>
        <w:r w:rsidR="00D91ACF">
          <w:rPr>
            <w:noProof/>
            <w:webHidden/>
          </w:rPr>
          <w:t>64</w:t>
        </w:r>
        <w:r w:rsidR="00F83A8F">
          <w:rPr>
            <w:noProof/>
            <w:webHidden/>
          </w:rPr>
          <w:fldChar w:fldCharType="end"/>
        </w:r>
      </w:hyperlink>
    </w:p>
    <w:p w14:paraId="1A122F31" w14:textId="470EF5D2"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65" w:history="1">
        <w:r w:rsidR="00F83A8F" w:rsidRPr="00197EE3">
          <w:rPr>
            <w:rStyle w:val="Hyperlink"/>
            <w:rFonts w:cs="Arial"/>
            <w:b/>
            <w:bCs/>
            <w:noProof/>
          </w:rPr>
          <w:t>Table 4 Security Objectives and OSPs – Coverage</w:t>
        </w:r>
        <w:r w:rsidR="00F83A8F">
          <w:rPr>
            <w:noProof/>
            <w:webHidden/>
          </w:rPr>
          <w:tab/>
        </w:r>
        <w:r w:rsidR="00F83A8F">
          <w:rPr>
            <w:noProof/>
            <w:webHidden/>
          </w:rPr>
          <w:fldChar w:fldCharType="begin"/>
        </w:r>
        <w:r w:rsidR="00F83A8F">
          <w:rPr>
            <w:noProof/>
            <w:webHidden/>
          </w:rPr>
          <w:instrText xml:space="preserve"> PAGEREF _Toc149292665 \h </w:instrText>
        </w:r>
        <w:r w:rsidR="00F83A8F">
          <w:rPr>
            <w:noProof/>
            <w:webHidden/>
          </w:rPr>
        </w:r>
        <w:r w:rsidR="00F83A8F">
          <w:rPr>
            <w:noProof/>
            <w:webHidden/>
          </w:rPr>
          <w:fldChar w:fldCharType="separate"/>
        </w:r>
        <w:r w:rsidR="00D91ACF">
          <w:rPr>
            <w:noProof/>
            <w:webHidden/>
          </w:rPr>
          <w:t>65</w:t>
        </w:r>
        <w:r w:rsidR="00F83A8F">
          <w:rPr>
            <w:noProof/>
            <w:webHidden/>
          </w:rPr>
          <w:fldChar w:fldCharType="end"/>
        </w:r>
      </w:hyperlink>
    </w:p>
    <w:p w14:paraId="46A9392D" w14:textId="3038DC2D"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66" w:history="1">
        <w:r w:rsidR="00F83A8F" w:rsidRPr="00197EE3">
          <w:rPr>
            <w:rStyle w:val="Hyperlink"/>
            <w:rFonts w:cs="Arial"/>
            <w:b/>
            <w:bCs/>
            <w:noProof/>
          </w:rPr>
          <w:t>Table 5 Assumptions and Security Objectives for the Operational Environment –</w:t>
        </w:r>
        <w:r w:rsidR="00F83A8F" w:rsidRPr="00197EE3">
          <w:rPr>
            <w:rStyle w:val="Hyperlink"/>
            <w:rFonts w:cs="Arial"/>
            <w:b/>
            <w:bCs/>
            <w:noProof/>
            <w:spacing w:val="-36"/>
          </w:rPr>
          <w:t xml:space="preserve"> </w:t>
        </w:r>
        <w:r w:rsidR="00F83A8F" w:rsidRPr="00197EE3">
          <w:rPr>
            <w:rStyle w:val="Hyperlink"/>
            <w:rFonts w:cs="Arial"/>
            <w:b/>
            <w:bCs/>
            <w:noProof/>
          </w:rPr>
          <w:t>Coverage</w:t>
        </w:r>
        <w:r w:rsidR="00F83A8F">
          <w:rPr>
            <w:noProof/>
            <w:webHidden/>
          </w:rPr>
          <w:tab/>
        </w:r>
        <w:r w:rsidR="00F83A8F">
          <w:rPr>
            <w:noProof/>
            <w:webHidden/>
          </w:rPr>
          <w:fldChar w:fldCharType="begin"/>
        </w:r>
        <w:r w:rsidR="00F83A8F">
          <w:rPr>
            <w:noProof/>
            <w:webHidden/>
          </w:rPr>
          <w:instrText xml:space="preserve"> PAGEREF _Toc149292666 \h </w:instrText>
        </w:r>
        <w:r w:rsidR="00F83A8F">
          <w:rPr>
            <w:noProof/>
            <w:webHidden/>
          </w:rPr>
        </w:r>
        <w:r w:rsidR="00F83A8F">
          <w:rPr>
            <w:noProof/>
            <w:webHidden/>
          </w:rPr>
          <w:fldChar w:fldCharType="separate"/>
        </w:r>
        <w:r w:rsidR="00D91ACF">
          <w:rPr>
            <w:noProof/>
            <w:webHidden/>
          </w:rPr>
          <w:t>65</w:t>
        </w:r>
        <w:r w:rsidR="00F83A8F">
          <w:rPr>
            <w:noProof/>
            <w:webHidden/>
          </w:rPr>
          <w:fldChar w:fldCharType="end"/>
        </w:r>
      </w:hyperlink>
    </w:p>
    <w:p w14:paraId="65034D09" w14:textId="5493B9F4"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67" w:history="1">
        <w:r w:rsidR="00F83A8F" w:rsidRPr="00197EE3">
          <w:rPr>
            <w:rStyle w:val="Hyperlink"/>
            <w:rFonts w:cs="Arial"/>
            <w:b/>
            <w:bCs/>
            <w:noProof/>
          </w:rPr>
          <w:t>Table 6 Security Objectives for the Operational Environment and Assumptions –</w:t>
        </w:r>
        <w:r w:rsidR="00F83A8F" w:rsidRPr="00197EE3">
          <w:rPr>
            <w:rStyle w:val="Hyperlink"/>
            <w:rFonts w:cs="Arial"/>
            <w:b/>
            <w:bCs/>
            <w:noProof/>
            <w:spacing w:val="15"/>
          </w:rPr>
          <w:t xml:space="preserve"> </w:t>
        </w:r>
        <w:r w:rsidR="00F83A8F" w:rsidRPr="00197EE3">
          <w:rPr>
            <w:rStyle w:val="Hyperlink"/>
            <w:rFonts w:cs="Arial"/>
            <w:b/>
            <w:bCs/>
            <w:noProof/>
          </w:rPr>
          <w:t>Coverage</w:t>
        </w:r>
        <w:r w:rsidR="00F83A8F">
          <w:rPr>
            <w:noProof/>
            <w:webHidden/>
          </w:rPr>
          <w:tab/>
        </w:r>
        <w:r w:rsidR="00F83A8F">
          <w:rPr>
            <w:noProof/>
            <w:webHidden/>
          </w:rPr>
          <w:fldChar w:fldCharType="begin"/>
        </w:r>
        <w:r w:rsidR="00F83A8F">
          <w:rPr>
            <w:noProof/>
            <w:webHidden/>
          </w:rPr>
          <w:instrText xml:space="preserve"> PAGEREF _Toc149292667 \h </w:instrText>
        </w:r>
        <w:r w:rsidR="00F83A8F">
          <w:rPr>
            <w:noProof/>
            <w:webHidden/>
          </w:rPr>
        </w:r>
        <w:r w:rsidR="00F83A8F">
          <w:rPr>
            <w:noProof/>
            <w:webHidden/>
          </w:rPr>
          <w:fldChar w:fldCharType="separate"/>
        </w:r>
        <w:r w:rsidR="00D91ACF">
          <w:rPr>
            <w:noProof/>
            <w:webHidden/>
          </w:rPr>
          <w:t>66</w:t>
        </w:r>
        <w:r w:rsidR="00F83A8F">
          <w:rPr>
            <w:noProof/>
            <w:webHidden/>
          </w:rPr>
          <w:fldChar w:fldCharType="end"/>
        </w:r>
      </w:hyperlink>
    </w:p>
    <w:p w14:paraId="4AAF3C5E" w14:textId="52656C13"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68" w:history="1">
        <w:r w:rsidR="00F83A8F" w:rsidRPr="00197EE3">
          <w:rPr>
            <w:rStyle w:val="Hyperlink"/>
            <w:b/>
            <w:bCs/>
            <w:noProof/>
          </w:rPr>
          <w:t>Table 7</w:t>
        </w:r>
        <w:r w:rsidR="00F83A8F" w:rsidRPr="00197EE3">
          <w:rPr>
            <w:rStyle w:val="Hyperlink"/>
            <w:rFonts w:cs="Arial"/>
            <w:b/>
            <w:bCs/>
            <w:noProof/>
          </w:rPr>
          <w:t xml:space="preserve"> </w:t>
        </w:r>
        <w:r w:rsidR="00F83A8F" w:rsidRPr="00197EE3">
          <w:rPr>
            <w:rStyle w:val="Hyperlink"/>
            <w:rFonts w:cs="Arial"/>
            <w:b/>
            <w:bCs/>
            <w:noProof/>
            <w:lang w:eastAsia="de-DE"/>
          </w:rPr>
          <w:t>Definition of the security attributes</w:t>
        </w:r>
        <w:r w:rsidR="00F83A8F">
          <w:rPr>
            <w:noProof/>
            <w:webHidden/>
          </w:rPr>
          <w:tab/>
        </w:r>
        <w:r w:rsidR="00F83A8F">
          <w:rPr>
            <w:noProof/>
            <w:webHidden/>
          </w:rPr>
          <w:fldChar w:fldCharType="begin"/>
        </w:r>
        <w:r w:rsidR="00F83A8F">
          <w:rPr>
            <w:noProof/>
            <w:webHidden/>
          </w:rPr>
          <w:instrText xml:space="preserve"> PAGEREF _Toc149292668 \h </w:instrText>
        </w:r>
        <w:r w:rsidR="00F83A8F">
          <w:rPr>
            <w:noProof/>
            <w:webHidden/>
          </w:rPr>
        </w:r>
        <w:r w:rsidR="00F83A8F">
          <w:rPr>
            <w:noProof/>
            <w:webHidden/>
          </w:rPr>
          <w:fldChar w:fldCharType="separate"/>
        </w:r>
        <w:r w:rsidR="00D91ACF">
          <w:rPr>
            <w:noProof/>
            <w:webHidden/>
          </w:rPr>
          <w:t>72</w:t>
        </w:r>
        <w:r w:rsidR="00F83A8F">
          <w:rPr>
            <w:noProof/>
            <w:webHidden/>
          </w:rPr>
          <w:fldChar w:fldCharType="end"/>
        </w:r>
      </w:hyperlink>
    </w:p>
    <w:p w14:paraId="3FABC3C8" w14:textId="6E66D57F"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69" w:history="1">
        <w:r w:rsidR="00F83A8F" w:rsidRPr="00197EE3">
          <w:rPr>
            <w:rStyle w:val="Hyperlink"/>
            <w:rFonts w:cs="Arial"/>
            <w:b/>
            <w:bCs/>
            <w:noProof/>
          </w:rPr>
          <w:t xml:space="preserve">Table 8 </w:t>
        </w:r>
        <w:r w:rsidR="00F83A8F" w:rsidRPr="00197EE3">
          <w:rPr>
            <w:rStyle w:val="Hyperlink"/>
            <w:rFonts w:cs="Arial"/>
            <w:b/>
            <w:bCs/>
            <w:noProof/>
            <w:lang w:eastAsia="de-DE"/>
          </w:rPr>
          <w:t>Security Objectives and SFRs – Coverage</w:t>
        </w:r>
        <w:r w:rsidR="00F83A8F">
          <w:rPr>
            <w:noProof/>
            <w:webHidden/>
          </w:rPr>
          <w:tab/>
        </w:r>
        <w:r w:rsidR="00F83A8F">
          <w:rPr>
            <w:noProof/>
            <w:webHidden/>
          </w:rPr>
          <w:fldChar w:fldCharType="begin"/>
        </w:r>
        <w:r w:rsidR="00F83A8F">
          <w:rPr>
            <w:noProof/>
            <w:webHidden/>
          </w:rPr>
          <w:instrText xml:space="preserve"> PAGEREF _Toc149292669 \h </w:instrText>
        </w:r>
        <w:r w:rsidR="00F83A8F">
          <w:rPr>
            <w:noProof/>
            <w:webHidden/>
          </w:rPr>
        </w:r>
        <w:r w:rsidR="00F83A8F">
          <w:rPr>
            <w:noProof/>
            <w:webHidden/>
          </w:rPr>
          <w:fldChar w:fldCharType="separate"/>
        </w:r>
        <w:r w:rsidR="00D91ACF">
          <w:rPr>
            <w:noProof/>
            <w:webHidden/>
          </w:rPr>
          <w:t>100</w:t>
        </w:r>
        <w:r w:rsidR="00F83A8F">
          <w:rPr>
            <w:noProof/>
            <w:webHidden/>
          </w:rPr>
          <w:fldChar w:fldCharType="end"/>
        </w:r>
      </w:hyperlink>
    </w:p>
    <w:p w14:paraId="3B829D22" w14:textId="3C8BF91C"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70" w:history="1">
        <w:r w:rsidR="00F83A8F" w:rsidRPr="00197EE3">
          <w:rPr>
            <w:rStyle w:val="Hyperlink"/>
            <w:rFonts w:cs="Arial"/>
            <w:b/>
            <w:bCs/>
            <w:noProof/>
          </w:rPr>
          <w:t xml:space="preserve">Table 9 </w:t>
        </w:r>
        <w:r w:rsidR="00F83A8F" w:rsidRPr="00197EE3">
          <w:rPr>
            <w:rStyle w:val="Hyperlink"/>
            <w:rFonts w:cs="Arial"/>
            <w:b/>
            <w:bCs/>
            <w:noProof/>
            <w:lang w:eastAsia="de-DE"/>
          </w:rPr>
          <w:t>SFRs and Security Objectives</w:t>
        </w:r>
        <w:r w:rsidR="00F83A8F">
          <w:rPr>
            <w:noProof/>
            <w:webHidden/>
          </w:rPr>
          <w:tab/>
        </w:r>
        <w:r w:rsidR="00F83A8F">
          <w:rPr>
            <w:noProof/>
            <w:webHidden/>
          </w:rPr>
          <w:fldChar w:fldCharType="begin"/>
        </w:r>
        <w:r w:rsidR="00F83A8F">
          <w:rPr>
            <w:noProof/>
            <w:webHidden/>
          </w:rPr>
          <w:instrText xml:space="preserve"> PAGEREF _Toc149292670 \h </w:instrText>
        </w:r>
        <w:r w:rsidR="00F83A8F">
          <w:rPr>
            <w:noProof/>
            <w:webHidden/>
          </w:rPr>
        </w:r>
        <w:r w:rsidR="00F83A8F">
          <w:rPr>
            <w:noProof/>
            <w:webHidden/>
          </w:rPr>
          <w:fldChar w:fldCharType="separate"/>
        </w:r>
        <w:r w:rsidR="00D91ACF">
          <w:rPr>
            <w:noProof/>
            <w:webHidden/>
          </w:rPr>
          <w:t>102</w:t>
        </w:r>
        <w:r w:rsidR="00F83A8F">
          <w:rPr>
            <w:noProof/>
            <w:webHidden/>
          </w:rPr>
          <w:fldChar w:fldCharType="end"/>
        </w:r>
      </w:hyperlink>
    </w:p>
    <w:p w14:paraId="1CD2F426" w14:textId="20A8176B"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71" w:history="1">
        <w:r w:rsidR="00F83A8F" w:rsidRPr="00197EE3">
          <w:rPr>
            <w:rStyle w:val="Hyperlink"/>
            <w:rFonts w:cs="Arial"/>
            <w:b/>
            <w:bCs/>
            <w:noProof/>
          </w:rPr>
          <w:t xml:space="preserve">Table 10 </w:t>
        </w:r>
        <w:r w:rsidR="00F83A8F" w:rsidRPr="00197EE3">
          <w:rPr>
            <w:rStyle w:val="Hyperlink"/>
            <w:rFonts w:cs="Arial"/>
            <w:b/>
            <w:bCs/>
            <w:noProof/>
            <w:lang w:eastAsia="de-DE"/>
          </w:rPr>
          <w:t>SFRs Dependencies</w:t>
        </w:r>
        <w:r w:rsidR="00F83A8F">
          <w:rPr>
            <w:noProof/>
            <w:webHidden/>
          </w:rPr>
          <w:tab/>
        </w:r>
        <w:r w:rsidR="00F83A8F">
          <w:rPr>
            <w:noProof/>
            <w:webHidden/>
          </w:rPr>
          <w:fldChar w:fldCharType="begin"/>
        </w:r>
        <w:r w:rsidR="00F83A8F">
          <w:rPr>
            <w:noProof/>
            <w:webHidden/>
          </w:rPr>
          <w:instrText xml:space="preserve"> PAGEREF _Toc149292671 \h </w:instrText>
        </w:r>
        <w:r w:rsidR="00F83A8F">
          <w:rPr>
            <w:noProof/>
            <w:webHidden/>
          </w:rPr>
        </w:r>
        <w:r w:rsidR="00F83A8F">
          <w:rPr>
            <w:noProof/>
            <w:webHidden/>
          </w:rPr>
          <w:fldChar w:fldCharType="separate"/>
        </w:r>
        <w:r w:rsidR="00D91ACF">
          <w:rPr>
            <w:noProof/>
            <w:webHidden/>
          </w:rPr>
          <w:t>105</w:t>
        </w:r>
        <w:r w:rsidR="00F83A8F">
          <w:rPr>
            <w:noProof/>
            <w:webHidden/>
          </w:rPr>
          <w:fldChar w:fldCharType="end"/>
        </w:r>
      </w:hyperlink>
    </w:p>
    <w:p w14:paraId="63ED24A1" w14:textId="20AC28E2"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72" w:history="1">
        <w:r w:rsidR="00F83A8F" w:rsidRPr="00197EE3">
          <w:rPr>
            <w:rStyle w:val="Hyperlink"/>
            <w:rFonts w:cs="Arial"/>
            <w:b/>
            <w:bCs/>
            <w:noProof/>
          </w:rPr>
          <w:t>Table 11</w:t>
        </w:r>
        <w:r w:rsidR="00F83A8F" w:rsidRPr="00197EE3">
          <w:rPr>
            <w:rStyle w:val="Hyperlink"/>
            <w:rFonts w:cs="Arial"/>
            <w:b/>
            <w:bCs/>
            <w:noProof/>
            <w:lang w:eastAsia="de-DE"/>
          </w:rPr>
          <w:t xml:space="preserve"> SARs Dependencies</w:t>
        </w:r>
        <w:r w:rsidR="00F83A8F">
          <w:rPr>
            <w:noProof/>
            <w:webHidden/>
          </w:rPr>
          <w:tab/>
        </w:r>
        <w:r w:rsidR="00F83A8F">
          <w:rPr>
            <w:noProof/>
            <w:webHidden/>
          </w:rPr>
          <w:fldChar w:fldCharType="begin"/>
        </w:r>
        <w:r w:rsidR="00F83A8F">
          <w:rPr>
            <w:noProof/>
            <w:webHidden/>
          </w:rPr>
          <w:instrText xml:space="preserve"> PAGEREF _Toc149292672 \h </w:instrText>
        </w:r>
        <w:r w:rsidR="00F83A8F">
          <w:rPr>
            <w:noProof/>
            <w:webHidden/>
          </w:rPr>
        </w:r>
        <w:r w:rsidR="00F83A8F">
          <w:rPr>
            <w:noProof/>
            <w:webHidden/>
          </w:rPr>
          <w:fldChar w:fldCharType="separate"/>
        </w:r>
        <w:r w:rsidR="00D91ACF">
          <w:rPr>
            <w:noProof/>
            <w:webHidden/>
          </w:rPr>
          <w:t>106</w:t>
        </w:r>
        <w:r w:rsidR="00F83A8F">
          <w:rPr>
            <w:noProof/>
            <w:webHidden/>
          </w:rPr>
          <w:fldChar w:fldCharType="end"/>
        </w:r>
      </w:hyperlink>
    </w:p>
    <w:p w14:paraId="1BA311A0" w14:textId="7EF0814B"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73" w:history="1">
        <w:r w:rsidR="00F83A8F" w:rsidRPr="00197EE3">
          <w:rPr>
            <w:rStyle w:val="Hyperlink"/>
            <w:rFonts w:cs="Arial"/>
            <w:b/>
            <w:bCs/>
            <w:noProof/>
          </w:rPr>
          <w:t>Table 12 Threats and Security Objectives – Coverage</w:t>
        </w:r>
        <w:r w:rsidR="00F83A8F">
          <w:rPr>
            <w:noProof/>
            <w:webHidden/>
          </w:rPr>
          <w:tab/>
        </w:r>
        <w:r w:rsidR="00F83A8F">
          <w:rPr>
            <w:noProof/>
            <w:webHidden/>
          </w:rPr>
          <w:fldChar w:fldCharType="begin"/>
        </w:r>
        <w:r w:rsidR="00F83A8F">
          <w:rPr>
            <w:noProof/>
            <w:webHidden/>
          </w:rPr>
          <w:instrText xml:space="preserve"> PAGEREF _Toc149292673 \h </w:instrText>
        </w:r>
        <w:r w:rsidR="00F83A8F">
          <w:rPr>
            <w:noProof/>
            <w:webHidden/>
          </w:rPr>
        </w:r>
        <w:r w:rsidR="00F83A8F">
          <w:rPr>
            <w:noProof/>
            <w:webHidden/>
          </w:rPr>
          <w:fldChar w:fldCharType="separate"/>
        </w:r>
        <w:r w:rsidR="00D91ACF">
          <w:rPr>
            <w:noProof/>
            <w:webHidden/>
          </w:rPr>
          <w:t>120</w:t>
        </w:r>
        <w:r w:rsidR="00F83A8F">
          <w:rPr>
            <w:noProof/>
            <w:webHidden/>
          </w:rPr>
          <w:fldChar w:fldCharType="end"/>
        </w:r>
      </w:hyperlink>
    </w:p>
    <w:p w14:paraId="59E7F87F" w14:textId="0590B994"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74" w:history="1">
        <w:r w:rsidR="00F83A8F" w:rsidRPr="00197EE3">
          <w:rPr>
            <w:rStyle w:val="Hyperlink"/>
            <w:rFonts w:cs="Arial"/>
            <w:b/>
            <w:bCs/>
            <w:noProof/>
          </w:rPr>
          <w:t>Table 13 Security Objectives and Threats – Coverage</w:t>
        </w:r>
        <w:r w:rsidR="00F83A8F">
          <w:rPr>
            <w:noProof/>
            <w:webHidden/>
          </w:rPr>
          <w:tab/>
        </w:r>
        <w:r w:rsidR="00F83A8F">
          <w:rPr>
            <w:noProof/>
            <w:webHidden/>
          </w:rPr>
          <w:fldChar w:fldCharType="begin"/>
        </w:r>
        <w:r w:rsidR="00F83A8F">
          <w:rPr>
            <w:noProof/>
            <w:webHidden/>
          </w:rPr>
          <w:instrText xml:space="preserve"> PAGEREF _Toc149292674 \h </w:instrText>
        </w:r>
        <w:r w:rsidR="00F83A8F">
          <w:rPr>
            <w:noProof/>
            <w:webHidden/>
          </w:rPr>
        </w:r>
        <w:r w:rsidR="00F83A8F">
          <w:rPr>
            <w:noProof/>
            <w:webHidden/>
          </w:rPr>
          <w:fldChar w:fldCharType="separate"/>
        </w:r>
        <w:r w:rsidR="00D91ACF">
          <w:rPr>
            <w:noProof/>
            <w:webHidden/>
          </w:rPr>
          <w:t>121</w:t>
        </w:r>
        <w:r w:rsidR="00F83A8F">
          <w:rPr>
            <w:noProof/>
            <w:webHidden/>
          </w:rPr>
          <w:fldChar w:fldCharType="end"/>
        </w:r>
      </w:hyperlink>
    </w:p>
    <w:p w14:paraId="33350404" w14:textId="63B14AEF"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75" w:history="1">
        <w:r w:rsidR="00F83A8F" w:rsidRPr="00197EE3">
          <w:rPr>
            <w:rStyle w:val="Hyperlink"/>
            <w:rFonts w:cs="Arial"/>
            <w:b/>
            <w:bCs/>
            <w:noProof/>
          </w:rPr>
          <w:t>Table 14 Assumptions and Security Objectives for the Operational Environment – Coverage</w:t>
        </w:r>
        <w:r w:rsidR="00F83A8F">
          <w:rPr>
            <w:noProof/>
            <w:webHidden/>
          </w:rPr>
          <w:tab/>
        </w:r>
        <w:r w:rsidR="00F83A8F">
          <w:rPr>
            <w:noProof/>
            <w:webHidden/>
          </w:rPr>
          <w:fldChar w:fldCharType="begin"/>
        </w:r>
        <w:r w:rsidR="00F83A8F">
          <w:rPr>
            <w:noProof/>
            <w:webHidden/>
          </w:rPr>
          <w:instrText xml:space="preserve"> PAGEREF _Toc149292675 \h </w:instrText>
        </w:r>
        <w:r w:rsidR="00F83A8F">
          <w:rPr>
            <w:noProof/>
            <w:webHidden/>
          </w:rPr>
        </w:r>
        <w:r w:rsidR="00F83A8F">
          <w:rPr>
            <w:noProof/>
            <w:webHidden/>
          </w:rPr>
          <w:fldChar w:fldCharType="separate"/>
        </w:r>
        <w:r w:rsidR="00D91ACF">
          <w:rPr>
            <w:noProof/>
            <w:webHidden/>
          </w:rPr>
          <w:t>121</w:t>
        </w:r>
        <w:r w:rsidR="00F83A8F">
          <w:rPr>
            <w:noProof/>
            <w:webHidden/>
          </w:rPr>
          <w:fldChar w:fldCharType="end"/>
        </w:r>
      </w:hyperlink>
    </w:p>
    <w:p w14:paraId="13E7EC2A" w14:textId="16B112BE"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76" w:history="1">
        <w:r w:rsidR="00F83A8F" w:rsidRPr="00197EE3">
          <w:rPr>
            <w:rStyle w:val="Hyperlink"/>
            <w:rFonts w:cs="Arial"/>
            <w:b/>
            <w:bCs/>
            <w:noProof/>
          </w:rPr>
          <w:t xml:space="preserve">Table 15 </w:t>
        </w:r>
        <w:r w:rsidR="00F83A8F" w:rsidRPr="00197EE3">
          <w:rPr>
            <w:rStyle w:val="Hyperlink"/>
            <w:rFonts w:cs="Arial"/>
            <w:b/>
            <w:bCs/>
            <w:noProof/>
            <w:lang w:eastAsia="de-DE"/>
          </w:rPr>
          <w:t>Security Objectives for the Operational Environment and Assumptions - Coverage</w:t>
        </w:r>
        <w:r w:rsidR="00F83A8F">
          <w:rPr>
            <w:noProof/>
            <w:webHidden/>
          </w:rPr>
          <w:tab/>
        </w:r>
        <w:r w:rsidR="00F83A8F">
          <w:rPr>
            <w:noProof/>
            <w:webHidden/>
          </w:rPr>
          <w:fldChar w:fldCharType="begin"/>
        </w:r>
        <w:r w:rsidR="00F83A8F">
          <w:rPr>
            <w:noProof/>
            <w:webHidden/>
          </w:rPr>
          <w:instrText xml:space="preserve"> PAGEREF _Toc149292676 \h </w:instrText>
        </w:r>
        <w:r w:rsidR="00F83A8F">
          <w:rPr>
            <w:noProof/>
            <w:webHidden/>
          </w:rPr>
        </w:r>
        <w:r w:rsidR="00F83A8F">
          <w:rPr>
            <w:noProof/>
            <w:webHidden/>
          </w:rPr>
          <w:fldChar w:fldCharType="separate"/>
        </w:r>
        <w:r w:rsidR="00D91ACF">
          <w:rPr>
            <w:noProof/>
            <w:webHidden/>
          </w:rPr>
          <w:t>121</w:t>
        </w:r>
        <w:r w:rsidR="00F83A8F">
          <w:rPr>
            <w:noProof/>
            <w:webHidden/>
          </w:rPr>
          <w:fldChar w:fldCharType="end"/>
        </w:r>
      </w:hyperlink>
    </w:p>
    <w:p w14:paraId="435BD183" w14:textId="0DC8EB5E"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77" w:history="1">
        <w:r w:rsidR="00F83A8F" w:rsidRPr="00197EE3">
          <w:rPr>
            <w:rStyle w:val="Hyperlink"/>
            <w:rFonts w:cs="Arial"/>
            <w:b/>
            <w:bCs/>
            <w:noProof/>
          </w:rPr>
          <w:t>Table 16</w:t>
        </w:r>
        <w:r w:rsidR="00F83A8F" w:rsidRPr="00197EE3">
          <w:rPr>
            <w:rStyle w:val="Hyperlink"/>
            <w:rFonts w:cs="Arial"/>
            <w:b/>
            <w:bCs/>
            <w:noProof/>
            <w:lang w:eastAsia="de-DE"/>
          </w:rPr>
          <w:t xml:space="preserve"> Definition of the security attributes of LPAe module</w:t>
        </w:r>
        <w:r w:rsidR="00F83A8F">
          <w:rPr>
            <w:noProof/>
            <w:webHidden/>
          </w:rPr>
          <w:tab/>
        </w:r>
        <w:r w:rsidR="00F83A8F">
          <w:rPr>
            <w:noProof/>
            <w:webHidden/>
          </w:rPr>
          <w:fldChar w:fldCharType="begin"/>
        </w:r>
        <w:r w:rsidR="00F83A8F">
          <w:rPr>
            <w:noProof/>
            <w:webHidden/>
          </w:rPr>
          <w:instrText xml:space="preserve"> PAGEREF _Toc149292677 \h </w:instrText>
        </w:r>
        <w:r w:rsidR="00F83A8F">
          <w:rPr>
            <w:noProof/>
            <w:webHidden/>
          </w:rPr>
        </w:r>
        <w:r w:rsidR="00F83A8F">
          <w:rPr>
            <w:noProof/>
            <w:webHidden/>
          </w:rPr>
          <w:fldChar w:fldCharType="separate"/>
        </w:r>
        <w:r w:rsidR="00D91ACF">
          <w:rPr>
            <w:noProof/>
            <w:webHidden/>
          </w:rPr>
          <w:t>124</w:t>
        </w:r>
        <w:r w:rsidR="00F83A8F">
          <w:rPr>
            <w:noProof/>
            <w:webHidden/>
          </w:rPr>
          <w:fldChar w:fldCharType="end"/>
        </w:r>
      </w:hyperlink>
    </w:p>
    <w:p w14:paraId="348168A8" w14:textId="6AA4D76A"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78" w:history="1">
        <w:r w:rsidR="00F83A8F" w:rsidRPr="00197EE3">
          <w:rPr>
            <w:rStyle w:val="Hyperlink"/>
            <w:rFonts w:cs="Arial"/>
            <w:b/>
            <w:bCs/>
            <w:noProof/>
          </w:rPr>
          <w:t>Table 17 Security Objectives and SFRs – Coverage</w:t>
        </w:r>
        <w:r w:rsidR="00F83A8F">
          <w:rPr>
            <w:noProof/>
            <w:webHidden/>
          </w:rPr>
          <w:tab/>
        </w:r>
        <w:r w:rsidR="00F83A8F">
          <w:rPr>
            <w:noProof/>
            <w:webHidden/>
          </w:rPr>
          <w:fldChar w:fldCharType="begin"/>
        </w:r>
        <w:r w:rsidR="00F83A8F">
          <w:rPr>
            <w:noProof/>
            <w:webHidden/>
          </w:rPr>
          <w:instrText xml:space="preserve"> PAGEREF _Toc149292678 \h </w:instrText>
        </w:r>
        <w:r w:rsidR="00F83A8F">
          <w:rPr>
            <w:noProof/>
            <w:webHidden/>
          </w:rPr>
        </w:r>
        <w:r w:rsidR="00F83A8F">
          <w:rPr>
            <w:noProof/>
            <w:webHidden/>
          </w:rPr>
          <w:fldChar w:fldCharType="separate"/>
        </w:r>
        <w:r w:rsidR="00D91ACF">
          <w:rPr>
            <w:noProof/>
            <w:webHidden/>
          </w:rPr>
          <w:t>135</w:t>
        </w:r>
        <w:r w:rsidR="00F83A8F">
          <w:rPr>
            <w:noProof/>
            <w:webHidden/>
          </w:rPr>
          <w:fldChar w:fldCharType="end"/>
        </w:r>
      </w:hyperlink>
    </w:p>
    <w:p w14:paraId="6398B53E" w14:textId="155A00CB"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79" w:history="1">
        <w:r w:rsidR="00F83A8F" w:rsidRPr="00197EE3">
          <w:rPr>
            <w:rStyle w:val="Hyperlink"/>
            <w:rFonts w:cs="Arial"/>
            <w:b/>
            <w:bCs/>
            <w:noProof/>
          </w:rPr>
          <w:t>Table 18</w:t>
        </w:r>
        <w:r w:rsidR="00F83A8F" w:rsidRPr="00197EE3">
          <w:rPr>
            <w:rStyle w:val="Hyperlink"/>
            <w:rFonts w:cs="Arial"/>
            <w:b/>
            <w:bCs/>
            <w:noProof/>
            <w:lang w:eastAsia="de-DE"/>
          </w:rPr>
          <w:t xml:space="preserve"> SFRs and Security Objectives</w:t>
        </w:r>
        <w:r w:rsidR="00F83A8F">
          <w:rPr>
            <w:noProof/>
            <w:webHidden/>
          </w:rPr>
          <w:tab/>
        </w:r>
        <w:r w:rsidR="00F83A8F">
          <w:rPr>
            <w:noProof/>
            <w:webHidden/>
          </w:rPr>
          <w:fldChar w:fldCharType="begin"/>
        </w:r>
        <w:r w:rsidR="00F83A8F">
          <w:rPr>
            <w:noProof/>
            <w:webHidden/>
          </w:rPr>
          <w:instrText xml:space="preserve"> PAGEREF _Toc149292679 \h </w:instrText>
        </w:r>
        <w:r w:rsidR="00F83A8F">
          <w:rPr>
            <w:noProof/>
            <w:webHidden/>
          </w:rPr>
        </w:r>
        <w:r w:rsidR="00F83A8F">
          <w:rPr>
            <w:noProof/>
            <w:webHidden/>
          </w:rPr>
          <w:fldChar w:fldCharType="separate"/>
        </w:r>
        <w:r w:rsidR="00D91ACF">
          <w:rPr>
            <w:noProof/>
            <w:webHidden/>
          </w:rPr>
          <w:t>135</w:t>
        </w:r>
        <w:r w:rsidR="00F83A8F">
          <w:rPr>
            <w:noProof/>
            <w:webHidden/>
          </w:rPr>
          <w:fldChar w:fldCharType="end"/>
        </w:r>
      </w:hyperlink>
    </w:p>
    <w:p w14:paraId="746DFEE9" w14:textId="15F26028"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80" w:history="1">
        <w:r w:rsidR="00F83A8F" w:rsidRPr="00197EE3">
          <w:rPr>
            <w:rStyle w:val="Hyperlink"/>
            <w:rFonts w:cs="Arial"/>
            <w:b/>
            <w:bCs/>
            <w:noProof/>
          </w:rPr>
          <w:t>Table 19 SFRs Dependencies</w:t>
        </w:r>
        <w:r w:rsidR="00F83A8F">
          <w:rPr>
            <w:noProof/>
            <w:webHidden/>
          </w:rPr>
          <w:tab/>
        </w:r>
        <w:r w:rsidR="00F83A8F">
          <w:rPr>
            <w:noProof/>
            <w:webHidden/>
          </w:rPr>
          <w:fldChar w:fldCharType="begin"/>
        </w:r>
        <w:r w:rsidR="00F83A8F">
          <w:rPr>
            <w:noProof/>
            <w:webHidden/>
          </w:rPr>
          <w:instrText xml:space="preserve"> PAGEREF _Toc149292680 \h </w:instrText>
        </w:r>
        <w:r w:rsidR="00F83A8F">
          <w:rPr>
            <w:noProof/>
            <w:webHidden/>
          </w:rPr>
        </w:r>
        <w:r w:rsidR="00F83A8F">
          <w:rPr>
            <w:noProof/>
            <w:webHidden/>
          </w:rPr>
          <w:fldChar w:fldCharType="separate"/>
        </w:r>
        <w:r w:rsidR="00D91ACF">
          <w:rPr>
            <w:noProof/>
            <w:webHidden/>
          </w:rPr>
          <w:t>137</w:t>
        </w:r>
        <w:r w:rsidR="00F83A8F">
          <w:rPr>
            <w:noProof/>
            <w:webHidden/>
          </w:rPr>
          <w:fldChar w:fldCharType="end"/>
        </w:r>
      </w:hyperlink>
    </w:p>
    <w:p w14:paraId="3AD9265C" w14:textId="07147E80"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81" w:history="1">
        <w:r w:rsidR="00F83A8F" w:rsidRPr="00197EE3">
          <w:rPr>
            <w:rStyle w:val="Hyperlink"/>
            <w:rFonts w:cs="Arial"/>
            <w:b/>
            <w:bCs/>
            <w:noProof/>
          </w:rPr>
          <w:t>Table 20 Threats and Security Objectives - Coverage</w:t>
        </w:r>
        <w:r w:rsidR="00F83A8F">
          <w:rPr>
            <w:noProof/>
            <w:webHidden/>
          </w:rPr>
          <w:tab/>
        </w:r>
        <w:r w:rsidR="00F83A8F">
          <w:rPr>
            <w:noProof/>
            <w:webHidden/>
          </w:rPr>
          <w:fldChar w:fldCharType="begin"/>
        </w:r>
        <w:r w:rsidR="00F83A8F">
          <w:rPr>
            <w:noProof/>
            <w:webHidden/>
          </w:rPr>
          <w:instrText xml:space="preserve"> PAGEREF _Toc149292681 \h </w:instrText>
        </w:r>
        <w:r w:rsidR="00F83A8F">
          <w:rPr>
            <w:noProof/>
            <w:webHidden/>
          </w:rPr>
        </w:r>
        <w:r w:rsidR="00F83A8F">
          <w:rPr>
            <w:noProof/>
            <w:webHidden/>
          </w:rPr>
          <w:fldChar w:fldCharType="separate"/>
        </w:r>
        <w:r w:rsidR="00D91ACF">
          <w:rPr>
            <w:noProof/>
            <w:webHidden/>
          </w:rPr>
          <w:t>150</w:t>
        </w:r>
        <w:r w:rsidR="00F83A8F">
          <w:rPr>
            <w:noProof/>
            <w:webHidden/>
          </w:rPr>
          <w:fldChar w:fldCharType="end"/>
        </w:r>
      </w:hyperlink>
    </w:p>
    <w:p w14:paraId="37A158AF" w14:textId="64582755"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82" w:history="1">
        <w:r w:rsidR="00F83A8F" w:rsidRPr="00197EE3">
          <w:rPr>
            <w:rStyle w:val="Hyperlink"/>
            <w:rFonts w:cs="Arial"/>
            <w:b/>
            <w:bCs/>
            <w:noProof/>
          </w:rPr>
          <w:t>Table 21 Security Objectives and Threats – Coverage</w:t>
        </w:r>
        <w:r w:rsidR="00F83A8F">
          <w:rPr>
            <w:noProof/>
            <w:webHidden/>
          </w:rPr>
          <w:tab/>
        </w:r>
        <w:r w:rsidR="00F83A8F">
          <w:rPr>
            <w:noProof/>
            <w:webHidden/>
          </w:rPr>
          <w:fldChar w:fldCharType="begin"/>
        </w:r>
        <w:r w:rsidR="00F83A8F">
          <w:rPr>
            <w:noProof/>
            <w:webHidden/>
          </w:rPr>
          <w:instrText xml:space="preserve"> PAGEREF _Toc149292682 \h </w:instrText>
        </w:r>
        <w:r w:rsidR="00F83A8F">
          <w:rPr>
            <w:noProof/>
            <w:webHidden/>
          </w:rPr>
        </w:r>
        <w:r w:rsidR="00F83A8F">
          <w:rPr>
            <w:noProof/>
            <w:webHidden/>
          </w:rPr>
          <w:fldChar w:fldCharType="separate"/>
        </w:r>
        <w:r w:rsidR="00D91ACF">
          <w:rPr>
            <w:noProof/>
            <w:webHidden/>
          </w:rPr>
          <w:t>151</w:t>
        </w:r>
        <w:r w:rsidR="00F83A8F">
          <w:rPr>
            <w:noProof/>
            <w:webHidden/>
          </w:rPr>
          <w:fldChar w:fldCharType="end"/>
        </w:r>
      </w:hyperlink>
    </w:p>
    <w:p w14:paraId="43D4136E" w14:textId="3BD8468B"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83" w:history="1">
        <w:r w:rsidR="00F83A8F" w:rsidRPr="00197EE3">
          <w:rPr>
            <w:rStyle w:val="Hyperlink"/>
            <w:rFonts w:cs="Arial"/>
            <w:b/>
            <w:bCs/>
            <w:noProof/>
          </w:rPr>
          <w:t>Table 22 Assumptions and Security Objectives for the Operational Environment – Coverage</w:t>
        </w:r>
        <w:r w:rsidR="00F83A8F">
          <w:rPr>
            <w:noProof/>
            <w:webHidden/>
          </w:rPr>
          <w:tab/>
        </w:r>
        <w:r w:rsidR="00F83A8F">
          <w:rPr>
            <w:noProof/>
            <w:webHidden/>
          </w:rPr>
          <w:fldChar w:fldCharType="begin"/>
        </w:r>
        <w:r w:rsidR="00F83A8F">
          <w:rPr>
            <w:noProof/>
            <w:webHidden/>
          </w:rPr>
          <w:instrText xml:space="preserve"> PAGEREF _Toc149292683 \h </w:instrText>
        </w:r>
        <w:r w:rsidR="00F83A8F">
          <w:rPr>
            <w:noProof/>
            <w:webHidden/>
          </w:rPr>
        </w:r>
        <w:r w:rsidR="00F83A8F">
          <w:rPr>
            <w:noProof/>
            <w:webHidden/>
          </w:rPr>
          <w:fldChar w:fldCharType="separate"/>
        </w:r>
        <w:r w:rsidR="00D91ACF">
          <w:rPr>
            <w:noProof/>
            <w:webHidden/>
          </w:rPr>
          <w:t>151</w:t>
        </w:r>
        <w:r w:rsidR="00F83A8F">
          <w:rPr>
            <w:noProof/>
            <w:webHidden/>
          </w:rPr>
          <w:fldChar w:fldCharType="end"/>
        </w:r>
      </w:hyperlink>
    </w:p>
    <w:p w14:paraId="39FA4558" w14:textId="58ACA0A7"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84" w:history="1">
        <w:r w:rsidR="00F83A8F" w:rsidRPr="00197EE3">
          <w:rPr>
            <w:rStyle w:val="Hyperlink"/>
            <w:rFonts w:cs="Arial"/>
            <w:b/>
            <w:bCs/>
            <w:noProof/>
          </w:rPr>
          <w:t>Table 23 Security Objectives for the Operational Environment and Assumptions – Coverage</w:t>
        </w:r>
        <w:r w:rsidR="00F83A8F">
          <w:rPr>
            <w:noProof/>
            <w:webHidden/>
          </w:rPr>
          <w:tab/>
        </w:r>
        <w:r w:rsidR="00F83A8F">
          <w:rPr>
            <w:noProof/>
            <w:webHidden/>
          </w:rPr>
          <w:fldChar w:fldCharType="begin"/>
        </w:r>
        <w:r w:rsidR="00F83A8F">
          <w:rPr>
            <w:noProof/>
            <w:webHidden/>
          </w:rPr>
          <w:instrText xml:space="preserve"> PAGEREF _Toc149292684 \h </w:instrText>
        </w:r>
        <w:r w:rsidR="00F83A8F">
          <w:rPr>
            <w:noProof/>
            <w:webHidden/>
          </w:rPr>
        </w:r>
        <w:r w:rsidR="00F83A8F">
          <w:rPr>
            <w:noProof/>
            <w:webHidden/>
          </w:rPr>
          <w:fldChar w:fldCharType="separate"/>
        </w:r>
        <w:r w:rsidR="00D91ACF">
          <w:rPr>
            <w:noProof/>
            <w:webHidden/>
          </w:rPr>
          <w:t>151</w:t>
        </w:r>
        <w:r w:rsidR="00F83A8F">
          <w:rPr>
            <w:noProof/>
            <w:webHidden/>
          </w:rPr>
          <w:fldChar w:fldCharType="end"/>
        </w:r>
      </w:hyperlink>
    </w:p>
    <w:p w14:paraId="51430767" w14:textId="0D3E99B0"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85" w:history="1">
        <w:r w:rsidR="00F83A8F" w:rsidRPr="00197EE3">
          <w:rPr>
            <w:rStyle w:val="Hyperlink"/>
            <w:rFonts w:cs="Arial"/>
            <w:b/>
            <w:bCs/>
            <w:noProof/>
          </w:rPr>
          <w:t xml:space="preserve">Table 24 </w:t>
        </w:r>
        <w:r w:rsidR="00F83A8F" w:rsidRPr="00197EE3">
          <w:rPr>
            <w:rStyle w:val="Hyperlink"/>
            <w:rFonts w:eastAsia="Tahoma" w:cs="Arial"/>
            <w:b/>
            <w:bCs/>
            <w:noProof/>
            <w:lang w:val="en-US" w:eastAsia="en-US" w:bidi="en-US"/>
          </w:rPr>
          <w:t>Definition of the security attributes of IPAe module</w:t>
        </w:r>
        <w:r w:rsidR="00F83A8F">
          <w:rPr>
            <w:noProof/>
            <w:webHidden/>
          </w:rPr>
          <w:tab/>
        </w:r>
        <w:r w:rsidR="00F83A8F">
          <w:rPr>
            <w:noProof/>
            <w:webHidden/>
          </w:rPr>
          <w:fldChar w:fldCharType="begin"/>
        </w:r>
        <w:r w:rsidR="00F83A8F">
          <w:rPr>
            <w:noProof/>
            <w:webHidden/>
          </w:rPr>
          <w:instrText xml:space="preserve"> PAGEREF _Toc149292685 \h </w:instrText>
        </w:r>
        <w:r w:rsidR="00F83A8F">
          <w:rPr>
            <w:noProof/>
            <w:webHidden/>
          </w:rPr>
        </w:r>
        <w:r w:rsidR="00F83A8F">
          <w:rPr>
            <w:noProof/>
            <w:webHidden/>
          </w:rPr>
          <w:fldChar w:fldCharType="separate"/>
        </w:r>
        <w:r w:rsidR="00D91ACF">
          <w:rPr>
            <w:noProof/>
            <w:webHidden/>
          </w:rPr>
          <w:t>154</w:t>
        </w:r>
        <w:r w:rsidR="00F83A8F">
          <w:rPr>
            <w:noProof/>
            <w:webHidden/>
          </w:rPr>
          <w:fldChar w:fldCharType="end"/>
        </w:r>
      </w:hyperlink>
    </w:p>
    <w:p w14:paraId="137FCA5F" w14:textId="0BD69E2E"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86" w:history="1">
        <w:r w:rsidR="00F83A8F" w:rsidRPr="00197EE3">
          <w:rPr>
            <w:rStyle w:val="Hyperlink"/>
            <w:rFonts w:cs="Arial"/>
            <w:b/>
            <w:bCs/>
            <w:noProof/>
          </w:rPr>
          <w:t>Table 25 Security Objectives and SFRs – Coverage</w:t>
        </w:r>
        <w:r w:rsidR="00F83A8F">
          <w:rPr>
            <w:noProof/>
            <w:webHidden/>
          </w:rPr>
          <w:tab/>
        </w:r>
        <w:r w:rsidR="00F83A8F">
          <w:rPr>
            <w:noProof/>
            <w:webHidden/>
          </w:rPr>
          <w:fldChar w:fldCharType="begin"/>
        </w:r>
        <w:r w:rsidR="00F83A8F">
          <w:rPr>
            <w:noProof/>
            <w:webHidden/>
          </w:rPr>
          <w:instrText xml:space="preserve"> PAGEREF _Toc149292686 \h </w:instrText>
        </w:r>
        <w:r w:rsidR="00F83A8F">
          <w:rPr>
            <w:noProof/>
            <w:webHidden/>
          </w:rPr>
        </w:r>
        <w:r w:rsidR="00F83A8F">
          <w:rPr>
            <w:noProof/>
            <w:webHidden/>
          </w:rPr>
          <w:fldChar w:fldCharType="separate"/>
        </w:r>
        <w:r w:rsidR="00D91ACF">
          <w:rPr>
            <w:noProof/>
            <w:webHidden/>
          </w:rPr>
          <w:t>165</w:t>
        </w:r>
        <w:r w:rsidR="00F83A8F">
          <w:rPr>
            <w:noProof/>
            <w:webHidden/>
          </w:rPr>
          <w:fldChar w:fldCharType="end"/>
        </w:r>
      </w:hyperlink>
    </w:p>
    <w:p w14:paraId="28834AB9" w14:textId="7A4C04B6"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87" w:history="1">
        <w:r w:rsidR="00F83A8F" w:rsidRPr="00197EE3">
          <w:rPr>
            <w:rStyle w:val="Hyperlink"/>
            <w:rFonts w:cs="Arial"/>
            <w:b/>
            <w:bCs/>
            <w:noProof/>
          </w:rPr>
          <w:t>Table 26 SFRs and Security Objectives</w:t>
        </w:r>
        <w:r w:rsidR="00F83A8F">
          <w:rPr>
            <w:noProof/>
            <w:webHidden/>
          </w:rPr>
          <w:tab/>
        </w:r>
        <w:r w:rsidR="00F83A8F">
          <w:rPr>
            <w:noProof/>
            <w:webHidden/>
          </w:rPr>
          <w:fldChar w:fldCharType="begin"/>
        </w:r>
        <w:r w:rsidR="00F83A8F">
          <w:rPr>
            <w:noProof/>
            <w:webHidden/>
          </w:rPr>
          <w:instrText xml:space="preserve"> PAGEREF _Toc149292687 \h </w:instrText>
        </w:r>
        <w:r w:rsidR="00F83A8F">
          <w:rPr>
            <w:noProof/>
            <w:webHidden/>
          </w:rPr>
        </w:r>
        <w:r w:rsidR="00F83A8F">
          <w:rPr>
            <w:noProof/>
            <w:webHidden/>
          </w:rPr>
          <w:fldChar w:fldCharType="separate"/>
        </w:r>
        <w:r w:rsidR="00D91ACF">
          <w:rPr>
            <w:noProof/>
            <w:webHidden/>
          </w:rPr>
          <w:t>166</w:t>
        </w:r>
        <w:r w:rsidR="00F83A8F">
          <w:rPr>
            <w:noProof/>
            <w:webHidden/>
          </w:rPr>
          <w:fldChar w:fldCharType="end"/>
        </w:r>
      </w:hyperlink>
    </w:p>
    <w:p w14:paraId="4FD65520" w14:textId="0FF05983"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88" w:history="1">
        <w:r w:rsidR="00F83A8F" w:rsidRPr="00197EE3">
          <w:rPr>
            <w:rStyle w:val="Hyperlink"/>
            <w:rFonts w:cs="Arial"/>
            <w:b/>
            <w:bCs/>
            <w:noProof/>
          </w:rPr>
          <w:t>Table 27 SFRs Dependencies</w:t>
        </w:r>
        <w:r w:rsidR="00F83A8F">
          <w:rPr>
            <w:noProof/>
            <w:webHidden/>
          </w:rPr>
          <w:tab/>
        </w:r>
        <w:r w:rsidR="00F83A8F">
          <w:rPr>
            <w:noProof/>
            <w:webHidden/>
          </w:rPr>
          <w:fldChar w:fldCharType="begin"/>
        </w:r>
        <w:r w:rsidR="00F83A8F">
          <w:rPr>
            <w:noProof/>
            <w:webHidden/>
          </w:rPr>
          <w:instrText xml:space="preserve"> PAGEREF _Toc149292688 \h </w:instrText>
        </w:r>
        <w:r w:rsidR="00F83A8F">
          <w:rPr>
            <w:noProof/>
            <w:webHidden/>
          </w:rPr>
        </w:r>
        <w:r w:rsidR="00F83A8F">
          <w:rPr>
            <w:noProof/>
            <w:webHidden/>
          </w:rPr>
          <w:fldChar w:fldCharType="separate"/>
        </w:r>
        <w:r w:rsidR="00D91ACF">
          <w:rPr>
            <w:noProof/>
            <w:webHidden/>
          </w:rPr>
          <w:t>167</w:t>
        </w:r>
        <w:r w:rsidR="00F83A8F">
          <w:rPr>
            <w:noProof/>
            <w:webHidden/>
          </w:rPr>
          <w:fldChar w:fldCharType="end"/>
        </w:r>
      </w:hyperlink>
    </w:p>
    <w:p w14:paraId="32B4647E" w14:textId="6C8C961F" w:rsidR="00140139" w:rsidRPr="00436545" w:rsidRDefault="000D2766" w:rsidP="000D2766">
      <w:pPr>
        <w:rPr>
          <w:rFonts w:cs="Arial"/>
        </w:rPr>
      </w:pPr>
      <w:r w:rsidRPr="00436545">
        <w:rPr>
          <w:rFonts w:cs="Arial"/>
        </w:rPr>
        <w:fldChar w:fldCharType="end"/>
      </w:r>
      <w:r w:rsidR="00100910" w:rsidRPr="00436545">
        <w:rPr>
          <w:rFonts w:cs="Arial"/>
        </w:rPr>
        <w:br w:type="page"/>
      </w:r>
    </w:p>
    <w:p w14:paraId="2F1B8512" w14:textId="0B1ED6A2" w:rsidR="00100910" w:rsidRPr="00436545" w:rsidRDefault="00100910">
      <w:pPr>
        <w:spacing w:before="0"/>
        <w:jc w:val="left"/>
        <w:rPr>
          <w:rFonts w:eastAsia="Times New Roman" w:cs="Arial"/>
          <w:b/>
          <w:bCs/>
          <w:sz w:val="28"/>
          <w:szCs w:val="32"/>
          <w:lang w:eastAsia="en-US"/>
        </w:rPr>
      </w:pPr>
    </w:p>
    <w:p w14:paraId="28A797DF" w14:textId="3AB2B1B5" w:rsidR="004246AE" w:rsidRPr="00436545" w:rsidRDefault="004246AE">
      <w:pPr>
        <w:pStyle w:val="Heading1"/>
        <w:numPr>
          <w:ilvl w:val="1"/>
          <w:numId w:val="23"/>
        </w:numPr>
      </w:pPr>
      <w:bookmarkStart w:id="4" w:name="_Toc159511526"/>
      <w:r w:rsidRPr="00436545">
        <w:t>References</w:t>
      </w:r>
      <w:bookmarkEnd w:id="4"/>
    </w:p>
    <w:tbl>
      <w:tblPr>
        <w:tblW w:w="0" w:type="auto"/>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1812"/>
        <w:gridCol w:w="6300"/>
      </w:tblGrid>
      <w:tr w:rsidR="000739EE" w:rsidRPr="00436545" w14:paraId="3EF88E58" w14:textId="77777777" w:rsidTr="009F6E5D">
        <w:trPr>
          <w:trHeight w:val="350"/>
        </w:trPr>
        <w:tc>
          <w:tcPr>
            <w:tcW w:w="1022" w:type="dxa"/>
            <w:shd w:val="clear" w:color="auto" w:fill="DE002B"/>
          </w:tcPr>
          <w:p w14:paraId="66692D15" w14:textId="77777777" w:rsidR="000739EE" w:rsidRPr="00D12D60" w:rsidRDefault="000739EE" w:rsidP="000739EE">
            <w:pPr>
              <w:widowControl w:val="0"/>
              <w:autoSpaceDE w:val="0"/>
              <w:autoSpaceDN w:val="0"/>
              <w:spacing w:before="55"/>
              <w:ind w:left="107"/>
              <w:jc w:val="left"/>
              <w:rPr>
                <w:rFonts w:eastAsia="Tahoma" w:cs="Arial"/>
                <w:b/>
                <w:szCs w:val="22"/>
                <w:lang w:val="en-US" w:eastAsia="en-US" w:bidi="en-US"/>
              </w:rPr>
            </w:pPr>
            <w:bookmarkStart w:id="5" w:name="_Hlk149050240"/>
            <w:r w:rsidRPr="00D12D60">
              <w:rPr>
                <w:rFonts w:eastAsia="Tahoma" w:cs="Arial"/>
                <w:b/>
                <w:color w:val="FFFFFF"/>
                <w:szCs w:val="22"/>
                <w:lang w:val="en-US" w:eastAsia="en-US" w:bidi="en-US"/>
              </w:rPr>
              <w:t>Ref</w:t>
            </w:r>
          </w:p>
        </w:tc>
        <w:tc>
          <w:tcPr>
            <w:tcW w:w="1812" w:type="dxa"/>
            <w:shd w:val="clear" w:color="auto" w:fill="DE002B"/>
          </w:tcPr>
          <w:p w14:paraId="6BF35FE2" w14:textId="77777777" w:rsidR="000739EE" w:rsidRPr="00D12D60" w:rsidRDefault="000739EE" w:rsidP="000739EE">
            <w:pPr>
              <w:widowControl w:val="0"/>
              <w:autoSpaceDE w:val="0"/>
              <w:autoSpaceDN w:val="0"/>
              <w:spacing w:before="55"/>
              <w:ind w:left="108"/>
              <w:jc w:val="left"/>
              <w:rPr>
                <w:rFonts w:eastAsia="Tahoma" w:cs="Arial"/>
                <w:b/>
                <w:szCs w:val="22"/>
                <w:lang w:val="en-US" w:eastAsia="en-US" w:bidi="en-US"/>
              </w:rPr>
            </w:pPr>
            <w:r w:rsidRPr="00D12D60">
              <w:rPr>
                <w:rFonts w:eastAsia="Tahoma" w:cs="Arial"/>
                <w:b/>
                <w:color w:val="FFFFFF"/>
                <w:szCs w:val="22"/>
                <w:lang w:val="en-US" w:eastAsia="en-US" w:bidi="en-US"/>
              </w:rPr>
              <w:t>Doc Number</w:t>
            </w:r>
          </w:p>
        </w:tc>
        <w:tc>
          <w:tcPr>
            <w:tcW w:w="6300" w:type="dxa"/>
            <w:shd w:val="clear" w:color="auto" w:fill="DE002B"/>
          </w:tcPr>
          <w:p w14:paraId="72B25876" w14:textId="77777777" w:rsidR="000739EE" w:rsidRPr="00D12D60" w:rsidRDefault="000739EE" w:rsidP="000739EE">
            <w:pPr>
              <w:widowControl w:val="0"/>
              <w:autoSpaceDE w:val="0"/>
              <w:autoSpaceDN w:val="0"/>
              <w:spacing w:before="55"/>
              <w:ind w:left="111"/>
              <w:jc w:val="left"/>
              <w:rPr>
                <w:rFonts w:eastAsia="Tahoma" w:cs="Arial"/>
                <w:b/>
                <w:szCs w:val="22"/>
                <w:lang w:val="en-US" w:eastAsia="en-US" w:bidi="en-US"/>
              </w:rPr>
            </w:pPr>
            <w:r w:rsidRPr="00D12D60">
              <w:rPr>
                <w:rFonts w:eastAsia="Tahoma" w:cs="Arial"/>
                <w:b/>
                <w:color w:val="FFFFFF"/>
                <w:szCs w:val="22"/>
                <w:lang w:val="en-US" w:eastAsia="en-US" w:bidi="en-US"/>
              </w:rPr>
              <w:t>Title</w:t>
            </w:r>
          </w:p>
        </w:tc>
      </w:tr>
      <w:tr w:rsidR="000739EE" w:rsidRPr="00436545" w14:paraId="27C3A2D4" w14:textId="77777777" w:rsidTr="00D12D60">
        <w:trPr>
          <w:trHeight w:val="609"/>
        </w:trPr>
        <w:tc>
          <w:tcPr>
            <w:tcW w:w="1022" w:type="dxa"/>
            <w:vAlign w:val="center"/>
          </w:tcPr>
          <w:p w14:paraId="607999F6" w14:textId="77777777" w:rsidR="000739EE" w:rsidRPr="00436545" w:rsidRDefault="000739EE" w:rsidP="00D12D60">
            <w:pPr>
              <w:widowControl w:val="0"/>
              <w:autoSpaceDE w:val="0"/>
              <w:autoSpaceDN w:val="0"/>
              <w:spacing w:before="172"/>
              <w:ind w:right="256"/>
              <w:jc w:val="center"/>
              <w:rPr>
                <w:rFonts w:cs="Arial"/>
                <w:sz w:val="20"/>
              </w:rPr>
            </w:pPr>
            <w:r w:rsidRPr="00D12D60">
              <w:rPr>
                <w:rFonts w:eastAsia="Tahoma" w:cs="Arial"/>
                <w:w w:val="95"/>
                <w:sz w:val="20"/>
                <w:lang w:val="en-US" w:eastAsia="en-US" w:bidi="en-US"/>
              </w:rPr>
              <w:t>[1]</w:t>
            </w:r>
          </w:p>
        </w:tc>
        <w:tc>
          <w:tcPr>
            <w:tcW w:w="1812" w:type="dxa"/>
            <w:vAlign w:val="center"/>
          </w:tcPr>
          <w:p w14:paraId="341463F6" w14:textId="77777777" w:rsidR="000739EE" w:rsidRPr="00D12D60" w:rsidRDefault="000739EE" w:rsidP="00F46C01">
            <w:pPr>
              <w:widowControl w:val="0"/>
              <w:autoSpaceDE w:val="0"/>
              <w:autoSpaceDN w:val="0"/>
              <w:spacing w:before="172"/>
              <w:ind w:left="108"/>
              <w:jc w:val="center"/>
              <w:rPr>
                <w:rFonts w:eastAsia="Tahoma" w:cs="Arial"/>
                <w:sz w:val="20"/>
                <w:lang w:val="en-US" w:eastAsia="en-US" w:bidi="en-US"/>
              </w:rPr>
            </w:pPr>
            <w:r w:rsidRPr="00D12D60">
              <w:rPr>
                <w:rFonts w:eastAsia="Tahoma" w:cs="Arial"/>
                <w:sz w:val="20"/>
                <w:lang w:val="en-US" w:eastAsia="en-US" w:bidi="en-US"/>
              </w:rPr>
              <w:t>PP-JCS</w:t>
            </w:r>
          </w:p>
        </w:tc>
        <w:tc>
          <w:tcPr>
            <w:tcW w:w="6300" w:type="dxa"/>
          </w:tcPr>
          <w:p w14:paraId="0D4B95EF" w14:textId="77777777" w:rsidR="000739EE" w:rsidRPr="00436545" w:rsidRDefault="000739EE" w:rsidP="000739EE">
            <w:pPr>
              <w:widowControl w:val="0"/>
              <w:autoSpaceDE w:val="0"/>
              <w:autoSpaceDN w:val="0"/>
              <w:spacing w:before="40" w:line="273" w:lineRule="auto"/>
              <w:ind w:left="111" w:right="78"/>
              <w:jc w:val="left"/>
              <w:rPr>
                <w:rFonts w:eastAsia="Tahoma" w:cs="Arial"/>
                <w:sz w:val="20"/>
                <w:lang w:val="en-US" w:eastAsia="en-US" w:bidi="en-US"/>
              </w:rPr>
            </w:pPr>
            <w:r w:rsidRPr="00436545">
              <w:rPr>
                <w:rFonts w:eastAsia="Tahoma" w:cs="Arial"/>
                <w:sz w:val="20"/>
                <w:lang w:val="en-US" w:eastAsia="en-US" w:bidi="en-US"/>
              </w:rPr>
              <w:t>Java Card™ System - Open Configuration Protection Profile, version 3.0.5, December 2017, BSI-CC-PP-0099-2017.</w:t>
            </w:r>
          </w:p>
        </w:tc>
      </w:tr>
      <w:tr w:rsidR="000739EE" w:rsidRPr="00436545" w14:paraId="7BF47A62" w14:textId="77777777" w:rsidTr="00D12D60">
        <w:trPr>
          <w:trHeight w:val="609"/>
        </w:trPr>
        <w:tc>
          <w:tcPr>
            <w:tcW w:w="1022" w:type="dxa"/>
            <w:vAlign w:val="center"/>
          </w:tcPr>
          <w:p w14:paraId="174A70EA" w14:textId="77777777" w:rsidR="000739EE" w:rsidRPr="00436545" w:rsidRDefault="000739EE" w:rsidP="00D12D60">
            <w:pPr>
              <w:widowControl w:val="0"/>
              <w:autoSpaceDE w:val="0"/>
              <w:autoSpaceDN w:val="0"/>
              <w:spacing w:before="172"/>
              <w:ind w:right="256"/>
              <w:jc w:val="center"/>
              <w:rPr>
                <w:rFonts w:cs="Arial"/>
                <w:sz w:val="20"/>
              </w:rPr>
            </w:pPr>
            <w:r w:rsidRPr="00D12D60">
              <w:rPr>
                <w:rFonts w:eastAsia="Tahoma" w:cs="Arial"/>
                <w:w w:val="95"/>
                <w:sz w:val="20"/>
                <w:lang w:val="en-US" w:eastAsia="en-US" w:bidi="en-US"/>
              </w:rPr>
              <w:t>[2]</w:t>
            </w:r>
          </w:p>
        </w:tc>
        <w:tc>
          <w:tcPr>
            <w:tcW w:w="1812" w:type="dxa"/>
            <w:vAlign w:val="center"/>
          </w:tcPr>
          <w:p w14:paraId="1DDA88F1" w14:textId="77777777" w:rsidR="000739EE" w:rsidRPr="00D12D60" w:rsidRDefault="000739EE" w:rsidP="00F46C01">
            <w:pPr>
              <w:widowControl w:val="0"/>
              <w:autoSpaceDE w:val="0"/>
              <w:autoSpaceDN w:val="0"/>
              <w:spacing w:before="172"/>
              <w:ind w:left="108"/>
              <w:jc w:val="center"/>
              <w:rPr>
                <w:rFonts w:eastAsia="Tahoma" w:cs="Arial"/>
                <w:sz w:val="20"/>
                <w:lang w:val="en-US" w:eastAsia="en-US" w:bidi="en-US"/>
              </w:rPr>
            </w:pPr>
            <w:r w:rsidRPr="00D12D60">
              <w:rPr>
                <w:rFonts w:eastAsia="Tahoma" w:cs="Arial"/>
                <w:sz w:val="20"/>
                <w:lang w:val="en-US" w:eastAsia="en-US" w:bidi="en-US"/>
              </w:rPr>
              <w:t>PP0084</w:t>
            </w:r>
          </w:p>
        </w:tc>
        <w:tc>
          <w:tcPr>
            <w:tcW w:w="6300" w:type="dxa"/>
          </w:tcPr>
          <w:p w14:paraId="63C44769" w14:textId="77777777" w:rsidR="000739EE" w:rsidRPr="00D12D60" w:rsidRDefault="000739EE" w:rsidP="000739EE">
            <w:pPr>
              <w:widowControl w:val="0"/>
              <w:autoSpaceDE w:val="0"/>
              <w:autoSpaceDN w:val="0"/>
              <w:spacing w:before="40" w:line="273" w:lineRule="auto"/>
              <w:ind w:left="111" w:right="167"/>
              <w:jc w:val="left"/>
              <w:rPr>
                <w:rFonts w:eastAsia="Tahoma" w:cs="Arial"/>
                <w:sz w:val="20"/>
                <w:lang w:val="en-US" w:eastAsia="en-US" w:bidi="en-US"/>
              </w:rPr>
            </w:pPr>
            <w:r w:rsidRPr="00D12D60">
              <w:rPr>
                <w:rFonts w:eastAsia="Tahoma" w:cs="Arial"/>
                <w:sz w:val="20"/>
                <w:lang w:val="en-US" w:eastAsia="en-US" w:bidi="en-US"/>
              </w:rPr>
              <w:t>Security IC Platform Protection Profile with Augmentation Packages version 1.0, February 2014, BSI-CC-PP-0084-2014.</w:t>
            </w:r>
          </w:p>
        </w:tc>
      </w:tr>
      <w:tr w:rsidR="000739EE" w:rsidRPr="00436545" w14:paraId="4C435513" w14:textId="77777777" w:rsidTr="00D12D60">
        <w:trPr>
          <w:trHeight w:val="2621"/>
        </w:trPr>
        <w:tc>
          <w:tcPr>
            <w:tcW w:w="1022" w:type="dxa"/>
            <w:vAlign w:val="center"/>
          </w:tcPr>
          <w:p w14:paraId="4E1821AE" w14:textId="77777777" w:rsidR="000739EE" w:rsidRPr="00436545" w:rsidRDefault="000739EE" w:rsidP="00D12D60">
            <w:pPr>
              <w:widowControl w:val="0"/>
              <w:autoSpaceDE w:val="0"/>
              <w:autoSpaceDN w:val="0"/>
              <w:spacing w:before="166"/>
              <w:ind w:right="256"/>
              <w:jc w:val="center"/>
              <w:rPr>
                <w:rFonts w:cs="Arial"/>
                <w:sz w:val="20"/>
              </w:rPr>
            </w:pPr>
            <w:r w:rsidRPr="00D12D60">
              <w:rPr>
                <w:rFonts w:eastAsia="Tahoma" w:cs="Arial"/>
                <w:w w:val="95"/>
                <w:sz w:val="20"/>
                <w:lang w:val="en-US" w:eastAsia="en-US" w:bidi="en-US"/>
              </w:rPr>
              <w:t>[3]</w:t>
            </w:r>
          </w:p>
        </w:tc>
        <w:tc>
          <w:tcPr>
            <w:tcW w:w="1812" w:type="dxa"/>
            <w:vAlign w:val="center"/>
          </w:tcPr>
          <w:p w14:paraId="31F9B600" w14:textId="77777777" w:rsidR="000739EE" w:rsidRPr="00D12D60" w:rsidRDefault="000739EE" w:rsidP="00F46C01">
            <w:pPr>
              <w:widowControl w:val="0"/>
              <w:autoSpaceDE w:val="0"/>
              <w:autoSpaceDN w:val="0"/>
              <w:spacing w:before="166"/>
              <w:ind w:left="108"/>
              <w:jc w:val="center"/>
              <w:rPr>
                <w:rFonts w:eastAsia="Tahoma" w:cs="Arial"/>
                <w:sz w:val="20"/>
                <w:lang w:val="en-US" w:eastAsia="en-US" w:bidi="en-US"/>
              </w:rPr>
            </w:pPr>
            <w:r w:rsidRPr="00D12D60">
              <w:rPr>
                <w:rFonts w:eastAsia="Tahoma" w:cs="Arial"/>
                <w:sz w:val="20"/>
                <w:lang w:val="en-US" w:eastAsia="en-US" w:bidi="en-US"/>
              </w:rPr>
              <w:t>SGP.02</w:t>
            </w:r>
          </w:p>
        </w:tc>
        <w:tc>
          <w:tcPr>
            <w:tcW w:w="6300" w:type="dxa"/>
          </w:tcPr>
          <w:p w14:paraId="53C7EC99" w14:textId="77777777" w:rsidR="000739EE" w:rsidRPr="00D12D60" w:rsidRDefault="000739EE" w:rsidP="000739EE">
            <w:pPr>
              <w:widowControl w:val="0"/>
              <w:autoSpaceDE w:val="0"/>
              <w:autoSpaceDN w:val="0"/>
              <w:spacing w:before="38" w:line="276" w:lineRule="auto"/>
              <w:ind w:left="111"/>
              <w:jc w:val="left"/>
              <w:rPr>
                <w:rFonts w:eastAsia="Tahoma" w:cs="Arial"/>
                <w:sz w:val="20"/>
                <w:lang w:val="en-US" w:eastAsia="en-US" w:bidi="en-US"/>
              </w:rPr>
            </w:pPr>
            <w:r w:rsidRPr="00D12D60">
              <w:rPr>
                <w:rFonts w:eastAsia="Tahoma" w:cs="Arial"/>
                <w:sz w:val="20"/>
                <w:lang w:val="en-US" w:eastAsia="en-US" w:bidi="en-US"/>
              </w:rPr>
              <w:t>GSMA SGP.02 - Remote Provisioning Architecture for Embedded UICC Technical Specification</w:t>
            </w:r>
          </w:p>
          <w:p w14:paraId="37CC982D" w14:textId="77777777" w:rsidR="000739EE" w:rsidRPr="00436545" w:rsidRDefault="000739EE" w:rsidP="000739EE">
            <w:pPr>
              <w:widowControl w:val="0"/>
              <w:numPr>
                <w:ilvl w:val="0"/>
                <w:numId w:val="25"/>
              </w:numPr>
              <w:tabs>
                <w:tab w:val="left" w:pos="831"/>
                <w:tab w:val="left" w:pos="832"/>
              </w:tabs>
              <w:autoSpaceDE w:val="0"/>
              <w:autoSpaceDN w:val="0"/>
              <w:spacing w:before="39"/>
              <w:ind w:hanging="361"/>
              <w:jc w:val="left"/>
              <w:rPr>
                <w:rFonts w:eastAsia="Tahoma" w:cs="Arial"/>
                <w:sz w:val="20"/>
                <w:lang w:val="en-US" w:eastAsia="en-US" w:bidi="en-US"/>
              </w:rPr>
            </w:pPr>
            <w:r w:rsidRPr="00436545">
              <w:rPr>
                <w:rFonts w:eastAsia="Tahoma" w:cs="Arial"/>
                <w:sz w:val="20"/>
                <w:lang w:val="en-US" w:eastAsia="en-US" w:bidi="en-US"/>
              </w:rPr>
              <w:t>Version 2.0, October</w:t>
            </w:r>
            <w:r w:rsidRPr="00436545">
              <w:rPr>
                <w:rFonts w:eastAsia="Tahoma" w:cs="Arial"/>
                <w:spacing w:val="-8"/>
                <w:sz w:val="20"/>
                <w:lang w:val="en-US" w:eastAsia="en-US" w:bidi="en-US"/>
              </w:rPr>
              <w:t xml:space="preserve"> </w:t>
            </w:r>
            <w:r w:rsidRPr="00436545">
              <w:rPr>
                <w:rFonts w:eastAsia="Tahoma" w:cs="Arial"/>
                <w:sz w:val="20"/>
                <w:lang w:val="en-US" w:eastAsia="en-US" w:bidi="en-US"/>
              </w:rPr>
              <w:t>2014</w:t>
            </w:r>
          </w:p>
          <w:p w14:paraId="3EF6D415" w14:textId="77777777" w:rsidR="000739EE" w:rsidRPr="00436545" w:rsidRDefault="000739EE" w:rsidP="000739EE">
            <w:pPr>
              <w:widowControl w:val="0"/>
              <w:numPr>
                <w:ilvl w:val="0"/>
                <w:numId w:val="25"/>
              </w:numPr>
              <w:tabs>
                <w:tab w:val="left" w:pos="831"/>
                <w:tab w:val="left" w:pos="832"/>
              </w:tabs>
              <w:autoSpaceDE w:val="0"/>
              <w:autoSpaceDN w:val="0"/>
              <w:spacing w:before="75"/>
              <w:ind w:hanging="361"/>
              <w:jc w:val="left"/>
              <w:rPr>
                <w:rFonts w:eastAsia="Tahoma" w:cs="Arial"/>
                <w:sz w:val="20"/>
                <w:lang w:val="en-US" w:eastAsia="en-US" w:bidi="en-US"/>
              </w:rPr>
            </w:pPr>
            <w:r w:rsidRPr="00436545">
              <w:rPr>
                <w:rFonts w:eastAsia="Tahoma" w:cs="Arial"/>
                <w:sz w:val="20"/>
                <w:lang w:val="en-US" w:eastAsia="en-US" w:bidi="en-US"/>
              </w:rPr>
              <w:t>Version 3.0, 30 June</w:t>
            </w:r>
            <w:r w:rsidRPr="00436545">
              <w:rPr>
                <w:rFonts w:eastAsia="Tahoma" w:cs="Arial"/>
                <w:spacing w:val="-9"/>
                <w:sz w:val="20"/>
                <w:lang w:val="en-US" w:eastAsia="en-US" w:bidi="en-US"/>
              </w:rPr>
              <w:t xml:space="preserve"> </w:t>
            </w:r>
            <w:r w:rsidRPr="00436545">
              <w:rPr>
                <w:rFonts w:eastAsia="Tahoma" w:cs="Arial"/>
                <w:sz w:val="20"/>
                <w:lang w:val="en-US" w:eastAsia="en-US" w:bidi="en-US"/>
              </w:rPr>
              <w:t>2015</w:t>
            </w:r>
          </w:p>
          <w:p w14:paraId="1E330C63" w14:textId="77777777" w:rsidR="000739EE" w:rsidRPr="00D12D60" w:rsidRDefault="000739EE" w:rsidP="000739EE">
            <w:pPr>
              <w:widowControl w:val="0"/>
              <w:numPr>
                <w:ilvl w:val="0"/>
                <w:numId w:val="25"/>
              </w:numPr>
              <w:tabs>
                <w:tab w:val="left" w:pos="831"/>
                <w:tab w:val="left" w:pos="832"/>
              </w:tabs>
              <w:autoSpaceDE w:val="0"/>
              <w:autoSpaceDN w:val="0"/>
              <w:spacing w:before="75"/>
              <w:ind w:hanging="361"/>
              <w:jc w:val="left"/>
              <w:rPr>
                <w:rFonts w:eastAsia="Tahoma" w:cs="Arial"/>
                <w:sz w:val="20"/>
                <w:lang w:val="en-US" w:eastAsia="en-US" w:bidi="en-US"/>
              </w:rPr>
            </w:pPr>
            <w:r w:rsidRPr="00D12D60">
              <w:rPr>
                <w:rFonts w:eastAsia="Tahoma" w:cs="Arial"/>
                <w:sz w:val="20"/>
                <w:lang w:val="en-US" w:eastAsia="en-US" w:bidi="en-US"/>
              </w:rPr>
              <w:t xml:space="preserve">Version 4.2, 07 July 2020 </w:t>
            </w:r>
          </w:p>
          <w:p w14:paraId="276EF4E1" w14:textId="4FC18C83" w:rsidR="000739EE" w:rsidRPr="00D12D60" w:rsidRDefault="000739EE" w:rsidP="000739EE">
            <w:pPr>
              <w:widowControl w:val="0"/>
              <w:autoSpaceDE w:val="0"/>
              <w:autoSpaceDN w:val="0"/>
              <w:spacing w:before="75" w:line="273" w:lineRule="auto"/>
              <w:ind w:left="111" w:right="444"/>
              <w:jc w:val="left"/>
              <w:rPr>
                <w:rFonts w:eastAsia="Tahoma" w:cs="Arial"/>
                <w:sz w:val="20"/>
                <w:lang w:val="en-US" w:eastAsia="en-US" w:bidi="en-US"/>
              </w:rPr>
            </w:pPr>
            <w:r w:rsidRPr="00D12D60">
              <w:rPr>
                <w:rFonts w:eastAsia="Tahoma" w:cs="Arial"/>
                <w:sz w:val="20"/>
                <w:lang w:val="en-US" w:eastAsia="en-US" w:bidi="en-US"/>
              </w:rPr>
              <w:t xml:space="preserve">References to </w:t>
            </w:r>
            <w:r w:rsidRPr="00D12D60">
              <w:rPr>
                <w:rFonts w:eastAsia="Tahoma" w:cs="Arial"/>
                <w:i/>
                <w:sz w:val="20"/>
                <w:lang w:val="en-US" w:eastAsia="en-US" w:bidi="en-US"/>
              </w:rPr>
              <w:t xml:space="preserve">[3] </w:t>
            </w:r>
            <w:r w:rsidRPr="00D12D60">
              <w:rPr>
                <w:rFonts w:eastAsia="Tahoma" w:cs="Arial"/>
                <w:sz w:val="20"/>
                <w:lang w:val="en-US" w:eastAsia="en-US" w:bidi="en-US"/>
              </w:rPr>
              <w:t xml:space="preserve">in this PP may be interpreted as </w:t>
            </w:r>
            <w:r w:rsidRPr="00D12D60">
              <w:rPr>
                <w:rFonts w:eastAsia="Tahoma" w:cs="Arial"/>
                <w:i/>
                <w:sz w:val="20"/>
                <w:lang w:val="en-US" w:eastAsia="en-US" w:bidi="en-US"/>
              </w:rPr>
              <w:t>any of the three versions of this document</w:t>
            </w:r>
            <w:r w:rsidRPr="00D12D60">
              <w:rPr>
                <w:rFonts w:eastAsia="Tahoma" w:cs="Arial"/>
                <w:sz w:val="20"/>
                <w:lang w:val="en-US" w:eastAsia="en-US" w:bidi="en-US"/>
              </w:rPr>
              <w:t>.</w:t>
            </w:r>
          </w:p>
          <w:p w14:paraId="66B51714" w14:textId="77777777" w:rsidR="000739EE" w:rsidRPr="00D12D60" w:rsidRDefault="000739EE" w:rsidP="000739EE">
            <w:pPr>
              <w:widowControl w:val="0"/>
              <w:autoSpaceDE w:val="0"/>
              <w:autoSpaceDN w:val="0"/>
              <w:spacing w:before="45" w:line="273" w:lineRule="auto"/>
              <w:ind w:left="111" w:right="300"/>
              <w:jc w:val="left"/>
              <w:rPr>
                <w:rFonts w:eastAsia="Tahoma" w:cs="Arial"/>
                <w:sz w:val="20"/>
                <w:lang w:val="en-US" w:eastAsia="en-US" w:bidi="en-US"/>
              </w:rPr>
            </w:pPr>
            <w:r w:rsidRPr="00D12D60">
              <w:rPr>
                <w:rFonts w:eastAsia="Tahoma" w:cs="Arial"/>
                <w:sz w:val="20"/>
                <w:lang w:val="en-US" w:eastAsia="en-US" w:bidi="en-US"/>
              </w:rPr>
              <w:t xml:space="preserve">References to </w:t>
            </w:r>
            <w:r w:rsidRPr="00D12D60">
              <w:rPr>
                <w:rFonts w:eastAsia="Tahoma" w:cs="Arial"/>
                <w:i/>
                <w:sz w:val="20"/>
                <w:lang w:val="en-US" w:eastAsia="en-US" w:bidi="en-US"/>
              </w:rPr>
              <w:t xml:space="preserve">[3] version 2.0 </w:t>
            </w:r>
            <w:r w:rsidRPr="00D12D60">
              <w:rPr>
                <w:rFonts w:eastAsia="Tahoma" w:cs="Arial"/>
                <w:sz w:val="20"/>
                <w:lang w:val="en-US" w:eastAsia="en-US" w:bidi="en-US"/>
              </w:rPr>
              <w:t xml:space="preserve">(respectively </w:t>
            </w:r>
            <w:r w:rsidRPr="00D12D60">
              <w:rPr>
                <w:rFonts w:eastAsia="Tahoma" w:cs="Arial"/>
                <w:i/>
                <w:sz w:val="20"/>
                <w:lang w:val="en-US" w:eastAsia="en-US" w:bidi="en-US"/>
              </w:rPr>
              <w:t>[3] version 3.0</w:t>
            </w:r>
            <w:r w:rsidRPr="00D12D60">
              <w:rPr>
                <w:rFonts w:eastAsia="Tahoma" w:cs="Arial"/>
                <w:sz w:val="20"/>
                <w:lang w:val="en-US" w:eastAsia="en-US" w:bidi="en-US"/>
              </w:rPr>
              <w:t xml:space="preserve">) shall be interpreted as </w:t>
            </w:r>
            <w:r w:rsidRPr="00D12D60">
              <w:rPr>
                <w:rFonts w:eastAsia="Tahoma" w:cs="Arial"/>
                <w:i/>
                <w:sz w:val="20"/>
                <w:lang w:val="en-US" w:eastAsia="en-US" w:bidi="en-US"/>
              </w:rPr>
              <w:t xml:space="preserve">only the version 2.0 </w:t>
            </w:r>
            <w:r w:rsidRPr="00D12D60">
              <w:rPr>
                <w:rFonts w:eastAsia="Tahoma" w:cs="Arial"/>
                <w:sz w:val="20"/>
                <w:lang w:val="en-US" w:eastAsia="en-US" w:bidi="en-US"/>
              </w:rPr>
              <w:t xml:space="preserve">(respectively </w:t>
            </w:r>
            <w:r w:rsidRPr="00D12D60">
              <w:rPr>
                <w:rFonts w:eastAsia="Tahoma" w:cs="Arial"/>
                <w:i/>
                <w:sz w:val="20"/>
                <w:lang w:val="en-US" w:eastAsia="en-US" w:bidi="en-US"/>
              </w:rPr>
              <w:t>3.0</w:t>
            </w:r>
            <w:r w:rsidRPr="00D12D60">
              <w:rPr>
                <w:rFonts w:eastAsia="Tahoma" w:cs="Arial"/>
                <w:sz w:val="20"/>
                <w:lang w:val="en-US" w:eastAsia="en-US" w:bidi="en-US"/>
              </w:rPr>
              <w:t xml:space="preserve">) </w:t>
            </w:r>
            <w:r w:rsidRPr="00D12D60">
              <w:rPr>
                <w:rFonts w:eastAsia="Tahoma" w:cs="Arial"/>
                <w:i/>
                <w:sz w:val="20"/>
                <w:lang w:val="en-US" w:eastAsia="en-US" w:bidi="en-US"/>
              </w:rPr>
              <w:t>of the document</w:t>
            </w:r>
            <w:r w:rsidRPr="00D12D60">
              <w:rPr>
                <w:rFonts w:eastAsia="Tahoma" w:cs="Arial"/>
                <w:sz w:val="20"/>
                <w:lang w:val="en-US" w:eastAsia="en-US" w:bidi="en-US"/>
              </w:rPr>
              <w:t>.</w:t>
            </w:r>
          </w:p>
        </w:tc>
      </w:tr>
      <w:tr w:rsidR="000739EE" w:rsidRPr="00436545" w14:paraId="6A7AE019" w14:textId="77777777" w:rsidTr="00D12D60">
        <w:trPr>
          <w:trHeight w:val="609"/>
        </w:trPr>
        <w:tc>
          <w:tcPr>
            <w:tcW w:w="1022" w:type="dxa"/>
            <w:vAlign w:val="center"/>
          </w:tcPr>
          <w:p w14:paraId="4E238894" w14:textId="77777777" w:rsidR="000739EE" w:rsidRPr="00436545" w:rsidRDefault="000739EE" w:rsidP="00D12D60">
            <w:pPr>
              <w:widowControl w:val="0"/>
              <w:autoSpaceDE w:val="0"/>
              <w:autoSpaceDN w:val="0"/>
              <w:spacing w:before="170"/>
              <w:ind w:right="256"/>
              <w:jc w:val="center"/>
              <w:rPr>
                <w:rFonts w:cs="Arial"/>
                <w:sz w:val="20"/>
              </w:rPr>
            </w:pPr>
            <w:r w:rsidRPr="00D12D60">
              <w:rPr>
                <w:rFonts w:eastAsia="Tahoma" w:cs="Arial"/>
                <w:w w:val="95"/>
                <w:sz w:val="20"/>
                <w:lang w:val="en-US" w:eastAsia="en-US" w:bidi="en-US"/>
              </w:rPr>
              <w:t>[4]</w:t>
            </w:r>
          </w:p>
        </w:tc>
        <w:tc>
          <w:tcPr>
            <w:tcW w:w="1812" w:type="dxa"/>
            <w:vAlign w:val="center"/>
          </w:tcPr>
          <w:p w14:paraId="443B64F7" w14:textId="77777777" w:rsidR="000739EE" w:rsidRPr="00D12D60" w:rsidRDefault="000739EE" w:rsidP="00F46C01">
            <w:pPr>
              <w:widowControl w:val="0"/>
              <w:autoSpaceDE w:val="0"/>
              <w:autoSpaceDN w:val="0"/>
              <w:spacing w:before="170"/>
              <w:ind w:left="108"/>
              <w:jc w:val="center"/>
              <w:rPr>
                <w:rFonts w:eastAsia="Tahoma" w:cs="Arial"/>
                <w:sz w:val="20"/>
                <w:lang w:val="en-US" w:eastAsia="en-US" w:bidi="en-US"/>
              </w:rPr>
            </w:pPr>
            <w:r w:rsidRPr="00D12D60">
              <w:rPr>
                <w:rFonts w:eastAsia="Tahoma" w:cs="Arial"/>
                <w:sz w:val="20"/>
                <w:lang w:val="en-US" w:eastAsia="en-US" w:bidi="en-US"/>
              </w:rPr>
              <w:t>PP-USIM</w:t>
            </w:r>
          </w:p>
        </w:tc>
        <w:tc>
          <w:tcPr>
            <w:tcW w:w="6300" w:type="dxa"/>
          </w:tcPr>
          <w:p w14:paraId="359D3158" w14:textId="77777777" w:rsidR="000739EE" w:rsidRPr="00D12D60" w:rsidRDefault="000739EE" w:rsidP="000739EE">
            <w:pPr>
              <w:widowControl w:val="0"/>
              <w:autoSpaceDE w:val="0"/>
              <w:autoSpaceDN w:val="0"/>
              <w:spacing w:before="38" w:line="276" w:lineRule="auto"/>
              <w:ind w:left="111" w:right="400"/>
              <w:jc w:val="left"/>
              <w:rPr>
                <w:rFonts w:eastAsia="Tahoma" w:cs="Arial"/>
                <w:sz w:val="20"/>
                <w:lang w:val="en-US" w:eastAsia="en-US" w:bidi="en-US"/>
              </w:rPr>
            </w:pPr>
            <w:r w:rsidRPr="00D12D60">
              <w:rPr>
                <w:rFonts w:eastAsia="Tahoma" w:cs="Arial"/>
                <w:sz w:val="20"/>
                <w:lang w:val="en-US" w:eastAsia="en-US" w:bidi="en-US"/>
              </w:rPr>
              <w:t>(U)SIM Java Card Platform Protection Profile Basic and SCWS Configurations, version 2.0.2, July 2010, ANSSI-CC-PP-2010/05.</w:t>
            </w:r>
          </w:p>
        </w:tc>
      </w:tr>
      <w:tr w:rsidR="000739EE" w:rsidRPr="00436545" w14:paraId="68656FD9" w14:textId="77777777" w:rsidTr="00D12D60">
        <w:trPr>
          <w:trHeight w:val="1137"/>
        </w:trPr>
        <w:tc>
          <w:tcPr>
            <w:tcW w:w="1022" w:type="dxa"/>
            <w:vAlign w:val="center"/>
          </w:tcPr>
          <w:p w14:paraId="5A6A52D8" w14:textId="77777777" w:rsidR="000739EE" w:rsidRPr="00436545" w:rsidRDefault="000739EE" w:rsidP="00D12D60">
            <w:pPr>
              <w:widowControl w:val="0"/>
              <w:autoSpaceDE w:val="0"/>
              <w:autoSpaceDN w:val="0"/>
              <w:spacing w:before="183"/>
              <w:ind w:right="256"/>
              <w:jc w:val="center"/>
              <w:rPr>
                <w:rFonts w:cs="Arial"/>
                <w:sz w:val="20"/>
              </w:rPr>
            </w:pPr>
            <w:r w:rsidRPr="00D12D60">
              <w:rPr>
                <w:rFonts w:eastAsia="Tahoma" w:cs="Arial"/>
                <w:w w:val="95"/>
                <w:sz w:val="20"/>
                <w:lang w:val="en-US" w:eastAsia="en-US" w:bidi="en-US"/>
              </w:rPr>
              <w:t>[5]</w:t>
            </w:r>
          </w:p>
        </w:tc>
        <w:tc>
          <w:tcPr>
            <w:tcW w:w="1812" w:type="dxa"/>
            <w:vAlign w:val="center"/>
          </w:tcPr>
          <w:p w14:paraId="5A534873" w14:textId="64389D19" w:rsidR="000739EE" w:rsidRPr="00D12D60" w:rsidRDefault="000739EE" w:rsidP="00F46C01">
            <w:pPr>
              <w:widowControl w:val="0"/>
              <w:autoSpaceDE w:val="0"/>
              <w:autoSpaceDN w:val="0"/>
              <w:spacing w:before="38"/>
              <w:ind w:left="108"/>
              <w:jc w:val="center"/>
              <w:rPr>
                <w:rFonts w:eastAsia="Tahoma" w:cs="Arial"/>
                <w:sz w:val="20"/>
                <w:lang w:val="en-US" w:eastAsia="en-US" w:bidi="en-US"/>
              </w:rPr>
            </w:pPr>
            <w:r w:rsidRPr="00D12D60">
              <w:rPr>
                <w:rFonts w:eastAsia="Tahoma" w:cs="Arial"/>
                <w:sz w:val="20"/>
                <w:lang w:val="en-US" w:eastAsia="en-US" w:bidi="en-US"/>
              </w:rPr>
              <w:t>GP-</w:t>
            </w:r>
            <w:r w:rsidRPr="00D12D60">
              <w:rPr>
                <w:rFonts w:eastAsia="Tahoma" w:cs="Arial"/>
                <w:w w:val="95"/>
                <w:sz w:val="20"/>
                <w:lang w:val="en-US" w:eastAsia="en-US" w:bidi="en-US"/>
              </w:rPr>
              <w:t xml:space="preserve">SecurityGuideline </w:t>
            </w:r>
            <w:r w:rsidRPr="00D12D60">
              <w:rPr>
                <w:rFonts w:eastAsia="Tahoma" w:cs="Arial"/>
                <w:sz w:val="20"/>
                <w:lang w:val="en-US" w:eastAsia="en-US" w:bidi="en-US"/>
              </w:rPr>
              <w:t xml:space="preserve">s- </w:t>
            </w:r>
            <w:r w:rsidRPr="00D12D60">
              <w:rPr>
                <w:rFonts w:eastAsia="Tahoma" w:cs="Arial"/>
                <w:w w:val="95"/>
                <w:sz w:val="20"/>
                <w:lang w:val="en-US" w:eastAsia="en-US" w:bidi="en-US"/>
              </w:rPr>
              <w:t>BasicApplications</w:t>
            </w:r>
          </w:p>
        </w:tc>
        <w:tc>
          <w:tcPr>
            <w:tcW w:w="6300" w:type="dxa"/>
          </w:tcPr>
          <w:p w14:paraId="480F3F0A" w14:textId="77777777" w:rsidR="000739EE" w:rsidRPr="00436545" w:rsidRDefault="000739EE" w:rsidP="000739EE">
            <w:pPr>
              <w:widowControl w:val="0"/>
              <w:autoSpaceDE w:val="0"/>
              <w:autoSpaceDN w:val="0"/>
              <w:spacing w:before="170" w:line="278" w:lineRule="auto"/>
              <w:ind w:left="111" w:right="78"/>
              <w:jc w:val="left"/>
              <w:rPr>
                <w:rFonts w:eastAsia="Tahoma" w:cs="Arial"/>
                <w:sz w:val="20"/>
                <w:lang w:val="en-US" w:eastAsia="en-US" w:bidi="en-US"/>
              </w:rPr>
            </w:pPr>
            <w:r w:rsidRPr="00436545">
              <w:rPr>
                <w:rFonts w:eastAsia="Tahoma" w:cs="Arial"/>
                <w:sz w:val="20"/>
                <w:lang w:val="en-US" w:eastAsia="en-US" w:bidi="en-US"/>
              </w:rPr>
              <w:t>GlobalPlatform Card Composition Model Security Guidelines for Basic Applications, version 2.0, December 2014 – ref.</w:t>
            </w:r>
          </w:p>
          <w:p w14:paraId="0BF2459E" w14:textId="77777777" w:rsidR="000739EE" w:rsidRPr="00D12D60" w:rsidRDefault="000739EE" w:rsidP="000739EE">
            <w:pPr>
              <w:widowControl w:val="0"/>
              <w:autoSpaceDE w:val="0"/>
              <w:autoSpaceDN w:val="0"/>
              <w:spacing w:before="0" w:line="224" w:lineRule="exact"/>
              <w:ind w:left="111"/>
              <w:jc w:val="left"/>
              <w:rPr>
                <w:rFonts w:eastAsia="Tahoma" w:cs="Arial"/>
                <w:sz w:val="20"/>
                <w:lang w:val="en-US" w:eastAsia="en-US" w:bidi="en-US"/>
              </w:rPr>
            </w:pPr>
            <w:r w:rsidRPr="00D12D60">
              <w:rPr>
                <w:rFonts w:eastAsia="Tahoma" w:cs="Arial"/>
                <w:sz w:val="20"/>
                <w:lang w:val="en-US" w:eastAsia="en-US" w:bidi="en-US"/>
              </w:rPr>
              <w:t>GPC_GUI_050.</w:t>
            </w:r>
          </w:p>
        </w:tc>
      </w:tr>
      <w:tr w:rsidR="000739EE" w:rsidRPr="00436545" w14:paraId="2500AF9D" w14:textId="77777777" w:rsidTr="00D12D60">
        <w:trPr>
          <w:trHeight w:val="609"/>
        </w:trPr>
        <w:tc>
          <w:tcPr>
            <w:tcW w:w="1022" w:type="dxa"/>
            <w:vAlign w:val="center"/>
          </w:tcPr>
          <w:p w14:paraId="1680D38B" w14:textId="77777777" w:rsidR="000739EE" w:rsidRPr="00436545" w:rsidRDefault="000739EE" w:rsidP="00D12D60">
            <w:pPr>
              <w:widowControl w:val="0"/>
              <w:autoSpaceDE w:val="0"/>
              <w:autoSpaceDN w:val="0"/>
              <w:spacing w:before="172"/>
              <w:ind w:right="256"/>
              <w:jc w:val="center"/>
              <w:rPr>
                <w:rFonts w:cs="Arial"/>
                <w:sz w:val="20"/>
              </w:rPr>
            </w:pPr>
            <w:r w:rsidRPr="00D12D60">
              <w:rPr>
                <w:rFonts w:eastAsia="Tahoma" w:cs="Arial"/>
                <w:w w:val="95"/>
                <w:sz w:val="20"/>
                <w:lang w:val="en-US" w:eastAsia="en-US" w:bidi="en-US"/>
              </w:rPr>
              <w:t>[6]</w:t>
            </w:r>
          </w:p>
        </w:tc>
        <w:tc>
          <w:tcPr>
            <w:tcW w:w="1812" w:type="dxa"/>
            <w:vAlign w:val="center"/>
          </w:tcPr>
          <w:p w14:paraId="67402AB3" w14:textId="77777777" w:rsidR="000739EE" w:rsidRPr="00D12D60" w:rsidRDefault="000739EE" w:rsidP="00F46C01">
            <w:pPr>
              <w:widowControl w:val="0"/>
              <w:autoSpaceDE w:val="0"/>
              <w:autoSpaceDN w:val="0"/>
              <w:spacing w:before="172"/>
              <w:ind w:left="108"/>
              <w:jc w:val="center"/>
              <w:rPr>
                <w:rFonts w:eastAsia="Tahoma" w:cs="Arial"/>
                <w:sz w:val="20"/>
                <w:lang w:val="en-US" w:eastAsia="en-US" w:bidi="en-US"/>
              </w:rPr>
            </w:pPr>
            <w:r w:rsidRPr="00D12D60">
              <w:rPr>
                <w:rFonts w:eastAsia="Tahoma" w:cs="Arial"/>
                <w:sz w:val="20"/>
                <w:lang w:val="en-US" w:eastAsia="en-US" w:bidi="en-US"/>
              </w:rPr>
              <w:t>ETSI_TS_102221</w:t>
            </w:r>
          </w:p>
        </w:tc>
        <w:tc>
          <w:tcPr>
            <w:tcW w:w="6300" w:type="dxa"/>
          </w:tcPr>
          <w:p w14:paraId="23B2FF81" w14:textId="77777777" w:rsidR="000739EE" w:rsidRPr="00D12D60" w:rsidRDefault="000739EE" w:rsidP="000739EE">
            <w:pPr>
              <w:widowControl w:val="0"/>
              <w:autoSpaceDE w:val="0"/>
              <w:autoSpaceDN w:val="0"/>
              <w:spacing w:before="40" w:line="273" w:lineRule="auto"/>
              <w:ind w:left="111" w:right="201"/>
              <w:jc w:val="left"/>
              <w:rPr>
                <w:rFonts w:eastAsia="Tahoma" w:cs="Arial"/>
                <w:sz w:val="20"/>
                <w:lang w:val="en-US" w:eastAsia="en-US" w:bidi="en-US"/>
              </w:rPr>
            </w:pPr>
            <w:r w:rsidRPr="00D12D60">
              <w:rPr>
                <w:rFonts w:eastAsia="Tahoma" w:cs="Arial"/>
                <w:sz w:val="20"/>
                <w:lang w:val="en-US" w:eastAsia="en-US" w:bidi="en-US"/>
              </w:rPr>
              <w:t>ETSI TS 102 221 - Smart Cards; UICC-Terminal interface; Physical and logical characteristics (Release 9).</w:t>
            </w:r>
          </w:p>
        </w:tc>
      </w:tr>
      <w:tr w:rsidR="000739EE" w:rsidRPr="00436545" w14:paraId="530025D5" w14:textId="77777777" w:rsidTr="00D12D60">
        <w:trPr>
          <w:trHeight w:val="609"/>
        </w:trPr>
        <w:tc>
          <w:tcPr>
            <w:tcW w:w="1022" w:type="dxa"/>
            <w:vAlign w:val="center"/>
          </w:tcPr>
          <w:p w14:paraId="265DD2E8" w14:textId="77777777" w:rsidR="000739EE" w:rsidRPr="00436545" w:rsidRDefault="000739EE" w:rsidP="00D12D60">
            <w:pPr>
              <w:widowControl w:val="0"/>
              <w:autoSpaceDE w:val="0"/>
              <w:autoSpaceDN w:val="0"/>
              <w:spacing w:before="172"/>
              <w:ind w:right="256"/>
              <w:jc w:val="center"/>
              <w:rPr>
                <w:rFonts w:cs="Arial"/>
                <w:sz w:val="20"/>
              </w:rPr>
            </w:pPr>
            <w:r w:rsidRPr="00D12D60">
              <w:rPr>
                <w:rFonts w:eastAsia="Tahoma" w:cs="Arial"/>
                <w:w w:val="95"/>
                <w:sz w:val="20"/>
                <w:lang w:val="en-US" w:eastAsia="en-US" w:bidi="en-US"/>
              </w:rPr>
              <w:t>[7]</w:t>
            </w:r>
          </w:p>
        </w:tc>
        <w:tc>
          <w:tcPr>
            <w:tcW w:w="1812" w:type="dxa"/>
            <w:vAlign w:val="center"/>
          </w:tcPr>
          <w:p w14:paraId="7870E2F2" w14:textId="77777777" w:rsidR="000739EE" w:rsidRPr="00D12D60" w:rsidRDefault="000739EE" w:rsidP="00F46C01">
            <w:pPr>
              <w:widowControl w:val="0"/>
              <w:autoSpaceDE w:val="0"/>
              <w:autoSpaceDN w:val="0"/>
              <w:spacing w:before="172"/>
              <w:ind w:left="108"/>
              <w:jc w:val="center"/>
              <w:rPr>
                <w:rFonts w:eastAsia="Tahoma" w:cs="Arial"/>
                <w:sz w:val="20"/>
                <w:lang w:val="en-US" w:eastAsia="en-US" w:bidi="en-US"/>
              </w:rPr>
            </w:pPr>
            <w:r w:rsidRPr="00D12D60">
              <w:rPr>
                <w:rFonts w:eastAsia="Tahoma" w:cs="Arial"/>
                <w:sz w:val="20"/>
                <w:lang w:val="en-US" w:eastAsia="en-US" w:bidi="en-US"/>
              </w:rPr>
              <w:t>JIL-CC forIC</w:t>
            </w:r>
          </w:p>
        </w:tc>
        <w:tc>
          <w:tcPr>
            <w:tcW w:w="6300" w:type="dxa"/>
          </w:tcPr>
          <w:p w14:paraId="1DBF67DC" w14:textId="77777777" w:rsidR="000739EE" w:rsidRPr="00436545" w:rsidRDefault="000739EE" w:rsidP="000739EE">
            <w:pPr>
              <w:widowControl w:val="0"/>
              <w:autoSpaceDE w:val="0"/>
              <w:autoSpaceDN w:val="0"/>
              <w:spacing w:before="38" w:line="276" w:lineRule="auto"/>
              <w:ind w:left="111"/>
              <w:jc w:val="left"/>
              <w:rPr>
                <w:rFonts w:eastAsia="Tahoma" w:cs="Arial"/>
                <w:sz w:val="20"/>
                <w:lang w:val="en-US" w:eastAsia="en-US" w:bidi="en-US"/>
              </w:rPr>
            </w:pPr>
            <w:r w:rsidRPr="00436545">
              <w:rPr>
                <w:rFonts w:eastAsia="Tahoma" w:cs="Arial"/>
                <w:sz w:val="20"/>
                <w:lang w:val="en-US" w:eastAsia="en-US" w:bidi="en-US"/>
              </w:rPr>
              <w:t>Joint Interpretation Library – The application of CC to integrated circuits, version 3.0, February 2009.</w:t>
            </w:r>
          </w:p>
        </w:tc>
      </w:tr>
      <w:tr w:rsidR="000739EE" w:rsidRPr="00436545" w14:paraId="522B3052" w14:textId="77777777" w:rsidTr="00D12D60">
        <w:trPr>
          <w:trHeight w:val="873"/>
        </w:trPr>
        <w:tc>
          <w:tcPr>
            <w:tcW w:w="1022" w:type="dxa"/>
            <w:vAlign w:val="center"/>
          </w:tcPr>
          <w:p w14:paraId="0232A671" w14:textId="77777777" w:rsidR="000739EE" w:rsidRPr="00436545" w:rsidRDefault="000739EE" w:rsidP="00D12D60">
            <w:pPr>
              <w:widowControl w:val="0"/>
              <w:autoSpaceDE w:val="0"/>
              <w:autoSpaceDN w:val="0"/>
              <w:spacing w:before="0"/>
              <w:ind w:right="256"/>
              <w:jc w:val="center"/>
              <w:rPr>
                <w:rFonts w:cs="Arial"/>
                <w:sz w:val="20"/>
              </w:rPr>
            </w:pPr>
            <w:r w:rsidRPr="00D12D60">
              <w:rPr>
                <w:rFonts w:eastAsia="Tahoma" w:cs="Arial"/>
                <w:w w:val="95"/>
                <w:sz w:val="20"/>
                <w:lang w:val="en-US" w:eastAsia="en-US" w:bidi="en-US"/>
              </w:rPr>
              <w:t>[8]</w:t>
            </w:r>
          </w:p>
        </w:tc>
        <w:tc>
          <w:tcPr>
            <w:tcW w:w="1812" w:type="dxa"/>
            <w:vAlign w:val="center"/>
          </w:tcPr>
          <w:p w14:paraId="5196EFFC" w14:textId="4278A65D" w:rsidR="000739EE" w:rsidRPr="00D12D60" w:rsidRDefault="000739EE" w:rsidP="00F46C01">
            <w:pPr>
              <w:widowControl w:val="0"/>
              <w:autoSpaceDE w:val="0"/>
              <w:autoSpaceDN w:val="0"/>
              <w:spacing w:before="0"/>
              <w:ind w:left="108"/>
              <w:jc w:val="center"/>
              <w:rPr>
                <w:rFonts w:eastAsia="Tahoma" w:cs="Arial"/>
                <w:sz w:val="20"/>
                <w:lang w:val="en-US" w:eastAsia="en-US" w:bidi="en-US"/>
              </w:rPr>
            </w:pPr>
            <w:r w:rsidRPr="00436545">
              <w:rPr>
                <w:rFonts w:eastAsia="Tahoma" w:cs="Arial"/>
                <w:sz w:val="20"/>
                <w:lang w:val="en-US" w:eastAsia="en-US" w:bidi="en-US"/>
              </w:rPr>
              <w:t>Void</w:t>
            </w:r>
          </w:p>
        </w:tc>
        <w:tc>
          <w:tcPr>
            <w:tcW w:w="6300" w:type="dxa"/>
          </w:tcPr>
          <w:p w14:paraId="2681872A" w14:textId="083DE67C" w:rsidR="000739EE" w:rsidRPr="00D12D60" w:rsidRDefault="000739EE" w:rsidP="000739EE">
            <w:pPr>
              <w:widowControl w:val="0"/>
              <w:autoSpaceDE w:val="0"/>
              <w:autoSpaceDN w:val="0"/>
              <w:spacing w:before="38" w:line="276" w:lineRule="auto"/>
              <w:ind w:left="111" w:right="111"/>
              <w:jc w:val="left"/>
              <w:rPr>
                <w:rFonts w:eastAsia="Tahoma" w:cs="Arial"/>
                <w:sz w:val="20"/>
                <w:lang w:val="en-US" w:eastAsia="en-US" w:bidi="en-US"/>
              </w:rPr>
            </w:pPr>
            <w:r w:rsidRPr="00436545">
              <w:rPr>
                <w:rFonts w:eastAsia="Tahoma" w:cs="Arial"/>
                <w:sz w:val="20"/>
                <w:lang w:val="en-US" w:eastAsia="en-US" w:bidi="en-US"/>
              </w:rPr>
              <w:t>Void</w:t>
            </w:r>
          </w:p>
        </w:tc>
      </w:tr>
      <w:tr w:rsidR="000739EE" w:rsidRPr="00436545" w14:paraId="235A4B27" w14:textId="77777777" w:rsidTr="00D12D60">
        <w:trPr>
          <w:trHeight w:val="873"/>
        </w:trPr>
        <w:tc>
          <w:tcPr>
            <w:tcW w:w="1022" w:type="dxa"/>
            <w:vAlign w:val="center"/>
          </w:tcPr>
          <w:p w14:paraId="66BA032C" w14:textId="77777777" w:rsidR="000739EE" w:rsidRPr="00436545" w:rsidRDefault="000739EE" w:rsidP="00D12D60">
            <w:pPr>
              <w:widowControl w:val="0"/>
              <w:autoSpaceDE w:val="0"/>
              <w:autoSpaceDN w:val="0"/>
              <w:spacing w:before="0"/>
              <w:ind w:right="256"/>
              <w:jc w:val="center"/>
              <w:rPr>
                <w:rFonts w:cs="Arial"/>
                <w:sz w:val="20"/>
              </w:rPr>
            </w:pPr>
            <w:r w:rsidRPr="00D12D60">
              <w:rPr>
                <w:rFonts w:eastAsia="Tahoma" w:cs="Arial"/>
                <w:w w:val="95"/>
                <w:sz w:val="20"/>
                <w:lang w:val="en-US" w:eastAsia="en-US" w:bidi="en-US"/>
              </w:rPr>
              <w:t>[9]</w:t>
            </w:r>
          </w:p>
        </w:tc>
        <w:tc>
          <w:tcPr>
            <w:tcW w:w="1812" w:type="dxa"/>
            <w:vAlign w:val="center"/>
          </w:tcPr>
          <w:p w14:paraId="11732838" w14:textId="6158F00C" w:rsidR="000739EE" w:rsidRPr="00D12D60" w:rsidRDefault="000739EE" w:rsidP="00F46C01">
            <w:pPr>
              <w:widowControl w:val="0"/>
              <w:autoSpaceDE w:val="0"/>
              <w:autoSpaceDN w:val="0"/>
              <w:spacing w:before="0"/>
              <w:ind w:left="108"/>
              <w:jc w:val="center"/>
              <w:rPr>
                <w:rFonts w:eastAsia="Tahoma" w:cs="Arial"/>
                <w:sz w:val="20"/>
                <w:lang w:val="en-US" w:eastAsia="en-US" w:bidi="en-US"/>
              </w:rPr>
            </w:pPr>
            <w:r w:rsidRPr="00436545">
              <w:rPr>
                <w:rFonts w:eastAsia="Tahoma" w:cs="Arial"/>
                <w:sz w:val="20"/>
                <w:lang w:val="en-US" w:eastAsia="en-US" w:bidi="en-US"/>
              </w:rPr>
              <w:t>Void</w:t>
            </w:r>
          </w:p>
        </w:tc>
        <w:tc>
          <w:tcPr>
            <w:tcW w:w="6300" w:type="dxa"/>
          </w:tcPr>
          <w:p w14:paraId="09DAA0DF" w14:textId="44C44C0D" w:rsidR="000739EE" w:rsidRPr="00D12D60" w:rsidRDefault="000739EE" w:rsidP="000739EE">
            <w:pPr>
              <w:widowControl w:val="0"/>
              <w:autoSpaceDE w:val="0"/>
              <w:autoSpaceDN w:val="0"/>
              <w:spacing w:before="38" w:line="276" w:lineRule="auto"/>
              <w:ind w:left="111" w:right="89"/>
              <w:jc w:val="left"/>
              <w:rPr>
                <w:rFonts w:eastAsia="Tahoma" w:cs="Arial"/>
                <w:sz w:val="20"/>
                <w:lang w:val="en-US" w:eastAsia="en-US" w:bidi="en-US"/>
              </w:rPr>
            </w:pPr>
            <w:r w:rsidRPr="00436545">
              <w:rPr>
                <w:rFonts w:eastAsia="Tahoma" w:cs="Arial"/>
                <w:sz w:val="20"/>
                <w:lang w:val="en-US" w:eastAsia="en-US" w:bidi="en-US"/>
              </w:rPr>
              <w:t>Void</w:t>
            </w:r>
          </w:p>
        </w:tc>
      </w:tr>
      <w:tr w:rsidR="000739EE" w:rsidRPr="00436545" w14:paraId="6A7BE888" w14:textId="77777777" w:rsidTr="00D12D60">
        <w:trPr>
          <w:trHeight w:val="873"/>
        </w:trPr>
        <w:tc>
          <w:tcPr>
            <w:tcW w:w="1022" w:type="dxa"/>
            <w:vAlign w:val="center"/>
          </w:tcPr>
          <w:p w14:paraId="1490CD8B" w14:textId="77777777" w:rsidR="000739EE" w:rsidRPr="00436545" w:rsidRDefault="000739EE" w:rsidP="00D12D60">
            <w:pPr>
              <w:widowControl w:val="0"/>
              <w:autoSpaceDE w:val="0"/>
              <w:autoSpaceDN w:val="0"/>
              <w:spacing w:before="0"/>
              <w:ind w:right="145"/>
              <w:jc w:val="center"/>
              <w:rPr>
                <w:rFonts w:cs="Arial"/>
                <w:sz w:val="20"/>
              </w:rPr>
            </w:pPr>
            <w:r w:rsidRPr="00D12D60">
              <w:rPr>
                <w:rFonts w:eastAsia="Tahoma" w:cs="Arial"/>
                <w:w w:val="95"/>
                <w:sz w:val="20"/>
                <w:lang w:val="en-US" w:eastAsia="en-US" w:bidi="en-US"/>
              </w:rPr>
              <w:t>[10]</w:t>
            </w:r>
          </w:p>
        </w:tc>
        <w:tc>
          <w:tcPr>
            <w:tcW w:w="1812" w:type="dxa"/>
            <w:vAlign w:val="center"/>
          </w:tcPr>
          <w:p w14:paraId="7273CB1B" w14:textId="414AFF5F" w:rsidR="000739EE" w:rsidRPr="00D12D60" w:rsidRDefault="000739EE" w:rsidP="00F46C01">
            <w:pPr>
              <w:widowControl w:val="0"/>
              <w:autoSpaceDE w:val="0"/>
              <w:autoSpaceDN w:val="0"/>
              <w:spacing w:before="0"/>
              <w:ind w:left="108"/>
              <w:jc w:val="center"/>
              <w:rPr>
                <w:rFonts w:eastAsia="Tahoma" w:cs="Arial"/>
                <w:sz w:val="20"/>
                <w:lang w:val="en-US" w:eastAsia="en-US" w:bidi="en-US"/>
              </w:rPr>
            </w:pPr>
            <w:r w:rsidRPr="00436545">
              <w:rPr>
                <w:rFonts w:eastAsia="Tahoma" w:cs="Arial"/>
                <w:sz w:val="20"/>
                <w:lang w:val="en-US" w:eastAsia="en-US" w:bidi="en-US"/>
              </w:rPr>
              <w:t>Void</w:t>
            </w:r>
          </w:p>
        </w:tc>
        <w:tc>
          <w:tcPr>
            <w:tcW w:w="6300" w:type="dxa"/>
          </w:tcPr>
          <w:p w14:paraId="460C8CA1" w14:textId="6C40AD08" w:rsidR="000739EE" w:rsidRPr="00D12D60" w:rsidRDefault="000739EE" w:rsidP="000739EE">
            <w:pPr>
              <w:widowControl w:val="0"/>
              <w:autoSpaceDE w:val="0"/>
              <w:autoSpaceDN w:val="0"/>
              <w:spacing w:before="0" w:line="230" w:lineRule="exact"/>
              <w:ind w:left="111"/>
              <w:jc w:val="left"/>
              <w:rPr>
                <w:rFonts w:eastAsia="Tahoma" w:cs="Arial"/>
                <w:sz w:val="20"/>
                <w:lang w:val="en-US" w:eastAsia="en-US" w:bidi="en-US"/>
              </w:rPr>
            </w:pPr>
            <w:r w:rsidRPr="00436545">
              <w:rPr>
                <w:rFonts w:eastAsia="Tahoma" w:cs="Arial"/>
                <w:sz w:val="20"/>
                <w:lang w:val="en-US" w:eastAsia="en-US" w:bidi="en-US"/>
              </w:rPr>
              <w:t>Void</w:t>
            </w:r>
          </w:p>
        </w:tc>
      </w:tr>
      <w:tr w:rsidR="000739EE" w:rsidRPr="00436545" w14:paraId="69503110" w14:textId="77777777" w:rsidTr="00D12D60">
        <w:trPr>
          <w:trHeight w:val="3259"/>
        </w:trPr>
        <w:tc>
          <w:tcPr>
            <w:tcW w:w="1022" w:type="dxa"/>
            <w:vAlign w:val="center"/>
          </w:tcPr>
          <w:p w14:paraId="2B1DE99D" w14:textId="77777777" w:rsidR="000739EE" w:rsidRPr="00436545" w:rsidRDefault="000739EE" w:rsidP="00D12D60">
            <w:pPr>
              <w:widowControl w:val="0"/>
              <w:autoSpaceDE w:val="0"/>
              <w:autoSpaceDN w:val="0"/>
              <w:spacing w:before="0"/>
              <w:ind w:right="145"/>
              <w:jc w:val="center"/>
              <w:rPr>
                <w:rFonts w:cs="Arial"/>
                <w:sz w:val="20"/>
              </w:rPr>
            </w:pPr>
            <w:bookmarkStart w:id="6" w:name="_bookmark7"/>
            <w:bookmarkEnd w:id="6"/>
            <w:r w:rsidRPr="00D12D60">
              <w:rPr>
                <w:rFonts w:eastAsia="Tahoma" w:cs="Arial"/>
                <w:w w:val="95"/>
                <w:sz w:val="20"/>
                <w:lang w:val="en-US" w:eastAsia="en-US" w:bidi="en-US"/>
              </w:rPr>
              <w:lastRenderedPageBreak/>
              <w:t>[11]</w:t>
            </w:r>
          </w:p>
        </w:tc>
        <w:tc>
          <w:tcPr>
            <w:tcW w:w="1812" w:type="dxa"/>
            <w:vAlign w:val="center"/>
          </w:tcPr>
          <w:p w14:paraId="5296003E" w14:textId="77777777" w:rsidR="000739EE" w:rsidRPr="00D12D60" w:rsidRDefault="000739EE" w:rsidP="00F46C01">
            <w:pPr>
              <w:widowControl w:val="0"/>
              <w:autoSpaceDE w:val="0"/>
              <w:autoSpaceDN w:val="0"/>
              <w:spacing w:before="0" w:line="273" w:lineRule="auto"/>
              <w:ind w:left="108" w:right="95"/>
              <w:jc w:val="center"/>
              <w:rPr>
                <w:rFonts w:eastAsia="Tahoma" w:cs="Arial"/>
                <w:sz w:val="20"/>
                <w:lang w:val="en-US" w:eastAsia="en-US" w:bidi="en-US"/>
              </w:rPr>
            </w:pPr>
            <w:r w:rsidRPr="00D12D60">
              <w:rPr>
                <w:rFonts w:eastAsia="Tahoma" w:cs="Arial"/>
                <w:sz w:val="20"/>
                <w:lang w:val="en-US" w:eastAsia="en-US" w:bidi="en-US"/>
              </w:rPr>
              <w:t>GlobalPlatform_C ard_Specification</w:t>
            </w:r>
          </w:p>
        </w:tc>
        <w:tc>
          <w:tcPr>
            <w:tcW w:w="6300" w:type="dxa"/>
          </w:tcPr>
          <w:p w14:paraId="5F942A0E" w14:textId="77777777" w:rsidR="000739EE" w:rsidRPr="00D12D60" w:rsidRDefault="000739EE" w:rsidP="000739EE">
            <w:pPr>
              <w:widowControl w:val="0"/>
              <w:autoSpaceDE w:val="0"/>
              <w:autoSpaceDN w:val="0"/>
              <w:spacing w:before="40"/>
              <w:ind w:left="111"/>
              <w:jc w:val="left"/>
              <w:rPr>
                <w:rFonts w:eastAsia="Tahoma" w:cs="Arial"/>
                <w:sz w:val="20"/>
                <w:lang w:val="en-US" w:eastAsia="en-US" w:bidi="en-US"/>
              </w:rPr>
            </w:pPr>
            <w:r w:rsidRPr="00D12D60">
              <w:rPr>
                <w:rFonts w:eastAsia="Tahoma" w:cs="Arial"/>
                <w:sz w:val="20"/>
                <w:lang w:val="en-US" w:eastAsia="en-US" w:bidi="en-US"/>
              </w:rPr>
              <w:t>GlobalPlatform Card Specification v2.3 including</w:t>
            </w:r>
          </w:p>
          <w:p w14:paraId="521E4BA1" w14:textId="77777777" w:rsidR="000739EE" w:rsidRPr="00436545" w:rsidRDefault="000739EE" w:rsidP="000739EE">
            <w:pPr>
              <w:widowControl w:val="0"/>
              <w:numPr>
                <w:ilvl w:val="0"/>
                <w:numId w:val="24"/>
              </w:numPr>
              <w:tabs>
                <w:tab w:val="left" w:pos="831"/>
                <w:tab w:val="left" w:pos="832"/>
              </w:tabs>
              <w:autoSpaceDE w:val="0"/>
              <w:autoSpaceDN w:val="0"/>
              <w:spacing w:before="73" w:line="271" w:lineRule="auto"/>
              <w:ind w:right="959"/>
              <w:jc w:val="left"/>
              <w:rPr>
                <w:rFonts w:eastAsia="Tahoma" w:cs="Arial"/>
                <w:sz w:val="20"/>
                <w:lang w:val="en-US" w:eastAsia="en-US" w:bidi="en-US"/>
              </w:rPr>
            </w:pPr>
            <w:r w:rsidRPr="00436545">
              <w:rPr>
                <w:rFonts w:eastAsia="Tahoma" w:cs="Arial"/>
                <w:sz w:val="20"/>
                <w:lang w:val="en-US" w:eastAsia="en-US" w:bidi="en-US"/>
              </w:rPr>
              <w:t>Card Confidential Card Content Management</w:t>
            </w:r>
            <w:r w:rsidRPr="00436545">
              <w:rPr>
                <w:rFonts w:eastAsia="Tahoma" w:cs="Arial"/>
                <w:spacing w:val="-16"/>
                <w:sz w:val="20"/>
                <w:lang w:val="en-US" w:eastAsia="en-US" w:bidi="en-US"/>
              </w:rPr>
              <w:t xml:space="preserve"> </w:t>
            </w:r>
            <w:r w:rsidRPr="00436545">
              <w:rPr>
                <w:rFonts w:eastAsia="Tahoma" w:cs="Arial"/>
                <w:sz w:val="20"/>
                <w:lang w:val="en-US" w:eastAsia="en-US" w:bidi="en-US"/>
              </w:rPr>
              <w:t>Card Specification v2.3 - Amendment A</w:t>
            </w:r>
            <w:r w:rsidRPr="00436545">
              <w:rPr>
                <w:rFonts w:eastAsia="Tahoma" w:cs="Arial"/>
                <w:spacing w:val="-4"/>
                <w:sz w:val="20"/>
                <w:lang w:val="en-US" w:eastAsia="en-US" w:bidi="en-US"/>
              </w:rPr>
              <w:t xml:space="preserve"> </w:t>
            </w:r>
            <w:r w:rsidRPr="00436545">
              <w:rPr>
                <w:rFonts w:eastAsia="Tahoma" w:cs="Arial"/>
                <w:sz w:val="20"/>
                <w:lang w:val="en-US" w:eastAsia="en-US" w:bidi="en-US"/>
              </w:rPr>
              <w:t>v1.1;</w:t>
            </w:r>
          </w:p>
          <w:p w14:paraId="6F483295" w14:textId="77777777" w:rsidR="000739EE" w:rsidRPr="00436545" w:rsidRDefault="000739EE" w:rsidP="000739EE">
            <w:pPr>
              <w:widowControl w:val="0"/>
              <w:numPr>
                <w:ilvl w:val="0"/>
                <w:numId w:val="24"/>
              </w:numPr>
              <w:tabs>
                <w:tab w:val="left" w:pos="831"/>
                <w:tab w:val="left" w:pos="832"/>
              </w:tabs>
              <w:autoSpaceDE w:val="0"/>
              <w:autoSpaceDN w:val="0"/>
              <w:spacing w:before="47" w:line="271" w:lineRule="auto"/>
              <w:ind w:right="504"/>
              <w:jc w:val="left"/>
              <w:rPr>
                <w:rFonts w:eastAsia="Tahoma" w:cs="Arial"/>
                <w:sz w:val="20"/>
                <w:lang w:val="en-US" w:eastAsia="en-US" w:bidi="en-US"/>
              </w:rPr>
            </w:pPr>
            <w:r w:rsidRPr="00436545">
              <w:rPr>
                <w:rFonts w:eastAsia="Tahoma" w:cs="Arial"/>
                <w:sz w:val="20"/>
                <w:lang w:val="en-US" w:eastAsia="en-US" w:bidi="en-US"/>
              </w:rPr>
              <w:t>Card Remote Application Management over HTTP</w:t>
            </w:r>
            <w:r w:rsidRPr="00436545">
              <w:rPr>
                <w:rFonts w:eastAsia="Tahoma" w:cs="Arial"/>
                <w:spacing w:val="-13"/>
                <w:sz w:val="20"/>
                <w:lang w:val="en-US" w:eastAsia="en-US" w:bidi="en-US"/>
              </w:rPr>
              <w:t xml:space="preserve"> </w:t>
            </w:r>
            <w:r w:rsidRPr="00436545">
              <w:rPr>
                <w:rFonts w:eastAsia="Tahoma" w:cs="Arial"/>
                <w:sz w:val="20"/>
                <w:lang w:val="en-US" w:eastAsia="en-US" w:bidi="en-US"/>
              </w:rPr>
              <w:t>Card Specification v2.2 – Amendment B</w:t>
            </w:r>
            <w:r w:rsidRPr="00436545">
              <w:rPr>
                <w:rFonts w:eastAsia="Tahoma" w:cs="Arial"/>
                <w:spacing w:val="-5"/>
                <w:sz w:val="20"/>
                <w:lang w:val="en-US" w:eastAsia="en-US" w:bidi="en-US"/>
              </w:rPr>
              <w:t xml:space="preserve"> </w:t>
            </w:r>
            <w:r w:rsidRPr="00436545">
              <w:rPr>
                <w:rFonts w:eastAsia="Tahoma" w:cs="Arial"/>
                <w:sz w:val="20"/>
                <w:lang w:val="en-US" w:eastAsia="en-US" w:bidi="en-US"/>
              </w:rPr>
              <w:t>v1.1.3;</w:t>
            </w:r>
          </w:p>
          <w:p w14:paraId="3FC968D4" w14:textId="77777777" w:rsidR="000739EE" w:rsidRPr="00436545" w:rsidRDefault="000739EE" w:rsidP="000739EE">
            <w:pPr>
              <w:widowControl w:val="0"/>
              <w:numPr>
                <w:ilvl w:val="0"/>
                <w:numId w:val="24"/>
              </w:numPr>
              <w:tabs>
                <w:tab w:val="left" w:pos="831"/>
                <w:tab w:val="left" w:pos="832"/>
              </w:tabs>
              <w:autoSpaceDE w:val="0"/>
              <w:autoSpaceDN w:val="0"/>
              <w:spacing w:before="46" w:line="268" w:lineRule="auto"/>
              <w:ind w:right="338"/>
              <w:jc w:val="left"/>
              <w:rPr>
                <w:rFonts w:eastAsia="Tahoma" w:cs="Arial"/>
                <w:sz w:val="20"/>
                <w:lang w:val="en-US" w:eastAsia="en-US" w:bidi="en-US"/>
              </w:rPr>
            </w:pPr>
            <w:r w:rsidRPr="00436545">
              <w:rPr>
                <w:rFonts w:eastAsia="Tahoma" w:cs="Arial"/>
                <w:sz w:val="20"/>
                <w:lang w:val="en-US" w:eastAsia="en-US" w:bidi="en-US"/>
              </w:rPr>
              <w:t>Card Technology Contactless Services Card</w:t>
            </w:r>
            <w:r w:rsidRPr="00436545">
              <w:rPr>
                <w:rFonts w:eastAsia="Tahoma" w:cs="Arial"/>
                <w:spacing w:val="-15"/>
                <w:sz w:val="20"/>
                <w:lang w:val="en-US" w:eastAsia="en-US" w:bidi="en-US"/>
              </w:rPr>
              <w:t xml:space="preserve"> </w:t>
            </w:r>
            <w:r w:rsidRPr="00436545">
              <w:rPr>
                <w:rFonts w:eastAsia="Tahoma" w:cs="Arial"/>
                <w:sz w:val="20"/>
                <w:lang w:val="en-US" w:eastAsia="en-US" w:bidi="en-US"/>
              </w:rPr>
              <w:t>Specification v2.3 - Amendment C</w:t>
            </w:r>
            <w:r w:rsidRPr="00436545">
              <w:rPr>
                <w:rFonts w:eastAsia="Tahoma" w:cs="Arial"/>
                <w:spacing w:val="-4"/>
                <w:sz w:val="20"/>
                <w:lang w:val="en-US" w:eastAsia="en-US" w:bidi="en-US"/>
              </w:rPr>
              <w:t xml:space="preserve"> </w:t>
            </w:r>
            <w:r w:rsidRPr="00436545">
              <w:rPr>
                <w:rFonts w:eastAsia="Tahoma" w:cs="Arial"/>
                <w:sz w:val="20"/>
                <w:lang w:val="en-US" w:eastAsia="en-US" w:bidi="en-US"/>
              </w:rPr>
              <w:t>v1.2;</w:t>
            </w:r>
          </w:p>
          <w:p w14:paraId="2CC759AB" w14:textId="77777777" w:rsidR="000739EE" w:rsidRPr="00436545" w:rsidRDefault="000739EE" w:rsidP="000739EE">
            <w:pPr>
              <w:widowControl w:val="0"/>
              <w:numPr>
                <w:ilvl w:val="0"/>
                <w:numId w:val="24"/>
              </w:numPr>
              <w:tabs>
                <w:tab w:val="left" w:pos="831"/>
                <w:tab w:val="left" w:pos="832"/>
              </w:tabs>
              <w:autoSpaceDE w:val="0"/>
              <w:autoSpaceDN w:val="0"/>
              <w:spacing w:before="49" w:line="271" w:lineRule="auto"/>
              <w:ind w:right="812"/>
              <w:jc w:val="left"/>
              <w:rPr>
                <w:rFonts w:eastAsia="Tahoma" w:cs="Arial"/>
                <w:sz w:val="20"/>
                <w:lang w:val="en-US" w:eastAsia="en-US" w:bidi="en-US"/>
              </w:rPr>
            </w:pPr>
            <w:r w:rsidRPr="00436545">
              <w:rPr>
                <w:rFonts w:eastAsia="Tahoma" w:cs="Arial"/>
                <w:sz w:val="20"/>
                <w:lang w:val="en-US" w:eastAsia="en-US" w:bidi="en-US"/>
              </w:rPr>
              <w:t>Card Technology Secure Channel Protocol '03'</w:t>
            </w:r>
            <w:r w:rsidRPr="00436545">
              <w:rPr>
                <w:rFonts w:eastAsia="Tahoma" w:cs="Arial"/>
                <w:spacing w:val="-12"/>
                <w:sz w:val="20"/>
                <w:lang w:val="en-US" w:eastAsia="en-US" w:bidi="en-US"/>
              </w:rPr>
              <w:t xml:space="preserve"> </w:t>
            </w:r>
            <w:r w:rsidRPr="00436545">
              <w:rPr>
                <w:rFonts w:eastAsia="Tahoma" w:cs="Arial"/>
                <w:sz w:val="20"/>
                <w:lang w:val="en-US" w:eastAsia="en-US" w:bidi="en-US"/>
              </w:rPr>
              <w:t>Card Specification v2.2 – Amendment D</w:t>
            </w:r>
            <w:r w:rsidRPr="00436545">
              <w:rPr>
                <w:rFonts w:eastAsia="Tahoma" w:cs="Arial"/>
                <w:spacing w:val="-4"/>
                <w:sz w:val="20"/>
                <w:lang w:val="en-US" w:eastAsia="en-US" w:bidi="en-US"/>
              </w:rPr>
              <w:t xml:space="preserve"> </w:t>
            </w:r>
            <w:r w:rsidRPr="00436545">
              <w:rPr>
                <w:rFonts w:eastAsia="Tahoma" w:cs="Arial"/>
                <w:sz w:val="20"/>
                <w:lang w:val="en-US" w:eastAsia="en-US" w:bidi="en-US"/>
              </w:rPr>
              <w:t>V1.1.1;</w:t>
            </w:r>
          </w:p>
          <w:p w14:paraId="76C7C7FD" w14:textId="77777777" w:rsidR="000739EE" w:rsidRPr="00436545" w:rsidRDefault="000739EE" w:rsidP="000739EE">
            <w:pPr>
              <w:widowControl w:val="0"/>
              <w:numPr>
                <w:ilvl w:val="0"/>
                <w:numId w:val="24"/>
              </w:numPr>
              <w:tabs>
                <w:tab w:val="left" w:pos="831"/>
                <w:tab w:val="left" w:pos="832"/>
              </w:tabs>
              <w:autoSpaceDE w:val="0"/>
              <w:autoSpaceDN w:val="0"/>
              <w:spacing w:before="46" w:line="271" w:lineRule="auto"/>
              <w:ind w:right="530"/>
              <w:jc w:val="left"/>
              <w:rPr>
                <w:rFonts w:eastAsia="Tahoma" w:cs="Arial"/>
                <w:sz w:val="20"/>
                <w:lang w:val="en-US" w:eastAsia="en-US" w:bidi="en-US"/>
              </w:rPr>
            </w:pPr>
            <w:r w:rsidRPr="00436545">
              <w:rPr>
                <w:rFonts w:eastAsia="Tahoma" w:cs="Arial"/>
                <w:sz w:val="20"/>
                <w:lang w:val="en-US" w:eastAsia="en-US" w:bidi="en-US"/>
              </w:rPr>
              <w:t>Secure Channel Protocol ‘11’ Card Specification v.2.2 – Amendment F</w:t>
            </w:r>
            <w:r w:rsidRPr="00436545">
              <w:rPr>
                <w:rFonts w:eastAsia="Tahoma" w:cs="Arial"/>
                <w:spacing w:val="-3"/>
                <w:sz w:val="20"/>
                <w:lang w:val="en-US" w:eastAsia="en-US" w:bidi="en-US"/>
              </w:rPr>
              <w:t xml:space="preserve"> </w:t>
            </w:r>
            <w:r w:rsidRPr="00436545">
              <w:rPr>
                <w:rFonts w:eastAsia="Tahoma" w:cs="Arial"/>
                <w:sz w:val="20"/>
                <w:lang w:val="en-US" w:eastAsia="en-US" w:bidi="en-US"/>
              </w:rPr>
              <w:t>V1.0.</w:t>
            </w:r>
          </w:p>
        </w:tc>
      </w:tr>
      <w:bookmarkEnd w:id="5"/>
      <w:tr w:rsidR="00F46C01" w:rsidRPr="00F46C01" w14:paraId="2A05274B" w14:textId="77777777" w:rsidTr="00D12D60">
        <w:trPr>
          <w:trHeight w:val="1177"/>
        </w:trPr>
        <w:tc>
          <w:tcPr>
            <w:tcW w:w="1022" w:type="dxa"/>
            <w:vAlign w:val="center"/>
          </w:tcPr>
          <w:p w14:paraId="49B454B2" w14:textId="77777777" w:rsidR="00F46C01" w:rsidRPr="009F6E5D" w:rsidRDefault="00F46C01" w:rsidP="00D12D60">
            <w:pPr>
              <w:widowControl w:val="0"/>
              <w:autoSpaceDE w:val="0"/>
              <w:autoSpaceDN w:val="0"/>
              <w:spacing w:before="1"/>
              <w:ind w:right="145"/>
              <w:jc w:val="center"/>
              <w:rPr>
                <w:rFonts w:cs="Arial"/>
                <w:sz w:val="20"/>
              </w:rPr>
            </w:pPr>
            <w:r w:rsidRPr="00D12D60">
              <w:rPr>
                <w:rFonts w:eastAsia="Tahoma" w:cs="Arial"/>
                <w:w w:val="95"/>
                <w:sz w:val="20"/>
                <w:lang w:val="en-US" w:eastAsia="en-US" w:bidi="en-US"/>
              </w:rPr>
              <w:t>[12]</w:t>
            </w:r>
          </w:p>
        </w:tc>
        <w:tc>
          <w:tcPr>
            <w:tcW w:w="1812" w:type="dxa"/>
            <w:vAlign w:val="center"/>
          </w:tcPr>
          <w:p w14:paraId="3D7D05A6" w14:textId="77777777" w:rsidR="00F46C01" w:rsidRPr="00D12D60" w:rsidRDefault="00F46C01" w:rsidP="00F46C01">
            <w:pPr>
              <w:widowControl w:val="0"/>
              <w:autoSpaceDE w:val="0"/>
              <w:autoSpaceDN w:val="0"/>
              <w:spacing w:before="1"/>
              <w:ind w:left="108"/>
              <w:jc w:val="center"/>
              <w:rPr>
                <w:rFonts w:eastAsia="Tahoma" w:cs="Arial"/>
                <w:sz w:val="20"/>
                <w:lang w:val="en-US" w:eastAsia="en-US" w:bidi="en-US"/>
              </w:rPr>
            </w:pPr>
            <w:r w:rsidRPr="00D12D60">
              <w:rPr>
                <w:rFonts w:eastAsia="Tahoma" w:cs="Arial"/>
                <w:sz w:val="20"/>
                <w:lang w:val="en-US" w:eastAsia="en-US" w:bidi="en-US"/>
              </w:rPr>
              <w:t>SCP80</w:t>
            </w:r>
          </w:p>
        </w:tc>
        <w:tc>
          <w:tcPr>
            <w:tcW w:w="6300" w:type="dxa"/>
          </w:tcPr>
          <w:p w14:paraId="004E79C4" w14:textId="77777777" w:rsidR="00F46C01" w:rsidRPr="00D12D60" w:rsidRDefault="00F46C01" w:rsidP="00F46C01">
            <w:pPr>
              <w:widowControl w:val="0"/>
              <w:autoSpaceDE w:val="0"/>
              <w:autoSpaceDN w:val="0"/>
              <w:spacing w:before="38" w:line="276" w:lineRule="auto"/>
              <w:ind w:left="111" w:right="789"/>
              <w:jc w:val="left"/>
              <w:rPr>
                <w:rFonts w:eastAsia="Tahoma" w:cs="Arial"/>
                <w:sz w:val="20"/>
                <w:lang w:val="en-US" w:eastAsia="en-US" w:bidi="en-US"/>
              </w:rPr>
            </w:pPr>
            <w:r w:rsidRPr="00D12D60">
              <w:rPr>
                <w:rFonts w:eastAsia="Tahoma" w:cs="Arial"/>
                <w:sz w:val="20"/>
                <w:lang w:val="en-US" w:eastAsia="en-US" w:bidi="en-US"/>
              </w:rPr>
              <w:t>ETSI TS 102 225 - Secured packet structure for UICC based applications, version 9.0.0, release 9, April 2010.</w:t>
            </w:r>
          </w:p>
          <w:p w14:paraId="5DA1FA1E" w14:textId="77777777" w:rsidR="00F46C01" w:rsidRPr="00D12D60" w:rsidRDefault="00F46C01" w:rsidP="00F46C01">
            <w:pPr>
              <w:widowControl w:val="0"/>
              <w:autoSpaceDE w:val="0"/>
              <w:autoSpaceDN w:val="0"/>
              <w:spacing w:before="42" w:line="273" w:lineRule="auto"/>
              <w:ind w:left="111" w:right="868"/>
              <w:jc w:val="left"/>
              <w:rPr>
                <w:rFonts w:eastAsia="Tahoma" w:cs="Arial"/>
                <w:sz w:val="20"/>
                <w:lang w:val="en-US" w:eastAsia="en-US" w:bidi="en-US"/>
              </w:rPr>
            </w:pPr>
            <w:r w:rsidRPr="00D12D60">
              <w:rPr>
                <w:rFonts w:eastAsia="Tahoma" w:cs="Arial"/>
                <w:sz w:val="20"/>
                <w:lang w:val="en-US" w:eastAsia="en-US" w:bidi="en-US"/>
              </w:rPr>
              <w:t>ETSI TS 102 226 - Remote APDU structure for UICC based applications, version 12.0.0, release 9, February 2015.</w:t>
            </w:r>
          </w:p>
        </w:tc>
      </w:tr>
      <w:tr w:rsidR="00F46C01" w:rsidRPr="00F46C01" w14:paraId="3933B1F5" w14:textId="77777777" w:rsidTr="00D12D60">
        <w:trPr>
          <w:trHeight w:val="460"/>
        </w:trPr>
        <w:tc>
          <w:tcPr>
            <w:tcW w:w="1022" w:type="dxa"/>
            <w:vAlign w:val="center"/>
          </w:tcPr>
          <w:p w14:paraId="22C13AAB" w14:textId="77777777" w:rsidR="00F46C01" w:rsidRPr="009F6E5D" w:rsidRDefault="00F46C01" w:rsidP="00D12D60">
            <w:pPr>
              <w:widowControl w:val="0"/>
              <w:autoSpaceDE w:val="0"/>
              <w:autoSpaceDN w:val="0"/>
              <w:spacing w:before="95"/>
              <w:ind w:right="145"/>
              <w:jc w:val="center"/>
              <w:rPr>
                <w:rFonts w:cs="Arial"/>
                <w:sz w:val="20"/>
              </w:rPr>
            </w:pPr>
            <w:r w:rsidRPr="00D12D60">
              <w:rPr>
                <w:rFonts w:eastAsia="Tahoma" w:cs="Arial"/>
                <w:w w:val="95"/>
                <w:sz w:val="20"/>
                <w:lang w:val="en-US" w:eastAsia="en-US" w:bidi="en-US"/>
              </w:rPr>
              <w:t>[13]</w:t>
            </w:r>
          </w:p>
        </w:tc>
        <w:tc>
          <w:tcPr>
            <w:tcW w:w="1812" w:type="dxa"/>
            <w:vAlign w:val="center"/>
          </w:tcPr>
          <w:p w14:paraId="69F48477" w14:textId="77777777" w:rsidR="00F46C01" w:rsidRPr="00D12D60" w:rsidRDefault="00F46C01" w:rsidP="00F46C01">
            <w:pPr>
              <w:widowControl w:val="0"/>
              <w:autoSpaceDE w:val="0"/>
              <w:autoSpaceDN w:val="0"/>
              <w:spacing w:before="95"/>
              <w:ind w:left="108"/>
              <w:jc w:val="center"/>
              <w:rPr>
                <w:rFonts w:eastAsia="Tahoma" w:cs="Arial"/>
                <w:sz w:val="20"/>
                <w:lang w:val="en-US" w:eastAsia="en-US" w:bidi="en-US"/>
              </w:rPr>
            </w:pPr>
            <w:r w:rsidRPr="00D12D60">
              <w:rPr>
                <w:rFonts w:eastAsia="Tahoma" w:cs="Arial"/>
                <w:sz w:val="20"/>
                <w:lang w:val="en-US" w:eastAsia="en-US" w:bidi="en-US"/>
              </w:rPr>
              <w:t>SCP81</w:t>
            </w:r>
          </w:p>
        </w:tc>
        <w:tc>
          <w:tcPr>
            <w:tcW w:w="6300" w:type="dxa"/>
          </w:tcPr>
          <w:p w14:paraId="648ABAF8" w14:textId="77777777" w:rsidR="00F46C01" w:rsidRPr="00F46C01" w:rsidRDefault="00F46C01" w:rsidP="00F46C01">
            <w:pPr>
              <w:widowControl w:val="0"/>
              <w:autoSpaceDE w:val="0"/>
              <w:autoSpaceDN w:val="0"/>
              <w:spacing w:before="0" w:line="230" w:lineRule="exact"/>
              <w:ind w:left="111" w:right="634"/>
              <w:jc w:val="left"/>
              <w:rPr>
                <w:rFonts w:eastAsia="Tahoma" w:cs="Arial"/>
                <w:sz w:val="20"/>
                <w:lang w:val="en-US" w:eastAsia="en-US" w:bidi="en-US"/>
              </w:rPr>
            </w:pPr>
            <w:r w:rsidRPr="00F46C01">
              <w:rPr>
                <w:rFonts w:eastAsia="Tahoma" w:cs="Arial"/>
                <w:sz w:val="20"/>
                <w:lang w:val="en-US" w:eastAsia="en-US" w:bidi="en-US"/>
              </w:rPr>
              <w:t>GlobalPlatform Card Specification Amendment B – Remote Application Management over HTTP, version 1.1.3, May 2015.</w:t>
            </w:r>
          </w:p>
        </w:tc>
      </w:tr>
      <w:tr w:rsidR="00F46C01" w:rsidRPr="00F46C01" w14:paraId="1116C605" w14:textId="77777777" w:rsidTr="00D12D60">
        <w:trPr>
          <w:trHeight w:val="873"/>
        </w:trPr>
        <w:tc>
          <w:tcPr>
            <w:tcW w:w="1022" w:type="dxa"/>
            <w:vAlign w:val="center"/>
          </w:tcPr>
          <w:p w14:paraId="78366BA2" w14:textId="77777777" w:rsidR="00F46C01" w:rsidRPr="009F6E5D" w:rsidRDefault="00F46C01" w:rsidP="00D12D60">
            <w:pPr>
              <w:widowControl w:val="0"/>
              <w:autoSpaceDE w:val="0"/>
              <w:autoSpaceDN w:val="0"/>
              <w:spacing w:before="1"/>
              <w:ind w:right="145"/>
              <w:jc w:val="center"/>
              <w:rPr>
                <w:rFonts w:cs="Arial"/>
                <w:sz w:val="20"/>
              </w:rPr>
            </w:pPr>
            <w:r w:rsidRPr="00D12D60">
              <w:rPr>
                <w:rFonts w:eastAsia="Tahoma" w:cs="Arial"/>
                <w:w w:val="95"/>
                <w:sz w:val="20"/>
                <w:lang w:val="en-US" w:eastAsia="en-US" w:bidi="en-US"/>
              </w:rPr>
              <w:t>[14]</w:t>
            </w:r>
          </w:p>
        </w:tc>
        <w:tc>
          <w:tcPr>
            <w:tcW w:w="1812" w:type="dxa"/>
            <w:vAlign w:val="center"/>
          </w:tcPr>
          <w:p w14:paraId="5ACC0D1A" w14:textId="77777777" w:rsidR="00F46C01" w:rsidRPr="00D12D60" w:rsidRDefault="00F46C01" w:rsidP="00F46C01">
            <w:pPr>
              <w:widowControl w:val="0"/>
              <w:autoSpaceDE w:val="0"/>
              <w:autoSpaceDN w:val="0"/>
              <w:spacing w:before="38" w:line="276" w:lineRule="auto"/>
              <w:ind w:left="108" w:right="670"/>
              <w:jc w:val="center"/>
              <w:rPr>
                <w:rFonts w:eastAsia="Tahoma" w:cs="Arial"/>
                <w:sz w:val="20"/>
                <w:lang w:val="en-US" w:eastAsia="en-US" w:bidi="en-US"/>
              </w:rPr>
            </w:pPr>
            <w:r w:rsidRPr="00D12D60">
              <w:rPr>
                <w:rFonts w:eastAsia="Tahoma" w:cs="Arial"/>
                <w:sz w:val="20"/>
                <w:lang w:val="en-US" w:eastAsia="en-US" w:bidi="en-US"/>
              </w:rPr>
              <w:t>Composite-</w:t>
            </w:r>
            <w:r w:rsidRPr="00D12D60">
              <w:rPr>
                <w:rFonts w:eastAsia="Tahoma" w:cs="Arial"/>
                <w:w w:val="99"/>
                <w:sz w:val="20"/>
                <w:lang w:val="en-US" w:eastAsia="en-US" w:bidi="en-US"/>
              </w:rPr>
              <w:t xml:space="preserve"> </w:t>
            </w:r>
            <w:r w:rsidRPr="00D12D60">
              <w:rPr>
                <w:rFonts w:eastAsia="Tahoma" w:cs="Arial"/>
                <w:sz w:val="20"/>
                <w:lang w:val="en-US" w:eastAsia="en-US" w:bidi="en-US"/>
              </w:rPr>
              <w:t>Product- Evaluation</w:t>
            </w:r>
          </w:p>
        </w:tc>
        <w:tc>
          <w:tcPr>
            <w:tcW w:w="6300" w:type="dxa"/>
          </w:tcPr>
          <w:p w14:paraId="611F83F9" w14:textId="77777777" w:rsidR="00F46C01" w:rsidRPr="00F46C01" w:rsidRDefault="00F46C01" w:rsidP="00F46C01">
            <w:pPr>
              <w:widowControl w:val="0"/>
              <w:autoSpaceDE w:val="0"/>
              <w:autoSpaceDN w:val="0"/>
              <w:spacing w:before="170" w:line="276" w:lineRule="auto"/>
              <w:ind w:left="111" w:right="167"/>
              <w:jc w:val="left"/>
              <w:rPr>
                <w:rFonts w:eastAsia="Tahoma" w:cs="Arial"/>
                <w:sz w:val="20"/>
                <w:lang w:val="en-US" w:eastAsia="en-US" w:bidi="en-US"/>
              </w:rPr>
            </w:pPr>
            <w:r w:rsidRPr="00F46C01">
              <w:rPr>
                <w:rFonts w:eastAsia="Tahoma" w:cs="Arial"/>
                <w:sz w:val="20"/>
                <w:lang w:val="en-US" w:eastAsia="en-US" w:bidi="en-US"/>
              </w:rPr>
              <w:t>Joint Interpretation Library – Composite Product Evaluation for Smart Cards and similar devices, Version 1.4, August 2015.</w:t>
            </w:r>
          </w:p>
        </w:tc>
      </w:tr>
      <w:tr w:rsidR="00F46C01" w:rsidRPr="00F46C01" w14:paraId="1AB0F267" w14:textId="77777777" w:rsidTr="00D12D60">
        <w:trPr>
          <w:trHeight w:val="873"/>
        </w:trPr>
        <w:tc>
          <w:tcPr>
            <w:tcW w:w="1022" w:type="dxa"/>
            <w:vAlign w:val="center"/>
          </w:tcPr>
          <w:p w14:paraId="646F7CA8" w14:textId="77777777" w:rsidR="00F46C01" w:rsidRPr="009F6E5D" w:rsidRDefault="00F46C01" w:rsidP="00D12D60">
            <w:pPr>
              <w:widowControl w:val="0"/>
              <w:autoSpaceDE w:val="0"/>
              <w:autoSpaceDN w:val="0"/>
              <w:spacing w:before="1"/>
              <w:ind w:right="145"/>
              <w:jc w:val="center"/>
              <w:rPr>
                <w:rFonts w:cs="Arial"/>
                <w:sz w:val="20"/>
              </w:rPr>
            </w:pPr>
            <w:r w:rsidRPr="00D12D60">
              <w:rPr>
                <w:rFonts w:eastAsia="Tahoma" w:cs="Arial"/>
                <w:w w:val="95"/>
                <w:sz w:val="20"/>
                <w:lang w:val="en-US" w:eastAsia="en-US" w:bidi="en-US"/>
              </w:rPr>
              <w:t>[15]</w:t>
            </w:r>
          </w:p>
        </w:tc>
        <w:tc>
          <w:tcPr>
            <w:tcW w:w="1812" w:type="dxa"/>
            <w:vAlign w:val="center"/>
          </w:tcPr>
          <w:p w14:paraId="4CC2B1FE" w14:textId="77777777" w:rsidR="00F46C01" w:rsidRPr="00D12D60" w:rsidRDefault="00F46C01" w:rsidP="00F46C01">
            <w:pPr>
              <w:widowControl w:val="0"/>
              <w:autoSpaceDE w:val="0"/>
              <w:autoSpaceDN w:val="0"/>
              <w:spacing w:before="1"/>
              <w:ind w:left="108"/>
              <w:jc w:val="center"/>
              <w:rPr>
                <w:rFonts w:eastAsia="Tahoma" w:cs="Arial"/>
                <w:sz w:val="20"/>
                <w:lang w:val="en-US" w:eastAsia="en-US" w:bidi="en-US"/>
              </w:rPr>
            </w:pPr>
            <w:r w:rsidRPr="00D12D60">
              <w:rPr>
                <w:rFonts w:eastAsia="Tahoma" w:cs="Arial"/>
                <w:sz w:val="20"/>
                <w:lang w:val="en-US" w:eastAsia="en-US" w:bidi="en-US"/>
              </w:rPr>
              <w:t>SIM API</w:t>
            </w:r>
          </w:p>
        </w:tc>
        <w:tc>
          <w:tcPr>
            <w:tcW w:w="6300" w:type="dxa"/>
          </w:tcPr>
          <w:p w14:paraId="64332F78" w14:textId="77777777" w:rsidR="00F46C01" w:rsidRPr="00D12D60" w:rsidRDefault="00F46C01" w:rsidP="00F46C01">
            <w:pPr>
              <w:widowControl w:val="0"/>
              <w:autoSpaceDE w:val="0"/>
              <w:autoSpaceDN w:val="0"/>
              <w:spacing w:before="38" w:line="276" w:lineRule="auto"/>
              <w:ind w:left="111"/>
              <w:jc w:val="left"/>
              <w:rPr>
                <w:rFonts w:eastAsia="Tahoma" w:cs="Arial"/>
                <w:sz w:val="20"/>
                <w:lang w:val="en-US" w:eastAsia="en-US" w:bidi="en-US"/>
              </w:rPr>
            </w:pPr>
            <w:r w:rsidRPr="00D12D60">
              <w:rPr>
                <w:rFonts w:eastAsia="Tahoma" w:cs="Arial"/>
                <w:sz w:val="20"/>
                <w:lang w:val="en-US" w:eastAsia="en-US" w:bidi="en-US"/>
              </w:rPr>
              <w:t>3GPP TS 43.019 - Subscriber Identity Module Application Programming; Interface (SIM API) for Java Card, version 6.0.0, release 6, December 2004.</w:t>
            </w:r>
          </w:p>
        </w:tc>
      </w:tr>
      <w:tr w:rsidR="00F46C01" w:rsidRPr="00F46C01" w14:paraId="37369E65" w14:textId="77777777" w:rsidTr="00D12D60">
        <w:trPr>
          <w:trHeight w:val="609"/>
        </w:trPr>
        <w:tc>
          <w:tcPr>
            <w:tcW w:w="1022" w:type="dxa"/>
            <w:vAlign w:val="center"/>
          </w:tcPr>
          <w:p w14:paraId="11500ACD" w14:textId="77777777" w:rsidR="00F46C01" w:rsidRPr="009F6E5D" w:rsidRDefault="00F46C01" w:rsidP="00D12D60">
            <w:pPr>
              <w:widowControl w:val="0"/>
              <w:autoSpaceDE w:val="0"/>
              <w:autoSpaceDN w:val="0"/>
              <w:spacing w:before="170"/>
              <w:ind w:right="145"/>
              <w:jc w:val="center"/>
              <w:rPr>
                <w:rFonts w:cs="Arial"/>
                <w:sz w:val="20"/>
              </w:rPr>
            </w:pPr>
            <w:r w:rsidRPr="00D12D60">
              <w:rPr>
                <w:rFonts w:eastAsia="Tahoma" w:cs="Arial"/>
                <w:w w:val="95"/>
                <w:sz w:val="20"/>
                <w:lang w:val="en-US" w:eastAsia="en-US" w:bidi="en-US"/>
              </w:rPr>
              <w:t>[16]</w:t>
            </w:r>
          </w:p>
        </w:tc>
        <w:tc>
          <w:tcPr>
            <w:tcW w:w="1812" w:type="dxa"/>
            <w:vAlign w:val="center"/>
          </w:tcPr>
          <w:p w14:paraId="46BB027C" w14:textId="77777777" w:rsidR="00F46C01" w:rsidRPr="00D12D60" w:rsidRDefault="00F46C01" w:rsidP="00F46C01">
            <w:pPr>
              <w:widowControl w:val="0"/>
              <w:autoSpaceDE w:val="0"/>
              <w:autoSpaceDN w:val="0"/>
              <w:spacing w:before="170"/>
              <w:ind w:left="108"/>
              <w:jc w:val="center"/>
              <w:rPr>
                <w:rFonts w:eastAsia="Tahoma" w:cs="Arial"/>
                <w:sz w:val="20"/>
                <w:lang w:val="en-US" w:eastAsia="en-US" w:bidi="en-US"/>
              </w:rPr>
            </w:pPr>
            <w:r w:rsidRPr="00D12D60">
              <w:rPr>
                <w:rFonts w:eastAsia="Tahoma" w:cs="Arial"/>
                <w:sz w:val="20"/>
                <w:lang w:val="en-US" w:eastAsia="en-US" w:bidi="en-US"/>
              </w:rPr>
              <w:t>UICC API</w:t>
            </w:r>
          </w:p>
        </w:tc>
        <w:tc>
          <w:tcPr>
            <w:tcW w:w="6300" w:type="dxa"/>
          </w:tcPr>
          <w:p w14:paraId="0F5B28BD" w14:textId="77777777" w:rsidR="00F46C01" w:rsidRPr="00D12D60" w:rsidRDefault="00F46C01" w:rsidP="00F46C01">
            <w:pPr>
              <w:widowControl w:val="0"/>
              <w:autoSpaceDE w:val="0"/>
              <w:autoSpaceDN w:val="0"/>
              <w:spacing w:before="38" w:line="276" w:lineRule="auto"/>
              <w:ind w:left="111"/>
              <w:jc w:val="left"/>
              <w:rPr>
                <w:rFonts w:eastAsia="Tahoma" w:cs="Arial"/>
                <w:sz w:val="20"/>
                <w:lang w:val="en-US" w:eastAsia="en-US" w:bidi="en-US"/>
              </w:rPr>
            </w:pPr>
            <w:r w:rsidRPr="00D12D60">
              <w:rPr>
                <w:rFonts w:eastAsia="Tahoma" w:cs="Arial"/>
                <w:sz w:val="20"/>
                <w:lang w:val="en-US" w:eastAsia="en-US" w:bidi="en-US"/>
              </w:rPr>
              <w:t>ETSI TS 102 241 - UICC Application Programming Interface (UICC API) for Java Card, version 9.2.0, release 9, March 2012.</w:t>
            </w:r>
          </w:p>
        </w:tc>
      </w:tr>
      <w:tr w:rsidR="00F46C01" w:rsidRPr="00F46C01" w14:paraId="6344FD58" w14:textId="77777777" w:rsidTr="00D12D60">
        <w:trPr>
          <w:trHeight w:val="609"/>
        </w:trPr>
        <w:tc>
          <w:tcPr>
            <w:tcW w:w="1022" w:type="dxa"/>
            <w:vAlign w:val="center"/>
          </w:tcPr>
          <w:p w14:paraId="45676A53" w14:textId="77777777" w:rsidR="00F46C01" w:rsidRPr="009F6E5D" w:rsidRDefault="00F46C01" w:rsidP="00D12D60">
            <w:pPr>
              <w:widowControl w:val="0"/>
              <w:autoSpaceDE w:val="0"/>
              <w:autoSpaceDN w:val="0"/>
              <w:spacing w:before="170"/>
              <w:ind w:right="145"/>
              <w:jc w:val="center"/>
              <w:rPr>
                <w:rFonts w:cs="Arial"/>
                <w:sz w:val="20"/>
              </w:rPr>
            </w:pPr>
            <w:r w:rsidRPr="00D12D60">
              <w:rPr>
                <w:rFonts w:eastAsia="Tahoma" w:cs="Arial"/>
                <w:w w:val="95"/>
                <w:sz w:val="20"/>
                <w:lang w:val="en-US" w:eastAsia="en-US" w:bidi="en-US"/>
              </w:rPr>
              <w:t>[17]</w:t>
            </w:r>
          </w:p>
        </w:tc>
        <w:tc>
          <w:tcPr>
            <w:tcW w:w="1812" w:type="dxa"/>
            <w:vAlign w:val="center"/>
          </w:tcPr>
          <w:p w14:paraId="2B66BFA1" w14:textId="77777777" w:rsidR="00F46C01" w:rsidRPr="00D12D60" w:rsidRDefault="00F46C01" w:rsidP="00F46C01">
            <w:pPr>
              <w:widowControl w:val="0"/>
              <w:autoSpaceDE w:val="0"/>
              <w:autoSpaceDN w:val="0"/>
              <w:spacing w:before="170"/>
              <w:ind w:left="108"/>
              <w:jc w:val="center"/>
              <w:rPr>
                <w:rFonts w:eastAsia="Tahoma" w:cs="Arial"/>
                <w:sz w:val="20"/>
                <w:lang w:val="en-US" w:eastAsia="en-US" w:bidi="en-US"/>
              </w:rPr>
            </w:pPr>
            <w:r w:rsidRPr="00D12D60">
              <w:rPr>
                <w:rFonts w:eastAsia="Tahoma" w:cs="Arial"/>
                <w:sz w:val="20"/>
                <w:lang w:val="en-US" w:eastAsia="en-US" w:bidi="en-US"/>
              </w:rPr>
              <w:t>(U)SIM API</w:t>
            </w:r>
          </w:p>
        </w:tc>
        <w:tc>
          <w:tcPr>
            <w:tcW w:w="6300" w:type="dxa"/>
          </w:tcPr>
          <w:p w14:paraId="1FD25649" w14:textId="77777777" w:rsidR="00F46C01" w:rsidRPr="00F46C01" w:rsidRDefault="00F46C01" w:rsidP="00F46C01">
            <w:pPr>
              <w:widowControl w:val="0"/>
              <w:autoSpaceDE w:val="0"/>
              <w:autoSpaceDN w:val="0"/>
              <w:spacing w:before="38" w:line="276" w:lineRule="auto"/>
              <w:ind w:left="111" w:right="690"/>
              <w:jc w:val="left"/>
              <w:rPr>
                <w:rFonts w:eastAsia="Tahoma" w:cs="Arial"/>
                <w:sz w:val="20"/>
                <w:lang w:val="en-US" w:eastAsia="en-US" w:bidi="en-US"/>
              </w:rPr>
            </w:pPr>
            <w:r w:rsidRPr="00F46C01">
              <w:rPr>
                <w:rFonts w:eastAsia="Tahoma" w:cs="Arial"/>
                <w:sz w:val="20"/>
                <w:lang w:val="en-US" w:eastAsia="en-US" w:bidi="en-US"/>
              </w:rPr>
              <w:t>3GPP TS 31.130 - (U)SIM API for Java™ Card, version 9.4.0, release 9, April 2012.</w:t>
            </w:r>
          </w:p>
        </w:tc>
      </w:tr>
      <w:tr w:rsidR="00F46C01" w:rsidRPr="00F46C01" w14:paraId="7D317AA3" w14:textId="77777777" w:rsidTr="00D12D60">
        <w:trPr>
          <w:trHeight w:val="609"/>
        </w:trPr>
        <w:tc>
          <w:tcPr>
            <w:tcW w:w="1022" w:type="dxa"/>
            <w:vAlign w:val="center"/>
          </w:tcPr>
          <w:p w14:paraId="68B7F61A" w14:textId="77777777" w:rsidR="00F46C01" w:rsidRPr="009F6E5D" w:rsidRDefault="00F46C01" w:rsidP="00D12D60">
            <w:pPr>
              <w:widowControl w:val="0"/>
              <w:autoSpaceDE w:val="0"/>
              <w:autoSpaceDN w:val="0"/>
              <w:spacing w:before="170"/>
              <w:ind w:right="145"/>
              <w:jc w:val="center"/>
              <w:rPr>
                <w:rFonts w:cs="Arial"/>
                <w:sz w:val="20"/>
              </w:rPr>
            </w:pPr>
            <w:r w:rsidRPr="00D12D60">
              <w:rPr>
                <w:rFonts w:eastAsia="Tahoma" w:cs="Arial"/>
                <w:w w:val="95"/>
                <w:sz w:val="20"/>
                <w:lang w:val="en-US" w:eastAsia="en-US" w:bidi="en-US"/>
              </w:rPr>
              <w:t>[18]</w:t>
            </w:r>
          </w:p>
        </w:tc>
        <w:tc>
          <w:tcPr>
            <w:tcW w:w="1812" w:type="dxa"/>
            <w:vAlign w:val="center"/>
          </w:tcPr>
          <w:p w14:paraId="74693B2E" w14:textId="77777777" w:rsidR="00F46C01" w:rsidRPr="00D12D60" w:rsidRDefault="00F46C01" w:rsidP="00F46C01">
            <w:pPr>
              <w:widowControl w:val="0"/>
              <w:autoSpaceDE w:val="0"/>
              <w:autoSpaceDN w:val="0"/>
              <w:spacing w:before="170"/>
              <w:ind w:left="108"/>
              <w:jc w:val="center"/>
              <w:rPr>
                <w:rFonts w:eastAsia="Tahoma" w:cs="Arial"/>
                <w:sz w:val="20"/>
                <w:lang w:val="en-US" w:eastAsia="en-US" w:bidi="en-US"/>
              </w:rPr>
            </w:pPr>
            <w:r w:rsidRPr="00D12D60">
              <w:rPr>
                <w:rFonts w:eastAsia="Tahoma" w:cs="Arial"/>
                <w:sz w:val="20"/>
                <w:lang w:val="en-US" w:eastAsia="en-US" w:bidi="en-US"/>
              </w:rPr>
              <w:t>ISIM API</w:t>
            </w:r>
          </w:p>
        </w:tc>
        <w:tc>
          <w:tcPr>
            <w:tcW w:w="6300" w:type="dxa"/>
          </w:tcPr>
          <w:p w14:paraId="04103798" w14:textId="77777777" w:rsidR="00F46C01" w:rsidRPr="00F46C01" w:rsidRDefault="00F46C01" w:rsidP="00F46C01">
            <w:pPr>
              <w:widowControl w:val="0"/>
              <w:autoSpaceDE w:val="0"/>
              <w:autoSpaceDN w:val="0"/>
              <w:spacing w:before="38" w:line="276" w:lineRule="auto"/>
              <w:ind w:left="111" w:right="134"/>
              <w:jc w:val="left"/>
              <w:rPr>
                <w:rFonts w:eastAsia="Tahoma" w:cs="Arial"/>
                <w:sz w:val="20"/>
                <w:lang w:val="en-US" w:eastAsia="en-US" w:bidi="en-US"/>
              </w:rPr>
            </w:pPr>
            <w:r w:rsidRPr="00F46C01">
              <w:rPr>
                <w:rFonts w:eastAsia="Tahoma" w:cs="Arial"/>
                <w:sz w:val="20"/>
                <w:lang w:val="en-US" w:eastAsia="en-US" w:bidi="en-US"/>
              </w:rPr>
              <w:t>3GPP TS 31.133 - ISIM API for Java Card™, version 9.2.0 - release 9, May 2011.</w:t>
            </w:r>
          </w:p>
        </w:tc>
      </w:tr>
      <w:tr w:rsidR="00F46C01" w:rsidRPr="00F46C01" w14:paraId="30CA693E" w14:textId="77777777" w:rsidTr="00D12D60">
        <w:trPr>
          <w:trHeight w:val="609"/>
        </w:trPr>
        <w:tc>
          <w:tcPr>
            <w:tcW w:w="1022" w:type="dxa"/>
            <w:vAlign w:val="center"/>
          </w:tcPr>
          <w:p w14:paraId="6E3AB6CC" w14:textId="77777777" w:rsidR="00F46C01" w:rsidRPr="009F6E5D" w:rsidRDefault="00F46C01" w:rsidP="00D12D60">
            <w:pPr>
              <w:widowControl w:val="0"/>
              <w:autoSpaceDE w:val="0"/>
              <w:autoSpaceDN w:val="0"/>
              <w:spacing w:before="170"/>
              <w:ind w:right="145"/>
              <w:jc w:val="center"/>
              <w:rPr>
                <w:rFonts w:cs="Arial"/>
                <w:sz w:val="20"/>
              </w:rPr>
            </w:pPr>
            <w:r w:rsidRPr="00D12D60">
              <w:rPr>
                <w:rFonts w:eastAsia="Tahoma" w:cs="Arial"/>
                <w:w w:val="95"/>
                <w:sz w:val="20"/>
                <w:lang w:val="en-US" w:eastAsia="en-US" w:bidi="en-US"/>
              </w:rPr>
              <w:t>[19]</w:t>
            </w:r>
          </w:p>
        </w:tc>
        <w:tc>
          <w:tcPr>
            <w:tcW w:w="1812" w:type="dxa"/>
            <w:vAlign w:val="center"/>
          </w:tcPr>
          <w:p w14:paraId="5D83AC6A" w14:textId="083AEA9F" w:rsidR="00F46C01" w:rsidRPr="00D12D60" w:rsidRDefault="00F46C01" w:rsidP="00F46C01">
            <w:pPr>
              <w:widowControl w:val="0"/>
              <w:autoSpaceDE w:val="0"/>
              <w:autoSpaceDN w:val="0"/>
              <w:spacing w:before="170"/>
              <w:ind w:left="108"/>
              <w:jc w:val="center"/>
              <w:rPr>
                <w:rFonts w:eastAsia="Tahoma" w:cs="Arial"/>
                <w:sz w:val="20"/>
                <w:lang w:val="en-US" w:eastAsia="en-US" w:bidi="en-US"/>
              </w:rPr>
            </w:pPr>
            <w:r w:rsidRPr="00D12D60">
              <w:rPr>
                <w:rFonts w:eastAsia="Tahoma" w:cs="Arial"/>
                <w:sz w:val="20"/>
                <w:lang w:val="en-US" w:eastAsia="en-US" w:bidi="en-US"/>
              </w:rPr>
              <w:t>AIS 20/31</w:t>
            </w:r>
          </w:p>
        </w:tc>
        <w:tc>
          <w:tcPr>
            <w:tcW w:w="6300" w:type="dxa"/>
          </w:tcPr>
          <w:p w14:paraId="1F7A4589" w14:textId="77777777" w:rsidR="00F46C01" w:rsidRPr="00F46C01" w:rsidRDefault="00F46C01" w:rsidP="00F46C01">
            <w:pPr>
              <w:widowControl w:val="0"/>
              <w:autoSpaceDE w:val="0"/>
              <w:autoSpaceDN w:val="0"/>
              <w:spacing w:before="38" w:line="276" w:lineRule="auto"/>
              <w:ind w:left="111"/>
              <w:jc w:val="left"/>
              <w:rPr>
                <w:rFonts w:eastAsia="Tahoma" w:cs="Arial"/>
                <w:sz w:val="20"/>
                <w:lang w:val="en-US" w:eastAsia="en-US" w:bidi="en-US"/>
              </w:rPr>
            </w:pPr>
            <w:r w:rsidRPr="00F46C01">
              <w:rPr>
                <w:rFonts w:eastAsia="Tahoma" w:cs="Arial"/>
                <w:sz w:val="20"/>
                <w:lang w:val="en-US" w:eastAsia="en-US" w:bidi="en-US"/>
              </w:rPr>
              <w:t>W. Killmann, W. Schindler, „A proposal for: Functionality classes for random number generators“, version 2.0, September, 2011.</w:t>
            </w:r>
          </w:p>
        </w:tc>
      </w:tr>
      <w:tr w:rsidR="00F46C01" w:rsidRPr="00F46C01" w14:paraId="3346E62C" w14:textId="77777777" w:rsidTr="00D12D60">
        <w:trPr>
          <w:trHeight w:val="3561"/>
        </w:trPr>
        <w:tc>
          <w:tcPr>
            <w:tcW w:w="1022" w:type="dxa"/>
            <w:vAlign w:val="center"/>
          </w:tcPr>
          <w:p w14:paraId="774528AF" w14:textId="77777777" w:rsidR="00F46C01" w:rsidRPr="009F6E5D" w:rsidRDefault="00F46C01" w:rsidP="00D12D60">
            <w:pPr>
              <w:widowControl w:val="0"/>
              <w:autoSpaceDE w:val="0"/>
              <w:autoSpaceDN w:val="0"/>
              <w:spacing w:before="128"/>
              <w:ind w:right="145"/>
              <w:jc w:val="center"/>
              <w:rPr>
                <w:rFonts w:cs="Arial"/>
                <w:sz w:val="20"/>
              </w:rPr>
            </w:pPr>
            <w:r w:rsidRPr="00D12D60">
              <w:rPr>
                <w:rFonts w:eastAsia="Tahoma" w:cs="Arial"/>
                <w:w w:val="95"/>
                <w:sz w:val="20"/>
                <w:lang w:val="en-US" w:eastAsia="en-US" w:bidi="en-US"/>
              </w:rPr>
              <w:t>[20]</w:t>
            </w:r>
          </w:p>
        </w:tc>
        <w:tc>
          <w:tcPr>
            <w:tcW w:w="1812" w:type="dxa"/>
            <w:vAlign w:val="center"/>
          </w:tcPr>
          <w:p w14:paraId="46F42815" w14:textId="77777777" w:rsidR="00F46C01" w:rsidRPr="00D12D60" w:rsidRDefault="00F46C01" w:rsidP="00F46C01">
            <w:pPr>
              <w:widowControl w:val="0"/>
              <w:autoSpaceDE w:val="0"/>
              <w:autoSpaceDN w:val="0"/>
              <w:spacing w:before="128"/>
              <w:ind w:left="108"/>
              <w:jc w:val="center"/>
              <w:rPr>
                <w:rFonts w:eastAsia="Tahoma" w:cs="Arial"/>
                <w:sz w:val="20"/>
                <w:lang w:val="en-US" w:eastAsia="en-US" w:bidi="en-US"/>
              </w:rPr>
            </w:pPr>
            <w:r w:rsidRPr="00D12D60">
              <w:rPr>
                <w:rFonts w:eastAsia="Tahoma" w:cs="Arial"/>
                <w:sz w:val="20"/>
                <w:lang w:val="en-US" w:eastAsia="en-US" w:bidi="en-US"/>
              </w:rPr>
              <w:t>MILENAGE</w:t>
            </w:r>
          </w:p>
        </w:tc>
        <w:tc>
          <w:tcPr>
            <w:tcW w:w="6300" w:type="dxa"/>
          </w:tcPr>
          <w:p w14:paraId="1FB284C6" w14:textId="77777777" w:rsidR="00F46C01" w:rsidRPr="00D12D60" w:rsidRDefault="00F46C01" w:rsidP="00F46C01">
            <w:pPr>
              <w:widowControl w:val="0"/>
              <w:autoSpaceDE w:val="0"/>
              <w:autoSpaceDN w:val="0"/>
              <w:spacing w:before="38"/>
              <w:ind w:left="111"/>
              <w:jc w:val="left"/>
              <w:rPr>
                <w:rFonts w:eastAsia="Tahoma" w:cs="Arial"/>
                <w:sz w:val="20"/>
                <w:lang w:val="en-US" w:eastAsia="en-US" w:bidi="en-US"/>
              </w:rPr>
            </w:pPr>
            <w:r w:rsidRPr="00D12D60">
              <w:rPr>
                <w:rFonts w:eastAsia="Tahoma" w:cs="Arial"/>
                <w:sz w:val="20"/>
                <w:lang w:val="en-US" w:eastAsia="en-US" w:bidi="en-US"/>
              </w:rPr>
              <w:t>3GPP TS 35.205, 3GPP TS 35.206, 3GPP TS 35.207, 3GPP TS</w:t>
            </w:r>
          </w:p>
          <w:p w14:paraId="1E9C5CEC" w14:textId="77777777" w:rsidR="00F46C01" w:rsidRPr="00D12D60" w:rsidRDefault="00F46C01" w:rsidP="00F46C01">
            <w:pPr>
              <w:widowControl w:val="0"/>
              <w:autoSpaceDE w:val="0"/>
              <w:autoSpaceDN w:val="0"/>
              <w:spacing w:before="34"/>
              <w:ind w:left="111"/>
              <w:jc w:val="left"/>
              <w:rPr>
                <w:rFonts w:eastAsia="Tahoma" w:cs="Arial"/>
                <w:sz w:val="20"/>
                <w:lang w:val="en-US" w:eastAsia="en-US" w:bidi="en-US"/>
              </w:rPr>
            </w:pPr>
            <w:r w:rsidRPr="00D12D60">
              <w:rPr>
                <w:rFonts w:eastAsia="Tahoma" w:cs="Arial"/>
                <w:sz w:val="20"/>
                <w:lang w:val="en-US" w:eastAsia="en-US" w:bidi="en-US"/>
              </w:rPr>
              <w:t>35.208, 3GPP TR 35.909 (Release 11):</w:t>
            </w:r>
          </w:p>
          <w:p w14:paraId="6FA59E07" w14:textId="77777777" w:rsidR="00F46C01" w:rsidRPr="00D12D60" w:rsidRDefault="00F46C01" w:rsidP="00F46C01">
            <w:pPr>
              <w:widowControl w:val="0"/>
              <w:autoSpaceDE w:val="0"/>
              <w:autoSpaceDN w:val="0"/>
              <w:spacing w:before="77" w:line="276" w:lineRule="auto"/>
              <w:ind w:left="111"/>
              <w:jc w:val="left"/>
              <w:rPr>
                <w:rFonts w:eastAsia="Tahoma" w:cs="Arial"/>
                <w:sz w:val="20"/>
                <w:lang w:val="en-US" w:eastAsia="en-US" w:bidi="en-US"/>
              </w:rPr>
            </w:pPr>
            <w:r w:rsidRPr="00D12D60">
              <w:rPr>
                <w:rFonts w:eastAsia="Tahoma" w:cs="Arial"/>
                <w:sz w:val="20"/>
                <w:lang w:val="en-US" w:eastAsia="en-US" w:bidi="en-US"/>
              </w:rPr>
              <w:t>"3rd Generation Partnership Project; Technical Specification Group Services and System Aspects; 3G Security; Specification of the MILENAGE Algorithm Set: An example algorithm set for the 3GPP authentication and key generation functions f1, f1*, f2, f3, f4, f5 and f5*;</w:t>
            </w:r>
          </w:p>
          <w:p w14:paraId="3FAC59A5" w14:textId="77777777" w:rsidR="00F46C01" w:rsidRPr="00F46C01" w:rsidRDefault="00F46C01" w:rsidP="00F46C01">
            <w:pPr>
              <w:widowControl w:val="0"/>
              <w:numPr>
                <w:ilvl w:val="0"/>
                <w:numId w:val="146"/>
              </w:numPr>
              <w:tabs>
                <w:tab w:val="left" w:pos="831"/>
                <w:tab w:val="left" w:pos="832"/>
              </w:tabs>
              <w:autoSpaceDE w:val="0"/>
              <w:autoSpaceDN w:val="0"/>
              <w:spacing w:before="37"/>
              <w:ind w:hanging="361"/>
              <w:jc w:val="left"/>
              <w:rPr>
                <w:rFonts w:eastAsia="Tahoma" w:cs="Arial"/>
                <w:sz w:val="20"/>
                <w:lang w:val="en-US" w:eastAsia="en-US" w:bidi="en-US"/>
              </w:rPr>
            </w:pPr>
            <w:r w:rsidRPr="00F46C01">
              <w:rPr>
                <w:rFonts w:eastAsia="Tahoma" w:cs="Arial"/>
                <w:sz w:val="20"/>
                <w:lang w:val="en-US" w:eastAsia="en-US" w:bidi="en-US"/>
              </w:rPr>
              <w:t>Document 1:</w:t>
            </w:r>
            <w:r w:rsidRPr="00F46C01">
              <w:rPr>
                <w:rFonts w:eastAsia="Tahoma" w:cs="Arial"/>
                <w:spacing w:val="-3"/>
                <w:sz w:val="20"/>
                <w:lang w:val="en-US" w:eastAsia="en-US" w:bidi="en-US"/>
              </w:rPr>
              <w:t xml:space="preserve"> </w:t>
            </w:r>
            <w:r w:rsidRPr="00F46C01">
              <w:rPr>
                <w:rFonts w:eastAsia="Tahoma" w:cs="Arial"/>
                <w:sz w:val="20"/>
                <w:lang w:val="en-US" w:eastAsia="en-US" w:bidi="en-US"/>
              </w:rPr>
              <w:t>General;</w:t>
            </w:r>
          </w:p>
          <w:p w14:paraId="51F7E662" w14:textId="77777777" w:rsidR="00F46C01" w:rsidRPr="00F46C01" w:rsidRDefault="00F46C01" w:rsidP="00F46C01">
            <w:pPr>
              <w:widowControl w:val="0"/>
              <w:numPr>
                <w:ilvl w:val="0"/>
                <w:numId w:val="146"/>
              </w:numPr>
              <w:tabs>
                <w:tab w:val="left" w:pos="831"/>
                <w:tab w:val="left" w:pos="832"/>
              </w:tabs>
              <w:autoSpaceDE w:val="0"/>
              <w:autoSpaceDN w:val="0"/>
              <w:spacing w:before="74"/>
              <w:ind w:hanging="361"/>
              <w:jc w:val="left"/>
              <w:rPr>
                <w:rFonts w:eastAsia="Tahoma" w:cs="Arial"/>
                <w:sz w:val="20"/>
                <w:lang w:val="en-US" w:eastAsia="en-US" w:bidi="en-US"/>
              </w:rPr>
            </w:pPr>
            <w:r w:rsidRPr="00F46C01">
              <w:rPr>
                <w:rFonts w:eastAsia="Tahoma" w:cs="Arial"/>
                <w:sz w:val="20"/>
                <w:lang w:val="en-US" w:eastAsia="en-US" w:bidi="en-US"/>
              </w:rPr>
              <w:t>Document 2: Algorithm Specification;</w:t>
            </w:r>
          </w:p>
          <w:p w14:paraId="2E4E1678" w14:textId="77777777" w:rsidR="00F46C01" w:rsidRPr="00F46C01" w:rsidRDefault="00F46C01" w:rsidP="00F46C01">
            <w:pPr>
              <w:widowControl w:val="0"/>
              <w:numPr>
                <w:ilvl w:val="0"/>
                <w:numId w:val="146"/>
              </w:numPr>
              <w:tabs>
                <w:tab w:val="left" w:pos="831"/>
                <w:tab w:val="left" w:pos="832"/>
              </w:tabs>
              <w:autoSpaceDE w:val="0"/>
              <w:autoSpaceDN w:val="0"/>
              <w:spacing w:before="72"/>
              <w:ind w:hanging="361"/>
              <w:jc w:val="left"/>
              <w:rPr>
                <w:rFonts w:eastAsia="Tahoma" w:cs="Arial"/>
                <w:sz w:val="20"/>
                <w:lang w:val="en-US" w:eastAsia="en-US" w:bidi="en-US"/>
              </w:rPr>
            </w:pPr>
            <w:r w:rsidRPr="00F46C01">
              <w:rPr>
                <w:rFonts w:eastAsia="Tahoma" w:cs="Arial"/>
                <w:sz w:val="20"/>
                <w:lang w:val="en-US" w:eastAsia="en-US" w:bidi="en-US"/>
              </w:rPr>
              <w:t>Document 3: Implementers Test</w:t>
            </w:r>
            <w:r w:rsidRPr="00F46C01">
              <w:rPr>
                <w:rFonts w:eastAsia="Tahoma" w:cs="Arial"/>
                <w:spacing w:val="-6"/>
                <w:sz w:val="20"/>
                <w:lang w:val="en-US" w:eastAsia="en-US" w:bidi="en-US"/>
              </w:rPr>
              <w:t xml:space="preserve"> </w:t>
            </w:r>
            <w:r w:rsidRPr="00F46C01">
              <w:rPr>
                <w:rFonts w:eastAsia="Tahoma" w:cs="Arial"/>
                <w:sz w:val="20"/>
                <w:lang w:val="en-US" w:eastAsia="en-US" w:bidi="en-US"/>
              </w:rPr>
              <w:t>Data;</w:t>
            </w:r>
          </w:p>
          <w:p w14:paraId="04C0BD68" w14:textId="77777777" w:rsidR="00F46C01" w:rsidRPr="00F46C01" w:rsidRDefault="00F46C01" w:rsidP="00F46C01">
            <w:pPr>
              <w:widowControl w:val="0"/>
              <w:numPr>
                <w:ilvl w:val="0"/>
                <w:numId w:val="146"/>
              </w:numPr>
              <w:tabs>
                <w:tab w:val="left" w:pos="831"/>
                <w:tab w:val="left" w:pos="832"/>
              </w:tabs>
              <w:autoSpaceDE w:val="0"/>
              <w:autoSpaceDN w:val="0"/>
              <w:spacing w:before="74"/>
              <w:ind w:hanging="361"/>
              <w:jc w:val="left"/>
              <w:rPr>
                <w:rFonts w:eastAsia="Tahoma" w:cs="Arial"/>
                <w:sz w:val="20"/>
                <w:lang w:val="en-US" w:eastAsia="en-US" w:bidi="en-US"/>
              </w:rPr>
            </w:pPr>
            <w:r w:rsidRPr="00F46C01">
              <w:rPr>
                <w:rFonts w:eastAsia="Tahoma" w:cs="Arial"/>
                <w:sz w:val="20"/>
                <w:lang w:val="en-US" w:eastAsia="en-US" w:bidi="en-US"/>
              </w:rPr>
              <w:t>Document 4: Design Conformance Test</w:t>
            </w:r>
            <w:r w:rsidRPr="00F46C01">
              <w:rPr>
                <w:rFonts w:eastAsia="Tahoma" w:cs="Arial"/>
                <w:spacing w:val="-6"/>
                <w:sz w:val="20"/>
                <w:lang w:val="en-US" w:eastAsia="en-US" w:bidi="en-US"/>
              </w:rPr>
              <w:t xml:space="preserve"> </w:t>
            </w:r>
            <w:r w:rsidRPr="00F46C01">
              <w:rPr>
                <w:rFonts w:eastAsia="Tahoma" w:cs="Arial"/>
                <w:sz w:val="20"/>
                <w:lang w:val="en-US" w:eastAsia="en-US" w:bidi="en-US"/>
              </w:rPr>
              <w:t>Data;</w:t>
            </w:r>
          </w:p>
          <w:p w14:paraId="712F0104" w14:textId="77777777" w:rsidR="00F46C01" w:rsidRPr="00F46C01" w:rsidRDefault="00F46C01" w:rsidP="00F46C01">
            <w:pPr>
              <w:widowControl w:val="0"/>
              <w:numPr>
                <w:ilvl w:val="0"/>
                <w:numId w:val="146"/>
              </w:numPr>
              <w:tabs>
                <w:tab w:val="left" w:pos="831"/>
                <w:tab w:val="left" w:pos="832"/>
              </w:tabs>
              <w:autoSpaceDE w:val="0"/>
              <w:autoSpaceDN w:val="0"/>
              <w:spacing w:before="72"/>
              <w:ind w:hanging="361"/>
              <w:jc w:val="left"/>
              <w:rPr>
                <w:rFonts w:eastAsia="Tahoma" w:cs="Arial"/>
                <w:sz w:val="20"/>
                <w:lang w:val="en-US" w:eastAsia="en-US" w:bidi="en-US"/>
              </w:rPr>
            </w:pPr>
            <w:r w:rsidRPr="00F46C01">
              <w:rPr>
                <w:rFonts w:eastAsia="Tahoma" w:cs="Arial"/>
                <w:sz w:val="20"/>
                <w:lang w:val="en-US" w:eastAsia="en-US" w:bidi="en-US"/>
              </w:rPr>
              <w:t>Document 5: Summary and results of design and</w:t>
            </w:r>
            <w:r w:rsidRPr="00F46C01">
              <w:rPr>
                <w:rFonts w:eastAsia="Tahoma" w:cs="Arial"/>
                <w:spacing w:val="-11"/>
                <w:sz w:val="20"/>
                <w:lang w:val="en-US" w:eastAsia="en-US" w:bidi="en-US"/>
              </w:rPr>
              <w:t xml:space="preserve"> </w:t>
            </w:r>
            <w:r w:rsidRPr="00F46C01">
              <w:rPr>
                <w:rFonts w:eastAsia="Tahoma" w:cs="Arial"/>
                <w:sz w:val="20"/>
                <w:lang w:val="en-US" w:eastAsia="en-US" w:bidi="en-US"/>
              </w:rPr>
              <w:t>evaluation.</w:t>
            </w:r>
          </w:p>
        </w:tc>
      </w:tr>
      <w:tr w:rsidR="00F46C01" w:rsidRPr="00F46C01" w14:paraId="7BBC8E1C" w14:textId="77777777" w:rsidTr="00D12D60">
        <w:trPr>
          <w:trHeight w:val="1562"/>
        </w:trPr>
        <w:tc>
          <w:tcPr>
            <w:tcW w:w="1022" w:type="dxa"/>
            <w:vAlign w:val="center"/>
          </w:tcPr>
          <w:p w14:paraId="0C6CCA2B" w14:textId="77777777" w:rsidR="00F46C01" w:rsidRPr="009F6E5D" w:rsidRDefault="00F46C01" w:rsidP="00D12D60">
            <w:pPr>
              <w:widowControl w:val="0"/>
              <w:autoSpaceDE w:val="0"/>
              <w:autoSpaceDN w:val="0"/>
              <w:spacing w:before="142"/>
              <w:ind w:right="145"/>
              <w:jc w:val="center"/>
              <w:rPr>
                <w:rFonts w:cs="Arial"/>
                <w:sz w:val="20"/>
              </w:rPr>
            </w:pPr>
            <w:r w:rsidRPr="00D12D60">
              <w:rPr>
                <w:rFonts w:eastAsia="Tahoma" w:cs="Arial"/>
                <w:w w:val="95"/>
                <w:sz w:val="20"/>
                <w:lang w:val="en-US" w:eastAsia="en-US" w:bidi="en-US"/>
              </w:rPr>
              <w:lastRenderedPageBreak/>
              <w:t>[21]</w:t>
            </w:r>
          </w:p>
        </w:tc>
        <w:tc>
          <w:tcPr>
            <w:tcW w:w="1812" w:type="dxa"/>
            <w:vAlign w:val="center"/>
          </w:tcPr>
          <w:p w14:paraId="5E02BF94" w14:textId="77777777" w:rsidR="00F46C01" w:rsidRPr="00D12D60" w:rsidRDefault="00F46C01" w:rsidP="00F46C01">
            <w:pPr>
              <w:widowControl w:val="0"/>
              <w:autoSpaceDE w:val="0"/>
              <w:autoSpaceDN w:val="0"/>
              <w:spacing w:before="142"/>
              <w:ind w:left="108"/>
              <w:jc w:val="center"/>
              <w:rPr>
                <w:rFonts w:eastAsia="Tahoma" w:cs="Arial"/>
                <w:sz w:val="20"/>
                <w:lang w:val="en-US" w:eastAsia="en-US" w:bidi="en-US"/>
              </w:rPr>
            </w:pPr>
            <w:r w:rsidRPr="00D12D60">
              <w:rPr>
                <w:rFonts w:eastAsia="Tahoma" w:cs="Arial"/>
                <w:sz w:val="20"/>
                <w:lang w:val="en-US" w:eastAsia="en-US" w:bidi="en-US"/>
              </w:rPr>
              <w:t>Tuak</w:t>
            </w:r>
          </w:p>
        </w:tc>
        <w:tc>
          <w:tcPr>
            <w:tcW w:w="6300" w:type="dxa"/>
          </w:tcPr>
          <w:p w14:paraId="2A7C6643" w14:textId="77777777" w:rsidR="00F46C01" w:rsidRPr="00D12D60" w:rsidRDefault="00F46C01" w:rsidP="00F46C01">
            <w:pPr>
              <w:widowControl w:val="0"/>
              <w:autoSpaceDE w:val="0"/>
              <w:autoSpaceDN w:val="0"/>
              <w:spacing w:before="38"/>
              <w:ind w:left="111"/>
              <w:jc w:val="left"/>
              <w:rPr>
                <w:rFonts w:eastAsia="Tahoma" w:cs="Arial"/>
                <w:sz w:val="20"/>
                <w:lang w:val="en-US" w:eastAsia="en-US" w:bidi="en-US"/>
              </w:rPr>
            </w:pPr>
            <w:r w:rsidRPr="00D12D60">
              <w:rPr>
                <w:rFonts w:eastAsia="Tahoma" w:cs="Arial"/>
                <w:sz w:val="20"/>
                <w:lang w:val="en-US" w:eastAsia="en-US" w:bidi="en-US"/>
              </w:rPr>
              <w:t>3GPP TS 35.231, 3GPP TS 35.232, 3GPP TS 35.233, version</w:t>
            </w:r>
          </w:p>
          <w:p w14:paraId="016BD57C" w14:textId="77777777" w:rsidR="00F46C01" w:rsidRPr="00D12D60" w:rsidRDefault="00F46C01" w:rsidP="00F46C01">
            <w:pPr>
              <w:widowControl w:val="0"/>
              <w:numPr>
                <w:ilvl w:val="2"/>
                <w:numId w:val="145"/>
              </w:numPr>
              <w:tabs>
                <w:tab w:val="left" w:pos="667"/>
              </w:tabs>
              <w:autoSpaceDE w:val="0"/>
              <w:autoSpaceDN w:val="0"/>
              <w:spacing w:before="34"/>
              <w:jc w:val="left"/>
              <w:rPr>
                <w:rFonts w:eastAsia="Tahoma" w:cs="Arial"/>
                <w:sz w:val="20"/>
                <w:lang w:val="en-US" w:eastAsia="en-US" w:bidi="en-US"/>
              </w:rPr>
            </w:pPr>
            <w:r w:rsidRPr="00D12D60">
              <w:rPr>
                <w:rFonts w:eastAsia="Tahoma" w:cs="Arial"/>
                <w:sz w:val="20"/>
                <w:lang w:val="en-US" w:eastAsia="en-US" w:bidi="en-US"/>
              </w:rPr>
              <w:t>, release 12, December 2014.</w:t>
            </w:r>
          </w:p>
          <w:p w14:paraId="20E9B1EB" w14:textId="77777777" w:rsidR="00F46C01" w:rsidRPr="00F46C01" w:rsidRDefault="00F46C01" w:rsidP="00F46C01">
            <w:pPr>
              <w:widowControl w:val="0"/>
              <w:numPr>
                <w:ilvl w:val="3"/>
                <w:numId w:val="145"/>
              </w:numPr>
              <w:tabs>
                <w:tab w:val="left" w:pos="831"/>
                <w:tab w:val="left" w:pos="832"/>
              </w:tabs>
              <w:autoSpaceDE w:val="0"/>
              <w:autoSpaceDN w:val="0"/>
              <w:spacing w:before="76"/>
              <w:ind w:hanging="361"/>
              <w:jc w:val="left"/>
              <w:rPr>
                <w:rFonts w:eastAsia="Tahoma" w:cs="Arial"/>
                <w:sz w:val="20"/>
                <w:lang w:val="en-US" w:eastAsia="en-US" w:bidi="en-US"/>
              </w:rPr>
            </w:pPr>
            <w:r w:rsidRPr="00F46C01">
              <w:rPr>
                <w:rFonts w:eastAsia="Tahoma" w:cs="Arial"/>
                <w:sz w:val="20"/>
                <w:lang w:val="en-US" w:eastAsia="en-US" w:bidi="en-US"/>
              </w:rPr>
              <w:t>Document 1: Algorithm specification;</w:t>
            </w:r>
          </w:p>
          <w:p w14:paraId="405B3CDE" w14:textId="77777777" w:rsidR="00F46C01" w:rsidRPr="00F46C01" w:rsidRDefault="00F46C01" w:rsidP="00F46C01">
            <w:pPr>
              <w:widowControl w:val="0"/>
              <w:numPr>
                <w:ilvl w:val="3"/>
                <w:numId w:val="145"/>
              </w:numPr>
              <w:tabs>
                <w:tab w:val="left" w:pos="831"/>
                <w:tab w:val="left" w:pos="832"/>
              </w:tabs>
              <w:autoSpaceDE w:val="0"/>
              <w:autoSpaceDN w:val="0"/>
              <w:spacing w:before="72"/>
              <w:ind w:hanging="361"/>
              <w:jc w:val="left"/>
              <w:rPr>
                <w:rFonts w:eastAsia="Tahoma" w:cs="Arial"/>
                <w:sz w:val="20"/>
                <w:lang w:val="en-US" w:eastAsia="en-US" w:bidi="en-US"/>
              </w:rPr>
            </w:pPr>
            <w:r w:rsidRPr="00F46C01">
              <w:rPr>
                <w:rFonts w:eastAsia="Tahoma" w:cs="Arial"/>
                <w:sz w:val="20"/>
                <w:lang w:val="en-US" w:eastAsia="en-US" w:bidi="en-US"/>
              </w:rPr>
              <w:t>Document 2: Implementers’ test</w:t>
            </w:r>
            <w:r w:rsidRPr="00F46C01">
              <w:rPr>
                <w:rFonts w:eastAsia="Tahoma" w:cs="Arial"/>
                <w:spacing w:val="-7"/>
                <w:sz w:val="20"/>
                <w:lang w:val="en-US" w:eastAsia="en-US" w:bidi="en-US"/>
              </w:rPr>
              <w:t xml:space="preserve"> </w:t>
            </w:r>
            <w:r w:rsidRPr="00F46C01">
              <w:rPr>
                <w:rFonts w:eastAsia="Tahoma" w:cs="Arial"/>
                <w:sz w:val="20"/>
                <w:lang w:val="en-US" w:eastAsia="en-US" w:bidi="en-US"/>
              </w:rPr>
              <w:t>data;</w:t>
            </w:r>
          </w:p>
          <w:p w14:paraId="073AF458" w14:textId="77777777" w:rsidR="00F46C01" w:rsidRPr="00F46C01" w:rsidRDefault="00F46C01" w:rsidP="00F46C01">
            <w:pPr>
              <w:widowControl w:val="0"/>
              <w:numPr>
                <w:ilvl w:val="3"/>
                <w:numId w:val="145"/>
              </w:numPr>
              <w:tabs>
                <w:tab w:val="left" w:pos="831"/>
                <w:tab w:val="left" w:pos="832"/>
              </w:tabs>
              <w:autoSpaceDE w:val="0"/>
              <w:autoSpaceDN w:val="0"/>
              <w:spacing w:before="74"/>
              <w:ind w:hanging="361"/>
              <w:jc w:val="left"/>
              <w:rPr>
                <w:rFonts w:eastAsia="Tahoma" w:cs="Arial"/>
                <w:sz w:val="20"/>
                <w:lang w:val="en-US" w:eastAsia="en-US" w:bidi="en-US"/>
              </w:rPr>
            </w:pPr>
            <w:r w:rsidRPr="00F46C01">
              <w:rPr>
                <w:rFonts w:eastAsia="Tahoma" w:cs="Arial"/>
                <w:sz w:val="20"/>
                <w:lang w:val="en-US" w:eastAsia="en-US" w:bidi="en-US"/>
              </w:rPr>
              <w:t>Document 3: Design conformance test</w:t>
            </w:r>
            <w:r w:rsidRPr="00F46C01">
              <w:rPr>
                <w:rFonts w:eastAsia="Tahoma" w:cs="Arial"/>
                <w:spacing w:val="-7"/>
                <w:sz w:val="20"/>
                <w:lang w:val="en-US" w:eastAsia="en-US" w:bidi="en-US"/>
              </w:rPr>
              <w:t xml:space="preserve"> </w:t>
            </w:r>
            <w:r w:rsidRPr="00F46C01">
              <w:rPr>
                <w:rFonts w:eastAsia="Tahoma" w:cs="Arial"/>
                <w:sz w:val="20"/>
                <w:lang w:val="en-US" w:eastAsia="en-US" w:bidi="en-US"/>
              </w:rPr>
              <w:t>data.</w:t>
            </w:r>
          </w:p>
        </w:tc>
      </w:tr>
      <w:tr w:rsidR="00F46C01" w:rsidRPr="00F46C01" w14:paraId="2410AEF2" w14:textId="77777777" w:rsidTr="00D12D60">
        <w:trPr>
          <w:trHeight w:val="1972"/>
        </w:trPr>
        <w:tc>
          <w:tcPr>
            <w:tcW w:w="1022" w:type="dxa"/>
            <w:vAlign w:val="center"/>
          </w:tcPr>
          <w:p w14:paraId="132F0A81" w14:textId="77777777" w:rsidR="00F46C01" w:rsidRPr="009F6E5D" w:rsidRDefault="00F46C01" w:rsidP="00D12D60">
            <w:pPr>
              <w:widowControl w:val="0"/>
              <w:autoSpaceDE w:val="0"/>
              <w:autoSpaceDN w:val="0"/>
              <w:spacing w:before="0"/>
              <w:ind w:right="145"/>
              <w:jc w:val="center"/>
              <w:rPr>
                <w:rFonts w:cs="Arial"/>
                <w:sz w:val="20"/>
              </w:rPr>
            </w:pPr>
            <w:r w:rsidRPr="00D12D60">
              <w:rPr>
                <w:rFonts w:eastAsia="Tahoma" w:cs="Arial"/>
                <w:w w:val="95"/>
                <w:sz w:val="20"/>
                <w:lang w:val="en-US" w:eastAsia="en-US" w:bidi="en-US"/>
              </w:rPr>
              <w:t>[22]</w:t>
            </w:r>
          </w:p>
        </w:tc>
        <w:tc>
          <w:tcPr>
            <w:tcW w:w="1812" w:type="dxa"/>
            <w:vAlign w:val="center"/>
          </w:tcPr>
          <w:p w14:paraId="29E6C76F" w14:textId="77777777" w:rsidR="00F46C01" w:rsidRPr="00D12D60" w:rsidRDefault="00F46C01" w:rsidP="00F46C01">
            <w:pPr>
              <w:widowControl w:val="0"/>
              <w:autoSpaceDE w:val="0"/>
              <w:autoSpaceDN w:val="0"/>
              <w:spacing w:before="0"/>
              <w:ind w:left="108"/>
              <w:jc w:val="center"/>
              <w:rPr>
                <w:rFonts w:eastAsia="Tahoma" w:cs="Arial"/>
                <w:sz w:val="20"/>
                <w:lang w:val="en-US" w:eastAsia="en-US" w:bidi="en-US"/>
              </w:rPr>
            </w:pPr>
            <w:r w:rsidRPr="00D12D60">
              <w:rPr>
                <w:rFonts w:eastAsia="Tahoma" w:cs="Arial"/>
                <w:sz w:val="20"/>
                <w:lang w:val="en-US" w:eastAsia="en-US" w:bidi="en-US"/>
              </w:rPr>
              <w:t>3GPP Authent</w:t>
            </w:r>
          </w:p>
        </w:tc>
        <w:tc>
          <w:tcPr>
            <w:tcW w:w="6300" w:type="dxa"/>
          </w:tcPr>
          <w:p w14:paraId="157DAA52" w14:textId="77777777" w:rsidR="00F46C01" w:rsidRPr="00D12D60" w:rsidRDefault="00F46C01" w:rsidP="00F46C01">
            <w:pPr>
              <w:widowControl w:val="0"/>
              <w:autoSpaceDE w:val="0"/>
              <w:autoSpaceDN w:val="0"/>
              <w:spacing w:before="38" w:line="276" w:lineRule="auto"/>
              <w:ind w:left="111" w:right="333"/>
              <w:jc w:val="left"/>
              <w:rPr>
                <w:rFonts w:eastAsia="Tahoma" w:cs="Arial"/>
                <w:sz w:val="20"/>
                <w:lang w:val="en-US" w:eastAsia="en-US" w:bidi="en-US"/>
              </w:rPr>
            </w:pPr>
            <w:r w:rsidRPr="00D12D60">
              <w:rPr>
                <w:rFonts w:eastAsia="Tahoma" w:cs="Arial"/>
                <w:sz w:val="20"/>
                <w:lang w:val="en-US" w:eastAsia="en-US" w:bidi="en-US"/>
              </w:rPr>
              <w:t>3GPP TS 33.102, 3rd Generation Partnership Project; Technical Specification Group Services and System Aspects; 3G Security; Security architecture, version 12.2.0, release 12, December 2014.</w:t>
            </w:r>
          </w:p>
          <w:p w14:paraId="10FBB9B9" w14:textId="77777777" w:rsidR="00F46C01" w:rsidRPr="00D12D60" w:rsidRDefault="00F46C01" w:rsidP="00F46C01">
            <w:pPr>
              <w:widowControl w:val="0"/>
              <w:autoSpaceDE w:val="0"/>
              <w:autoSpaceDN w:val="0"/>
              <w:spacing w:before="41" w:line="276" w:lineRule="auto"/>
              <w:ind w:left="111"/>
              <w:jc w:val="left"/>
              <w:rPr>
                <w:rFonts w:eastAsia="Tahoma" w:cs="Arial"/>
                <w:sz w:val="20"/>
                <w:lang w:val="en-US" w:eastAsia="en-US" w:bidi="en-US"/>
              </w:rPr>
            </w:pPr>
            <w:r w:rsidRPr="00D12D60">
              <w:rPr>
                <w:rFonts w:eastAsia="Tahoma" w:cs="Arial"/>
                <w:sz w:val="20"/>
                <w:lang w:val="en-US" w:eastAsia="en-US" w:bidi="en-US"/>
              </w:rPr>
              <w:t>3GPP TS 33.401, 3rd Generation Partnership Project; Technical Specification Group Services and System Aspects; 3GPP System Architecture Evolution (SAE); Security architecture, version 12.16.0, release 12, December 2015.</w:t>
            </w:r>
          </w:p>
        </w:tc>
      </w:tr>
      <w:tr w:rsidR="00F46C01" w:rsidRPr="00F46C01" w14:paraId="275A8963" w14:textId="77777777" w:rsidTr="00D12D60">
        <w:trPr>
          <w:trHeight w:val="609"/>
        </w:trPr>
        <w:tc>
          <w:tcPr>
            <w:tcW w:w="1022" w:type="dxa"/>
            <w:vAlign w:val="center"/>
          </w:tcPr>
          <w:p w14:paraId="35890127" w14:textId="77777777" w:rsidR="00F46C01" w:rsidRPr="009F6E5D" w:rsidRDefault="00F46C01" w:rsidP="00D12D60">
            <w:pPr>
              <w:widowControl w:val="0"/>
              <w:autoSpaceDE w:val="0"/>
              <w:autoSpaceDN w:val="0"/>
              <w:spacing w:before="170"/>
              <w:ind w:right="145"/>
              <w:jc w:val="center"/>
              <w:rPr>
                <w:rFonts w:cs="Arial"/>
                <w:sz w:val="20"/>
              </w:rPr>
            </w:pPr>
            <w:bookmarkStart w:id="7" w:name="_bookmark8"/>
            <w:bookmarkEnd w:id="7"/>
            <w:r w:rsidRPr="00D12D60">
              <w:rPr>
                <w:rFonts w:eastAsia="Tahoma" w:cs="Arial"/>
                <w:w w:val="95"/>
                <w:sz w:val="20"/>
                <w:lang w:val="en-US" w:eastAsia="en-US" w:bidi="en-US"/>
              </w:rPr>
              <w:t>[23]</w:t>
            </w:r>
          </w:p>
        </w:tc>
        <w:tc>
          <w:tcPr>
            <w:tcW w:w="1812" w:type="dxa"/>
            <w:vAlign w:val="center"/>
          </w:tcPr>
          <w:p w14:paraId="63FDFDB2" w14:textId="77777777" w:rsidR="00F46C01" w:rsidRPr="00D12D60" w:rsidRDefault="00F46C01" w:rsidP="00F46C01">
            <w:pPr>
              <w:widowControl w:val="0"/>
              <w:autoSpaceDE w:val="0"/>
              <w:autoSpaceDN w:val="0"/>
              <w:spacing w:before="170"/>
              <w:ind w:left="108"/>
              <w:jc w:val="center"/>
              <w:rPr>
                <w:rFonts w:eastAsia="Tahoma" w:cs="Arial"/>
                <w:sz w:val="20"/>
                <w:lang w:val="en-US" w:eastAsia="en-US" w:bidi="en-US"/>
              </w:rPr>
            </w:pPr>
            <w:r w:rsidRPr="00D12D60">
              <w:rPr>
                <w:rFonts w:eastAsia="Tahoma" w:cs="Arial"/>
                <w:sz w:val="20"/>
                <w:lang w:val="en-US" w:eastAsia="en-US" w:bidi="en-US"/>
              </w:rPr>
              <w:t>SGP.21</w:t>
            </w:r>
          </w:p>
        </w:tc>
        <w:tc>
          <w:tcPr>
            <w:tcW w:w="6300" w:type="dxa"/>
          </w:tcPr>
          <w:p w14:paraId="21FA8F46" w14:textId="77777777" w:rsidR="00F46C01" w:rsidRPr="00D12D60" w:rsidRDefault="00F46C01" w:rsidP="00F46C01">
            <w:pPr>
              <w:widowControl w:val="0"/>
              <w:autoSpaceDE w:val="0"/>
              <w:autoSpaceDN w:val="0"/>
              <w:spacing w:before="38" w:line="276" w:lineRule="auto"/>
              <w:ind w:left="111" w:right="390"/>
              <w:jc w:val="left"/>
              <w:rPr>
                <w:rFonts w:eastAsia="Tahoma" w:cs="Arial"/>
                <w:sz w:val="20"/>
                <w:lang w:val="en-US" w:eastAsia="en-US" w:bidi="en-US"/>
              </w:rPr>
            </w:pPr>
            <w:r w:rsidRPr="00D12D60">
              <w:rPr>
                <w:rFonts w:eastAsia="Tahoma" w:cs="Arial"/>
                <w:sz w:val="20"/>
                <w:lang w:val="en-US" w:eastAsia="en-US" w:bidi="en-US"/>
              </w:rPr>
              <w:t>Remote SIM Provisioning (RSP) Architecture, version:</w:t>
            </w:r>
          </w:p>
          <w:p w14:paraId="245742B4" w14:textId="299E4D83" w:rsidR="00F46C01" w:rsidRPr="00D12D60" w:rsidRDefault="00F46C01" w:rsidP="00F46C01">
            <w:pPr>
              <w:widowControl w:val="0"/>
              <w:numPr>
                <w:ilvl w:val="0"/>
                <w:numId w:val="147"/>
              </w:numPr>
              <w:autoSpaceDE w:val="0"/>
              <w:autoSpaceDN w:val="0"/>
              <w:spacing w:before="38" w:line="276" w:lineRule="auto"/>
              <w:ind w:right="390"/>
              <w:jc w:val="left"/>
              <w:rPr>
                <w:rFonts w:eastAsia="Tahoma" w:cs="Arial"/>
                <w:sz w:val="20"/>
                <w:lang w:val="en-US" w:eastAsia="en-US" w:bidi="en-US"/>
              </w:rPr>
            </w:pPr>
            <w:r w:rsidRPr="00D12D60">
              <w:rPr>
                <w:rFonts w:eastAsia="Tahoma" w:cs="Arial"/>
                <w:sz w:val="20"/>
                <w:lang w:val="en-US" w:eastAsia="en-US" w:bidi="en-US"/>
              </w:rPr>
              <w:t>2.1, GSM Association, February 2017.</w:t>
            </w:r>
          </w:p>
          <w:p w14:paraId="42A6B7CD" w14:textId="77777777" w:rsidR="00F46C01" w:rsidRPr="00D12D60" w:rsidRDefault="00F46C01" w:rsidP="00F46C01">
            <w:pPr>
              <w:widowControl w:val="0"/>
              <w:numPr>
                <w:ilvl w:val="0"/>
                <w:numId w:val="147"/>
              </w:numPr>
              <w:autoSpaceDE w:val="0"/>
              <w:autoSpaceDN w:val="0"/>
              <w:spacing w:before="38" w:line="276" w:lineRule="auto"/>
              <w:ind w:right="390"/>
              <w:jc w:val="left"/>
              <w:rPr>
                <w:rFonts w:eastAsia="Tahoma" w:cs="Arial"/>
                <w:sz w:val="20"/>
                <w:lang w:val="en-US" w:eastAsia="en-US" w:bidi="en-US"/>
              </w:rPr>
            </w:pPr>
            <w:r w:rsidRPr="00D12D60">
              <w:rPr>
                <w:rFonts w:eastAsia="Tahoma" w:cs="Arial"/>
                <w:sz w:val="20"/>
                <w:lang w:val="en-US" w:eastAsia="en-US" w:bidi="en-US"/>
              </w:rPr>
              <w:t>2.2, GSM Association, September 2017.</w:t>
            </w:r>
          </w:p>
          <w:p w14:paraId="10E60719" w14:textId="77777777" w:rsidR="00F46C01" w:rsidRPr="00D12D60" w:rsidRDefault="00F46C01" w:rsidP="00F46C01">
            <w:pPr>
              <w:widowControl w:val="0"/>
              <w:numPr>
                <w:ilvl w:val="0"/>
                <w:numId w:val="147"/>
              </w:numPr>
              <w:autoSpaceDE w:val="0"/>
              <w:autoSpaceDN w:val="0"/>
              <w:spacing w:before="38" w:line="276" w:lineRule="auto"/>
              <w:ind w:right="390"/>
              <w:jc w:val="left"/>
              <w:rPr>
                <w:rFonts w:eastAsia="Tahoma" w:cs="Arial"/>
                <w:sz w:val="20"/>
                <w:lang w:val="en-US" w:eastAsia="en-US" w:bidi="en-US"/>
              </w:rPr>
            </w:pPr>
            <w:r w:rsidRPr="00D12D60">
              <w:rPr>
                <w:rFonts w:eastAsia="Tahoma" w:cs="Arial"/>
                <w:sz w:val="20"/>
                <w:lang w:val="en-US" w:eastAsia="en-US" w:bidi="en-US"/>
              </w:rPr>
              <w:t>2.3, GSM Association, June 2021.</w:t>
            </w:r>
          </w:p>
          <w:p w14:paraId="63AAF277" w14:textId="77777777" w:rsidR="00F46C01" w:rsidRPr="00D12D60" w:rsidRDefault="00F46C01" w:rsidP="00F46C01">
            <w:pPr>
              <w:widowControl w:val="0"/>
              <w:numPr>
                <w:ilvl w:val="0"/>
                <w:numId w:val="147"/>
              </w:numPr>
              <w:autoSpaceDE w:val="0"/>
              <w:autoSpaceDN w:val="0"/>
              <w:spacing w:before="38" w:line="276" w:lineRule="auto"/>
              <w:ind w:right="390"/>
              <w:jc w:val="left"/>
              <w:rPr>
                <w:rFonts w:eastAsia="Tahoma" w:cs="Arial"/>
                <w:sz w:val="20"/>
                <w:lang w:val="en-US" w:eastAsia="en-US" w:bidi="en-US"/>
              </w:rPr>
            </w:pPr>
            <w:r w:rsidRPr="00D12D60">
              <w:rPr>
                <w:rFonts w:eastAsia="Tahoma" w:cs="Arial"/>
                <w:sz w:val="20"/>
                <w:lang w:val="en-US" w:eastAsia="en-US" w:bidi="en-US"/>
              </w:rPr>
              <w:t>2.4, GSM Association, August 2021.</w:t>
            </w:r>
          </w:p>
          <w:p w14:paraId="3024BBC3" w14:textId="77777777" w:rsidR="00F46C01" w:rsidRPr="00D12D60" w:rsidRDefault="00F46C01" w:rsidP="00F46C01">
            <w:pPr>
              <w:widowControl w:val="0"/>
              <w:numPr>
                <w:ilvl w:val="0"/>
                <w:numId w:val="147"/>
              </w:numPr>
              <w:autoSpaceDE w:val="0"/>
              <w:autoSpaceDN w:val="0"/>
              <w:spacing w:before="38" w:line="276" w:lineRule="auto"/>
              <w:ind w:right="390"/>
              <w:jc w:val="left"/>
              <w:rPr>
                <w:rFonts w:eastAsia="Tahoma" w:cs="Arial"/>
                <w:sz w:val="20"/>
                <w:lang w:val="en-US" w:eastAsia="en-US" w:bidi="en-US"/>
              </w:rPr>
            </w:pPr>
            <w:r w:rsidRPr="00D12D60">
              <w:rPr>
                <w:rFonts w:eastAsia="Tahoma" w:cs="Arial"/>
                <w:sz w:val="20"/>
                <w:lang w:val="en-US" w:eastAsia="en-US" w:bidi="en-US"/>
              </w:rPr>
              <w:t>2.5, GSM Association, November 2022.</w:t>
            </w:r>
          </w:p>
          <w:p w14:paraId="0C43FD56" w14:textId="77777777" w:rsidR="00F46C01" w:rsidRPr="00D12D60" w:rsidRDefault="00F46C01" w:rsidP="00F46C01">
            <w:pPr>
              <w:widowControl w:val="0"/>
              <w:numPr>
                <w:ilvl w:val="0"/>
                <w:numId w:val="147"/>
              </w:numPr>
              <w:autoSpaceDE w:val="0"/>
              <w:autoSpaceDN w:val="0"/>
              <w:spacing w:before="38" w:line="276" w:lineRule="auto"/>
              <w:ind w:right="390"/>
              <w:jc w:val="left"/>
              <w:rPr>
                <w:rFonts w:eastAsia="Tahoma" w:cs="Arial"/>
                <w:sz w:val="20"/>
                <w:lang w:val="en-US" w:eastAsia="en-US" w:bidi="en-US"/>
              </w:rPr>
            </w:pPr>
            <w:r w:rsidRPr="00D12D60">
              <w:rPr>
                <w:rFonts w:eastAsia="Tahoma" w:cs="Arial"/>
                <w:sz w:val="20"/>
                <w:lang w:val="en-US" w:eastAsia="en-US" w:bidi="en-US"/>
              </w:rPr>
              <w:t>3.0, GSM Association, March 2022.</w:t>
            </w:r>
          </w:p>
        </w:tc>
      </w:tr>
      <w:tr w:rsidR="00F46C01" w:rsidRPr="00F46C01" w14:paraId="7A4CF833" w14:textId="77777777" w:rsidTr="00D12D60">
        <w:trPr>
          <w:trHeight w:val="609"/>
        </w:trPr>
        <w:tc>
          <w:tcPr>
            <w:tcW w:w="1022" w:type="dxa"/>
            <w:vAlign w:val="center"/>
          </w:tcPr>
          <w:p w14:paraId="575556D5" w14:textId="77777777" w:rsidR="00F46C01" w:rsidRPr="009F6E5D" w:rsidRDefault="00F46C01" w:rsidP="00D12D60">
            <w:pPr>
              <w:widowControl w:val="0"/>
              <w:autoSpaceDE w:val="0"/>
              <w:autoSpaceDN w:val="0"/>
              <w:spacing w:before="170"/>
              <w:ind w:right="145"/>
              <w:jc w:val="center"/>
              <w:rPr>
                <w:rFonts w:cs="Arial"/>
                <w:sz w:val="20"/>
              </w:rPr>
            </w:pPr>
            <w:bookmarkStart w:id="8" w:name="_bookmark9"/>
            <w:bookmarkEnd w:id="8"/>
            <w:r w:rsidRPr="00D12D60">
              <w:rPr>
                <w:rFonts w:eastAsia="Tahoma" w:cs="Arial"/>
                <w:w w:val="95"/>
                <w:sz w:val="20"/>
                <w:lang w:val="en-US" w:eastAsia="en-US" w:bidi="en-US"/>
              </w:rPr>
              <w:t>[24]</w:t>
            </w:r>
          </w:p>
        </w:tc>
        <w:tc>
          <w:tcPr>
            <w:tcW w:w="1812" w:type="dxa"/>
            <w:vAlign w:val="center"/>
          </w:tcPr>
          <w:p w14:paraId="7FF1083C" w14:textId="77777777" w:rsidR="00F46C01" w:rsidRPr="00D12D60" w:rsidRDefault="00F46C01" w:rsidP="00F46C01">
            <w:pPr>
              <w:widowControl w:val="0"/>
              <w:autoSpaceDE w:val="0"/>
              <w:autoSpaceDN w:val="0"/>
              <w:spacing w:before="170"/>
              <w:ind w:left="108"/>
              <w:jc w:val="center"/>
              <w:rPr>
                <w:rFonts w:eastAsia="Tahoma" w:cs="Arial"/>
                <w:sz w:val="20"/>
                <w:lang w:val="en-US" w:eastAsia="en-US" w:bidi="en-US"/>
              </w:rPr>
            </w:pPr>
            <w:r w:rsidRPr="00D12D60">
              <w:rPr>
                <w:rFonts w:eastAsia="Tahoma" w:cs="Arial"/>
                <w:sz w:val="20"/>
                <w:lang w:val="en-US" w:eastAsia="en-US" w:bidi="en-US"/>
              </w:rPr>
              <w:t>SGP.22</w:t>
            </w:r>
          </w:p>
        </w:tc>
        <w:tc>
          <w:tcPr>
            <w:tcW w:w="6300" w:type="dxa"/>
          </w:tcPr>
          <w:p w14:paraId="5CD5E459" w14:textId="77777777" w:rsidR="00F46C01" w:rsidRPr="00D12D60" w:rsidRDefault="00F46C01" w:rsidP="00F46C01">
            <w:pPr>
              <w:widowControl w:val="0"/>
              <w:autoSpaceDE w:val="0"/>
              <w:autoSpaceDN w:val="0"/>
              <w:spacing w:before="38" w:line="276" w:lineRule="auto"/>
              <w:ind w:left="111" w:right="445"/>
              <w:jc w:val="left"/>
              <w:rPr>
                <w:rFonts w:eastAsia="Tahoma" w:cs="Arial"/>
                <w:sz w:val="20"/>
                <w:lang w:val="en-US" w:eastAsia="en-US" w:bidi="en-US"/>
              </w:rPr>
            </w:pPr>
            <w:r w:rsidRPr="00D12D60">
              <w:rPr>
                <w:rFonts w:eastAsia="Tahoma" w:cs="Arial"/>
                <w:sz w:val="20"/>
                <w:lang w:val="en-US" w:eastAsia="en-US" w:bidi="en-US"/>
              </w:rPr>
              <w:t>Remote SIM Provisioning (RSP) Technical Specification, version:</w:t>
            </w:r>
          </w:p>
          <w:p w14:paraId="14A62298" w14:textId="4566C79E" w:rsidR="00F46C01" w:rsidRPr="00D12D60" w:rsidRDefault="00F46C01" w:rsidP="00F46C01">
            <w:pPr>
              <w:widowControl w:val="0"/>
              <w:numPr>
                <w:ilvl w:val="0"/>
                <w:numId w:val="69"/>
              </w:numPr>
              <w:autoSpaceDE w:val="0"/>
              <w:autoSpaceDN w:val="0"/>
              <w:spacing w:before="38" w:line="276" w:lineRule="auto"/>
              <w:ind w:right="445"/>
              <w:jc w:val="left"/>
              <w:rPr>
                <w:rFonts w:eastAsia="Tahoma" w:cs="Arial"/>
                <w:sz w:val="20"/>
                <w:lang w:val="en-US" w:eastAsia="en-US" w:bidi="en-US"/>
              </w:rPr>
            </w:pPr>
            <w:r w:rsidRPr="00D12D60">
              <w:rPr>
                <w:rFonts w:eastAsia="Tahoma" w:cs="Arial"/>
                <w:sz w:val="20"/>
                <w:lang w:val="en-US" w:eastAsia="en-US" w:bidi="en-US"/>
              </w:rPr>
              <w:t>2.1, GSM Association, February 2017.</w:t>
            </w:r>
          </w:p>
          <w:p w14:paraId="4489E926" w14:textId="77777777" w:rsidR="00F46C01" w:rsidRPr="00D12D60" w:rsidRDefault="00F46C01" w:rsidP="00F46C01">
            <w:pPr>
              <w:widowControl w:val="0"/>
              <w:numPr>
                <w:ilvl w:val="0"/>
                <w:numId w:val="69"/>
              </w:numPr>
              <w:autoSpaceDE w:val="0"/>
              <w:autoSpaceDN w:val="0"/>
              <w:spacing w:before="38" w:line="276" w:lineRule="auto"/>
              <w:ind w:right="445"/>
              <w:jc w:val="left"/>
              <w:rPr>
                <w:rFonts w:eastAsia="Tahoma" w:cs="Arial"/>
                <w:sz w:val="20"/>
                <w:lang w:val="en-US" w:eastAsia="en-US" w:bidi="en-US"/>
              </w:rPr>
            </w:pPr>
            <w:r w:rsidRPr="00D12D60">
              <w:rPr>
                <w:rFonts w:eastAsia="Tahoma" w:cs="Arial"/>
                <w:sz w:val="20"/>
                <w:lang w:val="en-US" w:eastAsia="en-US" w:bidi="en-US"/>
              </w:rPr>
              <w:t>2.2.x GSM Association, June 2020.</w:t>
            </w:r>
          </w:p>
          <w:p w14:paraId="79C23F07" w14:textId="77777777" w:rsidR="00F46C01" w:rsidRPr="00F46C01" w:rsidRDefault="00F46C01" w:rsidP="00F46C01">
            <w:pPr>
              <w:widowControl w:val="0"/>
              <w:numPr>
                <w:ilvl w:val="0"/>
                <w:numId w:val="69"/>
              </w:numPr>
              <w:autoSpaceDE w:val="0"/>
              <w:autoSpaceDN w:val="0"/>
              <w:spacing w:before="38" w:line="276" w:lineRule="auto"/>
              <w:ind w:right="445"/>
              <w:jc w:val="left"/>
              <w:rPr>
                <w:rFonts w:eastAsia="Tahoma" w:cs="Arial"/>
                <w:sz w:val="20"/>
                <w:lang w:val="en-US" w:eastAsia="en-US" w:bidi="en-US"/>
              </w:rPr>
            </w:pPr>
            <w:r w:rsidRPr="00F46C01">
              <w:rPr>
                <w:rFonts w:eastAsia="Tahoma" w:cs="Arial"/>
                <w:sz w:val="20"/>
                <w:lang w:val="en-US" w:eastAsia="en-US" w:bidi="en-US"/>
              </w:rPr>
              <w:t>2.3, GSM Association, June 2021.</w:t>
            </w:r>
          </w:p>
          <w:p w14:paraId="2BF8E2C9" w14:textId="77777777" w:rsidR="00F46C01" w:rsidRPr="00F46C01" w:rsidRDefault="00F46C01" w:rsidP="00F46C01">
            <w:pPr>
              <w:widowControl w:val="0"/>
              <w:numPr>
                <w:ilvl w:val="0"/>
                <w:numId w:val="69"/>
              </w:numPr>
              <w:autoSpaceDE w:val="0"/>
              <w:autoSpaceDN w:val="0"/>
              <w:spacing w:before="40" w:line="273" w:lineRule="auto"/>
              <w:ind w:right="78"/>
              <w:jc w:val="left"/>
              <w:rPr>
                <w:rFonts w:eastAsia="Tahoma" w:cs="Arial"/>
                <w:sz w:val="20"/>
                <w:lang w:val="en-US" w:eastAsia="en-US" w:bidi="en-US"/>
              </w:rPr>
            </w:pPr>
            <w:r w:rsidRPr="00F46C01">
              <w:rPr>
                <w:rFonts w:eastAsia="Tahoma" w:cs="Arial"/>
                <w:sz w:val="20"/>
                <w:lang w:val="en-US" w:eastAsia="en-US" w:bidi="en-US"/>
              </w:rPr>
              <w:t>2.4, GSM Association, October 2021.</w:t>
            </w:r>
          </w:p>
          <w:p w14:paraId="0620FA96" w14:textId="77777777" w:rsidR="00F46C01" w:rsidRPr="00F46C01" w:rsidRDefault="00F46C01" w:rsidP="00F46C01">
            <w:pPr>
              <w:widowControl w:val="0"/>
              <w:numPr>
                <w:ilvl w:val="0"/>
                <w:numId w:val="69"/>
              </w:numPr>
              <w:autoSpaceDE w:val="0"/>
              <w:autoSpaceDN w:val="0"/>
              <w:spacing w:before="40" w:line="273" w:lineRule="auto"/>
              <w:ind w:right="78"/>
              <w:jc w:val="left"/>
              <w:rPr>
                <w:rFonts w:eastAsia="Tahoma" w:cs="Arial"/>
                <w:sz w:val="20"/>
                <w:lang w:val="en-US" w:eastAsia="en-US" w:bidi="en-US"/>
              </w:rPr>
            </w:pPr>
            <w:r w:rsidRPr="00F46C01">
              <w:rPr>
                <w:rFonts w:eastAsia="Tahoma" w:cs="Arial"/>
                <w:sz w:val="20"/>
                <w:lang w:val="en-US" w:eastAsia="en-US" w:bidi="en-US"/>
              </w:rPr>
              <w:t>2.5, GSMA Association, May 2023.</w:t>
            </w:r>
          </w:p>
          <w:p w14:paraId="5DBEC308" w14:textId="77777777" w:rsidR="00F46C01" w:rsidRPr="00F46C01" w:rsidRDefault="00F46C01" w:rsidP="00F46C01">
            <w:pPr>
              <w:widowControl w:val="0"/>
              <w:numPr>
                <w:ilvl w:val="0"/>
                <w:numId w:val="69"/>
              </w:numPr>
              <w:autoSpaceDE w:val="0"/>
              <w:autoSpaceDN w:val="0"/>
              <w:spacing w:before="38" w:line="276" w:lineRule="auto"/>
              <w:ind w:right="445"/>
              <w:jc w:val="left"/>
              <w:rPr>
                <w:rFonts w:eastAsia="Tahoma" w:cs="Arial"/>
                <w:sz w:val="20"/>
                <w:lang w:val="en-US" w:eastAsia="en-US" w:bidi="en-US"/>
              </w:rPr>
            </w:pPr>
            <w:r w:rsidRPr="00F46C01">
              <w:rPr>
                <w:rFonts w:eastAsia="Tahoma" w:cs="Arial"/>
                <w:sz w:val="20"/>
                <w:lang w:val="en-US" w:eastAsia="en-US" w:bidi="en-US"/>
              </w:rPr>
              <w:t>3.0, GSM Association, October 2022.</w:t>
            </w:r>
          </w:p>
        </w:tc>
      </w:tr>
      <w:tr w:rsidR="00F46C01" w:rsidRPr="00F46C01" w14:paraId="27EB0C21" w14:textId="77777777" w:rsidTr="00D12D60">
        <w:trPr>
          <w:trHeight w:val="609"/>
        </w:trPr>
        <w:tc>
          <w:tcPr>
            <w:tcW w:w="1022" w:type="dxa"/>
            <w:vAlign w:val="center"/>
          </w:tcPr>
          <w:p w14:paraId="75DAA4C0" w14:textId="77777777" w:rsidR="00F46C01" w:rsidRPr="009F6E5D" w:rsidRDefault="00F46C01" w:rsidP="00D12D60">
            <w:pPr>
              <w:widowControl w:val="0"/>
              <w:autoSpaceDE w:val="0"/>
              <w:autoSpaceDN w:val="0"/>
              <w:spacing w:before="170"/>
              <w:ind w:right="145"/>
              <w:jc w:val="center"/>
              <w:rPr>
                <w:rFonts w:cs="Arial"/>
                <w:sz w:val="20"/>
              </w:rPr>
            </w:pPr>
            <w:bookmarkStart w:id="9" w:name="_bookmark10"/>
            <w:bookmarkEnd w:id="9"/>
            <w:r w:rsidRPr="00D12D60">
              <w:rPr>
                <w:rFonts w:eastAsia="Tahoma" w:cs="Arial"/>
                <w:w w:val="95"/>
                <w:sz w:val="20"/>
                <w:lang w:val="en-US" w:eastAsia="en-US" w:bidi="en-US"/>
              </w:rPr>
              <w:t>[25]</w:t>
            </w:r>
          </w:p>
        </w:tc>
        <w:tc>
          <w:tcPr>
            <w:tcW w:w="1812" w:type="dxa"/>
            <w:vAlign w:val="center"/>
          </w:tcPr>
          <w:p w14:paraId="5FEF4D10" w14:textId="77777777" w:rsidR="00F46C01" w:rsidRPr="00D12D60" w:rsidRDefault="00F46C01" w:rsidP="00F46C01">
            <w:pPr>
              <w:widowControl w:val="0"/>
              <w:autoSpaceDE w:val="0"/>
              <w:autoSpaceDN w:val="0"/>
              <w:spacing w:before="170"/>
              <w:ind w:left="108"/>
              <w:jc w:val="center"/>
              <w:rPr>
                <w:rFonts w:eastAsia="Tahoma" w:cs="Arial"/>
                <w:sz w:val="20"/>
                <w:lang w:val="en-US" w:eastAsia="en-US" w:bidi="en-US"/>
              </w:rPr>
            </w:pPr>
            <w:r w:rsidRPr="00D12D60">
              <w:rPr>
                <w:rFonts w:eastAsia="Tahoma" w:cs="Arial"/>
                <w:sz w:val="20"/>
                <w:lang w:val="en-US" w:eastAsia="en-US" w:bidi="en-US"/>
              </w:rPr>
              <w:t>3GPP Numbering</w:t>
            </w:r>
          </w:p>
        </w:tc>
        <w:tc>
          <w:tcPr>
            <w:tcW w:w="6300" w:type="dxa"/>
          </w:tcPr>
          <w:p w14:paraId="7A6C4DA1" w14:textId="77777777" w:rsidR="00F46C01" w:rsidRPr="00D12D60" w:rsidRDefault="00F46C01" w:rsidP="00F46C01">
            <w:pPr>
              <w:widowControl w:val="0"/>
              <w:autoSpaceDE w:val="0"/>
              <w:autoSpaceDN w:val="0"/>
              <w:spacing w:before="38" w:line="276" w:lineRule="auto"/>
              <w:ind w:left="111"/>
              <w:jc w:val="left"/>
              <w:rPr>
                <w:rFonts w:eastAsia="Tahoma" w:cs="Arial"/>
                <w:sz w:val="20"/>
                <w:lang w:val="en-US" w:eastAsia="en-US" w:bidi="en-US"/>
              </w:rPr>
            </w:pPr>
            <w:r w:rsidRPr="00D12D60">
              <w:rPr>
                <w:rFonts w:eastAsia="Tahoma" w:cs="Arial"/>
                <w:sz w:val="20"/>
                <w:lang w:val="en-US" w:eastAsia="en-US" w:bidi="en-US"/>
              </w:rPr>
              <w:t>3GPP TS 23.003 version 15.3.0 - Numbering, addressing and identification (Release 15).</w:t>
            </w:r>
          </w:p>
        </w:tc>
      </w:tr>
      <w:tr w:rsidR="00F46C01" w:rsidRPr="00F46C01" w14:paraId="4C20998F" w14:textId="77777777" w:rsidTr="00D12D60">
        <w:trPr>
          <w:trHeight w:val="609"/>
        </w:trPr>
        <w:tc>
          <w:tcPr>
            <w:tcW w:w="1022" w:type="dxa"/>
            <w:vAlign w:val="center"/>
          </w:tcPr>
          <w:p w14:paraId="7F3D2487" w14:textId="77777777" w:rsidR="00F46C01" w:rsidRPr="009F6E5D" w:rsidRDefault="00F46C01" w:rsidP="00D12D60">
            <w:pPr>
              <w:widowControl w:val="0"/>
              <w:autoSpaceDE w:val="0"/>
              <w:autoSpaceDN w:val="0"/>
              <w:spacing w:before="170"/>
              <w:ind w:right="145"/>
              <w:jc w:val="center"/>
              <w:rPr>
                <w:rFonts w:cs="Arial"/>
                <w:sz w:val="20"/>
              </w:rPr>
            </w:pPr>
            <w:bookmarkStart w:id="10" w:name="_bookmark11"/>
            <w:bookmarkEnd w:id="10"/>
            <w:r w:rsidRPr="00D12D60">
              <w:rPr>
                <w:rFonts w:eastAsia="Tahoma" w:cs="Arial"/>
                <w:w w:val="95"/>
                <w:sz w:val="20"/>
                <w:lang w:val="en-US" w:eastAsia="en-US" w:bidi="en-US"/>
              </w:rPr>
              <w:t>[26]</w:t>
            </w:r>
          </w:p>
        </w:tc>
        <w:tc>
          <w:tcPr>
            <w:tcW w:w="1812" w:type="dxa"/>
            <w:vAlign w:val="center"/>
          </w:tcPr>
          <w:p w14:paraId="67AF4760" w14:textId="77777777" w:rsidR="00F46C01" w:rsidRPr="00D12D60" w:rsidRDefault="00F46C01" w:rsidP="00F46C01">
            <w:pPr>
              <w:widowControl w:val="0"/>
              <w:autoSpaceDE w:val="0"/>
              <w:autoSpaceDN w:val="0"/>
              <w:spacing w:before="170"/>
              <w:ind w:left="108"/>
              <w:jc w:val="center"/>
              <w:rPr>
                <w:rFonts w:eastAsia="Tahoma" w:cs="Arial"/>
                <w:sz w:val="20"/>
                <w:lang w:val="en-US" w:eastAsia="en-US" w:bidi="en-US"/>
              </w:rPr>
            </w:pPr>
            <w:r w:rsidRPr="00D12D60">
              <w:rPr>
                <w:rFonts w:eastAsia="Tahoma" w:cs="Arial"/>
                <w:sz w:val="20"/>
                <w:lang w:val="en-US" w:eastAsia="en-US" w:bidi="en-US"/>
              </w:rPr>
              <w:t>NFC Req</w:t>
            </w:r>
          </w:p>
        </w:tc>
        <w:tc>
          <w:tcPr>
            <w:tcW w:w="6300" w:type="dxa"/>
          </w:tcPr>
          <w:p w14:paraId="4A52234A" w14:textId="77777777" w:rsidR="00F46C01" w:rsidRPr="00F46C01" w:rsidRDefault="00F46C01" w:rsidP="00F46C01">
            <w:pPr>
              <w:widowControl w:val="0"/>
              <w:autoSpaceDE w:val="0"/>
              <w:autoSpaceDN w:val="0"/>
              <w:spacing w:before="38" w:line="276" w:lineRule="auto"/>
              <w:ind w:left="111" w:right="500"/>
              <w:jc w:val="left"/>
              <w:rPr>
                <w:rFonts w:eastAsia="Tahoma" w:cs="Arial"/>
                <w:sz w:val="20"/>
                <w:lang w:val="en-US" w:eastAsia="en-US" w:bidi="en-US"/>
              </w:rPr>
            </w:pPr>
            <w:r w:rsidRPr="00F46C01">
              <w:rPr>
                <w:rFonts w:eastAsia="Tahoma" w:cs="Arial"/>
                <w:sz w:val="20"/>
                <w:lang w:val="en-US" w:eastAsia="en-US" w:bidi="en-US"/>
              </w:rPr>
              <w:t>GSMA TS.26 – NFC Handset Requirements, version 11.0, June 2017.</w:t>
            </w:r>
          </w:p>
        </w:tc>
      </w:tr>
      <w:tr w:rsidR="00F46C01" w:rsidRPr="00F46C01" w14:paraId="3159AAFE" w14:textId="77777777" w:rsidTr="00D12D60">
        <w:trPr>
          <w:trHeight w:val="609"/>
        </w:trPr>
        <w:tc>
          <w:tcPr>
            <w:tcW w:w="1022" w:type="dxa"/>
            <w:vAlign w:val="center"/>
          </w:tcPr>
          <w:p w14:paraId="19AFEE53"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w w:val="95"/>
                <w:sz w:val="20"/>
                <w:lang w:val="en-US" w:eastAsia="en-US" w:bidi="en-US"/>
              </w:rPr>
              <w:t>[27]</w:t>
            </w:r>
          </w:p>
        </w:tc>
        <w:tc>
          <w:tcPr>
            <w:tcW w:w="1812" w:type="dxa"/>
            <w:vAlign w:val="center"/>
          </w:tcPr>
          <w:p w14:paraId="0D56A4CC" w14:textId="77777777" w:rsidR="00F46C01" w:rsidRPr="00F46C01" w:rsidRDefault="00F46C01" w:rsidP="00F46C01">
            <w:pPr>
              <w:widowControl w:val="0"/>
              <w:autoSpaceDE w:val="0"/>
              <w:autoSpaceDN w:val="0"/>
              <w:spacing w:before="170"/>
              <w:ind w:left="108"/>
              <w:jc w:val="left"/>
              <w:rPr>
                <w:rFonts w:eastAsia="Tahoma" w:cs="Arial"/>
                <w:sz w:val="20"/>
                <w:lang w:val="en-US" w:eastAsia="en-US" w:bidi="en-US"/>
              </w:rPr>
            </w:pPr>
            <w:r w:rsidRPr="00F46C01">
              <w:rPr>
                <w:rFonts w:eastAsia="Tahoma" w:cs="Arial"/>
                <w:sz w:val="20"/>
                <w:lang w:val="en-US" w:eastAsia="en-US" w:bidi="en-US"/>
              </w:rPr>
              <w:t>JIL</w:t>
            </w:r>
          </w:p>
        </w:tc>
        <w:tc>
          <w:tcPr>
            <w:tcW w:w="6300" w:type="dxa"/>
          </w:tcPr>
          <w:p w14:paraId="4FFCD3E4" w14:textId="77777777" w:rsidR="00F46C01" w:rsidRPr="00F46C01" w:rsidRDefault="00F46C01" w:rsidP="00F46C01">
            <w:pPr>
              <w:widowControl w:val="0"/>
              <w:autoSpaceDE w:val="0"/>
              <w:autoSpaceDN w:val="0"/>
              <w:spacing w:before="38" w:line="276" w:lineRule="auto"/>
              <w:ind w:left="111" w:right="500"/>
              <w:jc w:val="left"/>
              <w:rPr>
                <w:rFonts w:eastAsia="Tahoma" w:cs="Arial"/>
                <w:sz w:val="20"/>
                <w:lang w:val="en-US" w:eastAsia="en-US" w:bidi="en-US"/>
              </w:rPr>
            </w:pPr>
            <w:r w:rsidRPr="00F46C01">
              <w:rPr>
                <w:rFonts w:eastAsia="Tahoma" w:cs="Arial"/>
                <w:sz w:val="20"/>
                <w:lang w:val="en-US" w:eastAsia="en-US" w:bidi="en-US"/>
              </w:rPr>
              <w:t>Security requirements for post-delivery code loading, Joint Interpretation Library, Version 1.0, February 2016</w:t>
            </w:r>
          </w:p>
        </w:tc>
      </w:tr>
      <w:tr w:rsidR="00F46C01" w:rsidRPr="00F46C01" w14:paraId="15D3AFFC" w14:textId="77777777" w:rsidTr="00D12D60">
        <w:trPr>
          <w:trHeight w:val="609"/>
        </w:trPr>
        <w:tc>
          <w:tcPr>
            <w:tcW w:w="1022" w:type="dxa"/>
            <w:vAlign w:val="center"/>
          </w:tcPr>
          <w:p w14:paraId="5801B1F5"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w w:val="95"/>
                <w:sz w:val="20"/>
                <w:lang w:val="en-US" w:eastAsia="en-US" w:bidi="en-US"/>
              </w:rPr>
              <w:t>[28]</w:t>
            </w:r>
          </w:p>
        </w:tc>
        <w:tc>
          <w:tcPr>
            <w:tcW w:w="1812" w:type="dxa"/>
            <w:vAlign w:val="center"/>
          </w:tcPr>
          <w:p w14:paraId="5414DC1E" w14:textId="77777777" w:rsidR="00F46C01" w:rsidRPr="00F46C01" w:rsidRDefault="00F46C01" w:rsidP="00F46C01">
            <w:pPr>
              <w:widowControl w:val="0"/>
              <w:autoSpaceDE w:val="0"/>
              <w:autoSpaceDN w:val="0"/>
              <w:spacing w:before="170"/>
              <w:ind w:left="108"/>
              <w:jc w:val="left"/>
              <w:rPr>
                <w:rFonts w:eastAsia="Tahoma" w:cs="Arial"/>
                <w:sz w:val="20"/>
                <w:lang w:val="en-US" w:eastAsia="en-US" w:bidi="en-US"/>
              </w:rPr>
            </w:pPr>
            <w:r w:rsidRPr="00F46C01">
              <w:rPr>
                <w:rFonts w:eastAsia="Tahoma" w:cs="Arial"/>
                <w:sz w:val="20"/>
                <w:lang w:val="en-US" w:eastAsia="en-US" w:bidi="en-US"/>
              </w:rPr>
              <w:t>GP SE PP</w:t>
            </w:r>
          </w:p>
        </w:tc>
        <w:tc>
          <w:tcPr>
            <w:tcW w:w="6300" w:type="dxa"/>
            <w:vAlign w:val="center"/>
          </w:tcPr>
          <w:p w14:paraId="3F4D5C1E" w14:textId="77777777" w:rsidR="00F46C01" w:rsidRPr="00F46C01" w:rsidRDefault="00F46C01" w:rsidP="00F46C01">
            <w:pPr>
              <w:widowControl w:val="0"/>
              <w:autoSpaceDE w:val="0"/>
              <w:autoSpaceDN w:val="0"/>
              <w:spacing w:before="38" w:line="276" w:lineRule="auto"/>
              <w:ind w:left="111" w:right="500"/>
              <w:jc w:val="left"/>
              <w:rPr>
                <w:rFonts w:eastAsia="Tahoma" w:cs="Arial"/>
                <w:sz w:val="20"/>
                <w:lang w:val="en-US" w:eastAsia="en-US" w:bidi="en-US"/>
              </w:rPr>
            </w:pPr>
            <w:r w:rsidRPr="00F46C01">
              <w:rPr>
                <w:rFonts w:eastAsia="Tahoma" w:cs="Arial"/>
                <w:sz w:val="20"/>
                <w:lang w:val="en-US" w:eastAsia="en-US" w:bidi="en-US"/>
              </w:rPr>
              <w:t>GlobalPlatform Secure Element Protection Profile</w:t>
            </w:r>
          </w:p>
        </w:tc>
      </w:tr>
      <w:tr w:rsidR="00F46C01" w:rsidRPr="00F46C01" w14:paraId="2876EEDD" w14:textId="77777777" w:rsidTr="00D12D60">
        <w:trPr>
          <w:trHeight w:val="609"/>
        </w:trPr>
        <w:tc>
          <w:tcPr>
            <w:tcW w:w="1022" w:type="dxa"/>
            <w:vAlign w:val="center"/>
          </w:tcPr>
          <w:p w14:paraId="75131C27"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w w:val="95"/>
                <w:sz w:val="20"/>
                <w:lang w:val="en-US" w:eastAsia="en-US" w:bidi="en-US"/>
              </w:rPr>
              <w:t>[29]</w:t>
            </w:r>
          </w:p>
        </w:tc>
        <w:tc>
          <w:tcPr>
            <w:tcW w:w="1812" w:type="dxa"/>
            <w:vAlign w:val="center"/>
          </w:tcPr>
          <w:p w14:paraId="792BFA8D" w14:textId="77777777" w:rsidR="00F46C01" w:rsidRPr="00F46C01" w:rsidRDefault="00F46C01" w:rsidP="00F46C01">
            <w:pPr>
              <w:widowControl w:val="0"/>
              <w:autoSpaceDE w:val="0"/>
              <w:autoSpaceDN w:val="0"/>
              <w:spacing w:before="170"/>
              <w:ind w:left="108"/>
              <w:jc w:val="left"/>
              <w:rPr>
                <w:rFonts w:eastAsia="Tahoma" w:cs="Arial"/>
                <w:sz w:val="20"/>
                <w:lang w:val="en-US" w:eastAsia="en-US" w:bidi="en-US"/>
              </w:rPr>
            </w:pPr>
            <w:r w:rsidRPr="00F46C01">
              <w:rPr>
                <w:rFonts w:eastAsia="Tahoma" w:cs="Arial"/>
                <w:sz w:val="20"/>
                <w:lang w:val="en-US" w:eastAsia="en-US" w:bidi="en-US"/>
              </w:rPr>
              <w:t>SGP.24</w:t>
            </w:r>
          </w:p>
        </w:tc>
        <w:tc>
          <w:tcPr>
            <w:tcW w:w="6300" w:type="dxa"/>
            <w:vAlign w:val="center"/>
          </w:tcPr>
          <w:p w14:paraId="2737F321" w14:textId="77777777" w:rsidR="00F46C01" w:rsidRPr="00F46C01" w:rsidRDefault="00F46C01" w:rsidP="00F46C01">
            <w:pPr>
              <w:widowControl w:val="0"/>
              <w:autoSpaceDE w:val="0"/>
              <w:autoSpaceDN w:val="0"/>
              <w:spacing w:before="38" w:line="276" w:lineRule="auto"/>
              <w:ind w:left="111" w:right="500"/>
              <w:jc w:val="left"/>
              <w:rPr>
                <w:rFonts w:eastAsia="Tahoma" w:cs="Arial"/>
                <w:sz w:val="20"/>
                <w:lang w:val="en-US" w:eastAsia="en-US" w:bidi="en-US"/>
              </w:rPr>
            </w:pPr>
            <w:r w:rsidRPr="00F46C01">
              <w:rPr>
                <w:rFonts w:eastAsia="Tahoma" w:cs="Arial"/>
                <w:sz w:val="20"/>
                <w:lang w:val="en-US" w:eastAsia="en-US" w:bidi="en-US"/>
              </w:rPr>
              <w:t>RSP Compliance Process, version, GSMA Association, version 2.3, October 2020.</w:t>
            </w:r>
          </w:p>
        </w:tc>
      </w:tr>
      <w:tr w:rsidR="00F46C01" w:rsidRPr="00F46C01" w14:paraId="490D089A" w14:textId="77777777" w:rsidTr="00D12D60">
        <w:trPr>
          <w:trHeight w:val="609"/>
        </w:trPr>
        <w:tc>
          <w:tcPr>
            <w:tcW w:w="1022" w:type="dxa"/>
            <w:vAlign w:val="center"/>
          </w:tcPr>
          <w:p w14:paraId="75B65EC3"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sz w:val="20"/>
                <w:lang w:val="en-US" w:eastAsia="en-US" w:bidi="en-US"/>
              </w:rPr>
              <w:t>[30]</w:t>
            </w:r>
          </w:p>
        </w:tc>
        <w:tc>
          <w:tcPr>
            <w:tcW w:w="1812" w:type="dxa"/>
            <w:vAlign w:val="center"/>
          </w:tcPr>
          <w:p w14:paraId="705E4DCE" w14:textId="77777777" w:rsidR="00F46C01" w:rsidRPr="00F46C01" w:rsidRDefault="00F46C01" w:rsidP="00F46C01">
            <w:pPr>
              <w:widowControl w:val="0"/>
              <w:autoSpaceDE w:val="0"/>
              <w:autoSpaceDN w:val="0"/>
              <w:spacing w:before="170"/>
              <w:ind w:left="108"/>
              <w:jc w:val="left"/>
              <w:rPr>
                <w:rFonts w:eastAsia="Tahoma" w:cs="Arial"/>
                <w:sz w:val="20"/>
                <w:lang w:val="en-US" w:eastAsia="en-US" w:bidi="en-US"/>
              </w:rPr>
            </w:pPr>
            <w:r w:rsidRPr="00F46C01">
              <w:rPr>
                <w:rFonts w:eastAsia="Tahoma" w:cs="Arial"/>
                <w:sz w:val="20"/>
                <w:lang w:val="en-US" w:eastAsia="en-US" w:bidi="en-US"/>
              </w:rPr>
              <w:t>eUICC Profile Package</w:t>
            </w:r>
          </w:p>
        </w:tc>
        <w:tc>
          <w:tcPr>
            <w:tcW w:w="6300" w:type="dxa"/>
          </w:tcPr>
          <w:p w14:paraId="6CDBD87C" w14:textId="77777777" w:rsidR="00F46C01" w:rsidRPr="00F46C01" w:rsidRDefault="00F46C01" w:rsidP="00F46C01">
            <w:pPr>
              <w:widowControl w:val="0"/>
              <w:autoSpaceDE w:val="0"/>
              <w:autoSpaceDN w:val="0"/>
              <w:spacing w:before="38" w:line="276" w:lineRule="auto"/>
              <w:ind w:left="111" w:right="500"/>
              <w:jc w:val="left"/>
              <w:rPr>
                <w:rFonts w:eastAsia="Tahoma" w:cs="Arial"/>
                <w:sz w:val="20"/>
                <w:lang w:val="en-US" w:eastAsia="en-US" w:bidi="en-US"/>
              </w:rPr>
            </w:pPr>
            <w:r w:rsidRPr="00F46C01">
              <w:rPr>
                <w:rFonts w:eastAsia="Tahoma" w:cs="Arial"/>
                <w:sz w:val="20"/>
                <w:lang w:val="en-US" w:eastAsia="en-US" w:bidi="en-US"/>
              </w:rPr>
              <w:t>Trusted Connectivity Alliance (formerly SIMalliance) eUICC Profile Package: Interoperable Format Technical Specification, version 2.1 or Higher</w:t>
            </w:r>
          </w:p>
        </w:tc>
      </w:tr>
      <w:tr w:rsidR="00F46C01" w:rsidRPr="00F46C01" w14:paraId="34A90746" w14:textId="77777777" w:rsidTr="00D12D60">
        <w:trPr>
          <w:trHeight w:val="609"/>
        </w:trPr>
        <w:tc>
          <w:tcPr>
            <w:tcW w:w="1022" w:type="dxa"/>
            <w:vAlign w:val="center"/>
          </w:tcPr>
          <w:p w14:paraId="140FEA05"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sz w:val="20"/>
                <w:lang w:val="en-US" w:eastAsia="en-US" w:bidi="en-US"/>
              </w:rPr>
              <w:t>[31]</w:t>
            </w:r>
          </w:p>
        </w:tc>
        <w:tc>
          <w:tcPr>
            <w:tcW w:w="1812" w:type="dxa"/>
            <w:vAlign w:val="center"/>
          </w:tcPr>
          <w:p w14:paraId="41916EC6" w14:textId="77777777" w:rsidR="00F46C01" w:rsidRPr="00F46C01" w:rsidRDefault="00F46C01" w:rsidP="00F46C01">
            <w:pPr>
              <w:widowControl w:val="0"/>
              <w:autoSpaceDE w:val="0"/>
              <w:autoSpaceDN w:val="0"/>
              <w:spacing w:before="170"/>
              <w:ind w:left="108"/>
              <w:jc w:val="left"/>
              <w:rPr>
                <w:rFonts w:eastAsia="Tahoma" w:cs="Arial"/>
                <w:sz w:val="20"/>
                <w:lang w:val="en-US" w:eastAsia="en-US" w:bidi="en-US"/>
              </w:rPr>
            </w:pPr>
            <w:r w:rsidRPr="00F46C01">
              <w:rPr>
                <w:rFonts w:eastAsia="Tahoma" w:cs="Arial"/>
                <w:sz w:val="20"/>
                <w:lang w:val="en-US" w:eastAsia="en-US" w:bidi="en-US"/>
              </w:rPr>
              <w:t>SGP.29</w:t>
            </w:r>
          </w:p>
        </w:tc>
        <w:tc>
          <w:tcPr>
            <w:tcW w:w="6300" w:type="dxa"/>
            <w:vAlign w:val="center"/>
          </w:tcPr>
          <w:p w14:paraId="03537B2C" w14:textId="77777777" w:rsidR="00F46C01" w:rsidRPr="00F46C01" w:rsidRDefault="00F46C01" w:rsidP="00F46C01">
            <w:pPr>
              <w:widowControl w:val="0"/>
              <w:autoSpaceDE w:val="0"/>
              <w:autoSpaceDN w:val="0"/>
              <w:spacing w:before="38" w:line="276" w:lineRule="auto"/>
              <w:ind w:left="111" w:right="500"/>
              <w:jc w:val="left"/>
              <w:rPr>
                <w:rFonts w:eastAsia="Tahoma" w:cs="Arial"/>
                <w:sz w:val="20"/>
                <w:lang w:val="en-US" w:eastAsia="en-US" w:bidi="en-US"/>
              </w:rPr>
            </w:pPr>
            <w:r w:rsidRPr="00F46C01">
              <w:rPr>
                <w:rFonts w:eastAsia="Tahoma" w:cs="Arial"/>
                <w:sz w:val="20"/>
                <w:lang w:val="en-US" w:eastAsia="en-US" w:bidi="en-US"/>
              </w:rPr>
              <w:t>GSMA EID Definition and Assignment Process V1.0</w:t>
            </w:r>
          </w:p>
        </w:tc>
      </w:tr>
      <w:tr w:rsidR="00F46C01" w:rsidRPr="00F46C01" w14:paraId="60AF1B90" w14:textId="77777777" w:rsidTr="00D12D60">
        <w:trPr>
          <w:trHeight w:val="609"/>
        </w:trPr>
        <w:tc>
          <w:tcPr>
            <w:tcW w:w="1022" w:type="dxa"/>
            <w:vAlign w:val="center"/>
          </w:tcPr>
          <w:p w14:paraId="5388DC6D" w14:textId="77777777" w:rsidR="00F46C01" w:rsidRPr="00D12D60" w:rsidRDefault="00F46C01" w:rsidP="00D12D60">
            <w:pPr>
              <w:widowControl w:val="0"/>
              <w:autoSpaceDE w:val="0"/>
              <w:autoSpaceDN w:val="0"/>
              <w:spacing w:before="170"/>
              <w:ind w:right="145"/>
              <w:jc w:val="center"/>
              <w:rPr>
                <w:rFonts w:cs="Arial"/>
                <w:sz w:val="20"/>
              </w:rPr>
            </w:pPr>
            <w:r w:rsidRPr="00D12D60">
              <w:rPr>
                <w:rFonts w:eastAsia="Tahoma" w:cs="Arial"/>
                <w:w w:val="95"/>
                <w:sz w:val="20"/>
                <w:lang w:val="en-US" w:eastAsia="en-US" w:bidi="en-US"/>
              </w:rPr>
              <w:t>[32]</w:t>
            </w:r>
          </w:p>
        </w:tc>
        <w:tc>
          <w:tcPr>
            <w:tcW w:w="1812" w:type="dxa"/>
            <w:vAlign w:val="center"/>
          </w:tcPr>
          <w:p w14:paraId="447D23D4" w14:textId="77777777" w:rsidR="00F46C01" w:rsidRPr="00F46C01" w:rsidRDefault="00F46C01" w:rsidP="00F46C01">
            <w:pPr>
              <w:widowControl w:val="0"/>
              <w:autoSpaceDE w:val="0"/>
              <w:autoSpaceDN w:val="0"/>
              <w:spacing w:before="170"/>
              <w:ind w:left="108"/>
              <w:jc w:val="left"/>
              <w:rPr>
                <w:rFonts w:eastAsia="Tahoma" w:cs="Arial"/>
                <w:sz w:val="20"/>
                <w:lang w:val="en-US" w:eastAsia="en-US" w:bidi="en-US"/>
              </w:rPr>
            </w:pPr>
            <w:r w:rsidRPr="00D12D60">
              <w:rPr>
                <w:rFonts w:eastAsia="Tahoma" w:cs="Arial"/>
                <w:sz w:val="20"/>
                <w:lang w:val="en-US" w:eastAsia="en-US" w:bidi="en-US"/>
              </w:rPr>
              <w:t>TS.48</w:t>
            </w:r>
          </w:p>
        </w:tc>
        <w:tc>
          <w:tcPr>
            <w:tcW w:w="6300" w:type="dxa"/>
            <w:vAlign w:val="center"/>
          </w:tcPr>
          <w:p w14:paraId="0FD45AE1" w14:textId="77777777" w:rsidR="00F46C01" w:rsidRPr="00F46C01" w:rsidRDefault="00F46C01" w:rsidP="00F46C01">
            <w:pPr>
              <w:widowControl w:val="0"/>
              <w:autoSpaceDE w:val="0"/>
              <w:autoSpaceDN w:val="0"/>
              <w:spacing w:before="38" w:line="276" w:lineRule="auto"/>
              <w:ind w:left="111" w:right="500"/>
              <w:jc w:val="left"/>
              <w:rPr>
                <w:rFonts w:eastAsia="Tahoma" w:cs="Arial"/>
                <w:sz w:val="20"/>
                <w:lang w:val="en-US" w:eastAsia="en-US" w:bidi="en-US"/>
              </w:rPr>
            </w:pPr>
            <w:r w:rsidRPr="00D12D60">
              <w:rPr>
                <w:rFonts w:eastAsia="Tahoma" w:cs="Arial"/>
                <w:sz w:val="20"/>
                <w:lang w:val="en-US" w:eastAsia="en-US" w:bidi="en-US"/>
              </w:rPr>
              <w:t>GSMA Generic eUICC Test Profile for Device Testing</w:t>
            </w:r>
          </w:p>
        </w:tc>
      </w:tr>
      <w:tr w:rsidR="00F46C01" w:rsidRPr="00F46C01" w14:paraId="5C99C7A1" w14:textId="77777777" w:rsidTr="00D12D60">
        <w:trPr>
          <w:trHeight w:val="609"/>
        </w:trPr>
        <w:tc>
          <w:tcPr>
            <w:tcW w:w="1022" w:type="dxa"/>
            <w:vAlign w:val="center"/>
          </w:tcPr>
          <w:p w14:paraId="38C15B80" w14:textId="77777777" w:rsidR="00F46C01" w:rsidRPr="00D12D60" w:rsidRDefault="00F46C01" w:rsidP="00D12D60">
            <w:pPr>
              <w:widowControl w:val="0"/>
              <w:autoSpaceDE w:val="0"/>
              <w:autoSpaceDN w:val="0"/>
              <w:spacing w:before="170"/>
              <w:ind w:right="145"/>
              <w:jc w:val="center"/>
              <w:rPr>
                <w:rFonts w:cs="Arial"/>
                <w:sz w:val="20"/>
              </w:rPr>
            </w:pPr>
            <w:r w:rsidRPr="00D12D60">
              <w:rPr>
                <w:rFonts w:eastAsia="Tahoma" w:cs="Arial"/>
                <w:w w:val="95"/>
                <w:sz w:val="20"/>
                <w:lang w:val="en-US" w:eastAsia="en-US" w:bidi="en-US"/>
              </w:rPr>
              <w:t>[33]</w:t>
            </w:r>
          </w:p>
        </w:tc>
        <w:tc>
          <w:tcPr>
            <w:tcW w:w="1812" w:type="dxa"/>
            <w:vAlign w:val="center"/>
          </w:tcPr>
          <w:p w14:paraId="6CDFFE76" w14:textId="77777777" w:rsidR="00F46C01" w:rsidRPr="00F46C01" w:rsidRDefault="00F46C01" w:rsidP="00F46C01">
            <w:pPr>
              <w:widowControl w:val="0"/>
              <w:autoSpaceDE w:val="0"/>
              <w:autoSpaceDN w:val="0"/>
              <w:spacing w:before="170"/>
              <w:ind w:left="108"/>
              <w:jc w:val="left"/>
              <w:rPr>
                <w:rFonts w:eastAsia="Tahoma" w:cs="Arial"/>
                <w:sz w:val="20"/>
                <w:lang w:val="en-US" w:eastAsia="en-US" w:bidi="en-US"/>
              </w:rPr>
            </w:pPr>
            <w:r w:rsidRPr="00D12D60">
              <w:rPr>
                <w:rFonts w:eastAsia="Tahoma" w:cs="Arial"/>
                <w:sz w:val="20"/>
                <w:lang w:eastAsia="en-US" w:bidi="en-US"/>
              </w:rPr>
              <w:t>ETSI TS 102 220</w:t>
            </w:r>
          </w:p>
        </w:tc>
        <w:tc>
          <w:tcPr>
            <w:tcW w:w="6300" w:type="dxa"/>
            <w:vAlign w:val="center"/>
          </w:tcPr>
          <w:p w14:paraId="6831E136" w14:textId="77777777" w:rsidR="00F46C01" w:rsidRPr="00F46C01" w:rsidRDefault="00F46C01" w:rsidP="00F46C01">
            <w:pPr>
              <w:widowControl w:val="0"/>
              <w:autoSpaceDE w:val="0"/>
              <w:autoSpaceDN w:val="0"/>
              <w:spacing w:before="38" w:line="276" w:lineRule="auto"/>
              <w:ind w:left="111" w:right="500"/>
              <w:jc w:val="left"/>
              <w:rPr>
                <w:rFonts w:eastAsia="Tahoma" w:cs="Arial"/>
                <w:sz w:val="20"/>
                <w:lang w:val="en-US" w:eastAsia="en-US" w:bidi="en-US"/>
              </w:rPr>
            </w:pPr>
            <w:r w:rsidRPr="00D12D60">
              <w:rPr>
                <w:rFonts w:eastAsia="Tahoma" w:cs="Arial"/>
                <w:sz w:val="20"/>
                <w:lang w:val="en-US" w:eastAsia="en-US" w:bidi="en-US"/>
              </w:rPr>
              <w:t>Smart Cards; ETSI numbering system for telecommunication application providers</w:t>
            </w:r>
          </w:p>
        </w:tc>
      </w:tr>
      <w:tr w:rsidR="00F46C01" w:rsidRPr="00F46C01" w14:paraId="43377B33" w14:textId="77777777" w:rsidTr="00D12D60">
        <w:trPr>
          <w:trHeight w:val="609"/>
        </w:trPr>
        <w:tc>
          <w:tcPr>
            <w:tcW w:w="1022" w:type="dxa"/>
            <w:vAlign w:val="center"/>
          </w:tcPr>
          <w:p w14:paraId="128C64BA"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w w:val="95"/>
                <w:sz w:val="20"/>
                <w:lang w:val="en-US" w:eastAsia="en-US" w:bidi="en-US"/>
              </w:rPr>
              <w:lastRenderedPageBreak/>
              <w:t>[34]</w:t>
            </w:r>
          </w:p>
        </w:tc>
        <w:tc>
          <w:tcPr>
            <w:tcW w:w="1812" w:type="dxa"/>
            <w:vAlign w:val="center"/>
          </w:tcPr>
          <w:p w14:paraId="2F00E300" w14:textId="77777777" w:rsidR="00F46C01" w:rsidRPr="00D12D60" w:rsidRDefault="00F46C01" w:rsidP="00F46C01">
            <w:pPr>
              <w:widowControl w:val="0"/>
              <w:autoSpaceDE w:val="0"/>
              <w:autoSpaceDN w:val="0"/>
              <w:spacing w:before="170"/>
              <w:ind w:left="108"/>
              <w:jc w:val="left"/>
              <w:rPr>
                <w:rFonts w:eastAsia="Tahoma" w:cs="Arial"/>
                <w:sz w:val="20"/>
                <w:lang w:eastAsia="en-US" w:bidi="en-US"/>
              </w:rPr>
            </w:pPr>
            <w:r w:rsidRPr="00D12D60">
              <w:rPr>
                <w:rFonts w:eastAsia="Tahoma" w:cs="Arial"/>
                <w:sz w:val="20"/>
                <w:lang w:eastAsia="en-US" w:bidi="en-US"/>
              </w:rPr>
              <w:t>PP0117</w:t>
            </w:r>
          </w:p>
        </w:tc>
        <w:tc>
          <w:tcPr>
            <w:tcW w:w="6300" w:type="dxa"/>
            <w:vAlign w:val="center"/>
          </w:tcPr>
          <w:p w14:paraId="50115004" w14:textId="77777777" w:rsidR="00F46C01" w:rsidRPr="00D12D60" w:rsidRDefault="00F46C01" w:rsidP="00F46C01">
            <w:pPr>
              <w:widowControl w:val="0"/>
              <w:autoSpaceDE w:val="0"/>
              <w:autoSpaceDN w:val="0"/>
              <w:spacing w:before="38" w:line="276" w:lineRule="auto"/>
              <w:ind w:left="111" w:right="500"/>
              <w:jc w:val="left"/>
              <w:rPr>
                <w:rFonts w:eastAsia="Tahoma" w:cs="Arial"/>
                <w:sz w:val="20"/>
                <w:lang w:val="en-US" w:eastAsia="en-US" w:bidi="en-US"/>
              </w:rPr>
            </w:pPr>
            <w:r w:rsidRPr="00D12D60">
              <w:rPr>
                <w:rFonts w:eastAsia="Tahoma" w:cs="Arial"/>
                <w:sz w:val="20"/>
                <w:lang w:val="en-US" w:eastAsia="en-US" w:bidi="en-US"/>
              </w:rPr>
              <w:t>Secure Sub-System in System-on-Chip (3S in SoC) Protection Profile, Version 1.5, BSI-CC-PP-0117-2022</w:t>
            </w:r>
          </w:p>
        </w:tc>
      </w:tr>
      <w:tr w:rsidR="00F46C01" w:rsidRPr="00F46C01" w14:paraId="7CE523DC" w14:textId="77777777" w:rsidTr="00D12D60">
        <w:trPr>
          <w:trHeight w:val="609"/>
        </w:trPr>
        <w:tc>
          <w:tcPr>
            <w:tcW w:w="1022" w:type="dxa"/>
            <w:vAlign w:val="center"/>
          </w:tcPr>
          <w:p w14:paraId="427E33E3"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w w:val="95"/>
                <w:sz w:val="20"/>
                <w:lang w:val="en-US" w:eastAsia="en-US" w:bidi="en-US"/>
              </w:rPr>
              <w:t>[35]</w:t>
            </w:r>
          </w:p>
        </w:tc>
        <w:tc>
          <w:tcPr>
            <w:tcW w:w="1812" w:type="dxa"/>
            <w:vAlign w:val="center"/>
          </w:tcPr>
          <w:p w14:paraId="7E995591" w14:textId="77777777" w:rsidR="00F46C01" w:rsidRPr="00D12D60" w:rsidRDefault="00F46C01" w:rsidP="00F46C01">
            <w:pPr>
              <w:widowControl w:val="0"/>
              <w:autoSpaceDE w:val="0"/>
              <w:autoSpaceDN w:val="0"/>
              <w:spacing w:before="170"/>
              <w:ind w:left="108"/>
              <w:jc w:val="left"/>
              <w:rPr>
                <w:rFonts w:eastAsia="Tahoma" w:cs="Arial"/>
                <w:sz w:val="20"/>
                <w:lang w:eastAsia="en-US" w:bidi="en-US"/>
              </w:rPr>
            </w:pPr>
            <w:r w:rsidRPr="00D12D60">
              <w:rPr>
                <w:rFonts w:eastAsia="Tahoma" w:cs="Arial"/>
                <w:sz w:val="20"/>
                <w:lang w:val="en-US" w:eastAsia="en-US" w:bidi="en-US"/>
              </w:rPr>
              <w:t>SGP.31</w:t>
            </w:r>
          </w:p>
        </w:tc>
        <w:tc>
          <w:tcPr>
            <w:tcW w:w="6300" w:type="dxa"/>
          </w:tcPr>
          <w:p w14:paraId="5B748E2A" w14:textId="77777777" w:rsidR="00F46C01" w:rsidRPr="00D12D60" w:rsidRDefault="00F46C01" w:rsidP="00F46C01">
            <w:pPr>
              <w:widowControl w:val="0"/>
              <w:autoSpaceDE w:val="0"/>
              <w:autoSpaceDN w:val="0"/>
              <w:spacing w:before="38" w:line="276" w:lineRule="auto"/>
              <w:ind w:left="111" w:right="445"/>
              <w:jc w:val="left"/>
              <w:rPr>
                <w:rFonts w:eastAsia="Tahoma" w:cs="Arial"/>
                <w:sz w:val="20"/>
                <w:lang w:val="en-US" w:eastAsia="en-US" w:bidi="en-US"/>
              </w:rPr>
            </w:pPr>
            <w:r w:rsidRPr="00D12D60">
              <w:rPr>
                <w:rFonts w:eastAsia="Tahoma" w:cs="Arial"/>
                <w:sz w:val="20"/>
                <w:lang w:val="en-US" w:eastAsia="en-US" w:bidi="en-US"/>
              </w:rPr>
              <w:t>eSIM IoT Architecture and Requirements, version:</w:t>
            </w:r>
          </w:p>
          <w:p w14:paraId="217ED014" w14:textId="77777777" w:rsidR="00F46C01" w:rsidRPr="00D12D60" w:rsidRDefault="00F46C01" w:rsidP="00F46C01">
            <w:pPr>
              <w:widowControl w:val="0"/>
              <w:numPr>
                <w:ilvl w:val="0"/>
                <w:numId w:val="69"/>
              </w:numPr>
              <w:autoSpaceDE w:val="0"/>
              <w:autoSpaceDN w:val="0"/>
              <w:spacing w:before="38" w:line="276" w:lineRule="auto"/>
              <w:ind w:right="445"/>
              <w:jc w:val="left"/>
              <w:rPr>
                <w:rFonts w:eastAsia="Tahoma" w:cs="Arial"/>
                <w:sz w:val="20"/>
                <w:lang w:val="en-US" w:eastAsia="en-US" w:bidi="en-US"/>
              </w:rPr>
            </w:pPr>
            <w:r w:rsidRPr="00D12D60">
              <w:rPr>
                <w:rFonts w:eastAsia="Tahoma" w:cs="Arial"/>
                <w:sz w:val="20"/>
                <w:lang w:val="en-US" w:eastAsia="en-US" w:bidi="en-US"/>
              </w:rPr>
              <w:t>1.0, GSM Association, April 2022.</w:t>
            </w:r>
          </w:p>
          <w:p w14:paraId="19015B8C" w14:textId="77777777" w:rsidR="00F46C01" w:rsidRPr="00D12D60" w:rsidRDefault="00F46C01" w:rsidP="00F46C01">
            <w:pPr>
              <w:widowControl w:val="0"/>
              <w:numPr>
                <w:ilvl w:val="0"/>
                <w:numId w:val="69"/>
              </w:numPr>
              <w:autoSpaceDE w:val="0"/>
              <w:autoSpaceDN w:val="0"/>
              <w:spacing w:before="38" w:line="276" w:lineRule="auto"/>
              <w:ind w:right="445"/>
              <w:jc w:val="left"/>
              <w:rPr>
                <w:rFonts w:eastAsia="Tahoma" w:cs="Arial"/>
                <w:sz w:val="20"/>
                <w:lang w:val="en-US" w:eastAsia="en-US" w:bidi="en-US"/>
              </w:rPr>
            </w:pPr>
            <w:r w:rsidRPr="00D12D60">
              <w:rPr>
                <w:rFonts w:eastAsia="Tahoma" w:cs="Arial"/>
                <w:sz w:val="20"/>
                <w:lang w:val="en-US" w:eastAsia="en-US" w:bidi="en-US"/>
              </w:rPr>
              <w:t>1.1, GSM Association, May 2023.</w:t>
            </w:r>
          </w:p>
          <w:p w14:paraId="6421B9E3" w14:textId="77777777" w:rsidR="00F46C01" w:rsidRPr="00D12D60" w:rsidRDefault="00F46C01" w:rsidP="00F46C01">
            <w:pPr>
              <w:widowControl w:val="0"/>
              <w:autoSpaceDE w:val="0"/>
              <w:autoSpaceDN w:val="0"/>
              <w:spacing w:before="38" w:line="276" w:lineRule="auto"/>
              <w:ind w:left="111" w:right="500"/>
              <w:jc w:val="left"/>
              <w:rPr>
                <w:rFonts w:eastAsia="Tahoma" w:cs="Arial"/>
                <w:sz w:val="20"/>
                <w:lang w:val="en-US" w:eastAsia="en-US" w:bidi="en-US"/>
              </w:rPr>
            </w:pPr>
          </w:p>
        </w:tc>
      </w:tr>
      <w:tr w:rsidR="00F46C01" w:rsidRPr="00F46C01" w14:paraId="783E5491" w14:textId="77777777" w:rsidTr="00D12D60">
        <w:trPr>
          <w:trHeight w:val="609"/>
        </w:trPr>
        <w:tc>
          <w:tcPr>
            <w:tcW w:w="1022" w:type="dxa"/>
            <w:vAlign w:val="center"/>
          </w:tcPr>
          <w:p w14:paraId="7D9DAC6C"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w w:val="95"/>
                <w:sz w:val="20"/>
                <w:lang w:val="en-US" w:eastAsia="en-US" w:bidi="en-US"/>
              </w:rPr>
              <w:t>[36]</w:t>
            </w:r>
          </w:p>
        </w:tc>
        <w:tc>
          <w:tcPr>
            <w:tcW w:w="1812" w:type="dxa"/>
            <w:vAlign w:val="center"/>
          </w:tcPr>
          <w:p w14:paraId="24ECB508" w14:textId="77777777" w:rsidR="00F46C01" w:rsidRPr="00D12D60" w:rsidRDefault="00F46C01" w:rsidP="00F46C01">
            <w:pPr>
              <w:widowControl w:val="0"/>
              <w:autoSpaceDE w:val="0"/>
              <w:autoSpaceDN w:val="0"/>
              <w:spacing w:before="170"/>
              <w:ind w:left="108"/>
              <w:jc w:val="left"/>
              <w:rPr>
                <w:rFonts w:eastAsia="Tahoma" w:cs="Arial"/>
                <w:sz w:val="20"/>
                <w:lang w:eastAsia="en-US" w:bidi="en-US"/>
              </w:rPr>
            </w:pPr>
            <w:r w:rsidRPr="00D12D60">
              <w:rPr>
                <w:rFonts w:eastAsia="Tahoma" w:cs="Arial"/>
                <w:sz w:val="20"/>
                <w:lang w:val="en-US" w:eastAsia="en-US" w:bidi="en-US"/>
              </w:rPr>
              <w:t>SGP.32</w:t>
            </w:r>
          </w:p>
        </w:tc>
        <w:tc>
          <w:tcPr>
            <w:tcW w:w="6300" w:type="dxa"/>
          </w:tcPr>
          <w:p w14:paraId="27E9A8E2" w14:textId="77777777" w:rsidR="00F46C01" w:rsidRPr="00D12D60" w:rsidRDefault="00F46C01" w:rsidP="00F46C01">
            <w:pPr>
              <w:widowControl w:val="0"/>
              <w:autoSpaceDE w:val="0"/>
              <w:autoSpaceDN w:val="0"/>
              <w:spacing w:before="38" w:line="276" w:lineRule="auto"/>
              <w:ind w:left="111" w:right="445"/>
              <w:jc w:val="left"/>
              <w:rPr>
                <w:rFonts w:eastAsia="Tahoma" w:cs="Arial"/>
                <w:sz w:val="20"/>
                <w:lang w:val="en-US" w:eastAsia="en-US" w:bidi="en-US"/>
              </w:rPr>
            </w:pPr>
            <w:r w:rsidRPr="00D12D60">
              <w:rPr>
                <w:rFonts w:eastAsia="Tahoma" w:cs="Arial"/>
                <w:sz w:val="20"/>
                <w:lang w:val="en-US" w:eastAsia="en-US" w:bidi="en-US"/>
              </w:rPr>
              <w:t>eSIM IoT Technical Specification, version:</w:t>
            </w:r>
          </w:p>
          <w:p w14:paraId="4A00A9B0" w14:textId="77777777" w:rsidR="00F46C01" w:rsidRPr="00D12D60" w:rsidRDefault="00F46C01" w:rsidP="00F46C01">
            <w:pPr>
              <w:widowControl w:val="0"/>
              <w:numPr>
                <w:ilvl w:val="0"/>
                <w:numId w:val="69"/>
              </w:numPr>
              <w:autoSpaceDE w:val="0"/>
              <w:autoSpaceDN w:val="0"/>
              <w:spacing w:before="38" w:line="276" w:lineRule="auto"/>
              <w:ind w:right="445"/>
              <w:jc w:val="left"/>
              <w:rPr>
                <w:rFonts w:eastAsia="Tahoma" w:cs="Arial"/>
                <w:sz w:val="20"/>
                <w:lang w:val="en-US" w:eastAsia="en-US" w:bidi="en-US"/>
              </w:rPr>
            </w:pPr>
            <w:r w:rsidRPr="00D12D60">
              <w:rPr>
                <w:rFonts w:eastAsia="Tahoma" w:cs="Arial"/>
                <w:sz w:val="20"/>
                <w:lang w:val="en-US" w:eastAsia="en-US" w:bidi="en-US"/>
              </w:rPr>
              <w:t>1.0, GSM Association, May 2023.</w:t>
            </w:r>
          </w:p>
          <w:p w14:paraId="167A98A3" w14:textId="77777777" w:rsidR="00F46C01" w:rsidRPr="00D12D60" w:rsidRDefault="00F46C01" w:rsidP="00F46C01">
            <w:pPr>
              <w:widowControl w:val="0"/>
              <w:autoSpaceDE w:val="0"/>
              <w:autoSpaceDN w:val="0"/>
              <w:spacing w:before="38" w:line="276" w:lineRule="auto"/>
              <w:ind w:left="111" w:right="500"/>
              <w:jc w:val="left"/>
              <w:rPr>
                <w:rFonts w:eastAsia="Tahoma" w:cs="Arial"/>
                <w:sz w:val="20"/>
                <w:lang w:val="en-US" w:eastAsia="en-US" w:bidi="en-US"/>
              </w:rPr>
            </w:pPr>
          </w:p>
        </w:tc>
      </w:tr>
      <w:tr w:rsidR="00F46C01" w:rsidRPr="00F46C01" w14:paraId="471A1068" w14:textId="77777777" w:rsidTr="00D12D60">
        <w:trPr>
          <w:trHeight w:val="609"/>
        </w:trPr>
        <w:tc>
          <w:tcPr>
            <w:tcW w:w="1022" w:type="dxa"/>
            <w:vAlign w:val="center"/>
          </w:tcPr>
          <w:p w14:paraId="36311CF0"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w w:val="95"/>
                <w:sz w:val="20"/>
                <w:lang w:val="en-US" w:eastAsia="en-US" w:bidi="en-US"/>
              </w:rPr>
              <w:t>[37]</w:t>
            </w:r>
          </w:p>
        </w:tc>
        <w:tc>
          <w:tcPr>
            <w:tcW w:w="1812" w:type="dxa"/>
            <w:vAlign w:val="center"/>
          </w:tcPr>
          <w:p w14:paraId="694212CC" w14:textId="77777777" w:rsidR="00F46C01" w:rsidRPr="00D12D60" w:rsidRDefault="00F46C01" w:rsidP="00F46C01">
            <w:pPr>
              <w:widowControl w:val="0"/>
              <w:autoSpaceDE w:val="0"/>
              <w:autoSpaceDN w:val="0"/>
              <w:spacing w:before="170"/>
              <w:ind w:left="108"/>
              <w:jc w:val="left"/>
              <w:rPr>
                <w:rFonts w:eastAsia="Tahoma" w:cs="Arial"/>
                <w:sz w:val="20"/>
                <w:lang w:val="en-US" w:eastAsia="en-US" w:bidi="en-US"/>
              </w:rPr>
            </w:pPr>
            <w:r w:rsidRPr="00D12D60">
              <w:rPr>
                <w:rFonts w:eastAsia="Tahoma" w:cs="Arial"/>
                <w:sz w:val="20"/>
                <w:lang w:val="en-US" w:eastAsia="en-US" w:bidi="en-US"/>
              </w:rPr>
              <w:t>CC1v2022</w:t>
            </w:r>
          </w:p>
        </w:tc>
        <w:tc>
          <w:tcPr>
            <w:tcW w:w="6300" w:type="dxa"/>
          </w:tcPr>
          <w:p w14:paraId="26D7FD38" w14:textId="77777777" w:rsidR="00F46C01" w:rsidRPr="00D12D60" w:rsidRDefault="00F46C01" w:rsidP="00F46C01">
            <w:pPr>
              <w:widowControl w:val="0"/>
              <w:autoSpaceDE w:val="0"/>
              <w:autoSpaceDN w:val="0"/>
              <w:spacing w:before="38" w:line="276" w:lineRule="auto"/>
              <w:ind w:left="111" w:right="445"/>
              <w:jc w:val="left"/>
              <w:rPr>
                <w:rFonts w:eastAsia="Tahoma" w:cs="Arial"/>
                <w:sz w:val="20"/>
                <w:lang w:val="en-US" w:eastAsia="en-US" w:bidi="en-US"/>
              </w:rPr>
            </w:pPr>
            <w:r w:rsidRPr="00D12D60">
              <w:rPr>
                <w:rFonts w:eastAsia="Tahoma" w:cs="Arial"/>
                <w:sz w:val="20"/>
                <w:lang w:val="en-US" w:eastAsia="en-US" w:bidi="en-US"/>
              </w:rPr>
              <w:t>Common Criteria for Information Technology Security Evaluation, Part 1: Introduction and general model, version CC:2022 Revision 1, November 2022.</w:t>
            </w:r>
          </w:p>
        </w:tc>
      </w:tr>
      <w:tr w:rsidR="00F46C01" w:rsidRPr="00F46C01" w14:paraId="03FDDCE2" w14:textId="77777777" w:rsidTr="00D12D60">
        <w:trPr>
          <w:trHeight w:val="609"/>
        </w:trPr>
        <w:tc>
          <w:tcPr>
            <w:tcW w:w="1022" w:type="dxa"/>
            <w:vAlign w:val="center"/>
          </w:tcPr>
          <w:p w14:paraId="2BBE4504"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w w:val="95"/>
                <w:sz w:val="20"/>
                <w:lang w:val="en-US" w:eastAsia="en-US" w:bidi="en-US"/>
              </w:rPr>
              <w:t>[38]</w:t>
            </w:r>
          </w:p>
        </w:tc>
        <w:tc>
          <w:tcPr>
            <w:tcW w:w="1812" w:type="dxa"/>
            <w:vAlign w:val="center"/>
          </w:tcPr>
          <w:p w14:paraId="38D274E5" w14:textId="77777777" w:rsidR="00F46C01" w:rsidRPr="00D12D60" w:rsidRDefault="00F46C01" w:rsidP="00F46C01">
            <w:pPr>
              <w:widowControl w:val="0"/>
              <w:autoSpaceDE w:val="0"/>
              <w:autoSpaceDN w:val="0"/>
              <w:spacing w:before="170"/>
              <w:ind w:left="108"/>
              <w:jc w:val="left"/>
              <w:rPr>
                <w:rFonts w:eastAsia="Tahoma" w:cs="Arial"/>
                <w:sz w:val="20"/>
                <w:lang w:val="en-US" w:eastAsia="en-US" w:bidi="en-US"/>
              </w:rPr>
            </w:pPr>
            <w:r w:rsidRPr="00D12D60">
              <w:rPr>
                <w:rFonts w:eastAsia="Tahoma" w:cs="Arial"/>
                <w:sz w:val="20"/>
                <w:lang w:val="en-US" w:eastAsia="en-US" w:bidi="en-US"/>
              </w:rPr>
              <w:t>CC2v2022</w:t>
            </w:r>
          </w:p>
        </w:tc>
        <w:tc>
          <w:tcPr>
            <w:tcW w:w="6300" w:type="dxa"/>
          </w:tcPr>
          <w:p w14:paraId="7CDB4BF4" w14:textId="77777777" w:rsidR="00F46C01" w:rsidRPr="00D12D60" w:rsidRDefault="00F46C01" w:rsidP="00F46C01">
            <w:pPr>
              <w:widowControl w:val="0"/>
              <w:autoSpaceDE w:val="0"/>
              <w:autoSpaceDN w:val="0"/>
              <w:spacing w:before="38" w:line="276" w:lineRule="auto"/>
              <w:ind w:left="111" w:right="445"/>
              <w:jc w:val="left"/>
              <w:rPr>
                <w:rFonts w:eastAsia="Tahoma" w:cs="Arial"/>
                <w:sz w:val="20"/>
                <w:lang w:val="en-US" w:eastAsia="en-US" w:bidi="en-US"/>
              </w:rPr>
            </w:pPr>
            <w:r w:rsidRPr="00D12D60">
              <w:rPr>
                <w:rFonts w:eastAsia="Tahoma" w:cs="Arial"/>
                <w:sz w:val="20"/>
                <w:lang w:val="en-US" w:eastAsia="en-US" w:bidi="en-US"/>
              </w:rPr>
              <w:t>Common Criteria for Information Technology Security Evaluation, Part 2: Security functional components, version CC:2022 Revision 1, November 2022.</w:t>
            </w:r>
          </w:p>
        </w:tc>
      </w:tr>
      <w:tr w:rsidR="00F46C01" w:rsidRPr="00F46C01" w14:paraId="5434B21F" w14:textId="77777777" w:rsidTr="00D12D60">
        <w:trPr>
          <w:trHeight w:val="609"/>
        </w:trPr>
        <w:tc>
          <w:tcPr>
            <w:tcW w:w="1022" w:type="dxa"/>
            <w:vAlign w:val="center"/>
          </w:tcPr>
          <w:p w14:paraId="18960E51"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w w:val="95"/>
                <w:sz w:val="20"/>
                <w:lang w:val="en-US" w:eastAsia="en-US" w:bidi="en-US"/>
              </w:rPr>
              <w:t>[39]</w:t>
            </w:r>
          </w:p>
        </w:tc>
        <w:tc>
          <w:tcPr>
            <w:tcW w:w="1812" w:type="dxa"/>
            <w:vAlign w:val="center"/>
          </w:tcPr>
          <w:p w14:paraId="2CC99873" w14:textId="77777777" w:rsidR="00F46C01" w:rsidRPr="00D12D60" w:rsidRDefault="00F46C01" w:rsidP="00F46C01">
            <w:pPr>
              <w:widowControl w:val="0"/>
              <w:autoSpaceDE w:val="0"/>
              <w:autoSpaceDN w:val="0"/>
              <w:spacing w:before="170"/>
              <w:ind w:left="108"/>
              <w:jc w:val="left"/>
              <w:rPr>
                <w:rFonts w:eastAsia="Tahoma" w:cs="Arial"/>
                <w:sz w:val="20"/>
                <w:lang w:val="en-US" w:eastAsia="en-US" w:bidi="en-US"/>
              </w:rPr>
            </w:pPr>
            <w:r w:rsidRPr="00D12D60">
              <w:rPr>
                <w:rFonts w:eastAsia="Tahoma" w:cs="Arial"/>
                <w:sz w:val="20"/>
                <w:lang w:val="en-US" w:eastAsia="en-US" w:bidi="en-US"/>
              </w:rPr>
              <w:t>CC3v2022</w:t>
            </w:r>
          </w:p>
        </w:tc>
        <w:tc>
          <w:tcPr>
            <w:tcW w:w="6300" w:type="dxa"/>
          </w:tcPr>
          <w:p w14:paraId="4CEA5110" w14:textId="77777777" w:rsidR="00F46C01" w:rsidRPr="00D12D60" w:rsidRDefault="00F46C01" w:rsidP="00F46C01">
            <w:pPr>
              <w:widowControl w:val="0"/>
              <w:autoSpaceDE w:val="0"/>
              <w:autoSpaceDN w:val="0"/>
              <w:spacing w:before="38" w:line="276" w:lineRule="auto"/>
              <w:ind w:left="111" w:right="445"/>
              <w:jc w:val="left"/>
              <w:rPr>
                <w:rFonts w:eastAsia="Tahoma" w:cs="Arial"/>
                <w:sz w:val="20"/>
                <w:lang w:val="en-US" w:eastAsia="en-US" w:bidi="en-US"/>
              </w:rPr>
            </w:pPr>
            <w:r w:rsidRPr="00D12D60">
              <w:rPr>
                <w:rFonts w:eastAsia="Tahoma" w:cs="Arial"/>
                <w:sz w:val="20"/>
                <w:lang w:val="en-US" w:eastAsia="en-US" w:bidi="en-US"/>
              </w:rPr>
              <w:t>Common Criteria for Information Technology Security Evaluation, Part 3: Security assurance components, version CC:2022 Revision 1, November 2022.</w:t>
            </w:r>
          </w:p>
        </w:tc>
      </w:tr>
      <w:tr w:rsidR="00F46C01" w:rsidRPr="00F46C01" w14:paraId="10ED5FD5" w14:textId="77777777" w:rsidTr="00D12D60">
        <w:trPr>
          <w:trHeight w:val="609"/>
        </w:trPr>
        <w:tc>
          <w:tcPr>
            <w:tcW w:w="1022" w:type="dxa"/>
            <w:vAlign w:val="center"/>
          </w:tcPr>
          <w:p w14:paraId="5C549903" w14:textId="77777777" w:rsidR="00F46C01" w:rsidRPr="00D12D60" w:rsidRDefault="00F46C01" w:rsidP="00D12D60">
            <w:pPr>
              <w:widowControl w:val="0"/>
              <w:autoSpaceDE w:val="0"/>
              <w:autoSpaceDN w:val="0"/>
              <w:spacing w:before="5"/>
              <w:jc w:val="center"/>
              <w:rPr>
                <w:rFonts w:cs="Arial"/>
                <w:b/>
                <w:sz w:val="20"/>
              </w:rPr>
            </w:pPr>
            <w:r w:rsidRPr="00D12D60">
              <w:rPr>
                <w:rFonts w:eastAsia="Tahoma" w:cs="Arial"/>
                <w:w w:val="95"/>
                <w:sz w:val="20"/>
                <w:lang w:val="en-US" w:eastAsia="en-US" w:bidi="en-US"/>
              </w:rPr>
              <w:t>[40]</w:t>
            </w:r>
          </w:p>
        </w:tc>
        <w:tc>
          <w:tcPr>
            <w:tcW w:w="1812" w:type="dxa"/>
            <w:vAlign w:val="center"/>
          </w:tcPr>
          <w:p w14:paraId="0509DDFA" w14:textId="77777777" w:rsidR="00F46C01" w:rsidRPr="00D12D60" w:rsidRDefault="00F46C01" w:rsidP="00F46C01">
            <w:pPr>
              <w:widowControl w:val="0"/>
              <w:autoSpaceDE w:val="0"/>
              <w:autoSpaceDN w:val="0"/>
              <w:spacing w:before="5"/>
              <w:jc w:val="left"/>
              <w:rPr>
                <w:rFonts w:eastAsia="Tahoma" w:cs="Arial"/>
                <w:b/>
                <w:sz w:val="20"/>
                <w:lang w:val="en-US" w:eastAsia="en-US" w:bidi="en-US"/>
              </w:rPr>
            </w:pPr>
            <w:r w:rsidRPr="00D12D60">
              <w:rPr>
                <w:rFonts w:eastAsia="Tahoma" w:cs="Arial"/>
                <w:sz w:val="20"/>
                <w:lang w:val="en-US" w:eastAsia="en-US" w:bidi="en-US"/>
              </w:rPr>
              <w:t>CC5v2022</w:t>
            </w:r>
          </w:p>
        </w:tc>
        <w:tc>
          <w:tcPr>
            <w:tcW w:w="6300" w:type="dxa"/>
          </w:tcPr>
          <w:p w14:paraId="669583C7" w14:textId="77777777" w:rsidR="00F46C01" w:rsidRPr="00D12D60" w:rsidRDefault="00F46C01" w:rsidP="00F46C01">
            <w:pPr>
              <w:widowControl w:val="0"/>
              <w:autoSpaceDE w:val="0"/>
              <w:autoSpaceDN w:val="0"/>
              <w:spacing w:before="38" w:line="276" w:lineRule="auto"/>
              <w:ind w:left="111" w:right="445"/>
              <w:jc w:val="left"/>
              <w:rPr>
                <w:rFonts w:eastAsia="Tahoma" w:cs="Arial"/>
                <w:sz w:val="20"/>
                <w:lang w:val="en-US" w:eastAsia="en-US" w:bidi="en-US"/>
              </w:rPr>
            </w:pPr>
            <w:r w:rsidRPr="00D12D60">
              <w:rPr>
                <w:rFonts w:eastAsia="Tahoma" w:cs="Arial"/>
                <w:sz w:val="20"/>
                <w:lang w:val="en-US" w:eastAsia="en-US" w:bidi="en-US"/>
              </w:rPr>
              <w:t>Common Criteria for Information Technology Security Evaluation, Part 5: Pre-defined packages of security requirements, version CC:2022 Revision 1, November 2022.</w:t>
            </w:r>
          </w:p>
        </w:tc>
      </w:tr>
    </w:tbl>
    <w:p w14:paraId="66DF9E9D" w14:textId="77777777" w:rsidR="000739EE" w:rsidRPr="00436545" w:rsidRDefault="000739EE" w:rsidP="000739EE">
      <w:pPr>
        <w:pStyle w:val="NormalParagraph"/>
        <w:rPr>
          <w:rFonts w:cs="Arial"/>
          <w:lang w:eastAsia="en-US" w:bidi="bn-BD"/>
        </w:rPr>
      </w:pPr>
    </w:p>
    <w:p w14:paraId="0A181309" w14:textId="3C722F47" w:rsidR="004246AE" w:rsidRPr="00436545" w:rsidRDefault="004246AE">
      <w:pPr>
        <w:pStyle w:val="Heading1"/>
        <w:numPr>
          <w:ilvl w:val="1"/>
          <w:numId w:val="23"/>
        </w:numPr>
      </w:pPr>
      <w:bookmarkStart w:id="11" w:name="_Toc159511527"/>
      <w:r w:rsidRPr="00436545">
        <w:t>Definition of Terms</w:t>
      </w:r>
      <w:bookmarkEnd w:id="11"/>
    </w:p>
    <w:p w14:paraId="63DE4D68" w14:textId="06662CBC" w:rsidR="000739EE" w:rsidRPr="00436545" w:rsidRDefault="000739EE" w:rsidP="000739EE">
      <w:pPr>
        <w:spacing w:before="64"/>
        <w:ind w:right="319"/>
        <w:rPr>
          <w:rFonts w:cs="Arial"/>
          <w:sz w:val="20"/>
        </w:rPr>
      </w:pPr>
      <w:r w:rsidRPr="00436545">
        <w:rPr>
          <w:rFonts w:cs="Arial"/>
          <w:sz w:val="20"/>
        </w:rPr>
        <w:t>Besides the terms described in the next table, the terminology and abbreviations of Common Criteria apply (see [37], [38], [39] and [40]).</w:t>
      </w:r>
    </w:p>
    <w:tbl>
      <w:tblPr>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3"/>
        <w:gridCol w:w="5937"/>
      </w:tblGrid>
      <w:tr w:rsidR="000739EE" w:rsidRPr="00436545" w14:paraId="0458B087" w14:textId="77777777" w:rsidTr="009F6E5D">
        <w:trPr>
          <w:trHeight w:val="350"/>
        </w:trPr>
        <w:tc>
          <w:tcPr>
            <w:tcW w:w="2833" w:type="dxa"/>
            <w:shd w:val="clear" w:color="auto" w:fill="C00000"/>
          </w:tcPr>
          <w:p w14:paraId="0E66D43A" w14:textId="77777777" w:rsidR="000739EE" w:rsidRPr="00436545" w:rsidRDefault="000739EE" w:rsidP="000739EE">
            <w:pPr>
              <w:widowControl w:val="0"/>
              <w:autoSpaceDE w:val="0"/>
              <w:autoSpaceDN w:val="0"/>
              <w:spacing w:before="55"/>
              <w:ind w:left="110"/>
              <w:jc w:val="left"/>
              <w:rPr>
                <w:rFonts w:eastAsia="Tahoma" w:cs="Arial"/>
                <w:b/>
                <w:szCs w:val="22"/>
                <w:lang w:val="en-US" w:eastAsia="en-US" w:bidi="en-US"/>
              </w:rPr>
            </w:pPr>
            <w:r w:rsidRPr="00436545">
              <w:rPr>
                <w:rFonts w:eastAsia="Tahoma" w:cs="Arial"/>
                <w:b/>
                <w:color w:val="FFFFFF"/>
                <w:szCs w:val="22"/>
                <w:lang w:val="en-US" w:eastAsia="en-US" w:bidi="en-US"/>
              </w:rPr>
              <w:t>Term</w:t>
            </w:r>
          </w:p>
        </w:tc>
        <w:tc>
          <w:tcPr>
            <w:tcW w:w="5937" w:type="dxa"/>
            <w:shd w:val="clear" w:color="auto" w:fill="C00000"/>
          </w:tcPr>
          <w:p w14:paraId="19E86ADF" w14:textId="77777777" w:rsidR="000739EE" w:rsidRPr="00436545" w:rsidRDefault="000739EE" w:rsidP="000739EE">
            <w:pPr>
              <w:widowControl w:val="0"/>
              <w:autoSpaceDE w:val="0"/>
              <w:autoSpaceDN w:val="0"/>
              <w:spacing w:before="55"/>
              <w:ind w:left="107"/>
              <w:jc w:val="left"/>
              <w:rPr>
                <w:rFonts w:eastAsia="Tahoma" w:cs="Arial"/>
                <w:b/>
                <w:szCs w:val="22"/>
                <w:lang w:val="en-US" w:eastAsia="en-US" w:bidi="en-US"/>
              </w:rPr>
            </w:pPr>
            <w:r w:rsidRPr="00436545">
              <w:rPr>
                <w:rFonts w:eastAsia="Tahoma" w:cs="Arial"/>
                <w:b/>
                <w:color w:val="FFFFFF"/>
                <w:szCs w:val="22"/>
                <w:lang w:val="en-US" w:eastAsia="en-US" w:bidi="en-US"/>
              </w:rPr>
              <w:t>Description</w:t>
            </w:r>
          </w:p>
        </w:tc>
      </w:tr>
      <w:tr w:rsidR="000739EE" w:rsidRPr="00436545" w14:paraId="0E1C1170" w14:textId="77777777" w:rsidTr="009F6E5D">
        <w:trPr>
          <w:trHeight w:val="609"/>
        </w:trPr>
        <w:tc>
          <w:tcPr>
            <w:tcW w:w="2833" w:type="dxa"/>
            <w:vAlign w:val="center"/>
          </w:tcPr>
          <w:p w14:paraId="5978D168"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Additional Code</w:t>
            </w:r>
          </w:p>
        </w:tc>
        <w:tc>
          <w:tcPr>
            <w:tcW w:w="5937" w:type="dxa"/>
            <w:vAlign w:val="center"/>
          </w:tcPr>
          <w:p w14:paraId="0B065CA0" w14:textId="77777777" w:rsidR="000739EE" w:rsidRPr="00436545" w:rsidRDefault="000739EE" w:rsidP="000739EE">
            <w:pPr>
              <w:widowControl w:val="0"/>
              <w:autoSpaceDE w:val="0"/>
              <w:autoSpaceDN w:val="0"/>
              <w:spacing w:before="40" w:line="273" w:lineRule="auto"/>
              <w:ind w:left="107"/>
              <w:jc w:val="left"/>
              <w:rPr>
                <w:rFonts w:eastAsia="Tahoma" w:cs="Arial"/>
                <w:sz w:val="20"/>
                <w:lang w:val="en-US" w:eastAsia="en-US" w:bidi="en-US"/>
              </w:rPr>
            </w:pPr>
            <w:r w:rsidRPr="00436545">
              <w:rPr>
                <w:rFonts w:eastAsia="Tahoma" w:cs="Arial"/>
                <w:sz w:val="20"/>
                <w:lang w:val="en-US" w:eastAsia="en-US" w:bidi="en-US"/>
              </w:rPr>
              <w:t>Code activated by the Atomic Activation on the Initial TOE to generate the final TOE. For instance, Additional Code could: correct flaws, add new functionalities, update the operating system (definition from [27]).</w:t>
            </w:r>
          </w:p>
        </w:tc>
      </w:tr>
      <w:tr w:rsidR="000739EE" w:rsidRPr="00436545" w14:paraId="7B29E581" w14:textId="77777777" w:rsidTr="009F6E5D">
        <w:trPr>
          <w:trHeight w:val="609"/>
        </w:trPr>
        <w:tc>
          <w:tcPr>
            <w:tcW w:w="2833" w:type="dxa"/>
            <w:vAlign w:val="center"/>
          </w:tcPr>
          <w:p w14:paraId="65D5A8B6"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Alternative SM-DS</w:t>
            </w:r>
          </w:p>
        </w:tc>
        <w:tc>
          <w:tcPr>
            <w:tcW w:w="5937" w:type="dxa"/>
            <w:vAlign w:val="center"/>
          </w:tcPr>
          <w:p w14:paraId="50B642B4" w14:textId="77777777" w:rsidR="000739EE" w:rsidRPr="00436545" w:rsidRDefault="000739EE" w:rsidP="000739EE">
            <w:pPr>
              <w:widowControl w:val="0"/>
              <w:autoSpaceDE w:val="0"/>
              <w:autoSpaceDN w:val="0"/>
              <w:spacing w:before="40" w:line="273" w:lineRule="auto"/>
              <w:ind w:left="107"/>
              <w:jc w:val="left"/>
              <w:rPr>
                <w:rFonts w:eastAsia="Tahoma" w:cs="Arial"/>
                <w:sz w:val="20"/>
                <w:lang w:val="en-US" w:eastAsia="en-US" w:bidi="en-US"/>
              </w:rPr>
            </w:pPr>
            <w:r w:rsidRPr="00436545">
              <w:rPr>
                <w:rFonts w:eastAsia="Tahoma" w:cs="Arial"/>
                <w:sz w:val="20"/>
                <w:lang w:val="en-US" w:eastAsia="en-US" w:bidi="en-US"/>
              </w:rPr>
              <w:t>SM-DS used in cascade mode with a Root SM-DS to redirect Event Registration from an SM-DP+ to the Root SM-DS.</w:t>
            </w:r>
          </w:p>
        </w:tc>
      </w:tr>
      <w:tr w:rsidR="000739EE" w:rsidRPr="00436545" w14:paraId="7E909730" w14:textId="77777777" w:rsidTr="00D12D60">
        <w:trPr>
          <w:trHeight w:val="609"/>
        </w:trPr>
        <w:tc>
          <w:tcPr>
            <w:tcW w:w="2833" w:type="dxa"/>
            <w:vAlign w:val="center"/>
          </w:tcPr>
          <w:p w14:paraId="11567835"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D12D60">
              <w:rPr>
                <w:rFonts w:eastAsia="Tahoma" w:cs="Arial"/>
                <w:sz w:val="20"/>
                <w:lang w:val="en-US" w:eastAsia="en-US" w:bidi="en-US"/>
              </w:rPr>
              <w:t>Consumer Device</w:t>
            </w:r>
          </w:p>
        </w:tc>
        <w:tc>
          <w:tcPr>
            <w:tcW w:w="5937" w:type="dxa"/>
          </w:tcPr>
          <w:p w14:paraId="3D4E43EC" w14:textId="77777777" w:rsidR="000739EE" w:rsidRPr="00436545" w:rsidRDefault="000739EE" w:rsidP="000739EE">
            <w:pPr>
              <w:widowControl w:val="0"/>
              <w:autoSpaceDE w:val="0"/>
              <w:autoSpaceDN w:val="0"/>
              <w:spacing w:before="40" w:line="273" w:lineRule="auto"/>
              <w:ind w:left="107"/>
              <w:jc w:val="left"/>
              <w:rPr>
                <w:rFonts w:eastAsia="Tahoma" w:cs="Arial"/>
                <w:sz w:val="20"/>
                <w:lang w:val="en-US" w:eastAsia="en-US" w:bidi="en-US"/>
              </w:rPr>
            </w:pPr>
            <w:r w:rsidRPr="00D12D60">
              <w:rPr>
                <w:rFonts w:eastAsia="Tahoma" w:cs="Arial"/>
                <w:sz w:val="20"/>
                <w:lang w:val="en-US" w:eastAsia="en-US" w:bidi="en-US"/>
              </w:rPr>
              <w:t>As per the definition of Device in SGP.22[24]. </w:t>
            </w:r>
          </w:p>
        </w:tc>
      </w:tr>
      <w:tr w:rsidR="000739EE" w:rsidRPr="00436545" w14:paraId="6DFF42F1" w14:textId="77777777" w:rsidTr="009F6E5D">
        <w:trPr>
          <w:trHeight w:val="873"/>
        </w:trPr>
        <w:tc>
          <w:tcPr>
            <w:tcW w:w="2833" w:type="dxa"/>
            <w:vAlign w:val="center"/>
          </w:tcPr>
          <w:p w14:paraId="2CBC2D9B"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Device</w:t>
            </w:r>
          </w:p>
        </w:tc>
        <w:tc>
          <w:tcPr>
            <w:tcW w:w="5937" w:type="dxa"/>
            <w:vAlign w:val="center"/>
          </w:tcPr>
          <w:p w14:paraId="4A2E51A7" w14:textId="18CED781" w:rsidR="000739EE" w:rsidRPr="00436545" w:rsidRDefault="000739EE" w:rsidP="00D12D60">
            <w:pPr>
              <w:widowControl w:val="0"/>
              <w:autoSpaceDE w:val="0"/>
              <w:autoSpaceDN w:val="0"/>
              <w:spacing w:before="40" w:line="273" w:lineRule="auto"/>
              <w:ind w:left="107"/>
              <w:jc w:val="left"/>
              <w:rPr>
                <w:rFonts w:cs="Arial"/>
                <w:sz w:val="20"/>
              </w:rPr>
            </w:pPr>
            <w:r w:rsidRPr="00D12D60">
              <w:rPr>
                <w:rFonts w:eastAsia="Tahoma" w:cs="Arial"/>
                <w:sz w:val="20"/>
                <w:lang w:val="en-US" w:eastAsia="en-US" w:bidi="en-US"/>
              </w:rPr>
              <w:t>Consumer Device or IoT Device</w:t>
            </w:r>
            <w:r w:rsidRPr="00436545" w:rsidDel="00F83049">
              <w:rPr>
                <w:rFonts w:eastAsia="Tahoma" w:cs="Arial"/>
                <w:sz w:val="20"/>
                <w:lang w:val="en-US" w:eastAsia="en-US" w:bidi="en-US"/>
              </w:rPr>
              <w:t xml:space="preserve"> </w:t>
            </w:r>
          </w:p>
        </w:tc>
      </w:tr>
      <w:tr w:rsidR="000739EE" w:rsidRPr="00436545" w14:paraId="19D8027F" w14:textId="77777777" w:rsidTr="009F6E5D">
        <w:trPr>
          <w:trHeight w:val="873"/>
        </w:trPr>
        <w:tc>
          <w:tcPr>
            <w:tcW w:w="2833" w:type="dxa"/>
            <w:vAlign w:val="center"/>
          </w:tcPr>
          <w:p w14:paraId="74B7F821"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Disabled (Profile)</w:t>
            </w:r>
          </w:p>
        </w:tc>
        <w:tc>
          <w:tcPr>
            <w:tcW w:w="5937" w:type="dxa"/>
            <w:vAlign w:val="center"/>
          </w:tcPr>
          <w:p w14:paraId="50B70F6F"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The state of a Profile where all files and applications (e.g. NAA) present in the Profile are not selectable over the eUICC- Terminal interface.</w:t>
            </w:r>
          </w:p>
        </w:tc>
      </w:tr>
      <w:tr w:rsidR="000739EE" w:rsidRPr="00436545" w14:paraId="33318357" w14:textId="77777777" w:rsidTr="00D12D60">
        <w:trPr>
          <w:trHeight w:val="873"/>
        </w:trPr>
        <w:tc>
          <w:tcPr>
            <w:tcW w:w="2833" w:type="dxa"/>
            <w:vAlign w:val="center"/>
          </w:tcPr>
          <w:p w14:paraId="0EE48E91"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Discrete eUICC</w:t>
            </w:r>
          </w:p>
        </w:tc>
        <w:tc>
          <w:tcPr>
            <w:tcW w:w="5937" w:type="dxa"/>
            <w:vAlign w:val="center"/>
          </w:tcPr>
          <w:p w14:paraId="713E0EA4" w14:textId="77777777" w:rsidR="000739EE" w:rsidRPr="00436545" w:rsidRDefault="000739EE" w:rsidP="00D12D60">
            <w:pPr>
              <w:widowControl w:val="0"/>
              <w:autoSpaceDE w:val="0"/>
              <w:autoSpaceDN w:val="0"/>
              <w:spacing w:before="40" w:line="273" w:lineRule="auto"/>
              <w:ind w:left="107"/>
              <w:jc w:val="left"/>
              <w:rPr>
                <w:rFonts w:eastAsia="Tahoma" w:cs="Arial"/>
                <w:lang w:val="en-US" w:eastAsia="en-US" w:bidi="en-US"/>
              </w:rPr>
            </w:pPr>
            <w:r w:rsidRPr="00D12D60">
              <w:rPr>
                <w:rFonts w:eastAsia="Tahoma" w:cs="Arial"/>
                <w:sz w:val="20"/>
                <w:lang w:val="en-US" w:eastAsia="en-US" w:bidi="en-US"/>
              </w:rPr>
              <w:t>An eUICC implemented on discrete standalone hardware, including its own dedicated volatile and non-volatile memory.</w:t>
            </w:r>
          </w:p>
          <w:p w14:paraId="74C48BBB"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Discrete eUICC can be removable or non-removable.</w:t>
            </w:r>
          </w:p>
        </w:tc>
      </w:tr>
      <w:tr w:rsidR="000739EE" w:rsidRPr="00436545" w14:paraId="05201250" w14:textId="77777777" w:rsidTr="00D12D60">
        <w:trPr>
          <w:trHeight w:val="873"/>
        </w:trPr>
        <w:tc>
          <w:tcPr>
            <w:tcW w:w="2833" w:type="dxa"/>
            <w:vAlign w:val="center"/>
          </w:tcPr>
          <w:p w14:paraId="0D886492"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eIM Configuration Operation</w:t>
            </w:r>
          </w:p>
        </w:tc>
        <w:tc>
          <w:tcPr>
            <w:tcW w:w="5937" w:type="dxa"/>
            <w:vAlign w:val="center"/>
          </w:tcPr>
          <w:p w14:paraId="4486DED9" w14:textId="77777777" w:rsidR="000739EE" w:rsidRPr="00436545" w:rsidRDefault="000739EE" w:rsidP="00D12D60">
            <w:pPr>
              <w:widowControl w:val="0"/>
              <w:autoSpaceDE w:val="0"/>
              <w:autoSpaceDN w:val="0"/>
              <w:spacing w:before="40" w:line="273" w:lineRule="auto"/>
              <w:ind w:left="107"/>
              <w:jc w:val="left"/>
              <w:rPr>
                <w:rFonts w:eastAsia="Tahoma" w:cs="Arial"/>
                <w:lang w:val="en-US" w:eastAsia="en-US" w:bidi="en-US"/>
              </w:rPr>
            </w:pPr>
            <w:r w:rsidRPr="00D12D60">
              <w:rPr>
                <w:rFonts w:eastAsia="Tahoma" w:cs="Arial"/>
                <w:sz w:val="20"/>
                <w:lang w:val="en-US" w:eastAsia="en-US" w:bidi="en-US"/>
              </w:rPr>
              <w:t>As defined in SGP.32[36]. </w:t>
            </w:r>
          </w:p>
        </w:tc>
      </w:tr>
      <w:tr w:rsidR="000739EE" w:rsidRPr="00436545" w14:paraId="70F913AB" w14:textId="77777777" w:rsidTr="009F6E5D">
        <w:trPr>
          <w:trHeight w:val="609"/>
        </w:trPr>
        <w:tc>
          <w:tcPr>
            <w:tcW w:w="2833" w:type="dxa"/>
            <w:vAlign w:val="center"/>
          </w:tcPr>
          <w:p w14:paraId="2DDBD928"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lastRenderedPageBreak/>
              <w:t>Enabled (Profile)</w:t>
            </w:r>
          </w:p>
        </w:tc>
        <w:tc>
          <w:tcPr>
            <w:tcW w:w="5937" w:type="dxa"/>
            <w:vAlign w:val="center"/>
          </w:tcPr>
          <w:p w14:paraId="66269398"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The state of a Profile when its files and/or applications (e.g., NAA) are selectable over the UICC-Terminal interface.</w:t>
            </w:r>
          </w:p>
        </w:tc>
      </w:tr>
      <w:tr w:rsidR="000739EE" w:rsidRPr="00436545" w14:paraId="70EA8B31" w14:textId="77777777" w:rsidTr="009F6E5D">
        <w:trPr>
          <w:trHeight w:val="609"/>
        </w:trPr>
        <w:tc>
          <w:tcPr>
            <w:tcW w:w="2833" w:type="dxa"/>
            <w:vAlign w:val="center"/>
          </w:tcPr>
          <w:p w14:paraId="1E748514"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Enterprise</w:t>
            </w:r>
          </w:p>
        </w:tc>
        <w:tc>
          <w:tcPr>
            <w:tcW w:w="5937" w:type="dxa"/>
            <w:vAlign w:val="center"/>
          </w:tcPr>
          <w:p w14:paraId="772210C7"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business, organization or government entity that subscribes to mobile services to be utilized by its workforce in support of the business or activities of the Enterprise. The Enterprise as the Subscriber owns the relationship with the Mobile Service Provider(s).</w:t>
            </w:r>
          </w:p>
        </w:tc>
      </w:tr>
      <w:tr w:rsidR="000739EE" w:rsidRPr="00436545" w14:paraId="3AB010F7" w14:textId="77777777" w:rsidTr="009F6E5D">
        <w:trPr>
          <w:trHeight w:val="609"/>
        </w:trPr>
        <w:tc>
          <w:tcPr>
            <w:tcW w:w="2833" w:type="dxa"/>
            <w:vAlign w:val="center"/>
          </w:tcPr>
          <w:p w14:paraId="70EABC07"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Enterprise Capable Device</w:t>
            </w:r>
          </w:p>
        </w:tc>
        <w:tc>
          <w:tcPr>
            <w:tcW w:w="5937" w:type="dxa"/>
            <w:vAlign w:val="center"/>
          </w:tcPr>
          <w:p w14:paraId="783C41AA"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Device that supports the installation and enforcement of Enterprise Rules.</w:t>
            </w:r>
          </w:p>
        </w:tc>
      </w:tr>
      <w:tr w:rsidR="000739EE" w:rsidRPr="00436545" w14:paraId="68BD3812" w14:textId="77777777" w:rsidTr="009F6E5D">
        <w:trPr>
          <w:trHeight w:val="609"/>
        </w:trPr>
        <w:tc>
          <w:tcPr>
            <w:tcW w:w="2833" w:type="dxa"/>
            <w:vAlign w:val="center"/>
          </w:tcPr>
          <w:p w14:paraId="0F87B777"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Enterprise Profile</w:t>
            </w:r>
          </w:p>
        </w:tc>
        <w:tc>
          <w:tcPr>
            <w:tcW w:w="5937" w:type="dxa"/>
            <w:vAlign w:val="center"/>
          </w:tcPr>
          <w:p w14:paraId="6495FAA3"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 xml:space="preserve">An Operational Profile for which the Subscriber is an Enterprise. This profile may include restrictions on the End User of the Device. </w:t>
            </w:r>
          </w:p>
        </w:tc>
      </w:tr>
      <w:tr w:rsidR="000739EE" w:rsidRPr="00436545" w14:paraId="41655CD2" w14:textId="77777777" w:rsidTr="009F6E5D">
        <w:trPr>
          <w:trHeight w:val="609"/>
        </w:trPr>
        <w:tc>
          <w:tcPr>
            <w:tcW w:w="2833" w:type="dxa"/>
            <w:vAlign w:val="center"/>
          </w:tcPr>
          <w:p w14:paraId="3E1D0A38"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Enterprise Rule</w:t>
            </w:r>
          </w:p>
        </w:tc>
        <w:tc>
          <w:tcPr>
            <w:tcW w:w="5937" w:type="dxa"/>
            <w:vAlign w:val="center"/>
          </w:tcPr>
          <w:p w14:paraId="7B1DCD99"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rule stored in an Enterprise Profile that can be used by the Profile Owner to restrict End User controllability for enabling and installing Profiles on Enterprise Capable Devices.</w:t>
            </w:r>
          </w:p>
        </w:tc>
      </w:tr>
      <w:tr w:rsidR="000739EE" w:rsidRPr="00436545" w14:paraId="7B20D41F" w14:textId="77777777" w:rsidTr="009F6E5D">
        <w:trPr>
          <w:trHeight w:val="609"/>
        </w:trPr>
        <w:tc>
          <w:tcPr>
            <w:tcW w:w="2833" w:type="dxa"/>
            <w:vAlign w:val="center"/>
          </w:tcPr>
          <w:p w14:paraId="68A6B00A"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eSIM CA</w:t>
            </w:r>
          </w:p>
        </w:tc>
        <w:tc>
          <w:tcPr>
            <w:tcW w:w="5937" w:type="dxa"/>
            <w:vAlign w:val="center"/>
          </w:tcPr>
          <w:p w14:paraId="5DBC61F9" w14:textId="77777777" w:rsidR="000739EE" w:rsidRPr="00436545" w:rsidRDefault="000739EE" w:rsidP="00D12D60">
            <w:pPr>
              <w:widowControl w:val="0"/>
              <w:autoSpaceDE w:val="0"/>
              <w:autoSpaceDN w:val="0"/>
              <w:spacing w:before="40" w:line="273" w:lineRule="auto"/>
              <w:ind w:left="107"/>
              <w:jc w:val="left"/>
              <w:rPr>
                <w:rFonts w:eastAsia="Tahoma"/>
                <w:sz w:val="20"/>
                <w:lang w:val="en-US" w:eastAsia="en-US" w:bidi="en-US"/>
              </w:rPr>
            </w:pPr>
            <w:r w:rsidRPr="00D12D60">
              <w:rPr>
                <w:rFonts w:eastAsia="Tahoma" w:cs="Arial"/>
                <w:sz w:val="20"/>
                <w:lang w:val="en-US" w:eastAsia="en-US" w:bidi="en-US"/>
              </w:rPr>
              <w:t>As defined in SGP.21 [23] V3.0.</w:t>
            </w:r>
          </w:p>
          <w:p w14:paraId="1F076E57" w14:textId="77777777" w:rsidR="000739EE" w:rsidRPr="00436545" w:rsidRDefault="000739EE" w:rsidP="00D12D60">
            <w:pPr>
              <w:widowControl w:val="0"/>
              <w:autoSpaceDE w:val="0"/>
              <w:autoSpaceDN w:val="0"/>
              <w:spacing w:before="40" w:line="273" w:lineRule="auto"/>
              <w:ind w:left="107"/>
              <w:jc w:val="left"/>
              <w:rPr>
                <w:rFonts w:cs="Arial"/>
                <w:sz w:val="20"/>
              </w:rPr>
            </w:pPr>
          </w:p>
        </w:tc>
      </w:tr>
      <w:tr w:rsidR="000739EE" w:rsidRPr="00436545" w14:paraId="0E812C4E" w14:textId="77777777" w:rsidTr="009F6E5D">
        <w:trPr>
          <w:trHeight w:val="609"/>
        </w:trPr>
        <w:tc>
          <w:tcPr>
            <w:tcW w:w="2833" w:type="dxa"/>
            <w:vAlign w:val="center"/>
          </w:tcPr>
          <w:p w14:paraId="3576A545"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eSIM IoT Remote Manager</w:t>
            </w:r>
          </w:p>
        </w:tc>
        <w:tc>
          <w:tcPr>
            <w:tcW w:w="5937" w:type="dxa"/>
            <w:vAlign w:val="center"/>
          </w:tcPr>
          <w:p w14:paraId="23AF1339"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As defined in SGP.32 [36].</w:t>
            </w:r>
          </w:p>
        </w:tc>
      </w:tr>
      <w:tr w:rsidR="000739EE" w:rsidRPr="00436545" w14:paraId="08C97F21" w14:textId="77777777" w:rsidTr="009F6E5D">
        <w:trPr>
          <w:trHeight w:val="609"/>
        </w:trPr>
        <w:tc>
          <w:tcPr>
            <w:tcW w:w="2833" w:type="dxa"/>
            <w:vAlign w:val="center"/>
          </w:tcPr>
          <w:p w14:paraId="0C8D6177"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eUICC</w:t>
            </w:r>
          </w:p>
        </w:tc>
        <w:tc>
          <w:tcPr>
            <w:tcW w:w="5937" w:type="dxa"/>
            <w:vAlign w:val="center"/>
          </w:tcPr>
          <w:p w14:paraId="26E0BD64" w14:textId="77777777" w:rsidR="000739EE" w:rsidRPr="00436545" w:rsidRDefault="000739EE" w:rsidP="00D12D60">
            <w:pPr>
              <w:widowControl w:val="0"/>
              <w:autoSpaceDE w:val="0"/>
              <w:autoSpaceDN w:val="0"/>
              <w:spacing w:before="40" w:line="273" w:lineRule="auto"/>
              <w:ind w:left="107"/>
              <w:jc w:val="left"/>
              <w:rPr>
                <w:rFonts w:eastAsia="Tahoma" w:cs="Arial"/>
                <w:lang w:val="en-US" w:eastAsia="en-US" w:bidi="en-US"/>
              </w:rPr>
            </w:pPr>
            <w:r w:rsidRPr="00D12D60">
              <w:rPr>
                <w:rFonts w:eastAsia="Tahoma" w:cs="Arial"/>
                <w:sz w:val="20"/>
                <w:lang w:val="en-US" w:eastAsia="en-US" w:bidi="en-US"/>
              </w:rPr>
              <w:t xml:space="preserve"> A UICC which enables the remote and/or local management of Profiles in a secure way.</w:t>
            </w:r>
          </w:p>
          <w:p w14:paraId="16CE70C9"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NOTE: The term originates from “embedded UICC”.</w:t>
            </w:r>
          </w:p>
        </w:tc>
      </w:tr>
      <w:tr w:rsidR="000739EE" w:rsidRPr="00436545" w14:paraId="2D7315DA" w14:textId="77777777" w:rsidTr="009F6E5D">
        <w:trPr>
          <w:trHeight w:val="647"/>
        </w:trPr>
        <w:tc>
          <w:tcPr>
            <w:tcW w:w="2833" w:type="dxa"/>
            <w:vAlign w:val="center"/>
          </w:tcPr>
          <w:p w14:paraId="351EB9A1"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eUICC Certificate</w:t>
            </w:r>
          </w:p>
        </w:tc>
        <w:tc>
          <w:tcPr>
            <w:tcW w:w="5937" w:type="dxa"/>
            <w:vAlign w:val="center"/>
          </w:tcPr>
          <w:p w14:paraId="76C42881"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certificate issued by the EUM for a specific eUICC.</w:t>
            </w:r>
          </w:p>
          <w:p w14:paraId="5E52E6F4"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This Certificate can be verified using the EUM Certificate.</w:t>
            </w:r>
          </w:p>
        </w:tc>
      </w:tr>
      <w:tr w:rsidR="000739EE" w:rsidRPr="00436545" w14:paraId="29C7FD7D" w14:textId="77777777" w:rsidTr="009F6E5D">
        <w:trPr>
          <w:trHeight w:val="609"/>
        </w:trPr>
        <w:tc>
          <w:tcPr>
            <w:tcW w:w="2833" w:type="dxa"/>
            <w:vAlign w:val="center"/>
          </w:tcPr>
          <w:p w14:paraId="331A25A9"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eUICC Manufacturer</w:t>
            </w:r>
          </w:p>
        </w:tc>
        <w:tc>
          <w:tcPr>
            <w:tcW w:w="5937" w:type="dxa"/>
            <w:vAlign w:val="center"/>
          </w:tcPr>
          <w:p w14:paraId="0D239997"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Supplier of the eUICCs and resident software (e.g. firmware and operating system).</w:t>
            </w:r>
          </w:p>
        </w:tc>
      </w:tr>
      <w:tr w:rsidR="000739EE" w:rsidRPr="00436545" w14:paraId="6F930E17" w14:textId="77777777" w:rsidTr="009F6E5D">
        <w:trPr>
          <w:trHeight w:val="609"/>
        </w:trPr>
        <w:tc>
          <w:tcPr>
            <w:tcW w:w="2833" w:type="dxa"/>
            <w:vAlign w:val="center"/>
          </w:tcPr>
          <w:p w14:paraId="785470C2" w14:textId="77777777" w:rsidR="000739EE" w:rsidRPr="00D12D60" w:rsidRDefault="000739EE" w:rsidP="000739EE">
            <w:pPr>
              <w:widowControl w:val="0"/>
              <w:autoSpaceDE w:val="0"/>
              <w:autoSpaceDN w:val="0"/>
              <w:spacing w:before="172"/>
              <w:ind w:left="110"/>
              <w:jc w:val="center"/>
              <w:rPr>
                <w:rFonts w:eastAsia="Tahoma" w:cs="Arial"/>
                <w:sz w:val="20"/>
                <w:lang w:val="en-US" w:eastAsia="en-US" w:bidi="en-US"/>
              </w:rPr>
            </w:pPr>
            <w:r w:rsidRPr="00D12D60">
              <w:rPr>
                <w:rFonts w:eastAsia="Tahoma" w:cs="Arial"/>
                <w:sz w:val="20"/>
                <w:lang w:val="en-US" w:eastAsia="en-US" w:bidi="en-US"/>
              </w:rPr>
              <w:t>eUICC-ID</w:t>
            </w:r>
          </w:p>
        </w:tc>
        <w:tc>
          <w:tcPr>
            <w:tcW w:w="5937" w:type="dxa"/>
            <w:vAlign w:val="center"/>
          </w:tcPr>
          <w:p w14:paraId="5A76C633" w14:textId="77777777" w:rsidR="000739EE" w:rsidRPr="00436545" w:rsidRDefault="000739EE" w:rsidP="00D12D60">
            <w:pPr>
              <w:widowControl w:val="0"/>
              <w:autoSpaceDE w:val="0"/>
              <w:autoSpaceDN w:val="0"/>
              <w:spacing w:before="40" w:line="273" w:lineRule="auto"/>
              <w:ind w:left="107"/>
              <w:jc w:val="left"/>
              <w:rPr>
                <w:rFonts w:eastAsia="Tahoma" w:cs="Arial"/>
                <w:sz w:val="20"/>
                <w:lang w:val="en-US" w:eastAsia="en-US" w:bidi="en-US"/>
              </w:rPr>
            </w:pPr>
            <w:r w:rsidRPr="00D12D60">
              <w:rPr>
                <w:rFonts w:eastAsia="Tahoma" w:cs="Arial"/>
                <w:sz w:val="20"/>
                <w:lang w:val="en-US" w:eastAsia="en-US" w:bidi="en-US"/>
              </w:rPr>
              <w:t>Unique identifier for the eUICC as defined in the SGP.02 [</w:t>
            </w:r>
            <w:hyperlink w:anchor="SGP02" w:history="1">
              <w:r w:rsidRPr="00D12D60">
                <w:rPr>
                  <w:rFonts w:eastAsia="Tahoma" w:cs="Arial"/>
                  <w:sz w:val="20"/>
                  <w:lang w:val="en-US" w:eastAsia="en-US" w:bidi="en-US"/>
                </w:rPr>
                <w:t>2</w:t>
              </w:r>
            </w:hyperlink>
            <w:r w:rsidRPr="00D12D60">
              <w:rPr>
                <w:rFonts w:eastAsia="Tahoma" w:cs="Arial"/>
                <w:sz w:val="20"/>
                <w:lang w:val="en-US" w:eastAsia="en-US" w:bidi="en-US"/>
              </w:rPr>
              <w:t>4</w:t>
            </w:r>
            <w:hyperlink w:anchor="SGP02" w:history="1"/>
            <w:r w:rsidRPr="00D12D60">
              <w:rPr>
                <w:rFonts w:eastAsia="Tahoma" w:cs="Arial"/>
                <w:sz w:val="20"/>
                <w:lang w:val="en-US" w:eastAsia="en-US" w:bidi="en-US"/>
              </w:rPr>
              <w:t xml:space="preserve">] or alternatively with the new format as defined in SGP.29 [31] </w:t>
            </w:r>
          </w:p>
          <w:p w14:paraId="199E78F5"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See further explanation on section 4.3.1 of SGP.22 [24]</w:t>
            </w:r>
          </w:p>
        </w:tc>
      </w:tr>
      <w:tr w:rsidR="000739EE" w:rsidRPr="00436545" w14:paraId="2C94CF61" w14:textId="77777777" w:rsidTr="009F6E5D">
        <w:trPr>
          <w:trHeight w:val="609"/>
        </w:trPr>
        <w:tc>
          <w:tcPr>
            <w:tcW w:w="2833" w:type="dxa"/>
            <w:vAlign w:val="center"/>
          </w:tcPr>
          <w:p w14:paraId="7790864F"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D12D60">
              <w:rPr>
                <w:rFonts w:eastAsia="Tahoma" w:cs="Arial"/>
                <w:sz w:val="20"/>
                <w:lang w:val="en-US" w:eastAsia="en-US" w:bidi="en-US"/>
              </w:rPr>
              <w:t>eUICC OS Update</w:t>
            </w:r>
          </w:p>
        </w:tc>
        <w:tc>
          <w:tcPr>
            <w:tcW w:w="5937" w:type="dxa"/>
            <w:vAlign w:val="center"/>
          </w:tcPr>
          <w:p w14:paraId="7E7D6B93"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Mechanism to correct existing features on an eUICC by the original OS Manufacturer when the eUICC is in the field.</w:t>
            </w:r>
          </w:p>
        </w:tc>
      </w:tr>
      <w:tr w:rsidR="000739EE" w:rsidRPr="00436545" w14:paraId="4EDD1FA9" w14:textId="77777777" w:rsidTr="009F6E5D">
        <w:trPr>
          <w:trHeight w:val="609"/>
        </w:trPr>
        <w:tc>
          <w:tcPr>
            <w:tcW w:w="2833" w:type="dxa"/>
            <w:vAlign w:val="center"/>
          </w:tcPr>
          <w:p w14:paraId="63E48225" w14:textId="77777777" w:rsidR="000739EE" w:rsidRPr="00D12D60"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eUICC Package</w:t>
            </w:r>
          </w:p>
        </w:tc>
        <w:tc>
          <w:tcPr>
            <w:tcW w:w="5937" w:type="dxa"/>
            <w:vAlign w:val="center"/>
          </w:tcPr>
          <w:p w14:paraId="5061B156"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As defined in SGP.32 [36]. </w:t>
            </w:r>
          </w:p>
        </w:tc>
      </w:tr>
      <w:tr w:rsidR="000739EE" w:rsidRPr="00436545" w14:paraId="11881069" w14:textId="77777777" w:rsidTr="009F6E5D">
        <w:trPr>
          <w:trHeight w:val="609"/>
        </w:trPr>
        <w:tc>
          <w:tcPr>
            <w:tcW w:w="2833" w:type="dxa"/>
            <w:vAlign w:val="center"/>
          </w:tcPr>
          <w:p w14:paraId="1414740F"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Event</w:t>
            </w:r>
          </w:p>
        </w:tc>
        <w:tc>
          <w:tcPr>
            <w:tcW w:w="5937" w:type="dxa"/>
            <w:vAlign w:val="center"/>
          </w:tcPr>
          <w:p w14:paraId="6FB518DF"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Profile download which is set by an SM-DP+ on behalf of an Operator, to be processed by a specific eUICC.</w:t>
            </w:r>
          </w:p>
        </w:tc>
      </w:tr>
      <w:tr w:rsidR="000739EE" w:rsidRPr="00436545" w14:paraId="67DB40C7" w14:textId="77777777" w:rsidTr="009F6E5D">
        <w:trPr>
          <w:trHeight w:val="609"/>
        </w:trPr>
        <w:tc>
          <w:tcPr>
            <w:tcW w:w="2833" w:type="dxa"/>
            <w:vAlign w:val="center"/>
          </w:tcPr>
          <w:p w14:paraId="2BEA471D"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EventID</w:t>
            </w:r>
          </w:p>
        </w:tc>
        <w:tc>
          <w:tcPr>
            <w:tcW w:w="5937" w:type="dxa"/>
            <w:vAlign w:val="center"/>
          </w:tcPr>
          <w:p w14:paraId="55B6FB80"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Unique identifier of an Event for a specific EID generated by the SM-DP+ / SM-DS.</w:t>
            </w:r>
          </w:p>
        </w:tc>
      </w:tr>
      <w:tr w:rsidR="000739EE" w:rsidRPr="00436545" w14:paraId="566EC293" w14:textId="77777777" w:rsidTr="009F6E5D">
        <w:trPr>
          <w:trHeight w:val="1533"/>
        </w:trPr>
        <w:tc>
          <w:tcPr>
            <w:tcW w:w="2833" w:type="dxa"/>
            <w:tcBorders>
              <w:bottom w:val="single" w:sz="6" w:space="0" w:color="000000"/>
            </w:tcBorders>
            <w:vAlign w:val="center"/>
          </w:tcPr>
          <w:p w14:paraId="615105FB"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Event Record</w:t>
            </w:r>
          </w:p>
        </w:tc>
        <w:tc>
          <w:tcPr>
            <w:tcW w:w="5937" w:type="dxa"/>
            <w:tcBorders>
              <w:bottom w:val="single" w:sz="6" w:space="0" w:color="000000"/>
            </w:tcBorders>
            <w:vAlign w:val="center"/>
          </w:tcPr>
          <w:p w14:paraId="7C5F5967"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The set of information stored on the SM-DS for a specific Event, via the Event Registration procedure. This information consists of either:</w:t>
            </w:r>
          </w:p>
          <w:p w14:paraId="70F5C1D8" w14:textId="77777777" w:rsidR="000739EE" w:rsidRPr="00436545" w:rsidRDefault="000739EE" w:rsidP="000739EE">
            <w:pPr>
              <w:widowControl w:val="0"/>
              <w:numPr>
                <w:ilvl w:val="0"/>
                <w:numId w:val="28"/>
              </w:numPr>
              <w:tabs>
                <w:tab w:val="left" w:pos="561"/>
              </w:tabs>
              <w:autoSpaceDE w:val="0"/>
              <w:autoSpaceDN w:val="0"/>
              <w:spacing w:before="40" w:line="273" w:lineRule="auto"/>
              <w:jc w:val="left"/>
              <w:rPr>
                <w:rFonts w:eastAsia="Tahoma" w:cs="Arial"/>
                <w:sz w:val="20"/>
                <w:lang w:val="en-US" w:eastAsia="en-US" w:bidi="en-US"/>
              </w:rPr>
            </w:pPr>
            <w:r w:rsidRPr="00436545">
              <w:rPr>
                <w:rFonts w:eastAsia="Tahoma" w:cs="Arial"/>
                <w:sz w:val="20"/>
                <w:lang w:val="en-US" w:eastAsia="en-US" w:bidi="en-US"/>
              </w:rPr>
              <w:t>the Event-ID, EID, and SM-DP+ address or</w:t>
            </w:r>
          </w:p>
          <w:p w14:paraId="1F1A7E5F" w14:textId="77777777" w:rsidR="000739EE" w:rsidRPr="00436545" w:rsidRDefault="000739EE" w:rsidP="000739EE">
            <w:pPr>
              <w:widowControl w:val="0"/>
              <w:numPr>
                <w:ilvl w:val="0"/>
                <w:numId w:val="28"/>
              </w:numPr>
              <w:tabs>
                <w:tab w:val="left" w:pos="561"/>
              </w:tabs>
              <w:autoSpaceDE w:val="0"/>
              <w:autoSpaceDN w:val="0"/>
              <w:spacing w:before="40" w:line="273" w:lineRule="auto"/>
              <w:jc w:val="left"/>
              <w:rPr>
                <w:rFonts w:eastAsia="Tahoma" w:cs="Arial"/>
                <w:sz w:val="20"/>
                <w:lang w:val="en-US" w:eastAsia="en-US" w:bidi="en-US"/>
              </w:rPr>
            </w:pPr>
            <w:r w:rsidRPr="00436545">
              <w:rPr>
                <w:rFonts w:eastAsia="Tahoma" w:cs="Arial"/>
                <w:sz w:val="20"/>
                <w:lang w:val="en-US" w:eastAsia="en-US" w:bidi="en-US"/>
              </w:rPr>
              <w:t>the Event-ID, EID, and SM-DS address.</w:t>
            </w:r>
          </w:p>
        </w:tc>
      </w:tr>
      <w:tr w:rsidR="000739EE" w:rsidRPr="00436545" w14:paraId="0A2013AF" w14:textId="77777777" w:rsidTr="009F6E5D">
        <w:trPr>
          <w:trHeight w:val="873"/>
        </w:trPr>
        <w:tc>
          <w:tcPr>
            <w:tcW w:w="2833" w:type="dxa"/>
            <w:vAlign w:val="center"/>
          </w:tcPr>
          <w:p w14:paraId="722B66DA"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Event Registration</w:t>
            </w:r>
          </w:p>
        </w:tc>
        <w:tc>
          <w:tcPr>
            <w:tcW w:w="5937" w:type="dxa"/>
            <w:vAlign w:val="center"/>
          </w:tcPr>
          <w:p w14:paraId="0615B727"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process notifying the SM-DS on the availability of information on either a specific SM-DP+ or a specific SM-DS for a specific eUICC.</w:t>
            </w:r>
          </w:p>
        </w:tc>
      </w:tr>
      <w:tr w:rsidR="000739EE" w:rsidRPr="00436545" w14:paraId="6798809C" w14:textId="77777777" w:rsidTr="009F6E5D">
        <w:trPr>
          <w:trHeight w:val="913"/>
        </w:trPr>
        <w:tc>
          <w:tcPr>
            <w:tcW w:w="2833" w:type="dxa"/>
            <w:vAlign w:val="center"/>
          </w:tcPr>
          <w:p w14:paraId="0B9FE31D"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lastRenderedPageBreak/>
              <w:t>EUM Certificate</w:t>
            </w:r>
          </w:p>
        </w:tc>
        <w:tc>
          <w:tcPr>
            <w:tcW w:w="5937" w:type="dxa"/>
            <w:vAlign w:val="center"/>
          </w:tcPr>
          <w:p w14:paraId="0FD88E67"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certificate issued to a GSMA accredited EUM which can be used to verify eUICC Certificates.</w:t>
            </w:r>
          </w:p>
          <w:p w14:paraId="01DBC81C"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This Certificate can be verified using the Root Certificate.</w:t>
            </w:r>
          </w:p>
        </w:tc>
      </w:tr>
      <w:tr w:rsidR="000739EE" w:rsidRPr="00436545" w14:paraId="69BC5773" w14:textId="77777777" w:rsidTr="009F6E5D">
        <w:trPr>
          <w:trHeight w:val="911"/>
        </w:trPr>
        <w:tc>
          <w:tcPr>
            <w:tcW w:w="2833" w:type="dxa"/>
            <w:vAlign w:val="center"/>
          </w:tcPr>
          <w:p w14:paraId="608AC17B"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Integrated Circuit Card ID</w:t>
            </w:r>
          </w:p>
        </w:tc>
        <w:tc>
          <w:tcPr>
            <w:tcW w:w="5937" w:type="dxa"/>
            <w:vAlign w:val="center"/>
          </w:tcPr>
          <w:p w14:paraId="462D703D"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Unique number to identify a Profile in an eUICC.</w:t>
            </w:r>
          </w:p>
          <w:p w14:paraId="5837A4DB" w14:textId="77777777" w:rsidR="000739EE" w:rsidRPr="00436545" w:rsidRDefault="000739EE" w:rsidP="00D12D60">
            <w:pPr>
              <w:widowControl w:val="0"/>
              <w:autoSpaceDE w:val="0"/>
              <w:autoSpaceDN w:val="0"/>
              <w:spacing w:before="40" w:line="273" w:lineRule="auto"/>
              <w:ind w:left="107" w:right="144"/>
              <w:jc w:val="left"/>
              <w:rPr>
                <w:rFonts w:cs="Arial"/>
                <w:sz w:val="20"/>
              </w:rPr>
            </w:pPr>
            <w:r w:rsidRPr="00436545">
              <w:rPr>
                <w:rFonts w:eastAsia="Tahoma" w:cs="Arial"/>
                <w:sz w:val="20"/>
                <w:lang w:val="en-US" w:eastAsia="en-US" w:bidi="en-US"/>
              </w:rPr>
              <w:t>Note: the ICCID throughout this specification is used to identify the Profile.</w:t>
            </w:r>
          </w:p>
        </w:tc>
      </w:tr>
      <w:tr w:rsidR="000739EE" w:rsidRPr="00436545" w14:paraId="2424B9D5" w14:textId="77777777" w:rsidTr="00D12D60">
        <w:trPr>
          <w:trHeight w:val="911"/>
        </w:trPr>
        <w:tc>
          <w:tcPr>
            <w:tcW w:w="2833" w:type="dxa"/>
            <w:vAlign w:val="center"/>
          </w:tcPr>
          <w:p w14:paraId="7973B436"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Integrated eUICC</w:t>
            </w:r>
          </w:p>
        </w:tc>
        <w:tc>
          <w:tcPr>
            <w:tcW w:w="5937" w:type="dxa"/>
            <w:vAlign w:val="center"/>
          </w:tcPr>
          <w:p w14:paraId="66D568DC"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 xml:space="preserve">An eUICC implemented on an Integrated TRE. </w:t>
            </w:r>
          </w:p>
        </w:tc>
      </w:tr>
      <w:tr w:rsidR="000739EE" w:rsidRPr="00436545" w14:paraId="0653AB32" w14:textId="77777777" w:rsidTr="00D12D60">
        <w:trPr>
          <w:trHeight w:val="911"/>
        </w:trPr>
        <w:tc>
          <w:tcPr>
            <w:tcW w:w="2833" w:type="dxa"/>
            <w:vAlign w:val="center"/>
          </w:tcPr>
          <w:p w14:paraId="2FF9E829"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Integrated TRE</w:t>
            </w:r>
          </w:p>
        </w:tc>
        <w:tc>
          <w:tcPr>
            <w:tcW w:w="5937" w:type="dxa"/>
            <w:vAlign w:val="center"/>
          </w:tcPr>
          <w:p w14:paraId="214C472F"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TRE implemented inside a System-on-Chip (SoC), optionally making use of remote volatile and/or non-volatile memory.</w:t>
            </w:r>
          </w:p>
        </w:tc>
      </w:tr>
      <w:tr w:rsidR="000739EE" w:rsidRPr="00436545" w14:paraId="7D54BE65" w14:textId="77777777" w:rsidTr="009F6E5D">
        <w:trPr>
          <w:trHeight w:val="1140"/>
        </w:trPr>
        <w:tc>
          <w:tcPr>
            <w:tcW w:w="2833" w:type="dxa"/>
            <w:vAlign w:val="center"/>
          </w:tcPr>
          <w:p w14:paraId="52DB5DD4"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International Mobile Subscriber Identity</w:t>
            </w:r>
          </w:p>
        </w:tc>
        <w:tc>
          <w:tcPr>
            <w:tcW w:w="5937" w:type="dxa"/>
            <w:vAlign w:val="center"/>
          </w:tcPr>
          <w:p w14:paraId="44AB5E7D"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 xml:space="preserve">Unique identifier owned and issued by Mobile operators to (U)SIM applications to enable Devices to attach to a network and use services as defined in 3GPP TS 23.003 </w:t>
            </w:r>
            <w:hyperlink w:anchor="_bookmark10" w:history="1">
              <w:r w:rsidRPr="00436545">
                <w:rPr>
                  <w:rFonts w:eastAsia="Tahoma" w:cs="Arial"/>
                  <w:sz w:val="20"/>
                  <w:lang w:val="en-US" w:eastAsia="en-US" w:bidi="en-US"/>
                </w:rPr>
                <w:t xml:space="preserve">[25] </w:t>
              </w:r>
            </w:hyperlink>
            <w:r w:rsidRPr="00436545">
              <w:rPr>
                <w:rFonts w:eastAsia="Tahoma" w:cs="Arial"/>
                <w:sz w:val="20"/>
                <w:lang w:val="en-US" w:eastAsia="en-US" w:bidi="en-US"/>
              </w:rPr>
              <w:t>section 2.2.</w:t>
            </w:r>
          </w:p>
        </w:tc>
      </w:tr>
      <w:tr w:rsidR="000739EE" w:rsidRPr="00436545" w14:paraId="5B640C5D" w14:textId="77777777" w:rsidTr="009F6E5D">
        <w:trPr>
          <w:trHeight w:val="1140"/>
        </w:trPr>
        <w:tc>
          <w:tcPr>
            <w:tcW w:w="2833" w:type="dxa"/>
            <w:vAlign w:val="center"/>
          </w:tcPr>
          <w:p w14:paraId="3719127E"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IoT Device</w:t>
            </w:r>
          </w:p>
        </w:tc>
        <w:tc>
          <w:tcPr>
            <w:tcW w:w="5937" w:type="dxa"/>
            <w:vAlign w:val="center"/>
          </w:tcPr>
          <w:p w14:paraId="57E73188"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As defined in SGP.32 [36]. </w:t>
            </w:r>
          </w:p>
        </w:tc>
      </w:tr>
      <w:tr w:rsidR="000739EE" w:rsidRPr="00436545" w14:paraId="3AE4D7FC" w14:textId="77777777" w:rsidTr="009F6E5D">
        <w:trPr>
          <w:trHeight w:val="1140"/>
        </w:trPr>
        <w:tc>
          <w:tcPr>
            <w:tcW w:w="2833" w:type="dxa"/>
            <w:vAlign w:val="center"/>
          </w:tcPr>
          <w:p w14:paraId="283B4373"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IoT Profile Assistant</w:t>
            </w:r>
          </w:p>
        </w:tc>
        <w:tc>
          <w:tcPr>
            <w:tcW w:w="5937" w:type="dxa"/>
            <w:vAlign w:val="center"/>
          </w:tcPr>
          <w:p w14:paraId="04974954"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As defined in SGP.32 [36]. </w:t>
            </w:r>
          </w:p>
        </w:tc>
      </w:tr>
      <w:tr w:rsidR="000739EE" w:rsidRPr="00436545" w14:paraId="4D7B4EF8" w14:textId="77777777" w:rsidTr="009F6E5D">
        <w:trPr>
          <w:trHeight w:val="342"/>
        </w:trPr>
        <w:tc>
          <w:tcPr>
            <w:tcW w:w="2833" w:type="dxa"/>
            <w:vAlign w:val="center"/>
          </w:tcPr>
          <w:p w14:paraId="783EA86C"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Issuer Identifier Number</w:t>
            </w:r>
          </w:p>
        </w:tc>
        <w:tc>
          <w:tcPr>
            <w:tcW w:w="5937" w:type="dxa"/>
            <w:vAlign w:val="center"/>
          </w:tcPr>
          <w:p w14:paraId="16D03B30"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The first 8 digits of the EID.</w:t>
            </w:r>
          </w:p>
        </w:tc>
      </w:tr>
      <w:tr w:rsidR="000739EE" w:rsidRPr="00436545" w14:paraId="7B5601C9" w14:textId="77777777" w:rsidTr="009F6E5D">
        <w:trPr>
          <w:trHeight w:val="609"/>
        </w:trPr>
        <w:tc>
          <w:tcPr>
            <w:tcW w:w="2833" w:type="dxa"/>
            <w:vAlign w:val="center"/>
          </w:tcPr>
          <w:p w14:paraId="0E915238"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Issuer Security Domain</w:t>
            </w:r>
          </w:p>
        </w:tc>
        <w:tc>
          <w:tcPr>
            <w:tcW w:w="5937" w:type="dxa"/>
            <w:vAlign w:val="center"/>
          </w:tcPr>
          <w:p w14:paraId="780BE4D0"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security domain on the UICC as defined by GlobalPlatform Card Specification [11].</w:t>
            </w:r>
          </w:p>
        </w:tc>
      </w:tr>
      <w:tr w:rsidR="000739EE" w:rsidRPr="00436545" w14:paraId="02627A9E" w14:textId="77777777" w:rsidTr="009F6E5D">
        <w:trPr>
          <w:trHeight w:val="1931"/>
        </w:trPr>
        <w:tc>
          <w:tcPr>
            <w:tcW w:w="2833" w:type="dxa"/>
            <w:vAlign w:val="center"/>
          </w:tcPr>
          <w:p w14:paraId="2D8F7089"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Local Profile Assistant</w:t>
            </w:r>
          </w:p>
        </w:tc>
        <w:tc>
          <w:tcPr>
            <w:tcW w:w="5937" w:type="dxa"/>
            <w:vAlign w:val="center"/>
          </w:tcPr>
          <w:p w14:paraId="72DCFCA0"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functional element in the Device or in the eUICC that</w:t>
            </w:r>
            <w:r w:rsidRPr="00D12D60">
              <w:rPr>
                <w:rFonts w:eastAsia="Tahoma" w:cs="Arial"/>
                <w:sz w:val="20"/>
                <w:lang w:val="en-US" w:eastAsia="en-US" w:bidi="en-US"/>
              </w:rPr>
              <w:t xml:space="preserve"> </w:t>
            </w:r>
            <w:r w:rsidRPr="00436545">
              <w:rPr>
                <w:rFonts w:eastAsia="Tahoma" w:cs="Arial"/>
                <w:sz w:val="20"/>
                <w:lang w:val="en-US" w:eastAsia="en-US" w:bidi="en-US"/>
              </w:rPr>
              <w:t>provides the LPD, LDS and LUI features. When LPA is located in the Device, these elements are noted LPAd, LPDd, LUId,</w:t>
            </w:r>
            <w:r w:rsidRPr="00D12D60">
              <w:rPr>
                <w:rFonts w:eastAsia="Tahoma" w:cs="Arial"/>
                <w:sz w:val="20"/>
                <w:lang w:val="en-US" w:eastAsia="en-US" w:bidi="en-US"/>
              </w:rPr>
              <w:t xml:space="preserve"> </w:t>
            </w:r>
            <w:r w:rsidRPr="00436545">
              <w:rPr>
                <w:rFonts w:eastAsia="Tahoma" w:cs="Arial"/>
                <w:sz w:val="20"/>
                <w:lang w:val="en-US" w:eastAsia="en-US" w:bidi="en-US"/>
              </w:rPr>
              <w:t>LDSd.</w:t>
            </w:r>
          </w:p>
          <w:p w14:paraId="22D4838F"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When LPA is located in the eUICC, these elements are</w:t>
            </w:r>
            <w:r w:rsidRPr="00D12D60">
              <w:rPr>
                <w:rFonts w:eastAsia="Tahoma" w:cs="Arial"/>
                <w:sz w:val="20"/>
                <w:lang w:val="en-US" w:eastAsia="en-US" w:bidi="en-US"/>
              </w:rPr>
              <w:t xml:space="preserve"> </w:t>
            </w:r>
            <w:r w:rsidRPr="00436545">
              <w:rPr>
                <w:rFonts w:eastAsia="Tahoma" w:cs="Arial"/>
                <w:sz w:val="20"/>
                <w:lang w:val="en-US" w:eastAsia="en-US" w:bidi="en-US"/>
              </w:rPr>
              <w:t>noted LPAe, LPDe, LUIe, LDSe. Where LPA, LPD, LDS or LUI</w:t>
            </w:r>
            <w:r w:rsidRPr="00D12D60">
              <w:rPr>
                <w:rFonts w:eastAsia="Tahoma" w:cs="Arial"/>
                <w:sz w:val="20"/>
                <w:lang w:val="en-US" w:eastAsia="en-US" w:bidi="en-US"/>
              </w:rPr>
              <w:t xml:space="preserve"> </w:t>
            </w:r>
            <w:r w:rsidRPr="00436545">
              <w:rPr>
                <w:rFonts w:eastAsia="Tahoma" w:cs="Arial"/>
                <w:sz w:val="20"/>
                <w:lang w:val="en-US" w:eastAsia="en-US" w:bidi="en-US"/>
              </w:rPr>
              <w:t>are</w:t>
            </w:r>
          </w:p>
          <w:p w14:paraId="4DC7BB1F"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used, it applies to the element independent of its location in the Device or in the eUICC.</w:t>
            </w:r>
          </w:p>
        </w:tc>
      </w:tr>
      <w:tr w:rsidR="000739EE" w:rsidRPr="00436545" w14:paraId="66541AF9" w14:textId="77777777" w:rsidTr="009F6E5D">
        <w:trPr>
          <w:trHeight w:val="609"/>
        </w:trPr>
        <w:tc>
          <w:tcPr>
            <w:tcW w:w="2833" w:type="dxa"/>
            <w:vAlign w:val="center"/>
          </w:tcPr>
          <w:p w14:paraId="1706B786"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Local Profile Management</w:t>
            </w:r>
          </w:p>
        </w:tc>
        <w:tc>
          <w:tcPr>
            <w:tcW w:w="5937" w:type="dxa"/>
            <w:vAlign w:val="center"/>
          </w:tcPr>
          <w:p w14:paraId="77BB4507"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Local Profile Management are operations that are locally initiated on the End User (ESeu) interface.</w:t>
            </w:r>
          </w:p>
        </w:tc>
      </w:tr>
      <w:tr w:rsidR="000739EE" w:rsidRPr="00436545" w14:paraId="6801449C" w14:textId="77777777" w:rsidTr="009F6E5D">
        <w:trPr>
          <w:trHeight w:val="873"/>
        </w:trPr>
        <w:tc>
          <w:tcPr>
            <w:tcW w:w="2833" w:type="dxa"/>
            <w:vAlign w:val="center"/>
          </w:tcPr>
          <w:p w14:paraId="439B9EFE"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Local Profile Management Operation</w:t>
            </w:r>
          </w:p>
        </w:tc>
        <w:tc>
          <w:tcPr>
            <w:tcW w:w="5937" w:type="dxa"/>
            <w:vAlign w:val="center"/>
          </w:tcPr>
          <w:p w14:paraId="442F5CA0"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Local Profile Management Operations include enable Profile, disable Profile, delete Profile, query Profile Metadata, eUICC Memory Reset, eUICC Test Memory Reset and Set Nickname.</w:t>
            </w:r>
          </w:p>
        </w:tc>
      </w:tr>
      <w:tr w:rsidR="000739EE" w:rsidRPr="00436545" w14:paraId="713CDFFE" w14:textId="77777777" w:rsidTr="009F6E5D">
        <w:trPr>
          <w:trHeight w:val="873"/>
        </w:trPr>
        <w:tc>
          <w:tcPr>
            <w:tcW w:w="2833" w:type="dxa"/>
            <w:vAlign w:val="center"/>
          </w:tcPr>
          <w:p w14:paraId="13B1F063"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MatchingID</w:t>
            </w:r>
          </w:p>
        </w:tc>
        <w:tc>
          <w:tcPr>
            <w:tcW w:w="5937" w:type="dxa"/>
            <w:vAlign w:val="center"/>
          </w:tcPr>
          <w:p w14:paraId="2C5FC608" w14:textId="0D927151"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Equivalent to “Activation Code Token“as defined in SGP.21 [23]: “A part of the Activation Code information provided by the Operator/ Mobile Service Provider to reference a Subscription“.</w:t>
            </w:r>
          </w:p>
        </w:tc>
      </w:tr>
      <w:tr w:rsidR="000739EE" w:rsidRPr="00436545" w14:paraId="364760D1" w14:textId="77777777" w:rsidTr="009F6E5D">
        <w:trPr>
          <w:trHeight w:val="609"/>
        </w:trPr>
        <w:tc>
          <w:tcPr>
            <w:tcW w:w="2833" w:type="dxa"/>
            <w:vAlign w:val="center"/>
          </w:tcPr>
          <w:p w14:paraId="476A113A"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Mobile Network Operator</w:t>
            </w:r>
          </w:p>
        </w:tc>
        <w:tc>
          <w:tcPr>
            <w:tcW w:w="5937" w:type="dxa"/>
            <w:vAlign w:val="center"/>
          </w:tcPr>
          <w:p w14:paraId="4B23C4F2"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An entity providing access capability and communication services to its End User through a mobile network infrastructure.</w:t>
            </w:r>
          </w:p>
        </w:tc>
      </w:tr>
      <w:tr w:rsidR="000739EE" w:rsidRPr="00436545" w14:paraId="226E9547" w14:textId="77777777" w:rsidTr="009F6E5D">
        <w:trPr>
          <w:trHeight w:val="1137"/>
        </w:trPr>
        <w:tc>
          <w:tcPr>
            <w:tcW w:w="2833" w:type="dxa"/>
            <w:vAlign w:val="center"/>
          </w:tcPr>
          <w:p w14:paraId="6B59F0CA"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lastRenderedPageBreak/>
              <w:t>Mobile Network Operator Security Domain (MNO-SD)</w:t>
            </w:r>
          </w:p>
        </w:tc>
        <w:tc>
          <w:tcPr>
            <w:tcW w:w="5937" w:type="dxa"/>
            <w:vAlign w:val="center"/>
          </w:tcPr>
          <w:p w14:paraId="74775E6E"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Part of the Profile, owned by the Operator, providing the Secured Channel to the Operator’s Over The Air (OTA) Platform. It is used to manage the content of a Profile once the Profile is enabled.</w:t>
            </w:r>
          </w:p>
        </w:tc>
      </w:tr>
      <w:tr w:rsidR="000739EE" w:rsidRPr="00436545" w14:paraId="48A5BD6F" w14:textId="77777777" w:rsidTr="00D12D60">
        <w:trPr>
          <w:trHeight w:val="551"/>
        </w:trPr>
        <w:tc>
          <w:tcPr>
            <w:tcW w:w="2833" w:type="dxa"/>
            <w:vAlign w:val="center"/>
          </w:tcPr>
          <w:p w14:paraId="07618D41" w14:textId="77777777" w:rsidR="000739EE" w:rsidRPr="00436545" w:rsidRDefault="000739EE" w:rsidP="00D12D60">
            <w:pPr>
              <w:widowControl w:val="0"/>
              <w:autoSpaceDE w:val="0"/>
              <w:autoSpaceDN w:val="0"/>
              <w:spacing w:before="172"/>
              <w:ind w:left="110"/>
              <w:jc w:val="center"/>
              <w:rPr>
                <w:rFonts w:cs="Arial"/>
                <w:sz w:val="20"/>
              </w:rPr>
            </w:pPr>
            <w:r w:rsidRPr="00D12D60">
              <w:rPr>
                <w:rFonts w:eastAsia="Tahoma" w:cs="Arial"/>
                <w:sz w:val="20"/>
                <w:lang w:val="en-US" w:eastAsia="en-US" w:bidi="en-US"/>
              </w:rPr>
              <w:t>Network Constrained Device</w:t>
            </w:r>
          </w:p>
        </w:tc>
        <w:tc>
          <w:tcPr>
            <w:tcW w:w="5937" w:type="dxa"/>
          </w:tcPr>
          <w:p w14:paraId="44749C87" w14:textId="77777777" w:rsidR="000739EE" w:rsidRPr="00436545" w:rsidRDefault="000739EE" w:rsidP="00D12D60">
            <w:pPr>
              <w:widowControl w:val="0"/>
              <w:autoSpaceDE w:val="0"/>
              <w:autoSpaceDN w:val="0"/>
              <w:spacing w:before="40" w:line="273" w:lineRule="auto"/>
              <w:ind w:left="107"/>
              <w:jc w:val="left"/>
              <w:rPr>
                <w:rFonts w:cs="Arial"/>
                <w:sz w:val="20"/>
              </w:rPr>
            </w:pPr>
            <w:r w:rsidRPr="00D12D60">
              <w:rPr>
                <w:rFonts w:eastAsia="Tahoma" w:cs="Arial"/>
                <w:sz w:val="20"/>
                <w:lang w:val="en-US" w:eastAsia="en-US" w:bidi="en-US"/>
              </w:rPr>
              <w:t>As defined in SGP.32</w:t>
            </w:r>
            <w:r w:rsidRPr="00436545">
              <w:rPr>
                <w:rFonts w:eastAsia="Tahoma" w:cs="Arial"/>
                <w:sz w:val="20"/>
                <w:lang w:val="en-US" w:eastAsia="en-US" w:bidi="en-US"/>
              </w:rPr>
              <w:t xml:space="preserve"> </w:t>
            </w:r>
            <w:r w:rsidRPr="00D12D60">
              <w:rPr>
                <w:rFonts w:eastAsia="Tahoma" w:cs="Arial"/>
                <w:sz w:val="20"/>
                <w:lang w:val="en-US" w:eastAsia="en-US" w:bidi="en-US"/>
              </w:rPr>
              <w:t>[36]. </w:t>
            </w:r>
          </w:p>
        </w:tc>
      </w:tr>
      <w:tr w:rsidR="000739EE" w:rsidRPr="00436545" w14:paraId="3AAA26B0" w14:textId="77777777" w:rsidTr="009F6E5D">
        <w:trPr>
          <w:trHeight w:val="345"/>
        </w:trPr>
        <w:tc>
          <w:tcPr>
            <w:tcW w:w="2833" w:type="dxa"/>
            <w:vAlign w:val="center"/>
          </w:tcPr>
          <w:p w14:paraId="196135BA"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NFC Device</w:t>
            </w:r>
          </w:p>
        </w:tc>
        <w:tc>
          <w:tcPr>
            <w:tcW w:w="5937" w:type="dxa"/>
            <w:vAlign w:val="center"/>
          </w:tcPr>
          <w:p w14:paraId="4156D159"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 xml:space="preserve">A Device compliant with GSMA TS.26 </w:t>
            </w:r>
            <w:hyperlink w:anchor="_bookmark11" w:history="1">
              <w:r w:rsidRPr="00436545">
                <w:rPr>
                  <w:rFonts w:eastAsia="Tahoma" w:cs="Arial"/>
                  <w:sz w:val="20"/>
                  <w:lang w:val="en-US" w:eastAsia="en-US" w:bidi="en-US"/>
                </w:rPr>
                <w:t>[26].</w:t>
              </w:r>
            </w:hyperlink>
          </w:p>
        </w:tc>
      </w:tr>
      <w:tr w:rsidR="000739EE" w:rsidRPr="00436545" w14:paraId="2069F737" w14:textId="77777777" w:rsidTr="009F6E5D">
        <w:trPr>
          <w:trHeight w:val="609"/>
        </w:trPr>
        <w:tc>
          <w:tcPr>
            <w:tcW w:w="2833" w:type="dxa"/>
            <w:vAlign w:val="center"/>
          </w:tcPr>
          <w:p w14:paraId="2C9B023C"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Notification</w:t>
            </w:r>
          </w:p>
        </w:tc>
        <w:tc>
          <w:tcPr>
            <w:tcW w:w="5937" w:type="dxa"/>
            <w:vAlign w:val="center"/>
          </w:tcPr>
          <w:p w14:paraId="51B17889"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report about a Profile download and Local Profile Management Operation processed by the eUICC.</w:t>
            </w:r>
          </w:p>
        </w:tc>
      </w:tr>
      <w:tr w:rsidR="000739EE" w:rsidRPr="00436545" w14:paraId="654AF528" w14:textId="77777777" w:rsidTr="009F6E5D">
        <w:trPr>
          <w:trHeight w:val="609"/>
        </w:trPr>
        <w:tc>
          <w:tcPr>
            <w:tcW w:w="2833" w:type="dxa"/>
            <w:vAlign w:val="center"/>
          </w:tcPr>
          <w:p w14:paraId="1C3DAB7C"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Managing SM-DP+</w:t>
            </w:r>
          </w:p>
        </w:tc>
        <w:tc>
          <w:tcPr>
            <w:tcW w:w="5937" w:type="dxa"/>
            <w:vAlign w:val="center"/>
          </w:tcPr>
          <w:p w14:paraId="04E877DC"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An SM-DP+ that is authorised by the Profile Owner to perform RPM to the eUICC on which their Profile resides.</w:t>
            </w:r>
          </w:p>
        </w:tc>
      </w:tr>
      <w:tr w:rsidR="000739EE" w:rsidRPr="00436545" w14:paraId="0C6F238A" w14:textId="77777777" w:rsidTr="009F6E5D">
        <w:trPr>
          <w:trHeight w:val="609"/>
        </w:trPr>
        <w:tc>
          <w:tcPr>
            <w:tcW w:w="2833" w:type="dxa"/>
            <w:vAlign w:val="center"/>
          </w:tcPr>
          <w:p w14:paraId="07ABEF41"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Operational Profile</w:t>
            </w:r>
          </w:p>
        </w:tc>
        <w:tc>
          <w:tcPr>
            <w:tcW w:w="5937" w:type="dxa"/>
            <w:vAlign w:val="center"/>
          </w:tcPr>
          <w:p w14:paraId="6A063D6B"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Profile that allows connectivity to a commercial mobile network.</w:t>
            </w:r>
          </w:p>
        </w:tc>
      </w:tr>
      <w:tr w:rsidR="000739EE" w:rsidRPr="00436545" w14:paraId="1D4C46A3" w14:textId="77777777" w:rsidTr="009F6E5D">
        <w:trPr>
          <w:trHeight w:val="609"/>
        </w:trPr>
        <w:tc>
          <w:tcPr>
            <w:tcW w:w="2833" w:type="dxa"/>
            <w:vAlign w:val="center"/>
          </w:tcPr>
          <w:p w14:paraId="1EB32DAA"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OTA Keys</w:t>
            </w:r>
          </w:p>
        </w:tc>
        <w:tc>
          <w:tcPr>
            <w:tcW w:w="5937" w:type="dxa"/>
            <w:vAlign w:val="center"/>
          </w:tcPr>
          <w:p w14:paraId="5AEBA600"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The credentials included in the Profile, used in conjunction with OTA Platforms.</w:t>
            </w:r>
          </w:p>
        </w:tc>
      </w:tr>
      <w:tr w:rsidR="000739EE" w:rsidRPr="00436545" w14:paraId="1D83BE24" w14:textId="77777777" w:rsidTr="009F6E5D">
        <w:trPr>
          <w:trHeight w:val="609"/>
        </w:trPr>
        <w:tc>
          <w:tcPr>
            <w:tcW w:w="2833" w:type="dxa"/>
            <w:vAlign w:val="center"/>
          </w:tcPr>
          <w:p w14:paraId="123E9FA1"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OTA Platform</w:t>
            </w:r>
          </w:p>
        </w:tc>
        <w:tc>
          <w:tcPr>
            <w:tcW w:w="5937" w:type="dxa"/>
            <w:vAlign w:val="center"/>
          </w:tcPr>
          <w:p w14:paraId="077E90C0"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An Operator platform for remote management of UICCs and the content of Enabled Operator Profiles on eUICCs.</w:t>
            </w:r>
          </w:p>
        </w:tc>
      </w:tr>
      <w:tr w:rsidR="000739EE" w:rsidRPr="00436545" w14:paraId="09A51BBA" w14:textId="77777777" w:rsidTr="009F6E5D">
        <w:trPr>
          <w:trHeight w:val="609"/>
        </w:trPr>
        <w:tc>
          <w:tcPr>
            <w:tcW w:w="2833" w:type="dxa"/>
            <w:vAlign w:val="center"/>
          </w:tcPr>
          <w:p w14:paraId="62221AE1"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Platform Management</w:t>
            </w:r>
          </w:p>
        </w:tc>
        <w:tc>
          <w:tcPr>
            <w:tcW w:w="5937" w:type="dxa"/>
            <w:vAlign w:val="center"/>
          </w:tcPr>
          <w:p w14:paraId="516E2598" w14:textId="77777777" w:rsidR="000739EE" w:rsidRPr="00436545" w:rsidRDefault="000739EE" w:rsidP="000739EE">
            <w:pPr>
              <w:widowControl w:val="0"/>
              <w:autoSpaceDE w:val="0"/>
              <w:autoSpaceDN w:val="0"/>
              <w:spacing w:before="40" w:line="273" w:lineRule="auto"/>
              <w:ind w:left="107"/>
              <w:jc w:val="left"/>
              <w:rPr>
                <w:rFonts w:eastAsia="Tahoma" w:cs="Arial"/>
                <w:sz w:val="20"/>
                <w:lang w:val="en-US" w:eastAsia="en-US" w:bidi="en-US"/>
              </w:rPr>
            </w:pPr>
            <w:r w:rsidRPr="00436545">
              <w:rPr>
                <w:rFonts w:eastAsia="Tahoma" w:cs="Arial"/>
                <w:sz w:val="20"/>
                <w:lang w:val="en-US" w:eastAsia="en-US" w:bidi="en-US"/>
              </w:rPr>
              <w:t xml:space="preserve">A set of functions related to the, enabling, disabling and deletion of a Profile and/or the transport of Profile Management functions to an eUICC. Platform Management does not affect the contents of a Profile. </w:t>
            </w:r>
          </w:p>
        </w:tc>
      </w:tr>
      <w:tr w:rsidR="000739EE" w:rsidRPr="00436545" w14:paraId="3C53B80D" w14:textId="77777777" w:rsidTr="009F6E5D">
        <w:trPr>
          <w:trHeight w:val="1137"/>
        </w:trPr>
        <w:tc>
          <w:tcPr>
            <w:tcW w:w="2833" w:type="dxa"/>
            <w:vAlign w:val="center"/>
          </w:tcPr>
          <w:p w14:paraId="1E256A71"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Profile</w:t>
            </w:r>
          </w:p>
        </w:tc>
        <w:tc>
          <w:tcPr>
            <w:tcW w:w="5937" w:type="dxa"/>
            <w:vAlign w:val="center"/>
          </w:tcPr>
          <w:p w14:paraId="1C71298D"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Combination of a file structure, data and applications to be provisioned onto, or present on, an eUICC and which typically allows, when enabled, the access to a specific network A Profile can be an Operational, Provisioning or Test Profile.</w:t>
            </w:r>
          </w:p>
        </w:tc>
      </w:tr>
      <w:tr w:rsidR="000739EE" w:rsidRPr="00436545" w14:paraId="3AE4A127" w14:textId="77777777" w:rsidTr="009F6E5D">
        <w:trPr>
          <w:trHeight w:val="1881"/>
        </w:trPr>
        <w:tc>
          <w:tcPr>
            <w:tcW w:w="2833" w:type="dxa"/>
            <w:vAlign w:val="center"/>
          </w:tcPr>
          <w:p w14:paraId="72C89C8B"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Profile Component</w:t>
            </w:r>
          </w:p>
        </w:tc>
        <w:tc>
          <w:tcPr>
            <w:tcW w:w="5937" w:type="dxa"/>
            <w:vAlign w:val="center"/>
          </w:tcPr>
          <w:p w14:paraId="152A67D3"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Profile Component is an element of the Profile, when installed in the eUICC, and MAY be one of the following:</w:t>
            </w:r>
          </w:p>
          <w:p w14:paraId="16DDCFB7" w14:textId="77777777" w:rsidR="000739EE" w:rsidRPr="00436545" w:rsidRDefault="000739EE" w:rsidP="00D12D60">
            <w:pPr>
              <w:widowControl w:val="0"/>
              <w:numPr>
                <w:ilvl w:val="0"/>
                <w:numId w:val="27"/>
              </w:numPr>
              <w:tabs>
                <w:tab w:val="left" w:pos="827"/>
                <w:tab w:val="left" w:pos="828"/>
              </w:tabs>
              <w:autoSpaceDE w:val="0"/>
              <w:autoSpaceDN w:val="0"/>
              <w:spacing w:before="40" w:line="273" w:lineRule="auto"/>
              <w:ind w:hanging="361"/>
              <w:jc w:val="left"/>
              <w:rPr>
                <w:rFonts w:cs="Arial"/>
                <w:sz w:val="20"/>
              </w:rPr>
            </w:pPr>
            <w:r w:rsidRPr="00436545">
              <w:rPr>
                <w:rFonts w:eastAsia="Tahoma" w:cs="Arial"/>
                <w:sz w:val="20"/>
                <w:lang w:val="en-US" w:eastAsia="en-US" w:bidi="en-US"/>
              </w:rPr>
              <w:t>An element of the file system like an MF, EF or</w:t>
            </w:r>
            <w:r w:rsidRPr="00D12D60">
              <w:rPr>
                <w:rFonts w:eastAsia="Tahoma" w:cs="Arial"/>
                <w:sz w:val="20"/>
                <w:lang w:val="en-US" w:eastAsia="en-US" w:bidi="en-US"/>
              </w:rPr>
              <w:t xml:space="preserve"> </w:t>
            </w:r>
            <w:r w:rsidRPr="00436545">
              <w:rPr>
                <w:rFonts w:eastAsia="Tahoma" w:cs="Arial"/>
                <w:sz w:val="20"/>
                <w:lang w:val="en-US" w:eastAsia="en-US" w:bidi="en-US"/>
              </w:rPr>
              <w:t>DF;</w:t>
            </w:r>
          </w:p>
          <w:p w14:paraId="56764C96" w14:textId="77777777" w:rsidR="000739EE" w:rsidRPr="00436545" w:rsidRDefault="000739EE" w:rsidP="00D12D60">
            <w:pPr>
              <w:widowControl w:val="0"/>
              <w:numPr>
                <w:ilvl w:val="0"/>
                <w:numId w:val="27"/>
              </w:numPr>
              <w:tabs>
                <w:tab w:val="left" w:pos="827"/>
                <w:tab w:val="left" w:pos="828"/>
              </w:tabs>
              <w:autoSpaceDE w:val="0"/>
              <w:autoSpaceDN w:val="0"/>
              <w:spacing w:before="40" w:line="273" w:lineRule="auto"/>
              <w:ind w:hanging="361"/>
              <w:jc w:val="left"/>
              <w:rPr>
                <w:rFonts w:cs="Arial"/>
                <w:sz w:val="20"/>
              </w:rPr>
            </w:pPr>
            <w:r w:rsidRPr="00436545">
              <w:rPr>
                <w:rFonts w:eastAsia="Tahoma" w:cs="Arial"/>
                <w:sz w:val="20"/>
                <w:lang w:val="en-US" w:eastAsia="en-US" w:bidi="en-US"/>
              </w:rPr>
              <w:t>An Application, including NAA and Security</w:t>
            </w:r>
            <w:r w:rsidRPr="00D12D60">
              <w:rPr>
                <w:rFonts w:eastAsia="Tahoma" w:cs="Arial"/>
                <w:sz w:val="20"/>
                <w:lang w:val="en-US" w:eastAsia="en-US" w:bidi="en-US"/>
              </w:rPr>
              <w:t xml:space="preserve"> </w:t>
            </w:r>
            <w:r w:rsidRPr="00436545">
              <w:rPr>
                <w:rFonts w:eastAsia="Tahoma" w:cs="Arial"/>
                <w:sz w:val="20"/>
                <w:lang w:val="en-US" w:eastAsia="en-US" w:bidi="en-US"/>
              </w:rPr>
              <w:t>Domain;</w:t>
            </w:r>
          </w:p>
          <w:p w14:paraId="1364FDAC" w14:textId="77777777" w:rsidR="000739EE" w:rsidRPr="00436545" w:rsidRDefault="000739EE" w:rsidP="00D12D60">
            <w:pPr>
              <w:widowControl w:val="0"/>
              <w:numPr>
                <w:ilvl w:val="0"/>
                <w:numId w:val="27"/>
              </w:numPr>
              <w:tabs>
                <w:tab w:val="left" w:pos="827"/>
                <w:tab w:val="left" w:pos="828"/>
              </w:tabs>
              <w:autoSpaceDE w:val="0"/>
              <w:autoSpaceDN w:val="0"/>
              <w:spacing w:before="40" w:line="273" w:lineRule="auto"/>
              <w:ind w:hanging="361"/>
              <w:jc w:val="left"/>
              <w:rPr>
                <w:rFonts w:cs="Arial"/>
                <w:sz w:val="20"/>
              </w:rPr>
            </w:pPr>
            <w:r w:rsidRPr="00436545">
              <w:rPr>
                <w:rFonts w:eastAsia="Tahoma" w:cs="Arial"/>
                <w:sz w:val="20"/>
                <w:lang w:val="en-US" w:eastAsia="en-US" w:bidi="en-US"/>
              </w:rPr>
              <w:t>Profile metadata, including Profile Policy</w:t>
            </w:r>
            <w:r w:rsidRPr="00D12D60">
              <w:rPr>
                <w:rFonts w:eastAsia="Tahoma" w:cs="Arial"/>
                <w:sz w:val="20"/>
                <w:lang w:val="en-US" w:eastAsia="en-US" w:bidi="en-US"/>
              </w:rPr>
              <w:t xml:space="preserve"> </w:t>
            </w:r>
            <w:r w:rsidRPr="00436545">
              <w:rPr>
                <w:rFonts w:eastAsia="Tahoma" w:cs="Arial"/>
                <w:sz w:val="20"/>
                <w:lang w:val="en-US" w:eastAsia="en-US" w:bidi="en-US"/>
              </w:rPr>
              <w:t>Rules;</w:t>
            </w:r>
          </w:p>
          <w:p w14:paraId="24646788" w14:textId="77777777" w:rsidR="000739EE" w:rsidRPr="00436545" w:rsidRDefault="000739EE" w:rsidP="00D12D60">
            <w:pPr>
              <w:widowControl w:val="0"/>
              <w:numPr>
                <w:ilvl w:val="0"/>
                <w:numId w:val="27"/>
              </w:numPr>
              <w:tabs>
                <w:tab w:val="left" w:pos="827"/>
                <w:tab w:val="left" w:pos="828"/>
              </w:tabs>
              <w:autoSpaceDE w:val="0"/>
              <w:autoSpaceDN w:val="0"/>
              <w:spacing w:before="40" w:line="273" w:lineRule="auto"/>
              <w:ind w:hanging="361"/>
              <w:jc w:val="left"/>
              <w:rPr>
                <w:rFonts w:cs="Arial"/>
                <w:sz w:val="20"/>
              </w:rPr>
            </w:pPr>
            <w:r w:rsidRPr="00436545">
              <w:rPr>
                <w:rFonts w:eastAsia="Tahoma" w:cs="Arial"/>
                <w:sz w:val="20"/>
                <w:lang w:val="en-US" w:eastAsia="en-US" w:bidi="en-US"/>
              </w:rPr>
              <w:t>An MNO-SD.</w:t>
            </w:r>
          </w:p>
        </w:tc>
      </w:tr>
      <w:tr w:rsidR="000739EE" w:rsidRPr="00436545" w14:paraId="382D651E" w14:textId="77777777" w:rsidTr="009F6E5D">
        <w:trPr>
          <w:trHeight w:val="1137"/>
        </w:trPr>
        <w:tc>
          <w:tcPr>
            <w:tcW w:w="2833" w:type="dxa"/>
            <w:vAlign w:val="center"/>
          </w:tcPr>
          <w:p w14:paraId="7007195A"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Profile Management</w:t>
            </w:r>
          </w:p>
        </w:tc>
        <w:tc>
          <w:tcPr>
            <w:tcW w:w="5937" w:type="dxa"/>
            <w:vAlign w:val="center"/>
          </w:tcPr>
          <w:p w14:paraId="5B6476C6"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set of functions related to the downloading, installation and content update of a Profile in a dedicated ISD-P on the eUICC. Download and installation are protected by Profile Management Credentials shared between the SM-DP+ and the ISD-P.</w:t>
            </w:r>
          </w:p>
        </w:tc>
      </w:tr>
      <w:tr w:rsidR="000739EE" w:rsidRPr="00436545" w14:paraId="17BEBA1A" w14:textId="77777777" w:rsidTr="009F6E5D">
        <w:trPr>
          <w:trHeight w:val="873"/>
        </w:trPr>
        <w:tc>
          <w:tcPr>
            <w:tcW w:w="2833" w:type="dxa"/>
            <w:vAlign w:val="center"/>
          </w:tcPr>
          <w:p w14:paraId="408D0BE9"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Profile Management Credentials</w:t>
            </w:r>
          </w:p>
        </w:tc>
        <w:tc>
          <w:tcPr>
            <w:tcW w:w="5937" w:type="dxa"/>
            <w:vAlign w:val="center"/>
          </w:tcPr>
          <w:p w14:paraId="7E0EC594"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Data required within an eUICC so that a Profile downloaded from an external entity can be decrypted and installed on the eUICC.</w:t>
            </w:r>
          </w:p>
        </w:tc>
      </w:tr>
      <w:tr w:rsidR="000739EE" w:rsidRPr="00436545" w14:paraId="5EAD2D0B" w14:textId="77777777" w:rsidTr="009F6E5D">
        <w:trPr>
          <w:trHeight w:val="609"/>
        </w:trPr>
        <w:tc>
          <w:tcPr>
            <w:tcW w:w="2833" w:type="dxa"/>
            <w:vAlign w:val="center"/>
          </w:tcPr>
          <w:p w14:paraId="0AF62A53"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Profile Management Operation</w:t>
            </w:r>
          </w:p>
        </w:tc>
        <w:tc>
          <w:tcPr>
            <w:tcW w:w="5937" w:type="dxa"/>
            <w:vAlign w:val="center"/>
          </w:tcPr>
          <w:p w14:paraId="20C27271"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Local or Remote Profile Management operation: Enable Profile, Disable Profile, Delete Profile</w:t>
            </w:r>
          </w:p>
        </w:tc>
      </w:tr>
      <w:tr w:rsidR="000739EE" w:rsidRPr="00436545" w14:paraId="1FFCEA3D" w14:textId="77777777" w:rsidTr="009F6E5D">
        <w:trPr>
          <w:trHeight w:val="345"/>
        </w:trPr>
        <w:tc>
          <w:tcPr>
            <w:tcW w:w="2833" w:type="dxa"/>
            <w:vAlign w:val="center"/>
          </w:tcPr>
          <w:p w14:paraId="34A5F097"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Profile Nickname</w:t>
            </w:r>
          </w:p>
        </w:tc>
        <w:tc>
          <w:tcPr>
            <w:tcW w:w="5937" w:type="dxa"/>
            <w:vAlign w:val="center"/>
          </w:tcPr>
          <w:p w14:paraId="5D0B926B"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Alternative name of the Profile set by the End User.</w:t>
            </w:r>
          </w:p>
        </w:tc>
      </w:tr>
      <w:tr w:rsidR="000739EE" w:rsidRPr="00436545" w14:paraId="4437B477" w14:textId="77777777" w:rsidTr="009F6E5D">
        <w:trPr>
          <w:trHeight w:val="609"/>
        </w:trPr>
        <w:tc>
          <w:tcPr>
            <w:tcW w:w="2833" w:type="dxa"/>
            <w:vAlign w:val="center"/>
          </w:tcPr>
          <w:p w14:paraId="44B2F80F"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Profile Policy Authorisation Rule</w:t>
            </w:r>
          </w:p>
        </w:tc>
        <w:tc>
          <w:tcPr>
            <w:tcW w:w="5937" w:type="dxa"/>
            <w:vAlign w:val="center"/>
          </w:tcPr>
          <w:p w14:paraId="20E31F62"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set of data that governs the ability of a Profile Owner to make use of a Profile Policy Rule in a Profile.</w:t>
            </w:r>
          </w:p>
        </w:tc>
      </w:tr>
      <w:tr w:rsidR="000739EE" w:rsidRPr="00436545" w14:paraId="70BB40EB" w14:textId="77777777" w:rsidTr="009F6E5D">
        <w:trPr>
          <w:trHeight w:val="609"/>
        </w:trPr>
        <w:tc>
          <w:tcPr>
            <w:tcW w:w="2833" w:type="dxa"/>
            <w:vAlign w:val="center"/>
          </w:tcPr>
          <w:p w14:paraId="2813061C"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Profile Policy Rule</w:t>
            </w:r>
          </w:p>
        </w:tc>
        <w:tc>
          <w:tcPr>
            <w:tcW w:w="5937" w:type="dxa"/>
            <w:vAlign w:val="center"/>
          </w:tcPr>
          <w:p w14:paraId="7CDE2195"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Defines a qualification for or enforcement of an action to be performed on a Profile when a certain condition occurs.</w:t>
            </w:r>
          </w:p>
        </w:tc>
      </w:tr>
      <w:tr w:rsidR="000739EE" w:rsidRPr="00436545" w14:paraId="14297DBA" w14:textId="77777777" w:rsidTr="009F6E5D">
        <w:trPr>
          <w:trHeight w:val="609"/>
        </w:trPr>
        <w:tc>
          <w:tcPr>
            <w:tcW w:w="2833" w:type="dxa"/>
            <w:vAlign w:val="center"/>
          </w:tcPr>
          <w:p w14:paraId="5AB677DF"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lastRenderedPageBreak/>
              <w:t>Profile State Management Operation</w:t>
            </w:r>
          </w:p>
        </w:tc>
        <w:tc>
          <w:tcPr>
            <w:tcW w:w="5937" w:type="dxa"/>
            <w:vAlign w:val="center"/>
          </w:tcPr>
          <w:p w14:paraId="252193A2"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As defined in SGP.32[36].</w:t>
            </w:r>
          </w:p>
        </w:tc>
      </w:tr>
      <w:tr w:rsidR="000739EE" w:rsidRPr="00436545" w14:paraId="193C7F18" w14:textId="77777777" w:rsidTr="009F6E5D">
        <w:trPr>
          <w:trHeight w:val="609"/>
        </w:trPr>
        <w:tc>
          <w:tcPr>
            <w:tcW w:w="2833" w:type="dxa"/>
            <w:vAlign w:val="center"/>
          </w:tcPr>
          <w:p w14:paraId="16C9142D"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Profile Type</w:t>
            </w:r>
          </w:p>
        </w:tc>
        <w:tc>
          <w:tcPr>
            <w:tcW w:w="5937" w:type="dxa"/>
            <w:vAlign w:val="center"/>
          </w:tcPr>
          <w:p w14:paraId="3B17C064" w14:textId="38D695C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Operator specific defined type of Profile. This is equivalent to the “Profile Description ID“as described in Annex B of SGP.21 [23]</w:t>
            </w:r>
          </w:p>
        </w:tc>
      </w:tr>
      <w:tr w:rsidR="000739EE" w:rsidRPr="00436545" w14:paraId="7B4E43FC" w14:textId="77777777" w:rsidTr="009F6E5D">
        <w:trPr>
          <w:trHeight w:val="873"/>
        </w:trPr>
        <w:tc>
          <w:tcPr>
            <w:tcW w:w="2833" w:type="dxa"/>
            <w:vAlign w:val="center"/>
          </w:tcPr>
          <w:p w14:paraId="40E46920"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Provisioning Profile</w:t>
            </w:r>
          </w:p>
        </w:tc>
        <w:tc>
          <w:tcPr>
            <w:tcW w:w="5937" w:type="dxa"/>
            <w:vAlign w:val="center"/>
          </w:tcPr>
          <w:p w14:paraId="15A1CD50"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Profile that allows connectivity to a commercial mobile network solely to provide system services, such as the provisioning of Profiles.</w:t>
            </w:r>
          </w:p>
        </w:tc>
      </w:tr>
      <w:tr w:rsidR="000739EE" w:rsidRPr="00436545" w14:paraId="102352BF" w14:textId="77777777" w:rsidTr="009F6E5D">
        <w:trPr>
          <w:trHeight w:val="873"/>
        </w:trPr>
        <w:tc>
          <w:tcPr>
            <w:tcW w:w="2833" w:type="dxa"/>
            <w:vAlign w:val="center"/>
          </w:tcPr>
          <w:p w14:paraId="04931728"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Reference Enterprise Rule</w:t>
            </w:r>
          </w:p>
        </w:tc>
        <w:tc>
          <w:tcPr>
            <w:tcW w:w="5937" w:type="dxa"/>
            <w:vAlign w:val="center"/>
          </w:tcPr>
          <w:p w14:paraId="19EC0FB5"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The Enterprise Rule that is currently being enforced by the eUICC.</w:t>
            </w:r>
          </w:p>
        </w:tc>
      </w:tr>
      <w:tr w:rsidR="000739EE" w:rsidRPr="00436545" w14:paraId="0325049E" w14:textId="77777777" w:rsidTr="00D12D60">
        <w:trPr>
          <w:trHeight w:val="873"/>
        </w:trPr>
        <w:tc>
          <w:tcPr>
            <w:tcW w:w="2833" w:type="dxa"/>
            <w:vAlign w:val="center"/>
          </w:tcPr>
          <w:p w14:paraId="362A2182"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Remote Profile Management</w:t>
            </w:r>
          </w:p>
        </w:tc>
        <w:tc>
          <w:tcPr>
            <w:tcW w:w="5937" w:type="dxa"/>
            <w:vAlign w:val="center"/>
          </w:tcPr>
          <w:p w14:paraId="095453F1"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Profile Management operations performed by a Managing SM-DP+ at the request of the Profile Owner.</w:t>
            </w:r>
          </w:p>
        </w:tc>
      </w:tr>
      <w:tr w:rsidR="000739EE" w:rsidRPr="00436545" w14:paraId="338544CE" w14:textId="77777777" w:rsidTr="009F6E5D">
        <w:trPr>
          <w:trHeight w:val="342"/>
        </w:trPr>
        <w:tc>
          <w:tcPr>
            <w:tcW w:w="2833" w:type="dxa"/>
            <w:vAlign w:val="center"/>
          </w:tcPr>
          <w:p w14:paraId="3E2EE07D"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Roles</w:t>
            </w:r>
          </w:p>
        </w:tc>
        <w:tc>
          <w:tcPr>
            <w:tcW w:w="5937" w:type="dxa"/>
            <w:vAlign w:val="center"/>
          </w:tcPr>
          <w:p w14:paraId="2766F301"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Roles are representing a logical grouping of functions.</w:t>
            </w:r>
          </w:p>
        </w:tc>
      </w:tr>
      <w:tr w:rsidR="000739EE" w:rsidRPr="00436545" w14:paraId="2DBA3921" w14:textId="77777777" w:rsidTr="009F6E5D">
        <w:trPr>
          <w:trHeight w:val="609"/>
        </w:trPr>
        <w:tc>
          <w:tcPr>
            <w:tcW w:w="2833" w:type="dxa"/>
            <w:vAlign w:val="center"/>
          </w:tcPr>
          <w:p w14:paraId="1AAD6BB4"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Root SM-DS</w:t>
            </w:r>
          </w:p>
        </w:tc>
        <w:tc>
          <w:tcPr>
            <w:tcW w:w="5937" w:type="dxa"/>
            <w:vAlign w:val="center"/>
          </w:tcPr>
          <w:p w14:paraId="0A099C34" w14:textId="77777777" w:rsidR="000739EE" w:rsidRPr="00436545" w:rsidRDefault="000739EE" w:rsidP="000739EE">
            <w:pPr>
              <w:widowControl w:val="0"/>
              <w:autoSpaceDE w:val="0"/>
              <w:autoSpaceDN w:val="0"/>
              <w:spacing w:before="40" w:line="273" w:lineRule="auto"/>
              <w:ind w:left="107"/>
              <w:jc w:val="left"/>
              <w:rPr>
                <w:rFonts w:eastAsia="Tahoma" w:cs="Arial"/>
                <w:sz w:val="20"/>
                <w:lang w:val="en-US" w:eastAsia="en-US" w:bidi="en-US"/>
              </w:rPr>
            </w:pPr>
            <w:r w:rsidRPr="00436545">
              <w:rPr>
                <w:rFonts w:eastAsia="Tahoma" w:cs="Arial"/>
                <w:sz w:val="20"/>
                <w:lang w:val="en-US" w:eastAsia="en-US" w:bidi="en-US"/>
              </w:rPr>
              <w:t>A globally identified central access point for finding Events from one or more SM-DP+(s).</w:t>
            </w:r>
          </w:p>
        </w:tc>
      </w:tr>
      <w:tr w:rsidR="000739EE" w:rsidRPr="00436545" w14:paraId="091D3762" w14:textId="77777777" w:rsidTr="009F6E5D">
        <w:trPr>
          <w:trHeight w:val="873"/>
        </w:trPr>
        <w:tc>
          <w:tcPr>
            <w:tcW w:w="2833" w:type="dxa"/>
            <w:vAlign w:val="center"/>
          </w:tcPr>
          <w:p w14:paraId="5C2E7057"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Rules Authorisation Table</w:t>
            </w:r>
          </w:p>
        </w:tc>
        <w:tc>
          <w:tcPr>
            <w:tcW w:w="5937" w:type="dxa"/>
            <w:vAlign w:val="center"/>
          </w:tcPr>
          <w:p w14:paraId="7C98B323"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set of Profile Policy Authorisation Rules that, together, determines the ability of a Profile Owner to make use of a set of Profile Policy Rules in a Profile.</w:t>
            </w:r>
          </w:p>
        </w:tc>
      </w:tr>
      <w:tr w:rsidR="000739EE" w:rsidRPr="00436545" w14:paraId="7581D3BE" w14:textId="77777777" w:rsidTr="009F6E5D">
        <w:trPr>
          <w:trHeight w:val="609"/>
        </w:trPr>
        <w:tc>
          <w:tcPr>
            <w:tcW w:w="2833" w:type="dxa"/>
            <w:vAlign w:val="center"/>
          </w:tcPr>
          <w:p w14:paraId="40E27335"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SCP-SGP22</w:t>
            </w:r>
          </w:p>
        </w:tc>
        <w:tc>
          <w:tcPr>
            <w:tcW w:w="5937" w:type="dxa"/>
            <w:vAlign w:val="center"/>
          </w:tcPr>
          <w:p w14:paraId="4A6A9278"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Protocol for Profile Protection and eUICC Binding defined in [24] and based on SCP11 ([11] Amendment F)</w:t>
            </w:r>
          </w:p>
        </w:tc>
      </w:tr>
      <w:tr w:rsidR="000739EE" w:rsidRPr="00436545" w14:paraId="302AF78A" w14:textId="77777777" w:rsidTr="009F6E5D">
        <w:trPr>
          <w:trHeight w:val="873"/>
        </w:trPr>
        <w:tc>
          <w:tcPr>
            <w:tcW w:w="2833" w:type="dxa"/>
            <w:vAlign w:val="center"/>
          </w:tcPr>
          <w:p w14:paraId="10A50B2D"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Mobile Service Provider</w:t>
            </w:r>
          </w:p>
        </w:tc>
        <w:tc>
          <w:tcPr>
            <w:tcW w:w="5937" w:type="dxa"/>
            <w:vAlign w:val="center"/>
          </w:tcPr>
          <w:p w14:paraId="26AA673C" w14:textId="1B3CCE09" w:rsidR="000739EE" w:rsidRPr="00436545" w:rsidRDefault="000739EE" w:rsidP="000739EE">
            <w:pPr>
              <w:widowControl w:val="0"/>
              <w:autoSpaceDE w:val="0"/>
              <w:autoSpaceDN w:val="0"/>
              <w:spacing w:before="40" w:line="273" w:lineRule="auto"/>
              <w:ind w:left="107"/>
              <w:jc w:val="left"/>
              <w:rPr>
                <w:rFonts w:eastAsia="Tahoma" w:cs="Arial"/>
                <w:sz w:val="20"/>
                <w:lang w:val="en-US" w:eastAsia="en-US" w:bidi="en-US"/>
              </w:rPr>
            </w:pPr>
          </w:p>
          <w:p w14:paraId="724730E0"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As defined in SGP.21[23]</w:t>
            </w:r>
          </w:p>
        </w:tc>
      </w:tr>
      <w:tr w:rsidR="000739EE" w:rsidRPr="00436545" w14:paraId="51905236" w14:textId="77777777" w:rsidTr="009F6E5D">
        <w:trPr>
          <w:trHeight w:val="609"/>
        </w:trPr>
        <w:tc>
          <w:tcPr>
            <w:tcW w:w="2833" w:type="dxa"/>
            <w:vAlign w:val="center"/>
          </w:tcPr>
          <w:p w14:paraId="7B672DD7"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SM-DP+ OID</w:t>
            </w:r>
          </w:p>
        </w:tc>
        <w:tc>
          <w:tcPr>
            <w:tcW w:w="5937" w:type="dxa"/>
            <w:vAlign w:val="center"/>
          </w:tcPr>
          <w:p w14:paraId="40568099"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Identifier of the SM-DP+ that is globally unique and is included as part of the SM-DP+ Certificate.</w:t>
            </w:r>
          </w:p>
        </w:tc>
      </w:tr>
      <w:tr w:rsidR="000739EE" w:rsidRPr="00436545" w14:paraId="6EBC1DE8" w14:textId="77777777" w:rsidTr="009F6E5D">
        <w:trPr>
          <w:trHeight w:val="609"/>
        </w:trPr>
        <w:tc>
          <w:tcPr>
            <w:tcW w:w="2833" w:type="dxa"/>
            <w:vAlign w:val="center"/>
          </w:tcPr>
          <w:p w14:paraId="28AEB949"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SM-DS OID</w:t>
            </w:r>
          </w:p>
        </w:tc>
        <w:tc>
          <w:tcPr>
            <w:tcW w:w="5937" w:type="dxa"/>
            <w:vAlign w:val="center"/>
          </w:tcPr>
          <w:p w14:paraId="5206ECED"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Identifier of the SM-DS that is globally unique and is included as part of the SM-DS Certificate.</w:t>
            </w:r>
          </w:p>
        </w:tc>
      </w:tr>
      <w:tr w:rsidR="000739EE" w:rsidRPr="00436545" w14:paraId="43BCB7E8" w14:textId="77777777" w:rsidTr="009F6E5D">
        <w:trPr>
          <w:trHeight w:val="609"/>
        </w:trPr>
        <w:tc>
          <w:tcPr>
            <w:tcW w:w="2833" w:type="dxa"/>
            <w:vAlign w:val="center"/>
          </w:tcPr>
          <w:p w14:paraId="41D43701"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Subscription</w:t>
            </w:r>
          </w:p>
        </w:tc>
        <w:tc>
          <w:tcPr>
            <w:tcW w:w="5937" w:type="dxa"/>
            <w:vAlign w:val="center"/>
          </w:tcPr>
          <w:p w14:paraId="054F0698"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Describes the commercial relationship between the End User and the Mobile Service Provider.</w:t>
            </w:r>
          </w:p>
        </w:tc>
      </w:tr>
      <w:tr w:rsidR="000739EE" w:rsidRPr="00436545" w14:paraId="36046DED" w14:textId="77777777" w:rsidTr="009F6E5D">
        <w:trPr>
          <w:trHeight w:val="2233"/>
        </w:trPr>
        <w:tc>
          <w:tcPr>
            <w:tcW w:w="2833" w:type="dxa"/>
            <w:vAlign w:val="center"/>
          </w:tcPr>
          <w:p w14:paraId="39E80C15"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Subscription Manager Data Preparation+ (SM-DP+)</w:t>
            </w:r>
          </w:p>
        </w:tc>
        <w:tc>
          <w:tcPr>
            <w:tcW w:w="5937" w:type="dxa"/>
            <w:vAlign w:val="center"/>
          </w:tcPr>
          <w:p w14:paraId="16246270"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This role prepares Profile Packages, secures them with a Profile protection key, stores Profile protection keys in a secure manner and the Protected Profile Packages in a Profile Package repository, and allocates the Protected Profile Packages to specified EIDs.</w:t>
            </w:r>
          </w:p>
          <w:p w14:paraId="0CE1303E"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The SM-DP+ binds Protected Profile Packages to the respective EID and securely downloads these Bound Profile Packages to the LPA of the respective eUICC. The SM-DP+ also performs Remote Profile Management.</w:t>
            </w:r>
          </w:p>
        </w:tc>
      </w:tr>
      <w:tr w:rsidR="000739EE" w:rsidRPr="00436545" w14:paraId="00E71167" w14:textId="77777777" w:rsidTr="009F6E5D">
        <w:trPr>
          <w:trHeight w:val="609"/>
        </w:trPr>
        <w:tc>
          <w:tcPr>
            <w:tcW w:w="2833" w:type="dxa"/>
            <w:vAlign w:val="center"/>
          </w:tcPr>
          <w:p w14:paraId="62F9E7CD"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Subscription Manager Discovery Server (SM-DS)</w:t>
            </w:r>
          </w:p>
        </w:tc>
        <w:tc>
          <w:tcPr>
            <w:tcW w:w="5937" w:type="dxa"/>
            <w:vAlign w:val="center"/>
          </w:tcPr>
          <w:p w14:paraId="283E80FC"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This is responsible for providing addresses of one or more SM-DP+(s) to a LDS.</w:t>
            </w:r>
          </w:p>
        </w:tc>
      </w:tr>
      <w:tr w:rsidR="000739EE" w:rsidRPr="00436545" w14:paraId="368D118E" w14:textId="77777777" w:rsidTr="009F6E5D">
        <w:trPr>
          <w:trHeight w:val="609"/>
        </w:trPr>
        <w:tc>
          <w:tcPr>
            <w:tcW w:w="2833" w:type="dxa"/>
            <w:vAlign w:val="center"/>
          </w:tcPr>
          <w:p w14:paraId="3B934554"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Tamper Resistant Element</w:t>
            </w:r>
          </w:p>
        </w:tc>
        <w:tc>
          <w:tcPr>
            <w:tcW w:w="5937" w:type="dxa"/>
            <w:vAlign w:val="center"/>
          </w:tcPr>
          <w:p w14:paraId="1BD7881A" w14:textId="77777777" w:rsidR="000739EE" w:rsidRPr="00436545" w:rsidDel="0067483F"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security module consisting of hardware and low-level software providing resistance against software and hardware attacks, capable of securely hosting operating systems together with applications and their confidential and cryptographic data.</w:t>
            </w:r>
          </w:p>
        </w:tc>
      </w:tr>
      <w:tr w:rsidR="000739EE" w:rsidRPr="00436545" w14:paraId="3E582D39" w14:textId="77777777" w:rsidTr="009F6E5D">
        <w:trPr>
          <w:trHeight w:val="609"/>
        </w:trPr>
        <w:tc>
          <w:tcPr>
            <w:tcW w:w="2833" w:type="dxa"/>
            <w:vAlign w:val="center"/>
          </w:tcPr>
          <w:p w14:paraId="5CE752B2"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Test Profile</w:t>
            </w:r>
          </w:p>
        </w:tc>
        <w:tc>
          <w:tcPr>
            <w:tcW w:w="5937" w:type="dxa"/>
            <w:vAlign w:val="center"/>
          </w:tcPr>
          <w:p w14:paraId="315C55E6" w14:textId="31398FB3"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As defined in SGP.22 [24].</w:t>
            </w:r>
          </w:p>
        </w:tc>
      </w:tr>
      <w:tr w:rsidR="000739EE" w:rsidRPr="00436545" w14:paraId="56F28195" w14:textId="77777777" w:rsidTr="00D12D60">
        <w:trPr>
          <w:trHeight w:val="287"/>
        </w:trPr>
        <w:tc>
          <w:tcPr>
            <w:tcW w:w="2833" w:type="dxa"/>
            <w:vAlign w:val="center"/>
          </w:tcPr>
          <w:p w14:paraId="57CBC749" w14:textId="77777777" w:rsidR="000739EE" w:rsidRPr="00436545" w:rsidRDefault="000739EE" w:rsidP="00D12D60">
            <w:pPr>
              <w:widowControl w:val="0"/>
              <w:autoSpaceDE w:val="0"/>
              <w:autoSpaceDN w:val="0"/>
              <w:spacing w:before="172"/>
              <w:ind w:left="110"/>
              <w:jc w:val="center"/>
              <w:rPr>
                <w:rFonts w:cs="Arial"/>
                <w:sz w:val="20"/>
              </w:rPr>
            </w:pPr>
            <w:r w:rsidRPr="00D12D60">
              <w:rPr>
                <w:rFonts w:eastAsia="Tahoma" w:cs="Arial"/>
                <w:sz w:val="20"/>
                <w:lang w:val="en-US" w:eastAsia="en-US" w:bidi="en-US"/>
              </w:rPr>
              <w:lastRenderedPageBreak/>
              <w:t>UI Constrained Device</w:t>
            </w:r>
          </w:p>
        </w:tc>
        <w:tc>
          <w:tcPr>
            <w:tcW w:w="5937" w:type="dxa"/>
          </w:tcPr>
          <w:p w14:paraId="3FA924B8" w14:textId="77777777" w:rsidR="000739EE" w:rsidRPr="00436545" w:rsidDel="00F83049" w:rsidRDefault="000739EE" w:rsidP="00D12D60">
            <w:pPr>
              <w:widowControl w:val="0"/>
              <w:autoSpaceDE w:val="0"/>
              <w:autoSpaceDN w:val="0"/>
              <w:spacing w:before="40" w:line="273" w:lineRule="auto"/>
              <w:ind w:left="107"/>
              <w:jc w:val="left"/>
              <w:rPr>
                <w:rFonts w:cs="Arial"/>
                <w:sz w:val="20"/>
              </w:rPr>
            </w:pPr>
            <w:r w:rsidRPr="00D12D60">
              <w:rPr>
                <w:rFonts w:eastAsia="Tahoma" w:cs="Arial"/>
                <w:sz w:val="20"/>
                <w:lang w:val="en-US" w:eastAsia="en-US" w:bidi="en-US"/>
              </w:rPr>
              <w:t>As defined in SGP.32[36]. </w:t>
            </w:r>
          </w:p>
        </w:tc>
      </w:tr>
      <w:tr w:rsidR="000739EE" w:rsidRPr="00436545" w14:paraId="69433973" w14:textId="77777777" w:rsidTr="009F6E5D">
        <w:trPr>
          <w:trHeight w:val="1139"/>
        </w:trPr>
        <w:tc>
          <w:tcPr>
            <w:tcW w:w="2833" w:type="dxa"/>
            <w:vAlign w:val="center"/>
          </w:tcPr>
          <w:p w14:paraId="306209B2"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User Intent</w:t>
            </w:r>
          </w:p>
        </w:tc>
        <w:tc>
          <w:tcPr>
            <w:tcW w:w="5937" w:type="dxa"/>
            <w:vAlign w:val="center"/>
          </w:tcPr>
          <w:p w14:paraId="3C1ABFF7" w14:textId="2B11B26C"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As defined</w:t>
            </w:r>
            <w:r w:rsidRPr="00D12D60">
              <w:rPr>
                <w:rFonts w:eastAsia="Tahoma" w:cs="Arial"/>
                <w:sz w:val="20"/>
                <w:lang w:val="en-US" w:eastAsia="en-US" w:bidi="en-US"/>
              </w:rPr>
              <w:t xml:space="preserve"> </w:t>
            </w:r>
            <w:r w:rsidRPr="00436545">
              <w:rPr>
                <w:rFonts w:eastAsia="Tahoma" w:cs="Arial"/>
                <w:sz w:val="20"/>
                <w:lang w:val="en-US" w:eastAsia="en-US" w:bidi="en-US"/>
              </w:rPr>
              <w:t>in SGP.22</w:t>
            </w:r>
            <w:r w:rsidRPr="00D12D60">
              <w:rPr>
                <w:rFonts w:eastAsia="Tahoma" w:cs="Arial"/>
                <w:sz w:val="20"/>
                <w:lang w:val="en-US" w:eastAsia="en-US" w:bidi="en-US"/>
              </w:rPr>
              <w:t xml:space="preserve"> </w:t>
            </w:r>
            <w:r w:rsidRPr="00436545">
              <w:rPr>
                <w:rFonts w:eastAsia="Tahoma" w:cs="Arial"/>
                <w:sz w:val="20"/>
                <w:lang w:val="en-US" w:eastAsia="en-US" w:bidi="en-US"/>
              </w:rPr>
              <w:t>[24].</w:t>
            </w:r>
          </w:p>
        </w:tc>
      </w:tr>
    </w:tbl>
    <w:p w14:paraId="44F0C5BA" w14:textId="77777777" w:rsidR="000739EE" w:rsidRPr="00436545" w:rsidRDefault="000739EE" w:rsidP="000739EE">
      <w:pPr>
        <w:pStyle w:val="NormalParagraph"/>
        <w:rPr>
          <w:rFonts w:cs="Arial"/>
          <w:lang w:eastAsia="en-US" w:bidi="bn-BD"/>
        </w:rPr>
      </w:pPr>
    </w:p>
    <w:p w14:paraId="45D60BD2" w14:textId="77777777" w:rsidR="004246AE" w:rsidRPr="00436545" w:rsidRDefault="004246AE">
      <w:pPr>
        <w:pStyle w:val="Heading1"/>
        <w:numPr>
          <w:ilvl w:val="1"/>
          <w:numId w:val="23"/>
        </w:numPr>
      </w:pPr>
      <w:bookmarkStart w:id="12" w:name="_Toc159511528"/>
      <w:r w:rsidRPr="00436545">
        <w:t>Abbrevitions</w:t>
      </w:r>
      <w:bookmarkEnd w:id="12"/>
    </w:p>
    <w:p w14:paraId="5A7B2B28" w14:textId="7EDE43FB" w:rsidR="00D16090" w:rsidRPr="00436545" w:rsidRDefault="00D16090" w:rsidP="00D16090">
      <w:pPr>
        <w:widowControl w:val="0"/>
        <w:autoSpaceDE w:val="0"/>
        <w:autoSpaceDN w:val="0"/>
        <w:spacing w:before="63"/>
        <w:ind w:right="319"/>
        <w:jc w:val="left"/>
        <w:rPr>
          <w:rFonts w:eastAsia="Tahoma" w:cs="Arial"/>
          <w:szCs w:val="22"/>
          <w:lang w:val="en-US" w:eastAsia="en-US" w:bidi="en-US"/>
        </w:rPr>
      </w:pPr>
      <w:bookmarkStart w:id="13" w:name="_Hlk149050388"/>
      <w:r w:rsidRPr="00436545">
        <w:rPr>
          <w:rFonts w:eastAsia="Tahoma" w:cs="Arial"/>
          <w:szCs w:val="22"/>
          <w:lang w:val="en-US" w:eastAsia="en-US" w:bidi="en-US"/>
        </w:rPr>
        <w:t>Besides the terms described in the next table, the terminology and abbreviations of Common Criteria apply (see [37], [38], [39] and [40]).</w:t>
      </w:r>
    </w:p>
    <w:tbl>
      <w:tblPr>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7"/>
        <w:gridCol w:w="5981"/>
      </w:tblGrid>
      <w:tr w:rsidR="00D16090" w:rsidRPr="00436545" w14:paraId="49C50A67" w14:textId="77777777" w:rsidTr="009F6E5D">
        <w:trPr>
          <w:trHeight w:val="352"/>
        </w:trPr>
        <w:tc>
          <w:tcPr>
            <w:tcW w:w="2837" w:type="dxa"/>
            <w:shd w:val="clear" w:color="auto" w:fill="C00000"/>
          </w:tcPr>
          <w:bookmarkEnd w:id="13"/>
          <w:p w14:paraId="5E271CD4" w14:textId="77777777" w:rsidR="00D16090" w:rsidRPr="00436545" w:rsidRDefault="00D16090" w:rsidP="00D16090">
            <w:pPr>
              <w:widowControl w:val="0"/>
              <w:autoSpaceDE w:val="0"/>
              <w:autoSpaceDN w:val="0"/>
              <w:spacing w:before="55"/>
              <w:ind w:left="110"/>
              <w:jc w:val="left"/>
              <w:rPr>
                <w:rFonts w:eastAsia="Tahoma" w:cs="Arial"/>
                <w:b/>
                <w:szCs w:val="22"/>
                <w:lang w:val="en-US" w:eastAsia="en-US" w:bidi="en-US"/>
              </w:rPr>
            </w:pPr>
            <w:r w:rsidRPr="00436545">
              <w:rPr>
                <w:rFonts w:eastAsia="Tahoma" w:cs="Arial"/>
                <w:b/>
                <w:color w:val="FFFFFF"/>
                <w:szCs w:val="22"/>
                <w:lang w:val="en-US" w:eastAsia="en-US" w:bidi="en-US"/>
              </w:rPr>
              <w:t>Abbreviation</w:t>
            </w:r>
          </w:p>
        </w:tc>
        <w:tc>
          <w:tcPr>
            <w:tcW w:w="5981" w:type="dxa"/>
            <w:shd w:val="clear" w:color="auto" w:fill="C00000"/>
          </w:tcPr>
          <w:p w14:paraId="1D89C7DC" w14:textId="77777777" w:rsidR="00D16090" w:rsidRPr="00436545" w:rsidRDefault="00D16090" w:rsidP="00D16090">
            <w:pPr>
              <w:widowControl w:val="0"/>
              <w:autoSpaceDE w:val="0"/>
              <w:autoSpaceDN w:val="0"/>
              <w:spacing w:before="55"/>
              <w:ind w:left="108"/>
              <w:jc w:val="left"/>
              <w:rPr>
                <w:rFonts w:eastAsia="Tahoma" w:cs="Arial"/>
                <w:b/>
                <w:szCs w:val="22"/>
                <w:lang w:val="en-US" w:eastAsia="en-US" w:bidi="en-US"/>
              </w:rPr>
            </w:pPr>
            <w:r w:rsidRPr="00436545">
              <w:rPr>
                <w:rFonts w:eastAsia="Tahoma" w:cs="Arial"/>
                <w:b/>
                <w:color w:val="FFFFFF"/>
                <w:szCs w:val="22"/>
                <w:lang w:val="en-US" w:eastAsia="en-US" w:bidi="en-US"/>
              </w:rPr>
              <w:t>Description</w:t>
            </w:r>
          </w:p>
        </w:tc>
      </w:tr>
      <w:tr w:rsidR="00D16090" w:rsidRPr="00436545" w14:paraId="762F61BA" w14:textId="77777777" w:rsidTr="009F6E5D">
        <w:trPr>
          <w:trHeight w:val="342"/>
        </w:trPr>
        <w:tc>
          <w:tcPr>
            <w:tcW w:w="2837" w:type="dxa"/>
          </w:tcPr>
          <w:p w14:paraId="272CF633"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AID</w:t>
            </w:r>
          </w:p>
        </w:tc>
        <w:tc>
          <w:tcPr>
            <w:tcW w:w="5981" w:type="dxa"/>
          </w:tcPr>
          <w:p w14:paraId="02EDC1C5"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Application Identifier</w:t>
            </w:r>
          </w:p>
        </w:tc>
      </w:tr>
      <w:tr w:rsidR="00D16090" w:rsidRPr="00436545" w14:paraId="1559B99E" w14:textId="77777777" w:rsidTr="009F6E5D">
        <w:trPr>
          <w:trHeight w:val="345"/>
        </w:trPr>
        <w:tc>
          <w:tcPr>
            <w:tcW w:w="2837" w:type="dxa"/>
          </w:tcPr>
          <w:p w14:paraId="12C52180"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ASN.1</w:t>
            </w:r>
          </w:p>
        </w:tc>
        <w:tc>
          <w:tcPr>
            <w:tcW w:w="5981" w:type="dxa"/>
          </w:tcPr>
          <w:p w14:paraId="2FA2D889"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Abstract Syntax Notation One</w:t>
            </w:r>
          </w:p>
        </w:tc>
      </w:tr>
      <w:tr w:rsidR="00D16090" w:rsidRPr="00436545" w14:paraId="54D78687" w14:textId="77777777" w:rsidTr="009F6E5D">
        <w:trPr>
          <w:trHeight w:val="342"/>
        </w:trPr>
        <w:tc>
          <w:tcPr>
            <w:tcW w:w="2837" w:type="dxa"/>
          </w:tcPr>
          <w:p w14:paraId="4875807F"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CERT.CI.ECDSA</w:t>
            </w:r>
          </w:p>
        </w:tc>
        <w:tc>
          <w:tcPr>
            <w:tcW w:w="5981" w:type="dxa"/>
          </w:tcPr>
          <w:p w14:paraId="5ECF6160" w14:textId="2FE2E002"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Certificate of the eSIM CA for its Public ECDSA Key</w:t>
            </w:r>
          </w:p>
        </w:tc>
      </w:tr>
      <w:tr w:rsidR="00D16090" w:rsidRPr="00436545" w14:paraId="6F4826D8" w14:textId="77777777" w:rsidTr="009F6E5D">
        <w:trPr>
          <w:trHeight w:val="609"/>
        </w:trPr>
        <w:tc>
          <w:tcPr>
            <w:tcW w:w="2837" w:type="dxa"/>
          </w:tcPr>
          <w:p w14:paraId="6B50BD09" w14:textId="77777777" w:rsidR="00D16090" w:rsidRPr="00436545" w:rsidRDefault="00D16090" w:rsidP="00D16090">
            <w:pPr>
              <w:widowControl w:val="0"/>
              <w:autoSpaceDE w:val="0"/>
              <w:autoSpaceDN w:val="0"/>
              <w:spacing w:before="172"/>
              <w:ind w:left="110"/>
              <w:jc w:val="left"/>
              <w:rPr>
                <w:rFonts w:eastAsia="Tahoma" w:cs="Arial"/>
                <w:sz w:val="20"/>
                <w:lang w:val="en-US" w:eastAsia="en-US" w:bidi="en-US"/>
              </w:rPr>
            </w:pPr>
            <w:r w:rsidRPr="00436545">
              <w:rPr>
                <w:rFonts w:eastAsia="Tahoma" w:cs="Arial"/>
                <w:sz w:val="20"/>
                <w:lang w:val="en-US" w:eastAsia="en-US" w:bidi="en-US"/>
              </w:rPr>
              <w:t>CERT.DPauth.ECDSA</w:t>
            </w:r>
          </w:p>
        </w:tc>
        <w:tc>
          <w:tcPr>
            <w:tcW w:w="5981" w:type="dxa"/>
          </w:tcPr>
          <w:p w14:paraId="1370F3DD" w14:textId="77777777" w:rsidR="00D16090" w:rsidRPr="00436545" w:rsidRDefault="00D16090" w:rsidP="00D16090">
            <w:pPr>
              <w:widowControl w:val="0"/>
              <w:autoSpaceDE w:val="0"/>
              <w:autoSpaceDN w:val="0"/>
              <w:spacing w:before="40" w:line="273" w:lineRule="auto"/>
              <w:ind w:left="108" w:right="516"/>
              <w:jc w:val="left"/>
              <w:rPr>
                <w:rFonts w:eastAsia="Tahoma" w:cs="Arial"/>
                <w:sz w:val="20"/>
                <w:lang w:val="en-US" w:eastAsia="en-US" w:bidi="en-US"/>
              </w:rPr>
            </w:pPr>
            <w:r w:rsidRPr="00436545">
              <w:rPr>
                <w:rFonts w:eastAsia="Tahoma" w:cs="Arial"/>
                <w:sz w:val="20"/>
                <w:lang w:val="en-US" w:eastAsia="en-US" w:bidi="en-US"/>
              </w:rPr>
              <w:t>Certificate of the SM-DP+ for its Public ECDSA key used for SM-DP+ authentication</w:t>
            </w:r>
          </w:p>
        </w:tc>
      </w:tr>
      <w:tr w:rsidR="00D16090" w:rsidRPr="00436545" w14:paraId="4EB7B545" w14:textId="77777777" w:rsidTr="009F6E5D">
        <w:trPr>
          <w:trHeight w:val="609"/>
        </w:trPr>
        <w:tc>
          <w:tcPr>
            <w:tcW w:w="2837" w:type="dxa"/>
          </w:tcPr>
          <w:p w14:paraId="3E072A33" w14:textId="77777777" w:rsidR="00D16090" w:rsidRPr="00436545" w:rsidRDefault="00D16090" w:rsidP="00D16090">
            <w:pPr>
              <w:widowControl w:val="0"/>
              <w:autoSpaceDE w:val="0"/>
              <w:autoSpaceDN w:val="0"/>
              <w:spacing w:before="172"/>
              <w:ind w:left="110"/>
              <w:jc w:val="left"/>
              <w:rPr>
                <w:rFonts w:eastAsia="Tahoma" w:cs="Arial"/>
                <w:sz w:val="20"/>
                <w:lang w:val="en-US" w:eastAsia="en-US" w:bidi="en-US"/>
              </w:rPr>
            </w:pPr>
            <w:r w:rsidRPr="00436545">
              <w:rPr>
                <w:rFonts w:eastAsia="Tahoma" w:cs="Arial"/>
                <w:sz w:val="20"/>
                <w:lang w:val="en-US" w:eastAsia="en-US" w:bidi="en-US"/>
              </w:rPr>
              <w:t>CERT.DPpb.ECDSA</w:t>
            </w:r>
          </w:p>
        </w:tc>
        <w:tc>
          <w:tcPr>
            <w:tcW w:w="5981" w:type="dxa"/>
          </w:tcPr>
          <w:p w14:paraId="33EAB893" w14:textId="77777777" w:rsidR="00D16090" w:rsidRPr="00436545" w:rsidRDefault="00D16090" w:rsidP="00D16090">
            <w:pPr>
              <w:widowControl w:val="0"/>
              <w:autoSpaceDE w:val="0"/>
              <w:autoSpaceDN w:val="0"/>
              <w:spacing w:before="38" w:line="276" w:lineRule="auto"/>
              <w:ind w:left="108" w:right="516"/>
              <w:jc w:val="left"/>
              <w:rPr>
                <w:rFonts w:eastAsia="Tahoma" w:cs="Arial"/>
                <w:sz w:val="20"/>
                <w:lang w:val="en-US" w:eastAsia="en-US" w:bidi="en-US"/>
              </w:rPr>
            </w:pPr>
            <w:r w:rsidRPr="00436545">
              <w:rPr>
                <w:rFonts w:eastAsia="Tahoma" w:cs="Arial"/>
                <w:sz w:val="20"/>
                <w:lang w:val="en-US" w:eastAsia="en-US" w:bidi="en-US"/>
              </w:rPr>
              <w:t>Certificate of the SM-DP+ for its Public ECDSA key used for Profile Package Binding</w:t>
            </w:r>
          </w:p>
        </w:tc>
      </w:tr>
      <w:tr w:rsidR="00D16090" w:rsidRPr="00436545" w14:paraId="4FC9AF10" w14:textId="77777777" w:rsidTr="009F6E5D">
        <w:trPr>
          <w:trHeight w:val="609"/>
        </w:trPr>
        <w:tc>
          <w:tcPr>
            <w:tcW w:w="2837" w:type="dxa"/>
          </w:tcPr>
          <w:p w14:paraId="78B1F80C" w14:textId="77777777" w:rsidR="00D16090" w:rsidRPr="00436545" w:rsidRDefault="00D16090" w:rsidP="00D16090">
            <w:pPr>
              <w:widowControl w:val="0"/>
              <w:autoSpaceDE w:val="0"/>
              <w:autoSpaceDN w:val="0"/>
              <w:spacing w:before="170"/>
              <w:ind w:left="110"/>
              <w:jc w:val="left"/>
              <w:rPr>
                <w:rFonts w:eastAsia="Tahoma" w:cs="Arial"/>
                <w:sz w:val="20"/>
                <w:lang w:val="en-US" w:eastAsia="en-US" w:bidi="en-US"/>
              </w:rPr>
            </w:pPr>
            <w:r w:rsidRPr="00436545">
              <w:rPr>
                <w:rFonts w:eastAsia="Tahoma" w:cs="Arial"/>
                <w:sz w:val="20"/>
                <w:lang w:val="en-US" w:eastAsia="en-US" w:bidi="en-US"/>
              </w:rPr>
              <w:t>CERT.DSauth.ECDSA</w:t>
            </w:r>
          </w:p>
        </w:tc>
        <w:tc>
          <w:tcPr>
            <w:tcW w:w="5981" w:type="dxa"/>
          </w:tcPr>
          <w:p w14:paraId="5E85D859" w14:textId="77777777" w:rsidR="00D16090" w:rsidRPr="00436545" w:rsidRDefault="00D16090" w:rsidP="00D16090">
            <w:pPr>
              <w:widowControl w:val="0"/>
              <w:autoSpaceDE w:val="0"/>
              <w:autoSpaceDN w:val="0"/>
              <w:spacing w:before="38" w:line="276" w:lineRule="auto"/>
              <w:ind w:left="108" w:right="672"/>
              <w:jc w:val="left"/>
              <w:rPr>
                <w:rFonts w:eastAsia="Tahoma" w:cs="Arial"/>
                <w:sz w:val="20"/>
                <w:lang w:val="en-US" w:eastAsia="en-US" w:bidi="en-US"/>
              </w:rPr>
            </w:pPr>
            <w:r w:rsidRPr="00436545">
              <w:rPr>
                <w:rFonts w:eastAsia="Tahoma" w:cs="Arial"/>
                <w:sz w:val="20"/>
                <w:lang w:val="en-US" w:eastAsia="en-US" w:bidi="en-US"/>
              </w:rPr>
              <w:t>Certificate of the SM-DS for its Public ECDSA key used for SM-DS authentication</w:t>
            </w:r>
          </w:p>
        </w:tc>
      </w:tr>
      <w:tr w:rsidR="00D16090" w:rsidRPr="00436545" w14:paraId="4C30B71D" w14:textId="77777777" w:rsidTr="009F6E5D">
        <w:trPr>
          <w:trHeight w:val="345"/>
        </w:trPr>
        <w:tc>
          <w:tcPr>
            <w:tcW w:w="2837" w:type="dxa"/>
          </w:tcPr>
          <w:p w14:paraId="074DE5C3"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CERT.EUICC.ECDSA</w:t>
            </w:r>
          </w:p>
        </w:tc>
        <w:tc>
          <w:tcPr>
            <w:tcW w:w="5981" w:type="dxa"/>
          </w:tcPr>
          <w:p w14:paraId="5274215C"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Certificate of the eUICC for its Public ECDSA key</w:t>
            </w:r>
          </w:p>
        </w:tc>
      </w:tr>
      <w:tr w:rsidR="00D16090" w:rsidRPr="00436545" w14:paraId="797942C0" w14:textId="77777777" w:rsidTr="009F6E5D">
        <w:trPr>
          <w:trHeight w:val="342"/>
        </w:trPr>
        <w:tc>
          <w:tcPr>
            <w:tcW w:w="2837" w:type="dxa"/>
          </w:tcPr>
          <w:p w14:paraId="03EDB492"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CERT.EUM.ECDSA</w:t>
            </w:r>
          </w:p>
        </w:tc>
        <w:tc>
          <w:tcPr>
            <w:tcW w:w="5981" w:type="dxa"/>
          </w:tcPr>
          <w:p w14:paraId="51350121"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Certificate of the EUM for its Public ECDSA key</w:t>
            </w:r>
          </w:p>
        </w:tc>
      </w:tr>
      <w:tr w:rsidR="00D16090" w:rsidRPr="00436545" w14:paraId="658F0572" w14:textId="77777777" w:rsidTr="009F6E5D">
        <w:trPr>
          <w:trHeight w:val="609"/>
        </w:trPr>
        <w:tc>
          <w:tcPr>
            <w:tcW w:w="2837" w:type="dxa"/>
          </w:tcPr>
          <w:p w14:paraId="3C02B1F1" w14:textId="77777777" w:rsidR="00D16090" w:rsidRPr="00436545" w:rsidRDefault="00D16090" w:rsidP="00D16090">
            <w:pPr>
              <w:widowControl w:val="0"/>
              <w:autoSpaceDE w:val="0"/>
              <w:autoSpaceDN w:val="0"/>
              <w:spacing w:before="172"/>
              <w:ind w:left="110"/>
              <w:jc w:val="left"/>
              <w:rPr>
                <w:rFonts w:eastAsia="Tahoma" w:cs="Arial"/>
                <w:sz w:val="20"/>
                <w:lang w:val="en-US" w:eastAsia="en-US" w:bidi="en-US"/>
              </w:rPr>
            </w:pPr>
            <w:r w:rsidRPr="00436545">
              <w:rPr>
                <w:rFonts w:eastAsia="Tahoma" w:cs="Arial"/>
                <w:sz w:val="20"/>
                <w:lang w:val="en-US" w:eastAsia="en-US" w:bidi="en-US"/>
              </w:rPr>
              <w:t>CERT.DP.TLS</w:t>
            </w:r>
          </w:p>
        </w:tc>
        <w:tc>
          <w:tcPr>
            <w:tcW w:w="5981" w:type="dxa"/>
          </w:tcPr>
          <w:p w14:paraId="4E713D7F"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Certificate of the SM-DP+ for securing TLS connections (version</w:t>
            </w:r>
          </w:p>
          <w:p w14:paraId="69510DE5" w14:textId="77777777" w:rsidR="00D16090" w:rsidRPr="00436545" w:rsidRDefault="00D16090" w:rsidP="00D16090">
            <w:pPr>
              <w:widowControl w:val="0"/>
              <w:autoSpaceDE w:val="0"/>
              <w:autoSpaceDN w:val="0"/>
              <w:spacing w:before="32"/>
              <w:ind w:left="108"/>
              <w:jc w:val="left"/>
              <w:rPr>
                <w:rFonts w:eastAsia="Tahoma" w:cs="Arial"/>
                <w:sz w:val="20"/>
                <w:lang w:val="en-US" w:eastAsia="en-US" w:bidi="en-US"/>
              </w:rPr>
            </w:pPr>
            <w:r w:rsidRPr="00436545">
              <w:rPr>
                <w:rFonts w:eastAsia="Tahoma" w:cs="Arial"/>
                <w:sz w:val="20"/>
                <w:lang w:val="en-US" w:eastAsia="en-US" w:bidi="en-US"/>
              </w:rPr>
              <w:t>&gt;= 1.2)</w:t>
            </w:r>
          </w:p>
        </w:tc>
      </w:tr>
      <w:tr w:rsidR="00D16090" w:rsidRPr="00436545" w14:paraId="58F2E7F3" w14:textId="77777777" w:rsidTr="009F6E5D">
        <w:trPr>
          <w:trHeight w:val="609"/>
        </w:trPr>
        <w:tc>
          <w:tcPr>
            <w:tcW w:w="2837" w:type="dxa"/>
          </w:tcPr>
          <w:p w14:paraId="3AD0DEE6" w14:textId="77777777" w:rsidR="00D16090" w:rsidRPr="00436545" w:rsidRDefault="00D16090" w:rsidP="00D12D60">
            <w:pPr>
              <w:widowControl w:val="0"/>
              <w:tabs>
                <w:tab w:val="left" w:pos="2052"/>
              </w:tabs>
              <w:autoSpaceDE w:val="0"/>
              <w:autoSpaceDN w:val="0"/>
              <w:spacing w:before="172"/>
              <w:ind w:left="110"/>
              <w:jc w:val="left"/>
              <w:rPr>
                <w:rFonts w:cs="Arial"/>
                <w:sz w:val="20"/>
              </w:rPr>
            </w:pPr>
            <w:r w:rsidRPr="00436545">
              <w:rPr>
                <w:rFonts w:eastAsia="Tahoma" w:cs="Arial"/>
                <w:sz w:val="20"/>
                <w:lang w:val="en-US" w:eastAsia="en-US" w:bidi="en-US"/>
              </w:rPr>
              <w:t>CERT.DS.TLS</w:t>
            </w:r>
            <w:r w:rsidRPr="00436545">
              <w:rPr>
                <w:rFonts w:eastAsia="Tahoma" w:cs="Arial"/>
                <w:sz w:val="20"/>
                <w:lang w:val="en-US" w:eastAsia="en-US" w:bidi="en-US"/>
              </w:rPr>
              <w:tab/>
            </w:r>
          </w:p>
        </w:tc>
        <w:tc>
          <w:tcPr>
            <w:tcW w:w="5981" w:type="dxa"/>
          </w:tcPr>
          <w:p w14:paraId="7A03FA63"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Certificate of the SM-DS for securing TLS connections (version</w:t>
            </w:r>
          </w:p>
          <w:p w14:paraId="05A9AA32" w14:textId="77777777" w:rsidR="00D16090" w:rsidRPr="00436545" w:rsidRDefault="00D16090" w:rsidP="00D16090">
            <w:pPr>
              <w:widowControl w:val="0"/>
              <w:autoSpaceDE w:val="0"/>
              <w:autoSpaceDN w:val="0"/>
              <w:spacing w:before="32"/>
              <w:ind w:left="108"/>
              <w:jc w:val="left"/>
              <w:rPr>
                <w:rFonts w:eastAsia="Tahoma" w:cs="Arial"/>
                <w:sz w:val="20"/>
                <w:lang w:val="en-US" w:eastAsia="en-US" w:bidi="en-US"/>
              </w:rPr>
            </w:pPr>
            <w:r w:rsidRPr="00436545">
              <w:rPr>
                <w:rFonts w:eastAsia="Tahoma" w:cs="Arial"/>
                <w:sz w:val="20"/>
                <w:lang w:val="en-US" w:eastAsia="en-US" w:bidi="en-US"/>
              </w:rPr>
              <w:t>&gt;= 1.2)</w:t>
            </w:r>
          </w:p>
        </w:tc>
      </w:tr>
      <w:tr w:rsidR="00D16090" w:rsidRPr="00436545" w14:paraId="5EEF3E3F" w14:textId="77777777" w:rsidTr="009F6E5D">
        <w:trPr>
          <w:trHeight w:val="609"/>
        </w:trPr>
        <w:tc>
          <w:tcPr>
            <w:tcW w:w="2837" w:type="dxa"/>
          </w:tcPr>
          <w:p w14:paraId="79B9406C" w14:textId="77777777" w:rsidR="00D16090" w:rsidRPr="00436545" w:rsidRDefault="00D16090" w:rsidP="00D16090">
            <w:pPr>
              <w:widowControl w:val="0"/>
              <w:tabs>
                <w:tab w:val="left" w:pos="2052"/>
              </w:tabs>
              <w:autoSpaceDE w:val="0"/>
              <w:autoSpaceDN w:val="0"/>
              <w:spacing w:before="172"/>
              <w:ind w:left="110"/>
              <w:jc w:val="left"/>
              <w:rPr>
                <w:rFonts w:eastAsia="Tahoma" w:cs="Arial"/>
                <w:sz w:val="20"/>
                <w:lang w:val="en-US" w:eastAsia="en-US" w:bidi="en-US"/>
              </w:rPr>
            </w:pPr>
            <w:r w:rsidRPr="00436545">
              <w:rPr>
                <w:rFonts w:eastAsia="Tahoma" w:cs="Arial"/>
                <w:sz w:val="20"/>
                <w:lang w:val="en-US" w:eastAsia="en-US" w:bidi="en-US"/>
              </w:rPr>
              <w:t>CERT.EIM.ECDSA</w:t>
            </w:r>
          </w:p>
        </w:tc>
        <w:tc>
          <w:tcPr>
            <w:tcW w:w="5981" w:type="dxa"/>
          </w:tcPr>
          <w:p w14:paraId="52E965B2"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 xml:space="preserve">Certificate of the eIM for signing eUICC Packages. </w:t>
            </w:r>
          </w:p>
        </w:tc>
      </w:tr>
      <w:tr w:rsidR="00D16090" w:rsidRPr="00436545" w14:paraId="7E213D38" w14:textId="77777777" w:rsidTr="009F6E5D">
        <w:trPr>
          <w:trHeight w:val="609"/>
        </w:trPr>
        <w:tc>
          <w:tcPr>
            <w:tcW w:w="2837" w:type="dxa"/>
          </w:tcPr>
          <w:p w14:paraId="1B33D5E6" w14:textId="77777777" w:rsidR="00D16090" w:rsidRPr="00436545" w:rsidRDefault="00D16090" w:rsidP="00D16090">
            <w:pPr>
              <w:widowControl w:val="0"/>
              <w:tabs>
                <w:tab w:val="left" w:pos="2052"/>
              </w:tabs>
              <w:autoSpaceDE w:val="0"/>
              <w:autoSpaceDN w:val="0"/>
              <w:spacing w:before="172"/>
              <w:ind w:left="110"/>
              <w:jc w:val="left"/>
              <w:rPr>
                <w:rFonts w:eastAsia="Tahoma" w:cs="Arial"/>
                <w:sz w:val="20"/>
                <w:lang w:val="en-US" w:eastAsia="en-US" w:bidi="en-US"/>
              </w:rPr>
            </w:pPr>
            <w:r w:rsidRPr="00436545">
              <w:rPr>
                <w:rFonts w:eastAsia="Tahoma" w:cs="Arial"/>
                <w:sz w:val="20"/>
                <w:lang w:val="en-US" w:eastAsia="en-US" w:bidi="en-US"/>
              </w:rPr>
              <w:t>CERT.EIM.TLS</w:t>
            </w:r>
          </w:p>
        </w:tc>
        <w:tc>
          <w:tcPr>
            <w:tcW w:w="5981" w:type="dxa"/>
          </w:tcPr>
          <w:p w14:paraId="2EA19852"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Certificate of the eIM for securing TLS/DTLS connections (version</w:t>
            </w:r>
          </w:p>
          <w:p w14:paraId="085D4B5F"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&gt;= 1.2)</w:t>
            </w:r>
          </w:p>
        </w:tc>
      </w:tr>
      <w:tr w:rsidR="00D16090" w:rsidRPr="00436545" w14:paraId="5215CC4C" w14:textId="77777777" w:rsidTr="009F6E5D">
        <w:trPr>
          <w:trHeight w:val="345"/>
        </w:trPr>
        <w:tc>
          <w:tcPr>
            <w:tcW w:w="2837" w:type="dxa"/>
          </w:tcPr>
          <w:p w14:paraId="74D34E5B"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CMAC</w:t>
            </w:r>
          </w:p>
        </w:tc>
        <w:tc>
          <w:tcPr>
            <w:tcW w:w="5981" w:type="dxa"/>
          </w:tcPr>
          <w:p w14:paraId="6971E973"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Cipher-based MAC</w:t>
            </w:r>
          </w:p>
        </w:tc>
      </w:tr>
      <w:tr w:rsidR="00D16090" w:rsidRPr="00436545" w14:paraId="2CF9408A" w14:textId="77777777" w:rsidTr="009F6E5D">
        <w:trPr>
          <w:trHeight w:val="342"/>
        </w:trPr>
        <w:tc>
          <w:tcPr>
            <w:tcW w:w="2837" w:type="dxa"/>
          </w:tcPr>
          <w:p w14:paraId="294B728D"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CRL</w:t>
            </w:r>
          </w:p>
        </w:tc>
        <w:tc>
          <w:tcPr>
            <w:tcW w:w="5981" w:type="dxa"/>
          </w:tcPr>
          <w:p w14:paraId="4E765720"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Certificate Revocation List</w:t>
            </w:r>
          </w:p>
        </w:tc>
      </w:tr>
      <w:tr w:rsidR="00D16090" w:rsidRPr="00436545" w14:paraId="2AC9C647" w14:textId="77777777" w:rsidTr="009F6E5D">
        <w:trPr>
          <w:trHeight w:val="345"/>
        </w:trPr>
        <w:tc>
          <w:tcPr>
            <w:tcW w:w="2837" w:type="dxa"/>
          </w:tcPr>
          <w:p w14:paraId="712DC6C5"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DH</w:t>
            </w:r>
          </w:p>
        </w:tc>
        <w:tc>
          <w:tcPr>
            <w:tcW w:w="5981" w:type="dxa"/>
          </w:tcPr>
          <w:p w14:paraId="042F6F34"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Diffie-Hellman</w:t>
            </w:r>
          </w:p>
        </w:tc>
      </w:tr>
      <w:tr w:rsidR="00D16090" w:rsidRPr="00436545" w14:paraId="680B646D" w14:textId="77777777" w:rsidTr="009F6E5D">
        <w:trPr>
          <w:trHeight w:val="345"/>
        </w:trPr>
        <w:tc>
          <w:tcPr>
            <w:tcW w:w="2837" w:type="dxa"/>
          </w:tcPr>
          <w:p w14:paraId="19C867F7"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ECASD</w:t>
            </w:r>
          </w:p>
        </w:tc>
        <w:tc>
          <w:tcPr>
            <w:tcW w:w="5981" w:type="dxa"/>
          </w:tcPr>
          <w:p w14:paraId="38491DDC"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eUICC Controlling Authority Security Domain</w:t>
            </w:r>
          </w:p>
        </w:tc>
      </w:tr>
      <w:tr w:rsidR="00D16090" w:rsidRPr="00436545" w14:paraId="597BC390" w14:textId="77777777" w:rsidTr="009F6E5D">
        <w:trPr>
          <w:trHeight w:val="343"/>
        </w:trPr>
        <w:tc>
          <w:tcPr>
            <w:tcW w:w="2837" w:type="dxa"/>
          </w:tcPr>
          <w:p w14:paraId="18188BD5"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ECC</w:t>
            </w:r>
          </w:p>
        </w:tc>
        <w:tc>
          <w:tcPr>
            <w:tcW w:w="5981" w:type="dxa"/>
          </w:tcPr>
          <w:p w14:paraId="00B922E1"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Elliptic Curve Cryptography</w:t>
            </w:r>
          </w:p>
        </w:tc>
      </w:tr>
      <w:tr w:rsidR="00D16090" w:rsidRPr="00436545" w14:paraId="2128F56E" w14:textId="77777777" w:rsidTr="009F6E5D">
        <w:trPr>
          <w:trHeight w:val="345"/>
        </w:trPr>
        <w:tc>
          <w:tcPr>
            <w:tcW w:w="2837" w:type="dxa"/>
          </w:tcPr>
          <w:p w14:paraId="7C0A637F"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ECDSA</w:t>
            </w:r>
          </w:p>
        </w:tc>
        <w:tc>
          <w:tcPr>
            <w:tcW w:w="5981" w:type="dxa"/>
          </w:tcPr>
          <w:p w14:paraId="3597F1EE"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Elliptic Curve cryptography Digital Signature Algorithm</w:t>
            </w:r>
          </w:p>
        </w:tc>
      </w:tr>
      <w:tr w:rsidR="00D16090" w:rsidRPr="00436545" w14:paraId="25112EAD" w14:textId="77777777" w:rsidTr="009F6E5D">
        <w:trPr>
          <w:trHeight w:val="345"/>
        </w:trPr>
        <w:tc>
          <w:tcPr>
            <w:tcW w:w="2837" w:type="dxa"/>
          </w:tcPr>
          <w:p w14:paraId="3B5C38C1"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ECKA</w:t>
            </w:r>
          </w:p>
        </w:tc>
        <w:tc>
          <w:tcPr>
            <w:tcW w:w="5981" w:type="dxa"/>
          </w:tcPr>
          <w:p w14:paraId="5BFA1C01"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Elliptic Curve cryptography Key Agreement algorithm</w:t>
            </w:r>
          </w:p>
        </w:tc>
      </w:tr>
      <w:tr w:rsidR="00D16090" w:rsidRPr="00436545" w14:paraId="45BE0F4F" w14:textId="77777777" w:rsidTr="009F6E5D">
        <w:trPr>
          <w:trHeight w:val="345"/>
        </w:trPr>
        <w:tc>
          <w:tcPr>
            <w:tcW w:w="2837" w:type="dxa"/>
          </w:tcPr>
          <w:p w14:paraId="1F38744C"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eCO</w:t>
            </w:r>
          </w:p>
        </w:tc>
        <w:tc>
          <w:tcPr>
            <w:tcW w:w="5981" w:type="dxa"/>
          </w:tcPr>
          <w:p w14:paraId="53D24C18"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eIM Configuration Operation</w:t>
            </w:r>
          </w:p>
        </w:tc>
      </w:tr>
      <w:tr w:rsidR="00D16090" w:rsidRPr="00436545" w14:paraId="031B5E6D" w14:textId="77777777" w:rsidTr="009F6E5D">
        <w:trPr>
          <w:trHeight w:val="345"/>
        </w:trPr>
        <w:tc>
          <w:tcPr>
            <w:tcW w:w="2837" w:type="dxa"/>
          </w:tcPr>
          <w:p w14:paraId="275E1454"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EID</w:t>
            </w:r>
          </w:p>
        </w:tc>
        <w:tc>
          <w:tcPr>
            <w:tcW w:w="5981" w:type="dxa"/>
          </w:tcPr>
          <w:p w14:paraId="5F3EB10E"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eUICC-ID</w:t>
            </w:r>
          </w:p>
        </w:tc>
      </w:tr>
      <w:tr w:rsidR="00D16090" w:rsidRPr="00436545" w14:paraId="3A513CC2" w14:textId="77777777" w:rsidTr="009F6E5D">
        <w:trPr>
          <w:trHeight w:val="345"/>
        </w:trPr>
        <w:tc>
          <w:tcPr>
            <w:tcW w:w="2837" w:type="dxa"/>
          </w:tcPr>
          <w:p w14:paraId="4C022422"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eIM</w:t>
            </w:r>
          </w:p>
        </w:tc>
        <w:tc>
          <w:tcPr>
            <w:tcW w:w="5981" w:type="dxa"/>
          </w:tcPr>
          <w:p w14:paraId="09311076"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eSIM IoT Remote Manager</w:t>
            </w:r>
          </w:p>
        </w:tc>
      </w:tr>
      <w:tr w:rsidR="00D16090" w:rsidRPr="00436545" w14:paraId="520F8381" w14:textId="77777777" w:rsidTr="009F6E5D">
        <w:trPr>
          <w:trHeight w:val="342"/>
        </w:trPr>
        <w:tc>
          <w:tcPr>
            <w:tcW w:w="2837" w:type="dxa"/>
          </w:tcPr>
          <w:p w14:paraId="5994B9AA"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ETSI</w:t>
            </w:r>
          </w:p>
        </w:tc>
        <w:tc>
          <w:tcPr>
            <w:tcW w:w="5981" w:type="dxa"/>
          </w:tcPr>
          <w:p w14:paraId="39A38AC5"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European Telecommunications Standards Institute</w:t>
            </w:r>
          </w:p>
        </w:tc>
      </w:tr>
      <w:tr w:rsidR="00D16090" w:rsidRPr="00436545" w14:paraId="59CB0F99" w14:textId="77777777" w:rsidTr="009F6E5D">
        <w:trPr>
          <w:trHeight w:val="345"/>
        </w:trPr>
        <w:tc>
          <w:tcPr>
            <w:tcW w:w="2837" w:type="dxa"/>
          </w:tcPr>
          <w:p w14:paraId="36A55AF0"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EUM</w:t>
            </w:r>
          </w:p>
        </w:tc>
        <w:tc>
          <w:tcPr>
            <w:tcW w:w="5981" w:type="dxa"/>
          </w:tcPr>
          <w:p w14:paraId="009E73BF"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eUICC Manufacturer</w:t>
            </w:r>
          </w:p>
        </w:tc>
      </w:tr>
      <w:tr w:rsidR="00D16090" w:rsidRPr="00436545" w14:paraId="2E61455A" w14:textId="77777777" w:rsidTr="009F6E5D">
        <w:trPr>
          <w:trHeight w:val="342"/>
        </w:trPr>
        <w:tc>
          <w:tcPr>
            <w:tcW w:w="2837" w:type="dxa"/>
          </w:tcPr>
          <w:p w14:paraId="5E2236AD"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lastRenderedPageBreak/>
              <w:t>GP</w:t>
            </w:r>
          </w:p>
        </w:tc>
        <w:tc>
          <w:tcPr>
            <w:tcW w:w="5981" w:type="dxa"/>
          </w:tcPr>
          <w:p w14:paraId="619864D6"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GlobalPlatform</w:t>
            </w:r>
          </w:p>
        </w:tc>
      </w:tr>
      <w:tr w:rsidR="00D16090" w:rsidRPr="00436545" w14:paraId="19830120" w14:textId="77777777" w:rsidTr="009F6E5D">
        <w:trPr>
          <w:trHeight w:val="345"/>
        </w:trPr>
        <w:tc>
          <w:tcPr>
            <w:tcW w:w="2837" w:type="dxa"/>
          </w:tcPr>
          <w:p w14:paraId="64AE5ED7"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GSMA</w:t>
            </w:r>
          </w:p>
        </w:tc>
        <w:tc>
          <w:tcPr>
            <w:tcW w:w="5981" w:type="dxa"/>
          </w:tcPr>
          <w:p w14:paraId="10795372"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GSM Association</w:t>
            </w:r>
          </w:p>
        </w:tc>
      </w:tr>
      <w:tr w:rsidR="00D16090" w:rsidRPr="00436545" w14:paraId="00A219B2" w14:textId="77777777" w:rsidTr="009F6E5D">
        <w:trPr>
          <w:trHeight w:val="345"/>
        </w:trPr>
        <w:tc>
          <w:tcPr>
            <w:tcW w:w="2837" w:type="dxa"/>
          </w:tcPr>
          <w:p w14:paraId="51CEF1C1"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HLR</w:t>
            </w:r>
          </w:p>
        </w:tc>
        <w:tc>
          <w:tcPr>
            <w:tcW w:w="5981" w:type="dxa"/>
          </w:tcPr>
          <w:p w14:paraId="0B1D5DBF"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Home Location Register</w:t>
            </w:r>
          </w:p>
        </w:tc>
      </w:tr>
      <w:tr w:rsidR="00D16090" w:rsidRPr="00436545" w14:paraId="729E647F" w14:textId="77777777" w:rsidTr="009F6E5D">
        <w:trPr>
          <w:trHeight w:val="342"/>
        </w:trPr>
        <w:tc>
          <w:tcPr>
            <w:tcW w:w="2837" w:type="dxa"/>
          </w:tcPr>
          <w:p w14:paraId="65C062B5"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ICCID</w:t>
            </w:r>
          </w:p>
        </w:tc>
        <w:tc>
          <w:tcPr>
            <w:tcW w:w="5981" w:type="dxa"/>
          </w:tcPr>
          <w:p w14:paraId="20979791"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Integrated Circuit Card ID</w:t>
            </w:r>
          </w:p>
        </w:tc>
      </w:tr>
      <w:tr w:rsidR="00D16090" w:rsidRPr="00436545" w14:paraId="0F615B3F" w14:textId="77777777" w:rsidTr="009F6E5D">
        <w:trPr>
          <w:trHeight w:val="345"/>
        </w:trPr>
        <w:tc>
          <w:tcPr>
            <w:tcW w:w="2837" w:type="dxa"/>
          </w:tcPr>
          <w:p w14:paraId="41825FA3"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IMEI</w:t>
            </w:r>
          </w:p>
        </w:tc>
        <w:tc>
          <w:tcPr>
            <w:tcW w:w="5981" w:type="dxa"/>
          </w:tcPr>
          <w:p w14:paraId="419BC1AA"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International Mobile Equipment Identity</w:t>
            </w:r>
          </w:p>
        </w:tc>
      </w:tr>
      <w:tr w:rsidR="00D16090" w:rsidRPr="00436545" w14:paraId="1131ACCE" w14:textId="77777777" w:rsidTr="009F6E5D">
        <w:trPr>
          <w:trHeight w:val="345"/>
        </w:trPr>
        <w:tc>
          <w:tcPr>
            <w:tcW w:w="2837" w:type="dxa"/>
          </w:tcPr>
          <w:p w14:paraId="24F6341D"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IMSI</w:t>
            </w:r>
          </w:p>
        </w:tc>
        <w:tc>
          <w:tcPr>
            <w:tcW w:w="5981" w:type="dxa"/>
          </w:tcPr>
          <w:p w14:paraId="143A072B"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International Mobile Subscriber Identity</w:t>
            </w:r>
          </w:p>
        </w:tc>
      </w:tr>
      <w:tr w:rsidR="00D16090" w:rsidRPr="00436545" w14:paraId="3D366B2B" w14:textId="77777777" w:rsidTr="009F6E5D">
        <w:trPr>
          <w:trHeight w:val="345"/>
        </w:trPr>
        <w:tc>
          <w:tcPr>
            <w:tcW w:w="2837" w:type="dxa"/>
          </w:tcPr>
          <w:p w14:paraId="39BF0672"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IPA</w:t>
            </w:r>
          </w:p>
        </w:tc>
        <w:tc>
          <w:tcPr>
            <w:tcW w:w="5981" w:type="dxa"/>
          </w:tcPr>
          <w:p w14:paraId="70671250"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IoT Profile Assistant</w:t>
            </w:r>
          </w:p>
        </w:tc>
      </w:tr>
      <w:tr w:rsidR="00D16090" w:rsidRPr="00436545" w14:paraId="7A2D840A" w14:textId="77777777" w:rsidTr="009F6E5D">
        <w:trPr>
          <w:trHeight w:val="345"/>
        </w:trPr>
        <w:tc>
          <w:tcPr>
            <w:tcW w:w="2837" w:type="dxa"/>
          </w:tcPr>
          <w:p w14:paraId="6BBA1DDF"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IPAd</w:t>
            </w:r>
          </w:p>
        </w:tc>
        <w:tc>
          <w:tcPr>
            <w:tcW w:w="5981" w:type="dxa"/>
          </w:tcPr>
          <w:p w14:paraId="5E18D844"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IoT Profile Assistant in the IoT Device</w:t>
            </w:r>
          </w:p>
        </w:tc>
      </w:tr>
      <w:tr w:rsidR="00D16090" w:rsidRPr="00436545" w14:paraId="259A641D" w14:textId="77777777" w:rsidTr="009F6E5D">
        <w:trPr>
          <w:trHeight w:val="345"/>
        </w:trPr>
        <w:tc>
          <w:tcPr>
            <w:tcW w:w="2837" w:type="dxa"/>
          </w:tcPr>
          <w:p w14:paraId="3F2F5D95"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IPAe</w:t>
            </w:r>
          </w:p>
        </w:tc>
        <w:tc>
          <w:tcPr>
            <w:tcW w:w="5981" w:type="dxa"/>
          </w:tcPr>
          <w:p w14:paraId="1725F0FA"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IoT Profile Assistant in the eUICC</w:t>
            </w:r>
          </w:p>
        </w:tc>
      </w:tr>
      <w:tr w:rsidR="00D16090" w:rsidRPr="00436545" w14:paraId="556D69A5" w14:textId="77777777" w:rsidTr="009F6E5D">
        <w:trPr>
          <w:trHeight w:val="345"/>
        </w:trPr>
        <w:tc>
          <w:tcPr>
            <w:tcW w:w="2837" w:type="dxa"/>
          </w:tcPr>
          <w:p w14:paraId="2EFF7657"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ISD</w:t>
            </w:r>
          </w:p>
        </w:tc>
        <w:tc>
          <w:tcPr>
            <w:tcW w:w="5981" w:type="dxa"/>
          </w:tcPr>
          <w:p w14:paraId="196BBE3A"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Issuer Security Domain</w:t>
            </w:r>
          </w:p>
        </w:tc>
      </w:tr>
      <w:tr w:rsidR="00D16090" w:rsidRPr="00436545" w14:paraId="365DEDE7" w14:textId="77777777" w:rsidTr="009F6E5D">
        <w:trPr>
          <w:trHeight w:val="342"/>
        </w:trPr>
        <w:tc>
          <w:tcPr>
            <w:tcW w:w="2837" w:type="dxa"/>
          </w:tcPr>
          <w:p w14:paraId="617AD015"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ISD-P</w:t>
            </w:r>
          </w:p>
        </w:tc>
        <w:tc>
          <w:tcPr>
            <w:tcW w:w="5981" w:type="dxa"/>
          </w:tcPr>
          <w:p w14:paraId="3F8D9A1C"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Issuer Security Domain Profile</w:t>
            </w:r>
          </w:p>
        </w:tc>
      </w:tr>
      <w:tr w:rsidR="00D16090" w:rsidRPr="00436545" w14:paraId="0FD72E11" w14:textId="77777777" w:rsidTr="009F6E5D">
        <w:trPr>
          <w:trHeight w:val="345"/>
        </w:trPr>
        <w:tc>
          <w:tcPr>
            <w:tcW w:w="2837" w:type="dxa"/>
          </w:tcPr>
          <w:p w14:paraId="4C7C8691"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ISD-R</w:t>
            </w:r>
          </w:p>
        </w:tc>
        <w:tc>
          <w:tcPr>
            <w:tcW w:w="5981" w:type="dxa"/>
          </w:tcPr>
          <w:p w14:paraId="604345BC"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Issuer Security Domain Root</w:t>
            </w:r>
          </w:p>
        </w:tc>
      </w:tr>
      <w:tr w:rsidR="00D16090" w:rsidRPr="00436545" w14:paraId="5684E554" w14:textId="77777777" w:rsidTr="009F6E5D">
        <w:trPr>
          <w:trHeight w:val="345"/>
        </w:trPr>
        <w:tc>
          <w:tcPr>
            <w:tcW w:w="2837" w:type="dxa"/>
          </w:tcPr>
          <w:p w14:paraId="4D0F03D0"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ISO</w:t>
            </w:r>
          </w:p>
        </w:tc>
        <w:tc>
          <w:tcPr>
            <w:tcW w:w="5981" w:type="dxa"/>
          </w:tcPr>
          <w:p w14:paraId="541220E5"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International Standards Organisation</w:t>
            </w:r>
          </w:p>
        </w:tc>
      </w:tr>
      <w:tr w:rsidR="00D16090" w:rsidRPr="00436545" w14:paraId="029D69EE" w14:textId="77777777" w:rsidTr="009F6E5D">
        <w:trPr>
          <w:trHeight w:val="342"/>
        </w:trPr>
        <w:tc>
          <w:tcPr>
            <w:tcW w:w="2837" w:type="dxa"/>
          </w:tcPr>
          <w:p w14:paraId="435EB62F"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ITU</w:t>
            </w:r>
          </w:p>
        </w:tc>
        <w:tc>
          <w:tcPr>
            <w:tcW w:w="5981" w:type="dxa"/>
          </w:tcPr>
          <w:p w14:paraId="23800DC8"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International Telecommunications Union</w:t>
            </w:r>
          </w:p>
        </w:tc>
      </w:tr>
      <w:tr w:rsidR="00D16090" w:rsidRPr="00436545" w14:paraId="205CE93F" w14:textId="77777777" w:rsidTr="009F6E5D">
        <w:trPr>
          <w:trHeight w:val="345"/>
        </w:trPr>
        <w:tc>
          <w:tcPr>
            <w:tcW w:w="2837" w:type="dxa"/>
          </w:tcPr>
          <w:p w14:paraId="6BF592BF"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LDS</w:t>
            </w:r>
          </w:p>
        </w:tc>
        <w:tc>
          <w:tcPr>
            <w:tcW w:w="5981" w:type="dxa"/>
          </w:tcPr>
          <w:p w14:paraId="470B8793"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Local Discovery Service</w:t>
            </w:r>
          </w:p>
        </w:tc>
      </w:tr>
      <w:tr w:rsidR="00D16090" w:rsidRPr="00436545" w14:paraId="2BBBC0B4" w14:textId="77777777" w:rsidTr="009F6E5D">
        <w:trPr>
          <w:trHeight w:val="345"/>
        </w:trPr>
        <w:tc>
          <w:tcPr>
            <w:tcW w:w="2837" w:type="dxa"/>
          </w:tcPr>
          <w:p w14:paraId="276CDD5F"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LDSd</w:t>
            </w:r>
          </w:p>
        </w:tc>
        <w:tc>
          <w:tcPr>
            <w:tcW w:w="5981" w:type="dxa"/>
          </w:tcPr>
          <w:p w14:paraId="167543EE"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Local Discovery Service when LPA is in the Consumer Device</w:t>
            </w:r>
          </w:p>
        </w:tc>
      </w:tr>
      <w:tr w:rsidR="00D16090" w:rsidRPr="00436545" w14:paraId="3DD0741F" w14:textId="77777777" w:rsidTr="009F6E5D">
        <w:trPr>
          <w:trHeight w:val="342"/>
        </w:trPr>
        <w:tc>
          <w:tcPr>
            <w:tcW w:w="2837" w:type="dxa"/>
          </w:tcPr>
          <w:p w14:paraId="5CDC788E"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LDSe</w:t>
            </w:r>
          </w:p>
        </w:tc>
        <w:tc>
          <w:tcPr>
            <w:tcW w:w="5981" w:type="dxa"/>
          </w:tcPr>
          <w:p w14:paraId="1109BE26"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Local Discovery Service when LPA is in the eUICC</w:t>
            </w:r>
          </w:p>
        </w:tc>
      </w:tr>
      <w:tr w:rsidR="00D16090" w:rsidRPr="00436545" w14:paraId="30948BEF" w14:textId="77777777" w:rsidTr="009F6E5D">
        <w:trPr>
          <w:trHeight w:val="345"/>
        </w:trPr>
        <w:tc>
          <w:tcPr>
            <w:tcW w:w="2837" w:type="dxa"/>
          </w:tcPr>
          <w:p w14:paraId="0103AB92"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LPA</w:t>
            </w:r>
          </w:p>
        </w:tc>
        <w:tc>
          <w:tcPr>
            <w:tcW w:w="5981" w:type="dxa"/>
          </w:tcPr>
          <w:p w14:paraId="04D9BF82"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Local Profile Assistant</w:t>
            </w:r>
          </w:p>
        </w:tc>
      </w:tr>
      <w:tr w:rsidR="00D16090" w:rsidRPr="00436545" w14:paraId="7CA42216" w14:textId="77777777" w:rsidTr="009F6E5D">
        <w:trPr>
          <w:trHeight w:val="345"/>
        </w:trPr>
        <w:tc>
          <w:tcPr>
            <w:tcW w:w="2837" w:type="dxa"/>
          </w:tcPr>
          <w:p w14:paraId="4DC92D84"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LPAd</w:t>
            </w:r>
          </w:p>
        </w:tc>
        <w:tc>
          <w:tcPr>
            <w:tcW w:w="5981" w:type="dxa"/>
          </w:tcPr>
          <w:p w14:paraId="39E40BC4"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Local Profile Assistant when LPA is in the Consumer Device</w:t>
            </w:r>
          </w:p>
        </w:tc>
      </w:tr>
      <w:tr w:rsidR="00D16090" w:rsidRPr="00436545" w14:paraId="7FE70046" w14:textId="77777777" w:rsidTr="009F6E5D">
        <w:trPr>
          <w:trHeight w:val="345"/>
        </w:trPr>
        <w:tc>
          <w:tcPr>
            <w:tcW w:w="2837" w:type="dxa"/>
          </w:tcPr>
          <w:p w14:paraId="3FBC9590"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LPAe</w:t>
            </w:r>
          </w:p>
        </w:tc>
        <w:tc>
          <w:tcPr>
            <w:tcW w:w="5981" w:type="dxa"/>
          </w:tcPr>
          <w:p w14:paraId="40C27A9F"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Local Profile Assistant when LPA is in the eUICC</w:t>
            </w:r>
          </w:p>
        </w:tc>
      </w:tr>
      <w:tr w:rsidR="00D16090" w:rsidRPr="00436545" w14:paraId="4F003B4E" w14:textId="77777777" w:rsidTr="009F6E5D">
        <w:trPr>
          <w:trHeight w:val="342"/>
        </w:trPr>
        <w:tc>
          <w:tcPr>
            <w:tcW w:w="2837" w:type="dxa"/>
          </w:tcPr>
          <w:p w14:paraId="5C026774"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LPD</w:t>
            </w:r>
          </w:p>
        </w:tc>
        <w:tc>
          <w:tcPr>
            <w:tcW w:w="5981" w:type="dxa"/>
          </w:tcPr>
          <w:p w14:paraId="6347A7E1"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Local Profile Download</w:t>
            </w:r>
          </w:p>
        </w:tc>
      </w:tr>
      <w:tr w:rsidR="00D16090" w:rsidRPr="00436545" w14:paraId="366CB70B" w14:textId="77777777" w:rsidTr="009F6E5D">
        <w:trPr>
          <w:trHeight w:val="345"/>
        </w:trPr>
        <w:tc>
          <w:tcPr>
            <w:tcW w:w="2837" w:type="dxa"/>
          </w:tcPr>
          <w:p w14:paraId="56EFEDA3"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LPDd</w:t>
            </w:r>
          </w:p>
        </w:tc>
        <w:tc>
          <w:tcPr>
            <w:tcW w:w="5981" w:type="dxa"/>
          </w:tcPr>
          <w:p w14:paraId="4D7C58EF"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Local Profile Download when LPA is in the Consumer Device</w:t>
            </w:r>
          </w:p>
        </w:tc>
      </w:tr>
      <w:tr w:rsidR="00D16090" w:rsidRPr="00436545" w14:paraId="50947012" w14:textId="77777777" w:rsidTr="009F6E5D">
        <w:trPr>
          <w:trHeight w:val="345"/>
        </w:trPr>
        <w:tc>
          <w:tcPr>
            <w:tcW w:w="2837" w:type="dxa"/>
          </w:tcPr>
          <w:p w14:paraId="03B70242"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LPDe</w:t>
            </w:r>
          </w:p>
        </w:tc>
        <w:tc>
          <w:tcPr>
            <w:tcW w:w="5981" w:type="dxa"/>
          </w:tcPr>
          <w:p w14:paraId="1EDE489D"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Local Profile Download when LPA is in the eUICC</w:t>
            </w:r>
          </w:p>
        </w:tc>
      </w:tr>
      <w:tr w:rsidR="00D16090" w:rsidRPr="00436545" w14:paraId="00F734DD" w14:textId="77777777" w:rsidTr="009F6E5D">
        <w:trPr>
          <w:trHeight w:val="342"/>
        </w:trPr>
        <w:tc>
          <w:tcPr>
            <w:tcW w:w="2837" w:type="dxa"/>
          </w:tcPr>
          <w:p w14:paraId="699C55DA"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LTE</w:t>
            </w:r>
          </w:p>
        </w:tc>
        <w:tc>
          <w:tcPr>
            <w:tcW w:w="5981" w:type="dxa"/>
          </w:tcPr>
          <w:p w14:paraId="2D967AF1"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Long Term Evolution</w:t>
            </w:r>
          </w:p>
        </w:tc>
      </w:tr>
      <w:tr w:rsidR="00D16090" w:rsidRPr="00436545" w14:paraId="3215FE7F" w14:textId="77777777" w:rsidTr="009F6E5D">
        <w:trPr>
          <w:trHeight w:val="345"/>
        </w:trPr>
        <w:tc>
          <w:tcPr>
            <w:tcW w:w="2837" w:type="dxa"/>
          </w:tcPr>
          <w:p w14:paraId="26B3B670"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LUI</w:t>
            </w:r>
          </w:p>
        </w:tc>
        <w:tc>
          <w:tcPr>
            <w:tcW w:w="5981" w:type="dxa"/>
          </w:tcPr>
          <w:p w14:paraId="576AAA59"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Local User Interface</w:t>
            </w:r>
          </w:p>
        </w:tc>
      </w:tr>
      <w:tr w:rsidR="00D16090" w:rsidRPr="00436545" w14:paraId="4777AADE" w14:textId="77777777" w:rsidTr="009F6E5D">
        <w:trPr>
          <w:trHeight w:val="345"/>
        </w:trPr>
        <w:tc>
          <w:tcPr>
            <w:tcW w:w="2837" w:type="dxa"/>
          </w:tcPr>
          <w:p w14:paraId="10D12E59"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LUId</w:t>
            </w:r>
          </w:p>
        </w:tc>
        <w:tc>
          <w:tcPr>
            <w:tcW w:w="5981" w:type="dxa"/>
          </w:tcPr>
          <w:p w14:paraId="43EBC880"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Local User Interface when LPA is in the Consumer Device</w:t>
            </w:r>
          </w:p>
        </w:tc>
      </w:tr>
      <w:tr w:rsidR="00D16090" w:rsidRPr="00436545" w14:paraId="3839C680" w14:textId="77777777" w:rsidTr="009F6E5D">
        <w:trPr>
          <w:trHeight w:val="342"/>
        </w:trPr>
        <w:tc>
          <w:tcPr>
            <w:tcW w:w="2837" w:type="dxa"/>
          </w:tcPr>
          <w:p w14:paraId="54E2F4B8"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LUIe</w:t>
            </w:r>
          </w:p>
        </w:tc>
        <w:tc>
          <w:tcPr>
            <w:tcW w:w="5981" w:type="dxa"/>
          </w:tcPr>
          <w:p w14:paraId="21D30A2B"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Local User Interface when LPA is in the eUICC</w:t>
            </w:r>
          </w:p>
        </w:tc>
      </w:tr>
      <w:tr w:rsidR="00D16090" w:rsidRPr="00436545" w14:paraId="3E122577" w14:textId="77777777" w:rsidTr="009F6E5D">
        <w:trPr>
          <w:trHeight w:val="345"/>
        </w:trPr>
        <w:tc>
          <w:tcPr>
            <w:tcW w:w="2837" w:type="dxa"/>
          </w:tcPr>
          <w:p w14:paraId="1B80DCCB"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MAC</w:t>
            </w:r>
          </w:p>
        </w:tc>
        <w:tc>
          <w:tcPr>
            <w:tcW w:w="5981" w:type="dxa"/>
          </w:tcPr>
          <w:p w14:paraId="39A30561"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Message Authentication Code</w:t>
            </w:r>
          </w:p>
        </w:tc>
      </w:tr>
      <w:tr w:rsidR="00D16090" w:rsidRPr="00436545" w14:paraId="1E92C874" w14:textId="77777777" w:rsidTr="009F6E5D">
        <w:trPr>
          <w:trHeight w:val="345"/>
        </w:trPr>
        <w:tc>
          <w:tcPr>
            <w:tcW w:w="2837" w:type="dxa"/>
          </w:tcPr>
          <w:p w14:paraId="59342E28"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MEP</w:t>
            </w:r>
          </w:p>
        </w:tc>
        <w:tc>
          <w:tcPr>
            <w:tcW w:w="5981" w:type="dxa"/>
          </w:tcPr>
          <w:p w14:paraId="41DB8BE6"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Multiple Enabled Profiles</w:t>
            </w:r>
          </w:p>
        </w:tc>
      </w:tr>
      <w:tr w:rsidR="00D16090" w:rsidRPr="00436545" w14:paraId="43800015" w14:textId="77777777" w:rsidTr="009F6E5D">
        <w:trPr>
          <w:trHeight w:val="345"/>
        </w:trPr>
        <w:tc>
          <w:tcPr>
            <w:tcW w:w="2837" w:type="dxa"/>
          </w:tcPr>
          <w:p w14:paraId="0020D213"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MNO</w:t>
            </w:r>
          </w:p>
        </w:tc>
        <w:tc>
          <w:tcPr>
            <w:tcW w:w="5981" w:type="dxa"/>
          </w:tcPr>
          <w:p w14:paraId="0627E4C5"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Mobile Network Operator</w:t>
            </w:r>
          </w:p>
        </w:tc>
      </w:tr>
      <w:tr w:rsidR="00D16090" w:rsidRPr="00436545" w14:paraId="5B805AD5" w14:textId="77777777" w:rsidTr="009F6E5D">
        <w:trPr>
          <w:trHeight w:val="345"/>
        </w:trPr>
        <w:tc>
          <w:tcPr>
            <w:tcW w:w="2837" w:type="dxa"/>
          </w:tcPr>
          <w:p w14:paraId="208FF56A"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NAA</w:t>
            </w:r>
          </w:p>
        </w:tc>
        <w:tc>
          <w:tcPr>
            <w:tcW w:w="5981" w:type="dxa"/>
          </w:tcPr>
          <w:p w14:paraId="4DC6B7A7"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Network Access Application</w:t>
            </w:r>
          </w:p>
        </w:tc>
      </w:tr>
      <w:tr w:rsidR="00D16090" w:rsidRPr="00436545" w14:paraId="4DA3C350" w14:textId="77777777" w:rsidTr="009F6E5D">
        <w:trPr>
          <w:trHeight w:val="345"/>
        </w:trPr>
        <w:tc>
          <w:tcPr>
            <w:tcW w:w="2837" w:type="dxa"/>
          </w:tcPr>
          <w:p w14:paraId="66297D0F"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PSMO</w:t>
            </w:r>
          </w:p>
        </w:tc>
        <w:tc>
          <w:tcPr>
            <w:tcW w:w="5981" w:type="dxa"/>
          </w:tcPr>
          <w:p w14:paraId="60AFA6ED"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Profile State Management Operation</w:t>
            </w:r>
          </w:p>
        </w:tc>
      </w:tr>
      <w:tr w:rsidR="00D16090" w:rsidRPr="00436545" w14:paraId="3484D68D" w14:textId="77777777" w:rsidTr="009F6E5D">
        <w:trPr>
          <w:trHeight w:val="345"/>
        </w:trPr>
        <w:tc>
          <w:tcPr>
            <w:tcW w:w="2837" w:type="dxa"/>
          </w:tcPr>
          <w:p w14:paraId="1E88BF83"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szCs w:val="22"/>
                <w:lang w:val="en-US" w:eastAsia="en-US" w:bidi="en-US"/>
              </w:rPr>
              <w:t>NCD</w:t>
            </w:r>
          </w:p>
        </w:tc>
        <w:tc>
          <w:tcPr>
            <w:tcW w:w="5981" w:type="dxa"/>
          </w:tcPr>
          <w:p w14:paraId="7F27CA32"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Network Constrained Device</w:t>
            </w:r>
          </w:p>
        </w:tc>
      </w:tr>
      <w:tr w:rsidR="00D16090" w:rsidRPr="00436545" w14:paraId="517C02DF" w14:textId="77777777" w:rsidTr="009F6E5D">
        <w:trPr>
          <w:trHeight w:val="342"/>
        </w:trPr>
        <w:tc>
          <w:tcPr>
            <w:tcW w:w="2837" w:type="dxa"/>
          </w:tcPr>
          <w:p w14:paraId="6727B8C3"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OTA</w:t>
            </w:r>
          </w:p>
        </w:tc>
        <w:tc>
          <w:tcPr>
            <w:tcW w:w="5981" w:type="dxa"/>
          </w:tcPr>
          <w:p w14:paraId="79E7ED00"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Over The Air</w:t>
            </w:r>
          </w:p>
        </w:tc>
      </w:tr>
      <w:tr w:rsidR="00D16090" w:rsidRPr="00436545" w14:paraId="2E976715" w14:textId="77777777" w:rsidTr="009F6E5D">
        <w:trPr>
          <w:trHeight w:val="345"/>
        </w:trPr>
        <w:tc>
          <w:tcPr>
            <w:tcW w:w="2837" w:type="dxa"/>
          </w:tcPr>
          <w:p w14:paraId="1D87182E"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otPK.DP.ECKA</w:t>
            </w:r>
          </w:p>
        </w:tc>
        <w:tc>
          <w:tcPr>
            <w:tcW w:w="5981" w:type="dxa"/>
          </w:tcPr>
          <w:p w14:paraId="62B75727"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One-time Public Key of the SM-DP+ for ECKA</w:t>
            </w:r>
          </w:p>
        </w:tc>
      </w:tr>
      <w:tr w:rsidR="00D16090" w:rsidRPr="00436545" w14:paraId="7FAE5333" w14:textId="77777777" w:rsidTr="009F6E5D">
        <w:trPr>
          <w:trHeight w:val="345"/>
        </w:trPr>
        <w:tc>
          <w:tcPr>
            <w:tcW w:w="2837" w:type="dxa"/>
          </w:tcPr>
          <w:p w14:paraId="015A6A66"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Cs w:val="22"/>
                <w:lang w:val="en-US" w:eastAsia="en-US" w:bidi="en-US"/>
              </w:rPr>
              <w:t>otPK.DP.KAeac</w:t>
            </w:r>
          </w:p>
        </w:tc>
        <w:tc>
          <w:tcPr>
            <w:tcW w:w="5981" w:type="dxa"/>
          </w:tcPr>
          <w:p w14:paraId="04B06F66"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szCs w:val="22"/>
                <w:lang w:val="en-US" w:eastAsia="en-US" w:bidi="en-US"/>
              </w:rPr>
              <w:t>One-time Public Key of the SM-DP+ for ECKA for Device Change (optional)</w:t>
            </w:r>
          </w:p>
        </w:tc>
      </w:tr>
      <w:tr w:rsidR="00D16090" w:rsidRPr="00436545" w14:paraId="29C2409F" w14:textId="77777777" w:rsidTr="009F6E5D">
        <w:trPr>
          <w:trHeight w:val="345"/>
        </w:trPr>
        <w:tc>
          <w:tcPr>
            <w:tcW w:w="2837" w:type="dxa"/>
          </w:tcPr>
          <w:p w14:paraId="5DBACB3D"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otPK.EUICC.ECKA</w:t>
            </w:r>
          </w:p>
        </w:tc>
        <w:tc>
          <w:tcPr>
            <w:tcW w:w="5981" w:type="dxa"/>
          </w:tcPr>
          <w:p w14:paraId="6213B98D"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One-time Public Key of the eUICC for ECKA</w:t>
            </w:r>
          </w:p>
        </w:tc>
      </w:tr>
      <w:tr w:rsidR="00D16090" w:rsidRPr="00436545" w14:paraId="1295E8BA" w14:textId="77777777" w:rsidTr="009F6E5D">
        <w:trPr>
          <w:trHeight w:val="343"/>
        </w:trPr>
        <w:tc>
          <w:tcPr>
            <w:tcW w:w="2837" w:type="dxa"/>
          </w:tcPr>
          <w:p w14:paraId="1C35EAE8"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otSK.DP.ECKA</w:t>
            </w:r>
          </w:p>
        </w:tc>
        <w:tc>
          <w:tcPr>
            <w:tcW w:w="5981" w:type="dxa"/>
          </w:tcPr>
          <w:p w14:paraId="5B818346"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One-time Private Key of the SM-DP+ for ECKA</w:t>
            </w:r>
          </w:p>
        </w:tc>
      </w:tr>
      <w:tr w:rsidR="00D16090" w:rsidRPr="00436545" w14:paraId="00109BF3" w14:textId="77777777" w:rsidTr="009F6E5D">
        <w:trPr>
          <w:trHeight w:val="345"/>
        </w:trPr>
        <w:tc>
          <w:tcPr>
            <w:tcW w:w="2837" w:type="dxa"/>
          </w:tcPr>
          <w:p w14:paraId="1C0DE850"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otSK.EUICC.ECKA</w:t>
            </w:r>
          </w:p>
        </w:tc>
        <w:tc>
          <w:tcPr>
            <w:tcW w:w="5981" w:type="dxa"/>
          </w:tcPr>
          <w:p w14:paraId="5C95F624"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One-time Private Key of the eUICC for ECKA</w:t>
            </w:r>
          </w:p>
        </w:tc>
      </w:tr>
      <w:tr w:rsidR="00D16090" w:rsidRPr="00436545" w14:paraId="7FE8DF35" w14:textId="77777777" w:rsidTr="009F6E5D">
        <w:trPr>
          <w:trHeight w:val="345"/>
        </w:trPr>
        <w:tc>
          <w:tcPr>
            <w:tcW w:w="2837" w:type="dxa"/>
          </w:tcPr>
          <w:p w14:paraId="183B56BA"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szCs w:val="22"/>
                <w:lang w:val="en-US" w:eastAsia="en-US" w:bidi="en-US"/>
              </w:rPr>
              <w:lastRenderedPageBreak/>
              <w:t>otSK.EUICC.ECKAeac</w:t>
            </w:r>
          </w:p>
        </w:tc>
        <w:tc>
          <w:tcPr>
            <w:tcW w:w="5981" w:type="dxa"/>
          </w:tcPr>
          <w:p w14:paraId="377ADFCF"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szCs w:val="22"/>
                <w:lang w:val="en-US" w:eastAsia="en-US" w:bidi="en-US"/>
              </w:rPr>
              <w:t>One-time Private Key of the eUICC for ECKA for Device Change (optional)</w:t>
            </w:r>
          </w:p>
        </w:tc>
      </w:tr>
      <w:tr w:rsidR="00D16090" w:rsidRPr="00436545" w14:paraId="147FE78B" w14:textId="77777777" w:rsidTr="009F6E5D">
        <w:trPr>
          <w:trHeight w:val="343"/>
        </w:trPr>
        <w:tc>
          <w:tcPr>
            <w:tcW w:w="2837" w:type="dxa"/>
          </w:tcPr>
          <w:p w14:paraId="23C7E82C"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PE</w:t>
            </w:r>
          </w:p>
        </w:tc>
        <w:tc>
          <w:tcPr>
            <w:tcW w:w="5981" w:type="dxa"/>
          </w:tcPr>
          <w:p w14:paraId="47229376"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Profile Element</w:t>
            </w:r>
          </w:p>
        </w:tc>
      </w:tr>
      <w:tr w:rsidR="00D16090" w:rsidRPr="00436545" w14:paraId="56A32C08" w14:textId="77777777" w:rsidTr="009F6E5D">
        <w:trPr>
          <w:trHeight w:val="345"/>
        </w:trPr>
        <w:tc>
          <w:tcPr>
            <w:tcW w:w="2837" w:type="dxa"/>
          </w:tcPr>
          <w:p w14:paraId="09E27287"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PKI</w:t>
            </w:r>
          </w:p>
        </w:tc>
        <w:tc>
          <w:tcPr>
            <w:tcW w:w="5981" w:type="dxa"/>
          </w:tcPr>
          <w:p w14:paraId="4F504CE7"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Public Key Infrastructure</w:t>
            </w:r>
          </w:p>
        </w:tc>
      </w:tr>
      <w:tr w:rsidR="00D16090" w:rsidRPr="00436545" w14:paraId="7C47B015" w14:textId="77777777" w:rsidTr="009F6E5D">
        <w:trPr>
          <w:trHeight w:val="345"/>
        </w:trPr>
        <w:tc>
          <w:tcPr>
            <w:tcW w:w="2837" w:type="dxa"/>
          </w:tcPr>
          <w:p w14:paraId="4CDD213F"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PK.CI.ECDSA</w:t>
            </w:r>
          </w:p>
        </w:tc>
        <w:tc>
          <w:tcPr>
            <w:tcW w:w="5981" w:type="dxa"/>
          </w:tcPr>
          <w:p w14:paraId="5A514EC5" w14:textId="2DB86EE4"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Public Key of the eSIM CA, part of the CERT.CI.ECDSA</w:t>
            </w:r>
          </w:p>
        </w:tc>
      </w:tr>
      <w:tr w:rsidR="00D16090" w:rsidRPr="00436545" w14:paraId="43DDA81B" w14:textId="77777777" w:rsidTr="009F6E5D">
        <w:trPr>
          <w:trHeight w:val="345"/>
        </w:trPr>
        <w:tc>
          <w:tcPr>
            <w:tcW w:w="2837" w:type="dxa"/>
          </w:tcPr>
          <w:p w14:paraId="653B11A2"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PK.DPauth.ECDSA</w:t>
            </w:r>
          </w:p>
        </w:tc>
        <w:tc>
          <w:tcPr>
            <w:tcW w:w="5981" w:type="dxa"/>
          </w:tcPr>
          <w:p w14:paraId="2620655F"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Public Key of the SM-DP+ part of the CERT.DPauth.ECDSA</w:t>
            </w:r>
          </w:p>
        </w:tc>
      </w:tr>
      <w:tr w:rsidR="00D16090" w:rsidRPr="00436545" w14:paraId="151FCBCF" w14:textId="77777777" w:rsidTr="009F6E5D">
        <w:trPr>
          <w:trHeight w:val="342"/>
        </w:trPr>
        <w:tc>
          <w:tcPr>
            <w:tcW w:w="2837" w:type="dxa"/>
          </w:tcPr>
          <w:p w14:paraId="2986EF4C"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PK.DPpb.ECDSA</w:t>
            </w:r>
          </w:p>
        </w:tc>
        <w:tc>
          <w:tcPr>
            <w:tcW w:w="5981" w:type="dxa"/>
          </w:tcPr>
          <w:p w14:paraId="38970822"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Public Key of the SM-DP+ part of the CERT.DPpb.ECDSA</w:t>
            </w:r>
          </w:p>
        </w:tc>
      </w:tr>
      <w:tr w:rsidR="00D16090" w:rsidRPr="00436545" w14:paraId="4B699FB3" w14:textId="77777777" w:rsidTr="009F6E5D">
        <w:trPr>
          <w:trHeight w:val="345"/>
        </w:trPr>
        <w:tc>
          <w:tcPr>
            <w:tcW w:w="2837" w:type="dxa"/>
          </w:tcPr>
          <w:p w14:paraId="7FDA744D"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PK.DSauth.ECDSA</w:t>
            </w:r>
          </w:p>
        </w:tc>
        <w:tc>
          <w:tcPr>
            <w:tcW w:w="5981" w:type="dxa"/>
          </w:tcPr>
          <w:p w14:paraId="7AAC9F56"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Public Key of the SM-DS part of the CERT.DSauth.ECDSA</w:t>
            </w:r>
          </w:p>
        </w:tc>
      </w:tr>
      <w:tr w:rsidR="00D16090" w:rsidRPr="00436545" w14:paraId="26AEC378" w14:textId="77777777" w:rsidTr="009F6E5D">
        <w:trPr>
          <w:trHeight w:val="345"/>
        </w:trPr>
        <w:tc>
          <w:tcPr>
            <w:tcW w:w="2837" w:type="dxa"/>
          </w:tcPr>
          <w:p w14:paraId="2E2080CD"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PK.EIM.ECDSA</w:t>
            </w:r>
          </w:p>
        </w:tc>
        <w:tc>
          <w:tcPr>
            <w:tcW w:w="5981" w:type="dxa"/>
          </w:tcPr>
          <w:p w14:paraId="2FFA0C18"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Public Key of the eIM, optionally part of the CERT.EIM.ECDSA</w:t>
            </w:r>
          </w:p>
        </w:tc>
      </w:tr>
      <w:tr w:rsidR="00D16090" w:rsidRPr="00436545" w14:paraId="34B59E62" w14:textId="77777777" w:rsidTr="009F6E5D">
        <w:trPr>
          <w:trHeight w:val="345"/>
        </w:trPr>
        <w:tc>
          <w:tcPr>
            <w:tcW w:w="2837" w:type="dxa"/>
          </w:tcPr>
          <w:p w14:paraId="198DA8C4"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PK.EUICC.ECDSA</w:t>
            </w:r>
          </w:p>
        </w:tc>
        <w:tc>
          <w:tcPr>
            <w:tcW w:w="5981" w:type="dxa"/>
          </w:tcPr>
          <w:p w14:paraId="6A901655"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Public Key of the eUICC, part of the CERT.EUICC.ECDSA</w:t>
            </w:r>
          </w:p>
        </w:tc>
      </w:tr>
      <w:tr w:rsidR="00D16090" w:rsidRPr="00436545" w14:paraId="17054D5B" w14:textId="77777777" w:rsidTr="009F6E5D">
        <w:trPr>
          <w:trHeight w:val="342"/>
        </w:trPr>
        <w:tc>
          <w:tcPr>
            <w:tcW w:w="2837" w:type="dxa"/>
          </w:tcPr>
          <w:p w14:paraId="3689F7D5"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PK.EUM.ECDSA</w:t>
            </w:r>
          </w:p>
        </w:tc>
        <w:tc>
          <w:tcPr>
            <w:tcW w:w="5981" w:type="dxa"/>
          </w:tcPr>
          <w:p w14:paraId="65F5853C"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Public Key of the EUM, part of the CERT.EUM.ECDSA</w:t>
            </w:r>
          </w:p>
        </w:tc>
      </w:tr>
      <w:tr w:rsidR="00D16090" w:rsidRPr="00436545" w14:paraId="4370E224" w14:textId="77777777" w:rsidTr="009F6E5D">
        <w:trPr>
          <w:trHeight w:val="345"/>
        </w:trPr>
        <w:tc>
          <w:tcPr>
            <w:tcW w:w="2837" w:type="dxa"/>
          </w:tcPr>
          <w:p w14:paraId="41754784"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POS</w:t>
            </w:r>
          </w:p>
        </w:tc>
        <w:tc>
          <w:tcPr>
            <w:tcW w:w="5981" w:type="dxa"/>
          </w:tcPr>
          <w:p w14:paraId="4B457A47"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Point Of Sale</w:t>
            </w:r>
          </w:p>
        </w:tc>
      </w:tr>
      <w:tr w:rsidR="00D16090" w:rsidRPr="00436545" w14:paraId="32BF3BD9" w14:textId="77777777" w:rsidTr="009F6E5D">
        <w:trPr>
          <w:trHeight w:val="345"/>
        </w:trPr>
        <w:tc>
          <w:tcPr>
            <w:tcW w:w="2837" w:type="dxa"/>
          </w:tcPr>
          <w:p w14:paraId="5CA04B94"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PPI</w:t>
            </w:r>
          </w:p>
        </w:tc>
        <w:tc>
          <w:tcPr>
            <w:tcW w:w="5981" w:type="dxa"/>
          </w:tcPr>
          <w:p w14:paraId="0C805811"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Profile Package Interpreter</w:t>
            </w:r>
          </w:p>
        </w:tc>
      </w:tr>
      <w:tr w:rsidR="00D16090" w:rsidRPr="00436545" w14:paraId="22BA554B" w14:textId="77777777" w:rsidTr="009F6E5D">
        <w:trPr>
          <w:trHeight w:val="342"/>
        </w:trPr>
        <w:tc>
          <w:tcPr>
            <w:tcW w:w="2837" w:type="dxa"/>
          </w:tcPr>
          <w:p w14:paraId="6D67CC18"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PPE</w:t>
            </w:r>
          </w:p>
        </w:tc>
        <w:tc>
          <w:tcPr>
            <w:tcW w:w="5981" w:type="dxa"/>
          </w:tcPr>
          <w:p w14:paraId="420DB3DF"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Profile Policy Enabler</w:t>
            </w:r>
          </w:p>
        </w:tc>
      </w:tr>
      <w:tr w:rsidR="00D16090" w:rsidRPr="00436545" w14:paraId="6B508067" w14:textId="77777777" w:rsidTr="009F6E5D">
        <w:trPr>
          <w:trHeight w:val="342"/>
        </w:trPr>
        <w:tc>
          <w:tcPr>
            <w:tcW w:w="2837" w:type="dxa"/>
          </w:tcPr>
          <w:p w14:paraId="6166EB92"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PRE</w:t>
            </w:r>
          </w:p>
        </w:tc>
        <w:tc>
          <w:tcPr>
            <w:tcW w:w="5981" w:type="dxa"/>
          </w:tcPr>
          <w:p w14:paraId="44682B43"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Profile Rules Enforcer</w:t>
            </w:r>
          </w:p>
        </w:tc>
      </w:tr>
      <w:tr w:rsidR="00D16090" w:rsidRPr="00436545" w14:paraId="222103DE" w14:textId="77777777" w:rsidTr="009F6E5D">
        <w:trPr>
          <w:trHeight w:val="345"/>
        </w:trPr>
        <w:tc>
          <w:tcPr>
            <w:tcW w:w="2837" w:type="dxa"/>
          </w:tcPr>
          <w:p w14:paraId="0A5AF22C"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PPR</w:t>
            </w:r>
          </w:p>
        </w:tc>
        <w:tc>
          <w:tcPr>
            <w:tcW w:w="5981" w:type="dxa"/>
          </w:tcPr>
          <w:p w14:paraId="5E09341C"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Profile Policy Rule</w:t>
            </w:r>
          </w:p>
        </w:tc>
      </w:tr>
      <w:tr w:rsidR="00D16090" w:rsidRPr="00436545" w14:paraId="1CCC4965" w14:textId="77777777" w:rsidTr="009F6E5D">
        <w:trPr>
          <w:trHeight w:val="345"/>
        </w:trPr>
        <w:tc>
          <w:tcPr>
            <w:tcW w:w="2837" w:type="dxa"/>
          </w:tcPr>
          <w:p w14:paraId="679E327D"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RAT</w:t>
            </w:r>
          </w:p>
        </w:tc>
        <w:tc>
          <w:tcPr>
            <w:tcW w:w="5981" w:type="dxa"/>
          </w:tcPr>
          <w:p w14:paraId="3B03D341"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Rules Authorisation Table</w:t>
            </w:r>
          </w:p>
        </w:tc>
      </w:tr>
      <w:tr w:rsidR="00D16090" w:rsidRPr="00436545" w14:paraId="4216D178" w14:textId="77777777" w:rsidTr="009F6E5D">
        <w:trPr>
          <w:trHeight w:val="345"/>
        </w:trPr>
        <w:tc>
          <w:tcPr>
            <w:tcW w:w="2837" w:type="dxa"/>
          </w:tcPr>
          <w:p w14:paraId="642866EE"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RPM</w:t>
            </w:r>
          </w:p>
        </w:tc>
        <w:tc>
          <w:tcPr>
            <w:tcW w:w="5981" w:type="dxa"/>
          </w:tcPr>
          <w:p w14:paraId="7D019DFC"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Remote Profile Management</w:t>
            </w:r>
          </w:p>
        </w:tc>
      </w:tr>
      <w:tr w:rsidR="00D16090" w:rsidRPr="00436545" w14:paraId="5F29CBE8" w14:textId="77777777" w:rsidTr="009F6E5D">
        <w:trPr>
          <w:trHeight w:val="345"/>
        </w:trPr>
        <w:tc>
          <w:tcPr>
            <w:tcW w:w="2837" w:type="dxa"/>
          </w:tcPr>
          <w:p w14:paraId="006ECB6E"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RSP</w:t>
            </w:r>
          </w:p>
        </w:tc>
        <w:tc>
          <w:tcPr>
            <w:tcW w:w="5981" w:type="dxa"/>
          </w:tcPr>
          <w:p w14:paraId="357EDE7A"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Remote SIM Provisioning</w:t>
            </w:r>
          </w:p>
        </w:tc>
      </w:tr>
      <w:tr w:rsidR="00D16090" w:rsidRPr="00436545" w14:paraId="49261FCF" w14:textId="77777777" w:rsidTr="009F6E5D">
        <w:trPr>
          <w:trHeight w:val="342"/>
        </w:trPr>
        <w:tc>
          <w:tcPr>
            <w:tcW w:w="2837" w:type="dxa"/>
          </w:tcPr>
          <w:p w14:paraId="61806390"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SAS</w:t>
            </w:r>
          </w:p>
        </w:tc>
        <w:tc>
          <w:tcPr>
            <w:tcW w:w="5981" w:type="dxa"/>
          </w:tcPr>
          <w:p w14:paraId="157874D1"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Security Accreditation Scheme</w:t>
            </w:r>
          </w:p>
        </w:tc>
      </w:tr>
      <w:tr w:rsidR="00D16090" w:rsidRPr="00436545" w14:paraId="620168A8" w14:textId="77777777" w:rsidTr="009F6E5D">
        <w:trPr>
          <w:trHeight w:val="345"/>
        </w:trPr>
        <w:tc>
          <w:tcPr>
            <w:tcW w:w="2837" w:type="dxa"/>
          </w:tcPr>
          <w:p w14:paraId="569F36A4"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SCP</w:t>
            </w:r>
          </w:p>
        </w:tc>
        <w:tc>
          <w:tcPr>
            <w:tcW w:w="5981" w:type="dxa"/>
          </w:tcPr>
          <w:p w14:paraId="350027BE"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Secure Channel Protocol</w:t>
            </w:r>
          </w:p>
        </w:tc>
      </w:tr>
      <w:tr w:rsidR="00D16090" w:rsidRPr="00436545" w14:paraId="5E53AFAF" w14:textId="77777777" w:rsidTr="009F6E5D">
        <w:trPr>
          <w:trHeight w:val="345"/>
        </w:trPr>
        <w:tc>
          <w:tcPr>
            <w:tcW w:w="2837" w:type="dxa"/>
          </w:tcPr>
          <w:p w14:paraId="6B18DD8E"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SD</w:t>
            </w:r>
          </w:p>
        </w:tc>
        <w:tc>
          <w:tcPr>
            <w:tcW w:w="5981" w:type="dxa"/>
          </w:tcPr>
          <w:p w14:paraId="33F87956"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Security Domain</w:t>
            </w:r>
          </w:p>
        </w:tc>
      </w:tr>
      <w:tr w:rsidR="00D16090" w:rsidRPr="00436545" w14:paraId="6AB51785" w14:textId="77777777" w:rsidTr="009F6E5D">
        <w:trPr>
          <w:trHeight w:val="342"/>
        </w:trPr>
        <w:tc>
          <w:tcPr>
            <w:tcW w:w="2837" w:type="dxa"/>
          </w:tcPr>
          <w:p w14:paraId="4B87A570"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S-ENC</w:t>
            </w:r>
          </w:p>
        </w:tc>
        <w:tc>
          <w:tcPr>
            <w:tcW w:w="5981" w:type="dxa"/>
          </w:tcPr>
          <w:p w14:paraId="2DE2A3DD"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Session key for message encryption/decryption</w:t>
            </w:r>
          </w:p>
        </w:tc>
      </w:tr>
      <w:tr w:rsidR="00D16090" w:rsidRPr="00436545" w14:paraId="4101775B" w14:textId="77777777" w:rsidTr="009F6E5D">
        <w:trPr>
          <w:trHeight w:val="345"/>
        </w:trPr>
        <w:tc>
          <w:tcPr>
            <w:tcW w:w="2837" w:type="dxa"/>
          </w:tcPr>
          <w:p w14:paraId="40543909"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S-MAC</w:t>
            </w:r>
          </w:p>
        </w:tc>
        <w:tc>
          <w:tcPr>
            <w:tcW w:w="5981" w:type="dxa"/>
          </w:tcPr>
          <w:p w14:paraId="7A1CE170"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Session Key for message MAC generation/verification</w:t>
            </w:r>
          </w:p>
        </w:tc>
      </w:tr>
      <w:tr w:rsidR="00D16090" w:rsidRPr="00436545" w14:paraId="452C9B9B" w14:textId="77777777" w:rsidTr="009F6E5D">
        <w:trPr>
          <w:trHeight w:val="345"/>
        </w:trPr>
        <w:tc>
          <w:tcPr>
            <w:tcW w:w="2837" w:type="dxa"/>
          </w:tcPr>
          <w:p w14:paraId="704CA6A9"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SoC</w:t>
            </w:r>
          </w:p>
        </w:tc>
        <w:tc>
          <w:tcPr>
            <w:tcW w:w="5981" w:type="dxa"/>
          </w:tcPr>
          <w:p w14:paraId="47A2A1F9"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System on Chip</w:t>
            </w:r>
          </w:p>
        </w:tc>
      </w:tr>
      <w:tr w:rsidR="00D16090" w:rsidRPr="00436545" w14:paraId="03E30075" w14:textId="77777777" w:rsidTr="009F6E5D">
        <w:trPr>
          <w:trHeight w:val="345"/>
        </w:trPr>
        <w:tc>
          <w:tcPr>
            <w:tcW w:w="2837" w:type="dxa"/>
          </w:tcPr>
          <w:p w14:paraId="5B5A7474"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ShS</w:t>
            </w:r>
          </w:p>
        </w:tc>
        <w:tc>
          <w:tcPr>
            <w:tcW w:w="5981" w:type="dxa"/>
          </w:tcPr>
          <w:p w14:paraId="38327C9A"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Shared Secret</w:t>
            </w:r>
          </w:p>
        </w:tc>
      </w:tr>
      <w:tr w:rsidR="00D16090" w:rsidRPr="00436545" w14:paraId="2EF40693" w14:textId="77777777" w:rsidTr="009F6E5D">
        <w:trPr>
          <w:trHeight w:val="342"/>
        </w:trPr>
        <w:tc>
          <w:tcPr>
            <w:tcW w:w="2837" w:type="dxa"/>
          </w:tcPr>
          <w:p w14:paraId="36953A2F"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SK.CI.ECDSA</w:t>
            </w:r>
          </w:p>
        </w:tc>
        <w:tc>
          <w:tcPr>
            <w:tcW w:w="5981" w:type="dxa"/>
          </w:tcPr>
          <w:p w14:paraId="15E5E0F6" w14:textId="1782E338"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Private key of the eSIM CA</w:t>
            </w:r>
            <w:r w:rsidRPr="00436545" w:rsidDel="00B32704">
              <w:rPr>
                <w:rFonts w:eastAsia="Tahoma" w:cs="Arial"/>
                <w:sz w:val="20"/>
                <w:lang w:val="en-US" w:eastAsia="en-US" w:bidi="en-US"/>
              </w:rPr>
              <w:t xml:space="preserve"> </w:t>
            </w:r>
            <w:r w:rsidRPr="00436545">
              <w:rPr>
                <w:rFonts w:eastAsia="Tahoma" w:cs="Arial"/>
                <w:sz w:val="20"/>
                <w:lang w:val="en-US" w:eastAsia="en-US" w:bidi="en-US"/>
              </w:rPr>
              <w:t>for signing certificates</w:t>
            </w:r>
          </w:p>
        </w:tc>
      </w:tr>
      <w:tr w:rsidR="00D16090" w:rsidRPr="00436545" w14:paraId="33948A9F" w14:textId="77777777" w:rsidTr="009F6E5D">
        <w:trPr>
          <w:trHeight w:val="609"/>
        </w:trPr>
        <w:tc>
          <w:tcPr>
            <w:tcW w:w="2837" w:type="dxa"/>
          </w:tcPr>
          <w:p w14:paraId="62ACFAA2" w14:textId="77777777" w:rsidR="00D16090" w:rsidRPr="00436545" w:rsidRDefault="00D16090" w:rsidP="00D16090">
            <w:pPr>
              <w:widowControl w:val="0"/>
              <w:autoSpaceDE w:val="0"/>
              <w:autoSpaceDN w:val="0"/>
              <w:spacing w:before="172"/>
              <w:ind w:left="110"/>
              <w:jc w:val="left"/>
              <w:rPr>
                <w:rFonts w:eastAsia="Tahoma" w:cs="Arial"/>
                <w:sz w:val="20"/>
                <w:lang w:val="en-US" w:eastAsia="en-US" w:bidi="en-US"/>
              </w:rPr>
            </w:pPr>
            <w:r w:rsidRPr="00436545">
              <w:rPr>
                <w:rFonts w:eastAsia="Tahoma" w:cs="Arial"/>
                <w:sz w:val="20"/>
                <w:lang w:val="en-US" w:eastAsia="en-US" w:bidi="en-US"/>
              </w:rPr>
              <w:t>SK.DPauth.ECDSA</w:t>
            </w:r>
          </w:p>
        </w:tc>
        <w:tc>
          <w:tcPr>
            <w:tcW w:w="5981" w:type="dxa"/>
          </w:tcPr>
          <w:p w14:paraId="211812C3" w14:textId="77777777" w:rsidR="00D16090" w:rsidRPr="00436545" w:rsidRDefault="00D16090" w:rsidP="00D16090">
            <w:pPr>
              <w:widowControl w:val="0"/>
              <w:autoSpaceDE w:val="0"/>
              <w:autoSpaceDN w:val="0"/>
              <w:spacing w:before="40" w:line="273" w:lineRule="auto"/>
              <w:ind w:left="108" w:right="85"/>
              <w:jc w:val="left"/>
              <w:rPr>
                <w:rFonts w:eastAsia="Tahoma" w:cs="Arial"/>
                <w:sz w:val="20"/>
                <w:lang w:val="en-US" w:eastAsia="en-US" w:bidi="en-US"/>
              </w:rPr>
            </w:pPr>
            <w:r w:rsidRPr="00436545">
              <w:rPr>
                <w:rFonts w:eastAsia="Tahoma" w:cs="Arial"/>
                <w:sz w:val="20"/>
                <w:lang w:val="en-US" w:eastAsia="en-US" w:bidi="en-US"/>
              </w:rPr>
              <w:t>Private Key of the of SM-DP+ for creating signatures for SM-DP+ authentication</w:t>
            </w:r>
          </w:p>
        </w:tc>
      </w:tr>
      <w:tr w:rsidR="00D16090" w:rsidRPr="00436545" w14:paraId="230EBA22" w14:textId="77777777" w:rsidTr="009F6E5D">
        <w:trPr>
          <w:trHeight w:val="609"/>
        </w:trPr>
        <w:tc>
          <w:tcPr>
            <w:tcW w:w="2837" w:type="dxa"/>
          </w:tcPr>
          <w:p w14:paraId="6496D00C" w14:textId="77777777" w:rsidR="00D16090" w:rsidRPr="00436545" w:rsidRDefault="00D16090" w:rsidP="00D16090">
            <w:pPr>
              <w:widowControl w:val="0"/>
              <w:autoSpaceDE w:val="0"/>
              <w:autoSpaceDN w:val="0"/>
              <w:spacing w:before="172"/>
              <w:ind w:left="110"/>
              <w:jc w:val="left"/>
              <w:rPr>
                <w:rFonts w:eastAsia="Tahoma" w:cs="Arial"/>
                <w:sz w:val="20"/>
                <w:lang w:val="en-US" w:eastAsia="en-US" w:bidi="en-US"/>
              </w:rPr>
            </w:pPr>
            <w:r w:rsidRPr="00436545">
              <w:rPr>
                <w:rFonts w:eastAsia="Tahoma" w:cs="Arial"/>
                <w:sz w:val="20"/>
                <w:lang w:val="en-US" w:eastAsia="en-US" w:bidi="en-US"/>
              </w:rPr>
              <w:t>SK.DPpb.ECDSA</w:t>
            </w:r>
          </w:p>
        </w:tc>
        <w:tc>
          <w:tcPr>
            <w:tcW w:w="5981" w:type="dxa"/>
          </w:tcPr>
          <w:p w14:paraId="08B857D8" w14:textId="77777777" w:rsidR="00D16090" w:rsidRPr="00436545" w:rsidRDefault="00D16090" w:rsidP="00D16090">
            <w:pPr>
              <w:widowControl w:val="0"/>
              <w:autoSpaceDE w:val="0"/>
              <w:autoSpaceDN w:val="0"/>
              <w:spacing w:before="40" w:line="273" w:lineRule="auto"/>
              <w:ind w:left="108" w:right="168"/>
              <w:jc w:val="left"/>
              <w:rPr>
                <w:rFonts w:eastAsia="Tahoma" w:cs="Arial"/>
                <w:sz w:val="20"/>
                <w:lang w:val="en-US" w:eastAsia="en-US" w:bidi="en-US"/>
              </w:rPr>
            </w:pPr>
            <w:r w:rsidRPr="00436545">
              <w:rPr>
                <w:rFonts w:eastAsia="Tahoma" w:cs="Arial"/>
                <w:sz w:val="20"/>
                <w:lang w:val="en-US" w:eastAsia="en-US" w:bidi="en-US"/>
              </w:rPr>
              <w:t>Private key of the SM-DP+ used to provide signatures for Profile binding</w:t>
            </w:r>
          </w:p>
        </w:tc>
      </w:tr>
      <w:tr w:rsidR="00D16090" w:rsidRPr="00436545" w14:paraId="2480D004" w14:textId="77777777" w:rsidTr="009F6E5D">
        <w:trPr>
          <w:trHeight w:val="609"/>
        </w:trPr>
        <w:tc>
          <w:tcPr>
            <w:tcW w:w="2837" w:type="dxa"/>
          </w:tcPr>
          <w:p w14:paraId="07077AD4" w14:textId="77777777" w:rsidR="00D16090" w:rsidRPr="00436545" w:rsidRDefault="00D16090" w:rsidP="00D16090">
            <w:pPr>
              <w:widowControl w:val="0"/>
              <w:autoSpaceDE w:val="0"/>
              <w:autoSpaceDN w:val="0"/>
              <w:spacing w:before="170"/>
              <w:ind w:left="110"/>
              <w:jc w:val="left"/>
              <w:rPr>
                <w:rFonts w:eastAsia="Tahoma" w:cs="Arial"/>
                <w:sz w:val="20"/>
                <w:lang w:val="en-US" w:eastAsia="en-US" w:bidi="en-US"/>
              </w:rPr>
            </w:pPr>
            <w:r w:rsidRPr="00436545">
              <w:rPr>
                <w:rFonts w:eastAsia="Tahoma" w:cs="Arial"/>
                <w:sz w:val="20"/>
                <w:lang w:val="en-US" w:eastAsia="en-US" w:bidi="en-US"/>
              </w:rPr>
              <w:t>SK.DSauth.ECDSA</w:t>
            </w:r>
          </w:p>
        </w:tc>
        <w:tc>
          <w:tcPr>
            <w:tcW w:w="5981" w:type="dxa"/>
          </w:tcPr>
          <w:p w14:paraId="44FFCDA3" w14:textId="77777777" w:rsidR="00D16090" w:rsidRPr="00436545" w:rsidRDefault="00D16090" w:rsidP="00D16090">
            <w:pPr>
              <w:widowControl w:val="0"/>
              <w:autoSpaceDE w:val="0"/>
              <w:autoSpaceDN w:val="0"/>
              <w:spacing w:before="38" w:line="276" w:lineRule="auto"/>
              <w:ind w:left="108" w:right="318"/>
              <w:jc w:val="left"/>
              <w:rPr>
                <w:rFonts w:eastAsia="Tahoma" w:cs="Arial"/>
                <w:sz w:val="20"/>
                <w:lang w:val="en-US" w:eastAsia="en-US" w:bidi="en-US"/>
              </w:rPr>
            </w:pPr>
            <w:r w:rsidRPr="00436545">
              <w:rPr>
                <w:rFonts w:eastAsia="Tahoma" w:cs="Arial"/>
                <w:sz w:val="20"/>
                <w:lang w:val="en-US" w:eastAsia="en-US" w:bidi="en-US"/>
              </w:rPr>
              <w:t>Private Key of the of SM-DS for creating signatures for SM-DS authentication</w:t>
            </w:r>
          </w:p>
        </w:tc>
      </w:tr>
      <w:tr w:rsidR="00D16090" w:rsidRPr="00436545" w14:paraId="54C4A736" w14:textId="77777777" w:rsidTr="009F6E5D">
        <w:trPr>
          <w:trHeight w:val="345"/>
        </w:trPr>
        <w:tc>
          <w:tcPr>
            <w:tcW w:w="2837" w:type="dxa"/>
          </w:tcPr>
          <w:p w14:paraId="7CB8EF35"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SK.EUICC.ECDSA</w:t>
            </w:r>
          </w:p>
        </w:tc>
        <w:tc>
          <w:tcPr>
            <w:tcW w:w="5981" w:type="dxa"/>
          </w:tcPr>
          <w:p w14:paraId="5DBDC893"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Private key of the eUICC for creating signatures</w:t>
            </w:r>
          </w:p>
        </w:tc>
      </w:tr>
      <w:tr w:rsidR="00D16090" w:rsidRPr="00436545" w14:paraId="3693AAEB" w14:textId="77777777" w:rsidTr="009F6E5D">
        <w:trPr>
          <w:trHeight w:val="345"/>
        </w:trPr>
        <w:tc>
          <w:tcPr>
            <w:tcW w:w="2837" w:type="dxa"/>
          </w:tcPr>
          <w:p w14:paraId="174FAD78"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SK.EUM.ECDSA</w:t>
            </w:r>
          </w:p>
        </w:tc>
        <w:tc>
          <w:tcPr>
            <w:tcW w:w="5981" w:type="dxa"/>
          </w:tcPr>
          <w:p w14:paraId="66BE88D1"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Private key of the EUM for creating signatures</w:t>
            </w:r>
          </w:p>
        </w:tc>
      </w:tr>
      <w:tr w:rsidR="00D16090" w:rsidRPr="00436545" w14:paraId="28290D16" w14:textId="77777777" w:rsidTr="009F6E5D">
        <w:trPr>
          <w:trHeight w:val="606"/>
        </w:trPr>
        <w:tc>
          <w:tcPr>
            <w:tcW w:w="2837" w:type="dxa"/>
          </w:tcPr>
          <w:p w14:paraId="5A10CFE9" w14:textId="77777777" w:rsidR="00D16090" w:rsidRPr="00436545" w:rsidRDefault="00D16090" w:rsidP="00D16090">
            <w:pPr>
              <w:widowControl w:val="0"/>
              <w:autoSpaceDE w:val="0"/>
              <w:autoSpaceDN w:val="0"/>
              <w:spacing w:before="170"/>
              <w:ind w:left="110"/>
              <w:jc w:val="left"/>
              <w:rPr>
                <w:rFonts w:eastAsia="Tahoma" w:cs="Arial"/>
                <w:sz w:val="20"/>
                <w:lang w:val="en-US" w:eastAsia="en-US" w:bidi="en-US"/>
              </w:rPr>
            </w:pPr>
            <w:r w:rsidRPr="00436545">
              <w:rPr>
                <w:rFonts w:eastAsia="Tahoma" w:cs="Arial"/>
                <w:sz w:val="20"/>
                <w:lang w:val="en-US" w:eastAsia="en-US" w:bidi="en-US"/>
              </w:rPr>
              <w:t>SK.DP.TLS</w:t>
            </w:r>
          </w:p>
        </w:tc>
        <w:tc>
          <w:tcPr>
            <w:tcW w:w="5981" w:type="dxa"/>
          </w:tcPr>
          <w:p w14:paraId="520515FB" w14:textId="77777777" w:rsidR="00D16090" w:rsidRPr="00436545" w:rsidRDefault="00D16090" w:rsidP="00D16090">
            <w:pPr>
              <w:widowControl w:val="0"/>
              <w:autoSpaceDE w:val="0"/>
              <w:autoSpaceDN w:val="0"/>
              <w:spacing w:before="38" w:line="276" w:lineRule="auto"/>
              <w:ind w:left="108"/>
              <w:jc w:val="left"/>
              <w:rPr>
                <w:rFonts w:eastAsia="Tahoma" w:cs="Arial"/>
                <w:sz w:val="20"/>
                <w:lang w:val="en-US" w:eastAsia="en-US" w:bidi="en-US"/>
              </w:rPr>
            </w:pPr>
            <w:r w:rsidRPr="00436545">
              <w:rPr>
                <w:rFonts w:eastAsia="Tahoma" w:cs="Arial"/>
                <w:sz w:val="20"/>
                <w:lang w:val="en-US" w:eastAsia="en-US" w:bidi="en-US"/>
              </w:rPr>
              <w:t>Private key of the SM-DP+ for securing TLS connection connections (version &gt;= 1.2)</w:t>
            </w:r>
          </w:p>
        </w:tc>
      </w:tr>
      <w:tr w:rsidR="00D16090" w:rsidRPr="00436545" w14:paraId="6D2BA61C" w14:textId="77777777" w:rsidTr="009F6E5D">
        <w:trPr>
          <w:trHeight w:val="609"/>
        </w:trPr>
        <w:tc>
          <w:tcPr>
            <w:tcW w:w="2837" w:type="dxa"/>
          </w:tcPr>
          <w:p w14:paraId="49E7C2BC" w14:textId="77777777" w:rsidR="00D16090" w:rsidRPr="00436545" w:rsidRDefault="00D16090" w:rsidP="00D16090">
            <w:pPr>
              <w:widowControl w:val="0"/>
              <w:autoSpaceDE w:val="0"/>
              <w:autoSpaceDN w:val="0"/>
              <w:spacing w:before="172"/>
              <w:ind w:left="110"/>
              <w:jc w:val="left"/>
              <w:rPr>
                <w:rFonts w:eastAsia="Tahoma" w:cs="Arial"/>
                <w:sz w:val="20"/>
                <w:lang w:val="en-US" w:eastAsia="en-US" w:bidi="en-US"/>
              </w:rPr>
            </w:pPr>
            <w:r w:rsidRPr="00436545">
              <w:rPr>
                <w:rFonts w:eastAsia="Tahoma" w:cs="Arial"/>
                <w:sz w:val="20"/>
                <w:lang w:val="en-US" w:eastAsia="en-US" w:bidi="en-US"/>
              </w:rPr>
              <w:t>SK.DS.TLS</w:t>
            </w:r>
          </w:p>
        </w:tc>
        <w:tc>
          <w:tcPr>
            <w:tcW w:w="5981" w:type="dxa"/>
          </w:tcPr>
          <w:p w14:paraId="5B26738C" w14:textId="77777777" w:rsidR="00D16090" w:rsidRPr="00436545" w:rsidRDefault="00D16090" w:rsidP="00D16090">
            <w:pPr>
              <w:widowControl w:val="0"/>
              <w:autoSpaceDE w:val="0"/>
              <w:autoSpaceDN w:val="0"/>
              <w:spacing w:before="40" w:line="273" w:lineRule="auto"/>
              <w:ind w:left="108" w:right="1051"/>
              <w:jc w:val="left"/>
              <w:rPr>
                <w:rFonts w:eastAsia="Tahoma" w:cs="Arial"/>
                <w:sz w:val="20"/>
                <w:lang w:val="en-US" w:eastAsia="en-US" w:bidi="en-US"/>
              </w:rPr>
            </w:pPr>
            <w:r w:rsidRPr="00436545">
              <w:rPr>
                <w:rFonts w:eastAsia="Tahoma" w:cs="Arial"/>
                <w:sz w:val="20"/>
                <w:lang w:val="en-US" w:eastAsia="en-US" w:bidi="en-US"/>
              </w:rPr>
              <w:t>Private key of the SM-DS for securing TLS connection connections (version &gt;= 1.2)</w:t>
            </w:r>
          </w:p>
        </w:tc>
      </w:tr>
      <w:tr w:rsidR="00D16090" w:rsidRPr="00436545" w14:paraId="0CA68A28" w14:textId="77777777" w:rsidTr="009F6E5D">
        <w:trPr>
          <w:trHeight w:val="609"/>
        </w:trPr>
        <w:tc>
          <w:tcPr>
            <w:tcW w:w="2837" w:type="dxa"/>
          </w:tcPr>
          <w:p w14:paraId="3E9081B9" w14:textId="77777777" w:rsidR="00D16090" w:rsidRPr="00436545" w:rsidRDefault="00D16090" w:rsidP="00D16090">
            <w:pPr>
              <w:widowControl w:val="0"/>
              <w:autoSpaceDE w:val="0"/>
              <w:autoSpaceDN w:val="0"/>
              <w:spacing w:before="172"/>
              <w:ind w:left="110"/>
              <w:jc w:val="left"/>
              <w:rPr>
                <w:rFonts w:eastAsia="Tahoma" w:cs="Arial"/>
                <w:sz w:val="20"/>
                <w:lang w:val="en-US" w:eastAsia="en-US" w:bidi="en-US"/>
              </w:rPr>
            </w:pPr>
            <w:r w:rsidRPr="00436545">
              <w:rPr>
                <w:rFonts w:eastAsia="Tahoma" w:cs="Arial"/>
                <w:sz w:val="20"/>
                <w:lang w:val="en-US" w:eastAsia="en-US" w:bidi="en-US"/>
              </w:rPr>
              <w:t>SM-DP+</w:t>
            </w:r>
          </w:p>
        </w:tc>
        <w:tc>
          <w:tcPr>
            <w:tcW w:w="5981" w:type="dxa"/>
          </w:tcPr>
          <w:p w14:paraId="48CD724B" w14:textId="77777777" w:rsidR="00D16090" w:rsidRPr="00436545" w:rsidRDefault="00D16090" w:rsidP="00D16090">
            <w:pPr>
              <w:widowControl w:val="0"/>
              <w:autoSpaceDE w:val="0"/>
              <w:autoSpaceDN w:val="0"/>
              <w:spacing w:before="38" w:line="276" w:lineRule="auto"/>
              <w:ind w:left="108"/>
              <w:jc w:val="left"/>
              <w:rPr>
                <w:rFonts w:eastAsia="Tahoma" w:cs="Arial"/>
                <w:sz w:val="20"/>
                <w:lang w:val="en-US" w:eastAsia="en-US" w:bidi="en-US"/>
              </w:rPr>
            </w:pPr>
            <w:r w:rsidRPr="00436545">
              <w:rPr>
                <w:rFonts w:eastAsia="Tahoma" w:cs="Arial"/>
                <w:sz w:val="20"/>
                <w:lang w:val="en-US" w:eastAsia="en-US" w:bidi="en-US"/>
              </w:rPr>
              <w:t>Subscription Manager Data Preparation (Enhanced compared to the SM-DP in SGP.02 [3])</w:t>
            </w:r>
          </w:p>
        </w:tc>
      </w:tr>
      <w:tr w:rsidR="00D16090" w:rsidRPr="00436545" w14:paraId="267AD9B7" w14:textId="77777777" w:rsidTr="009F6E5D">
        <w:trPr>
          <w:trHeight w:val="345"/>
        </w:trPr>
        <w:tc>
          <w:tcPr>
            <w:tcW w:w="2837" w:type="dxa"/>
          </w:tcPr>
          <w:p w14:paraId="6C0ECB03"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SM-DS</w:t>
            </w:r>
          </w:p>
        </w:tc>
        <w:tc>
          <w:tcPr>
            <w:tcW w:w="5981" w:type="dxa"/>
          </w:tcPr>
          <w:p w14:paraId="0E8F31EC"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Subscription Manager Discovery Server</w:t>
            </w:r>
          </w:p>
        </w:tc>
      </w:tr>
      <w:tr w:rsidR="00D16090" w:rsidRPr="00436545" w14:paraId="7CCCF67C" w14:textId="77777777" w:rsidTr="009F6E5D">
        <w:trPr>
          <w:trHeight w:val="609"/>
        </w:trPr>
        <w:tc>
          <w:tcPr>
            <w:tcW w:w="2837" w:type="dxa"/>
          </w:tcPr>
          <w:p w14:paraId="51FF170C" w14:textId="77777777" w:rsidR="00D16090" w:rsidRPr="00436545" w:rsidRDefault="00D16090" w:rsidP="00D16090">
            <w:pPr>
              <w:widowControl w:val="0"/>
              <w:autoSpaceDE w:val="0"/>
              <w:autoSpaceDN w:val="0"/>
              <w:spacing w:before="170"/>
              <w:ind w:left="110"/>
              <w:jc w:val="left"/>
              <w:rPr>
                <w:rFonts w:eastAsia="Tahoma" w:cs="Arial"/>
                <w:sz w:val="20"/>
                <w:lang w:val="en-US" w:eastAsia="en-US" w:bidi="en-US"/>
              </w:rPr>
            </w:pPr>
            <w:r w:rsidRPr="00436545">
              <w:rPr>
                <w:rFonts w:eastAsia="Tahoma" w:cs="Arial"/>
                <w:sz w:val="20"/>
                <w:lang w:val="en-US" w:eastAsia="en-US" w:bidi="en-US"/>
              </w:rPr>
              <w:lastRenderedPageBreak/>
              <w:t>SVN</w:t>
            </w:r>
          </w:p>
        </w:tc>
        <w:tc>
          <w:tcPr>
            <w:tcW w:w="5981" w:type="dxa"/>
          </w:tcPr>
          <w:p w14:paraId="422411D5" w14:textId="77777777" w:rsidR="00D16090" w:rsidRPr="00436545" w:rsidRDefault="00D16090" w:rsidP="00D16090">
            <w:pPr>
              <w:widowControl w:val="0"/>
              <w:autoSpaceDE w:val="0"/>
              <w:autoSpaceDN w:val="0"/>
              <w:spacing w:before="38" w:line="276" w:lineRule="auto"/>
              <w:ind w:left="108"/>
              <w:jc w:val="left"/>
              <w:rPr>
                <w:rFonts w:eastAsia="Tahoma" w:cs="Arial"/>
                <w:sz w:val="20"/>
                <w:lang w:val="en-US" w:eastAsia="en-US" w:bidi="en-US"/>
              </w:rPr>
            </w:pPr>
            <w:r w:rsidRPr="00436545">
              <w:rPr>
                <w:rFonts w:eastAsia="Tahoma" w:cs="Arial"/>
                <w:sz w:val="20"/>
                <w:lang w:val="en-US" w:eastAsia="en-US" w:bidi="en-US"/>
              </w:rPr>
              <w:t>SGP.22 Specification Version Number (referred to as 'eSVN' in SGP.21 [23]).</w:t>
            </w:r>
          </w:p>
        </w:tc>
      </w:tr>
      <w:tr w:rsidR="00D16090" w:rsidRPr="00436545" w14:paraId="6392721F" w14:textId="77777777" w:rsidTr="009F6E5D">
        <w:trPr>
          <w:trHeight w:val="345"/>
        </w:trPr>
        <w:tc>
          <w:tcPr>
            <w:tcW w:w="2837" w:type="dxa"/>
          </w:tcPr>
          <w:p w14:paraId="5E18F8A4"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TLS</w:t>
            </w:r>
          </w:p>
        </w:tc>
        <w:tc>
          <w:tcPr>
            <w:tcW w:w="5981" w:type="dxa"/>
          </w:tcPr>
          <w:p w14:paraId="7F07A6AF"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Transport Layer Security (version &gt;= 1.2)</w:t>
            </w:r>
          </w:p>
        </w:tc>
      </w:tr>
      <w:tr w:rsidR="00D16090" w:rsidRPr="00436545" w14:paraId="2288A3AC" w14:textId="77777777" w:rsidTr="009F6E5D">
        <w:trPr>
          <w:trHeight w:val="345"/>
        </w:trPr>
        <w:tc>
          <w:tcPr>
            <w:tcW w:w="2837" w:type="dxa"/>
          </w:tcPr>
          <w:p w14:paraId="0430F47E"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TRE</w:t>
            </w:r>
          </w:p>
        </w:tc>
        <w:tc>
          <w:tcPr>
            <w:tcW w:w="5981" w:type="dxa"/>
          </w:tcPr>
          <w:p w14:paraId="65204875"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Tamper Resistant Element</w:t>
            </w:r>
          </w:p>
        </w:tc>
      </w:tr>
      <w:tr w:rsidR="00D16090" w:rsidRPr="00436545" w14:paraId="303693EE" w14:textId="77777777" w:rsidTr="009F6E5D">
        <w:trPr>
          <w:trHeight w:val="343"/>
        </w:trPr>
        <w:tc>
          <w:tcPr>
            <w:tcW w:w="2837" w:type="dxa"/>
          </w:tcPr>
          <w:p w14:paraId="6EFBB7ED"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szCs w:val="22"/>
                <w:lang w:val="en-US" w:eastAsia="en-US" w:bidi="en-US"/>
              </w:rPr>
              <w:t>UICD</w:t>
            </w:r>
          </w:p>
        </w:tc>
        <w:tc>
          <w:tcPr>
            <w:tcW w:w="5981" w:type="dxa"/>
          </w:tcPr>
          <w:p w14:paraId="49CBF303"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UI Constrained Device</w:t>
            </w:r>
          </w:p>
        </w:tc>
      </w:tr>
      <w:tr w:rsidR="00D16090" w:rsidRPr="00436545" w14:paraId="7FFA0F3F" w14:textId="77777777" w:rsidTr="009F6E5D">
        <w:trPr>
          <w:trHeight w:val="343"/>
        </w:trPr>
        <w:tc>
          <w:tcPr>
            <w:tcW w:w="2837" w:type="dxa"/>
          </w:tcPr>
          <w:p w14:paraId="38D5E322"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USIM</w:t>
            </w:r>
          </w:p>
        </w:tc>
        <w:tc>
          <w:tcPr>
            <w:tcW w:w="5981" w:type="dxa"/>
          </w:tcPr>
          <w:p w14:paraId="007768BF"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Universal Subscriber Identity Module</w:t>
            </w:r>
          </w:p>
        </w:tc>
      </w:tr>
      <w:tr w:rsidR="00D16090" w:rsidRPr="00436545" w14:paraId="3DBC6671" w14:textId="77777777" w:rsidTr="009F6E5D">
        <w:trPr>
          <w:trHeight w:val="343"/>
        </w:trPr>
        <w:tc>
          <w:tcPr>
            <w:tcW w:w="2837" w:type="dxa"/>
          </w:tcPr>
          <w:p w14:paraId="3727D601"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3S</w:t>
            </w:r>
          </w:p>
        </w:tc>
        <w:tc>
          <w:tcPr>
            <w:tcW w:w="5981" w:type="dxa"/>
          </w:tcPr>
          <w:p w14:paraId="0E49BBF5"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Secure Sub-System</w:t>
            </w:r>
          </w:p>
        </w:tc>
      </w:tr>
    </w:tbl>
    <w:p w14:paraId="4872AACB" w14:textId="35AD613A" w:rsidR="00C076C2" w:rsidRPr="00436545" w:rsidRDefault="00C076C2">
      <w:pPr>
        <w:pStyle w:val="Heading1"/>
        <w:numPr>
          <w:ilvl w:val="0"/>
          <w:numId w:val="23"/>
        </w:numPr>
      </w:pPr>
      <w:bookmarkStart w:id="14" w:name="_Toc159511529"/>
      <w:r w:rsidRPr="00436545">
        <w:t>Introduction</w:t>
      </w:r>
      <w:bookmarkEnd w:id="1"/>
      <w:bookmarkEnd w:id="14"/>
      <w:r w:rsidRPr="00436545">
        <w:t xml:space="preserve"> </w:t>
      </w:r>
    </w:p>
    <w:p w14:paraId="5E77EE04" w14:textId="17E5CB9A" w:rsidR="00D16090" w:rsidRPr="00436545" w:rsidRDefault="00D16090" w:rsidP="00D16090">
      <w:pPr>
        <w:widowControl w:val="0"/>
        <w:autoSpaceDE w:val="0"/>
        <w:autoSpaceDN w:val="0"/>
        <w:spacing w:before="89"/>
        <w:ind w:right="295"/>
        <w:rPr>
          <w:rFonts w:eastAsia="Tahoma" w:cs="Arial"/>
          <w:szCs w:val="22"/>
          <w:lang w:val="en-US" w:eastAsia="en-US" w:bidi="en-US"/>
        </w:rPr>
      </w:pPr>
      <w:r w:rsidRPr="00436545">
        <w:rPr>
          <w:rFonts w:eastAsia="Tahoma" w:cs="Arial"/>
          <w:szCs w:val="22"/>
          <w:lang w:val="en-US" w:eastAsia="en-US" w:bidi="en-US"/>
        </w:rPr>
        <w:t>This document defines a Protection Profile (PP) for the remote provisioning and management of the eUICC in Consumer and IoT Devices, following the modular approach from [37], and consisting of:</w:t>
      </w:r>
    </w:p>
    <w:p w14:paraId="39F305B1" w14:textId="65C08299" w:rsidR="00D16090" w:rsidRPr="00436545" w:rsidRDefault="00D16090" w:rsidP="00D16090">
      <w:pPr>
        <w:widowControl w:val="0"/>
        <w:numPr>
          <w:ilvl w:val="1"/>
          <w:numId w:val="29"/>
        </w:numPr>
        <w:tabs>
          <w:tab w:val="left" w:pos="2016"/>
          <w:tab w:val="left" w:pos="2017"/>
        </w:tabs>
        <w:autoSpaceDE w:val="0"/>
        <w:autoSpaceDN w:val="0"/>
        <w:spacing w:before="0"/>
        <w:ind w:hanging="721"/>
        <w:jc w:val="left"/>
        <w:rPr>
          <w:rFonts w:eastAsia="Tahoma" w:cs="Arial"/>
          <w:szCs w:val="22"/>
          <w:lang w:val="en-US" w:eastAsia="en-US" w:bidi="en-US"/>
        </w:rPr>
      </w:pPr>
      <w:r w:rsidRPr="00436545">
        <w:rPr>
          <w:rFonts w:eastAsia="Tahoma" w:cs="Arial"/>
          <w:szCs w:val="22"/>
          <w:lang w:val="en-US" w:eastAsia="en-US" w:bidi="en-US"/>
        </w:rPr>
        <w:t xml:space="preserve">Base-PP (described in sections </w:t>
      </w:r>
      <w:hyperlink w:anchor="_bookmark14" w:history="1">
        <w:r w:rsidRPr="00436545">
          <w:rPr>
            <w:rFonts w:eastAsia="Tahoma" w:cs="Arial"/>
            <w:szCs w:val="22"/>
            <w:lang w:val="en-US" w:eastAsia="en-US" w:bidi="en-US"/>
          </w:rPr>
          <w:t xml:space="preserve">1 </w:t>
        </w:r>
      </w:hyperlink>
      <w:r w:rsidRPr="00436545">
        <w:rPr>
          <w:rFonts w:eastAsia="Tahoma" w:cs="Arial"/>
          <w:szCs w:val="22"/>
          <w:lang w:val="en-US" w:eastAsia="en-US" w:bidi="en-US"/>
        </w:rPr>
        <w:t xml:space="preserve">to </w:t>
      </w:r>
      <w:hyperlink w:anchor="_bookmark145" w:history="1">
        <w:r w:rsidRPr="00436545">
          <w:rPr>
            <w:rFonts w:eastAsia="Tahoma" w:cs="Arial"/>
            <w:szCs w:val="22"/>
            <w:lang w:val="en-US" w:eastAsia="en-US" w:bidi="en-US"/>
          </w:rPr>
          <w:t>6</w:t>
        </w:r>
      </w:hyperlink>
      <w:r w:rsidRPr="00436545">
        <w:rPr>
          <w:rFonts w:eastAsia="Tahoma" w:cs="Arial"/>
          <w:szCs w:val="22"/>
          <w:lang w:val="en-US" w:eastAsia="en-US" w:bidi="en-US"/>
        </w:rPr>
        <w:t>),</w:t>
      </w:r>
    </w:p>
    <w:p w14:paraId="3B2E22E7" w14:textId="4BC8BB3F" w:rsidR="00D16090" w:rsidRPr="00436545" w:rsidRDefault="00D16090" w:rsidP="00D16090">
      <w:pPr>
        <w:widowControl w:val="0"/>
        <w:numPr>
          <w:ilvl w:val="1"/>
          <w:numId w:val="29"/>
        </w:numPr>
        <w:tabs>
          <w:tab w:val="left" w:pos="2016"/>
          <w:tab w:val="left" w:pos="2017"/>
        </w:tabs>
        <w:autoSpaceDE w:val="0"/>
        <w:autoSpaceDN w:val="0"/>
        <w:spacing w:before="117"/>
        <w:ind w:hanging="721"/>
        <w:jc w:val="left"/>
        <w:rPr>
          <w:rFonts w:eastAsia="Tahoma" w:cs="Arial"/>
          <w:szCs w:val="22"/>
          <w:lang w:val="en-US" w:eastAsia="en-US" w:bidi="en-US"/>
        </w:rPr>
      </w:pPr>
      <w:r w:rsidRPr="00436545">
        <w:rPr>
          <w:rFonts w:eastAsia="Tahoma" w:cs="Arial"/>
          <w:szCs w:val="22"/>
          <w:lang w:val="en-US" w:eastAsia="en-US" w:bidi="en-US"/>
        </w:rPr>
        <w:t xml:space="preserve">LPAe PP-Module (described in section </w:t>
      </w:r>
      <w:hyperlink w:anchor="_bookmark242" w:history="1">
        <w:r w:rsidRPr="00436545">
          <w:rPr>
            <w:rFonts w:eastAsia="Tahoma" w:cs="Arial"/>
            <w:szCs w:val="22"/>
            <w:lang w:val="en-US" w:eastAsia="en-US" w:bidi="en-US"/>
          </w:rPr>
          <w:t>7</w:t>
        </w:r>
      </w:hyperlink>
      <w:r w:rsidRPr="00436545">
        <w:rPr>
          <w:rFonts w:eastAsia="Tahoma" w:cs="Arial"/>
          <w:szCs w:val="22"/>
          <w:lang w:val="en-US" w:eastAsia="en-US" w:bidi="en-US"/>
        </w:rPr>
        <w:t>),</w:t>
      </w:r>
      <w:r w:rsidRPr="00436545">
        <w:rPr>
          <w:rFonts w:eastAsia="Tahoma" w:cs="Arial"/>
          <w:spacing w:val="-15"/>
          <w:szCs w:val="22"/>
          <w:lang w:val="en-US" w:eastAsia="en-US" w:bidi="en-US"/>
        </w:rPr>
        <w:t xml:space="preserve"> </w:t>
      </w:r>
    </w:p>
    <w:p w14:paraId="73FDDC52" w14:textId="7A0C990C" w:rsidR="00D16090" w:rsidRPr="00436545" w:rsidRDefault="00D16090" w:rsidP="00D16090">
      <w:pPr>
        <w:widowControl w:val="0"/>
        <w:numPr>
          <w:ilvl w:val="1"/>
          <w:numId w:val="29"/>
        </w:numPr>
        <w:tabs>
          <w:tab w:val="left" w:pos="2016"/>
          <w:tab w:val="left" w:pos="2017"/>
        </w:tabs>
        <w:autoSpaceDE w:val="0"/>
        <w:autoSpaceDN w:val="0"/>
        <w:spacing w:before="0"/>
        <w:ind w:hanging="721"/>
        <w:jc w:val="left"/>
        <w:rPr>
          <w:rFonts w:eastAsia="Tahoma" w:cs="Arial"/>
          <w:szCs w:val="22"/>
          <w:lang w:val="en-US" w:eastAsia="en-US" w:bidi="en-US"/>
        </w:rPr>
      </w:pPr>
      <w:r w:rsidRPr="00436545">
        <w:rPr>
          <w:rFonts w:eastAsia="Tahoma" w:cs="Arial"/>
          <w:szCs w:val="22"/>
          <w:lang w:val="en-US" w:eastAsia="en-US" w:bidi="en-US"/>
        </w:rPr>
        <w:t>LPAe PP-Configuration (defined in section</w:t>
      </w:r>
      <w:r w:rsidRPr="00436545">
        <w:rPr>
          <w:rFonts w:eastAsia="Tahoma" w:cs="Arial"/>
          <w:spacing w:val="-14"/>
          <w:szCs w:val="22"/>
          <w:lang w:val="en-US" w:eastAsia="en-US" w:bidi="en-US"/>
        </w:rPr>
        <w:t xml:space="preserve"> </w:t>
      </w:r>
      <w:hyperlink w:anchor="_bookmark309" w:history="1">
        <w:r w:rsidRPr="00436545">
          <w:rPr>
            <w:rFonts w:eastAsia="Tahoma" w:cs="Arial"/>
            <w:szCs w:val="22"/>
            <w:lang w:val="en-US" w:eastAsia="en-US" w:bidi="en-US"/>
          </w:rPr>
          <w:t>8</w:t>
        </w:r>
      </w:hyperlink>
      <w:r w:rsidRPr="00436545">
        <w:rPr>
          <w:rFonts w:eastAsia="Tahoma" w:cs="Arial"/>
          <w:szCs w:val="22"/>
          <w:lang w:val="en-US" w:eastAsia="en-US" w:bidi="en-US"/>
        </w:rPr>
        <w:t xml:space="preserve">), </w:t>
      </w:r>
    </w:p>
    <w:p w14:paraId="6CFA1EE9" w14:textId="77777777" w:rsidR="00D16090" w:rsidRPr="00436545" w:rsidRDefault="00D16090" w:rsidP="00D16090">
      <w:pPr>
        <w:widowControl w:val="0"/>
        <w:numPr>
          <w:ilvl w:val="1"/>
          <w:numId w:val="29"/>
        </w:numPr>
        <w:tabs>
          <w:tab w:val="left" w:pos="2016"/>
          <w:tab w:val="left" w:pos="2017"/>
        </w:tabs>
        <w:autoSpaceDE w:val="0"/>
        <w:autoSpaceDN w:val="0"/>
        <w:spacing w:before="0"/>
        <w:ind w:hanging="721"/>
        <w:jc w:val="left"/>
        <w:rPr>
          <w:rFonts w:eastAsia="Tahoma" w:cs="Arial"/>
          <w:szCs w:val="22"/>
          <w:lang w:val="en-US" w:eastAsia="en-US" w:bidi="en-US"/>
        </w:rPr>
      </w:pPr>
      <w:r w:rsidRPr="00436545">
        <w:rPr>
          <w:rFonts w:eastAsia="Tahoma" w:cs="Arial"/>
          <w:szCs w:val="22"/>
          <w:lang w:val="en-US" w:eastAsia="en-US" w:bidi="en-US"/>
        </w:rPr>
        <w:t>IPAe PP-Module (defined in section</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9) and</w:t>
      </w:r>
    </w:p>
    <w:p w14:paraId="5280CADA" w14:textId="77777777" w:rsidR="00D16090" w:rsidRPr="00436545" w:rsidRDefault="00D16090" w:rsidP="00D16090">
      <w:pPr>
        <w:widowControl w:val="0"/>
        <w:numPr>
          <w:ilvl w:val="1"/>
          <w:numId w:val="29"/>
        </w:numPr>
        <w:tabs>
          <w:tab w:val="left" w:pos="2016"/>
          <w:tab w:val="left" w:pos="2017"/>
        </w:tabs>
        <w:autoSpaceDE w:val="0"/>
        <w:autoSpaceDN w:val="0"/>
        <w:spacing w:before="0"/>
        <w:ind w:hanging="721"/>
        <w:jc w:val="left"/>
        <w:rPr>
          <w:rFonts w:eastAsia="Tahoma" w:cs="Arial"/>
          <w:szCs w:val="22"/>
          <w:lang w:val="en-US" w:eastAsia="en-US" w:bidi="en-US"/>
        </w:rPr>
      </w:pPr>
      <w:r w:rsidRPr="00436545">
        <w:rPr>
          <w:rFonts w:eastAsia="Tahoma" w:cs="Arial"/>
          <w:szCs w:val="22"/>
          <w:lang w:val="en-US" w:eastAsia="en-US" w:bidi="en-US"/>
        </w:rPr>
        <w:t>IPAe PP-Configuration(defined in section</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10).</w:t>
      </w:r>
    </w:p>
    <w:p w14:paraId="13CBD921" w14:textId="77777777" w:rsidR="00D16090" w:rsidRPr="00436545" w:rsidRDefault="00D16090" w:rsidP="00D16090">
      <w:pPr>
        <w:pStyle w:val="NormalParagraph"/>
        <w:rPr>
          <w:rFonts w:cs="Arial"/>
          <w:lang w:eastAsia="en-US" w:bidi="bn-BD"/>
        </w:rPr>
      </w:pPr>
    </w:p>
    <w:p w14:paraId="6102A952" w14:textId="77777777" w:rsidR="00D16090" w:rsidRPr="00436545" w:rsidRDefault="00D16090" w:rsidP="0071170B">
      <w:pPr>
        <w:pStyle w:val="Heading2"/>
        <w:rPr>
          <w:rFonts w:eastAsia="Arial"/>
          <w:lang w:val="en-US" w:bidi="en-US"/>
        </w:rPr>
      </w:pPr>
      <w:bookmarkStart w:id="15" w:name="_Toc327548005"/>
      <w:bookmarkStart w:id="16" w:name="_Toc327548205"/>
      <w:bookmarkStart w:id="17" w:name="_Toc330993688"/>
      <w:bookmarkStart w:id="18" w:name="_Toc38647086"/>
      <w:bookmarkStart w:id="19" w:name="_Toc159511530"/>
      <w:r w:rsidRPr="00436545">
        <w:rPr>
          <w:rFonts w:eastAsia="Arial"/>
          <w:lang w:val="en-US" w:bidi="en-US"/>
        </w:rPr>
        <w:t>Protection Profile</w:t>
      </w:r>
      <w:r w:rsidRPr="00436545">
        <w:rPr>
          <w:rFonts w:eastAsia="Arial"/>
          <w:spacing w:val="-2"/>
          <w:lang w:val="en-US" w:bidi="en-US"/>
        </w:rPr>
        <w:t xml:space="preserve"> </w:t>
      </w:r>
      <w:r w:rsidRPr="00436545">
        <w:rPr>
          <w:rFonts w:eastAsia="Arial"/>
          <w:lang w:val="en-US" w:bidi="en-US"/>
        </w:rPr>
        <w:t>identification</w:t>
      </w:r>
      <w:bookmarkEnd w:id="19"/>
    </w:p>
    <w:p w14:paraId="3E269597" w14:textId="69D1A0FD" w:rsidR="00D16090" w:rsidRPr="00436545" w:rsidRDefault="00D16090" w:rsidP="00D16090">
      <w:pPr>
        <w:widowControl w:val="0"/>
        <w:tabs>
          <w:tab w:val="left" w:pos="2340"/>
        </w:tabs>
        <w:autoSpaceDE w:val="0"/>
        <w:autoSpaceDN w:val="0"/>
        <w:spacing w:before="122"/>
        <w:ind w:left="216"/>
        <w:rPr>
          <w:rFonts w:eastAsia="Tahoma" w:cs="Arial"/>
          <w:szCs w:val="22"/>
          <w:lang w:val="en-US" w:eastAsia="en-US" w:bidi="en-US"/>
        </w:rPr>
      </w:pPr>
      <w:r w:rsidRPr="00436545">
        <w:rPr>
          <w:rFonts w:eastAsia="Tahoma" w:cs="Arial"/>
          <w:b/>
          <w:szCs w:val="22"/>
          <w:lang w:val="en-US" w:eastAsia="en-US" w:bidi="en-US"/>
        </w:rPr>
        <w:t>Title</w:t>
      </w:r>
      <w:r w:rsidRPr="00436545">
        <w:rPr>
          <w:rFonts w:eastAsia="Tahoma" w:cs="Arial"/>
          <w:szCs w:val="22"/>
          <w:lang w:val="en-US" w:eastAsia="en-US" w:bidi="en-US"/>
        </w:rPr>
        <w:t>:</w:t>
      </w:r>
      <w:r w:rsidRPr="00436545">
        <w:rPr>
          <w:rFonts w:eastAsia="Tahoma" w:cs="Arial"/>
          <w:szCs w:val="22"/>
          <w:lang w:val="en-US" w:eastAsia="en-US" w:bidi="en-US"/>
        </w:rPr>
        <w:tab/>
        <w:t>eUICC for Consumer and IoT Devices Protection</w:t>
      </w:r>
      <w:r w:rsidRPr="00436545">
        <w:rPr>
          <w:rFonts w:eastAsia="Tahoma" w:cs="Arial"/>
          <w:spacing w:val="-9"/>
          <w:szCs w:val="22"/>
          <w:lang w:val="en-US" w:eastAsia="en-US" w:bidi="en-US"/>
        </w:rPr>
        <w:t xml:space="preserve"> </w:t>
      </w:r>
      <w:r w:rsidRPr="00436545">
        <w:rPr>
          <w:rFonts w:eastAsia="Tahoma" w:cs="Arial"/>
          <w:szCs w:val="22"/>
          <w:lang w:val="en-US" w:eastAsia="en-US" w:bidi="en-US"/>
        </w:rPr>
        <w:t>Profile</w:t>
      </w:r>
    </w:p>
    <w:p w14:paraId="6945A3C9" w14:textId="77777777" w:rsidR="00D16090" w:rsidRPr="00436545" w:rsidRDefault="00D16090" w:rsidP="00D16090">
      <w:pPr>
        <w:widowControl w:val="0"/>
        <w:tabs>
          <w:tab w:val="left" w:pos="2340"/>
        </w:tabs>
        <w:autoSpaceDE w:val="0"/>
        <w:autoSpaceDN w:val="0"/>
        <w:spacing w:before="119"/>
        <w:ind w:left="216"/>
        <w:rPr>
          <w:rFonts w:eastAsia="Tahoma" w:cs="Arial"/>
          <w:szCs w:val="22"/>
          <w:lang w:val="en-US" w:eastAsia="en-US" w:bidi="en-US"/>
        </w:rPr>
      </w:pPr>
      <w:r w:rsidRPr="00436545">
        <w:rPr>
          <w:rFonts w:eastAsia="Tahoma" w:cs="Arial"/>
          <w:b/>
          <w:szCs w:val="22"/>
          <w:lang w:val="en-US" w:eastAsia="en-US" w:bidi="en-US"/>
        </w:rPr>
        <w:t>Author</w:t>
      </w:r>
      <w:r w:rsidRPr="00436545">
        <w:rPr>
          <w:rFonts w:eastAsia="Tahoma" w:cs="Arial"/>
          <w:szCs w:val="22"/>
          <w:lang w:val="en-US" w:eastAsia="en-US" w:bidi="en-US"/>
        </w:rPr>
        <w:t>:</w:t>
      </w:r>
      <w:r w:rsidRPr="00436545">
        <w:rPr>
          <w:rFonts w:eastAsia="Tahoma" w:cs="Arial"/>
          <w:szCs w:val="22"/>
          <w:lang w:val="en-US" w:eastAsia="en-US" w:bidi="en-US"/>
        </w:rPr>
        <w:tab/>
        <w:t>GSMA</w:t>
      </w:r>
    </w:p>
    <w:p w14:paraId="2FA93F5F" w14:textId="2F16AB5E" w:rsidR="00D16090" w:rsidRPr="00436545" w:rsidRDefault="00D16090" w:rsidP="00D16090">
      <w:pPr>
        <w:widowControl w:val="0"/>
        <w:tabs>
          <w:tab w:val="left" w:pos="2340"/>
        </w:tabs>
        <w:autoSpaceDE w:val="0"/>
        <w:autoSpaceDN w:val="0"/>
        <w:spacing w:before="121"/>
        <w:ind w:left="216"/>
        <w:jc w:val="left"/>
        <w:rPr>
          <w:rFonts w:eastAsia="Tahoma" w:cs="Arial"/>
          <w:szCs w:val="22"/>
          <w:lang w:val="en-US" w:eastAsia="en-US" w:bidi="en-US"/>
        </w:rPr>
      </w:pPr>
      <w:r w:rsidRPr="00436545">
        <w:rPr>
          <w:rFonts w:eastAsia="Tahoma" w:cs="Arial"/>
          <w:b/>
          <w:szCs w:val="22"/>
          <w:lang w:val="en-US" w:eastAsia="en-US" w:bidi="en-US"/>
        </w:rPr>
        <w:t>Editor</w:t>
      </w:r>
      <w:r w:rsidRPr="00436545">
        <w:rPr>
          <w:rFonts w:eastAsia="Tahoma" w:cs="Arial"/>
          <w:szCs w:val="22"/>
          <w:lang w:val="en-US" w:eastAsia="en-US" w:bidi="en-US"/>
        </w:rPr>
        <w:t>:</w:t>
      </w:r>
      <w:r w:rsidRPr="00436545">
        <w:rPr>
          <w:rFonts w:eastAsia="Tahoma" w:cs="Arial"/>
          <w:szCs w:val="22"/>
          <w:lang w:val="en-US" w:eastAsia="en-US" w:bidi="en-US"/>
        </w:rPr>
        <w:tab/>
        <w:t xml:space="preserve">GSMA </w:t>
      </w:r>
    </w:p>
    <w:p w14:paraId="0AF0E1D4" w14:textId="77777777" w:rsidR="00D16090" w:rsidRPr="00436545" w:rsidRDefault="00D16090" w:rsidP="00D16090">
      <w:pPr>
        <w:widowControl w:val="0"/>
        <w:tabs>
          <w:tab w:val="left" w:pos="2340"/>
        </w:tabs>
        <w:autoSpaceDE w:val="0"/>
        <w:autoSpaceDN w:val="0"/>
        <w:ind w:left="216"/>
        <w:jc w:val="left"/>
        <w:rPr>
          <w:rFonts w:eastAsia="Tahoma" w:cs="Arial"/>
          <w:szCs w:val="22"/>
          <w:lang w:val="en-US" w:eastAsia="en-US" w:bidi="en-US"/>
        </w:rPr>
      </w:pPr>
      <w:r w:rsidRPr="00436545">
        <w:rPr>
          <w:rFonts w:eastAsia="Tahoma" w:cs="Arial"/>
          <w:b/>
          <w:szCs w:val="22"/>
          <w:lang w:val="en-US" w:eastAsia="en-US" w:bidi="en-US"/>
        </w:rPr>
        <w:t>Reference:</w:t>
      </w:r>
      <w:r w:rsidRPr="00436545">
        <w:rPr>
          <w:rFonts w:eastAsia="Tahoma" w:cs="Arial"/>
          <w:b/>
          <w:szCs w:val="22"/>
          <w:lang w:val="en-US" w:eastAsia="en-US" w:bidi="en-US"/>
        </w:rPr>
        <w:tab/>
      </w:r>
      <w:r w:rsidRPr="00436545">
        <w:rPr>
          <w:rFonts w:eastAsia="Tahoma" w:cs="Arial"/>
          <w:szCs w:val="22"/>
          <w:lang w:val="en-US" w:eastAsia="en-US" w:bidi="en-US"/>
        </w:rPr>
        <w:t>SGP.25.Base</w:t>
      </w:r>
    </w:p>
    <w:p w14:paraId="56142BF9" w14:textId="3B5B2D25" w:rsidR="00D16090" w:rsidRPr="00436545" w:rsidRDefault="00D16090" w:rsidP="00D16090">
      <w:pPr>
        <w:widowControl w:val="0"/>
        <w:tabs>
          <w:tab w:val="left" w:pos="2340"/>
        </w:tabs>
        <w:autoSpaceDE w:val="0"/>
        <w:autoSpaceDN w:val="0"/>
        <w:spacing w:before="119"/>
        <w:ind w:left="216"/>
        <w:jc w:val="left"/>
        <w:rPr>
          <w:rFonts w:eastAsia="Tahoma" w:cs="Arial"/>
          <w:szCs w:val="22"/>
          <w:lang w:val="en-US" w:eastAsia="en-US" w:bidi="en-US"/>
        </w:rPr>
      </w:pPr>
      <w:r w:rsidRPr="00436545">
        <w:rPr>
          <w:rFonts w:eastAsia="Tahoma" w:cs="Arial"/>
          <w:b/>
          <w:szCs w:val="22"/>
          <w:lang w:val="en-US" w:eastAsia="en-US" w:bidi="en-US"/>
        </w:rPr>
        <w:t>Version</w:t>
      </w:r>
      <w:r w:rsidRPr="00436545">
        <w:rPr>
          <w:rFonts w:eastAsia="Tahoma" w:cs="Arial"/>
          <w:szCs w:val="22"/>
          <w:lang w:val="en-US" w:eastAsia="en-US" w:bidi="en-US"/>
        </w:rPr>
        <w:t>:</w:t>
      </w:r>
      <w:r w:rsidRPr="00436545">
        <w:rPr>
          <w:rFonts w:eastAsia="Tahoma" w:cs="Arial"/>
          <w:szCs w:val="22"/>
          <w:lang w:val="en-US" w:eastAsia="en-US" w:bidi="en-US"/>
        </w:rPr>
        <w:tab/>
        <w:t>2.0</w:t>
      </w:r>
    </w:p>
    <w:p w14:paraId="5EE7E4DE" w14:textId="50920B3F" w:rsidR="00D16090" w:rsidRPr="00436545" w:rsidRDefault="00D16090" w:rsidP="00D16090">
      <w:pPr>
        <w:widowControl w:val="0"/>
        <w:tabs>
          <w:tab w:val="left" w:pos="2340"/>
        </w:tabs>
        <w:autoSpaceDE w:val="0"/>
        <w:autoSpaceDN w:val="0"/>
        <w:spacing w:before="121"/>
        <w:ind w:left="216"/>
        <w:jc w:val="left"/>
        <w:rPr>
          <w:rFonts w:eastAsia="Tahoma" w:cs="Arial"/>
          <w:szCs w:val="22"/>
          <w:lang w:val="en-US" w:eastAsia="en-US" w:bidi="en-US"/>
        </w:rPr>
      </w:pPr>
      <w:r w:rsidRPr="00436545">
        <w:rPr>
          <w:rFonts w:eastAsia="Tahoma" w:cs="Arial"/>
          <w:b/>
          <w:szCs w:val="22"/>
          <w:lang w:val="en-US" w:eastAsia="en-US" w:bidi="en-US"/>
        </w:rPr>
        <w:t>CC</w:t>
      </w:r>
      <w:r w:rsidRPr="00436545">
        <w:rPr>
          <w:rFonts w:eastAsia="Tahoma" w:cs="Arial"/>
          <w:b/>
          <w:spacing w:val="4"/>
          <w:szCs w:val="22"/>
          <w:lang w:val="en-US" w:eastAsia="en-US" w:bidi="en-US"/>
        </w:rPr>
        <w:t xml:space="preserve"> </w:t>
      </w:r>
      <w:r w:rsidRPr="00436545">
        <w:rPr>
          <w:rFonts w:eastAsia="Tahoma" w:cs="Arial"/>
          <w:b/>
          <w:szCs w:val="22"/>
          <w:lang w:val="en-US" w:eastAsia="en-US" w:bidi="en-US"/>
        </w:rPr>
        <w:t>Version</w:t>
      </w:r>
      <w:r w:rsidRPr="00436545">
        <w:rPr>
          <w:rFonts w:eastAsia="Tahoma" w:cs="Arial"/>
          <w:szCs w:val="22"/>
          <w:lang w:val="en-US" w:eastAsia="en-US" w:bidi="en-US"/>
        </w:rPr>
        <w:t>:</w:t>
      </w:r>
      <w:r w:rsidRPr="00436545">
        <w:rPr>
          <w:rFonts w:eastAsia="Tahoma" w:cs="Arial"/>
          <w:szCs w:val="22"/>
          <w:lang w:val="en-US" w:eastAsia="en-US" w:bidi="en-US"/>
        </w:rPr>
        <w:tab/>
        <w:t>CC:2022 release 1</w:t>
      </w:r>
    </w:p>
    <w:p w14:paraId="01440AB2" w14:textId="77777777" w:rsidR="00D16090" w:rsidRPr="00436545" w:rsidRDefault="00D16090" w:rsidP="00D16090">
      <w:pPr>
        <w:widowControl w:val="0"/>
        <w:tabs>
          <w:tab w:val="left" w:pos="2340"/>
        </w:tabs>
        <w:autoSpaceDE w:val="0"/>
        <w:autoSpaceDN w:val="0"/>
        <w:spacing w:before="121"/>
        <w:ind w:left="216"/>
        <w:jc w:val="left"/>
        <w:rPr>
          <w:rFonts w:eastAsia="Tahoma" w:cs="Arial"/>
          <w:szCs w:val="22"/>
          <w:lang w:val="en-US" w:eastAsia="en-US" w:bidi="en-US"/>
        </w:rPr>
      </w:pPr>
      <w:r w:rsidRPr="00436545">
        <w:rPr>
          <w:rFonts w:eastAsia="Tahoma" w:cs="Arial"/>
          <w:b/>
          <w:szCs w:val="22"/>
          <w:lang w:val="en-US" w:eastAsia="en-US" w:bidi="en-US"/>
        </w:rPr>
        <w:t>Assurance</w:t>
      </w:r>
      <w:r w:rsidRPr="00436545">
        <w:rPr>
          <w:rFonts w:eastAsia="Tahoma" w:cs="Arial"/>
          <w:b/>
          <w:spacing w:val="-4"/>
          <w:szCs w:val="22"/>
          <w:lang w:val="en-US" w:eastAsia="en-US" w:bidi="en-US"/>
        </w:rPr>
        <w:t xml:space="preserve"> </w:t>
      </w:r>
      <w:r w:rsidRPr="00436545">
        <w:rPr>
          <w:rFonts w:eastAsia="Tahoma" w:cs="Arial"/>
          <w:b/>
          <w:szCs w:val="22"/>
          <w:lang w:val="en-US" w:eastAsia="en-US" w:bidi="en-US"/>
        </w:rPr>
        <w:t>Level</w:t>
      </w:r>
      <w:r w:rsidRPr="00436545">
        <w:rPr>
          <w:rFonts w:eastAsia="Tahoma" w:cs="Arial"/>
          <w:szCs w:val="22"/>
          <w:lang w:val="en-US" w:eastAsia="en-US" w:bidi="en-US"/>
        </w:rPr>
        <w:t>:</w:t>
      </w:r>
      <w:r w:rsidRPr="00436545">
        <w:rPr>
          <w:rFonts w:eastAsia="Tahoma" w:cs="Arial"/>
          <w:szCs w:val="22"/>
          <w:lang w:val="en-US" w:eastAsia="en-US" w:bidi="en-US"/>
        </w:rPr>
        <w:tab/>
        <w:t>EAL4 augmented with ALC_DVS.2  and</w:t>
      </w:r>
      <w:r w:rsidRPr="00436545">
        <w:rPr>
          <w:rFonts w:eastAsia="Tahoma" w:cs="Arial"/>
          <w:spacing w:val="-3"/>
          <w:szCs w:val="22"/>
          <w:lang w:val="en-US" w:eastAsia="en-US" w:bidi="en-US"/>
        </w:rPr>
        <w:t xml:space="preserve"> </w:t>
      </w:r>
      <w:r w:rsidRPr="00436545">
        <w:rPr>
          <w:rFonts w:eastAsia="Tahoma" w:cs="Arial"/>
          <w:szCs w:val="22"/>
          <w:lang w:val="en-US" w:eastAsia="en-US" w:bidi="en-US"/>
        </w:rPr>
        <w:t>AVA_VAN.5</w:t>
      </w:r>
    </w:p>
    <w:p w14:paraId="2A5AED50" w14:textId="77777777" w:rsidR="00D16090" w:rsidRPr="00436545" w:rsidRDefault="00D16090" w:rsidP="00D16090">
      <w:pPr>
        <w:widowControl w:val="0"/>
        <w:tabs>
          <w:tab w:val="left" w:pos="2340"/>
        </w:tabs>
        <w:autoSpaceDE w:val="0"/>
        <w:autoSpaceDN w:val="0"/>
        <w:spacing w:before="118"/>
        <w:ind w:left="216"/>
        <w:jc w:val="left"/>
        <w:rPr>
          <w:rFonts w:eastAsia="Tahoma" w:cs="Arial"/>
          <w:szCs w:val="22"/>
          <w:lang w:val="en-US" w:eastAsia="en-US" w:bidi="en-US"/>
        </w:rPr>
      </w:pPr>
      <w:r w:rsidRPr="00436545">
        <w:rPr>
          <w:rFonts w:eastAsia="Tahoma" w:cs="Arial"/>
          <w:b/>
          <w:szCs w:val="22"/>
          <w:lang w:val="en-US" w:eastAsia="en-US" w:bidi="en-US"/>
        </w:rPr>
        <w:t>General</w:t>
      </w:r>
      <w:r w:rsidRPr="00436545">
        <w:rPr>
          <w:rFonts w:eastAsia="Tahoma" w:cs="Arial"/>
          <w:b/>
          <w:spacing w:val="-3"/>
          <w:szCs w:val="22"/>
          <w:lang w:val="en-US" w:eastAsia="en-US" w:bidi="en-US"/>
        </w:rPr>
        <w:t xml:space="preserve"> </w:t>
      </w:r>
      <w:r w:rsidRPr="00436545">
        <w:rPr>
          <w:rFonts w:eastAsia="Tahoma" w:cs="Arial"/>
          <w:b/>
          <w:szCs w:val="22"/>
          <w:lang w:val="en-US" w:eastAsia="en-US" w:bidi="en-US"/>
        </w:rPr>
        <w:t>Status</w:t>
      </w:r>
      <w:r w:rsidRPr="00436545">
        <w:rPr>
          <w:rFonts w:eastAsia="Tahoma" w:cs="Arial"/>
          <w:szCs w:val="22"/>
          <w:lang w:val="en-US" w:eastAsia="en-US" w:bidi="en-US"/>
        </w:rPr>
        <w:t>:</w:t>
      </w:r>
      <w:r w:rsidRPr="00436545">
        <w:rPr>
          <w:rFonts w:eastAsia="Tahoma" w:cs="Arial"/>
          <w:szCs w:val="22"/>
          <w:lang w:val="en-US" w:eastAsia="en-US" w:bidi="en-US"/>
        </w:rPr>
        <w:tab/>
        <w:t>Complete</w:t>
      </w:r>
    </w:p>
    <w:p w14:paraId="5442DD09" w14:textId="312C3F76" w:rsidR="00D16090" w:rsidRPr="00436545" w:rsidRDefault="00D16090" w:rsidP="00D16090">
      <w:pPr>
        <w:widowControl w:val="0"/>
        <w:tabs>
          <w:tab w:val="left" w:pos="2340"/>
        </w:tabs>
        <w:autoSpaceDE w:val="0"/>
        <w:autoSpaceDN w:val="0"/>
        <w:spacing w:before="121"/>
        <w:ind w:left="216"/>
        <w:jc w:val="left"/>
        <w:rPr>
          <w:rFonts w:eastAsia="Tahoma" w:cs="Arial"/>
          <w:szCs w:val="22"/>
          <w:lang w:val="en-US" w:eastAsia="en-US" w:bidi="en-US"/>
        </w:rPr>
      </w:pPr>
      <w:r w:rsidRPr="00436545">
        <w:rPr>
          <w:rFonts w:eastAsia="Tahoma" w:cs="Arial"/>
          <w:b/>
          <w:szCs w:val="22"/>
          <w:lang w:val="en-US" w:eastAsia="en-US" w:bidi="en-US"/>
        </w:rPr>
        <w:t>Keywords</w:t>
      </w:r>
      <w:r w:rsidRPr="00436545">
        <w:rPr>
          <w:rFonts w:eastAsia="Tahoma" w:cs="Arial"/>
          <w:szCs w:val="22"/>
          <w:lang w:val="en-US" w:eastAsia="en-US" w:bidi="en-US"/>
        </w:rPr>
        <w:t>:</w:t>
      </w:r>
      <w:r w:rsidRPr="00436545">
        <w:rPr>
          <w:rFonts w:eastAsia="Tahoma" w:cs="Arial"/>
          <w:szCs w:val="22"/>
          <w:lang w:val="en-US" w:eastAsia="en-US" w:bidi="en-US"/>
        </w:rPr>
        <w:tab/>
        <w:t>eUICC, Consumer Devices, IoT Devices, Remote</w:t>
      </w:r>
      <w:r w:rsidRPr="00436545">
        <w:rPr>
          <w:rFonts w:eastAsia="Tahoma" w:cs="Arial"/>
          <w:spacing w:val="-6"/>
          <w:szCs w:val="22"/>
          <w:lang w:val="en-US" w:eastAsia="en-US" w:bidi="en-US"/>
        </w:rPr>
        <w:t xml:space="preserve"> SIM </w:t>
      </w:r>
      <w:r w:rsidRPr="00436545">
        <w:rPr>
          <w:rFonts w:eastAsia="Tahoma" w:cs="Arial"/>
          <w:szCs w:val="22"/>
          <w:lang w:val="en-US" w:eastAsia="en-US" w:bidi="en-US"/>
        </w:rPr>
        <w:t>provisioning</w:t>
      </w:r>
    </w:p>
    <w:p w14:paraId="11A2EA10" w14:textId="77777777" w:rsidR="00D16090" w:rsidRPr="00436545" w:rsidRDefault="00D16090" w:rsidP="00D16090">
      <w:pPr>
        <w:widowControl w:val="0"/>
        <w:tabs>
          <w:tab w:val="left" w:pos="2340"/>
        </w:tabs>
        <w:autoSpaceDE w:val="0"/>
        <w:autoSpaceDN w:val="0"/>
        <w:spacing w:before="121"/>
        <w:ind w:left="216"/>
        <w:jc w:val="left"/>
        <w:rPr>
          <w:rFonts w:eastAsia="Tahoma" w:cs="Arial"/>
          <w:szCs w:val="22"/>
          <w:lang w:val="en-US" w:eastAsia="en-US" w:bidi="en-US"/>
        </w:rPr>
      </w:pPr>
    </w:p>
    <w:p w14:paraId="7472AA27" w14:textId="77777777" w:rsidR="00D16090" w:rsidRPr="00436545" w:rsidRDefault="00D16090" w:rsidP="0071170B">
      <w:pPr>
        <w:pStyle w:val="Heading2"/>
        <w:rPr>
          <w:rFonts w:eastAsia="Arial"/>
          <w:lang w:val="en-US" w:bidi="en-US"/>
        </w:rPr>
      </w:pPr>
      <w:bookmarkStart w:id="20" w:name="_Toc38647091"/>
      <w:bookmarkStart w:id="21" w:name="_Toc159511531"/>
      <w:bookmarkEnd w:id="15"/>
      <w:bookmarkEnd w:id="16"/>
      <w:bookmarkEnd w:id="17"/>
      <w:bookmarkEnd w:id="18"/>
      <w:r w:rsidRPr="00436545">
        <w:rPr>
          <w:rFonts w:eastAsia="Arial"/>
          <w:lang w:val="en-US" w:bidi="en-US"/>
        </w:rPr>
        <w:t>TOE overview</w:t>
      </w:r>
      <w:bookmarkEnd w:id="21"/>
      <w:r w:rsidRPr="00436545">
        <w:rPr>
          <w:rFonts w:eastAsia="Arial"/>
          <w:lang w:val="en-US" w:bidi="en-US"/>
        </w:rPr>
        <w:t xml:space="preserve"> </w:t>
      </w:r>
    </w:p>
    <w:p w14:paraId="6623F5DC" w14:textId="77777777" w:rsidR="00D16090" w:rsidRPr="00436545" w:rsidRDefault="00D16090" w:rsidP="00D16090">
      <w:pPr>
        <w:widowControl w:val="0"/>
        <w:autoSpaceDE w:val="0"/>
        <w:autoSpaceDN w:val="0"/>
        <w:spacing w:before="121"/>
        <w:ind w:left="216"/>
        <w:jc w:val="left"/>
        <w:rPr>
          <w:rFonts w:eastAsia="Tahoma" w:cs="Arial"/>
          <w:szCs w:val="22"/>
          <w:lang w:val="en-US" w:eastAsia="en-US" w:bidi="en-US"/>
        </w:rPr>
      </w:pPr>
      <w:r w:rsidRPr="00436545">
        <w:rPr>
          <w:rFonts w:eastAsia="Tahoma" w:cs="Arial"/>
          <w:szCs w:val="22"/>
          <w:lang w:val="en-US" w:eastAsia="en-US" w:bidi="en-US"/>
        </w:rPr>
        <w:t>This section presents the architecture and common usages of the Target of Evaluation (TOE).</w:t>
      </w:r>
    </w:p>
    <w:p w14:paraId="0C9BF352" w14:textId="311D728C" w:rsidR="00D16090" w:rsidRPr="00436545" w:rsidRDefault="00D16090" w:rsidP="00D16090">
      <w:pPr>
        <w:widowControl w:val="0"/>
        <w:autoSpaceDE w:val="0"/>
        <w:autoSpaceDN w:val="0"/>
        <w:spacing w:line="230" w:lineRule="auto"/>
        <w:ind w:left="216" w:right="282"/>
        <w:jc w:val="left"/>
        <w:rPr>
          <w:rFonts w:eastAsia="Tahoma" w:cs="Arial"/>
          <w:szCs w:val="22"/>
          <w:lang w:val="en-US" w:eastAsia="en-US" w:bidi="en-US"/>
        </w:rPr>
      </w:pPr>
      <w:r w:rsidRPr="00436545">
        <w:rPr>
          <w:rFonts w:eastAsia="Tahoma" w:cs="Arial"/>
          <w:szCs w:val="22"/>
          <w:lang w:val="en-US" w:eastAsia="en-US" w:bidi="en-US"/>
        </w:rPr>
        <w:t xml:space="preserve">The TOE of this Protection Profile is the embedded UICC software that implements the </w:t>
      </w:r>
      <w:r w:rsidRPr="00D12D60">
        <w:rPr>
          <w:rFonts w:eastAsia="Tahoma" w:cs="Arial"/>
          <w:szCs w:val="22"/>
          <w:lang w:val="en-US" w:eastAsia="en-US" w:bidi="en-US"/>
        </w:rPr>
        <w:t xml:space="preserve">GSMA RSP Architecture Specification [23] and Technical Specification [24] for Consumer Devices </w:t>
      </w:r>
      <w:r w:rsidRPr="00436545">
        <w:rPr>
          <w:rFonts w:eastAsia="Tahoma" w:cs="Arial"/>
          <w:szCs w:val="22"/>
          <w:lang w:val="en-US" w:eastAsia="en-US" w:bidi="en-US"/>
        </w:rPr>
        <w:t xml:space="preserve"> or eSIM IoT Architecture and Requirements </w:t>
      </w:r>
      <w:hyperlink w:anchor="_bookmark8" w:history="1">
        <w:r w:rsidRPr="00436545">
          <w:rPr>
            <w:rFonts w:eastAsia="Tahoma" w:cs="Arial"/>
            <w:szCs w:val="22"/>
            <w:lang w:val="en-US" w:eastAsia="en-US" w:bidi="en-US"/>
          </w:rPr>
          <w:t xml:space="preserve">[35] </w:t>
        </w:r>
      </w:hyperlink>
      <w:r w:rsidRPr="00436545">
        <w:rPr>
          <w:rFonts w:eastAsia="Tahoma" w:cs="Arial"/>
          <w:szCs w:val="22"/>
          <w:lang w:val="en-US" w:eastAsia="en-US" w:bidi="en-US"/>
        </w:rPr>
        <w:t xml:space="preserve">and eSIM IoT Technical Specification </w:t>
      </w:r>
      <w:hyperlink w:anchor="_bookmark9" w:history="1">
        <w:r w:rsidRPr="00436545">
          <w:rPr>
            <w:rFonts w:eastAsia="Tahoma" w:cs="Arial"/>
            <w:szCs w:val="22"/>
            <w:lang w:val="en-US" w:eastAsia="en-US" w:bidi="en-US"/>
          </w:rPr>
          <w:t>[36]</w:t>
        </w:r>
      </w:hyperlink>
      <w:r w:rsidRPr="00436545">
        <w:rPr>
          <w:rFonts w:eastAsia="Tahoma" w:cs="Arial"/>
          <w:szCs w:val="22"/>
          <w:lang w:val="en-US" w:eastAsia="en-US" w:bidi="en-US"/>
        </w:rPr>
        <w:t xml:space="preserve"> for IoT Devices. The ST writer SHALL indicate which versions of the specifications are implemented by the TOE.</w:t>
      </w:r>
    </w:p>
    <w:p w14:paraId="55D24C48" w14:textId="54CDE63F" w:rsidR="00D16090" w:rsidRPr="00436545" w:rsidRDefault="00D16090" w:rsidP="00D16090">
      <w:pPr>
        <w:widowControl w:val="0"/>
        <w:autoSpaceDE w:val="0"/>
        <w:autoSpaceDN w:val="0"/>
        <w:spacing w:before="118"/>
        <w:ind w:left="216"/>
        <w:jc w:val="left"/>
        <w:rPr>
          <w:rFonts w:eastAsia="Tahoma" w:cs="Arial"/>
          <w:szCs w:val="22"/>
          <w:lang w:val="en-US" w:eastAsia="en-US" w:bidi="en-US"/>
        </w:rPr>
      </w:pPr>
      <w:r w:rsidRPr="00436545">
        <w:rPr>
          <w:rFonts w:eastAsia="Tahoma" w:cs="Arial"/>
          <w:szCs w:val="22"/>
          <w:lang w:val="en-US" w:eastAsia="en-US" w:bidi="en-US"/>
        </w:rPr>
        <w:t xml:space="preserve">This TOE is loaded on a secure IC. The secure IC itself can be embedded or integrated onto a Device, but it can also be removable (for more details on the scope of the TOE, see </w:t>
      </w:r>
      <w:hyperlink w:anchor="_bookmark18" w:history="1">
        <w:r w:rsidRPr="00436545">
          <w:rPr>
            <w:rFonts w:eastAsia="Tahoma" w:cs="Arial"/>
            <w:szCs w:val="22"/>
            <w:lang w:val="en-US" w:eastAsia="en-US" w:bidi="en-US"/>
          </w:rPr>
          <w:t>Figure 1</w:t>
        </w:r>
      </w:hyperlink>
      <w:r w:rsidRPr="00436545">
        <w:rPr>
          <w:rFonts w:eastAsia="Tahoma" w:cs="Arial"/>
          <w:szCs w:val="22"/>
          <w:lang w:val="en-US" w:eastAsia="en-US" w:bidi="en-US"/>
        </w:rPr>
        <w:t>).</w:t>
      </w:r>
    </w:p>
    <w:p w14:paraId="7FC54889" w14:textId="77777777" w:rsidR="00D16090" w:rsidRPr="00436545" w:rsidRDefault="00D16090" w:rsidP="00D16090">
      <w:pPr>
        <w:widowControl w:val="0"/>
        <w:autoSpaceDE w:val="0"/>
        <w:autoSpaceDN w:val="0"/>
        <w:spacing w:before="122"/>
        <w:ind w:left="216"/>
        <w:jc w:val="left"/>
        <w:rPr>
          <w:rFonts w:eastAsia="Tahoma" w:cs="Arial"/>
          <w:szCs w:val="22"/>
          <w:lang w:val="en-US" w:eastAsia="en-US" w:bidi="en-US"/>
        </w:rPr>
      </w:pPr>
      <w:r w:rsidRPr="00436545">
        <w:rPr>
          <w:rFonts w:eastAsia="Tahoma" w:cs="Arial"/>
          <w:szCs w:val="22"/>
          <w:lang w:val="en-US" w:eastAsia="en-US" w:bidi="en-US"/>
        </w:rPr>
        <w:t>The TOE includes:</w:t>
      </w:r>
    </w:p>
    <w:p w14:paraId="4E7C9C91" w14:textId="77777777" w:rsidR="00D16090" w:rsidRPr="00436545" w:rsidRDefault="00D16090" w:rsidP="00D16090">
      <w:pPr>
        <w:widowControl w:val="0"/>
        <w:numPr>
          <w:ilvl w:val="2"/>
          <w:numId w:val="30"/>
        </w:numPr>
        <w:tabs>
          <w:tab w:val="left" w:pos="937"/>
        </w:tabs>
        <w:autoSpaceDE w:val="0"/>
        <w:autoSpaceDN w:val="0"/>
        <w:spacing w:before="122" w:line="237" w:lineRule="auto"/>
        <w:ind w:right="290"/>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Application</w:t>
      </w:r>
      <w:r w:rsidRPr="00436545">
        <w:rPr>
          <w:rFonts w:eastAsia="Tahoma" w:cs="Arial"/>
          <w:spacing w:val="-8"/>
          <w:szCs w:val="22"/>
          <w:lang w:val="en-US" w:eastAsia="en-US" w:bidi="en-US"/>
        </w:rPr>
        <w:t xml:space="preserve"> </w:t>
      </w:r>
      <w:r w:rsidRPr="00436545">
        <w:rPr>
          <w:rFonts w:eastAsia="Tahoma" w:cs="Arial"/>
          <w:szCs w:val="22"/>
          <w:lang w:val="en-US" w:eastAsia="en-US" w:bidi="en-US"/>
        </w:rPr>
        <w:t>Layer:</w:t>
      </w:r>
      <w:r w:rsidRPr="00436545">
        <w:rPr>
          <w:rFonts w:eastAsia="Tahoma" w:cs="Arial"/>
          <w:spacing w:val="-8"/>
          <w:szCs w:val="22"/>
          <w:lang w:val="en-US" w:eastAsia="en-US" w:bidi="en-US"/>
        </w:rPr>
        <w:t xml:space="preserve"> </w:t>
      </w:r>
      <w:r w:rsidRPr="00436545">
        <w:rPr>
          <w:rFonts w:eastAsia="Tahoma" w:cs="Arial"/>
          <w:szCs w:val="22"/>
          <w:lang w:val="en-US" w:eastAsia="en-US" w:bidi="en-US"/>
        </w:rPr>
        <w:t>privileged</w:t>
      </w:r>
      <w:r w:rsidRPr="00436545">
        <w:rPr>
          <w:rFonts w:eastAsia="Tahoma" w:cs="Arial"/>
          <w:spacing w:val="-8"/>
          <w:szCs w:val="22"/>
          <w:lang w:val="en-US" w:eastAsia="en-US" w:bidi="en-US"/>
        </w:rPr>
        <w:t xml:space="preserve"> </w:t>
      </w:r>
      <w:r w:rsidRPr="00436545">
        <w:rPr>
          <w:rFonts w:eastAsia="Tahoma" w:cs="Arial"/>
          <w:szCs w:val="22"/>
          <w:lang w:val="en-US" w:eastAsia="en-US" w:bidi="en-US"/>
        </w:rPr>
        <w:t>applications,</w:t>
      </w:r>
      <w:r w:rsidRPr="00436545">
        <w:rPr>
          <w:rFonts w:eastAsia="Tahoma" w:cs="Arial"/>
          <w:spacing w:val="-8"/>
          <w:szCs w:val="22"/>
          <w:lang w:val="en-US" w:eastAsia="en-US" w:bidi="en-US"/>
        </w:rPr>
        <w:t xml:space="preserve"> </w:t>
      </w:r>
      <w:r w:rsidRPr="00436545">
        <w:rPr>
          <w:rFonts w:eastAsia="Tahoma" w:cs="Arial"/>
          <w:szCs w:val="22"/>
          <w:lang w:val="en-US" w:eastAsia="en-US" w:bidi="en-US"/>
        </w:rPr>
        <w:t>such</w:t>
      </w:r>
      <w:r w:rsidRPr="00436545">
        <w:rPr>
          <w:rFonts w:eastAsia="Tahoma" w:cs="Arial"/>
          <w:spacing w:val="-9"/>
          <w:szCs w:val="22"/>
          <w:lang w:val="en-US" w:eastAsia="en-US" w:bidi="en-US"/>
        </w:rPr>
        <w:t xml:space="preserve"> </w:t>
      </w:r>
      <w:r w:rsidRPr="00436545">
        <w:rPr>
          <w:rFonts w:eastAsia="Tahoma" w:cs="Arial"/>
          <w:szCs w:val="22"/>
          <w:lang w:val="en-US" w:eastAsia="en-US" w:bidi="en-US"/>
        </w:rPr>
        <w:t>as</w:t>
      </w:r>
      <w:r w:rsidRPr="00436545">
        <w:rPr>
          <w:rFonts w:eastAsia="Tahoma" w:cs="Arial"/>
          <w:spacing w:val="-9"/>
          <w:szCs w:val="22"/>
          <w:lang w:val="en-US" w:eastAsia="en-US" w:bidi="en-US"/>
        </w:rPr>
        <w:t xml:space="preserve"> </w:t>
      </w:r>
      <w:r w:rsidRPr="00436545">
        <w:rPr>
          <w:rFonts w:eastAsia="Tahoma" w:cs="Arial"/>
          <w:szCs w:val="22"/>
          <w:lang w:val="en-US" w:eastAsia="en-US" w:bidi="en-US"/>
        </w:rPr>
        <w:t>Security</w:t>
      </w:r>
      <w:r w:rsidRPr="00436545">
        <w:rPr>
          <w:rFonts w:eastAsia="Tahoma" w:cs="Arial"/>
          <w:spacing w:val="-7"/>
          <w:szCs w:val="22"/>
          <w:lang w:val="en-US" w:eastAsia="en-US" w:bidi="en-US"/>
        </w:rPr>
        <w:t xml:space="preserve"> </w:t>
      </w:r>
      <w:r w:rsidRPr="00436545">
        <w:rPr>
          <w:rFonts w:eastAsia="Tahoma" w:cs="Arial"/>
          <w:szCs w:val="22"/>
          <w:lang w:val="en-US" w:eastAsia="en-US" w:bidi="en-US"/>
        </w:rPr>
        <w:t>Domains,</w:t>
      </w:r>
      <w:r w:rsidRPr="00436545">
        <w:rPr>
          <w:rFonts w:eastAsia="Tahoma" w:cs="Arial"/>
          <w:spacing w:val="-8"/>
          <w:szCs w:val="22"/>
          <w:lang w:val="en-US" w:eastAsia="en-US" w:bidi="en-US"/>
        </w:rPr>
        <w:t xml:space="preserve"> </w:t>
      </w:r>
      <w:r w:rsidRPr="00436545">
        <w:rPr>
          <w:rFonts w:eastAsia="Tahoma" w:cs="Arial"/>
          <w:szCs w:val="22"/>
          <w:lang w:val="en-US" w:eastAsia="en-US" w:bidi="en-US"/>
        </w:rPr>
        <w:t>providing</w:t>
      </w:r>
      <w:r w:rsidRPr="00436545">
        <w:rPr>
          <w:rFonts w:eastAsia="Tahoma" w:cs="Arial"/>
          <w:spacing w:val="-8"/>
          <w:szCs w:val="22"/>
          <w:lang w:val="en-US" w:eastAsia="en-US" w:bidi="en-US"/>
        </w:rPr>
        <w:t xml:space="preserve"> </w:t>
      </w:r>
      <w:r w:rsidRPr="00436545">
        <w:rPr>
          <w:rFonts w:eastAsia="Tahoma" w:cs="Arial"/>
          <w:szCs w:val="22"/>
          <w:lang w:val="en-US" w:eastAsia="en-US" w:bidi="en-US"/>
        </w:rPr>
        <w:t>the remote provisioning and administration functionality (the notion of Security Domain follows the definition given by</w:t>
      </w:r>
      <w:r w:rsidRPr="00436545">
        <w:rPr>
          <w:rFonts w:eastAsia="Tahoma" w:cs="Arial"/>
          <w:spacing w:val="-2"/>
          <w:szCs w:val="22"/>
          <w:lang w:val="en-US" w:eastAsia="en-US" w:bidi="en-US"/>
        </w:rPr>
        <w:t xml:space="preserve"> </w:t>
      </w:r>
      <w:r w:rsidRPr="00436545">
        <w:rPr>
          <w:rFonts w:eastAsia="Tahoma" w:cs="Arial"/>
          <w:szCs w:val="22"/>
          <w:lang w:val="en-US" w:eastAsia="en-US" w:bidi="en-US"/>
        </w:rPr>
        <w:t>[11]):</w:t>
      </w:r>
    </w:p>
    <w:p w14:paraId="1D8F36A0" w14:textId="77777777" w:rsidR="00D16090" w:rsidRPr="00436545" w:rsidRDefault="00D16090" w:rsidP="00D16090">
      <w:pPr>
        <w:widowControl w:val="0"/>
        <w:numPr>
          <w:ilvl w:val="3"/>
          <w:numId w:val="30"/>
        </w:numPr>
        <w:tabs>
          <w:tab w:val="left" w:pos="1656"/>
          <w:tab w:val="left" w:pos="1657"/>
        </w:tabs>
        <w:autoSpaceDE w:val="0"/>
        <w:autoSpaceDN w:val="0"/>
        <w:spacing w:before="113"/>
        <w:ind w:hanging="361"/>
        <w:jc w:val="left"/>
        <w:rPr>
          <w:rFonts w:eastAsia="Tahoma" w:cs="Arial"/>
          <w:szCs w:val="22"/>
          <w:lang w:val="en-US" w:eastAsia="en-US" w:bidi="en-US"/>
        </w:rPr>
      </w:pPr>
      <w:r w:rsidRPr="00436545">
        <w:rPr>
          <w:rFonts w:eastAsia="Tahoma" w:cs="Arial"/>
          <w:szCs w:val="22"/>
          <w:lang w:val="en-US" w:eastAsia="en-US" w:bidi="en-US"/>
        </w:rPr>
        <w:lastRenderedPageBreak/>
        <w:t>An</w:t>
      </w:r>
      <w:r w:rsidRPr="00436545">
        <w:rPr>
          <w:rFonts w:eastAsia="Tahoma" w:cs="Arial"/>
          <w:spacing w:val="-8"/>
          <w:szCs w:val="22"/>
          <w:lang w:val="en-US" w:eastAsia="en-US" w:bidi="en-US"/>
        </w:rPr>
        <w:t xml:space="preserve"> </w:t>
      </w:r>
      <w:r w:rsidRPr="00436545">
        <w:rPr>
          <w:rFonts w:eastAsia="Tahoma" w:cs="Arial"/>
          <w:szCs w:val="22"/>
          <w:lang w:val="en-US" w:eastAsia="en-US" w:bidi="en-US"/>
        </w:rPr>
        <w:t>ISD-R,</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including</w:t>
      </w:r>
      <w:r w:rsidRPr="00436545">
        <w:rPr>
          <w:rFonts w:eastAsia="Tahoma" w:cs="Arial"/>
          <w:spacing w:val="-6"/>
          <w:szCs w:val="22"/>
          <w:lang w:val="en-US" w:eastAsia="en-US" w:bidi="en-US"/>
        </w:rPr>
        <w:t xml:space="preserve"> </w:t>
      </w:r>
      <w:r w:rsidRPr="00436545">
        <w:rPr>
          <w:rFonts w:eastAsia="Tahoma" w:cs="Arial"/>
          <w:szCs w:val="22"/>
          <w:lang w:val="en-US" w:eastAsia="en-US" w:bidi="en-US"/>
        </w:rPr>
        <w:t>LPA/IPA</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Services,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providing</w:t>
      </w:r>
      <w:r w:rsidRPr="00436545">
        <w:rPr>
          <w:rFonts w:eastAsia="Tahoma" w:cs="Arial"/>
          <w:spacing w:val="-6"/>
          <w:szCs w:val="22"/>
          <w:lang w:val="en-US" w:eastAsia="en-US" w:bidi="en-US"/>
        </w:rPr>
        <w:t xml:space="preserve"> </w:t>
      </w:r>
      <w:r w:rsidRPr="00436545">
        <w:rPr>
          <w:rFonts w:eastAsia="Tahoma" w:cs="Arial"/>
          <w:szCs w:val="22"/>
          <w:lang w:val="en-US" w:eastAsia="en-US" w:bidi="en-US"/>
        </w:rPr>
        <w:t>life-cycle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management</w:t>
      </w:r>
      <w:r w:rsidRPr="00436545">
        <w:rPr>
          <w:rFonts w:eastAsia="Tahoma" w:cs="Arial"/>
          <w:spacing w:val="-6"/>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7"/>
          <w:szCs w:val="22"/>
          <w:lang w:val="en-US" w:eastAsia="en-US" w:bidi="en-US"/>
        </w:rPr>
        <w:t xml:space="preserve"> </w:t>
      </w:r>
      <w:r w:rsidRPr="00436545">
        <w:rPr>
          <w:rFonts w:eastAsia="Tahoma" w:cs="Arial"/>
          <w:szCs w:val="22"/>
          <w:lang w:val="en-US" w:eastAsia="en-US" w:bidi="en-US"/>
        </w:rPr>
        <w:t>profiles;</w:t>
      </w:r>
    </w:p>
    <w:p w14:paraId="1A2F6AB3" w14:textId="77777777" w:rsidR="00D16090" w:rsidRPr="00436545" w:rsidRDefault="00D16090" w:rsidP="00D16090">
      <w:pPr>
        <w:widowControl w:val="0"/>
        <w:numPr>
          <w:ilvl w:val="3"/>
          <w:numId w:val="30"/>
        </w:numPr>
        <w:tabs>
          <w:tab w:val="left" w:pos="1656"/>
          <w:tab w:val="left" w:pos="1657"/>
        </w:tabs>
        <w:autoSpaceDE w:val="0"/>
        <w:autoSpaceDN w:val="0"/>
        <w:spacing w:before="103" w:line="223" w:lineRule="auto"/>
        <w:ind w:right="297"/>
        <w:jc w:val="left"/>
        <w:rPr>
          <w:rFonts w:eastAsia="Tahoma" w:cs="Arial"/>
          <w:szCs w:val="22"/>
          <w:lang w:val="en-US" w:eastAsia="en-US" w:bidi="en-US"/>
        </w:rPr>
      </w:pPr>
      <w:r w:rsidRPr="00436545">
        <w:rPr>
          <w:rFonts w:eastAsia="Tahoma" w:cs="Arial"/>
          <w:szCs w:val="22"/>
          <w:lang w:val="en-US" w:eastAsia="en-US" w:bidi="en-US"/>
        </w:rPr>
        <w:t>An</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ECASD</w:t>
      </w:r>
      <w:r w:rsidRPr="00436545">
        <w:rPr>
          <w:rFonts w:eastAsia="Tahoma" w:cs="Arial"/>
          <w:spacing w:val="-20"/>
          <w:szCs w:val="22"/>
          <w:lang w:val="en-US" w:eastAsia="en-US" w:bidi="en-US"/>
        </w:rPr>
        <w:t xml:space="preserve"> </w:t>
      </w:r>
      <w:r w:rsidRPr="00436545">
        <w:rPr>
          <w:rFonts w:eastAsia="Tahoma" w:cs="Arial"/>
          <w:szCs w:val="22"/>
          <w:lang w:val="en-US" w:eastAsia="en-US" w:bidi="en-US"/>
        </w:rPr>
        <w:t>providing</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secure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storage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credentials</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security</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functions</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for</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key establishment and eUICC</w:t>
      </w:r>
      <w:r w:rsidRPr="00436545">
        <w:rPr>
          <w:rFonts w:eastAsia="Tahoma" w:cs="Arial"/>
          <w:spacing w:val="-3"/>
          <w:szCs w:val="22"/>
          <w:lang w:val="en-US" w:eastAsia="en-US" w:bidi="en-US"/>
        </w:rPr>
        <w:t xml:space="preserve"> </w:t>
      </w:r>
      <w:r w:rsidRPr="00436545">
        <w:rPr>
          <w:rFonts w:eastAsia="Tahoma" w:cs="Arial"/>
          <w:szCs w:val="22"/>
          <w:lang w:val="en-US" w:eastAsia="en-US" w:bidi="en-US"/>
        </w:rPr>
        <w:t>authentication;</w:t>
      </w:r>
    </w:p>
    <w:p w14:paraId="281D0EF3" w14:textId="77777777" w:rsidR="00D16090" w:rsidRPr="00436545" w:rsidRDefault="00D16090" w:rsidP="00D16090">
      <w:pPr>
        <w:widowControl w:val="0"/>
        <w:numPr>
          <w:ilvl w:val="3"/>
          <w:numId w:val="30"/>
        </w:numPr>
        <w:tabs>
          <w:tab w:val="left" w:pos="1656"/>
          <w:tab w:val="left" w:pos="1657"/>
        </w:tabs>
        <w:autoSpaceDE w:val="0"/>
        <w:autoSpaceDN w:val="0"/>
        <w:spacing w:before="114"/>
        <w:ind w:hanging="361"/>
        <w:jc w:val="left"/>
        <w:rPr>
          <w:rFonts w:eastAsia="Tahoma" w:cs="Arial"/>
          <w:szCs w:val="22"/>
          <w:lang w:val="en-US" w:eastAsia="en-US" w:bidi="en-US"/>
        </w:rPr>
      </w:pPr>
      <w:r w:rsidRPr="00436545">
        <w:rPr>
          <w:rFonts w:eastAsia="Tahoma" w:cs="Arial"/>
          <w:szCs w:val="22"/>
          <w:lang w:val="en-US" w:eastAsia="en-US" w:bidi="en-US"/>
        </w:rPr>
        <w:t>ISD-P security domains, each one hosting a unique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profile.</w:t>
      </w:r>
    </w:p>
    <w:p w14:paraId="7DD34369" w14:textId="77777777" w:rsidR="00D16090" w:rsidRPr="00436545" w:rsidRDefault="00D16090" w:rsidP="00D16090">
      <w:pPr>
        <w:widowControl w:val="0"/>
        <w:numPr>
          <w:ilvl w:val="2"/>
          <w:numId w:val="30"/>
        </w:numPr>
        <w:tabs>
          <w:tab w:val="left" w:pos="936"/>
          <w:tab w:val="left" w:pos="937"/>
        </w:tabs>
        <w:autoSpaceDE w:val="0"/>
        <w:autoSpaceDN w:val="0"/>
        <w:spacing w:before="100"/>
        <w:ind w:hanging="361"/>
        <w:jc w:val="left"/>
        <w:rPr>
          <w:rFonts w:eastAsia="Tahoma" w:cs="Arial"/>
          <w:szCs w:val="22"/>
          <w:lang w:val="en-US" w:eastAsia="en-US" w:bidi="en-US"/>
        </w:rPr>
      </w:pPr>
      <w:r w:rsidRPr="00436545">
        <w:rPr>
          <w:rFonts w:eastAsia="Tahoma" w:cs="Arial"/>
          <w:szCs w:val="22"/>
          <w:lang w:val="en-US" w:eastAsia="en-US" w:bidi="en-US"/>
        </w:rPr>
        <w:t>The Platform Layer: a set of functions providing support to the Application</w:t>
      </w:r>
      <w:r w:rsidRPr="00436545">
        <w:rPr>
          <w:rFonts w:eastAsia="Tahoma" w:cs="Arial"/>
          <w:spacing w:val="-21"/>
          <w:szCs w:val="22"/>
          <w:lang w:val="en-US" w:eastAsia="en-US" w:bidi="en-US"/>
        </w:rPr>
        <w:t xml:space="preserve"> </w:t>
      </w:r>
      <w:r w:rsidRPr="00436545">
        <w:rPr>
          <w:rFonts w:eastAsia="Tahoma" w:cs="Arial"/>
          <w:szCs w:val="22"/>
          <w:lang w:val="en-US" w:eastAsia="en-US" w:bidi="en-US"/>
        </w:rPr>
        <w:t>Layer:</w:t>
      </w:r>
    </w:p>
    <w:p w14:paraId="2CCE09C2" w14:textId="77777777" w:rsidR="00D16090" w:rsidRPr="00436545" w:rsidRDefault="00D16090" w:rsidP="00D16090">
      <w:pPr>
        <w:widowControl w:val="0"/>
        <w:numPr>
          <w:ilvl w:val="3"/>
          <w:numId w:val="30"/>
        </w:numPr>
        <w:tabs>
          <w:tab w:val="left" w:pos="1656"/>
          <w:tab w:val="left" w:pos="1657"/>
        </w:tabs>
        <w:autoSpaceDE w:val="0"/>
        <w:autoSpaceDN w:val="0"/>
        <w:spacing w:before="105"/>
        <w:ind w:hanging="361"/>
        <w:jc w:val="left"/>
        <w:rPr>
          <w:rFonts w:eastAsia="Tahoma" w:cs="Arial"/>
          <w:szCs w:val="22"/>
          <w:lang w:val="en-US" w:eastAsia="en-US" w:bidi="en-US"/>
        </w:rPr>
      </w:pPr>
      <w:r w:rsidRPr="00436545">
        <w:rPr>
          <w:rFonts w:eastAsia="Tahoma" w:cs="Arial"/>
          <w:szCs w:val="22"/>
          <w:lang w:val="en-US" w:eastAsia="en-US" w:bidi="en-US"/>
        </w:rPr>
        <w:t>A Telecom Framework providing network authentication</w:t>
      </w:r>
      <w:r w:rsidRPr="00436545">
        <w:rPr>
          <w:rFonts w:eastAsia="Tahoma" w:cs="Arial"/>
          <w:spacing w:val="-33"/>
          <w:szCs w:val="22"/>
          <w:lang w:val="en-US" w:eastAsia="en-US" w:bidi="en-US"/>
        </w:rPr>
        <w:t xml:space="preserve"> </w:t>
      </w:r>
      <w:r w:rsidRPr="00436545">
        <w:rPr>
          <w:rFonts w:eastAsia="Tahoma" w:cs="Arial"/>
          <w:szCs w:val="22"/>
          <w:lang w:val="en-US" w:eastAsia="en-US" w:bidi="en-US"/>
        </w:rPr>
        <w:t>algorithms;</w:t>
      </w:r>
    </w:p>
    <w:p w14:paraId="77591FA1" w14:textId="77777777" w:rsidR="00D16090" w:rsidRPr="00436545" w:rsidRDefault="00D16090" w:rsidP="00D16090">
      <w:pPr>
        <w:widowControl w:val="0"/>
        <w:numPr>
          <w:ilvl w:val="3"/>
          <w:numId w:val="30"/>
        </w:numPr>
        <w:tabs>
          <w:tab w:val="left" w:pos="1656"/>
          <w:tab w:val="left" w:pos="1657"/>
        </w:tabs>
        <w:autoSpaceDE w:val="0"/>
        <w:autoSpaceDN w:val="0"/>
        <w:spacing w:before="7" w:line="223" w:lineRule="auto"/>
        <w:ind w:right="297"/>
        <w:jc w:val="left"/>
        <w:rPr>
          <w:rFonts w:eastAsia="Tahoma" w:cs="Arial"/>
          <w:szCs w:val="22"/>
          <w:lang w:val="en-US" w:eastAsia="en-US" w:bidi="en-US"/>
        </w:rPr>
      </w:pPr>
      <w:r w:rsidRPr="00436545">
        <w:rPr>
          <w:rFonts w:eastAsia="Tahoma" w:cs="Arial"/>
          <w:szCs w:val="22"/>
          <w:lang w:val="en-US" w:eastAsia="en-US" w:bidi="en-US"/>
        </w:rPr>
        <w:t>A</w:t>
      </w:r>
      <w:r w:rsidRPr="00436545">
        <w:rPr>
          <w:rFonts w:eastAsia="Tahoma" w:cs="Arial"/>
          <w:spacing w:val="-4"/>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Package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Interpreter</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translating</w:t>
      </w:r>
      <w:r w:rsidRPr="00436545">
        <w:rPr>
          <w:rFonts w:eastAsia="Tahoma" w:cs="Arial"/>
          <w:spacing w:val="-6"/>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Package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data</w:t>
      </w:r>
      <w:r w:rsidRPr="00436545">
        <w:rPr>
          <w:rFonts w:eastAsia="Tahoma" w:cs="Arial"/>
          <w:spacing w:val="-7"/>
          <w:szCs w:val="22"/>
          <w:lang w:val="en-US" w:eastAsia="en-US" w:bidi="en-US"/>
        </w:rPr>
        <w:t xml:space="preserve"> </w:t>
      </w:r>
      <w:r w:rsidRPr="00436545">
        <w:rPr>
          <w:rFonts w:eastAsia="Tahoma" w:cs="Arial"/>
          <w:szCs w:val="22"/>
          <w:lang w:val="en-US" w:eastAsia="en-US" w:bidi="en-US"/>
        </w:rPr>
        <w:t>into</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an</w:t>
      </w:r>
      <w:r w:rsidRPr="00436545">
        <w:rPr>
          <w:rFonts w:eastAsia="Tahoma" w:cs="Arial"/>
          <w:spacing w:val="-4"/>
          <w:szCs w:val="22"/>
          <w:lang w:val="en-US" w:eastAsia="en-US" w:bidi="en-US"/>
        </w:rPr>
        <w:t xml:space="preserve"> </w:t>
      </w:r>
      <w:r w:rsidRPr="00436545">
        <w:rPr>
          <w:rFonts w:eastAsia="Tahoma" w:cs="Arial"/>
          <w:szCs w:val="22"/>
          <w:lang w:val="en-US" w:eastAsia="en-US" w:bidi="en-US"/>
        </w:rPr>
        <w:t>installed Profile;</w:t>
      </w:r>
    </w:p>
    <w:p w14:paraId="311F609F" w14:textId="7A06D3B4" w:rsidR="00D16090" w:rsidRPr="00436545" w:rsidRDefault="00D16090" w:rsidP="00D16090">
      <w:pPr>
        <w:widowControl w:val="0"/>
        <w:numPr>
          <w:ilvl w:val="3"/>
          <w:numId w:val="30"/>
        </w:numPr>
        <w:tabs>
          <w:tab w:val="left" w:pos="1657"/>
        </w:tabs>
        <w:autoSpaceDE w:val="0"/>
        <w:autoSpaceDN w:val="0"/>
        <w:spacing w:before="0" w:line="220" w:lineRule="auto"/>
        <w:ind w:right="297"/>
        <w:jc w:val="left"/>
        <w:rPr>
          <w:rFonts w:eastAsia="Tahoma" w:cs="Arial"/>
          <w:szCs w:val="22"/>
          <w:lang w:val="en-US" w:eastAsia="en-US" w:bidi="en-US"/>
        </w:rPr>
      </w:pPr>
      <w:r w:rsidRPr="00436545">
        <w:rPr>
          <w:rFonts w:eastAsia="Tahoma" w:cs="Arial"/>
          <w:szCs w:val="22"/>
          <w:lang w:val="en-US" w:eastAsia="en-US" w:bidi="en-US"/>
        </w:rPr>
        <w:t>And a Profile Rules Enforcer which comprises the Profile Policy Enabler (Profile Policy verification and enforcement functions) and the enforcement of Enterprise Rules.</w:t>
      </w:r>
    </w:p>
    <w:p w14:paraId="1BCA746D" w14:textId="77777777" w:rsidR="00D16090" w:rsidRPr="00436545" w:rsidRDefault="00D16090" w:rsidP="00D16090">
      <w:pPr>
        <w:widowControl w:val="0"/>
        <w:autoSpaceDE w:val="0"/>
        <w:autoSpaceDN w:val="0"/>
        <w:spacing w:before="125"/>
        <w:ind w:left="216" w:right="297"/>
        <w:rPr>
          <w:rFonts w:eastAsia="Tahoma" w:cs="Arial"/>
          <w:szCs w:val="22"/>
          <w:lang w:val="en-US" w:eastAsia="en-US" w:bidi="en-US"/>
        </w:rPr>
      </w:pPr>
      <w:r w:rsidRPr="00436545">
        <w:rPr>
          <w:rFonts w:eastAsia="Tahoma" w:cs="Arial"/>
          <w:szCs w:val="22"/>
          <w:lang w:val="en-US" w:eastAsia="en-US" w:bidi="en-US"/>
        </w:rPr>
        <w:t>The secure IC and its embedded software are considered as the environment of the eUICC, covered by security objectives. Nevertheless, any eUICC evaluation against this PP shall comprehend the whole including:</w:t>
      </w:r>
    </w:p>
    <w:p w14:paraId="40E14A12" w14:textId="77777777" w:rsidR="00D16090" w:rsidRPr="00436545" w:rsidRDefault="00D16090" w:rsidP="00D16090">
      <w:pPr>
        <w:widowControl w:val="0"/>
        <w:numPr>
          <w:ilvl w:val="2"/>
          <w:numId w:val="30"/>
        </w:numPr>
        <w:tabs>
          <w:tab w:val="left" w:pos="936"/>
          <w:tab w:val="left" w:pos="937"/>
        </w:tabs>
        <w:autoSpaceDE w:val="0"/>
        <w:autoSpaceDN w:val="0"/>
        <w:spacing w:before="121"/>
        <w:ind w:hanging="361"/>
        <w:jc w:val="left"/>
        <w:rPr>
          <w:rFonts w:eastAsia="Tahoma" w:cs="Arial"/>
          <w:szCs w:val="22"/>
          <w:lang w:val="en-US" w:eastAsia="en-US" w:bidi="en-US"/>
        </w:rPr>
      </w:pPr>
      <w:r w:rsidRPr="00436545">
        <w:rPr>
          <w:rFonts w:eastAsia="Tahoma" w:cs="Arial"/>
          <w:szCs w:val="22"/>
          <w:lang w:val="en-US" w:eastAsia="en-US" w:bidi="en-US"/>
        </w:rPr>
        <w:t>The complete TOE of 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PP;</w:t>
      </w:r>
    </w:p>
    <w:p w14:paraId="1DE37187" w14:textId="77777777" w:rsidR="00D16090" w:rsidRPr="00436545" w:rsidRDefault="00D16090" w:rsidP="00D16090">
      <w:pPr>
        <w:widowControl w:val="0"/>
        <w:numPr>
          <w:ilvl w:val="2"/>
          <w:numId w:val="30"/>
        </w:numPr>
        <w:tabs>
          <w:tab w:val="left" w:pos="936"/>
          <w:tab w:val="left" w:pos="93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t>The secure IC platform and</w:t>
      </w:r>
      <w:r w:rsidRPr="00436545">
        <w:rPr>
          <w:rFonts w:eastAsia="Tahoma" w:cs="Arial"/>
          <w:spacing w:val="-4"/>
          <w:szCs w:val="22"/>
          <w:lang w:val="en-US" w:eastAsia="en-US" w:bidi="en-US"/>
        </w:rPr>
        <w:t xml:space="preserve"> </w:t>
      </w:r>
      <w:r w:rsidRPr="00436545">
        <w:rPr>
          <w:rFonts w:eastAsia="Tahoma" w:cs="Arial"/>
          <w:szCs w:val="22"/>
          <w:lang w:val="en-US" w:eastAsia="en-US" w:bidi="en-US"/>
        </w:rPr>
        <w:t>OS;</w:t>
      </w:r>
    </w:p>
    <w:p w14:paraId="39870B7B" w14:textId="77777777" w:rsidR="00D16090" w:rsidRPr="00436545" w:rsidRDefault="00D16090" w:rsidP="00D16090">
      <w:pPr>
        <w:widowControl w:val="0"/>
        <w:numPr>
          <w:ilvl w:val="2"/>
          <w:numId w:val="30"/>
        </w:numPr>
        <w:tabs>
          <w:tab w:val="left" w:pos="936"/>
          <w:tab w:val="left" w:pos="93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t>The Runtime Environment (for example Java Card</w:t>
      </w:r>
      <w:r w:rsidRPr="00436545">
        <w:rPr>
          <w:rFonts w:eastAsia="Tahoma" w:cs="Arial"/>
          <w:spacing w:val="-6"/>
          <w:szCs w:val="22"/>
          <w:lang w:val="en-US" w:eastAsia="en-US" w:bidi="en-US"/>
        </w:rPr>
        <w:t xml:space="preserve"> </w:t>
      </w:r>
      <w:r w:rsidRPr="00436545">
        <w:rPr>
          <w:rFonts w:eastAsia="Tahoma" w:cs="Arial"/>
          <w:szCs w:val="22"/>
          <w:lang w:val="en-US" w:eastAsia="en-US" w:bidi="en-US"/>
        </w:rPr>
        <w:t>System).</w:t>
      </w:r>
    </w:p>
    <w:p w14:paraId="0CD03372" w14:textId="77777777" w:rsidR="00D16090" w:rsidRPr="00436545" w:rsidRDefault="00D16090" w:rsidP="00D16090">
      <w:pPr>
        <w:widowControl w:val="0"/>
        <w:tabs>
          <w:tab w:val="left" w:pos="936"/>
          <w:tab w:val="left" w:pos="937"/>
        </w:tabs>
        <w:autoSpaceDE w:val="0"/>
        <w:autoSpaceDN w:val="0"/>
        <w:spacing w:before="117"/>
        <w:jc w:val="left"/>
        <w:rPr>
          <w:rFonts w:eastAsia="Tahoma" w:cs="Arial"/>
          <w:szCs w:val="22"/>
          <w:lang w:val="en-US" w:eastAsia="en-US" w:bidi="en-US"/>
        </w:rPr>
      </w:pPr>
      <w:r w:rsidRPr="00436545">
        <w:rPr>
          <w:rFonts w:eastAsia="Tahoma" w:cs="Arial"/>
          <w:szCs w:val="22"/>
          <w:lang w:val="en-US" w:eastAsia="en-US" w:bidi="en-US"/>
        </w:rPr>
        <w:t>Remark: If the TOE provides eUICC OS Update functionality then the use of eUICC OS Update PP-Module is mandatory. The ST author should provide their own rationale for meeting the defined security objectives (See Appendix A).</w:t>
      </w:r>
    </w:p>
    <w:p w14:paraId="4BB41248" w14:textId="77777777" w:rsidR="00D16090" w:rsidRPr="00436545" w:rsidRDefault="00D16090" w:rsidP="00D16090">
      <w:pPr>
        <w:rPr>
          <w:rFonts w:cs="Arial"/>
          <w:lang w:val="en-US" w:eastAsia="en-US" w:bidi="en-US"/>
        </w:rPr>
      </w:pPr>
    </w:p>
    <w:p w14:paraId="121E3F0F" w14:textId="2B7BE67A" w:rsidR="00D16090" w:rsidRPr="00436545" w:rsidRDefault="00D16090" w:rsidP="0071170B">
      <w:pPr>
        <w:pStyle w:val="Heading3"/>
      </w:pPr>
      <w:bookmarkStart w:id="22" w:name="_Toc159511532"/>
      <w:r w:rsidRPr="00436545">
        <w:t>TOE type and TOE major security</w:t>
      </w:r>
      <w:r w:rsidRPr="00436545">
        <w:rPr>
          <w:spacing w:val="-1"/>
        </w:rPr>
        <w:t xml:space="preserve"> </w:t>
      </w:r>
      <w:r w:rsidRPr="00436545">
        <w:t>features</w:t>
      </w:r>
      <w:bookmarkEnd w:id="22"/>
    </w:p>
    <w:p w14:paraId="6FE95438" w14:textId="77777777" w:rsidR="00D16090" w:rsidRPr="00436545" w:rsidRDefault="00D16090" w:rsidP="00D16090">
      <w:pPr>
        <w:widowControl w:val="0"/>
        <w:autoSpaceDE w:val="0"/>
        <w:autoSpaceDN w:val="0"/>
        <w:spacing w:before="123"/>
        <w:ind w:left="216"/>
        <w:rPr>
          <w:rFonts w:eastAsia="Tahoma" w:cs="Arial"/>
          <w:szCs w:val="22"/>
          <w:lang w:val="en-US" w:eastAsia="en-US" w:bidi="en-US"/>
        </w:rPr>
      </w:pPr>
      <w:r w:rsidRPr="00436545">
        <w:rPr>
          <w:rFonts w:eastAsia="Tahoma" w:cs="Arial"/>
          <w:szCs w:val="22"/>
          <w:lang w:val="en-US" w:eastAsia="en-US" w:bidi="en-US"/>
        </w:rPr>
        <w:t>The TOE type is software.</w:t>
      </w:r>
    </w:p>
    <w:p w14:paraId="6550D271" w14:textId="4B1E3224" w:rsidR="00D16090" w:rsidRPr="00436545" w:rsidRDefault="00D16090" w:rsidP="00D16090">
      <w:pPr>
        <w:widowControl w:val="0"/>
        <w:autoSpaceDE w:val="0"/>
        <w:autoSpaceDN w:val="0"/>
        <w:spacing w:before="121"/>
        <w:ind w:left="216" w:right="293"/>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4"/>
          <w:szCs w:val="22"/>
          <w:lang w:val="en-US" w:eastAsia="en-US" w:bidi="en-US"/>
        </w:rPr>
        <w:t xml:space="preserve"> </w:t>
      </w:r>
      <w:r w:rsidRPr="00436545">
        <w:rPr>
          <w:rFonts w:eastAsia="Tahoma" w:cs="Arial"/>
          <w:szCs w:val="22"/>
          <w:lang w:val="en-US" w:eastAsia="en-US" w:bidi="en-US"/>
        </w:rPr>
        <w:t>is</w:t>
      </w:r>
      <w:r w:rsidRPr="00436545">
        <w:rPr>
          <w:rFonts w:eastAsia="Tahoma" w:cs="Arial"/>
          <w:spacing w:val="-2"/>
          <w:szCs w:val="22"/>
          <w:lang w:val="en-US" w:eastAsia="en-US" w:bidi="en-US"/>
        </w:rPr>
        <w:t xml:space="preserve"> </w:t>
      </w:r>
      <w:r w:rsidRPr="00436545">
        <w:rPr>
          <w:rFonts w:eastAsia="Tahoma" w:cs="Arial"/>
          <w:szCs w:val="22"/>
          <w:lang w:val="en-US" w:eastAsia="en-US" w:bidi="en-US"/>
        </w:rPr>
        <w:t>a component in</w:t>
      </w:r>
      <w:r w:rsidRPr="00436545">
        <w:rPr>
          <w:rFonts w:eastAsia="Tahoma" w:cs="Arial"/>
          <w:spacing w:val="-4"/>
          <w:szCs w:val="22"/>
          <w:lang w:val="en-US" w:eastAsia="en-US" w:bidi="en-US"/>
        </w:rPr>
        <w:t xml:space="preserve"> </w:t>
      </w:r>
      <w:r w:rsidRPr="00436545">
        <w:rPr>
          <w:rFonts w:eastAsia="Tahoma" w:cs="Arial"/>
          <w:szCs w:val="22"/>
          <w:lang w:val="en-US" w:eastAsia="en-US" w:bidi="en-US"/>
        </w:rPr>
        <w:t>a</w:t>
      </w:r>
      <w:r w:rsidRPr="00436545">
        <w:rPr>
          <w:rFonts w:eastAsia="Tahoma" w:cs="Arial"/>
          <w:spacing w:val="-4"/>
          <w:szCs w:val="22"/>
          <w:lang w:val="en-US" w:eastAsia="en-US" w:bidi="en-US"/>
        </w:rPr>
        <w:t xml:space="preserve"> </w:t>
      </w:r>
      <w:r w:rsidRPr="00436545">
        <w:rPr>
          <w:rFonts w:eastAsia="Tahoma" w:cs="Arial"/>
          <w:szCs w:val="22"/>
          <w:lang w:val="en-US" w:eastAsia="en-US" w:bidi="en-US"/>
        </w:rPr>
        <w:t>Device.</w:t>
      </w:r>
      <w:r w:rsidRPr="00436545">
        <w:rPr>
          <w:rFonts w:eastAsia="Tahoma" w:cs="Arial"/>
          <w:spacing w:val="-3"/>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connected</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w:t>
      </w:r>
      <w:r w:rsidRPr="00436545">
        <w:rPr>
          <w:rFonts w:eastAsia="Tahoma" w:cs="Arial"/>
          <w:spacing w:val="-6"/>
          <w:szCs w:val="22"/>
          <w:lang w:val="en-US" w:eastAsia="en-US" w:bidi="en-US"/>
        </w:rPr>
        <w:t xml:space="preserve"> </w:t>
      </w:r>
      <w:r w:rsidRPr="00436545">
        <w:rPr>
          <w:rFonts w:eastAsia="Tahoma" w:cs="Arial"/>
          <w:szCs w:val="22"/>
          <w:lang w:val="en-US" w:eastAsia="en-US" w:bidi="en-US"/>
        </w:rPr>
        <w:t>given</w:t>
      </w:r>
      <w:r w:rsidRPr="00436545">
        <w:rPr>
          <w:rFonts w:eastAsia="Tahoma" w:cs="Arial"/>
          <w:spacing w:val="-7"/>
          <w:szCs w:val="22"/>
          <w:lang w:val="en-US" w:eastAsia="en-US" w:bidi="en-US"/>
        </w:rPr>
        <w:t xml:space="preserve"> </w:t>
      </w:r>
      <w:r w:rsidRPr="00436545">
        <w:rPr>
          <w:rFonts w:eastAsia="Tahoma" w:cs="Arial"/>
          <w:szCs w:val="22"/>
          <w:lang w:val="en-US" w:eastAsia="en-US" w:bidi="en-US"/>
        </w:rPr>
        <w:t>mobile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network,</w:t>
      </w:r>
      <w:r w:rsidRPr="00436545">
        <w:rPr>
          <w:rFonts w:eastAsia="Tahoma" w:cs="Arial"/>
          <w:spacing w:val="-5"/>
          <w:szCs w:val="22"/>
          <w:lang w:val="en-US" w:eastAsia="en-US" w:bidi="en-US"/>
        </w:rPr>
        <w:t xml:space="preserve"> </w:t>
      </w:r>
      <w:r w:rsidRPr="00436545">
        <w:rPr>
          <w:rFonts w:eastAsia="Tahoma" w:cs="Arial"/>
          <w:szCs w:val="22"/>
          <w:lang w:val="en-US" w:eastAsia="en-US" w:bidi="en-US"/>
        </w:rPr>
        <w:t>by</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means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4"/>
          <w:szCs w:val="22"/>
          <w:lang w:val="en-US" w:eastAsia="en-US" w:bidi="en-US"/>
        </w:rPr>
        <w:t xml:space="preserve"> </w:t>
      </w:r>
      <w:r w:rsidRPr="00436545">
        <w:rPr>
          <w:rFonts w:eastAsia="Tahoma" w:cs="Arial"/>
          <w:szCs w:val="22"/>
          <w:lang w:val="en-US" w:eastAsia="en-US" w:bidi="en-US"/>
        </w:rPr>
        <w:t>its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currently</w:t>
      </w:r>
      <w:r w:rsidRPr="00436545">
        <w:rPr>
          <w:rFonts w:eastAsia="Tahoma" w:cs="Arial"/>
          <w:spacing w:val="-5"/>
          <w:szCs w:val="22"/>
          <w:lang w:val="en-US" w:eastAsia="en-US" w:bidi="en-US"/>
        </w:rPr>
        <w:t xml:space="preserve"> </w:t>
      </w:r>
      <w:r w:rsidRPr="00436545">
        <w:rPr>
          <w:rFonts w:eastAsia="Tahoma" w:cs="Arial"/>
          <w:szCs w:val="22"/>
          <w:lang w:val="en-US" w:eastAsia="en-US" w:bidi="en-US"/>
        </w:rPr>
        <w:t>enabled MNO</w:t>
      </w:r>
      <w:r w:rsidRPr="00436545">
        <w:rPr>
          <w:rFonts w:eastAsia="Tahoma" w:cs="Arial"/>
          <w:spacing w:val="-1"/>
          <w:szCs w:val="22"/>
          <w:lang w:val="en-US" w:eastAsia="en-US" w:bidi="en-US"/>
        </w:rPr>
        <w:t xml:space="preserve"> </w:t>
      </w:r>
      <w:r w:rsidRPr="00436545">
        <w:rPr>
          <w:rFonts w:eastAsia="Tahoma" w:cs="Arial"/>
          <w:szCs w:val="22"/>
          <w:lang w:val="en-US" w:eastAsia="en-US" w:bidi="en-US"/>
        </w:rPr>
        <w:t>Profile.</w:t>
      </w:r>
    </w:p>
    <w:p w14:paraId="68A61AAE" w14:textId="77777777" w:rsidR="00D16090" w:rsidRPr="00436545" w:rsidRDefault="00D16090" w:rsidP="00D16090">
      <w:pPr>
        <w:widowControl w:val="0"/>
        <w:autoSpaceDE w:val="0"/>
        <w:autoSpaceDN w:val="0"/>
        <w:spacing w:before="11"/>
        <w:jc w:val="left"/>
        <w:rPr>
          <w:rFonts w:eastAsia="Tahoma" w:cs="Arial"/>
          <w:sz w:val="21"/>
          <w:szCs w:val="22"/>
          <w:lang w:val="en-US" w:eastAsia="en-US" w:bidi="en-US"/>
        </w:rPr>
      </w:pPr>
    </w:p>
    <w:p w14:paraId="475A790D" w14:textId="77777777" w:rsidR="00D16090" w:rsidRPr="00436545" w:rsidRDefault="00D16090" w:rsidP="00D16090">
      <w:pPr>
        <w:widowControl w:val="0"/>
        <w:autoSpaceDE w:val="0"/>
        <w:autoSpaceDN w:val="0"/>
        <w:spacing w:before="1"/>
        <w:ind w:left="216" w:right="294"/>
        <w:rPr>
          <w:rFonts w:eastAsia="Tahoma" w:cs="Arial"/>
          <w:szCs w:val="22"/>
          <w:lang w:val="en-US" w:eastAsia="en-US" w:bidi="en-US"/>
        </w:rPr>
      </w:pPr>
      <w:r w:rsidRPr="00436545">
        <w:rPr>
          <w:rFonts w:eastAsia="Tahoma" w:cs="Arial"/>
          <w:szCs w:val="22"/>
          <w:lang w:val="en-US" w:eastAsia="en-US" w:bidi="en-US"/>
        </w:rPr>
        <w:t>The Security Target of the eUICC shall include the whole eUICC – however this Protection Profile only includes the bricks showed (in blue) on the figure hereafter.</w:t>
      </w:r>
    </w:p>
    <w:p w14:paraId="74E2BA84" w14:textId="77777777" w:rsidR="00D16090" w:rsidRPr="00436545" w:rsidRDefault="00D16090" w:rsidP="00D16090">
      <w:pPr>
        <w:widowControl w:val="0"/>
        <w:autoSpaceDE w:val="0"/>
        <w:autoSpaceDN w:val="0"/>
        <w:spacing w:before="0"/>
        <w:jc w:val="left"/>
        <w:rPr>
          <w:rFonts w:eastAsia="Tahoma" w:cs="Arial"/>
          <w:szCs w:val="22"/>
          <w:lang w:val="en-US" w:eastAsia="en-US" w:bidi="en-US"/>
        </w:rPr>
      </w:pPr>
    </w:p>
    <w:p w14:paraId="391A4F24" w14:textId="77777777" w:rsidR="00D16090" w:rsidRPr="00436545" w:rsidRDefault="00D16090" w:rsidP="00D16090">
      <w:pPr>
        <w:widowControl w:val="0"/>
        <w:autoSpaceDE w:val="0"/>
        <w:autoSpaceDN w:val="0"/>
        <w:spacing w:before="0"/>
        <w:ind w:left="216" w:right="291"/>
        <w:rPr>
          <w:rFonts w:eastAsia="Tahoma" w:cs="Arial"/>
          <w:szCs w:val="22"/>
          <w:lang w:val="en-US" w:eastAsia="en-US" w:bidi="en-US"/>
        </w:rPr>
      </w:pPr>
      <w:r w:rsidRPr="00436545">
        <w:rPr>
          <w:rFonts w:eastAsia="Tahoma" w:cs="Arial"/>
          <w:szCs w:val="22"/>
          <w:lang w:val="en-US" w:eastAsia="en-US" w:bidi="en-US"/>
        </w:rPr>
        <w:t xml:space="preserve">The Runtime Environment (RE) is not part of the TOE. However the TOE requires that the underlying RE meets a series of security objectives (see objectives OE.RE.* in section </w:t>
      </w:r>
      <w:hyperlink w:anchor="_bookmark99" w:history="1">
        <w:r w:rsidRPr="00436545">
          <w:rPr>
            <w:rFonts w:eastAsia="Tahoma" w:cs="Arial"/>
            <w:szCs w:val="22"/>
            <w:lang w:val="en-US" w:eastAsia="en-US" w:bidi="en-US"/>
          </w:rPr>
          <w:t>4.2.2</w:t>
        </w:r>
      </w:hyperlink>
      <w:r w:rsidRPr="00436545">
        <w:rPr>
          <w:rFonts w:eastAsia="Tahoma" w:cs="Arial"/>
          <w:szCs w:val="22"/>
          <w:lang w:val="en-US" w:eastAsia="en-US" w:bidi="en-US"/>
        </w:rPr>
        <w:t>) that</w:t>
      </w:r>
      <w:r w:rsidRPr="00436545">
        <w:rPr>
          <w:rFonts w:eastAsia="Tahoma" w:cs="Arial"/>
          <w:spacing w:val="-4"/>
          <w:szCs w:val="22"/>
          <w:lang w:val="en-US" w:eastAsia="en-US" w:bidi="en-US"/>
        </w:rPr>
        <w:t xml:space="preserve"> </w:t>
      </w:r>
      <w:r w:rsidRPr="00436545">
        <w:rPr>
          <w:rFonts w:eastAsia="Tahoma" w:cs="Arial"/>
          <w:szCs w:val="22"/>
          <w:lang w:val="en-US" w:eastAsia="en-US" w:bidi="en-US"/>
        </w:rPr>
        <w:t>are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met</w:t>
      </w:r>
      <w:r w:rsidRPr="00436545">
        <w:rPr>
          <w:rFonts w:eastAsia="Tahoma" w:cs="Arial"/>
          <w:spacing w:val="-6"/>
          <w:szCs w:val="22"/>
          <w:lang w:val="en-US" w:eastAsia="en-US" w:bidi="en-US"/>
        </w:rPr>
        <w:t xml:space="preserve"> </w:t>
      </w:r>
      <w:r w:rsidRPr="00436545">
        <w:rPr>
          <w:rFonts w:eastAsia="Tahoma" w:cs="Arial"/>
          <w:szCs w:val="22"/>
          <w:lang w:val="en-US" w:eastAsia="en-US" w:bidi="en-US"/>
        </w:rPr>
        <w:t>by</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Java</w:t>
      </w:r>
      <w:r w:rsidRPr="00436545">
        <w:rPr>
          <w:rFonts w:eastAsia="Tahoma" w:cs="Arial"/>
          <w:spacing w:val="-9"/>
          <w:szCs w:val="22"/>
          <w:lang w:val="en-US" w:eastAsia="en-US" w:bidi="en-US"/>
        </w:rPr>
        <w:t xml:space="preserve"> </w:t>
      </w:r>
      <w:r w:rsidRPr="00436545">
        <w:rPr>
          <w:rFonts w:eastAsia="Tahoma" w:cs="Arial"/>
          <w:szCs w:val="22"/>
          <w:lang w:val="en-US" w:eastAsia="en-US" w:bidi="en-US"/>
        </w:rPr>
        <w:t>Card</w:t>
      </w:r>
      <w:r w:rsidRPr="00436545">
        <w:rPr>
          <w:rFonts w:eastAsia="Tahoma" w:cs="Arial"/>
          <w:spacing w:val="-4"/>
          <w:szCs w:val="22"/>
          <w:lang w:val="en-US" w:eastAsia="en-US" w:bidi="en-US"/>
        </w:rPr>
        <w:t xml:space="preserve"> </w:t>
      </w:r>
      <w:r w:rsidRPr="00436545">
        <w:rPr>
          <w:rFonts w:eastAsia="Tahoma" w:cs="Arial"/>
          <w:szCs w:val="22"/>
          <w:lang w:val="en-US" w:eastAsia="en-US" w:bidi="en-US"/>
        </w:rPr>
        <w:t>System</w:t>
      </w:r>
      <w:r w:rsidRPr="00436545">
        <w:rPr>
          <w:rFonts w:eastAsia="Tahoma" w:cs="Arial"/>
          <w:spacing w:val="-5"/>
          <w:szCs w:val="22"/>
          <w:lang w:val="en-US" w:eastAsia="en-US" w:bidi="en-US"/>
        </w:rPr>
        <w:t xml:space="preserve"> </w:t>
      </w:r>
      <w:r w:rsidRPr="00436545">
        <w:rPr>
          <w:rFonts w:eastAsia="Tahoma" w:cs="Arial"/>
          <w:szCs w:val="22"/>
          <w:lang w:val="en-US" w:eastAsia="en-US" w:bidi="en-US"/>
        </w:rPr>
        <w:t>Protection</w:t>
      </w:r>
      <w:r w:rsidRPr="00436545">
        <w:rPr>
          <w:rFonts w:eastAsia="Tahoma" w:cs="Arial"/>
          <w:spacing w:val="-6"/>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[1].</w:t>
      </w:r>
      <w:r w:rsidRPr="00436545">
        <w:rPr>
          <w:rFonts w:eastAsia="Tahoma" w:cs="Arial"/>
          <w:spacing w:val="-7"/>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figure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hereafter</w:t>
      </w:r>
      <w:r w:rsidRPr="00436545">
        <w:rPr>
          <w:rFonts w:eastAsia="Tahoma" w:cs="Arial"/>
          <w:spacing w:val="-3"/>
          <w:szCs w:val="22"/>
          <w:lang w:val="en-US" w:eastAsia="en-US" w:bidi="en-US"/>
        </w:rPr>
        <w:t xml:space="preserve"> </w:t>
      </w:r>
      <w:r w:rsidRPr="00436545">
        <w:rPr>
          <w:rFonts w:eastAsia="Tahoma" w:cs="Arial"/>
          <w:szCs w:val="22"/>
          <w:lang w:val="en-US" w:eastAsia="en-US" w:bidi="en-US"/>
        </w:rPr>
        <w:t>takes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such</w:t>
      </w:r>
      <w:r w:rsidRPr="00436545">
        <w:rPr>
          <w:rFonts w:eastAsia="Tahoma" w:cs="Arial"/>
          <w:spacing w:val="-1"/>
          <w:szCs w:val="22"/>
          <w:lang w:val="en-US" w:eastAsia="en-US" w:bidi="en-US"/>
        </w:rPr>
        <w:t xml:space="preserve"> </w:t>
      </w:r>
      <w:r w:rsidRPr="00436545">
        <w:rPr>
          <w:rFonts w:eastAsia="Tahoma" w:cs="Arial"/>
          <w:szCs w:val="22"/>
          <w:lang w:val="en-US" w:eastAsia="en-US" w:bidi="en-US"/>
        </w:rPr>
        <w:t>a Java Card System as an example of</w:t>
      </w:r>
      <w:r w:rsidRPr="00436545">
        <w:rPr>
          <w:rFonts w:eastAsia="Tahoma" w:cs="Arial"/>
          <w:spacing w:val="-8"/>
          <w:szCs w:val="22"/>
          <w:lang w:val="en-US" w:eastAsia="en-US" w:bidi="en-US"/>
        </w:rPr>
        <w:t xml:space="preserve"> </w:t>
      </w:r>
      <w:r w:rsidRPr="00436545">
        <w:rPr>
          <w:rFonts w:eastAsia="Tahoma" w:cs="Arial"/>
          <w:szCs w:val="22"/>
          <w:lang w:val="en-US" w:eastAsia="en-US" w:bidi="en-US"/>
        </w:rPr>
        <w:t>RE.</w:t>
      </w:r>
    </w:p>
    <w:p w14:paraId="415AF537" w14:textId="77777777" w:rsidR="00D16090" w:rsidRPr="00436545" w:rsidRDefault="00D16090" w:rsidP="00D16090">
      <w:pPr>
        <w:widowControl w:val="0"/>
        <w:autoSpaceDE w:val="0"/>
        <w:autoSpaceDN w:val="0"/>
        <w:spacing w:before="0"/>
        <w:jc w:val="left"/>
        <w:rPr>
          <w:rFonts w:eastAsia="Tahoma" w:cs="Arial"/>
          <w:szCs w:val="22"/>
          <w:lang w:val="en-US" w:eastAsia="en-US" w:bidi="en-US"/>
        </w:rPr>
      </w:pPr>
    </w:p>
    <w:p w14:paraId="597E105A" w14:textId="77777777" w:rsidR="00D16090" w:rsidRPr="00436545" w:rsidRDefault="00D16090" w:rsidP="00D16090">
      <w:pPr>
        <w:widowControl w:val="0"/>
        <w:autoSpaceDE w:val="0"/>
        <w:autoSpaceDN w:val="0"/>
        <w:spacing w:before="0"/>
        <w:ind w:left="216"/>
        <w:rPr>
          <w:rFonts w:eastAsia="Tahoma" w:cs="Arial"/>
          <w:szCs w:val="22"/>
          <w:lang w:val="en-US" w:eastAsia="en-US" w:bidi="en-US"/>
        </w:rPr>
      </w:pPr>
      <w:r w:rsidRPr="00436545">
        <w:rPr>
          <w:rFonts w:eastAsia="Tahoma" w:cs="Arial"/>
          <w:szCs w:val="22"/>
          <w:lang w:val="en-US" w:eastAsia="en-US" w:bidi="en-US"/>
        </w:rPr>
        <w:t>The Profiles are not part of the TOE.</w:t>
      </w:r>
    </w:p>
    <w:p w14:paraId="54463093" w14:textId="6076671E" w:rsidR="00D16090" w:rsidRPr="00436545" w:rsidRDefault="00D16090" w:rsidP="00D16090">
      <w:pPr>
        <w:widowControl w:val="0"/>
        <w:autoSpaceDE w:val="0"/>
        <w:autoSpaceDN w:val="0"/>
        <w:spacing w:before="5"/>
        <w:jc w:val="left"/>
        <w:rPr>
          <w:rFonts w:eastAsia="Tahoma" w:cs="Arial"/>
          <w:sz w:val="19"/>
          <w:szCs w:val="22"/>
          <w:lang w:val="en-US" w:eastAsia="en-US" w:bidi="en-US"/>
        </w:rPr>
      </w:pPr>
    </w:p>
    <w:p w14:paraId="23C2561D" w14:textId="77777777" w:rsidR="00D16090" w:rsidRPr="00436545" w:rsidRDefault="00D16090" w:rsidP="00D16090">
      <w:pPr>
        <w:widowControl w:val="0"/>
        <w:autoSpaceDE w:val="0"/>
        <w:autoSpaceDN w:val="0"/>
        <w:spacing w:before="230"/>
        <w:ind w:left="685" w:right="764"/>
        <w:jc w:val="center"/>
        <w:rPr>
          <w:rFonts w:eastAsia="Tahoma" w:cs="Arial"/>
          <w:b/>
          <w:sz w:val="20"/>
          <w:szCs w:val="22"/>
          <w:lang w:val="en-US" w:eastAsia="en-US" w:bidi="en-US"/>
        </w:rPr>
      </w:pPr>
      <w:bookmarkStart w:id="23" w:name="_bookmark18"/>
      <w:bookmarkEnd w:id="23"/>
      <w:r w:rsidRPr="00436545">
        <w:rPr>
          <w:rFonts w:eastAsia="Tahoma" w:cs="Arial"/>
          <w:b/>
          <w:noProof/>
          <w:sz w:val="20"/>
          <w:szCs w:val="22"/>
          <w:lang w:val="en-US" w:eastAsia="en-US" w:bidi="en-US"/>
        </w:rPr>
        <w:lastRenderedPageBreak/>
        <w:drawing>
          <wp:inline distT="0" distB="0" distL="0" distR="0" wp14:anchorId="4645030A" wp14:editId="1917F9ED">
            <wp:extent cx="5140960" cy="3036372"/>
            <wp:effectExtent l="0" t="0" r="2540" b="0"/>
            <wp:docPr id="323" name="Picture 323"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A screenshot of a computer pro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59912" cy="3047566"/>
                    </a:xfrm>
                    <a:prstGeom prst="rect">
                      <a:avLst/>
                    </a:prstGeom>
                    <a:noFill/>
                  </pic:spPr>
                </pic:pic>
              </a:graphicData>
            </a:graphic>
          </wp:inline>
        </w:drawing>
      </w:r>
    </w:p>
    <w:p w14:paraId="716E60C9" w14:textId="07A794D9" w:rsidR="00D16090" w:rsidRPr="00436545" w:rsidRDefault="002E327F" w:rsidP="002E327F">
      <w:pPr>
        <w:pStyle w:val="Caption"/>
        <w:jc w:val="center"/>
        <w:rPr>
          <w:rFonts w:cs="Arial"/>
          <w:b/>
          <w:bCs/>
          <w:i w:val="0"/>
          <w:iCs w:val="0"/>
          <w:color w:val="auto"/>
        </w:rPr>
      </w:pPr>
      <w:bookmarkStart w:id="24" w:name="_Toc149292637"/>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1</w:t>
      </w:r>
      <w:r w:rsidRPr="00436545">
        <w:rPr>
          <w:rFonts w:cs="Arial"/>
          <w:b/>
          <w:bCs/>
          <w:i w:val="0"/>
          <w:iCs w:val="0"/>
          <w:color w:val="auto"/>
        </w:rPr>
        <w:fldChar w:fldCharType="end"/>
      </w:r>
      <w:r w:rsidR="00D16090" w:rsidRPr="00436545">
        <w:rPr>
          <w:rFonts w:cs="Arial"/>
          <w:b/>
          <w:bCs/>
          <w:i w:val="0"/>
          <w:iCs w:val="0"/>
          <w:color w:val="auto"/>
        </w:rPr>
        <w:t xml:space="preserve"> Scope of the TOE based on [PP0084]</w:t>
      </w:r>
      <w:bookmarkEnd w:id="24"/>
    </w:p>
    <w:p w14:paraId="5A5EC749" w14:textId="77777777" w:rsidR="00D16090" w:rsidRPr="00436545" w:rsidRDefault="00D16090" w:rsidP="00D16090">
      <w:pPr>
        <w:jc w:val="center"/>
        <w:rPr>
          <w:rFonts w:cs="Arial"/>
          <w:sz w:val="20"/>
        </w:rPr>
      </w:pPr>
    </w:p>
    <w:p w14:paraId="01102F37" w14:textId="395ED426" w:rsidR="00D16090" w:rsidRPr="00436545" w:rsidRDefault="00D16090" w:rsidP="00D16090">
      <w:pPr>
        <w:jc w:val="center"/>
        <w:rPr>
          <w:rFonts w:cs="Arial"/>
          <w:sz w:val="20"/>
        </w:rPr>
      </w:pPr>
    </w:p>
    <w:p w14:paraId="63C2F263" w14:textId="7035480E" w:rsidR="00D16090" w:rsidRPr="00436545" w:rsidRDefault="00D16090" w:rsidP="002E327F">
      <w:pPr>
        <w:pStyle w:val="Caption"/>
        <w:jc w:val="center"/>
        <w:rPr>
          <w:rFonts w:cs="Arial"/>
          <w:b/>
          <w:bCs/>
          <w:i w:val="0"/>
          <w:iCs w:val="0"/>
          <w:color w:val="auto"/>
        </w:rPr>
      </w:pPr>
      <w:r w:rsidRPr="00436545">
        <w:rPr>
          <w:rFonts w:cs="Arial"/>
          <w:noProof/>
          <w:sz w:val="20"/>
        </w:rPr>
        <w:drawing>
          <wp:inline distT="0" distB="0" distL="0" distR="0" wp14:anchorId="56F6EFEA" wp14:editId="062C1865">
            <wp:extent cx="5731510" cy="3214370"/>
            <wp:effectExtent l="0" t="0" r="2540" b="5080"/>
            <wp:docPr id="1343472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214370"/>
                    </a:xfrm>
                    <a:prstGeom prst="rect">
                      <a:avLst/>
                    </a:prstGeom>
                    <a:noFill/>
                    <a:ln>
                      <a:noFill/>
                    </a:ln>
                  </pic:spPr>
                </pic:pic>
              </a:graphicData>
            </a:graphic>
          </wp:inline>
        </w:drawing>
      </w:r>
      <w:bookmarkStart w:id="25" w:name="_Toc149292638"/>
      <w:r w:rsidR="002E327F" w:rsidRPr="00436545">
        <w:rPr>
          <w:rFonts w:cs="Arial"/>
          <w:b/>
          <w:bCs/>
          <w:i w:val="0"/>
          <w:iCs w:val="0"/>
          <w:color w:val="auto"/>
        </w:rPr>
        <w:t xml:space="preserve">Figure </w:t>
      </w:r>
      <w:r w:rsidR="002E327F" w:rsidRPr="00436545">
        <w:rPr>
          <w:rFonts w:cs="Arial"/>
          <w:b/>
          <w:bCs/>
          <w:i w:val="0"/>
          <w:iCs w:val="0"/>
          <w:color w:val="auto"/>
        </w:rPr>
        <w:fldChar w:fldCharType="begin"/>
      </w:r>
      <w:r w:rsidR="002E327F" w:rsidRPr="00436545">
        <w:rPr>
          <w:rFonts w:cs="Arial"/>
          <w:b/>
          <w:bCs/>
          <w:i w:val="0"/>
          <w:iCs w:val="0"/>
          <w:color w:val="auto"/>
        </w:rPr>
        <w:instrText xml:space="preserve"> SEQ Figure \* ARABIC </w:instrText>
      </w:r>
      <w:r w:rsidR="002E327F" w:rsidRPr="00436545">
        <w:rPr>
          <w:rFonts w:cs="Arial"/>
          <w:b/>
          <w:bCs/>
          <w:i w:val="0"/>
          <w:iCs w:val="0"/>
          <w:color w:val="auto"/>
        </w:rPr>
        <w:fldChar w:fldCharType="separate"/>
      </w:r>
      <w:r w:rsidR="00D91ACF">
        <w:rPr>
          <w:rFonts w:cs="Arial"/>
          <w:b/>
          <w:bCs/>
          <w:i w:val="0"/>
          <w:iCs w:val="0"/>
          <w:noProof/>
          <w:color w:val="auto"/>
        </w:rPr>
        <w:t>2</w:t>
      </w:r>
      <w:r w:rsidR="002E327F" w:rsidRPr="00436545">
        <w:rPr>
          <w:rFonts w:cs="Arial"/>
          <w:b/>
          <w:bCs/>
          <w:i w:val="0"/>
          <w:iCs w:val="0"/>
          <w:color w:val="auto"/>
        </w:rPr>
        <w:fldChar w:fldCharType="end"/>
      </w:r>
      <w:r w:rsidR="002E327F" w:rsidRPr="00436545">
        <w:rPr>
          <w:rFonts w:cs="Arial"/>
          <w:b/>
          <w:bCs/>
          <w:i w:val="0"/>
          <w:iCs w:val="0"/>
          <w:color w:val="auto"/>
        </w:rPr>
        <w:t xml:space="preserve"> </w:t>
      </w:r>
      <w:r w:rsidRPr="00436545">
        <w:rPr>
          <w:rFonts w:cs="Arial"/>
          <w:b/>
          <w:bCs/>
          <w:i w:val="0"/>
          <w:iCs w:val="0"/>
          <w:color w:val="auto"/>
        </w:rPr>
        <w:t xml:space="preserve"> Scope of the TOE based on [PP0117]</w:t>
      </w:r>
      <w:bookmarkEnd w:id="25"/>
    </w:p>
    <w:p w14:paraId="0E380FD8" w14:textId="77777777" w:rsidR="00D16090" w:rsidRPr="00436545" w:rsidRDefault="00D16090" w:rsidP="0071170B">
      <w:pPr>
        <w:pStyle w:val="Heading4"/>
        <w:rPr>
          <w:rFonts w:ascii="Arial" w:eastAsia="Tahoma" w:hAnsi="Arial"/>
          <w:lang w:val="en-US" w:bidi="en-US"/>
        </w:rPr>
      </w:pPr>
      <w:r w:rsidRPr="00436545">
        <w:rPr>
          <w:rFonts w:ascii="Arial" w:eastAsia="Tahoma" w:hAnsi="Arial"/>
          <w:lang w:val="en-US" w:bidi="en-US"/>
        </w:rPr>
        <w:t>Application</w:t>
      </w:r>
      <w:r w:rsidRPr="00436545">
        <w:rPr>
          <w:rFonts w:ascii="Arial" w:eastAsia="Tahoma" w:hAnsi="Arial"/>
          <w:spacing w:val="-1"/>
          <w:lang w:val="en-US" w:bidi="en-US"/>
        </w:rPr>
        <w:t xml:space="preserve"> </w:t>
      </w:r>
      <w:r w:rsidRPr="00436545">
        <w:rPr>
          <w:rFonts w:ascii="Arial" w:eastAsia="Tahoma" w:hAnsi="Arial"/>
          <w:lang w:val="en-US" w:bidi="en-US"/>
        </w:rPr>
        <w:t>Layer</w:t>
      </w:r>
    </w:p>
    <w:p w14:paraId="17C49176" w14:textId="010252B4" w:rsidR="00D16090" w:rsidRPr="00436545" w:rsidRDefault="00D16090" w:rsidP="00D16090">
      <w:pPr>
        <w:widowControl w:val="0"/>
        <w:autoSpaceDE w:val="0"/>
        <w:autoSpaceDN w:val="0"/>
        <w:spacing w:before="122"/>
        <w:ind w:left="216" w:right="291"/>
        <w:rPr>
          <w:rFonts w:eastAsia="Tahoma" w:cs="Arial"/>
          <w:szCs w:val="22"/>
          <w:lang w:val="en-US" w:eastAsia="en-US" w:bidi="en-US"/>
        </w:rPr>
      </w:pPr>
      <w:r w:rsidRPr="00436545">
        <w:rPr>
          <w:rFonts w:eastAsia="Tahoma" w:cs="Arial"/>
          <w:szCs w:val="22"/>
          <w:lang w:val="en-US" w:eastAsia="en-US" w:bidi="en-US"/>
        </w:rPr>
        <w:t xml:space="preserve">The goal of the Application layer is to implement the eUICC functionalities described in </w:t>
      </w:r>
      <w:hyperlink w:anchor="_bookmark8" w:history="1">
        <w:r w:rsidRPr="00436545">
          <w:rPr>
            <w:rFonts w:eastAsia="Tahoma" w:cs="Arial"/>
            <w:szCs w:val="22"/>
            <w:lang w:val="en-US" w:eastAsia="en-US" w:bidi="en-US"/>
          </w:rPr>
          <w:t>[23]</w:t>
        </w:r>
      </w:hyperlink>
      <w:r w:rsidRPr="00436545">
        <w:rPr>
          <w:rFonts w:eastAsia="Tahoma" w:cs="Arial"/>
          <w:szCs w:val="22"/>
          <w:lang w:val="en-US" w:eastAsia="en-US" w:bidi="en-US"/>
        </w:rPr>
        <w:t xml:space="preserve"> and </w:t>
      </w:r>
      <w:hyperlink w:anchor="_bookmark9" w:history="1">
        <w:r w:rsidRPr="00436545">
          <w:rPr>
            <w:rFonts w:eastAsia="Tahoma" w:cs="Arial"/>
            <w:szCs w:val="22"/>
            <w:lang w:val="en-US" w:eastAsia="en-US" w:bidi="en-US"/>
          </w:rPr>
          <w:t>[24]</w:t>
        </w:r>
      </w:hyperlink>
      <w:r w:rsidRPr="00436545">
        <w:rPr>
          <w:rFonts w:eastAsia="Tahoma" w:cs="Arial"/>
          <w:szCs w:val="22"/>
          <w:lang w:val="en-US" w:eastAsia="en-US" w:bidi="en-US"/>
        </w:rPr>
        <w:t>, which rely on the notion of a Profile. A Profile is the combination of a file structure, data</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9"/>
          <w:szCs w:val="22"/>
          <w:lang w:val="en-US" w:eastAsia="en-US" w:bidi="en-US"/>
        </w:rPr>
        <w:t xml:space="preserve"> </w:t>
      </w:r>
      <w:r w:rsidRPr="00436545">
        <w:rPr>
          <w:rFonts w:eastAsia="Tahoma" w:cs="Arial"/>
          <w:szCs w:val="22"/>
          <w:lang w:val="en-US" w:eastAsia="en-US" w:bidi="en-US"/>
        </w:rPr>
        <w:t>applications</w:t>
      </w:r>
      <w:r w:rsidRPr="00436545">
        <w:rPr>
          <w:rFonts w:eastAsia="Tahoma" w:cs="Arial"/>
          <w:spacing w:val="-8"/>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8"/>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provisioned</w:t>
      </w:r>
      <w:r w:rsidRPr="00436545">
        <w:rPr>
          <w:rFonts w:eastAsia="Tahoma" w:cs="Arial"/>
          <w:spacing w:val="-8"/>
          <w:szCs w:val="22"/>
          <w:lang w:val="en-US" w:eastAsia="en-US" w:bidi="en-US"/>
        </w:rPr>
        <w:t xml:space="preserve"> </w:t>
      </w:r>
      <w:r w:rsidRPr="00436545">
        <w:rPr>
          <w:rFonts w:eastAsia="Tahoma" w:cs="Arial"/>
          <w:szCs w:val="22"/>
          <w:lang w:val="en-US" w:eastAsia="en-US" w:bidi="en-US"/>
        </w:rPr>
        <w:t>onto,</w:t>
      </w:r>
      <w:r w:rsidRPr="00436545">
        <w:rPr>
          <w:rFonts w:eastAsia="Tahoma" w:cs="Arial"/>
          <w:spacing w:val="-9"/>
          <w:szCs w:val="22"/>
          <w:lang w:val="en-US" w:eastAsia="en-US" w:bidi="en-US"/>
        </w:rPr>
        <w:t xml:space="preserve"> </w:t>
      </w:r>
      <w:r w:rsidRPr="00436545">
        <w:rPr>
          <w:rFonts w:eastAsia="Tahoma" w:cs="Arial"/>
          <w:szCs w:val="22"/>
          <w:lang w:val="en-US" w:eastAsia="en-US" w:bidi="en-US"/>
        </w:rPr>
        <w:t>or</w:t>
      </w:r>
      <w:r w:rsidRPr="00436545">
        <w:rPr>
          <w:rFonts w:eastAsia="Tahoma" w:cs="Arial"/>
          <w:spacing w:val="-9"/>
          <w:szCs w:val="22"/>
          <w:lang w:val="en-US" w:eastAsia="en-US" w:bidi="en-US"/>
        </w:rPr>
        <w:t xml:space="preserve"> </w:t>
      </w:r>
      <w:r w:rsidRPr="00436545">
        <w:rPr>
          <w:rFonts w:eastAsia="Tahoma" w:cs="Arial"/>
          <w:szCs w:val="22"/>
          <w:lang w:val="en-US" w:eastAsia="en-US" w:bidi="en-US"/>
        </w:rPr>
        <w:t>present</w:t>
      </w:r>
      <w:r w:rsidRPr="00436545">
        <w:rPr>
          <w:rFonts w:eastAsia="Tahoma" w:cs="Arial"/>
          <w:spacing w:val="-5"/>
          <w:szCs w:val="22"/>
          <w:lang w:val="en-US" w:eastAsia="en-US" w:bidi="en-US"/>
        </w:rPr>
        <w:t xml:space="preserve"> </w:t>
      </w:r>
      <w:r w:rsidRPr="00436545">
        <w:rPr>
          <w:rFonts w:eastAsia="Tahoma" w:cs="Arial"/>
          <w:szCs w:val="22"/>
          <w:lang w:val="en-US" w:eastAsia="en-US" w:bidi="en-US"/>
        </w:rPr>
        <w:t>on,</w:t>
      </w:r>
      <w:r w:rsidRPr="00436545">
        <w:rPr>
          <w:rFonts w:eastAsia="Tahoma" w:cs="Arial"/>
          <w:spacing w:val="-4"/>
          <w:szCs w:val="22"/>
          <w:lang w:val="en-US" w:eastAsia="en-US" w:bidi="en-US"/>
        </w:rPr>
        <w:t xml:space="preserve"> </w:t>
      </w:r>
      <w:r w:rsidRPr="00436545">
        <w:rPr>
          <w:rFonts w:eastAsia="Tahoma" w:cs="Arial"/>
          <w:szCs w:val="22"/>
          <w:lang w:val="en-US" w:eastAsia="en-US" w:bidi="en-US"/>
        </w:rPr>
        <w:t>an</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7"/>
          <w:szCs w:val="22"/>
          <w:lang w:val="en-US" w:eastAsia="en-US" w:bidi="en-US"/>
        </w:rPr>
        <w:t xml:space="preserve"> </w:t>
      </w:r>
      <w:r w:rsidRPr="00436545">
        <w:rPr>
          <w:rFonts w:eastAsia="Tahoma" w:cs="Arial"/>
          <w:szCs w:val="22"/>
          <w:lang w:val="en-US" w:eastAsia="en-US" w:bidi="en-US"/>
        </w:rPr>
        <w:t>Each</w:t>
      </w:r>
      <w:r w:rsidRPr="00436545">
        <w:rPr>
          <w:rFonts w:eastAsia="Tahoma" w:cs="Arial"/>
          <w:spacing w:val="-7"/>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combined with the functionality of the eUICC, behaves basically as a SIM card. An eUICC may contain more than one Profile, but one and only one is activated at a time. Each Profile is controlled by a unique ISD-P.</w:t>
      </w:r>
    </w:p>
    <w:p w14:paraId="6B0D13FC" w14:textId="77777777" w:rsidR="00D16090" w:rsidRPr="00436545" w:rsidRDefault="00D16090" w:rsidP="00D16090">
      <w:pPr>
        <w:widowControl w:val="0"/>
        <w:autoSpaceDE w:val="0"/>
        <w:autoSpaceDN w:val="0"/>
        <w:spacing w:before="121"/>
        <w:ind w:left="216"/>
        <w:rPr>
          <w:rFonts w:eastAsia="Tahoma" w:cs="Arial"/>
          <w:szCs w:val="22"/>
          <w:lang w:val="en-US" w:eastAsia="en-US" w:bidi="en-US"/>
        </w:rPr>
      </w:pPr>
      <w:r w:rsidRPr="00436545">
        <w:rPr>
          <w:rFonts w:eastAsia="Tahoma" w:cs="Arial"/>
          <w:szCs w:val="22"/>
          <w:lang w:val="en-US" w:eastAsia="en-US" w:bidi="en-US"/>
        </w:rPr>
        <w:t>A Profile can have several forms:</w:t>
      </w:r>
    </w:p>
    <w:p w14:paraId="6FC4AC9F" w14:textId="77777777" w:rsidR="00D16090" w:rsidRPr="00436545" w:rsidRDefault="00D16090" w:rsidP="00D16090">
      <w:pPr>
        <w:widowControl w:val="0"/>
        <w:numPr>
          <w:ilvl w:val="4"/>
          <w:numId w:val="35"/>
        </w:numPr>
        <w:tabs>
          <w:tab w:val="left" w:pos="937"/>
        </w:tabs>
        <w:autoSpaceDE w:val="0"/>
        <w:autoSpaceDN w:val="0"/>
        <w:spacing w:before="124" w:line="235" w:lineRule="auto"/>
        <w:ind w:right="296"/>
        <w:jc w:val="left"/>
        <w:rPr>
          <w:rFonts w:eastAsia="Tahoma" w:cs="Arial"/>
          <w:szCs w:val="22"/>
          <w:lang w:val="en-US" w:eastAsia="en-US" w:bidi="en-US"/>
        </w:rPr>
      </w:pPr>
      <w:r w:rsidRPr="00436545">
        <w:rPr>
          <w:rFonts w:eastAsia="Tahoma" w:cs="Arial"/>
          <w:szCs w:val="22"/>
          <w:lang w:val="en-US" w:eastAsia="en-US" w:bidi="en-US"/>
        </w:rPr>
        <w:t xml:space="preserve">A Provisioning Profile: A Profile that allows connectivity to a mobile network solely to </w:t>
      </w:r>
      <w:r w:rsidRPr="00436545">
        <w:rPr>
          <w:rFonts w:eastAsia="Tahoma" w:cs="Arial"/>
          <w:szCs w:val="22"/>
          <w:lang w:val="en-US" w:eastAsia="en-US" w:bidi="en-US"/>
        </w:rPr>
        <w:lastRenderedPageBreak/>
        <w:t>provide the provisioning of</w:t>
      </w:r>
      <w:r w:rsidRPr="00436545">
        <w:rPr>
          <w:rFonts w:eastAsia="Tahoma" w:cs="Arial"/>
          <w:spacing w:val="-7"/>
          <w:szCs w:val="22"/>
          <w:lang w:val="en-US" w:eastAsia="en-US" w:bidi="en-US"/>
        </w:rPr>
        <w:t xml:space="preserve"> </w:t>
      </w:r>
      <w:r w:rsidRPr="00436545">
        <w:rPr>
          <w:rFonts w:eastAsia="Tahoma" w:cs="Arial"/>
          <w:szCs w:val="22"/>
          <w:lang w:val="en-US" w:eastAsia="en-US" w:bidi="en-US"/>
        </w:rPr>
        <w:t>Profiles;</w:t>
      </w:r>
    </w:p>
    <w:p w14:paraId="671F3630" w14:textId="77777777" w:rsidR="00D16090" w:rsidRPr="00436545" w:rsidRDefault="00D16090" w:rsidP="00D16090">
      <w:pPr>
        <w:widowControl w:val="0"/>
        <w:numPr>
          <w:ilvl w:val="4"/>
          <w:numId w:val="35"/>
        </w:numPr>
        <w:tabs>
          <w:tab w:val="left" w:pos="937"/>
        </w:tabs>
        <w:autoSpaceDE w:val="0"/>
        <w:autoSpaceDN w:val="0"/>
        <w:spacing w:before="125"/>
        <w:ind w:hanging="361"/>
        <w:jc w:val="left"/>
        <w:rPr>
          <w:rFonts w:eastAsia="Tahoma" w:cs="Arial"/>
          <w:szCs w:val="22"/>
          <w:lang w:val="en-US" w:eastAsia="en-US" w:bidi="en-US"/>
        </w:rPr>
      </w:pPr>
      <w:r w:rsidRPr="00436545">
        <w:rPr>
          <w:rFonts w:eastAsia="Tahoma" w:cs="Arial"/>
          <w:szCs w:val="22"/>
          <w:lang w:val="en-US" w:eastAsia="en-US" w:bidi="en-US"/>
        </w:rPr>
        <w:t>An Operational Profile: A Profile that allows connectivity to a mobile</w:t>
      </w:r>
      <w:r w:rsidRPr="00436545">
        <w:rPr>
          <w:rFonts w:eastAsia="Tahoma" w:cs="Arial"/>
          <w:spacing w:val="-19"/>
          <w:szCs w:val="22"/>
          <w:lang w:val="en-US" w:eastAsia="en-US" w:bidi="en-US"/>
        </w:rPr>
        <w:t xml:space="preserve"> </w:t>
      </w:r>
      <w:r w:rsidRPr="00436545">
        <w:rPr>
          <w:rFonts w:eastAsia="Tahoma" w:cs="Arial"/>
          <w:szCs w:val="22"/>
          <w:lang w:val="en-US" w:eastAsia="en-US" w:bidi="en-US"/>
        </w:rPr>
        <w:t>network;</w:t>
      </w:r>
    </w:p>
    <w:p w14:paraId="336EB4F7" w14:textId="77777777" w:rsidR="00D16090" w:rsidRPr="00436545" w:rsidRDefault="00D16090" w:rsidP="00D16090">
      <w:pPr>
        <w:widowControl w:val="0"/>
        <w:numPr>
          <w:ilvl w:val="4"/>
          <w:numId w:val="35"/>
        </w:numPr>
        <w:tabs>
          <w:tab w:val="left" w:pos="937"/>
        </w:tabs>
        <w:autoSpaceDE w:val="0"/>
        <w:autoSpaceDN w:val="0"/>
        <w:spacing w:before="119" w:line="237" w:lineRule="auto"/>
        <w:ind w:right="291"/>
        <w:jc w:val="left"/>
        <w:rPr>
          <w:rFonts w:eastAsia="Tahoma" w:cs="Arial"/>
          <w:szCs w:val="22"/>
          <w:lang w:val="en-US" w:eastAsia="en-US" w:bidi="en-US"/>
        </w:rPr>
      </w:pPr>
      <w:r w:rsidRPr="00436545">
        <w:rPr>
          <w:rFonts w:eastAsia="Tahoma" w:cs="Arial"/>
          <w:szCs w:val="22"/>
          <w:lang w:val="en-US" w:eastAsia="en-US" w:bidi="en-US"/>
        </w:rPr>
        <w:t>A</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Test</w:t>
      </w:r>
      <w:r w:rsidRPr="00436545">
        <w:rPr>
          <w:rFonts w:eastAsia="Tahoma" w:cs="Arial"/>
          <w:spacing w:val="-8"/>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w:t>
      </w:r>
      <w:r w:rsidRPr="00436545">
        <w:rPr>
          <w:rFonts w:eastAsia="Tahoma" w:cs="Arial"/>
          <w:spacing w:val="-8"/>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that</w:t>
      </w:r>
      <w:r w:rsidRPr="00436545">
        <w:rPr>
          <w:rFonts w:eastAsia="Tahoma" w:cs="Arial"/>
          <w:spacing w:val="-5"/>
          <w:szCs w:val="22"/>
          <w:lang w:val="en-US" w:eastAsia="en-US" w:bidi="en-US"/>
        </w:rPr>
        <w:t xml:space="preserve"> </w:t>
      </w:r>
      <w:r w:rsidRPr="00436545">
        <w:rPr>
          <w:rFonts w:eastAsia="Tahoma" w:cs="Arial"/>
          <w:szCs w:val="22"/>
          <w:lang w:val="en-US" w:eastAsia="en-US" w:bidi="en-US"/>
        </w:rPr>
        <w:t>can</w:t>
      </w:r>
      <w:r w:rsidRPr="00436545">
        <w:rPr>
          <w:rFonts w:eastAsia="Tahoma" w:cs="Arial"/>
          <w:spacing w:val="-6"/>
          <w:szCs w:val="22"/>
          <w:lang w:val="en-US" w:eastAsia="en-US" w:bidi="en-US"/>
        </w:rPr>
        <w:t xml:space="preserve"> </w:t>
      </w:r>
      <w:r w:rsidRPr="00436545">
        <w:rPr>
          <w:rFonts w:eastAsia="Tahoma" w:cs="Arial"/>
          <w:szCs w:val="22"/>
          <w:lang w:val="en-US" w:eastAsia="en-US" w:bidi="en-US"/>
        </w:rPr>
        <w:t>only</w:t>
      </w:r>
      <w:r w:rsidRPr="00436545">
        <w:rPr>
          <w:rFonts w:eastAsia="Tahoma" w:cs="Arial"/>
          <w:spacing w:val="-5"/>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used</w:t>
      </w:r>
      <w:r w:rsidRPr="00436545">
        <w:rPr>
          <w:rFonts w:eastAsia="Tahoma" w:cs="Arial"/>
          <w:spacing w:val="-8"/>
          <w:szCs w:val="22"/>
          <w:lang w:val="en-US" w:eastAsia="en-US" w:bidi="en-US"/>
        </w:rPr>
        <w:t xml:space="preserve"> </w:t>
      </w:r>
      <w:r w:rsidRPr="00436545">
        <w:rPr>
          <w:rFonts w:eastAsia="Tahoma" w:cs="Arial"/>
          <w:szCs w:val="22"/>
          <w:lang w:val="en-US" w:eastAsia="en-US" w:bidi="en-US"/>
        </w:rPr>
        <w:t>in</w:t>
      </w:r>
      <w:r w:rsidRPr="00436545">
        <w:rPr>
          <w:rFonts w:eastAsia="Tahoma" w:cs="Arial"/>
          <w:spacing w:val="-6"/>
          <w:szCs w:val="22"/>
          <w:lang w:val="en-US" w:eastAsia="en-US" w:bidi="en-US"/>
        </w:rPr>
        <w:t xml:space="preserve"> </w:t>
      </w:r>
      <w:r w:rsidRPr="00436545">
        <w:rPr>
          <w:rFonts w:eastAsia="Tahoma" w:cs="Arial"/>
          <w:szCs w:val="22"/>
          <w:lang w:val="en-US" w:eastAsia="en-US" w:bidi="en-US"/>
        </w:rPr>
        <w:t>Device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Test</w:t>
      </w:r>
      <w:r w:rsidRPr="00436545">
        <w:rPr>
          <w:rFonts w:eastAsia="Tahoma" w:cs="Arial"/>
          <w:spacing w:val="-5"/>
          <w:szCs w:val="22"/>
          <w:lang w:val="en-US" w:eastAsia="en-US" w:bidi="en-US"/>
        </w:rPr>
        <w:t xml:space="preserve"> </w:t>
      </w:r>
      <w:r w:rsidRPr="00436545">
        <w:rPr>
          <w:rFonts w:eastAsia="Tahoma" w:cs="Arial"/>
          <w:szCs w:val="22"/>
          <w:lang w:val="en-US" w:eastAsia="en-US" w:bidi="en-US"/>
        </w:rPr>
        <w:t>Mode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5"/>
          <w:szCs w:val="22"/>
          <w:lang w:val="en-US" w:eastAsia="en-US" w:bidi="en-US"/>
        </w:rPr>
        <w:t xml:space="preserve"> </w:t>
      </w:r>
      <w:r w:rsidRPr="00436545">
        <w:rPr>
          <w:rFonts w:eastAsia="Tahoma" w:cs="Arial"/>
          <w:szCs w:val="22"/>
          <w:lang w:val="en-US" w:eastAsia="en-US" w:bidi="en-US"/>
        </w:rPr>
        <w:t>cannot</w:t>
      </w:r>
      <w:r w:rsidRPr="00436545">
        <w:rPr>
          <w:rFonts w:eastAsia="Tahoma" w:cs="Arial"/>
          <w:spacing w:val="-5"/>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used to connect to any MNO. The support of this kind of profile is not mandatory for an eUICC</w:t>
      </w:r>
      <w:r w:rsidRPr="00436545">
        <w:rPr>
          <w:rFonts w:eastAsia="Tahoma" w:cs="Arial"/>
          <w:spacing w:val="-1"/>
          <w:szCs w:val="22"/>
          <w:lang w:val="en-US" w:eastAsia="en-US" w:bidi="en-US"/>
        </w:rPr>
        <w:t xml:space="preserve"> </w:t>
      </w:r>
      <w:r w:rsidRPr="00436545">
        <w:rPr>
          <w:rFonts w:eastAsia="Tahoma" w:cs="Arial"/>
          <w:szCs w:val="22"/>
          <w:lang w:val="en-US" w:eastAsia="en-US" w:bidi="en-US"/>
        </w:rPr>
        <w:t>implementation.</w:t>
      </w:r>
    </w:p>
    <w:p w14:paraId="3921464A" w14:textId="77777777" w:rsidR="00D16090" w:rsidRPr="00436545" w:rsidRDefault="00D16090" w:rsidP="00D16090">
      <w:pPr>
        <w:widowControl w:val="0"/>
        <w:autoSpaceDE w:val="0"/>
        <w:autoSpaceDN w:val="0"/>
        <w:spacing w:before="123"/>
        <w:ind w:left="216" w:right="294"/>
        <w:rPr>
          <w:rFonts w:eastAsia="Tahoma" w:cs="Arial"/>
          <w:szCs w:val="22"/>
          <w:lang w:val="en-US" w:eastAsia="en-US" w:bidi="en-US"/>
        </w:rPr>
      </w:pPr>
      <w:r w:rsidRPr="00436545">
        <w:rPr>
          <w:rFonts w:eastAsia="Tahoma" w:cs="Arial"/>
          <w:szCs w:val="22"/>
          <w:lang w:val="en-US" w:eastAsia="en-US" w:bidi="en-US"/>
        </w:rPr>
        <w:t>NOTE: The GSMA Generic Test Profile [32] is an example of a Test Profile that supports a wide range of development, certification, and repair/refurbishment testing activities.</w:t>
      </w:r>
    </w:p>
    <w:p w14:paraId="4C926790" w14:textId="77777777" w:rsidR="00D16090" w:rsidRPr="00436545" w:rsidRDefault="00D16090" w:rsidP="00D16090">
      <w:pPr>
        <w:widowControl w:val="0"/>
        <w:autoSpaceDE w:val="0"/>
        <w:autoSpaceDN w:val="0"/>
        <w:spacing w:before="123"/>
        <w:ind w:left="216" w:right="294"/>
        <w:rPr>
          <w:rFonts w:eastAsia="Tahoma" w:cs="Arial"/>
          <w:szCs w:val="22"/>
          <w:lang w:val="en-US" w:eastAsia="en-US" w:bidi="en-US"/>
        </w:rPr>
      </w:pPr>
      <w:r w:rsidRPr="00436545">
        <w:rPr>
          <w:rFonts w:eastAsia="Tahoma" w:cs="Arial"/>
          <w:szCs w:val="22"/>
          <w:lang w:val="en-US" w:eastAsia="en-US" w:bidi="en-US"/>
        </w:rPr>
        <w:t>This document will use the term “Profile” to describe either Provisioning Profiles, Operational Profiles, or Test Profiles.</w:t>
      </w:r>
    </w:p>
    <w:p w14:paraId="279BE19F" w14:textId="77777777" w:rsidR="00D16090" w:rsidRPr="00436545" w:rsidRDefault="00D16090" w:rsidP="00D16090">
      <w:pPr>
        <w:widowControl w:val="0"/>
        <w:autoSpaceDE w:val="0"/>
        <w:autoSpaceDN w:val="0"/>
        <w:spacing w:before="119"/>
        <w:ind w:left="216" w:right="295"/>
        <w:rPr>
          <w:rFonts w:eastAsia="Tahoma" w:cs="Arial"/>
          <w:szCs w:val="22"/>
          <w:lang w:val="en-US" w:eastAsia="en-US" w:bidi="en-US"/>
        </w:rPr>
      </w:pPr>
      <w:r w:rsidRPr="00436545">
        <w:rPr>
          <w:rFonts w:eastAsia="Tahoma" w:cs="Arial"/>
          <w:szCs w:val="22"/>
          <w:lang w:val="en-US" w:eastAsia="en-US" w:bidi="en-US"/>
        </w:rPr>
        <w:t>All Profiles include Network Access Applications and associated Parameters, but these applications rely on the algorithms stored in the platform layer of the eUICC.</w:t>
      </w:r>
    </w:p>
    <w:p w14:paraId="222B503A" w14:textId="77777777" w:rsidR="00D16090" w:rsidRPr="00436545" w:rsidRDefault="00D16090" w:rsidP="00D16090">
      <w:pPr>
        <w:widowControl w:val="0"/>
        <w:autoSpaceDE w:val="0"/>
        <w:autoSpaceDN w:val="0"/>
        <w:spacing w:before="119"/>
        <w:ind w:left="216" w:right="291"/>
        <w:rPr>
          <w:rFonts w:eastAsia="Tahoma" w:cs="Arial"/>
          <w:szCs w:val="22"/>
          <w:lang w:val="en-US" w:eastAsia="en-US" w:bidi="en-US"/>
        </w:rPr>
      </w:pPr>
      <w:r w:rsidRPr="00436545">
        <w:rPr>
          <w:rFonts w:eastAsia="Tahoma" w:cs="Arial"/>
          <w:szCs w:val="22"/>
          <w:lang w:val="en-US" w:eastAsia="en-US" w:bidi="en-US"/>
        </w:rPr>
        <w:t>In the same manner, the Profile includes policy rules (PPR) and may include Enterprise Rules, but relies on the Platform Layer to have them enforced on the eUICC. The Profile structure, composed of a set of Profile Components, is specified by, and under the full control of, the MNO. The full Profile structure shall be contained in a unique ISD-P. The Profile structure shall contain a Profile Component, called MNO-SD, which performs an identical Role as the ISD for a UICC. The Profile structure shall include:</w:t>
      </w:r>
    </w:p>
    <w:p w14:paraId="72B19523" w14:textId="77777777" w:rsidR="00D16090" w:rsidRPr="00436545" w:rsidRDefault="00D16090" w:rsidP="00D16090">
      <w:pPr>
        <w:widowControl w:val="0"/>
        <w:numPr>
          <w:ilvl w:val="4"/>
          <w:numId w:val="35"/>
        </w:numPr>
        <w:tabs>
          <w:tab w:val="left" w:pos="895"/>
          <w:tab w:val="left" w:pos="896"/>
        </w:tabs>
        <w:autoSpaceDE w:val="0"/>
        <w:autoSpaceDN w:val="0"/>
        <w:spacing w:before="0" w:line="269" w:lineRule="exact"/>
        <w:ind w:left="895" w:hanging="320"/>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3"/>
          <w:szCs w:val="22"/>
          <w:lang w:val="en-US" w:eastAsia="en-US" w:bidi="en-US"/>
        </w:rPr>
        <w:t xml:space="preserve"> </w:t>
      </w:r>
      <w:r w:rsidRPr="00436545">
        <w:rPr>
          <w:rFonts w:eastAsia="Tahoma" w:cs="Arial"/>
          <w:szCs w:val="22"/>
          <w:lang w:val="en-US" w:eastAsia="en-US" w:bidi="en-US"/>
        </w:rPr>
        <w:t>MNO-SD;</w:t>
      </w:r>
    </w:p>
    <w:p w14:paraId="21B35847" w14:textId="77777777" w:rsidR="00D16090" w:rsidRPr="00436545" w:rsidRDefault="00D16090" w:rsidP="00D16090">
      <w:pPr>
        <w:widowControl w:val="0"/>
        <w:numPr>
          <w:ilvl w:val="4"/>
          <w:numId w:val="35"/>
        </w:numPr>
        <w:tabs>
          <w:tab w:val="left" w:pos="895"/>
          <w:tab w:val="left" w:pos="896"/>
        </w:tabs>
        <w:autoSpaceDE w:val="0"/>
        <w:autoSpaceDN w:val="0"/>
        <w:spacing w:before="36"/>
        <w:ind w:left="895" w:hanging="320"/>
        <w:jc w:val="left"/>
        <w:rPr>
          <w:rFonts w:eastAsia="Tahoma" w:cs="Arial"/>
          <w:szCs w:val="22"/>
          <w:lang w:val="en-US" w:eastAsia="en-US" w:bidi="en-US"/>
        </w:rPr>
      </w:pPr>
      <w:r w:rsidRPr="00436545">
        <w:rPr>
          <w:rFonts w:eastAsia="Tahoma" w:cs="Arial"/>
          <w:szCs w:val="22"/>
          <w:lang w:val="en-US" w:eastAsia="en-US" w:bidi="en-US"/>
        </w:rPr>
        <w:t>Supplementary Security Domains (SSD) and a</w:t>
      </w:r>
      <w:r w:rsidRPr="00436545">
        <w:rPr>
          <w:rFonts w:eastAsia="Tahoma" w:cs="Arial"/>
          <w:spacing w:val="-7"/>
          <w:szCs w:val="22"/>
          <w:lang w:val="en-US" w:eastAsia="en-US" w:bidi="en-US"/>
        </w:rPr>
        <w:t xml:space="preserve"> </w:t>
      </w:r>
      <w:r w:rsidRPr="00436545">
        <w:rPr>
          <w:rFonts w:eastAsia="Tahoma" w:cs="Arial"/>
          <w:szCs w:val="22"/>
          <w:lang w:val="en-US" w:eastAsia="en-US" w:bidi="en-US"/>
        </w:rPr>
        <w:t>CASD;</w:t>
      </w:r>
    </w:p>
    <w:p w14:paraId="784E594E" w14:textId="77777777" w:rsidR="00D16090" w:rsidRPr="00436545" w:rsidRDefault="00D16090" w:rsidP="00D16090">
      <w:pPr>
        <w:widowControl w:val="0"/>
        <w:numPr>
          <w:ilvl w:val="4"/>
          <w:numId w:val="35"/>
        </w:numPr>
        <w:tabs>
          <w:tab w:val="left" w:pos="895"/>
          <w:tab w:val="left" w:pos="896"/>
        </w:tabs>
        <w:autoSpaceDE w:val="0"/>
        <w:autoSpaceDN w:val="0"/>
        <w:spacing w:before="37"/>
        <w:ind w:left="895" w:hanging="320"/>
        <w:jc w:val="left"/>
        <w:rPr>
          <w:rFonts w:eastAsia="Tahoma" w:cs="Arial"/>
          <w:szCs w:val="22"/>
          <w:lang w:val="en-US" w:eastAsia="en-US" w:bidi="en-US"/>
        </w:rPr>
      </w:pPr>
      <w:r w:rsidRPr="00436545">
        <w:rPr>
          <w:rFonts w:eastAsia="Tahoma" w:cs="Arial"/>
          <w:szCs w:val="22"/>
          <w:lang w:val="en-US" w:eastAsia="en-US" w:bidi="en-US"/>
        </w:rPr>
        <w:t>Applets;</w:t>
      </w:r>
    </w:p>
    <w:p w14:paraId="70C50A68" w14:textId="77777777" w:rsidR="00D16090" w:rsidRPr="00BB0C2D" w:rsidRDefault="00D16090" w:rsidP="00D16090">
      <w:pPr>
        <w:widowControl w:val="0"/>
        <w:numPr>
          <w:ilvl w:val="4"/>
          <w:numId w:val="35"/>
        </w:numPr>
        <w:tabs>
          <w:tab w:val="left" w:pos="895"/>
          <w:tab w:val="left" w:pos="896"/>
        </w:tabs>
        <w:autoSpaceDE w:val="0"/>
        <w:autoSpaceDN w:val="0"/>
        <w:spacing w:before="36"/>
        <w:ind w:left="895" w:hanging="320"/>
        <w:jc w:val="left"/>
        <w:rPr>
          <w:rFonts w:eastAsia="Tahoma" w:cs="Arial"/>
          <w:szCs w:val="22"/>
          <w:lang w:val="fr-FR" w:eastAsia="en-US" w:bidi="en-US"/>
        </w:rPr>
      </w:pPr>
      <w:r w:rsidRPr="00BB0C2D">
        <w:rPr>
          <w:rFonts w:eastAsia="Tahoma" w:cs="Arial"/>
          <w:szCs w:val="22"/>
          <w:lang w:val="fr-FR" w:eastAsia="en-US" w:bidi="en-US"/>
        </w:rPr>
        <w:t>Applications, e.g. NFC</w:t>
      </w:r>
      <w:r w:rsidRPr="00BB0C2D">
        <w:rPr>
          <w:rFonts w:eastAsia="Tahoma" w:cs="Arial"/>
          <w:spacing w:val="-2"/>
          <w:szCs w:val="22"/>
          <w:lang w:val="fr-FR" w:eastAsia="en-US" w:bidi="en-US"/>
        </w:rPr>
        <w:t xml:space="preserve"> </w:t>
      </w:r>
      <w:r w:rsidRPr="00BB0C2D">
        <w:rPr>
          <w:rFonts w:eastAsia="Tahoma" w:cs="Arial"/>
          <w:szCs w:val="22"/>
          <w:lang w:val="fr-FR" w:eastAsia="en-US" w:bidi="en-US"/>
        </w:rPr>
        <w:t>applications;</w:t>
      </w:r>
    </w:p>
    <w:p w14:paraId="522D2866" w14:textId="77777777" w:rsidR="00D16090" w:rsidRPr="00436545" w:rsidRDefault="00D16090" w:rsidP="00D16090">
      <w:pPr>
        <w:widowControl w:val="0"/>
        <w:numPr>
          <w:ilvl w:val="4"/>
          <w:numId w:val="35"/>
        </w:numPr>
        <w:tabs>
          <w:tab w:val="left" w:pos="895"/>
          <w:tab w:val="left" w:pos="896"/>
        </w:tabs>
        <w:autoSpaceDE w:val="0"/>
        <w:autoSpaceDN w:val="0"/>
        <w:spacing w:before="37"/>
        <w:ind w:left="895" w:hanging="320"/>
        <w:jc w:val="left"/>
        <w:rPr>
          <w:rFonts w:eastAsia="Tahoma" w:cs="Arial"/>
          <w:szCs w:val="22"/>
          <w:lang w:val="en-US" w:eastAsia="en-US" w:bidi="en-US"/>
        </w:rPr>
      </w:pPr>
      <w:r w:rsidRPr="00436545">
        <w:rPr>
          <w:rFonts w:eastAsia="Tahoma" w:cs="Arial"/>
          <w:szCs w:val="22"/>
          <w:lang w:val="en-US" w:eastAsia="en-US" w:bidi="en-US"/>
        </w:rPr>
        <w:t>NAAs;</w:t>
      </w:r>
    </w:p>
    <w:p w14:paraId="2973AB32" w14:textId="77777777" w:rsidR="00D16090" w:rsidRPr="00436545" w:rsidRDefault="00D16090" w:rsidP="00D16090">
      <w:pPr>
        <w:widowControl w:val="0"/>
        <w:numPr>
          <w:ilvl w:val="4"/>
          <w:numId w:val="35"/>
        </w:numPr>
        <w:tabs>
          <w:tab w:val="left" w:pos="895"/>
          <w:tab w:val="left" w:pos="896"/>
        </w:tabs>
        <w:autoSpaceDE w:val="0"/>
        <w:autoSpaceDN w:val="0"/>
        <w:spacing w:before="36"/>
        <w:ind w:left="895" w:hanging="320"/>
        <w:jc w:val="left"/>
        <w:rPr>
          <w:rFonts w:eastAsia="Tahoma" w:cs="Arial"/>
          <w:szCs w:val="22"/>
          <w:lang w:val="en-US" w:eastAsia="en-US" w:bidi="en-US"/>
        </w:rPr>
      </w:pPr>
      <w:r w:rsidRPr="00436545">
        <w:rPr>
          <w:rFonts w:eastAsia="Tahoma" w:cs="Arial"/>
          <w:szCs w:val="22"/>
          <w:lang w:val="en-US" w:eastAsia="en-US" w:bidi="en-US"/>
        </w:rPr>
        <w:t>Other elements of the File</w:t>
      </w:r>
      <w:r w:rsidRPr="00436545">
        <w:rPr>
          <w:rFonts w:eastAsia="Tahoma" w:cs="Arial"/>
          <w:spacing w:val="-2"/>
          <w:szCs w:val="22"/>
          <w:lang w:val="en-US" w:eastAsia="en-US" w:bidi="en-US"/>
        </w:rPr>
        <w:t xml:space="preserve"> </w:t>
      </w:r>
      <w:r w:rsidRPr="00436545">
        <w:rPr>
          <w:rFonts w:eastAsia="Tahoma" w:cs="Arial"/>
          <w:szCs w:val="22"/>
          <w:lang w:val="en-US" w:eastAsia="en-US" w:bidi="en-US"/>
        </w:rPr>
        <w:t>System;</w:t>
      </w:r>
    </w:p>
    <w:p w14:paraId="557B6458" w14:textId="77777777" w:rsidR="00D16090" w:rsidRPr="00436545" w:rsidRDefault="00D16090" w:rsidP="00D16090">
      <w:pPr>
        <w:widowControl w:val="0"/>
        <w:numPr>
          <w:ilvl w:val="4"/>
          <w:numId w:val="35"/>
        </w:numPr>
        <w:tabs>
          <w:tab w:val="left" w:pos="895"/>
          <w:tab w:val="left" w:pos="896"/>
        </w:tabs>
        <w:autoSpaceDE w:val="0"/>
        <w:autoSpaceDN w:val="0"/>
        <w:spacing w:before="35"/>
        <w:ind w:left="895" w:hanging="320"/>
        <w:jc w:val="left"/>
        <w:rPr>
          <w:rFonts w:eastAsia="Tahoma" w:cs="Arial"/>
          <w:szCs w:val="22"/>
          <w:lang w:val="en-US" w:eastAsia="en-US" w:bidi="en-US"/>
        </w:rPr>
      </w:pPr>
      <w:r w:rsidRPr="00436545">
        <w:rPr>
          <w:rFonts w:eastAsia="Tahoma" w:cs="Arial"/>
          <w:szCs w:val="22"/>
          <w:lang w:val="en-US" w:eastAsia="en-US" w:bidi="en-US"/>
        </w:rPr>
        <w:t>Profile metadata, including Profile Policy Rules</w:t>
      </w:r>
      <w:r w:rsidRPr="00436545">
        <w:rPr>
          <w:rFonts w:eastAsia="Tahoma" w:cs="Arial"/>
          <w:spacing w:val="-1"/>
          <w:szCs w:val="22"/>
          <w:lang w:val="en-US" w:eastAsia="en-US" w:bidi="en-US"/>
        </w:rPr>
        <w:t xml:space="preserve"> </w:t>
      </w:r>
      <w:r w:rsidRPr="00436545">
        <w:rPr>
          <w:rFonts w:eastAsia="Tahoma" w:cs="Arial"/>
          <w:szCs w:val="22"/>
          <w:lang w:val="en-US" w:eastAsia="en-US" w:bidi="en-US"/>
        </w:rPr>
        <w:t>(PPR) and optionally, Enterprise Rules.</w:t>
      </w:r>
    </w:p>
    <w:p w14:paraId="79C5733C" w14:textId="77777777" w:rsidR="00D16090" w:rsidRPr="00436545" w:rsidRDefault="00D16090" w:rsidP="00D16090">
      <w:pPr>
        <w:widowControl w:val="0"/>
        <w:autoSpaceDE w:val="0"/>
        <w:autoSpaceDN w:val="0"/>
        <w:spacing w:before="8"/>
        <w:jc w:val="left"/>
        <w:rPr>
          <w:rFonts w:eastAsia="Tahoma" w:cs="Arial"/>
          <w:sz w:val="20"/>
          <w:szCs w:val="22"/>
          <w:lang w:val="en-US" w:eastAsia="en-US" w:bidi="en-US"/>
        </w:rPr>
      </w:pPr>
    </w:p>
    <w:p w14:paraId="26E2BAE3" w14:textId="77777777" w:rsidR="00D16090" w:rsidRPr="00436545" w:rsidRDefault="00D16090" w:rsidP="00D16090">
      <w:pPr>
        <w:widowControl w:val="0"/>
        <w:autoSpaceDE w:val="0"/>
        <w:autoSpaceDN w:val="0"/>
        <w:spacing w:before="0"/>
        <w:ind w:left="216"/>
        <w:rPr>
          <w:rFonts w:eastAsia="Tahoma" w:cs="Arial"/>
          <w:szCs w:val="22"/>
          <w:lang w:val="en-US" w:eastAsia="en-US" w:bidi="en-US"/>
        </w:rPr>
      </w:pPr>
      <w:r w:rsidRPr="00436545">
        <w:rPr>
          <w:rFonts w:eastAsia="Tahoma" w:cs="Arial"/>
          <w:szCs w:val="22"/>
          <w:lang w:val="en-US" w:eastAsia="en-US" w:bidi="en-US"/>
        </w:rPr>
        <w:t xml:space="preserve">More details on the Profile can be found in </w:t>
      </w:r>
      <w:hyperlink w:anchor="_bookmark8" w:history="1">
        <w:r w:rsidRPr="00436545">
          <w:rPr>
            <w:rFonts w:eastAsia="Tahoma" w:cs="Arial"/>
            <w:szCs w:val="22"/>
            <w:lang w:val="en-US" w:eastAsia="en-US" w:bidi="en-US"/>
          </w:rPr>
          <w:t xml:space="preserve">[23] </w:t>
        </w:r>
      </w:hyperlink>
      <w:r w:rsidRPr="00436545">
        <w:rPr>
          <w:rFonts w:eastAsia="Tahoma" w:cs="Arial"/>
          <w:szCs w:val="22"/>
          <w:lang w:val="en-US" w:eastAsia="en-US" w:bidi="en-US"/>
        </w:rPr>
        <w:t xml:space="preserve">and </w:t>
      </w:r>
      <w:hyperlink w:anchor="_bookmark9" w:history="1">
        <w:r w:rsidRPr="00436545">
          <w:rPr>
            <w:rFonts w:eastAsia="Tahoma" w:cs="Arial"/>
            <w:szCs w:val="22"/>
            <w:lang w:val="en-US" w:eastAsia="en-US" w:bidi="en-US"/>
          </w:rPr>
          <w:t>[24]</w:t>
        </w:r>
      </w:hyperlink>
      <w:r w:rsidRPr="00436545">
        <w:rPr>
          <w:rFonts w:eastAsia="Tahoma" w:cs="Arial"/>
          <w:szCs w:val="22"/>
          <w:lang w:val="en-US" w:eastAsia="en-US" w:bidi="en-US"/>
        </w:rPr>
        <w:t>.</w:t>
      </w:r>
    </w:p>
    <w:p w14:paraId="63285421" w14:textId="77777777" w:rsidR="00D16090" w:rsidRPr="00436545" w:rsidRDefault="00D16090" w:rsidP="00D16090">
      <w:pPr>
        <w:widowControl w:val="0"/>
        <w:autoSpaceDE w:val="0"/>
        <w:autoSpaceDN w:val="0"/>
        <w:spacing w:before="121"/>
        <w:ind w:left="216" w:right="292"/>
        <w:rPr>
          <w:rFonts w:eastAsia="Tahoma" w:cs="Arial"/>
          <w:szCs w:val="22"/>
          <w:lang w:val="en-US" w:eastAsia="en-US" w:bidi="en-US"/>
        </w:rPr>
      </w:pPr>
      <w:r w:rsidRPr="00436545">
        <w:rPr>
          <w:rFonts w:eastAsia="Tahoma" w:cs="Arial"/>
          <w:szCs w:val="22"/>
          <w:lang w:val="en-US" w:eastAsia="en-US" w:bidi="en-US"/>
        </w:rPr>
        <w:t>In</w:t>
      </w:r>
      <w:r w:rsidRPr="00436545">
        <w:rPr>
          <w:rFonts w:eastAsia="Tahoma" w:cs="Arial"/>
          <w:spacing w:val="-4"/>
          <w:szCs w:val="22"/>
          <w:lang w:val="en-US" w:eastAsia="en-US" w:bidi="en-US"/>
        </w:rPr>
        <w:t xml:space="preserve"> </w:t>
      </w:r>
      <w:r w:rsidRPr="00436545">
        <w:rPr>
          <w:rFonts w:eastAsia="Tahoma" w:cs="Arial"/>
          <w:szCs w:val="22"/>
          <w:lang w:val="en-US" w:eastAsia="en-US" w:bidi="en-US"/>
        </w:rPr>
        <w:t>addition</w:t>
      </w:r>
      <w:r w:rsidRPr="00436545">
        <w:rPr>
          <w:rFonts w:eastAsia="Tahoma" w:cs="Arial"/>
          <w:spacing w:val="-4"/>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4"/>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data,</w:t>
      </w:r>
      <w:r w:rsidRPr="00436545">
        <w:rPr>
          <w:rFonts w:eastAsia="Tahoma" w:cs="Arial"/>
          <w:spacing w:val="-3"/>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4"/>
          <w:szCs w:val="22"/>
          <w:lang w:val="en-US" w:eastAsia="en-US" w:bidi="en-US"/>
        </w:rPr>
        <w:t xml:space="preserve"> </w:t>
      </w:r>
      <w:r w:rsidRPr="00436545">
        <w:rPr>
          <w:rFonts w:eastAsia="Tahoma" w:cs="Arial"/>
          <w:szCs w:val="22"/>
          <w:lang w:val="en-US" w:eastAsia="en-US" w:bidi="en-US"/>
        </w:rPr>
        <w:t>itself</w:t>
      </w:r>
      <w:r w:rsidRPr="00436545">
        <w:rPr>
          <w:rFonts w:eastAsia="Tahoma" w:cs="Arial"/>
          <w:spacing w:val="-4"/>
          <w:szCs w:val="22"/>
          <w:lang w:val="en-US" w:eastAsia="en-US" w:bidi="en-US"/>
        </w:rPr>
        <w:t xml:space="preserve"> </w:t>
      </w:r>
      <w:r w:rsidRPr="00436545">
        <w:rPr>
          <w:rFonts w:eastAsia="Tahoma" w:cs="Arial"/>
          <w:szCs w:val="22"/>
          <w:lang w:val="en-US" w:eastAsia="en-US" w:bidi="en-US"/>
        </w:rPr>
        <w:t>has</w:t>
      </w:r>
      <w:r w:rsidRPr="00436545">
        <w:rPr>
          <w:rFonts w:eastAsia="Tahoma" w:cs="Arial"/>
          <w:spacing w:val="-3"/>
          <w:szCs w:val="22"/>
          <w:lang w:val="en-US" w:eastAsia="en-US" w:bidi="en-US"/>
        </w:rPr>
        <w:t xml:space="preserve"> </w:t>
      </w:r>
      <w:r w:rsidRPr="00436545">
        <w:rPr>
          <w:rFonts w:eastAsia="Tahoma" w:cs="Arial"/>
          <w:szCs w:val="22"/>
          <w:lang w:val="en-US" w:eastAsia="en-US" w:bidi="en-US"/>
        </w:rPr>
        <w:t>a</w:t>
      </w:r>
      <w:r w:rsidRPr="00436545">
        <w:rPr>
          <w:rFonts w:eastAsia="Tahoma" w:cs="Arial"/>
          <w:spacing w:val="-2"/>
          <w:szCs w:val="22"/>
          <w:lang w:val="en-US" w:eastAsia="en-US" w:bidi="en-US"/>
        </w:rPr>
        <w:t xml:space="preserve"> </w:t>
      </w:r>
      <w:r w:rsidRPr="00436545">
        <w:rPr>
          <w:rFonts w:eastAsia="Tahoma" w:cs="Arial"/>
          <w:szCs w:val="22"/>
          <w:lang w:val="en-US" w:eastAsia="en-US" w:bidi="en-US"/>
        </w:rPr>
        <w:t>Rules</w:t>
      </w:r>
      <w:r w:rsidRPr="00436545">
        <w:rPr>
          <w:rFonts w:eastAsia="Tahoma" w:cs="Arial"/>
          <w:spacing w:val="-3"/>
          <w:szCs w:val="22"/>
          <w:lang w:val="en-US" w:eastAsia="en-US" w:bidi="en-US"/>
        </w:rPr>
        <w:t xml:space="preserve"> </w:t>
      </w:r>
      <w:r w:rsidRPr="00436545">
        <w:rPr>
          <w:rFonts w:eastAsia="Tahoma" w:cs="Arial"/>
          <w:szCs w:val="22"/>
          <w:lang w:val="en-US" w:eastAsia="en-US" w:bidi="en-US"/>
        </w:rPr>
        <w:t>Authorisation</w:t>
      </w:r>
      <w:r w:rsidRPr="00436545">
        <w:rPr>
          <w:rFonts w:eastAsia="Tahoma" w:cs="Arial"/>
          <w:spacing w:val="-4"/>
          <w:szCs w:val="22"/>
          <w:lang w:val="en-US" w:eastAsia="en-US" w:bidi="en-US"/>
        </w:rPr>
        <w:t xml:space="preserve"> </w:t>
      </w:r>
      <w:r w:rsidRPr="00436545">
        <w:rPr>
          <w:rFonts w:eastAsia="Tahoma" w:cs="Arial"/>
          <w:szCs w:val="22"/>
          <w:lang w:val="en-US" w:eastAsia="en-US" w:bidi="en-US"/>
        </w:rPr>
        <w:t>Table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(RAT)</w:t>
      </w:r>
      <w:r w:rsidRPr="00436545">
        <w:rPr>
          <w:rFonts w:eastAsia="Tahoma" w:cs="Arial"/>
          <w:spacing w:val="-3"/>
          <w:szCs w:val="22"/>
          <w:lang w:val="en-US" w:eastAsia="en-US" w:bidi="en-US"/>
        </w:rPr>
        <w:t xml:space="preserve"> </w:t>
      </w:r>
      <w:r w:rsidRPr="00436545">
        <w:rPr>
          <w:rFonts w:eastAsia="Tahoma" w:cs="Arial"/>
          <w:szCs w:val="22"/>
          <w:lang w:val="en-US" w:eastAsia="en-US" w:bidi="en-US"/>
        </w:rPr>
        <w:t>that</w:t>
      </w:r>
      <w:r w:rsidRPr="00436545">
        <w:rPr>
          <w:rFonts w:eastAsia="Tahoma" w:cs="Arial"/>
          <w:spacing w:val="-3"/>
          <w:szCs w:val="22"/>
          <w:lang w:val="en-US" w:eastAsia="en-US" w:bidi="en-US"/>
        </w:rPr>
        <w:t xml:space="preserve"> </w:t>
      </w:r>
      <w:r w:rsidRPr="00436545">
        <w:rPr>
          <w:rFonts w:eastAsia="Tahoma" w:cs="Arial"/>
          <w:szCs w:val="22"/>
          <w:lang w:val="en-US" w:eastAsia="en-US" w:bidi="en-US"/>
        </w:rPr>
        <w:t>is</w:t>
      </w:r>
      <w:r w:rsidRPr="00436545">
        <w:rPr>
          <w:rFonts w:eastAsia="Tahoma" w:cs="Arial"/>
          <w:spacing w:val="-3"/>
          <w:szCs w:val="22"/>
          <w:lang w:val="en-US" w:eastAsia="en-US" w:bidi="en-US"/>
        </w:rPr>
        <w:t xml:space="preserve"> </w:t>
      </w:r>
      <w:r w:rsidRPr="00436545">
        <w:rPr>
          <w:rFonts w:eastAsia="Tahoma" w:cs="Arial"/>
          <w:szCs w:val="22"/>
          <w:lang w:val="en-US" w:eastAsia="en-US" w:bidi="en-US"/>
        </w:rPr>
        <w:t xml:space="preserve">used by the Profile Policy Enabler (PPE) and the Local Profile Assistant (non-TOE element LPAd) to determine whether or </w:t>
      </w:r>
      <w:r w:rsidRPr="00436545">
        <w:rPr>
          <w:rFonts w:eastAsia="Tahoma" w:cs="Arial"/>
          <w:spacing w:val="-3"/>
          <w:szCs w:val="22"/>
          <w:lang w:val="en-US" w:eastAsia="en-US" w:bidi="en-US"/>
        </w:rPr>
        <w:t xml:space="preserve">not </w:t>
      </w:r>
      <w:r w:rsidRPr="00436545">
        <w:rPr>
          <w:rFonts w:eastAsia="Tahoma" w:cs="Arial"/>
          <w:szCs w:val="22"/>
          <w:lang w:val="en-US" w:eastAsia="en-US" w:bidi="en-US"/>
        </w:rPr>
        <w:t>a Profile containing PPRs is authorised and can be installed on the eUICC.</w:t>
      </w:r>
    </w:p>
    <w:p w14:paraId="1D3062A3" w14:textId="77777777" w:rsidR="00D16090" w:rsidRPr="00436545" w:rsidRDefault="00D16090" w:rsidP="00D16090">
      <w:pPr>
        <w:widowControl w:val="0"/>
        <w:autoSpaceDE w:val="0"/>
        <w:autoSpaceDN w:val="0"/>
        <w:spacing w:before="119"/>
        <w:ind w:left="216" w:right="294"/>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RAT</w:t>
      </w:r>
      <w:r w:rsidRPr="00436545">
        <w:rPr>
          <w:rFonts w:eastAsia="Tahoma" w:cs="Arial"/>
          <w:spacing w:val="-5"/>
          <w:szCs w:val="22"/>
          <w:lang w:val="en-US" w:eastAsia="en-US" w:bidi="en-US"/>
        </w:rPr>
        <w:t xml:space="preserve"> </w:t>
      </w:r>
      <w:r w:rsidRPr="00436545">
        <w:rPr>
          <w:rFonts w:eastAsia="Tahoma" w:cs="Arial"/>
          <w:szCs w:val="22"/>
          <w:lang w:val="en-US" w:eastAsia="en-US" w:bidi="en-US"/>
        </w:rPr>
        <w:t>is</w:t>
      </w:r>
      <w:r w:rsidRPr="00436545">
        <w:rPr>
          <w:rFonts w:eastAsia="Tahoma" w:cs="Arial"/>
          <w:spacing w:val="-7"/>
          <w:szCs w:val="22"/>
          <w:lang w:val="en-US" w:eastAsia="en-US" w:bidi="en-US"/>
        </w:rPr>
        <w:t xml:space="preserve"> </w:t>
      </w:r>
      <w:r w:rsidRPr="00436545">
        <w:rPr>
          <w:rFonts w:eastAsia="Tahoma" w:cs="Arial"/>
          <w:szCs w:val="22"/>
          <w:lang w:val="en-US" w:eastAsia="en-US" w:bidi="en-US"/>
        </w:rPr>
        <w:t>initialised</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at</w:t>
      </w:r>
      <w:r w:rsidRPr="00436545">
        <w:rPr>
          <w:rFonts w:eastAsia="Tahoma" w:cs="Arial"/>
          <w:spacing w:val="-6"/>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4"/>
          <w:szCs w:val="22"/>
          <w:lang w:val="en-US" w:eastAsia="en-US" w:bidi="en-US"/>
        </w:rPr>
        <w:t xml:space="preserve"> </w:t>
      </w:r>
      <w:r w:rsidRPr="00436545">
        <w:rPr>
          <w:rFonts w:eastAsia="Tahoma" w:cs="Arial"/>
          <w:szCs w:val="22"/>
          <w:lang w:val="en-US" w:eastAsia="en-US" w:bidi="en-US"/>
        </w:rPr>
        <w:t>manufacturing</w:t>
      </w:r>
      <w:r w:rsidRPr="00436545">
        <w:rPr>
          <w:rFonts w:eastAsia="Tahoma" w:cs="Arial"/>
          <w:spacing w:val="-4"/>
          <w:szCs w:val="22"/>
          <w:lang w:val="en-US" w:eastAsia="en-US" w:bidi="en-US"/>
        </w:rPr>
        <w:t xml:space="preserve"> </w:t>
      </w:r>
      <w:r w:rsidRPr="00436545">
        <w:rPr>
          <w:rFonts w:eastAsia="Tahoma" w:cs="Arial"/>
          <w:szCs w:val="22"/>
          <w:lang w:val="en-US" w:eastAsia="en-US" w:bidi="en-US"/>
        </w:rPr>
        <w:t>time,</w:t>
      </w:r>
      <w:r w:rsidRPr="00436545">
        <w:rPr>
          <w:rFonts w:eastAsia="Tahoma" w:cs="Arial"/>
          <w:spacing w:val="-2"/>
          <w:szCs w:val="22"/>
          <w:lang w:val="en-US" w:eastAsia="en-US" w:bidi="en-US"/>
        </w:rPr>
        <w:t xml:space="preserve"> </w:t>
      </w:r>
      <w:r w:rsidRPr="00436545">
        <w:rPr>
          <w:rFonts w:eastAsia="Tahoma" w:cs="Arial"/>
          <w:szCs w:val="22"/>
          <w:lang w:val="en-US" w:eastAsia="en-US" w:bidi="en-US"/>
        </w:rPr>
        <w:t>or</w:t>
      </w:r>
      <w:r w:rsidRPr="00436545">
        <w:rPr>
          <w:rFonts w:eastAsia="Tahoma" w:cs="Arial"/>
          <w:spacing w:val="-7"/>
          <w:szCs w:val="22"/>
          <w:lang w:val="en-US" w:eastAsia="en-US" w:bidi="en-US"/>
        </w:rPr>
        <w:t xml:space="preserve"> </w:t>
      </w:r>
      <w:r w:rsidRPr="00436545">
        <w:rPr>
          <w:rFonts w:eastAsia="Tahoma" w:cs="Arial"/>
          <w:szCs w:val="22"/>
          <w:lang w:val="en-US" w:eastAsia="en-US" w:bidi="en-US"/>
        </w:rPr>
        <w:t>during</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initial</w:t>
      </w:r>
      <w:r w:rsidRPr="00436545">
        <w:rPr>
          <w:rFonts w:eastAsia="Tahoma" w:cs="Arial"/>
          <w:spacing w:val="-6"/>
          <w:szCs w:val="22"/>
          <w:lang w:val="en-US" w:eastAsia="en-US" w:bidi="en-US"/>
        </w:rPr>
        <w:t xml:space="preserve"> </w:t>
      </w:r>
      <w:r w:rsidRPr="00436545">
        <w:rPr>
          <w:rFonts w:eastAsia="Tahoma" w:cs="Arial"/>
          <w:szCs w:val="22"/>
          <w:lang w:val="en-US" w:eastAsia="en-US" w:bidi="en-US"/>
        </w:rPr>
        <w:t>Device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setup</w:t>
      </w:r>
      <w:r w:rsidRPr="00436545">
        <w:rPr>
          <w:rFonts w:eastAsia="Tahoma" w:cs="Arial"/>
          <w:spacing w:val="-6"/>
          <w:szCs w:val="22"/>
          <w:lang w:val="en-US" w:eastAsia="en-US" w:bidi="en-US"/>
        </w:rPr>
        <w:t xml:space="preserve"> </w:t>
      </w:r>
      <w:r w:rsidRPr="00436545">
        <w:rPr>
          <w:rFonts w:eastAsia="Tahoma" w:cs="Arial"/>
          <w:szCs w:val="22"/>
          <w:lang w:val="en-US" w:eastAsia="en-US" w:bidi="en-US"/>
        </w:rPr>
        <w:t>provided that</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there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is</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no</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installed</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Operational</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In</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particular,</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it</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cannot</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affected</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by</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Memory Reset function.</w:t>
      </w:r>
    </w:p>
    <w:p w14:paraId="6444C93A" w14:textId="77777777" w:rsidR="00D16090" w:rsidRPr="00436545" w:rsidRDefault="00D16090" w:rsidP="00D16090">
      <w:pPr>
        <w:widowControl w:val="0"/>
        <w:autoSpaceDE w:val="0"/>
        <w:autoSpaceDN w:val="0"/>
        <w:spacing w:before="7"/>
        <w:jc w:val="left"/>
        <w:rPr>
          <w:rFonts w:eastAsia="Tahoma" w:cs="Arial"/>
          <w:sz w:val="19"/>
          <w:szCs w:val="22"/>
          <w:lang w:val="en-US" w:eastAsia="en-US" w:bidi="en-US"/>
        </w:rPr>
      </w:pPr>
    </w:p>
    <w:p w14:paraId="3DE890E2" w14:textId="77777777" w:rsidR="00D16090" w:rsidRPr="00436545" w:rsidRDefault="00D16090" w:rsidP="00D16090">
      <w:pPr>
        <w:widowControl w:val="0"/>
        <w:autoSpaceDE w:val="0"/>
        <w:autoSpaceDN w:val="0"/>
        <w:spacing w:before="0"/>
        <w:ind w:left="924"/>
        <w:jc w:val="left"/>
        <w:rPr>
          <w:rFonts w:eastAsia="Tahoma" w:cs="Arial"/>
          <w:b/>
          <w:szCs w:val="22"/>
          <w:lang w:val="en-US" w:eastAsia="en-US" w:bidi="en-US"/>
        </w:rPr>
      </w:pPr>
      <w:r w:rsidRPr="00436545">
        <w:rPr>
          <w:rFonts w:eastAsia="Tahoma" w:cs="Arial"/>
          <w:b/>
          <w:szCs w:val="22"/>
          <w:u w:val="thick"/>
          <w:lang w:val="en-US" w:eastAsia="en-US" w:bidi="en-US"/>
        </w:rPr>
        <w:t>ISD-P</w:t>
      </w:r>
    </w:p>
    <w:p w14:paraId="1E0B0DA3" w14:textId="77777777" w:rsidR="00D16090" w:rsidRPr="00436545" w:rsidRDefault="00D16090" w:rsidP="00D16090">
      <w:pPr>
        <w:widowControl w:val="0"/>
        <w:autoSpaceDE w:val="0"/>
        <w:autoSpaceDN w:val="0"/>
        <w:spacing w:before="124"/>
        <w:ind w:left="216" w:right="294"/>
        <w:rPr>
          <w:rFonts w:eastAsia="Tahoma" w:cs="Arial"/>
          <w:szCs w:val="22"/>
          <w:lang w:val="en-US" w:eastAsia="en-US" w:bidi="en-US"/>
        </w:rPr>
      </w:pPr>
      <w:r w:rsidRPr="00436545">
        <w:rPr>
          <w:rFonts w:eastAsia="Tahoma" w:cs="Arial"/>
          <w:szCs w:val="22"/>
          <w:lang w:val="en-US" w:eastAsia="en-US" w:bidi="en-US"/>
        </w:rPr>
        <w:t>The ISD-P is a secure container (Security Domain) for the hosting of a Profile. The ISD-P is also used for updating the Profile Metadata on behalf of the MNO.</w:t>
      </w:r>
    </w:p>
    <w:p w14:paraId="2916F065" w14:textId="77777777" w:rsidR="00D16090" w:rsidRPr="00436545" w:rsidRDefault="00D16090" w:rsidP="00D16090">
      <w:pPr>
        <w:widowControl w:val="0"/>
        <w:autoSpaceDE w:val="0"/>
        <w:autoSpaceDN w:val="0"/>
        <w:ind w:left="216"/>
        <w:rPr>
          <w:rFonts w:eastAsia="Tahoma" w:cs="Arial"/>
          <w:szCs w:val="22"/>
          <w:lang w:val="en-US" w:eastAsia="en-US" w:bidi="en-US"/>
        </w:rPr>
      </w:pPr>
      <w:r w:rsidRPr="00436545">
        <w:rPr>
          <w:rFonts w:eastAsia="Tahoma" w:cs="Arial"/>
          <w:szCs w:val="22"/>
          <w:lang w:val="en-US" w:eastAsia="en-US" w:bidi="en-US"/>
        </w:rPr>
        <w:t xml:space="preserve">As defined in </w:t>
      </w:r>
      <w:hyperlink w:anchor="_bookmark9" w:history="1">
        <w:r w:rsidRPr="00436545">
          <w:rPr>
            <w:rFonts w:eastAsia="Tahoma" w:cs="Arial"/>
            <w:szCs w:val="22"/>
            <w:lang w:val="en-US" w:eastAsia="en-US" w:bidi="en-US"/>
          </w:rPr>
          <w:t>[24]</w:t>
        </w:r>
      </w:hyperlink>
      <w:r w:rsidRPr="00436545">
        <w:rPr>
          <w:rFonts w:eastAsia="Tahoma" w:cs="Arial"/>
          <w:szCs w:val="22"/>
          <w:lang w:val="en-US" w:eastAsia="en-US" w:bidi="en-US"/>
        </w:rPr>
        <w:t>, the ISD-P shall ensure that:</w:t>
      </w:r>
    </w:p>
    <w:p w14:paraId="701125C9" w14:textId="77777777" w:rsidR="00D16090" w:rsidRPr="00436545" w:rsidRDefault="00D16090" w:rsidP="00D16090">
      <w:pPr>
        <w:widowControl w:val="0"/>
        <w:numPr>
          <w:ilvl w:val="0"/>
          <w:numId w:val="34"/>
        </w:numPr>
        <w:tabs>
          <w:tab w:val="left" w:pos="937"/>
        </w:tabs>
        <w:autoSpaceDE w:val="0"/>
        <w:autoSpaceDN w:val="0"/>
        <w:spacing w:before="101"/>
        <w:ind w:hanging="361"/>
        <w:jc w:val="left"/>
        <w:rPr>
          <w:rFonts w:eastAsia="Tahoma" w:cs="Arial"/>
          <w:szCs w:val="22"/>
          <w:lang w:val="en-US" w:eastAsia="en-US" w:bidi="en-US"/>
        </w:rPr>
      </w:pPr>
      <w:r w:rsidRPr="00436545">
        <w:rPr>
          <w:rFonts w:eastAsia="Tahoma" w:cs="Arial"/>
          <w:szCs w:val="22"/>
          <w:lang w:val="en-US" w:eastAsia="en-US" w:bidi="en-US"/>
        </w:rPr>
        <w:t>It hosts a unique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Profile;</w:t>
      </w:r>
    </w:p>
    <w:p w14:paraId="5CE37AB7" w14:textId="77777777" w:rsidR="00D16090" w:rsidRPr="00436545" w:rsidRDefault="00D16090" w:rsidP="00D16090">
      <w:pPr>
        <w:widowControl w:val="0"/>
        <w:numPr>
          <w:ilvl w:val="0"/>
          <w:numId w:val="34"/>
        </w:numPr>
        <w:tabs>
          <w:tab w:val="left" w:pos="937"/>
        </w:tabs>
        <w:autoSpaceDE w:val="0"/>
        <w:autoSpaceDN w:val="0"/>
        <w:spacing w:before="118"/>
        <w:ind w:hanging="361"/>
        <w:jc w:val="left"/>
        <w:rPr>
          <w:rFonts w:eastAsia="Tahoma" w:cs="Arial"/>
          <w:szCs w:val="22"/>
          <w:lang w:val="en-US" w:eastAsia="en-US" w:bidi="en-US"/>
        </w:rPr>
      </w:pPr>
      <w:r w:rsidRPr="00436545">
        <w:rPr>
          <w:rFonts w:eastAsia="Tahoma" w:cs="Arial"/>
          <w:szCs w:val="22"/>
          <w:lang w:val="en-US" w:eastAsia="en-US" w:bidi="en-US"/>
        </w:rPr>
        <w:t>Only the following Application Layer components shall have access to the</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profiles:</w:t>
      </w:r>
    </w:p>
    <w:p w14:paraId="1DE7B17F" w14:textId="77777777" w:rsidR="00D16090" w:rsidRPr="00436545" w:rsidRDefault="00D16090" w:rsidP="00D16090">
      <w:pPr>
        <w:widowControl w:val="0"/>
        <w:numPr>
          <w:ilvl w:val="1"/>
          <w:numId w:val="34"/>
        </w:numPr>
        <w:tabs>
          <w:tab w:val="left" w:pos="360"/>
          <w:tab w:val="left" w:pos="360"/>
        </w:tabs>
        <w:autoSpaceDE w:val="0"/>
        <w:autoSpaceDN w:val="0"/>
        <w:spacing w:before="122"/>
        <w:ind w:right="7294" w:hanging="1657"/>
        <w:jc w:val="right"/>
        <w:rPr>
          <w:rFonts w:eastAsia="Tahoma" w:cs="Arial"/>
          <w:szCs w:val="22"/>
          <w:lang w:val="en-US" w:eastAsia="en-US" w:bidi="en-US"/>
        </w:rPr>
      </w:pPr>
      <w:r w:rsidRPr="00436545">
        <w:rPr>
          <w:rFonts w:eastAsia="Tahoma" w:cs="Arial"/>
          <w:spacing w:val="-1"/>
          <w:szCs w:val="22"/>
          <w:lang w:val="en-US" w:eastAsia="en-US" w:bidi="en-US"/>
        </w:rPr>
        <w:t>ISD-P;</w:t>
      </w:r>
    </w:p>
    <w:p w14:paraId="5C912802" w14:textId="77777777" w:rsidR="00D16090" w:rsidRPr="00436545" w:rsidRDefault="00D16090" w:rsidP="00D16090">
      <w:pPr>
        <w:widowControl w:val="0"/>
        <w:numPr>
          <w:ilvl w:val="1"/>
          <w:numId w:val="34"/>
        </w:numPr>
        <w:tabs>
          <w:tab w:val="left" w:pos="1656"/>
          <w:tab w:val="left" w:pos="165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t>ISD-R, which shall only have access to the metadata of the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profiles;</w:t>
      </w:r>
    </w:p>
    <w:p w14:paraId="47B8AA85" w14:textId="77777777" w:rsidR="00D16090" w:rsidRPr="00436545" w:rsidRDefault="00D16090" w:rsidP="00D16090">
      <w:pPr>
        <w:widowControl w:val="0"/>
        <w:numPr>
          <w:ilvl w:val="0"/>
          <w:numId w:val="34"/>
        </w:numPr>
        <w:tabs>
          <w:tab w:val="left" w:pos="937"/>
        </w:tabs>
        <w:autoSpaceDE w:val="0"/>
        <w:autoSpaceDN w:val="0"/>
        <w:spacing w:before="116"/>
        <w:ind w:right="293"/>
        <w:jc w:val="left"/>
        <w:rPr>
          <w:rFonts w:eastAsia="Tahoma" w:cs="Arial"/>
          <w:szCs w:val="22"/>
          <w:lang w:val="en-US" w:eastAsia="en-US" w:bidi="en-US"/>
        </w:rPr>
      </w:pPr>
      <w:r w:rsidRPr="00436545">
        <w:rPr>
          <w:rFonts w:eastAsia="Tahoma" w:cs="Arial"/>
          <w:szCs w:val="22"/>
          <w:lang w:val="en-US" w:eastAsia="en-US" w:bidi="en-US"/>
        </w:rPr>
        <w:t>A Profile component shall not have any visibility of, or access to, components outside its ISD-P. An ISD-P shall not have any visibility of, or access to, any other</w:t>
      </w:r>
      <w:r w:rsidRPr="00436545">
        <w:rPr>
          <w:rFonts w:eastAsia="Tahoma" w:cs="Arial"/>
          <w:spacing w:val="-24"/>
          <w:szCs w:val="22"/>
          <w:lang w:val="en-US" w:eastAsia="en-US" w:bidi="en-US"/>
        </w:rPr>
        <w:t xml:space="preserve"> </w:t>
      </w:r>
      <w:r w:rsidRPr="00436545">
        <w:rPr>
          <w:rFonts w:eastAsia="Tahoma" w:cs="Arial"/>
          <w:szCs w:val="22"/>
          <w:lang w:val="en-US" w:eastAsia="en-US" w:bidi="en-US"/>
        </w:rPr>
        <w:t>ISD-P;</w:t>
      </w:r>
    </w:p>
    <w:p w14:paraId="12728956" w14:textId="77777777" w:rsidR="00D16090" w:rsidRPr="00436545" w:rsidRDefault="00D16090" w:rsidP="00D16090">
      <w:pPr>
        <w:widowControl w:val="0"/>
        <w:numPr>
          <w:ilvl w:val="0"/>
          <w:numId w:val="34"/>
        </w:numPr>
        <w:tabs>
          <w:tab w:val="left" w:pos="937"/>
        </w:tabs>
        <w:autoSpaceDE w:val="0"/>
        <w:autoSpaceDN w:val="0"/>
        <w:spacing w:before="121"/>
        <w:ind w:right="294"/>
        <w:jc w:val="left"/>
        <w:rPr>
          <w:rFonts w:eastAsia="Tahoma" w:cs="Arial"/>
          <w:szCs w:val="22"/>
          <w:lang w:val="en-US" w:eastAsia="en-US" w:bidi="en-US"/>
        </w:rPr>
      </w:pPr>
      <w:r w:rsidRPr="00436545">
        <w:rPr>
          <w:rFonts w:eastAsia="Tahoma" w:cs="Arial"/>
          <w:szCs w:val="22"/>
          <w:lang w:val="en-US" w:eastAsia="en-US" w:bidi="en-US"/>
        </w:rPr>
        <w:t>Deletion of a Profile shall remove the containing ISD-P and all Profile components of the</w:t>
      </w:r>
      <w:r w:rsidRPr="00436545">
        <w:rPr>
          <w:rFonts w:eastAsia="Tahoma" w:cs="Arial"/>
          <w:spacing w:val="-2"/>
          <w:szCs w:val="22"/>
          <w:lang w:val="en-US" w:eastAsia="en-US" w:bidi="en-US"/>
        </w:rPr>
        <w:t xml:space="preserve"> </w:t>
      </w:r>
      <w:r w:rsidRPr="00436545">
        <w:rPr>
          <w:rFonts w:eastAsia="Tahoma" w:cs="Arial"/>
          <w:szCs w:val="22"/>
          <w:lang w:val="en-US" w:eastAsia="en-US" w:bidi="en-US"/>
        </w:rPr>
        <w:t>Profile.</w:t>
      </w:r>
    </w:p>
    <w:p w14:paraId="4F0B53A0" w14:textId="77777777" w:rsidR="00D16090" w:rsidRPr="00436545" w:rsidRDefault="00D16090" w:rsidP="00D16090">
      <w:pPr>
        <w:widowControl w:val="0"/>
        <w:autoSpaceDE w:val="0"/>
        <w:autoSpaceDN w:val="0"/>
        <w:spacing w:before="7"/>
        <w:jc w:val="left"/>
        <w:rPr>
          <w:rFonts w:eastAsia="Tahoma" w:cs="Arial"/>
          <w:szCs w:val="22"/>
          <w:lang w:val="en-US" w:eastAsia="en-US" w:bidi="en-US"/>
        </w:rPr>
      </w:pPr>
    </w:p>
    <w:p w14:paraId="0094017D" w14:textId="77777777" w:rsidR="00D16090" w:rsidRPr="00436545" w:rsidRDefault="00D16090" w:rsidP="00D16090">
      <w:pPr>
        <w:widowControl w:val="0"/>
        <w:autoSpaceDE w:val="0"/>
        <w:autoSpaceDN w:val="0"/>
        <w:spacing w:before="0"/>
        <w:ind w:left="924"/>
        <w:jc w:val="left"/>
        <w:rPr>
          <w:rFonts w:eastAsia="Tahoma" w:cs="Arial"/>
          <w:b/>
          <w:szCs w:val="22"/>
          <w:lang w:val="en-US" w:eastAsia="en-US" w:bidi="en-US"/>
        </w:rPr>
      </w:pPr>
      <w:r w:rsidRPr="00436545">
        <w:rPr>
          <w:rFonts w:eastAsia="Tahoma" w:cs="Arial"/>
          <w:b/>
          <w:szCs w:val="22"/>
          <w:u w:val="thick"/>
          <w:lang w:val="en-US" w:eastAsia="en-US" w:bidi="en-US"/>
        </w:rPr>
        <w:t>ISD-R</w:t>
      </w:r>
    </w:p>
    <w:p w14:paraId="4909BC27" w14:textId="77777777" w:rsidR="00D16090" w:rsidRPr="00436545" w:rsidRDefault="00D16090" w:rsidP="00D16090">
      <w:pPr>
        <w:widowControl w:val="0"/>
        <w:autoSpaceDE w:val="0"/>
        <w:autoSpaceDN w:val="0"/>
        <w:spacing w:before="124"/>
        <w:ind w:left="216" w:right="295"/>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ISD-R</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is</w:t>
      </w:r>
      <w:r w:rsidRPr="00436545">
        <w:rPr>
          <w:rFonts w:eastAsia="Tahoma" w:cs="Arial"/>
          <w:spacing w:val="-7"/>
          <w:szCs w:val="22"/>
          <w:lang w:val="en-US" w:eastAsia="en-US" w:bidi="en-US"/>
        </w:rPr>
        <w:t xml:space="preserve"> </w:t>
      </w:r>
      <w:r w:rsidRPr="00436545">
        <w:rPr>
          <w:rFonts w:eastAsia="Tahoma" w:cs="Arial"/>
          <w:szCs w:val="22"/>
          <w:lang w:val="en-US" w:eastAsia="en-US" w:bidi="en-US"/>
        </w:rPr>
        <w:t>responsible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for</w:t>
      </w:r>
      <w:r w:rsidRPr="00436545">
        <w:rPr>
          <w:rFonts w:eastAsia="Tahoma" w:cs="Arial"/>
          <w:spacing w:val="-8"/>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creation</w:t>
      </w:r>
      <w:r w:rsidRPr="00436545">
        <w:rPr>
          <w:rFonts w:eastAsia="Tahoma" w:cs="Arial"/>
          <w:spacing w:val="-6"/>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7"/>
          <w:szCs w:val="22"/>
          <w:lang w:val="en-US" w:eastAsia="en-US" w:bidi="en-US"/>
        </w:rPr>
        <w:t xml:space="preserve"> </w:t>
      </w:r>
      <w:r w:rsidRPr="00436545">
        <w:rPr>
          <w:rFonts w:eastAsia="Tahoma" w:cs="Arial"/>
          <w:szCs w:val="22"/>
          <w:lang w:val="en-US" w:eastAsia="en-US" w:bidi="en-US"/>
        </w:rPr>
        <w:t>new</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ISD-Ps</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5"/>
          <w:szCs w:val="22"/>
          <w:lang w:val="en-US" w:eastAsia="en-US" w:bidi="en-US"/>
        </w:rPr>
        <w:t xml:space="preserve"> </w:t>
      </w:r>
      <w:r w:rsidRPr="00436545">
        <w:rPr>
          <w:rFonts w:eastAsia="Tahoma" w:cs="Arial"/>
          <w:szCs w:val="22"/>
          <w:lang w:val="en-US" w:eastAsia="en-US" w:bidi="en-US"/>
        </w:rPr>
        <w:t>life-cycle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management</w:t>
      </w:r>
      <w:r w:rsidRPr="00436545">
        <w:rPr>
          <w:rFonts w:eastAsia="Tahoma" w:cs="Arial"/>
          <w:spacing w:val="-5"/>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6"/>
          <w:szCs w:val="22"/>
          <w:lang w:val="en-US" w:eastAsia="en-US" w:bidi="en-US"/>
        </w:rPr>
        <w:t xml:space="preserve"> </w:t>
      </w:r>
      <w:r w:rsidRPr="00436545">
        <w:rPr>
          <w:rFonts w:eastAsia="Tahoma" w:cs="Arial"/>
          <w:szCs w:val="22"/>
          <w:lang w:val="en-US" w:eastAsia="en-US" w:bidi="en-US"/>
        </w:rPr>
        <w:t>all</w:t>
      </w:r>
      <w:r w:rsidRPr="00436545">
        <w:rPr>
          <w:rFonts w:eastAsia="Tahoma" w:cs="Arial"/>
          <w:spacing w:val="-7"/>
          <w:szCs w:val="22"/>
          <w:lang w:val="en-US" w:eastAsia="en-US" w:bidi="en-US"/>
        </w:rPr>
        <w:t xml:space="preserve"> </w:t>
      </w:r>
      <w:r w:rsidRPr="00436545">
        <w:rPr>
          <w:rFonts w:eastAsia="Tahoma" w:cs="Arial"/>
          <w:szCs w:val="22"/>
          <w:lang w:val="en-US" w:eastAsia="en-US" w:bidi="en-US"/>
        </w:rPr>
        <w:t>ISD- Ps. An ISD-R shall be created within an eUICC at the time of</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manufacture.</w:t>
      </w:r>
    </w:p>
    <w:p w14:paraId="1583F04D" w14:textId="77777777" w:rsidR="00D16090" w:rsidRPr="00436545" w:rsidRDefault="00D16090" w:rsidP="00D16090">
      <w:pPr>
        <w:widowControl w:val="0"/>
        <w:autoSpaceDE w:val="0"/>
        <w:autoSpaceDN w:val="0"/>
        <w:ind w:left="216" w:right="294"/>
        <w:rPr>
          <w:rFonts w:eastAsia="Tahoma" w:cs="Arial"/>
          <w:szCs w:val="22"/>
          <w:lang w:val="en-US" w:eastAsia="en-US" w:bidi="en-US"/>
        </w:rPr>
      </w:pPr>
      <w:r w:rsidRPr="00436545">
        <w:rPr>
          <w:rFonts w:eastAsia="Tahoma" w:cs="Arial"/>
          <w:szCs w:val="22"/>
          <w:lang w:val="en-US" w:eastAsia="en-US" w:bidi="en-US"/>
        </w:rPr>
        <w:t>The ISD-R is used for the Profile download and installation, in collaboration with the Profile Package Interpreter for the decoding/interpretation of the received Profile Package, and with an ISD-P as a target.</w:t>
      </w:r>
    </w:p>
    <w:p w14:paraId="01A66788" w14:textId="77777777" w:rsidR="00D16090" w:rsidRPr="00436545" w:rsidRDefault="00D16090" w:rsidP="00D16090">
      <w:pPr>
        <w:widowControl w:val="0"/>
        <w:autoSpaceDE w:val="0"/>
        <w:autoSpaceDN w:val="0"/>
        <w:ind w:left="216"/>
        <w:rPr>
          <w:rFonts w:eastAsia="Tahoma" w:cs="Arial"/>
          <w:szCs w:val="22"/>
          <w:lang w:val="en-US" w:eastAsia="en-US" w:bidi="en-US"/>
        </w:rPr>
      </w:pPr>
      <w:r w:rsidRPr="00436545">
        <w:rPr>
          <w:rFonts w:eastAsia="Tahoma" w:cs="Arial"/>
          <w:szCs w:val="22"/>
          <w:lang w:val="en-US" w:eastAsia="en-US" w:bidi="en-US"/>
        </w:rPr>
        <w:t xml:space="preserve">As defined in </w:t>
      </w:r>
      <w:hyperlink w:anchor="_bookmark9" w:history="1">
        <w:r w:rsidRPr="00436545">
          <w:rPr>
            <w:rFonts w:eastAsia="Tahoma" w:cs="Arial"/>
            <w:szCs w:val="22"/>
            <w:lang w:val="en-US" w:eastAsia="en-US" w:bidi="en-US"/>
          </w:rPr>
          <w:t>[24]</w:t>
        </w:r>
      </w:hyperlink>
      <w:r w:rsidRPr="00436545">
        <w:rPr>
          <w:rFonts w:eastAsia="Tahoma" w:cs="Arial"/>
          <w:szCs w:val="22"/>
          <w:lang w:val="en-US" w:eastAsia="en-US" w:bidi="en-US"/>
        </w:rPr>
        <w:t>:</w:t>
      </w:r>
    </w:p>
    <w:p w14:paraId="67DE90AA" w14:textId="77777777" w:rsidR="00D16090" w:rsidRPr="00436545" w:rsidRDefault="00D16090" w:rsidP="00D16090">
      <w:pPr>
        <w:widowControl w:val="0"/>
        <w:numPr>
          <w:ilvl w:val="0"/>
          <w:numId w:val="33"/>
        </w:numPr>
        <w:tabs>
          <w:tab w:val="left" w:pos="937"/>
        </w:tabs>
        <w:autoSpaceDE w:val="0"/>
        <w:autoSpaceDN w:val="0"/>
        <w:spacing w:before="121"/>
        <w:ind w:hanging="361"/>
        <w:jc w:val="left"/>
        <w:rPr>
          <w:rFonts w:eastAsia="Tahoma" w:cs="Arial"/>
          <w:szCs w:val="22"/>
          <w:lang w:val="en-US" w:eastAsia="en-US" w:bidi="en-US"/>
        </w:rPr>
      </w:pPr>
      <w:r w:rsidRPr="00436545">
        <w:rPr>
          <w:rFonts w:eastAsia="Tahoma" w:cs="Arial"/>
          <w:szCs w:val="22"/>
          <w:lang w:val="en-US" w:eastAsia="en-US" w:bidi="en-US"/>
        </w:rPr>
        <w:t>There shall be only one ISD-R on an</w:t>
      </w:r>
      <w:r w:rsidRPr="00436545">
        <w:rPr>
          <w:rFonts w:eastAsia="Tahoma" w:cs="Arial"/>
          <w:spacing w:val="-6"/>
          <w:szCs w:val="22"/>
          <w:lang w:val="en-US" w:eastAsia="en-US" w:bidi="en-US"/>
        </w:rPr>
        <w:t xml:space="preserve"> </w:t>
      </w:r>
      <w:r w:rsidRPr="00436545">
        <w:rPr>
          <w:rFonts w:eastAsia="Tahoma" w:cs="Arial"/>
          <w:szCs w:val="22"/>
          <w:lang w:val="en-US" w:eastAsia="en-US" w:bidi="en-US"/>
        </w:rPr>
        <w:t>eUICC;</w:t>
      </w:r>
    </w:p>
    <w:p w14:paraId="6060B5CE" w14:textId="77777777" w:rsidR="00D16090" w:rsidRPr="00436545" w:rsidRDefault="00D16090" w:rsidP="00D16090">
      <w:pPr>
        <w:widowControl w:val="0"/>
        <w:numPr>
          <w:ilvl w:val="0"/>
          <w:numId w:val="33"/>
        </w:numPr>
        <w:tabs>
          <w:tab w:val="left" w:pos="937"/>
        </w:tabs>
        <w:autoSpaceDE w:val="0"/>
        <w:autoSpaceDN w:val="0"/>
        <w:spacing w:before="118"/>
        <w:ind w:right="295"/>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ISD-R</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shall</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installed</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personalized</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by</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EUM</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during</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manufacturing. The ISD-R shall be associated with</w:t>
      </w:r>
      <w:r w:rsidRPr="00436545">
        <w:rPr>
          <w:rFonts w:eastAsia="Tahoma" w:cs="Arial"/>
          <w:spacing w:val="-3"/>
          <w:szCs w:val="22"/>
          <w:lang w:val="en-US" w:eastAsia="en-US" w:bidi="en-US"/>
        </w:rPr>
        <w:t xml:space="preserve"> </w:t>
      </w:r>
      <w:r w:rsidRPr="00436545">
        <w:rPr>
          <w:rFonts w:eastAsia="Tahoma" w:cs="Arial"/>
          <w:szCs w:val="22"/>
          <w:lang w:val="en-US" w:eastAsia="en-US" w:bidi="en-US"/>
        </w:rPr>
        <w:t>itself;</w:t>
      </w:r>
    </w:p>
    <w:p w14:paraId="792B824A" w14:textId="77777777" w:rsidR="00D16090" w:rsidRPr="00436545" w:rsidRDefault="00D16090" w:rsidP="00D16090">
      <w:pPr>
        <w:widowControl w:val="0"/>
        <w:numPr>
          <w:ilvl w:val="0"/>
          <w:numId w:val="33"/>
        </w:numPr>
        <w:tabs>
          <w:tab w:val="left" w:pos="937"/>
        </w:tabs>
        <w:autoSpaceDE w:val="0"/>
        <w:autoSpaceDN w:val="0"/>
        <w:spacing w:before="0"/>
        <w:ind w:hanging="361"/>
        <w:jc w:val="left"/>
        <w:rPr>
          <w:rFonts w:eastAsia="Tahoma" w:cs="Arial"/>
          <w:szCs w:val="22"/>
          <w:lang w:val="en-US" w:eastAsia="en-US" w:bidi="en-US"/>
        </w:rPr>
      </w:pPr>
      <w:r w:rsidRPr="00436545">
        <w:rPr>
          <w:rFonts w:eastAsia="Tahoma" w:cs="Arial"/>
          <w:szCs w:val="22"/>
          <w:lang w:val="en-US" w:eastAsia="en-US" w:bidi="en-US"/>
        </w:rPr>
        <w:t>The ISD-R cannot be deleted or</w:t>
      </w:r>
      <w:r w:rsidRPr="00436545">
        <w:rPr>
          <w:rFonts w:eastAsia="Tahoma" w:cs="Arial"/>
          <w:spacing w:val="-2"/>
          <w:szCs w:val="22"/>
          <w:lang w:val="en-US" w:eastAsia="en-US" w:bidi="en-US"/>
        </w:rPr>
        <w:t xml:space="preserve"> </w:t>
      </w:r>
      <w:r w:rsidRPr="00436545">
        <w:rPr>
          <w:rFonts w:eastAsia="Tahoma" w:cs="Arial"/>
          <w:szCs w:val="22"/>
          <w:lang w:val="en-US" w:eastAsia="en-US" w:bidi="en-US"/>
        </w:rPr>
        <w:t>disabled.</w:t>
      </w:r>
    </w:p>
    <w:p w14:paraId="153244A6" w14:textId="77777777" w:rsidR="00D16090" w:rsidRPr="00436545" w:rsidRDefault="00D16090" w:rsidP="00D16090">
      <w:pPr>
        <w:widowControl w:val="0"/>
        <w:autoSpaceDE w:val="0"/>
        <w:autoSpaceDN w:val="0"/>
        <w:spacing w:before="231"/>
        <w:ind w:left="216"/>
        <w:rPr>
          <w:rFonts w:eastAsia="Tahoma" w:cs="Arial"/>
          <w:i/>
          <w:szCs w:val="22"/>
          <w:lang w:val="en-US" w:eastAsia="en-US" w:bidi="en-US"/>
        </w:rPr>
      </w:pPr>
      <w:r w:rsidRPr="00436545">
        <w:rPr>
          <w:rFonts w:eastAsia="Tahoma" w:cs="Arial"/>
          <w:i/>
          <w:szCs w:val="22"/>
          <w:lang w:val="en-US" w:eastAsia="en-US" w:bidi="en-US"/>
        </w:rPr>
        <w:t>LPA/IPA Services</w:t>
      </w:r>
    </w:p>
    <w:p w14:paraId="44806035" w14:textId="77777777" w:rsidR="00D16090" w:rsidRPr="00436545" w:rsidRDefault="00D16090" w:rsidP="00D16090">
      <w:pPr>
        <w:widowControl w:val="0"/>
        <w:autoSpaceDE w:val="0"/>
        <w:autoSpaceDN w:val="0"/>
        <w:spacing w:before="119"/>
        <w:ind w:left="216" w:right="290"/>
        <w:rPr>
          <w:rFonts w:eastAsia="Tahoma" w:cs="Arial"/>
          <w:szCs w:val="22"/>
          <w:lang w:val="en-US" w:eastAsia="en-US" w:bidi="en-US"/>
        </w:rPr>
      </w:pPr>
      <w:r w:rsidRPr="00436545">
        <w:rPr>
          <w:rFonts w:eastAsia="Tahoma" w:cs="Arial"/>
          <w:szCs w:val="22"/>
          <w:lang w:val="en-US" w:eastAsia="en-US" w:bidi="en-US"/>
        </w:rPr>
        <w:t>The LPA/IPA Services is the subset of ISD-R functionalities that provide the necessary access to the services and data required by LPA (the non-TOE element LPAd or the LPAe PP-Module- TOE-element LPAe) or IPA (the non-TOE element IPAd or the IPAe PP-Module- TOE-element IPAe). These services are:</w:t>
      </w:r>
    </w:p>
    <w:p w14:paraId="0BF7AB2C" w14:textId="77777777" w:rsidR="00D16090" w:rsidRPr="00436545" w:rsidRDefault="00D16090" w:rsidP="00D16090">
      <w:pPr>
        <w:widowControl w:val="0"/>
        <w:numPr>
          <w:ilvl w:val="4"/>
          <w:numId w:val="35"/>
        </w:numPr>
        <w:tabs>
          <w:tab w:val="left" w:pos="937"/>
        </w:tabs>
        <w:autoSpaceDE w:val="0"/>
        <w:autoSpaceDN w:val="0"/>
        <w:spacing w:before="121"/>
        <w:ind w:hanging="361"/>
        <w:jc w:val="left"/>
        <w:rPr>
          <w:rFonts w:eastAsia="Tahoma" w:cs="Arial"/>
          <w:szCs w:val="22"/>
          <w:lang w:val="en-US" w:eastAsia="en-US" w:bidi="en-US"/>
        </w:rPr>
      </w:pPr>
      <w:r w:rsidRPr="00436545">
        <w:rPr>
          <w:rFonts w:eastAsia="Tahoma" w:cs="Arial"/>
          <w:szCs w:val="22"/>
          <w:lang w:val="en-US" w:eastAsia="en-US" w:bidi="en-US"/>
        </w:rPr>
        <w:t>Transfer Bound Profile Package from the LPAd to the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ISD-P;</w:t>
      </w:r>
    </w:p>
    <w:p w14:paraId="376E6943" w14:textId="77777777" w:rsidR="00D16090" w:rsidRPr="00436545" w:rsidRDefault="00D16090" w:rsidP="00D16090">
      <w:pPr>
        <w:widowControl w:val="0"/>
        <w:numPr>
          <w:ilvl w:val="4"/>
          <w:numId w:val="35"/>
        </w:numPr>
        <w:tabs>
          <w:tab w:val="left" w:pos="93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t>Provide list of installed</w:t>
      </w:r>
      <w:r w:rsidRPr="00436545">
        <w:rPr>
          <w:rFonts w:eastAsia="Tahoma" w:cs="Arial"/>
          <w:spacing w:val="-8"/>
          <w:szCs w:val="22"/>
          <w:lang w:val="en-US" w:eastAsia="en-US" w:bidi="en-US"/>
        </w:rPr>
        <w:t xml:space="preserve"> </w:t>
      </w:r>
      <w:r w:rsidRPr="00436545">
        <w:rPr>
          <w:rFonts w:eastAsia="Tahoma" w:cs="Arial"/>
          <w:szCs w:val="22"/>
          <w:lang w:val="en-US" w:eastAsia="en-US" w:bidi="en-US"/>
        </w:rPr>
        <w:t>Profiles;</w:t>
      </w:r>
    </w:p>
    <w:p w14:paraId="21C9049C" w14:textId="77777777" w:rsidR="00D16090" w:rsidRPr="00436545" w:rsidRDefault="00D16090" w:rsidP="00D16090">
      <w:pPr>
        <w:widowControl w:val="0"/>
        <w:numPr>
          <w:ilvl w:val="4"/>
          <w:numId w:val="35"/>
        </w:numPr>
        <w:tabs>
          <w:tab w:val="left" w:pos="360"/>
          <w:tab w:val="left" w:pos="360"/>
        </w:tabs>
        <w:autoSpaceDE w:val="0"/>
        <w:autoSpaceDN w:val="0"/>
        <w:spacing w:before="117"/>
        <w:ind w:right="7348" w:hanging="937"/>
        <w:jc w:val="right"/>
        <w:rPr>
          <w:rFonts w:eastAsia="Tahoma" w:cs="Arial"/>
          <w:szCs w:val="22"/>
          <w:lang w:val="en-US" w:eastAsia="en-US" w:bidi="en-US"/>
        </w:rPr>
      </w:pPr>
      <w:r w:rsidRPr="00436545">
        <w:rPr>
          <w:rFonts w:eastAsia="Tahoma" w:cs="Arial"/>
          <w:szCs w:val="22"/>
          <w:lang w:val="en-US" w:eastAsia="en-US" w:bidi="en-US"/>
        </w:rPr>
        <w:t>Retrieve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EID;</w:t>
      </w:r>
    </w:p>
    <w:p w14:paraId="37C2A346" w14:textId="77777777" w:rsidR="00D16090" w:rsidRPr="00436545" w:rsidRDefault="00D16090" w:rsidP="00D16090">
      <w:pPr>
        <w:widowControl w:val="0"/>
        <w:numPr>
          <w:ilvl w:val="4"/>
          <w:numId w:val="35"/>
        </w:numPr>
        <w:tabs>
          <w:tab w:val="left" w:pos="93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t>Provide Local/Remote Profile Management</w:t>
      </w:r>
      <w:r w:rsidRPr="00436545">
        <w:rPr>
          <w:rFonts w:eastAsia="Tahoma" w:cs="Arial"/>
          <w:spacing w:val="-6"/>
          <w:szCs w:val="22"/>
          <w:lang w:val="en-US" w:eastAsia="en-US" w:bidi="en-US"/>
        </w:rPr>
        <w:t xml:space="preserve"> </w:t>
      </w:r>
      <w:r w:rsidRPr="00436545">
        <w:rPr>
          <w:rFonts w:eastAsia="Tahoma" w:cs="Arial"/>
          <w:szCs w:val="22"/>
          <w:lang w:val="en-US" w:eastAsia="en-US" w:bidi="en-US"/>
        </w:rPr>
        <w:t>Operations (SGP.22);</w:t>
      </w:r>
    </w:p>
    <w:p w14:paraId="40FE7CA9" w14:textId="77777777" w:rsidR="00D16090" w:rsidRPr="00436545" w:rsidRDefault="00D16090" w:rsidP="00D16090">
      <w:pPr>
        <w:widowControl w:val="0"/>
        <w:numPr>
          <w:ilvl w:val="4"/>
          <w:numId w:val="35"/>
        </w:numPr>
        <w:tabs>
          <w:tab w:val="left" w:pos="93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t>Transfer eUICC Package from the IPAd to the ISD-R (SGP.32).</w:t>
      </w:r>
    </w:p>
    <w:p w14:paraId="7E013D20" w14:textId="77777777" w:rsidR="00D16090" w:rsidRPr="00436545" w:rsidRDefault="00D16090" w:rsidP="00D16090">
      <w:pPr>
        <w:widowControl w:val="0"/>
        <w:autoSpaceDE w:val="0"/>
        <w:autoSpaceDN w:val="0"/>
        <w:spacing w:before="115"/>
        <w:ind w:left="216" w:right="296"/>
        <w:rPr>
          <w:rFonts w:eastAsia="Tahoma" w:cs="Arial"/>
          <w:szCs w:val="22"/>
          <w:lang w:val="en-US" w:eastAsia="en-US" w:bidi="en-US"/>
        </w:rPr>
      </w:pPr>
      <w:r w:rsidRPr="00436545">
        <w:rPr>
          <w:rFonts w:eastAsia="Tahoma" w:cs="Arial"/>
          <w:szCs w:val="22"/>
          <w:lang w:val="en-US" w:eastAsia="en-US" w:bidi="en-US"/>
        </w:rPr>
        <w:t>LPA Services are mandatory even if the LPAe is provided in the eUICC. LPA/IPA Services code is located in the ISD-R.</w:t>
      </w:r>
    </w:p>
    <w:p w14:paraId="1092FDBF" w14:textId="77777777" w:rsidR="00D16090" w:rsidRPr="00436545" w:rsidRDefault="00D16090" w:rsidP="00D16090">
      <w:pPr>
        <w:widowControl w:val="0"/>
        <w:autoSpaceDE w:val="0"/>
        <w:autoSpaceDN w:val="0"/>
        <w:spacing w:before="7"/>
        <w:jc w:val="left"/>
        <w:rPr>
          <w:rFonts w:eastAsia="Tahoma" w:cs="Arial"/>
          <w:szCs w:val="22"/>
          <w:lang w:val="en-US" w:eastAsia="en-US" w:bidi="en-US"/>
        </w:rPr>
      </w:pPr>
    </w:p>
    <w:p w14:paraId="721D4B72" w14:textId="77777777" w:rsidR="00D16090" w:rsidRPr="00436545" w:rsidRDefault="00D16090" w:rsidP="00D16090">
      <w:pPr>
        <w:widowControl w:val="0"/>
        <w:autoSpaceDE w:val="0"/>
        <w:autoSpaceDN w:val="0"/>
        <w:spacing w:before="0"/>
        <w:ind w:left="924"/>
        <w:jc w:val="left"/>
        <w:rPr>
          <w:rFonts w:eastAsia="Tahoma" w:cs="Arial"/>
          <w:b/>
          <w:szCs w:val="22"/>
          <w:lang w:val="en-US" w:eastAsia="en-US" w:bidi="en-US"/>
        </w:rPr>
      </w:pPr>
      <w:r w:rsidRPr="00436545">
        <w:rPr>
          <w:rFonts w:eastAsia="Tahoma" w:cs="Arial"/>
          <w:b/>
          <w:szCs w:val="22"/>
          <w:u w:val="thick"/>
          <w:lang w:val="en-US" w:eastAsia="en-US" w:bidi="en-US"/>
        </w:rPr>
        <w:t>MNO-SD</w:t>
      </w:r>
    </w:p>
    <w:p w14:paraId="68E4440E" w14:textId="77777777" w:rsidR="00D16090" w:rsidRPr="00436545" w:rsidRDefault="00D16090" w:rsidP="00D16090">
      <w:pPr>
        <w:widowControl w:val="0"/>
        <w:autoSpaceDE w:val="0"/>
        <w:autoSpaceDN w:val="0"/>
        <w:spacing w:before="124"/>
        <w:ind w:left="216" w:right="290"/>
        <w:rPr>
          <w:rFonts w:eastAsia="Tahoma" w:cs="Arial"/>
          <w:szCs w:val="22"/>
          <w:lang w:val="en-US" w:eastAsia="en-US" w:bidi="en-US"/>
        </w:rPr>
      </w:pPr>
      <w:r w:rsidRPr="00436545">
        <w:rPr>
          <w:rFonts w:eastAsia="Tahoma" w:cs="Arial"/>
          <w:szCs w:val="22"/>
          <w:lang w:val="en-US" w:eastAsia="en-US" w:bidi="en-US"/>
        </w:rPr>
        <w:t>The MNO-SD is the on-card representative of the MNO Platform. It contains the MNO Over- The-Air (OTA) keys and provides a secure OTA channel.</w:t>
      </w:r>
    </w:p>
    <w:p w14:paraId="1813BFCE" w14:textId="77777777" w:rsidR="00D16090" w:rsidRPr="00436545" w:rsidRDefault="00D16090" w:rsidP="00D16090">
      <w:pPr>
        <w:widowControl w:val="0"/>
        <w:autoSpaceDE w:val="0"/>
        <w:autoSpaceDN w:val="0"/>
        <w:spacing w:before="7"/>
        <w:jc w:val="left"/>
        <w:rPr>
          <w:rFonts w:eastAsia="Tahoma" w:cs="Arial"/>
          <w:szCs w:val="22"/>
          <w:lang w:val="en-US" w:eastAsia="en-US" w:bidi="en-US"/>
        </w:rPr>
      </w:pPr>
    </w:p>
    <w:p w14:paraId="48B1F8D5" w14:textId="77777777" w:rsidR="00D16090" w:rsidRPr="00436545" w:rsidRDefault="00D16090" w:rsidP="00D16090">
      <w:pPr>
        <w:widowControl w:val="0"/>
        <w:autoSpaceDE w:val="0"/>
        <w:autoSpaceDN w:val="0"/>
        <w:spacing w:before="0"/>
        <w:ind w:left="924"/>
        <w:jc w:val="left"/>
        <w:rPr>
          <w:rFonts w:eastAsia="Tahoma" w:cs="Arial"/>
          <w:b/>
          <w:szCs w:val="22"/>
          <w:lang w:val="en-US" w:eastAsia="en-US" w:bidi="en-US"/>
        </w:rPr>
      </w:pPr>
      <w:r w:rsidRPr="00436545">
        <w:rPr>
          <w:rFonts w:eastAsia="Tahoma" w:cs="Arial"/>
          <w:b/>
          <w:szCs w:val="22"/>
          <w:u w:val="thick"/>
          <w:lang w:val="en-US" w:eastAsia="en-US" w:bidi="en-US"/>
        </w:rPr>
        <w:t>ECASD</w:t>
      </w:r>
    </w:p>
    <w:p w14:paraId="6EA3E9A7" w14:textId="77777777" w:rsidR="00D16090" w:rsidRPr="00436545" w:rsidRDefault="00D16090" w:rsidP="00D16090">
      <w:pPr>
        <w:widowControl w:val="0"/>
        <w:autoSpaceDE w:val="0"/>
        <w:autoSpaceDN w:val="0"/>
        <w:spacing w:before="124"/>
        <w:ind w:left="216" w:right="292"/>
        <w:rPr>
          <w:rFonts w:eastAsia="Tahoma" w:cs="Arial"/>
          <w:szCs w:val="22"/>
          <w:lang w:val="en-US" w:eastAsia="en-US" w:bidi="en-US"/>
        </w:rPr>
      </w:pPr>
      <w:r w:rsidRPr="00436545">
        <w:rPr>
          <w:rFonts w:eastAsia="Tahoma" w:cs="Arial"/>
          <w:szCs w:val="22"/>
          <w:lang w:val="en-US" w:eastAsia="en-US" w:bidi="en-US"/>
        </w:rPr>
        <w:t>The Embedded UICC Controlling Authority Security Domain (ECASD) is responsible for the secure storage of credentials used to enforce trust in the identities of Actors (eUICC, remote Actors such as SM-DS or SM-DP+) and provides security functions used during key establishment and eUICC authentication.</w:t>
      </w:r>
    </w:p>
    <w:p w14:paraId="2147A98D" w14:textId="512B64CF" w:rsidR="00D16090" w:rsidRPr="00436545" w:rsidRDefault="00D16090" w:rsidP="00D16090">
      <w:pPr>
        <w:widowControl w:val="0"/>
        <w:autoSpaceDE w:val="0"/>
        <w:autoSpaceDN w:val="0"/>
        <w:spacing w:before="121" w:line="348" w:lineRule="auto"/>
        <w:ind w:left="216" w:right="3328"/>
        <w:rPr>
          <w:rFonts w:eastAsia="Tahoma" w:cs="Arial"/>
          <w:szCs w:val="22"/>
          <w:lang w:val="en-US" w:eastAsia="en-US" w:bidi="en-US"/>
        </w:rPr>
      </w:pPr>
      <w:r w:rsidRPr="00436545">
        <w:rPr>
          <w:rFonts w:eastAsia="Tahoma" w:cs="Arial"/>
          <w:szCs w:val="22"/>
          <w:lang w:val="en-US" w:eastAsia="en-US" w:bidi="en-US"/>
        </w:rPr>
        <w:t>As defined in [23], the ECASD has the following properties:</w:t>
      </w:r>
    </w:p>
    <w:p w14:paraId="55403FB1" w14:textId="77777777" w:rsidR="00D16090" w:rsidRPr="00436545" w:rsidRDefault="00D16090" w:rsidP="00D16090">
      <w:pPr>
        <w:widowControl w:val="0"/>
        <w:autoSpaceDE w:val="0"/>
        <w:autoSpaceDN w:val="0"/>
        <w:spacing w:before="7"/>
        <w:jc w:val="left"/>
        <w:rPr>
          <w:rFonts w:eastAsia="Tahoma" w:cs="Arial"/>
          <w:szCs w:val="22"/>
          <w:lang w:val="en-US" w:eastAsia="en-US" w:bidi="en-US"/>
        </w:rPr>
      </w:pPr>
    </w:p>
    <w:p w14:paraId="1CD84F5B" w14:textId="77777777" w:rsidR="00D16090" w:rsidRPr="00436545" w:rsidRDefault="00D16090" w:rsidP="00D16090">
      <w:pPr>
        <w:widowControl w:val="0"/>
        <w:numPr>
          <w:ilvl w:val="0"/>
          <w:numId w:val="32"/>
        </w:numPr>
        <w:tabs>
          <w:tab w:val="left" w:pos="937"/>
        </w:tabs>
        <w:autoSpaceDE w:val="0"/>
        <w:autoSpaceDN w:val="0"/>
        <w:spacing w:before="101"/>
        <w:ind w:hanging="361"/>
        <w:jc w:val="left"/>
        <w:rPr>
          <w:rFonts w:eastAsia="Tahoma" w:cs="Arial"/>
          <w:szCs w:val="22"/>
          <w:lang w:val="en-US" w:eastAsia="en-US" w:bidi="en-US"/>
        </w:rPr>
      </w:pPr>
      <w:r w:rsidRPr="00436545">
        <w:rPr>
          <w:rFonts w:eastAsia="Tahoma" w:cs="Arial"/>
          <w:szCs w:val="22"/>
          <w:lang w:val="en-US" w:eastAsia="en-US" w:bidi="en-US"/>
        </w:rPr>
        <w:t>There can only be one ECASD on an</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eUICC;</w:t>
      </w:r>
    </w:p>
    <w:p w14:paraId="316918AC" w14:textId="77777777" w:rsidR="00D16090" w:rsidRPr="00436545" w:rsidRDefault="00D16090" w:rsidP="00D16090">
      <w:pPr>
        <w:widowControl w:val="0"/>
        <w:numPr>
          <w:ilvl w:val="0"/>
          <w:numId w:val="32"/>
        </w:numPr>
        <w:tabs>
          <w:tab w:val="left" w:pos="937"/>
        </w:tabs>
        <w:autoSpaceDE w:val="0"/>
        <w:autoSpaceDN w:val="0"/>
        <w:spacing w:before="118"/>
        <w:ind w:right="297"/>
        <w:jc w:val="left"/>
        <w:rPr>
          <w:rFonts w:eastAsia="Tahoma" w:cs="Arial"/>
          <w:szCs w:val="22"/>
          <w:lang w:val="en-US" w:eastAsia="en-US" w:bidi="en-US"/>
        </w:rPr>
      </w:pPr>
      <w:r w:rsidRPr="00436545">
        <w:rPr>
          <w:rFonts w:eastAsia="Tahoma" w:cs="Arial"/>
          <w:szCs w:val="22"/>
          <w:lang w:val="en-US" w:eastAsia="en-US" w:bidi="en-US"/>
        </w:rPr>
        <w:t>It is installed and personalised by the EUM during the eUICC manufacturing as described in</w:t>
      </w:r>
      <w:r w:rsidRPr="00436545">
        <w:rPr>
          <w:rFonts w:eastAsia="Tahoma" w:cs="Arial"/>
          <w:spacing w:val="-1"/>
          <w:szCs w:val="22"/>
          <w:lang w:val="en-US" w:eastAsia="en-US" w:bidi="en-US"/>
        </w:rPr>
        <w:t xml:space="preserve"> </w:t>
      </w:r>
      <w:hyperlink w:anchor="_bookmark7" w:history="1">
        <w:r w:rsidRPr="00436545">
          <w:rPr>
            <w:rFonts w:eastAsia="Tahoma" w:cs="Arial"/>
            <w:szCs w:val="22"/>
            <w:lang w:val="en-US" w:eastAsia="en-US" w:bidi="en-US"/>
          </w:rPr>
          <w:t>[11]</w:t>
        </w:r>
      </w:hyperlink>
      <w:r w:rsidRPr="00436545">
        <w:rPr>
          <w:rFonts w:eastAsia="Tahoma" w:cs="Arial"/>
          <w:szCs w:val="22"/>
          <w:lang w:val="en-US" w:eastAsia="en-US" w:bidi="en-US"/>
        </w:rPr>
        <w:t>;</w:t>
      </w:r>
    </w:p>
    <w:p w14:paraId="27E44452" w14:textId="77777777" w:rsidR="00D16090" w:rsidRPr="00436545" w:rsidRDefault="00D16090" w:rsidP="00D16090">
      <w:pPr>
        <w:widowControl w:val="0"/>
        <w:numPr>
          <w:ilvl w:val="0"/>
          <w:numId w:val="32"/>
        </w:numPr>
        <w:tabs>
          <w:tab w:val="left" w:pos="937"/>
        </w:tabs>
        <w:autoSpaceDE w:val="0"/>
        <w:autoSpaceDN w:val="0"/>
        <w:spacing w:before="122"/>
        <w:ind w:hanging="361"/>
        <w:jc w:val="left"/>
        <w:rPr>
          <w:rFonts w:eastAsia="Tahoma" w:cs="Arial"/>
          <w:szCs w:val="22"/>
          <w:lang w:val="en-US" w:eastAsia="en-US" w:bidi="en-US"/>
        </w:rPr>
      </w:pPr>
      <w:r w:rsidRPr="00436545">
        <w:rPr>
          <w:rFonts w:eastAsia="Tahoma" w:cs="Arial"/>
          <w:szCs w:val="22"/>
          <w:lang w:val="en-US" w:eastAsia="en-US" w:bidi="en-US"/>
        </w:rPr>
        <w:t>It has eUICC private key(s) for creating</w:t>
      </w:r>
      <w:r w:rsidRPr="00436545">
        <w:rPr>
          <w:rFonts w:eastAsia="Tahoma" w:cs="Arial"/>
          <w:spacing w:val="-6"/>
          <w:szCs w:val="22"/>
          <w:lang w:val="en-US" w:eastAsia="en-US" w:bidi="en-US"/>
        </w:rPr>
        <w:t xml:space="preserve"> </w:t>
      </w:r>
      <w:r w:rsidRPr="00436545">
        <w:rPr>
          <w:rFonts w:eastAsia="Tahoma" w:cs="Arial"/>
          <w:szCs w:val="22"/>
          <w:lang w:val="en-US" w:eastAsia="en-US" w:bidi="en-US"/>
        </w:rPr>
        <w:t>signatures;</w:t>
      </w:r>
    </w:p>
    <w:p w14:paraId="7B1DBC5A" w14:textId="77777777" w:rsidR="00D16090" w:rsidRPr="00436545" w:rsidRDefault="00D16090" w:rsidP="00D16090">
      <w:pPr>
        <w:widowControl w:val="0"/>
        <w:numPr>
          <w:ilvl w:val="0"/>
          <w:numId w:val="32"/>
        </w:numPr>
        <w:tabs>
          <w:tab w:val="left" w:pos="937"/>
        </w:tabs>
        <w:autoSpaceDE w:val="0"/>
        <w:autoSpaceDN w:val="0"/>
        <w:spacing w:before="118"/>
        <w:ind w:hanging="361"/>
        <w:jc w:val="left"/>
        <w:rPr>
          <w:rFonts w:eastAsia="Tahoma" w:cs="Arial"/>
          <w:szCs w:val="22"/>
          <w:lang w:val="en-US" w:eastAsia="en-US" w:bidi="en-US"/>
        </w:rPr>
      </w:pPr>
      <w:r w:rsidRPr="00436545">
        <w:rPr>
          <w:rFonts w:eastAsia="Tahoma" w:cs="Arial"/>
          <w:szCs w:val="22"/>
          <w:lang w:val="en-US" w:eastAsia="en-US" w:bidi="en-US"/>
        </w:rPr>
        <w:t>It has associated certificate(s) for eUICC</w:t>
      </w:r>
      <w:r w:rsidRPr="00436545">
        <w:rPr>
          <w:rFonts w:eastAsia="Tahoma" w:cs="Arial"/>
          <w:spacing w:val="-4"/>
          <w:szCs w:val="22"/>
          <w:lang w:val="en-US" w:eastAsia="en-US" w:bidi="en-US"/>
        </w:rPr>
        <w:t xml:space="preserve"> </w:t>
      </w:r>
      <w:r w:rsidRPr="00436545">
        <w:rPr>
          <w:rFonts w:eastAsia="Tahoma" w:cs="Arial"/>
          <w:szCs w:val="22"/>
          <w:lang w:val="en-US" w:eastAsia="en-US" w:bidi="en-US"/>
        </w:rPr>
        <w:t>authentication;</w:t>
      </w:r>
    </w:p>
    <w:p w14:paraId="3ECFBC3C" w14:textId="08C7337E" w:rsidR="00D16090" w:rsidRPr="00436545" w:rsidRDefault="00D16090" w:rsidP="00D16090">
      <w:pPr>
        <w:widowControl w:val="0"/>
        <w:numPr>
          <w:ilvl w:val="0"/>
          <w:numId w:val="32"/>
        </w:numPr>
        <w:tabs>
          <w:tab w:val="left" w:pos="937"/>
        </w:tabs>
        <w:autoSpaceDE w:val="0"/>
        <w:autoSpaceDN w:val="0"/>
        <w:spacing w:before="121"/>
        <w:ind w:right="294"/>
        <w:jc w:val="left"/>
        <w:rPr>
          <w:rFonts w:eastAsia="Tahoma" w:cs="Arial"/>
          <w:szCs w:val="22"/>
          <w:lang w:val="en-US" w:eastAsia="en-US" w:bidi="en-US"/>
        </w:rPr>
      </w:pPr>
      <w:r w:rsidRPr="00436545">
        <w:rPr>
          <w:rFonts w:eastAsia="Tahoma" w:cs="Arial"/>
          <w:szCs w:val="22"/>
          <w:lang w:val="en-US" w:eastAsia="en-US" w:bidi="en-US"/>
        </w:rPr>
        <w:t>It has the eSIM CA public key(s) for verifying SM-DP+ and SM-DS certificates;</w:t>
      </w:r>
    </w:p>
    <w:p w14:paraId="4275273C" w14:textId="77777777" w:rsidR="00D16090" w:rsidRPr="00436545" w:rsidRDefault="00D16090" w:rsidP="00D16090">
      <w:pPr>
        <w:widowControl w:val="0"/>
        <w:numPr>
          <w:ilvl w:val="0"/>
          <w:numId w:val="32"/>
        </w:numPr>
        <w:tabs>
          <w:tab w:val="left" w:pos="936"/>
          <w:tab w:val="left" w:pos="937"/>
        </w:tabs>
        <w:autoSpaceDE w:val="0"/>
        <w:autoSpaceDN w:val="0"/>
        <w:spacing w:before="119"/>
        <w:ind w:hanging="361"/>
        <w:jc w:val="left"/>
        <w:rPr>
          <w:rFonts w:eastAsia="Tahoma" w:cs="Arial"/>
          <w:szCs w:val="22"/>
          <w:lang w:val="en-US" w:eastAsia="en-US" w:bidi="en-US"/>
        </w:rPr>
      </w:pPr>
      <w:r w:rsidRPr="00436545">
        <w:rPr>
          <w:rFonts w:eastAsia="Tahoma" w:cs="Arial"/>
          <w:szCs w:val="22"/>
          <w:lang w:val="en-US" w:eastAsia="en-US" w:bidi="en-US"/>
        </w:rPr>
        <w:t>It has the certificate of the</w:t>
      </w:r>
      <w:r w:rsidRPr="00436545">
        <w:rPr>
          <w:rFonts w:eastAsia="Tahoma" w:cs="Arial"/>
          <w:spacing w:val="-2"/>
          <w:szCs w:val="22"/>
          <w:lang w:val="en-US" w:eastAsia="en-US" w:bidi="en-US"/>
        </w:rPr>
        <w:t xml:space="preserve"> </w:t>
      </w:r>
      <w:r w:rsidRPr="00436545">
        <w:rPr>
          <w:rFonts w:eastAsia="Tahoma" w:cs="Arial"/>
          <w:szCs w:val="22"/>
          <w:lang w:val="en-US" w:eastAsia="en-US" w:bidi="en-US"/>
        </w:rPr>
        <w:t>EUM;</w:t>
      </w:r>
    </w:p>
    <w:p w14:paraId="236EEFAE" w14:textId="77777777" w:rsidR="00D16090" w:rsidRPr="00436545" w:rsidRDefault="00D16090" w:rsidP="00D16090">
      <w:pPr>
        <w:widowControl w:val="0"/>
        <w:numPr>
          <w:ilvl w:val="0"/>
          <w:numId w:val="32"/>
        </w:numPr>
        <w:tabs>
          <w:tab w:val="left" w:pos="936"/>
          <w:tab w:val="left" w:pos="937"/>
        </w:tabs>
        <w:autoSpaceDE w:val="0"/>
        <w:autoSpaceDN w:val="0"/>
        <w:spacing w:before="119"/>
        <w:ind w:hanging="361"/>
        <w:jc w:val="left"/>
        <w:rPr>
          <w:rFonts w:eastAsia="Tahoma" w:cs="Arial"/>
          <w:szCs w:val="22"/>
          <w:lang w:val="en-US" w:eastAsia="en-US" w:bidi="en-US"/>
        </w:rPr>
      </w:pPr>
      <w:r w:rsidRPr="00436545">
        <w:rPr>
          <w:rFonts w:eastAsia="Tahoma" w:cs="Arial"/>
          <w:szCs w:val="22"/>
          <w:lang w:val="en-US" w:eastAsia="en-US" w:bidi="en-US"/>
        </w:rPr>
        <w:lastRenderedPageBreak/>
        <w:t xml:space="preserve"> It MAY have the eIM public key(s) or certificate(s) for verifying eIM messages (SGP.32).</w:t>
      </w:r>
    </w:p>
    <w:p w14:paraId="71EDB99A" w14:textId="77777777" w:rsidR="00D16090" w:rsidRPr="00436545" w:rsidRDefault="00D16090" w:rsidP="00D16090">
      <w:pPr>
        <w:widowControl w:val="0"/>
        <w:autoSpaceDE w:val="0"/>
        <w:autoSpaceDN w:val="0"/>
        <w:spacing w:before="9"/>
        <w:jc w:val="left"/>
        <w:rPr>
          <w:rFonts w:eastAsia="Tahoma" w:cs="Arial"/>
          <w:sz w:val="19"/>
          <w:szCs w:val="22"/>
          <w:lang w:val="en-US" w:eastAsia="en-US" w:bidi="en-US"/>
        </w:rPr>
      </w:pPr>
    </w:p>
    <w:p w14:paraId="47F64F84" w14:textId="77777777" w:rsidR="00D16090" w:rsidRPr="00436545" w:rsidRDefault="00D16090" w:rsidP="0071170B">
      <w:pPr>
        <w:pStyle w:val="Heading4"/>
        <w:rPr>
          <w:rFonts w:ascii="Arial" w:eastAsia="Tahoma" w:hAnsi="Arial"/>
          <w:lang w:val="en-US" w:bidi="en-US"/>
        </w:rPr>
      </w:pPr>
      <w:r w:rsidRPr="00436545">
        <w:rPr>
          <w:rFonts w:ascii="Arial" w:eastAsia="Tahoma" w:hAnsi="Arial"/>
          <w:lang w:val="en-US" w:bidi="en-US"/>
        </w:rPr>
        <w:t>Platform</w:t>
      </w:r>
      <w:r w:rsidRPr="00436545">
        <w:rPr>
          <w:rFonts w:ascii="Arial" w:eastAsia="Tahoma" w:hAnsi="Arial"/>
          <w:spacing w:val="-2"/>
          <w:lang w:val="en-US" w:bidi="en-US"/>
        </w:rPr>
        <w:t xml:space="preserve"> </w:t>
      </w:r>
      <w:r w:rsidRPr="00436545">
        <w:rPr>
          <w:rFonts w:ascii="Arial" w:eastAsia="Tahoma" w:hAnsi="Arial"/>
          <w:lang w:val="en-US" w:bidi="en-US"/>
        </w:rPr>
        <w:t>layer</w:t>
      </w:r>
    </w:p>
    <w:p w14:paraId="4F555D7C" w14:textId="77777777" w:rsidR="00D16090" w:rsidRPr="00436545" w:rsidRDefault="00D16090" w:rsidP="00D16090">
      <w:pPr>
        <w:widowControl w:val="0"/>
        <w:autoSpaceDE w:val="0"/>
        <w:autoSpaceDN w:val="0"/>
        <w:spacing w:before="125" w:line="237" w:lineRule="auto"/>
        <w:ind w:left="216" w:right="291"/>
        <w:rPr>
          <w:rFonts w:eastAsia="Tahoma" w:cs="Arial"/>
          <w:szCs w:val="22"/>
          <w:lang w:val="en-US" w:eastAsia="en-US" w:bidi="en-US"/>
        </w:rPr>
      </w:pPr>
      <w:r w:rsidRPr="00436545">
        <w:rPr>
          <w:rFonts w:eastAsia="Tahoma" w:cs="Arial"/>
          <w:szCs w:val="22"/>
          <w:lang w:val="en-US" w:eastAsia="en-US" w:bidi="en-US"/>
        </w:rPr>
        <w:t xml:space="preserve">This PP does not assume that the Platform code is realized by applications, native applications/libraries or OS services, that is, the Platform layer is </w:t>
      </w:r>
      <w:r w:rsidRPr="00436545">
        <w:rPr>
          <w:rFonts w:eastAsia="Tahoma" w:cs="Arial"/>
          <w:i/>
          <w:szCs w:val="22"/>
          <w:lang w:val="en-US" w:eastAsia="en-US" w:bidi="en-US"/>
        </w:rPr>
        <w:t xml:space="preserve">not </w:t>
      </w:r>
      <w:r w:rsidRPr="00436545">
        <w:rPr>
          <w:rFonts w:eastAsia="Tahoma" w:cs="Arial"/>
          <w:szCs w:val="22"/>
          <w:lang w:val="en-US" w:eastAsia="en-US" w:bidi="en-US"/>
        </w:rPr>
        <w:t>meant to relate to “platform” as a pseudonym for a runtime environment (e.g. Java Card). The Platform capabilities include:</w:t>
      </w:r>
    </w:p>
    <w:p w14:paraId="18F0326B" w14:textId="77777777" w:rsidR="00D16090" w:rsidRPr="00436545" w:rsidRDefault="00D16090" w:rsidP="00D16090">
      <w:pPr>
        <w:widowControl w:val="0"/>
        <w:numPr>
          <w:ilvl w:val="4"/>
          <w:numId w:val="35"/>
        </w:numPr>
        <w:tabs>
          <w:tab w:val="left" w:pos="937"/>
        </w:tabs>
        <w:autoSpaceDE w:val="0"/>
        <w:autoSpaceDN w:val="0"/>
        <w:spacing w:before="121" w:line="237" w:lineRule="auto"/>
        <w:ind w:right="292"/>
        <w:jc w:val="left"/>
        <w:rPr>
          <w:rFonts w:eastAsia="Tahoma" w:cs="Arial"/>
          <w:szCs w:val="22"/>
          <w:lang w:val="en-US" w:eastAsia="en-US" w:bidi="en-US"/>
        </w:rPr>
      </w:pPr>
      <w:r w:rsidRPr="00436545">
        <w:rPr>
          <w:rFonts w:eastAsia="Tahoma" w:cs="Arial"/>
          <w:szCs w:val="22"/>
          <w:lang w:val="en-US" w:eastAsia="en-US" w:bidi="en-US"/>
        </w:rPr>
        <w:t>The Telecom Framework, which includes algorithms used by Network Access Applications (NAA) to access mobile networks. The NAAs are part of the Profiles, but the algorithms, as part of the Telecom Framework, are provisioned onto the eUICC during manufacturing.</w:t>
      </w:r>
    </w:p>
    <w:p w14:paraId="51CAFA94" w14:textId="28BE4949" w:rsidR="00D16090" w:rsidRPr="00436545" w:rsidRDefault="00D16090" w:rsidP="00D16090">
      <w:pPr>
        <w:widowControl w:val="0"/>
        <w:numPr>
          <w:ilvl w:val="4"/>
          <w:numId w:val="35"/>
        </w:numPr>
        <w:tabs>
          <w:tab w:val="left" w:pos="937"/>
        </w:tabs>
        <w:autoSpaceDE w:val="0"/>
        <w:autoSpaceDN w:val="0"/>
        <w:spacing w:before="128" w:line="237" w:lineRule="auto"/>
        <w:ind w:right="293"/>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Package</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Interpreter,</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an</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Operating</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System</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service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that</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translates</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the Profile Package data as defined in eUICC Profile Package Specification [30] into an installed Profile using the specific internal format of the target</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eUICC.</w:t>
      </w:r>
    </w:p>
    <w:p w14:paraId="72FBD315" w14:textId="270E3549" w:rsidR="00D16090" w:rsidRPr="00436545" w:rsidRDefault="00D16090" w:rsidP="00D16090">
      <w:pPr>
        <w:widowControl w:val="0"/>
        <w:numPr>
          <w:ilvl w:val="4"/>
          <w:numId w:val="35"/>
        </w:numPr>
        <w:tabs>
          <w:tab w:val="left" w:pos="937"/>
        </w:tabs>
        <w:autoSpaceDE w:val="0"/>
        <w:autoSpaceDN w:val="0"/>
        <w:spacing w:before="122"/>
        <w:ind w:hanging="361"/>
        <w:jc w:val="left"/>
        <w:rPr>
          <w:rFonts w:eastAsia="Tahoma" w:cs="Arial"/>
          <w:szCs w:val="22"/>
          <w:lang w:val="en-US" w:eastAsia="en-US" w:bidi="en-US"/>
        </w:rPr>
      </w:pPr>
      <w:r w:rsidRPr="00436545">
        <w:rPr>
          <w:rFonts w:eastAsia="Tahoma" w:cs="Arial"/>
          <w:szCs w:val="22"/>
          <w:lang w:val="en-US" w:eastAsia="en-US" w:bidi="en-US"/>
        </w:rPr>
        <w:t>The Profile Rules Enforcer, which implements the enforcement of Enterprise Rules, and the Profile Policy Enabler (PPE). The PPE has two</w:t>
      </w:r>
      <w:r w:rsidRPr="00436545">
        <w:rPr>
          <w:rFonts w:eastAsia="Tahoma" w:cs="Arial"/>
          <w:spacing w:val="-9"/>
          <w:szCs w:val="22"/>
          <w:lang w:val="en-US" w:eastAsia="en-US" w:bidi="en-US"/>
        </w:rPr>
        <w:t xml:space="preserve"> </w:t>
      </w:r>
      <w:r w:rsidRPr="00436545">
        <w:rPr>
          <w:rFonts w:eastAsia="Tahoma" w:cs="Arial"/>
          <w:szCs w:val="22"/>
          <w:lang w:val="en-US" w:eastAsia="en-US" w:bidi="en-US"/>
        </w:rPr>
        <w:t>functions:</w:t>
      </w:r>
    </w:p>
    <w:p w14:paraId="41DDCC3B" w14:textId="77777777" w:rsidR="00D16090" w:rsidRPr="00436545" w:rsidRDefault="00D16090" w:rsidP="00D16090">
      <w:pPr>
        <w:widowControl w:val="0"/>
        <w:numPr>
          <w:ilvl w:val="5"/>
          <w:numId w:val="35"/>
        </w:numPr>
        <w:tabs>
          <w:tab w:val="left" w:pos="1657"/>
        </w:tabs>
        <w:autoSpaceDE w:val="0"/>
        <w:autoSpaceDN w:val="0"/>
        <w:spacing w:before="115"/>
        <w:ind w:hanging="361"/>
        <w:jc w:val="left"/>
        <w:rPr>
          <w:rFonts w:eastAsia="Tahoma" w:cs="Arial"/>
          <w:szCs w:val="22"/>
          <w:lang w:val="en-US" w:eastAsia="en-US" w:bidi="en-US"/>
        </w:rPr>
      </w:pPr>
      <w:r w:rsidRPr="00436545">
        <w:rPr>
          <w:rFonts w:eastAsia="Tahoma" w:cs="Arial"/>
          <w:szCs w:val="22"/>
          <w:lang w:val="en-US" w:eastAsia="en-US" w:bidi="en-US"/>
        </w:rPr>
        <w:t>Verification that a Profile containing PPRs is authorised by the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RAT;</w:t>
      </w:r>
    </w:p>
    <w:p w14:paraId="74F0DA28" w14:textId="77777777" w:rsidR="00D16090" w:rsidRPr="00436545" w:rsidRDefault="00D16090" w:rsidP="00D16090">
      <w:pPr>
        <w:widowControl w:val="0"/>
        <w:numPr>
          <w:ilvl w:val="5"/>
          <w:numId w:val="35"/>
        </w:numPr>
        <w:tabs>
          <w:tab w:val="left" w:pos="1657"/>
        </w:tabs>
        <w:autoSpaceDE w:val="0"/>
        <w:autoSpaceDN w:val="0"/>
        <w:spacing w:before="101"/>
        <w:ind w:hanging="361"/>
        <w:jc w:val="left"/>
        <w:rPr>
          <w:rFonts w:eastAsia="Tahoma" w:cs="Arial"/>
          <w:szCs w:val="22"/>
          <w:lang w:val="en-US" w:eastAsia="en-US" w:bidi="en-US"/>
        </w:rPr>
      </w:pPr>
      <w:r w:rsidRPr="00436545">
        <w:rPr>
          <w:rFonts w:eastAsia="Tahoma" w:cs="Arial"/>
          <w:szCs w:val="22"/>
          <w:lang w:val="en-US" w:eastAsia="en-US" w:bidi="en-US"/>
        </w:rPr>
        <w:t>Enforcement of the PPRs of a</w:t>
      </w:r>
      <w:r w:rsidRPr="00436545">
        <w:rPr>
          <w:rFonts w:eastAsia="Tahoma" w:cs="Arial"/>
          <w:spacing w:val="-4"/>
          <w:szCs w:val="22"/>
          <w:lang w:val="en-US" w:eastAsia="en-US" w:bidi="en-US"/>
        </w:rPr>
        <w:t xml:space="preserve"> </w:t>
      </w:r>
      <w:r w:rsidRPr="00436545">
        <w:rPr>
          <w:rFonts w:eastAsia="Tahoma" w:cs="Arial"/>
          <w:szCs w:val="22"/>
          <w:lang w:val="en-US" w:eastAsia="en-US" w:bidi="en-US"/>
        </w:rPr>
        <w:t>Profile.</w:t>
      </w:r>
    </w:p>
    <w:p w14:paraId="56EE31DB" w14:textId="671EFB19" w:rsidR="00D16090" w:rsidRPr="00436545" w:rsidRDefault="00D16090" w:rsidP="00D16090">
      <w:pPr>
        <w:widowControl w:val="0"/>
        <w:autoSpaceDE w:val="0"/>
        <w:autoSpaceDN w:val="0"/>
        <w:spacing w:before="102" w:line="237" w:lineRule="auto"/>
        <w:ind w:left="216" w:right="293"/>
        <w:rPr>
          <w:rFonts w:eastAsia="Tahoma" w:cs="Arial"/>
          <w:szCs w:val="22"/>
          <w:lang w:val="en-US" w:eastAsia="en-US" w:bidi="en-US"/>
        </w:rPr>
      </w:pPr>
      <w:r w:rsidRPr="00436545">
        <w:rPr>
          <w:rFonts w:eastAsia="Tahoma" w:cs="Arial"/>
          <w:szCs w:val="22"/>
          <w:lang w:val="en-US" w:eastAsia="en-US" w:bidi="en-US"/>
        </w:rPr>
        <w:t>A</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developer</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may</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choose,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if</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at</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all</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possible,</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implement</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some</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management</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functions in</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SDs,</w:t>
      </w:r>
      <w:r w:rsidRPr="00436545">
        <w:rPr>
          <w:rFonts w:eastAsia="Tahoma" w:cs="Arial"/>
          <w:spacing w:val="-3"/>
          <w:szCs w:val="22"/>
          <w:lang w:val="en-US" w:eastAsia="en-US" w:bidi="en-US"/>
        </w:rPr>
        <w:t xml:space="preserve"> </w:t>
      </w:r>
      <w:r w:rsidRPr="00436545">
        <w:rPr>
          <w:rFonts w:eastAsia="Tahoma" w:cs="Arial"/>
          <w:szCs w:val="22"/>
          <w:lang w:val="en-US" w:eastAsia="en-US" w:bidi="en-US"/>
        </w:rPr>
        <w:t>for</w:t>
      </w:r>
      <w:r w:rsidRPr="00436545">
        <w:rPr>
          <w:rFonts w:eastAsia="Tahoma" w:cs="Arial"/>
          <w:spacing w:val="-4"/>
          <w:szCs w:val="22"/>
          <w:lang w:val="en-US" w:eastAsia="en-US" w:bidi="en-US"/>
        </w:rPr>
        <w:t xml:space="preserve"> </w:t>
      </w:r>
      <w:r w:rsidRPr="00436545">
        <w:rPr>
          <w:rFonts w:eastAsia="Tahoma" w:cs="Arial"/>
          <w:szCs w:val="22"/>
          <w:lang w:val="en-US" w:eastAsia="en-US" w:bidi="en-US"/>
        </w:rPr>
        <w:t>example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policy</w:t>
      </w:r>
      <w:r w:rsidRPr="00436545">
        <w:rPr>
          <w:rFonts w:eastAsia="Tahoma" w:cs="Arial"/>
          <w:spacing w:val="-3"/>
          <w:szCs w:val="22"/>
          <w:lang w:val="en-US" w:eastAsia="en-US" w:bidi="en-US"/>
        </w:rPr>
        <w:t xml:space="preserve"> </w:t>
      </w:r>
      <w:r w:rsidRPr="00436545">
        <w:rPr>
          <w:rFonts w:eastAsia="Tahoma" w:cs="Arial"/>
          <w:szCs w:val="22"/>
          <w:lang w:val="en-US" w:eastAsia="en-US" w:bidi="en-US"/>
        </w:rPr>
        <w:t>enforcement</w:t>
      </w:r>
      <w:r w:rsidRPr="00436545">
        <w:rPr>
          <w:rFonts w:eastAsia="Tahoma" w:cs="Arial"/>
          <w:spacing w:val="-3"/>
          <w:szCs w:val="22"/>
          <w:lang w:val="en-US" w:eastAsia="en-US" w:bidi="en-US"/>
        </w:rPr>
        <w:t xml:space="preserve"> </w:t>
      </w:r>
      <w:r w:rsidRPr="00436545">
        <w:rPr>
          <w:rFonts w:eastAsia="Tahoma" w:cs="Arial"/>
          <w:szCs w:val="22"/>
          <w:lang w:val="en-US" w:eastAsia="en-US" w:bidi="en-US"/>
        </w:rPr>
        <w:t>may</w:t>
      </w:r>
      <w:r w:rsidRPr="00436545">
        <w:rPr>
          <w:rFonts w:eastAsia="Tahoma" w:cs="Arial"/>
          <w:spacing w:val="-3"/>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realized</w:t>
      </w:r>
      <w:r w:rsidRPr="00436545">
        <w:rPr>
          <w:rFonts w:eastAsia="Tahoma" w:cs="Arial"/>
          <w:spacing w:val="-4"/>
          <w:szCs w:val="22"/>
          <w:lang w:val="en-US" w:eastAsia="en-US" w:bidi="en-US"/>
        </w:rPr>
        <w:t xml:space="preserve"> </w:t>
      </w:r>
      <w:r w:rsidRPr="00436545">
        <w:rPr>
          <w:rFonts w:eastAsia="Tahoma" w:cs="Arial"/>
          <w:szCs w:val="22"/>
          <w:lang w:val="en-US" w:eastAsia="en-US" w:bidi="en-US"/>
        </w:rPr>
        <w:t>completely</w:t>
      </w:r>
      <w:r w:rsidRPr="00436545">
        <w:rPr>
          <w:rFonts w:eastAsia="Tahoma" w:cs="Arial"/>
          <w:spacing w:val="-5"/>
          <w:szCs w:val="22"/>
          <w:lang w:val="en-US" w:eastAsia="en-US" w:bidi="en-US"/>
        </w:rPr>
        <w:t xml:space="preserve"> </w:t>
      </w:r>
      <w:r w:rsidRPr="00436545">
        <w:rPr>
          <w:rFonts w:eastAsia="Tahoma" w:cs="Arial"/>
          <w:szCs w:val="22"/>
          <w:lang w:val="en-US" w:eastAsia="en-US" w:bidi="en-US"/>
        </w:rPr>
        <w:t>by</w:t>
      </w:r>
      <w:r w:rsidRPr="00436545">
        <w:rPr>
          <w:rFonts w:eastAsia="Tahoma" w:cs="Arial"/>
          <w:spacing w:val="-3"/>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ISD-R.</w:t>
      </w:r>
      <w:r w:rsidRPr="00436545">
        <w:rPr>
          <w:rFonts w:eastAsia="Tahoma" w:cs="Arial"/>
          <w:spacing w:val="-5"/>
          <w:szCs w:val="22"/>
          <w:lang w:val="en-US" w:eastAsia="en-US" w:bidi="en-US"/>
        </w:rPr>
        <w:t xml:space="preserve"> </w:t>
      </w:r>
      <w:r w:rsidRPr="00436545">
        <w:rPr>
          <w:rFonts w:eastAsia="Tahoma" w:cs="Arial"/>
          <w:szCs w:val="22"/>
          <w:lang w:val="en-US" w:eastAsia="en-US" w:bidi="en-US"/>
        </w:rPr>
        <w:t xml:space="preserve">The Profile Package Interpreter and Profile Rules Enforcer are only defined here to identify the platform code supporting the SDs </w:t>
      </w:r>
      <w:r w:rsidRPr="00436545">
        <w:rPr>
          <w:rFonts w:eastAsia="Tahoma" w:cs="Arial"/>
          <w:i/>
          <w:szCs w:val="22"/>
          <w:lang w:val="en-US" w:eastAsia="en-US" w:bidi="en-US"/>
        </w:rPr>
        <w:t>if it</w:t>
      </w:r>
      <w:r w:rsidRPr="00436545">
        <w:rPr>
          <w:rFonts w:eastAsia="Tahoma" w:cs="Arial"/>
          <w:i/>
          <w:spacing w:val="-16"/>
          <w:szCs w:val="22"/>
          <w:lang w:val="en-US" w:eastAsia="en-US" w:bidi="en-US"/>
        </w:rPr>
        <w:t xml:space="preserve"> </w:t>
      </w:r>
      <w:r w:rsidRPr="00436545">
        <w:rPr>
          <w:rFonts w:eastAsia="Tahoma" w:cs="Arial"/>
          <w:i/>
          <w:szCs w:val="22"/>
          <w:lang w:val="en-US" w:eastAsia="en-US" w:bidi="en-US"/>
        </w:rPr>
        <w:t>exists</w:t>
      </w:r>
      <w:r w:rsidRPr="00436545">
        <w:rPr>
          <w:rFonts w:eastAsia="Tahoma" w:cs="Arial"/>
          <w:szCs w:val="22"/>
          <w:lang w:val="en-US" w:eastAsia="en-US" w:bidi="en-US"/>
        </w:rPr>
        <w:t>.</w:t>
      </w:r>
    </w:p>
    <w:p w14:paraId="0AFB8C2F" w14:textId="77777777" w:rsidR="00D16090" w:rsidRPr="00436545" w:rsidRDefault="00D16090" w:rsidP="00D16090">
      <w:pPr>
        <w:widowControl w:val="0"/>
        <w:autoSpaceDE w:val="0"/>
        <w:autoSpaceDN w:val="0"/>
        <w:spacing w:before="105"/>
        <w:ind w:left="216" w:right="291"/>
        <w:rPr>
          <w:rFonts w:eastAsia="Tahoma" w:cs="Arial"/>
          <w:i/>
          <w:szCs w:val="22"/>
          <w:lang w:val="en-US" w:eastAsia="en-US" w:bidi="en-US"/>
        </w:rPr>
      </w:pPr>
      <w:r w:rsidRPr="00436545">
        <w:rPr>
          <w:rFonts w:eastAsia="Tahoma" w:cs="Arial"/>
          <w:i/>
          <w:szCs w:val="22"/>
          <w:lang w:val="en-US" w:eastAsia="en-US" w:bidi="en-US"/>
        </w:rPr>
        <w:t xml:space="preserve">Application Note 1: </w:t>
      </w:r>
    </w:p>
    <w:p w14:paraId="6F3D9095" w14:textId="77777777" w:rsidR="00D16090" w:rsidRPr="00436545" w:rsidRDefault="00D16090" w:rsidP="00D16090">
      <w:pPr>
        <w:widowControl w:val="0"/>
        <w:autoSpaceDE w:val="0"/>
        <w:autoSpaceDN w:val="0"/>
        <w:spacing w:before="105"/>
        <w:ind w:left="216" w:right="291"/>
        <w:rPr>
          <w:rFonts w:eastAsia="Tahoma" w:cs="Arial"/>
          <w:szCs w:val="22"/>
          <w:lang w:val="en-US" w:eastAsia="en-US" w:bidi="en-US"/>
        </w:rPr>
      </w:pPr>
      <w:r w:rsidRPr="00436545">
        <w:rPr>
          <w:rFonts w:eastAsia="Tahoma" w:cs="Arial"/>
          <w:szCs w:val="22"/>
          <w:lang w:val="en-US" w:eastAsia="en-US" w:bidi="en-US"/>
        </w:rPr>
        <w:t>Authentication to a Public Mobile Network (PMN) is done in accordance with</w:t>
      </w:r>
      <w:r w:rsidRPr="00436545">
        <w:rPr>
          <w:rFonts w:eastAsia="Tahoma" w:cs="Arial"/>
          <w:spacing w:val="-9"/>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3GPP</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standards</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[22].</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According</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9"/>
          <w:szCs w:val="22"/>
          <w:lang w:val="en-US" w:eastAsia="en-US" w:bidi="en-US"/>
        </w:rPr>
        <w:t xml:space="preserve"> </w:t>
      </w:r>
      <w:r w:rsidRPr="00436545">
        <w:rPr>
          <w:rFonts w:eastAsia="Tahoma" w:cs="Arial"/>
          <w:szCs w:val="22"/>
          <w:lang w:val="en-US" w:eastAsia="en-US" w:bidi="en-US"/>
        </w:rPr>
        <w:t>these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standards</w:t>
      </w:r>
      <w:r w:rsidRPr="00436545">
        <w:rPr>
          <w:rFonts w:eastAsia="Tahoma" w:cs="Arial"/>
          <w:spacing w:val="-7"/>
          <w:szCs w:val="22"/>
          <w:lang w:val="en-US" w:eastAsia="en-US" w:bidi="en-US"/>
        </w:rPr>
        <w:t xml:space="preserve"> </w:t>
      </w:r>
      <w:r w:rsidRPr="00436545">
        <w:rPr>
          <w:rFonts w:eastAsia="Tahoma" w:cs="Arial"/>
          <w:szCs w:val="22"/>
          <w:lang w:val="en-US" w:eastAsia="en-US" w:bidi="en-US"/>
        </w:rPr>
        <w:t>(especially</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TS</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33.102)</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3G</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and 4G authentication mechanisms allow the response values RES to have a length that is any multiple of 8 bits between 32 and 128 bits inclusive.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In practice, either 32-bit or 64-bit RES is used. This protection profile covers products only when used to create 64-bit RES. Operators choosing to use 32-bit RES will therefore be using the product outside the scope of this protection</w:t>
      </w:r>
      <w:r w:rsidRPr="00436545">
        <w:rPr>
          <w:rFonts w:eastAsia="Tahoma" w:cs="Arial"/>
          <w:spacing w:val="-1"/>
          <w:szCs w:val="22"/>
          <w:lang w:val="en-US" w:eastAsia="en-US" w:bidi="en-US"/>
        </w:rPr>
        <w:t xml:space="preserve"> </w:t>
      </w:r>
      <w:r w:rsidRPr="00436545">
        <w:rPr>
          <w:rFonts w:eastAsia="Tahoma" w:cs="Arial"/>
          <w:szCs w:val="22"/>
          <w:lang w:val="en-US" w:eastAsia="en-US" w:bidi="en-US"/>
        </w:rPr>
        <w:t>profile.</w:t>
      </w:r>
    </w:p>
    <w:p w14:paraId="27E09619" w14:textId="77777777" w:rsidR="00D16090" w:rsidRPr="00436545" w:rsidRDefault="00D16090" w:rsidP="00D16090">
      <w:pPr>
        <w:widowControl w:val="0"/>
        <w:autoSpaceDE w:val="0"/>
        <w:autoSpaceDN w:val="0"/>
        <w:ind w:left="216" w:right="296"/>
        <w:rPr>
          <w:rFonts w:eastAsia="Tahoma" w:cs="Arial"/>
          <w:szCs w:val="22"/>
          <w:lang w:val="en-US" w:eastAsia="en-US" w:bidi="en-US"/>
        </w:rPr>
      </w:pPr>
      <w:r w:rsidRPr="00436545">
        <w:rPr>
          <w:rFonts w:eastAsia="Tahoma" w:cs="Arial"/>
          <w:szCs w:val="22"/>
          <w:lang w:val="en-US" w:eastAsia="en-US" w:bidi="en-US"/>
        </w:rPr>
        <w:t>The protection profile includes origin authentication of the PMN that owns the customer subscription to the Profile. It includes also entity authentication of the Profile to the PMN in which a customer subscriber is roaming on. It does not include entity authentication of this visited PMN to the Profile, except in 4G authentication.</w:t>
      </w:r>
    </w:p>
    <w:p w14:paraId="6DEAFB32" w14:textId="77777777" w:rsidR="00D16090" w:rsidRPr="00436545" w:rsidRDefault="00D16090" w:rsidP="00D16090">
      <w:pPr>
        <w:widowControl w:val="0"/>
        <w:autoSpaceDE w:val="0"/>
        <w:autoSpaceDN w:val="0"/>
        <w:spacing w:before="118"/>
        <w:ind w:left="216"/>
        <w:rPr>
          <w:rFonts w:eastAsia="Tahoma" w:cs="Arial"/>
          <w:szCs w:val="22"/>
          <w:lang w:val="en-US" w:eastAsia="en-US" w:bidi="en-US"/>
        </w:rPr>
      </w:pPr>
      <w:r w:rsidRPr="00436545">
        <w:rPr>
          <w:rFonts w:eastAsia="Tahoma" w:cs="Arial"/>
          <w:szCs w:val="22"/>
          <w:lang w:val="en-US" w:eastAsia="en-US" w:bidi="en-US"/>
        </w:rPr>
        <w:t>The RE code is out of scope of this Protection Profile.</w:t>
      </w:r>
    </w:p>
    <w:p w14:paraId="6A64CE9F" w14:textId="77777777" w:rsidR="00D16090" w:rsidRPr="00436545" w:rsidRDefault="00D16090" w:rsidP="0071170B">
      <w:pPr>
        <w:pStyle w:val="Heading3"/>
        <w:rPr>
          <w:rFonts w:eastAsia="Arial"/>
          <w:lang w:val="en-US" w:bidi="en-US"/>
        </w:rPr>
      </w:pPr>
      <w:bookmarkStart w:id="26" w:name="_Toc159511533"/>
      <w:r w:rsidRPr="00436545">
        <w:rPr>
          <w:rFonts w:eastAsia="Arial"/>
          <w:lang w:val="en-US" w:bidi="en-US"/>
        </w:rPr>
        <w:t>TOE</w:t>
      </w:r>
      <w:r w:rsidRPr="00436545">
        <w:rPr>
          <w:rFonts w:eastAsia="Arial"/>
          <w:spacing w:val="-1"/>
          <w:lang w:val="en-US" w:bidi="en-US"/>
        </w:rPr>
        <w:t xml:space="preserve"> </w:t>
      </w:r>
      <w:r w:rsidRPr="00436545">
        <w:rPr>
          <w:rFonts w:eastAsia="Arial"/>
          <w:lang w:val="en-US" w:bidi="en-US"/>
        </w:rPr>
        <w:t>usage</w:t>
      </w:r>
      <w:bookmarkEnd w:id="26"/>
    </w:p>
    <w:p w14:paraId="3857A6AB" w14:textId="77777777" w:rsidR="00D16090" w:rsidRPr="00436545" w:rsidRDefault="00D16090" w:rsidP="00D16090">
      <w:pPr>
        <w:widowControl w:val="0"/>
        <w:autoSpaceDE w:val="0"/>
        <w:autoSpaceDN w:val="0"/>
        <w:spacing w:before="123"/>
        <w:ind w:left="216" w:right="296"/>
        <w:rPr>
          <w:rFonts w:eastAsia="Tahoma" w:cs="Arial"/>
          <w:sz w:val="11"/>
          <w:szCs w:val="22"/>
          <w:lang w:val="en-US" w:eastAsia="en-US" w:bidi="en-US"/>
        </w:rPr>
      </w:pPr>
      <w:r w:rsidRPr="00436545">
        <w:rPr>
          <w:rFonts w:eastAsia="Tahoma" w:cs="Arial"/>
          <w:szCs w:val="22"/>
          <w:lang w:val="en-US" w:eastAsia="en-US" w:bidi="en-US"/>
        </w:rPr>
        <w:t>The eUICC will contain several MNO Profiles, each of them being associated with a given International Mobile Subscriber Identity (IMSI).</w:t>
      </w:r>
    </w:p>
    <w:p w14:paraId="15A1C018" w14:textId="77777777" w:rsidR="00D16090" w:rsidRPr="00436545" w:rsidRDefault="00D16090" w:rsidP="00D16090">
      <w:pPr>
        <w:widowControl w:val="0"/>
        <w:autoSpaceDE w:val="0"/>
        <w:autoSpaceDN w:val="0"/>
        <w:spacing w:before="101"/>
        <w:ind w:left="216" w:right="319"/>
        <w:jc w:val="left"/>
        <w:rPr>
          <w:rFonts w:eastAsia="Tahoma" w:cs="Arial"/>
          <w:szCs w:val="22"/>
          <w:lang w:val="en-US" w:eastAsia="en-US" w:bidi="en-US"/>
        </w:rPr>
      </w:pPr>
      <w:r w:rsidRPr="00436545">
        <w:rPr>
          <w:rFonts w:eastAsia="Tahoma" w:cs="Arial"/>
          <w:szCs w:val="22"/>
          <w:lang w:val="en-US" w:eastAsia="en-US" w:bidi="en-US"/>
        </w:rPr>
        <w:t>The primary function of the Profile is to authenticate the validity of a Device when accessing the network. The Profile is MNO’s property, and stores MNO specific information.</w:t>
      </w:r>
    </w:p>
    <w:p w14:paraId="7953279D" w14:textId="77777777" w:rsidR="00D16090" w:rsidRPr="00436545" w:rsidRDefault="00D16090" w:rsidP="00D16090">
      <w:pPr>
        <w:widowControl w:val="0"/>
        <w:autoSpaceDE w:val="0"/>
        <w:autoSpaceDN w:val="0"/>
        <w:spacing w:before="119"/>
        <w:ind w:left="216"/>
        <w:jc w:val="left"/>
        <w:rPr>
          <w:rFonts w:eastAsia="Tahoma" w:cs="Arial"/>
          <w:szCs w:val="22"/>
          <w:lang w:val="en-US" w:eastAsia="en-US" w:bidi="en-US"/>
        </w:rPr>
      </w:pPr>
      <w:r w:rsidRPr="00436545">
        <w:rPr>
          <w:rFonts w:eastAsia="Tahoma" w:cs="Arial"/>
          <w:szCs w:val="22"/>
          <w:lang w:val="en-US" w:eastAsia="en-US" w:bidi="en-US"/>
        </w:rPr>
        <w:t>An</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with</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an</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enabled</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operational</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provides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same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functionality</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as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SIM</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or</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USIM card.</w:t>
      </w:r>
    </w:p>
    <w:p w14:paraId="0623BC82" w14:textId="77777777" w:rsidR="00D16090" w:rsidRPr="00436545" w:rsidRDefault="00D16090" w:rsidP="00D16090">
      <w:pPr>
        <w:widowControl w:val="0"/>
        <w:autoSpaceDE w:val="0"/>
        <w:autoSpaceDN w:val="0"/>
        <w:spacing w:before="7"/>
        <w:jc w:val="left"/>
        <w:rPr>
          <w:rFonts w:eastAsia="Tahoma" w:cs="Arial"/>
          <w:sz w:val="19"/>
          <w:szCs w:val="22"/>
          <w:lang w:val="en-US" w:eastAsia="en-US" w:bidi="en-US"/>
        </w:rPr>
      </w:pPr>
    </w:p>
    <w:p w14:paraId="24036E1E" w14:textId="77777777" w:rsidR="00D16090" w:rsidRPr="00436545" w:rsidRDefault="00D16090" w:rsidP="0071170B">
      <w:pPr>
        <w:pStyle w:val="Heading3"/>
        <w:rPr>
          <w:rFonts w:eastAsia="Arial"/>
          <w:lang w:val="en-US" w:bidi="en-US"/>
        </w:rPr>
      </w:pPr>
      <w:bookmarkStart w:id="27" w:name="_Toc159511534"/>
      <w:r w:rsidRPr="00436545">
        <w:rPr>
          <w:rFonts w:eastAsia="Arial"/>
          <w:lang w:val="en-US" w:bidi="en-US"/>
        </w:rPr>
        <w:t>TOE life-cycle</w:t>
      </w:r>
      <w:bookmarkEnd w:id="27"/>
    </w:p>
    <w:p w14:paraId="32A432CA" w14:textId="77777777" w:rsidR="00D16090" w:rsidRPr="00436545" w:rsidRDefault="00D16090" w:rsidP="00D16090">
      <w:pPr>
        <w:widowControl w:val="0"/>
        <w:autoSpaceDE w:val="0"/>
        <w:autoSpaceDN w:val="0"/>
        <w:spacing w:before="10"/>
        <w:jc w:val="left"/>
        <w:rPr>
          <w:rFonts w:eastAsia="Tahoma" w:cs="Arial"/>
          <w:b/>
          <w:i/>
          <w:sz w:val="20"/>
          <w:szCs w:val="22"/>
          <w:lang w:val="en-US" w:eastAsia="en-US" w:bidi="en-US"/>
        </w:rPr>
      </w:pPr>
    </w:p>
    <w:p w14:paraId="603D4A92" w14:textId="77777777" w:rsidR="00D16090" w:rsidRPr="00436545" w:rsidRDefault="00D16090" w:rsidP="0071170B">
      <w:pPr>
        <w:pStyle w:val="Heading4"/>
        <w:rPr>
          <w:rFonts w:ascii="Arial" w:eastAsia="Tahoma" w:hAnsi="Arial"/>
          <w:lang w:val="en-US" w:bidi="en-US"/>
        </w:rPr>
      </w:pPr>
      <w:bookmarkStart w:id="28" w:name="_bookmark22"/>
      <w:bookmarkEnd w:id="28"/>
      <w:r w:rsidRPr="00436545">
        <w:rPr>
          <w:rFonts w:ascii="Arial" w:eastAsia="Tahoma" w:hAnsi="Arial"/>
          <w:lang w:val="en-US" w:bidi="en-US"/>
        </w:rPr>
        <w:lastRenderedPageBreak/>
        <w:t>Life-cycle compared to a secure IC Platform</w:t>
      </w:r>
      <w:r w:rsidRPr="00D12D60">
        <w:rPr>
          <w:rFonts w:ascii="Arial" w:eastAsia="Tahoma" w:hAnsi="Arial"/>
          <w:lang w:val="en-US" w:bidi="en-US"/>
        </w:rPr>
        <w:t xml:space="preserve"> </w:t>
      </w:r>
      <w:r w:rsidRPr="00436545">
        <w:rPr>
          <w:rFonts w:ascii="Arial" w:eastAsia="Tahoma" w:hAnsi="Arial"/>
          <w:lang w:val="en-US" w:bidi="en-US"/>
        </w:rPr>
        <w:t>life-cycle</w:t>
      </w:r>
    </w:p>
    <w:p w14:paraId="2A629F0D" w14:textId="77777777" w:rsidR="00D16090" w:rsidRPr="00436545" w:rsidRDefault="00D16090" w:rsidP="00D16090">
      <w:pPr>
        <w:widowControl w:val="0"/>
        <w:autoSpaceDE w:val="0"/>
        <w:autoSpaceDN w:val="0"/>
        <w:spacing w:before="64"/>
        <w:ind w:left="216" w:right="1093"/>
        <w:jc w:val="left"/>
        <w:rPr>
          <w:rFonts w:eastAsia="Tahoma" w:cs="Arial"/>
          <w:szCs w:val="22"/>
          <w:lang w:val="en-US" w:eastAsia="en-US" w:bidi="en-US"/>
        </w:rPr>
      </w:pPr>
      <w:r w:rsidRPr="00436545">
        <w:rPr>
          <w:rFonts w:eastAsia="Tahoma" w:cs="Arial"/>
          <w:szCs w:val="22"/>
          <w:lang w:val="en-US" w:eastAsia="en-US" w:bidi="en-US"/>
        </w:rPr>
        <w:t>The TOE life-cycle is different from a traditional smartcard life-cycle, due to the post- issuance provisioning functionality.</w:t>
      </w:r>
    </w:p>
    <w:p w14:paraId="247C91A9" w14:textId="77777777" w:rsidR="00D16090" w:rsidRPr="00436545" w:rsidRDefault="00D16090" w:rsidP="00D16090">
      <w:pPr>
        <w:widowControl w:val="0"/>
        <w:autoSpaceDE w:val="0"/>
        <w:autoSpaceDN w:val="0"/>
        <w:spacing w:before="0"/>
        <w:jc w:val="left"/>
        <w:rPr>
          <w:rFonts w:eastAsia="Tahoma" w:cs="Arial"/>
          <w:szCs w:val="22"/>
          <w:lang w:val="en-US" w:eastAsia="en-US" w:bidi="en-US"/>
        </w:rPr>
      </w:pPr>
    </w:p>
    <w:p w14:paraId="59ECD55D" w14:textId="77777777" w:rsidR="00D16090" w:rsidRPr="00436545" w:rsidRDefault="00D16090" w:rsidP="00D16090">
      <w:pPr>
        <w:widowControl w:val="0"/>
        <w:autoSpaceDE w:val="0"/>
        <w:autoSpaceDN w:val="0"/>
        <w:spacing w:before="1"/>
        <w:ind w:left="216" w:right="668"/>
        <w:jc w:val="left"/>
        <w:rPr>
          <w:rFonts w:eastAsia="Tahoma" w:cs="Arial"/>
          <w:szCs w:val="22"/>
          <w:lang w:val="en-US" w:eastAsia="en-US" w:bidi="en-US"/>
        </w:rPr>
      </w:pPr>
      <w:r w:rsidRPr="00436545">
        <w:rPr>
          <w:rFonts w:eastAsia="Tahoma" w:cs="Arial"/>
          <w:szCs w:val="22"/>
          <w:lang w:val="en-US" w:eastAsia="en-US" w:bidi="en-US"/>
        </w:rPr>
        <w:t>The figures hereafter show the description of the TOE life-cycle, compared to the [2] life- cycle. The delivery of the TOE may be performed at different stages.</w:t>
      </w:r>
    </w:p>
    <w:p w14:paraId="6DC229DF" w14:textId="77777777" w:rsidR="00D16090" w:rsidRPr="00436545" w:rsidRDefault="00D16090" w:rsidP="00D16090">
      <w:pPr>
        <w:widowControl w:val="0"/>
        <w:autoSpaceDE w:val="0"/>
        <w:autoSpaceDN w:val="0"/>
        <w:spacing w:before="0"/>
        <w:jc w:val="left"/>
        <w:rPr>
          <w:rFonts w:eastAsia="Tahoma" w:cs="Arial"/>
          <w:sz w:val="20"/>
          <w:szCs w:val="22"/>
          <w:lang w:val="en-US" w:eastAsia="en-US" w:bidi="en-US"/>
        </w:rPr>
      </w:pPr>
    </w:p>
    <w:p w14:paraId="4CCD4F17" w14:textId="77777777" w:rsidR="00D16090" w:rsidRPr="00436545" w:rsidRDefault="00D16090" w:rsidP="00D16090">
      <w:pPr>
        <w:widowControl w:val="0"/>
        <w:autoSpaceDE w:val="0"/>
        <w:autoSpaceDN w:val="0"/>
        <w:spacing w:before="9"/>
        <w:jc w:val="left"/>
        <w:rPr>
          <w:rFonts w:eastAsia="Tahoma" w:cs="Arial"/>
          <w:sz w:val="27"/>
          <w:szCs w:val="22"/>
          <w:lang w:val="en-US" w:eastAsia="en-US" w:bidi="en-US"/>
        </w:rPr>
      </w:pPr>
      <w:r w:rsidRPr="00436545">
        <w:rPr>
          <w:rFonts w:eastAsia="Tahoma" w:cs="Arial"/>
          <w:noProof/>
          <w:szCs w:val="22"/>
          <w:lang w:eastAsia="en-GB" w:bidi="ar-SA"/>
        </w:rPr>
        <w:drawing>
          <wp:anchor distT="0" distB="0" distL="0" distR="0" simplePos="0" relativeHeight="251674624" behindDoc="0" locked="0" layoutInCell="1" allowOverlap="1" wp14:anchorId="17454F6C" wp14:editId="59048D64">
            <wp:simplePos x="0" y="0"/>
            <wp:positionH relativeFrom="page">
              <wp:posOffset>938190</wp:posOffset>
            </wp:positionH>
            <wp:positionV relativeFrom="paragraph">
              <wp:posOffset>237947</wp:posOffset>
            </wp:positionV>
            <wp:extent cx="5669319" cy="4274820"/>
            <wp:effectExtent l="0" t="0" r="0" b="0"/>
            <wp:wrapTopAndBottom/>
            <wp:docPr id="5" name="image3.png"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A screenshot of a computer program&#10;&#10;Description automatically generated"/>
                    <pic:cNvPicPr/>
                  </pic:nvPicPr>
                  <pic:blipFill>
                    <a:blip r:embed="rId17" cstate="print"/>
                    <a:stretch>
                      <a:fillRect/>
                    </a:stretch>
                  </pic:blipFill>
                  <pic:spPr>
                    <a:xfrm>
                      <a:off x="0" y="0"/>
                      <a:ext cx="5669319" cy="4274820"/>
                    </a:xfrm>
                    <a:prstGeom prst="rect">
                      <a:avLst/>
                    </a:prstGeom>
                  </pic:spPr>
                </pic:pic>
              </a:graphicData>
            </a:graphic>
          </wp:anchor>
        </w:drawing>
      </w:r>
    </w:p>
    <w:p w14:paraId="3E0EAC01" w14:textId="22B59533" w:rsidR="002E327F" w:rsidRPr="00436545" w:rsidRDefault="002E327F" w:rsidP="002E327F">
      <w:pPr>
        <w:pStyle w:val="Caption"/>
        <w:jc w:val="center"/>
        <w:rPr>
          <w:rFonts w:cs="Arial"/>
          <w:b/>
          <w:bCs/>
          <w:i w:val="0"/>
          <w:iCs w:val="0"/>
          <w:color w:val="auto"/>
        </w:rPr>
      </w:pPr>
      <w:bookmarkStart w:id="29" w:name="_Toc149292639"/>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3</w:t>
      </w:r>
      <w:r w:rsidRPr="00436545">
        <w:rPr>
          <w:rFonts w:cs="Arial"/>
          <w:b/>
          <w:bCs/>
          <w:i w:val="0"/>
          <w:iCs w:val="0"/>
          <w:color w:val="auto"/>
        </w:rPr>
        <w:fldChar w:fldCharType="end"/>
      </w:r>
      <w:r w:rsidR="00D16090" w:rsidRPr="00436545">
        <w:rPr>
          <w:rFonts w:cs="Arial"/>
          <w:b/>
          <w:bCs/>
          <w:i w:val="0"/>
          <w:iCs w:val="0"/>
          <w:color w:val="auto"/>
          <w:lang w:val="en-US" w:eastAsia="en-GB" w:bidi="ar-SA"/>
        </w:rPr>
        <w:t xml:space="preserve"> TOE life-cycle – TOE delivery compared to the [PP0084]</w:t>
      </w:r>
      <w:bookmarkEnd w:id="29"/>
    </w:p>
    <w:p w14:paraId="2D29EEB3" w14:textId="77777777" w:rsidR="00D16090" w:rsidRPr="00436545" w:rsidRDefault="00D16090" w:rsidP="00D16090">
      <w:pPr>
        <w:widowControl w:val="0"/>
        <w:autoSpaceDE w:val="0"/>
        <w:autoSpaceDN w:val="0"/>
        <w:spacing w:before="9"/>
        <w:jc w:val="left"/>
        <w:rPr>
          <w:rFonts w:eastAsia="Tahoma" w:cs="Arial"/>
          <w:b/>
          <w:sz w:val="31"/>
          <w:szCs w:val="22"/>
          <w:lang w:val="en-US" w:eastAsia="en-US" w:bidi="en-US"/>
        </w:rPr>
      </w:pPr>
    </w:p>
    <w:p w14:paraId="3CB711C9" w14:textId="77777777" w:rsidR="00D16090" w:rsidRPr="00436545" w:rsidRDefault="00D16090" w:rsidP="00D16090">
      <w:pPr>
        <w:widowControl w:val="0"/>
        <w:autoSpaceDE w:val="0"/>
        <w:autoSpaceDN w:val="0"/>
        <w:spacing w:before="1"/>
        <w:ind w:left="216"/>
        <w:jc w:val="left"/>
        <w:rPr>
          <w:rFonts w:eastAsia="Tahoma" w:cs="Arial"/>
          <w:szCs w:val="22"/>
          <w:lang w:val="en-US" w:eastAsia="en-US" w:bidi="en-US"/>
        </w:rPr>
      </w:pPr>
      <w:r w:rsidRPr="00436545">
        <w:rPr>
          <w:rFonts w:eastAsia="Tahoma" w:cs="Arial"/>
          <w:szCs w:val="22"/>
          <w:lang w:val="en-US" w:eastAsia="en-US" w:bidi="en-US"/>
        </w:rPr>
        <w:t>The reader may refer to [2] for a thorough description of Phases 1 to 7:</w:t>
      </w:r>
    </w:p>
    <w:p w14:paraId="56320DCE" w14:textId="2A93D629" w:rsidR="00D16090" w:rsidRPr="00436545" w:rsidRDefault="00D16090" w:rsidP="00D16090">
      <w:pPr>
        <w:widowControl w:val="0"/>
        <w:numPr>
          <w:ilvl w:val="0"/>
          <w:numId w:val="36"/>
        </w:numPr>
        <w:tabs>
          <w:tab w:val="left" w:pos="936"/>
          <w:tab w:val="left" w:pos="937"/>
        </w:tabs>
        <w:autoSpaceDE w:val="0"/>
        <w:autoSpaceDN w:val="0"/>
        <w:spacing w:before="0"/>
        <w:ind w:right="633"/>
        <w:jc w:val="left"/>
        <w:rPr>
          <w:rFonts w:eastAsia="Tahoma" w:cs="Arial"/>
          <w:szCs w:val="22"/>
          <w:lang w:val="en-US" w:eastAsia="en-US" w:bidi="en-US"/>
        </w:rPr>
      </w:pPr>
      <w:r w:rsidRPr="00436545">
        <w:rPr>
          <w:rFonts w:eastAsia="Tahoma" w:cs="Arial"/>
          <w:szCs w:val="22"/>
          <w:lang w:val="en-US" w:eastAsia="en-US" w:bidi="en-US"/>
        </w:rPr>
        <w:t>Phases 1 and 2 compose the product development: Embedded Software (IC Dedicated Software, OS, RE, applications, other Platform components such as PPI, PRE, Applications) and IC</w:t>
      </w:r>
      <w:r w:rsidRPr="00436545">
        <w:rPr>
          <w:rFonts w:eastAsia="Tahoma" w:cs="Arial"/>
          <w:spacing w:val="-4"/>
          <w:szCs w:val="22"/>
          <w:lang w:val="en-US" w:eastAsia="en-US" w:bidi="en-US"/>
        </w:rPr>
        <w:t xml:space="preserve"> </w:t>
      </w:r>
      <w:r w:rsidRPr="00436545">
        <w:rPr>
          <w:rFonts w:eastAsia="Tahoma" w:cs="Arial"/>
          <w:szCs w:val="22"/>
          <w:lang w:val="en-US" w:eastAsia="en-US" w:bidi="en-US"/>
        </w:rPr>
        <w:t>development;</w:t>
      </w:r>
    </w:p>
    <w:p w14:paraId="5948841B" w14:textId="77777777" w:rsidR="00D16090" w:rsidRPr="00436545" w:rsidRDefault="00D16090" w:rsidP="00D16090">
      <w:pPr>
        <w:widowControl w:val="0"/>
        <w:numPr>
          <w:ilvl w:val="0"/>
          <w:numId w:val="36"/>
        </w:numPr>
        <w:tabs>
          <w:tab w:val="left" w:pos="936"/>
          <w:tab w:val="left" w:pos="937"/>
        </w:tabs>
        <w:autoSpaceDE w:val="0"/>
        <w:autoSpaceDN w:val="0"/>
        <w:spacing w:before="1"/>
        <w:ind w:right="388"/>
        <w:jc w:val="left"/>
        <w:rPr>
          <w:rFonts w:eastAsia="Tahoma" w:cs="Arial"/>
          <w:szCs w:val="22"/>
          <w:lang w:val="en-US" w:eastAsia="en-US" w:bidi="en-US"/>
        </w:rPr>
      </w:pPr>
      <w:r w:rsidRPr="00436545">
        <w:rPr>
          <w:rFonts w:eastAsia="Tahoma" w:cs="Arial"/>
          <w:szCs w:val="22"/>
          <w:lang w:val="en-US" w:eastAsia="en-US" w:bidi="en-US"/>
        </w:rPr>
        <w:t>Phase 3 and 4 correspond to IC manufacturing and packaging, respectively. Some IC pre-personalisation steps may occur in Phase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3;</w:t>
      </w:r>
    </w:p>
    <w:p w14:paraId="4E00EBB4" w14:textId="77777777" w:rsidR="00D16090" w:rsidRPr="00436545" w:rsidRDefault="00D16090" w:rsidP="00D16090">
      <w:pPr>
        <w:widowControl w:val="0"/>
        <w:numPr>
          <w:ilvl w:val="0"/>
          <w:numId w:val="36"/>
        </w:numPr>
        <w:tabs>
          <w:tab w:val="left" w:pos="936"/>
          <w:tab w:val="left" w:pos="937"/>
        </w:tabs>
        <w:autoSpaceDE w:val="0"/>
        <w:autoSpaceDN w:val="0"/>
        <w:spacing w:before="0" w:line="265" w:lineRule="exact"/>
        <w:ind w:hanging="361"/>
        <w:jc w:val="left"/>
        <w:rPr>
          <w:rFonts w:eastAsia="Tahoma" w:cs="Arial"/>
          <w:szCs w:val="22"/>
          <w:lang w:val="en-US" w:eastAsia="en-US" w:bidi="en-US"/>
        </w:rPr>
      </w:pPr>
      <w:r w:rsidRPr="00436545">
        <w:rPr>
          <w:rFonts w:eastAsia="Tahoma" w:cs="Arial"/>
          <w:szCs w:val="22"/>
          <w:lang w:val="en-US" w:eastAsia="en-US" w:bidi="en-US"/>
        </w:rPr>
        <w:t>Phase 5 concerns the embedding of software components within the</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IC;</w:t>
      </w:r>
    </w:p>
    <w:p w14:paraId="145F47D0" w14:textId="77777777" w:rsidR="00D16090" w:rsidRPr="00436545" w:rsidRDefault="00D16090" w:rsidP="00D16090">
      <w:pPr>
        <w:widowControl w:val="0"/>
        <w:numPr>
          <w:ilvl w:val="0"/>
          <w:numId w:val="36"/>
        </w:numPr>
        <w:tabs>
          <w:tab w:val="left" w:pos="936"/>
          <w:tab w:val="left" w:pos="937"/>
        </w:tabs>
        <w:autoSpaceDE w:val="0"/>
        <w:autoSpaceDN w:val="0"/>
        <w:spacing w:before="7"/>
        <w:ind w:hanging="361"/>
        <w:jc w:val="left"/>
        <w:rPr>
          <w:rFonts w:eastAsia="Tahoma" w:cs="Arial"/>
          <w:szCs w:val="22"/>
          <w:lang w:val="en-US" w:eastAsia="en-US" w:bidi="en-US"/>
        </w:rPr>
      </w:pPr>
      <w:r w:rsidRPr="00436545">
        <w:rPr>
          <w:rFonts w:eastAsia="Tahoma" w:cs="Arial"/>
          <w:szCs w:val="22"/>
          <w:lang w:val="en-US" w:eastAsia="en-US" w:bidi="en-US"/>
        </w:rPr>
        <w:t>Phase 6 is dedicated to the product personalisation prior final</w:t>
      </w:r>
      <w:r w:rsidRPr="00436545">
        <w:rPr>
          <w:rFonts w:eastAsia="Tahoma" w:cs="Arial"/>
          <w:spacing w:val="-8"/>
          <w:szCs w:val="22"/>
          <w:lang w:val="en-US" w:eastAsia="en-US" w:bidi="en-US"/>
        </w:rPr>
        <w:t xml:space="preserve"> </w:t>
      </w:r>
      <w:r w:rsidRPr="00436545">
        <w:rPr>
          <w:rFonts w:eastAsia="Tahoma" w:cs="Arial"/>
          <w:szCs w:val="22"/>
          <w:lang w:val="en-US" w:eastAsia="en-US" w:bidi="en-US"/>
        </w:rPr>
        <w:t xml:space="preserve">use; </w:t>
      </w:r>
    </w:p>
    <w:p w14:paraId="2652ADDD" w14:textId="77777777" w:rsidR="00D16090" w:rsidRPr="00436545" w:rsidRDefault="00D16090" w:rsidP="00D16090">
      <w:pPr>
        <w:widowControl w:val="0"/>
        <w:numPr>
          <w:ilvl w:val="0"/>
          <w:numId w:val="36"/>
        </w:numPr>
        <w:tabs>
          <w:tab w:val="left" w:pos="936"/>
          <w:tab w:val="left" w:pos="937"/>
        </w:tabs>
        <w:autoSpaceDE w:val="0"/>
        <w:autoSpaceDN w:val="0"/>
        <w:spacing w:before="101"/>
        <w:ind w:hanging="361"/>
        <w:jc w:val="left"/>
        <w:rPr>
          <w:rFonts w:eastAsia="Tahoma" w:cs="Arial"/>
          <w:szCs w:val="22"/>
          <w:lang w:val="en-US" w:eastAsia="en-US" w:bidi="en-US"/>
        </w:rPr>
      </w:pPr>
      <w:r w:rsidRPr="00436545">
        <w:rPr>
          <w:rFonts w:eastAsia="Tahoma" w:cs="Arial"/>
          <w:szCs w:val="22"/>
          <w:lang w:val="en-US" w:eastAsia="en-US" w:bidi="en-US"/>
        </w:rPr>
        <w:t>Phase 7 is the product operational</w:t>
      </w:r>
      <w:r w:rsidRPr="00436545">
        <w:rPr>
          <w:rFonts w:eastAsia="Tahoma" w:cs="Arial"/>
          <w:spacing w:val="-7"/>
          <w:szCs w:val="22"/>
          <w:lang w:val="en-US" w:eastAsia="en-US" w:bidi="en-US"/>
        </w:rPr>
        <w:t xml:space="preserve"> </w:t>
      </w:r>
      <w:r w:rsidRPr="00436545">
        <w:rPr>
          <w:rFonts w:eastAsia="Tahoma" w:cs="Arial"/>
          <w:szCs w:val="22"/>
          <w:lang w:val="en-US" w:eastAsia="en-US" w:bidi="en-US"/>
        </w:rPr>
        <w:t>phase.</w:t>
      </w:r>
    </w:p>
    <w:p w14:paraId="4CE4ACB5" w14:textId="77777777" w:rsidR="00D16090" w:rsidRPr="00436545" w:rsidRDefault="00D16090" w:rsidP="00D16090">
      <w:pPr>
        <w:widowControl w:val="0"/>
        <w:autoSpaceDE w:val="0"/>
        <w:autoSpaceDN w:val="0"/>
        <w:spacing w:before="11"/>
        <w:jc w:val="left"/>
        <w:rPr>
          <w:rFonts w:eastAsia="Tahoma" w:cs="Arial"/>
          <w:szCs w:val="22"/>
          <w:lang w:val="en-US" w:eastAsia="en-US" w:bidi="en-US"/>
        </w:rPr>
      </w:pPr>
    </w:p>
    <w:p w14:paraId="7BC28925" w14:textId="77777777" w:rsidR="00D16090" w:rsidRPr="00436545" w:rsidRDefault="00D16090" w:rsidP="00D16090">
      <w:pPr>
        <w:widowControl w:val="0"/>
        <w:autoSpaceDE w:val="0"/>
        <w:autoSpaceDN w:val="0"/>
        <w:spacing w:before="0"/>
        <w:ind w:left="216"/>
        <w:jc w:val="left"/>
        <w:rPr>
          <w:rFonts w:eastAsia="Tahoma" w:cs="Arial"/>
          <w:szCs w:val="22"/>
          <w:lang w:val="en-US" w:eastAsia="en-US" w:bidi="en-US"/>
        </w:rPr>
      </w:pPr>
      <w:r w:rsidRPr="00436545">
        <w:rPr>
          <w:rFonts w:eastAsia="Tahoma" w:cs="Arial"/>
          <w:szCs w:val="22"/>
          <w:lang w:val="en-US" w:eastAsia="en-US" w:bidi="en-US"/>
        </w:rPr>
        <w:t>The eUICC life-cycle is composed of the following stages:</w:t>
      </w:r>
    </w:p>
    <w:p w14:paraId="71145822" w14:textId="77777777" w:rsidR="00D16090" w:rsidRPr="00436545" w:rsidRDefault="00D16090" w:rsidP="00D16090">
      <w:pPr>
        <w:widowControl w:val="0"/>
        <w:numPr>
          <w:ilvl w:val="4"/>
          <w:numId w:val="35"/>
        </w:numPr>
        <w:tabs>
          <w:tab w:val="left" w:pos="936"/>
          <w:tab w:val="left" w:pos="937"/>
        </w:tabs>
        <w:autoSpaceDE w:val="0"/>
        <w:autoSpaceDN w:val="0"/>
        <w:spacing w:before="2" w:line="268" w:lineRule="exact"/>
        <w:ind w:hanging="361"/>
        <w:jc w:val="left"/>
        <w:rPr>
          <w:rFonts w:eastAsia="Tahoma" w:cs="Arial"/>
          <w:szCs w:val="22"/>
          <w:lang w:val="en-US" w:eastAsia="en-US" w:bidi="en-US"/>
        </w:rPr>
      </w:pPr>
      <w:r w:rsidRPr="00436545">
        <w:rPr>
          <w:rFonts w:eastAsia="Tahoma" w:cs="Arial"/>
          <w:b/>
          <w:szCs w:val="22"/>
          <w:lang w:val="en-US" w:eastAsia="en-US" w:bidi="en-US"/>
        </w:rPr>
        <w:t xml:space="preserve">Phase a : </w:t>
      </w:r>
      <w:r w:rsidRPr="00436545">
        <w:rPr>
          <w:rFonts w:eastAsia="Tahoma" w:cs="Arial"/>
          <w:szCs w:val="22"/>
          <w:lang w:val="en-US" w:eastAsia="en-US" w:bidi="en-US"/>
        </w:rPr>
        <w:t>Development corresponds to the first two stages of the IC</w:t>
      </w:r>
      <w:r w:rsidRPr="00436545">
        <w:rPr>
          <w:rFonts w:eastAsia="Tahoma" w:cs="Arial"/>
          <w:spacing w:val="-23"/>
          <w:szCs w:val="22"/>
          <w:lang w:val="en-US" w:eastAsia="en-US" w:bidi="en-US"/>
        </w:rPr>
        <w:t xml:space="preserve"> </w:t>
      </w:r>
      <w:r w:rsidRPr="00436545">
        <w:rPr>
          <w:rFonts w:eastAsia="Tahoma" w:cs="Arial"/>
          <w:szCs w:val="22"/>
          <w:lang w:val="en-US" w:eastAsia="en-US" w:bidi="en-US"/>
        </w:rPr>
        <w:t>development;</w:t>
      </w:r>
    </w:p>
    <w:p w14:paraId="34860EC2" w14:textId="77777777" w:rsidR="00D16090" w:rsidRPr="00436545" w:rsidRDefault="00D16090" w:rsidP="00D16090">
      <w:pPr>
        <w:widowControl w:val="0"/>
        <w:numPr>
          <w:ilvl w:val="4"/>
          <w:numId w:val="35"/>
        </w:numPr>
        <w:tabs>
          <w:tab w:val="left" w:pos="936"/>
          <w:tab w:val="left" w:pos="937"/>
        </w:tabs>
        <w:autoSpaceDE w:val="0"/>
        <w:autoSpaceDN w:val="0"/>
        <w:spacing w:before="3" w:line="235" w:lineRule="auto"/>
        <w:ind w:right="1309"/>
        <w:jc w:val="left"/>
        <w:rPr>
          <w:rFonts w:eastAsia="Tahoma" w:cs="Arial"/>
          <w:szCs w:val="22"/>
          <w:lang w:val="en-US" w:eastAsia="en-US" w:bidi="en-US"/>
        </w:rPr>
      </w:pPr>
      <w:r w:rsidRPr="00436545">
        <w:rPr>
          <w:rFonts w:eastAsia="Tahoma" w:cs="Arial"/>
          <w:b/>
          <w:szCs w:val="22"/>
          <w:lang w:val="en-US" w:eastAsia="en-US" w:bidi="en-US"/>
        </w:rPr>
        <w:t xml:space="preserve">Phase b : </w:t>
      </w:r>
      <w:r w:rsidRPr="00436545">
        <w:rPr>
          <w:rFonts w:eastAsia="Tahoma" w:cs="Arial"/>
          <w:szCs w:val="22"/>
          <w:lang w:val="en-US" w:eastAsia="en-US" w:bidi="en-US"/>
        </w:rPr>
        <w:t>Storage, pre-personalisation and test cover the stages related to manufacturing and packaging of the</w:t>
      </w:r>
      <w:r w:rsidRPr="00436545">
        <w:rPr>
          <w:rFonts w:eastAsia="Tahoma" w:cs="Arial"/>
          <w:spacing w:val="-3"/>
          <w:szCs w:val="22"/>
          <w:lang w:val="en-US" w:eastAsia="en-US" w:bidi="en-US"/>
        </w:rPr>
        <w:t xml:space="preserve"> </w:t>
      </w:r>
      <w:r w:rsidRPr="00436545">
        <w:rPr>
          <w:rFonts w:eastAsia="Tahoma" w:cs="Arial"/>
          <w:szCs w:val="22"/>
          <w:lang w:val="en-US" w:eastAsia="en-US" w:bidi="en-US"/>
        </w:rPr>
        <w:t>IC;</w:t>
      </w:r>
    </w:p>
    <w:p w14:paraId="15F0EC70" w14:textId="77777777" w:rsidR="00D16090" w:rsidRPr="00436545" w:rsidRDefault="00D16090" w:rsidP="00D16090">
      <w:pPr>
        <w:widowControl w:val="0"/>
        <w:numPr>
          <w:ilvl w:val="4"/>
          <w:numId w:val="35"/>
        </w:numPr>
        <w:tabs>
          <w:tab w:val="left" w:pos="936"/>
          <w:tab w:val="left" w:pos="937"/>
        </w:tabs>
        <w:autoSpaceDE w:val="0"/>
        <w:autoSpaceDN w:val="0"/>
        <w:spacing w:before="7" w:line="228" w:lineRule="auto"/>
        <w:ind w:right="410"/>
        <w:jc w:val="left"/>
        <w:rPr>
          <w:rFonts w:eastAsia="Tahoma" w:cs="Arial"/>
          <w:i/>
          <w:szCs w:val="22"/>
          <w:lang w:val="en-US" w:eastAsia="en-US" w:bidi="en-US"/>
        </w:rPr>
      </w:pPr>
      <w:r w:rsidRPr="00436545">
        <w:rPr>
          <w:rFonts w:eastAsia="Tahoma" w:cs="Arial"/>
          <w:i/>
          <w:szCs w:val="22"/>
          <w:lang w:val="en-US" w:eastAsia="en-US" w:bidi="en-US"/>
        </w:rPr>
        <w:t>TOE</w:t>
      </w:r>
      <w:r w:rsidRPr="00436545">
        <w:rPr>
          <w:rFonts w:eastAsia="Tahoma" w:cs="Arial"/>
          <w:i/>
          <w:spacing w:val="-27"/>
          <w:szCs w:val="22"/>
          <w:lang w:val="en-US" w:eastAsia="en-US" w:bidi="en-US"/>
        </w:rPr>
        <w:t xml:space="preserve"> </w:t>
      </w:r>
      <w:r w:rsidRPr="00436545">
        <w:rPr>
          <w:rFonts w:eastAsia="Tahoma" w:cs="Arial"/>
          <w:i/>
          <w:szCs w:val="22"/>
          <w:lang w:val="en-US" w:eastAsia="en-US" w:bidi="en-US"/>
        </w:rPr>
        <w:t>Delivery</w:t>
      </w:r>
      <w:r w:rsidRPr="00436545">
        <w:rPr>
          <w:rFonts w:eastAsia="Tahoma" w:cs="Arial"/>
          <w:i/>
          <w:spacing w:val="-25"/>
          <w:szCs w:val="22"/>
          <w:lang w:val="en-US" w:eastAsia="en-US" w:bidi="en-US"/>
        </w:rPr>
        <w:t xml:space="preserve"> </w:t>
      </w:r>
      <w:r w:rsidRPr="00436545">
        <w:rPr>
          <w:rFonts w:eastAsia="Tahoma" w:cs="Arial"/>
          <w:i/>
          <w:szCs w:val="22"/>
          <w:lang w:val="en-US" w:eastAsia="en-US" w:bidi="en-US"/>
        </w:rPr>
        <w:t>[optional]:</w:t>
      </w:r>
      <w:r w:rsidRPr="00436545">
        <w:rPr>
          <w:rFonts w:eastAsia="Tahoma" w:cs="Arial"/>
          <w:i/>
          <w:spacing w:val="-27"/>
          <w:szCs w:val="22"/>
          <w:lang w:val="en-US" w:eastAsia="en-US" w:bidi="en-US"/>
        </w:rPr>
        <w:t xml:space="preserve"> </w:t>
      </w:r>
      <w:r w:rsidRPr="00436545">
        <w:rPr>
          <w:rFonts w:eastAsia="Tahoma" w:cs="Arial"/>
          <w:i/>
          <w:szCs w:val="22"/>
          <w:lang w:val="en-US" w:eastAsia="en-US" w:bidi="en-US"/>
        </w:rPr>
        <w:t>At</w:t>
      </w:r>
      <w:r w:rsidRPr="00436545">
        <w:rPr>
          <w:rFonts w:eastAsia="Tahoma" w:cs="Arial"/>
          <w:i/>
          <w:spacing w:val="-26"/>
          <w:szCs w:val="22"/>
          <w:lang w:val="en-US" w:eastAsia="en-US" w:bidi="en-US"/>
        </w:rPr>
        <w:t xml:space="preserve"> </w:t>
      </w:r>
      <w:r w:rsidRPr="00436545">
        <w:rPr>
          <w:rFonts w:eastAsia="Tahoma" w:cs="Arial"/>
          <w:i/>
          <w:szCs w:val="22"/>
          <w:lang w:val="en-US" w:eastAsia="en-US" w:bidi="en-US"/>
        </w:rPr>
        <w:t>this</w:t>
      </w:r>
      <w:r w:rsidRPr="00436545">
        <w:rPr>
          <w:rFonts w:eastAsia="Tahoma" w:cs="Arial"/>
          <w:i/>
          <w:spacing w:val="-27"/>
          <w:szCs w:val="22"/>
          <w:lang w:val="en-US" w:eastAsia="en-US" w:bidi="en-US"/>
        </w:rPr>
        <w:t xml:space="preserve"> </w:t>
      </w:r>
      <w:r w:rsidRPr="00436545">
        <w:rPr>
          <w:rFonts w:eastAsia="Tahoma" w:cs="Arial"/>
          <w:i/>
          <w:szCs w:val="22"/>
          <w:lang w:val="en-US" w:eastAsia="en-US" w:bidi="en-US"/>
        </w:rPr>
        <w:t>phase</w:t>
      </w:r>
      <w:r w:rsidRPr="00436545">
        <w:rPr>
          <w:rFonts w:eastAsia="Tahoma" w:cs="Arial"/>
          <w:i/>
          <w:spacing w:val="-26"/>
          <w:szCs w:val="22"/>
          <w:lang w:val="en-US" w:eastAsia="en-US" w:bidi="en-US"/>
        </w:rPr>
        <w:t xml:space="preserve"> </w:t>
      </w:r>
      <w:r w:rsidRPr="00436545">
        <w:rPr>
          <w:rFonts w:eastAsia="Tahoma" w:cs="Arial"/>
          <w:i/>
          <w:szCs w:val="22"/>
          <w:lang w:val="en-US" w:eastAsia="en-US" w:bidi="en-US"/>
        </w:rPr>
        <w:t>the</w:t>
      </w:r>
      <w:r w:rsidRPr="00436545">
        <w:rPr>
          <w:rFonts w:eastAsia="Tahoma" w:cs="Arial"/>
          <w:i/>
          <w:spacing w:val="-27"/>
          <w:szCs w:val="22"/>
          <w:lang w:val="en-US" w:eastAsia="en-US" w:bidi="en-US"/>
        </w:rPr>
        <w:t xml:space="preserve"> </w:t>
      </w:r>
      <w:r w:rsidRPr="00436545">
        <w:rPr>
          <w:rFonts w:eastAsia="Tahoma" w:cs="Arial"/>
          <w:i/>
          <w:szCs w:val="22"/>
          <w:lang w:val="en-US" w:eastAsia="en-US" w:bidi="en-US"/>
        </w:rPr>
        <w:t>delivery</w:t>
      </w:r>
      <w:r w:rsidRPr="00436545">
        <w:rPr>
          <w:rFonts w:eastAsia="Tahoma" w:cs="Arial"/>
          <w:i/>
          <w:spacing w:val="-25"/>
          <w:szCs w:val="22"/>
          <w:lang w:val="en-US" w:eastAsia="en-US" w:bidi="en-US"/>
        </w:rPr>
        <w:t xml:space="preserve"> </w:t>
      </w:r>
      <w:r w:rsidRPr="00436545">
        <w:rPr>
          <w:rFonts w:eastAsia="Tahoma" w:cs="Arial"/>
          <w:i/>
          <w:szCs w:val="22"/>
          <w:lang w:val="en-US" w:eastAsia="en-US" w:bidi="en-US"/>
        </w:rPr>
        <w:t>of</w:t>
      </w:r>
      <w:r w:rsidRPr="00436545">
        <w:rPr>
          <w:rFonts w:eastAsia="Tahoma" w:cs="Arial"/>
          <w:i/>
          <w:spacing w:val="-25"/>
          <w:szCs w:val="22"/>
          <w:lang w:val="en-US" w:eastAsia="en-US" w:bidi="en-US"/>
        </w:rPr>
        <w:t xml:space="preserve"> </w:t>
      </w:r>
      <w:r w:rsidRPr="00436545">
        <w:rPr>
          <w:rFonts w:eastAsia="Tahoma" w:cs="Arial"/>
          <w:i/>
          <w:szCs w:val="22"/>
          <w:lang w:val="en-US" w:eastAsia="en-US" w:bidi="en-US"/>
        </w:rPr>
        <w:t>the</w:t>
      </w:r>
      <w:r w:rsidRPr="00436545">
        <w:rPr>
          <w:rFonts w:eastAsia="Tahoma" w:cs="Arial"/>
          <w:i/>
          <w:spacing w:val="-28"/>
          <w:szCs w:val="22"/>
          <w:lang w:val="en-US" w:eastAsia="en-US" w:bidi="en-US"/>
        </w:rPr>
        <w:t xml:space="preserve"> </w:t>
      </w:r>
      <w:r w:rsidRPr="00436545">
        <w:rPr>
          <w:rFonts w:eastAsia="Tahoma" w:cs="Arial"/>
          <w:i/>
          <w:szCs w:val="22"/>
          <w:lang w:val="en-US" w:eastAsia="en-US" w:bidi="en-US"/>
        </w:rPr>
        <w:t>TOE</w:t>
      </w:r>
      <w:r w:rsidRPr="00436545">
        <w:rPr>
          <w:rFonts w:eastAsia="Tahoma" w:cs="Arial"/>
          <w:i/>
          <w:spacing w:val="-25"/>
          <w:szCs w:val="22"/>
          <w:lang w:val="en-US" w:eastAsia="en-US" w:bidi="en-US"/>
        </w:rPr>
        <w:t xml:space="preserve"> </w:t>
      </w:r>
      <w:r w:rsidRPr="00436545">
        <w:rPr>
          <w:rFonts w:eastAsia="Tahoma" w:cs="Arial"/>
          <w:i/>
          <w:szCs w:val="22"/>
          <w:lang w:val="en-US" w:eastAsia="en-US" w:bidi="en-US"/>
        </w:rPr>
        <w:t>to</w:t>
      </w:r>
      <w:r w:rsidRPr="00436545">
        <w:rPr>
          <w:rFonts w:eastAsia="Tahoma" w:cs="Arial"/>
          <w:i/>
          <w:spacing w:val="-27"/>
          <w:szCs w:val="22"/>
          <w:lang w:val="en-US" w:eastAsia="en-US" w:bidi="en-US"/>
        </w:rPr>
        <w:t xml:space="preserve"> </w:t>
      </w:r>
      <w:r w:rsidRPr="00436545">
        <w:rPr>
          <w:rFonts w:eastAsia="Tahoma" w:cs="Arial"/>
          <w:i/>
          <w:szCs w:val="22"/>
          <w:lang w:val="en-US" w:eastAsia="en-US" w:bidi="en-US"/>
        </w:rPr>
        <w:t>the</w:t>
      </w:r>
      <w:r w:rsidRPr="00436545">
        <w:rPr>
          <w:rFonts w:eastAsia="Tahoma" w:cs="Arial"/>
          <w:i/>
          <w:spacing w:val="-26"/>
          <w:szCs w:val="22"/>
          <w:lang w:val="en-US" w:eastAsia="en-US" w:bidi="en-US"/>
        </w:rPr>
        <w:t xml:space="preserve"> </w:t>
      </w:r>
      <w:r w:rsidRPr="00436545">
        <w:rPr>
          <w:rFonts w:eastAsia="Tahoma" w:cs="Arial"/>
          <w:i/>
          <w:szCs w:val="22"/>
          <w:lang w:val="en-US" w:eastAsia="en-US" w:bidi="en-US"/>
        </w:rPr>
        <w:t>customer</w:t>
      </w:r>
      <w:r w:rsidRPr="00436545">
        <w:rPr>
          <w:rFonts w:eastAsia="Tahoma" w:cs="Arial"/>
          <w:i/>
          <w:spacing w:val="-26"/>
          <w:szCs w:val="22"/>
          <w:lang w:val="en-US" w:eastAsia="en-US" w:bidi="en-US"/>
        </w:rPr>
        <w:t xml:space="preserve"> </w:t>
      </w:r>
      <w:r w:rsidRPr="00436545">
        <w:rPr>
          <w:rFonts w:eastAsia="Tahoma" w:cs="Arial"/>
          <w:i/>
          <w:szCs w:val="22"/>
          <w:lang w:val="en-US" w:eastAsia="en-US" w:bidi="en-US"/>
        </w:rPr>
        <w:t>of</w:t>
      </w:r>
      <w:r w:rsidRPr="00436545">
        <w:rPr>
          <w:rFonts w:eastAsia="Tahoma" w:cs="Arial"/>
          <w:i/>
          <w:spacing w:val="-25"/>
          <w:szCs w:val="22"/>
          <w:lang w:val="en-US" w:eastAsia="en-US" w:bidi="en-US"/>
        </w:rPr>
        <w:t xml:space="preserve"> </w:t>
      </w:r>
      <w:r w:rsidRPr="00436545">
        <w:rPr>
          <w:rFonts w:eastAsia="Tahoma" w:cs="Arial"/>
          <w:i/>
          <w:szCs w:val="22"/>
          <w:lang w:val="en-US" w:eastAsia="en-US" w:bidi="en-US"/>
        </w:rPr>
        <w:t>the eUICC</w:t>
      </w:r>
      <w:r w:rsidRPr="00436545">
        <w:rPr>
          <w:rFonts w:eastAsia="Tahoma" w:cs="Arial"/>
          <w:i/>
          <w:spacing w:val="-15"/>
          <w:szCs w:val="22"/>
          <w:lang w:val="en-US" w:eastAsia="en-US" w:bidi="en-US"/>
        </w:rPr>
        <w:t xml:space="preserve"> </w:t>
      </w:r>
      <w:r w:rsidRPr="00436545">
        <w:rPr>
          <w:rFonts w:eastAsia="Tahoma" w:cs="Arial"/>
          <w:i/>
          <w:szCs w:val="22"/>
          <w:lang w:val="en-US" w:eastAsia="en-US" w:bidi="en-US"/>
        </w:rPr>
        <w:t>manufacturer</w:t>
      </w:r>
      <w:r w:rsidRPr="00436545">
        <w:rPr>
          <w:rFonts w:eastAsia="Tahoma" w:cs="Arial"/>
          <w:i/>
          <w:spacing w:val="-14"/>
          <w:szCs w:val="22"/>
          <w:lang w:val="en-US" w:eastAsia="en-US" w:bidi="en-US"/>
        </w:rPr>
        <w:t xml:space="preserve"> </w:t>
      </w:r>
      <w:r w:rsidRPr="00436545">
        <w:rPr>
          <w:rFonts w:eastAsia="Tahoma" w:cs="Arial"/>
          <w:i/>
          <w:szCs w:val="22"/>
          <w:lang w:val="en-US" w:eastAsia="en-US" w:bidi="en-US"/>
        </w:rPr>
        <w:t>could</w:t>
      </w:r>
      <w:r w:rsidRPr="00436545">
        <w:rPr>
          <w:rFonts w:eastAsia="Tahoma" w:cs="Arial"/>
          <w:i/>
          <w:spacing w:val="-13"/>
          <w:szCs w:val="22"/>
          <w:lang w:val="en-US" w:eastAsia="en-US" w:bidi="en-US"/>
        </w:rPr>
        <w:t xml:space="preserve"> </w:t>
      </w:r>
      <w:r w:rsidRPr="00436545">
        <w:rPr>
          <w:rFonts w:eastAsia="Tahoma" w:cs="Arial"/>
          <w:i/>
          <w:szCs w:val="22"/>
          <w:lang w:val="en-US" w:eastAsia="en-US" w:bidi="en-US"/>
        </w:rPr>
        <w:t>happen,</w:t>
      </w:r>
      <w:r w:rsidRPr="00436545">
        <w:rPr>
          <w:rFonts w:eastAsia="Tahoma" w:cs="Arial"/>
          <w:i/>
          <w:spacing w:val="-13"/>
          <w:szCs w:val="22"/>
          <w:lang w:val="en-US" w:eastAsia="en-US" w:bidi="en-US"/>
        </w:rPr>
        <w:t xml:space="preserve"> </w:t>
      </w:r>
      <w:r w:rsidRPr="00436545">
        <w:rPr>
          <w:rFonts w:eastAsia="Tahoma" w:cs="Arial"/>
          <w:i/>
          <w:szCs w:val="22"/>
          <w:lang w:val="en-US" w:eastAsia="en-US" w:bidi="en-US"/>
        </w:rPr>
        <w:t>if</w:t>
      </w:r>
      <w:r w:rsidRPr="00436545">
        <w:rPr>
          <w:rFonts w:eastAsia="Tahoma" w:cs="Arial"/>
          <w:i/>
          <w:spacing w:val="-16"/>
          <w:szCs w:val="22"/>
          <w:lang w:val="en-US" w:eastAsia="en-US" w:bidi="en-US"/>
        </w:rPr>
        <w:t xml:space="preserve"> </w:t>
      </w:r>
      <w:r w:rsidRPr="00436545">
        <w:rPr>
          <w:rFonts w:eastAsia="Tahoma" w:cs="Arial"/>
          <w:i/>
          <w:szCs w:val="22"/>
          <w:lang w:val="en-US" w:eastAsia="en-US" w:bidi="en-US"/>
        </w:rPr>
        <w:t>the</w:t>
      </w:r>
      <w:r w:rsidRPr="00436545">
        <w:rPr>
          <w:rFonts w:eastAsia="Tahoma" w:cs="Arial"/>
          <w:i/>
          <w:spacing w:val="-15"/>
          <w:szCs w:val="22"/>
          <w:lang w:val="en-US" w:eastAsia="en-US" w:bidi="en-US"/>
        </w:rPr>
        <w:t xml:space="preserve"> </w:t>
      </w:r>
      <w:r w:rsidRPr="00436545">
        <w:rPr>
          <w:rFonts w:eastAsia="Tahoma" w:cs="Arial"/>
          <w:i/>
          <w:szCs w:val="22"/>
          <w:lang w:val="en-US" w:eastAsia="en-US" w:bidi="en-US"/>
        </w:rPr>
        <w:t>TOE</w:t>
      </w:r>
      <w:r w:rsidRPr="00436545">
        <w:rPr>
          <w:rFonts w:eastAsia="Tahoma" w:cs="Arial"/>
          <w:i/>
          <w:spacing w:val="-14"/>
          <w:szCs w:val="22"/>
          <w:lang w:val="en-US" w:eastAsia="en-US" w:bidi="en-US"/>
        </w:rPr>
        <w:t xml:space="preserve"> </w:t>
      </w:r>
      <w:r w:rsidRPr="00436545">
        <w:rPr>
          <w:rFonts w:eastAsia="Tahoma" w:cs="Arial"/>
          <w:i/>
          <w:szCs w:val="22"/>
          <w:lang w:val="en-US" w:eastAsia="en-US" w:bidi="en-US"/>
        </w:rPr>
        <w:t>is</w:t>
      </w:r>
      <w:r w:rsidRPr="00436545">
        <w:rPr>
          <w:rFonts w:eastAsia="Tahoma" w:cs="Arial"/>
          <w:i/>
          <w:spacing w:val="-14"/>
          <w:szCs w:val="22"/>
          <w:lang w:val="en-US" w:eastAsia="en-US" w:bidi="en-US"/>
        </w:rPr>
        <w:t xml:space="preserve"> </w:t>
      </w:r>
      <w:r w:rsidRPr="00436545">
        <w:rPr>
          <w:rFonts w:eastAsia="Tahoma" w:cs="Arial"/>
          <w:i/>
          <w:szCs w:val="22"/>
          <w:lang w:val="en-US" w:eastAsia="en-US" w:bidi="en-US"/>
        </w:rPr>
        <w:t>already</w:t>
      </w:r>
      <w:r w:rsidRPr="00436545">
        <w:rPr>
          <w:rFonts w:eastAsia="Tahoma" w:cs="Arial"/>
          <w:i/>
          <w:spacing w:val="-14"/>
          <w:szCs w:val="22"/>
          <w:lang w:val="en-US" w:eastAsia="en-US" w:bidi="en-US"/>
        </w:rPr>
        <w:t xml:space="preserve"> </w:t>
      </w:r>
      <w:r w:rsidRPr="00436545">
        <w:rPr>
          <w:rFonts w:eastAsia="Tahoma" w:cs="Arial"/>
          <w:i/>
          <w:szCs w:val="22"/>
          <w:lang w:val="en-US" w:eastAsia="en-US" w:bidi="en-US"/>
        </w:rPr>
        <w:t>self-protected;</w:t>
      </w:r>
    </w:p>
    <w:p w14:paraId="56AB54DC" w14:textId="77777777" w:rsidR="00D16090" w:rsidRPr="00436545" w:rsidRDefault="00D16090" w:rsidP="00D16090">
      <w:pPr>
        <w:widowControl w:val="0"/>
        <w:numPr>
          <w:ilvl w:val="4"/>
          <w:numId w:val="35"/>
        </w:numPr>
        <w:tabs>
          <w:tab w:val="left" w:pos="936"/>
          <w:tab w:val="left" w:pos="937"/>
        </w:tabs>
        <w:autoSpaceDE w:val="0"/>
        <w:autoSpaceDN w:val="0"/>
        <w:spacing w:before="4" w:line="235" w:lineRule="auto"/>
        <w:ind w:right="519"/>
        <w:jc w:val="left"/>
        <w:rPr>
          <w:rFonts w:eastAsia="Tahoma" w:cs="Arial"/>
          <w:szCs w:val="22"/>
          <w:lang w:val="en-US" w:eastAsia="en-US" w:bidi="en-US"/>
        </w:rPr>
      </w:pPr>
      <w:r w:rsidRPr="00436545">
        <w:rPr>
          <w:rFonts w:eastAsia="Tahoma" w:cs="Arial"/>
          <w:b/>
          <w:szCs w:val="22"/>
          <w:lang w:val="en-US" w:eastAsia="en-US" w:bidi="en-US"/>
        </w:rPr>
        <w:lastRenderedPageBreak/>
        <w:t xml:space="preserve">Phase c : </w:t>
      </w:r>
      <w:r w:rsidRPr="00436545">
        <w:rPr>
          <w:rFonts w:eastAsia="Tahoma" w:cs="Arial"/>
          <w:szCs w:val="22"/>
          <w:lang w:val="en-US" w:eastAsia="en-US" w:bidi="en-US"/>
        </w:rPr>
        <w:t>eUICC platform storage, pre-personalization, test covers the stage of the embedding of software products onto the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eUICC;</w:t>
      </w:r>
    </w:p>
    <w:p w14:paraId="05E36367" w14:textId="77777777" w:rsidR="00D16090" w:rsidRPr="00436545" w:rsidRDefault="00D16090" w:rsidP="00D12D60">
      <w:pPr>
        <w:widowControl w:val="0"/>
        <w:numPr>
          <w:ilvl w:val="4"/>
          <w:numId w:val="35"/>
        </w:numPr>
        <w:tabs>
          <w:tab w:val="left" w:pos="936"/>
          <w:tab w:val="left" w:pos="937"/>
        </w:tabs>
        <w:autoSpaceDE w:val="0"/>
        <w:autoSpaceDN w:val="0"/>
        <w:spacing w:before="7" w:line="228" w:lineRule="auto"/>
        <w:ind w:right="410"/>
        <w:jc w:val="left"/>
        <w:rPr>
          <w:rFonts w:eastAsia="Tahoma"/>
          <w:szCs w:val="22"/>
          <w:lang w:val="en-US" w:bidi="en-US"/>
        </w:rPr>
      </w:pPr>
      <w:r w:rsidRPr="00D12D60">
        <w:rPr>
          <w:rFonts w:eastAsia="Tahoma" w:cs="Arial"/>
          <w:i/>
          <w:szCs w:val="22"/>
          <w:lang w:val="en-US" w:eastAsia="en-US" w:bidi="en-US"/>
        </w:rPr>
        <w:t>TOE Delivery [optional]: At this phase the delivery of the TOE to the customer of the eUICC manufacturer could happen, if the TOE is already self-protected;</w:t>
      </w:r>
    </w:p>
    <w:p w14:paraId="7F6913F9" w14:textId="77777777" w:rsidR="00D16090" w:rsidRPr="00436545" w:rsidRDefault="00D16090" w:rsidP="00D16090">
      <w:pPr>
        <w:widowControl w:val="0"/>
        <w:numPr>
          <w:ilvl w:val="4"/>
          <w:numId w:val="35"/>
        </w:numPr>
        <w:tabs>
          <w:tab w:val="left" w:pos="936"/>
          <w:tab w:val="left" w:pos="937"/>
        </w:tabs>
        <w:autoSpaceDE w:val="0"/>
        <w:autoSpaceDN w:val="0"/>
        <w:spacing w:before="4" w:line="237" w:lineRule="auto"/>
        <w:ind w:right="775"/>
        <w:jc w:val="left"/>
        <w:rPr>
          <w:rFonts w:eastAsia="Tahoma" w:cs="Arial"/>
          <w:szCs w:val="22"/>
          <w:lang w:val="en-US" w:eastAsia="en-US" w:bidi="en-US"/>
        </w:rPr>
      </w:pPr>
      <w:r w:rsidRPr="00436545">
        <w:rPr>
          <w:rFonts w:eastAsia="Tahoma" w:cs="Arial"/>
          <w:b/>
          <w:szCs w:val="22"/>
          <w:lang w:val="en-US" w:eastAsia="en-US" w:bidi="en-US"/>
        </w:rPr>
        <w:t xml:space="preserve">Phase d : </w:t>
      </w:r>
      <w:r w:rsidRPr="00436545">
        <w:rPr>
          <w:rFonts w:eastAsia="Tahoma" w:cs="Arial"/>
          <w:szCs w:val="22"/>
          <w:lang w:val="en-US" w:eastAsia="en-US" w:bidi="en-US"/>
        </w:rPr>
        <w:t>eUICC personalization covers the insertion of provisioning Profiles and Operational Profiles onto the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eUICC;</w:t>
      </w:r>
    </w:p>
    <w:p w14:paraId="7D302214" w14:textId="77777777" w:rsidR="00D16090" w:rsidRPr="00436545" w:rsidRDefault="00D16090" w:rsidP="00D12D60">
      <w:pPr>
        <w:widowControl w:val="0"/>
        <w:numPr>
          <w:ilvl w:val="4"/>
          <w:numId w:val="35"/>
        </w:numPr>
        <w:tabs>
          <w:tab w:val="left" w:pos="936"/>
          <w:tab w:val="left" w:pos="937"/>
        </w:tabs>
        <w:autoSpaceDE w:val="0"/>
        <w:autoSpaceDN w:val="0"/>
        <w:spacing w:before="7" w:line="228" w:lineRule="auto"/>
        <w:ind w:right="410"/>
        <w:jc w:val="left"/>
        <w:rPr>
          <w:rFonts w:eastAsia="Tahoma"/>
          <w:szCs w:val="22"/>
          <w:lang w:val="en-US" w:bidi="en-US"/>
        </w:rPr>
      </w:pPr>
      <w:r w:rsidRPr="00D12D60">
        <w:rPr>
          <w:rFonts w:eastAsia="Tahoma" w:cs="Arial"/>
          <w:i/>
          <w:szCs w:val="22"/>
          <w:lang w:val="en-US" w:eastAsia="en-US" w:bidi="en-US"/>
        </w:rPr>
        <w:t>TOE Delivery [optional]: At this phase the delivery of the TOE to the customer of the eUICC manufacturer happens at the latest;</w:t>
      </w:r>
    </w:p>
    <w:p w14:paraId="3A984563" w14:textId="77777777" w:rsidR="00D16090" w:rsidRPr="00436545" w:rsidRDefault="00D16090" w:rsidP="00D16090">
      <w:pPr>
        <w:widowControl w:val="0"/>
        <w:numPr>
          <w:ilvl w:val="4"/>
          <w:numId w:val="35"/>
        </w:numPr>
        <w:tabs>
          <w:tab w:val="left" w:pos="936"/>
          <w:tab w:val="left" w:pos="937"/>
        </w:tabs>
        <w:autoSpaceDE w:val="0"/>
        <w:autoSpaceDN w:val="0"/>
        <w:spacing w:before="0" w:line="266" w:lineRule="exact"/>
        <w:ind w:hanging="361"/>
        <w:jc w:val="left"/>
        <w:rPr>
          <w:rFonts w:eastAsia="Tahoma" w:cs="Arial"/>
          <w:szCs w:val="22"/>
          <w:lang w:val="en-US" w:eastAsia="en-US" w:bidi="en-US"/>
        </w:rPr>
      </w:pPr>
      <w:r w:rsidRPr="00436545">
        <w:rPr>
          <w:rFonts w:eastAsia="Tahoma" w:cs="Arial"/>
          <w:b/>
          <w:szCs w:val="22"/>
          <w:lang w:val="en-US" w:eastAsia="en-US" w:bidi="en-US"/>
        </w:rPr>
        <w:t xml:space="preserve">Phase e : </w:t>
      </w:r>
      <w:r w:rsidRPr="00436545">
        <w:rPr>
          <w:rFonts w:eastAsia="Tahoma" w:cs="Arial"/>
          <w:szCs w:val="22"/>
          <w:lang w:val="en-US" w:eastAsia="en-US" w:bidi="en-US"/>
        </w:rPr>
        <w:t>operational usage of the TOE covers the following</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steps:</w:t>
      </w:r>
    </w:p>
    <w:p w14:paraId="7EAAC4FF" w14:textId="77777777" w:rsidR="00D16090" w:rsidRPr="00436545" w:rsidRDefault="00D16090" w:rsidP="00D16090">
      <w:pPr>
        <w:widowControl w:val="0"/>
        <w:numPr>
          <w:ilvl w:val="5"/>
          <w:numId w:val="35"/>
        </w:numPr>
        <w:tabs>
          <w:tab w:val="left" w:pos="1656"/>
          <w:tab w:val="left" w:pos="1657"/>
        </w:tabs>
        <w:autoSpaceDE w:val="0"/>
        <w:autoSpaceDN w:val="0"/>
        <w:spacing w:before="3" w:line="232" w:lineRule="auto"/>
        <w:ind w:right="502"/>
        <w:jc w:val="left"/>
        <w:rPr>
          <w:rFonts w:eastAsia="Tahoma" w:cs="Arial"/>
          <w:szCs w:val="22"/>
          <w:lang w:val="en-US" w:eastAsia="en-US" w:bidi="en-US"/>
        </w:rPr>
      </w:pPr>
      <w:r w:rsidRPr="00436545">
        <w:rPr>
          <w:rFonts w:eastAsia="Tahoma" w:cs="Arial"/>
          <w:szCs w:val="22"/>
          <w:lang w:val="en-US" w:eastAsia="en-US" w:bidi="en-US"/>
        </w:rPr>
        <w:t>eUICC integration onto the Device is performed by the Device Manufacturer. The Device Manufacturer and/or the eUICC Manufacturer also register the eUICC in a given</w:t>
      </w:r>
      <w:r w:rsidRPr="00436545">
        <w:rPr>
          <w:rFonts w:eastAsia="Tahoma" w:cs="Arial"/>
          <w:spacing w:val="-4"/>
          <w:szCs w:val="22"/>
          <w:lang w:val="en-US" w:eastAsia="en-US" w:bidi="en-US"/>
        </w:rPr>
        <w:t xml:space="preserve"> </w:t>
      </w:r>
      <w:r w:rsidRPr="00436545">
        <w:rPr>
          <w:rFonts w:eastAsia="Tahoma" w:cs="Arial"/>
          <w:szCs w:val="22"/>
          <w:lang w:val="en-US" w:eastAsia="en-US" w:bidi="en-US"/>
        </w:rPr>
        <w:t>SM-DS;</w:t>
      </w:r>
    </w:p>
    <w:p w14:paraId="78546943" w14:textId="77777777" w:rsidR="00D16090" w:rsidRPr="00436545" w:rsidRDefault="00D16090" w:rsidP="00D16090">
      <w:pPr>
        <w:widowControl w:val="0"/>
        <w:numPr>
          <w:ilvl w:val="5"/>
          <w:numId w:val="35"/>
        </w:numPr>
        <w:tabs>
          <w:tab w:val="left" w:pos="1656"/>
          <w:tab w:val="left" w:pos="1657"/>
        </w:tabs>
        <w:autoSpaceDE w:val="0"/>
        <w:autoSpaceDN w:val="0"/>
        <w:spacing w:before="4" w:line="232" w:lineRule="auto"/>
        <w:ind w:right="589"/>
        <w:jc w:val="left"/>
        <w:rPr>
          <w:rFonts w:eastAsia="Tahoma" w:cs="Arial"/>
          <w:szCs w:val="22"/>
          <w:lang w:val="en-US" w:eastAsia="en-US" w:bidi="en-US"/>
        </w:rPr>
      </w:pPr>
      <w:r w:rsidRPr="00436545">
        <w:rPr>
          <w:rFonts w:eastAsia="Tahoma" w:cs="Arial"/>
          <w:szCs w:val="22"/>
          <w:lang w:val="en-US" w:eastAsia="en-US" w:bidi="en-US"/>
        </w:rPr>
        <w:t>The eUICC is then used to provide connectivity to the Device end-user. The eUICC may be provisioned again, at post-issuance, using the remote provisioning</w:t>
      </w:r>
      <w:r w:rsidRPr="00436545">
        <w:rPr>
          <w:rFonts w:eastAsia="Tahoma" w:cs="Arial"/>
          <w:spacing w:val="-3"/>
          <w:szCs w:val="22"/>
          <w:lang w:val="en-US" w:eastAsia="en-US" w:bidi="en-US"/>
        </w:rPr>
        <w:t xml:space="preserve"> </w:t>
      </w:r>
      <w:r w:rsidRPr="00436545">
        <w:rPr>
          <w:rFonts w:eastAsia="Tahoma" w:cs="Arial"/>
          <w:szCs w:val="22"/>
          <w:lang w:val="en-US" w:eastAsia="en-US" w:bidi="en-US"/>
        </w:rPr>
        <w:t>infrastructure.</w:t>
      </w:r>
    </w:p>
    <w:p w14:paraId="59572EA4" w14:textId="77777777" w:rsidR="00D16090" w:rsidRPr="00436545" w:rsidRDefault="00D16090" w:rsidP="00D16090">
      <w:pPr>
        <w:widowControl w:val="0"/>
        <w:autoSpaceDE w:val="0"/>
        <w:autoSpaceDN w:val="0"/>
        <w:spacing w:before="0"/>
        <w:jc w:val="left"/>
        <w:rPr>
          <w:rFonts w:eastAsia="Tahoma" w:cs="Arial"/>
          <w:sz w:val="21"/>
          <w:szCs w:val="22"/>
          <w:lang w:val="en-US" w:eastAsia="en-US" w:bidi="en-US"/>
        </w:rPr>
      </w:pPr>
    </w:p>
    <w:p w14:paraId="2CBC64AA" w14:textId="77777777" w:rsidR="00D16090" w:rsidRPr="00436545" w:rsidRDefault="00D16090" w:rsidP="00D16090">
      <w:pPr>
        <w:spacing w:before="0" w:after="200" w:line="276" w:lineRule="auto"/>
        <w:jc w:val="left"/>
        <w:rPr>
          <w:rFonts w:cs="Arial"/>
          <w:iCs/>
          <w:szCs w:val="22"/>
          <w:lang w:eastAsia="en-GB" w:bidi="ar-SA"/>
        </w:rPr>
      </w:pPr>
      <w:r w:rsidRPr="00436545">
        <w:rPr>
          <w:rFonts w:cs="Arial"/>
          <w:i/>
          <w:iCs/>
          <w:szCs w:val="22"/>
          <w:lang w:eastAsia="en-GB" w:bidi="ar-SA"/>
        </w:rPr>
        <w:t>Application Note 2:</w:t>
      </w:r>
    </w:p>
    <w:p w14:paraId="43CEC337" w14:textId="713015CC" w:rsidR="00D16090" w:rsidRPr="00436545" w:rsidRDefault="00D16090" w:rsidP="00D16090">
      <w:pPr>
        <w:pStyle w:val="NormalParagraph"/>
        <w:rPr>
          <w:rFonts w:eastAsia="Tahoma" w:cs="Arial"/>
          <w:lang w:val="en-US" w:eastAsia="en-US" w:bidi="en-US"/>
        </w:rPr>
      </w:pPr>
      <w:r w:rsidRPr="00436545">
        <w:rPr>
          <w:rFonts w:eastAsia="Tahoma" w:cs="Arial"/>
          <w:lang w:val="en-US" w:eastAsia="en-US" w:bidi="en-US"/>
        </w:rPr>
        <w:t xml:space="preserve">The ST writer must describe which delivery activities are required in their own life-cycle model and at which phase the delivery of the self-protected TOE happens. </w:t>
      </w:r>
    </w:p>
    <w:p w14:paraId="5EBDD004" w14:textId="77777777" w:rsidR="00D16090" w:rsidRPr="00D12D60" w:rsidRDefault="00D16090" w:rsidP="00D12D60">
      <w:pPr>
        <w:pStyle w:val="Heading4"/>
        <w:rPr>
          <w:rFonts w:eastAsia="Tahoma"/>
          <w:b w:val="0"/>
          <w:lang w:val="en-US" w:bidi="en-US"/>
        </w:rPr>
      </w:pPr>
      <w:r w:rsidRPr="00D12D60">
        <w:rPr>
          <w:rFonts w:ascii="Arial" w:eastAsia="Tahoma" w:hAnsi="Arial"/>
          <w:lang w:val="en-US" w:bidi="en-US"/>
        </w:rPr>
        <w:t>Lifecycle compared to a 3S Platform lifecycle</w:t>
      </w:r>
    </w:p>
    <w:p w14:paraId="32E2120E" w14:textId="77777777" w:rsidR="00D16090" w:rsidRPr="00436545" w:rsidRDefault="00D16090" w:rsidP="00D16090">
      <w:pPr>
        <w:widowControl w:val="0"/>
        <w:autoSpaceDE w:val="0"/>
        <w:autoSpaceDN w:val="0"/>
        <w:spacing w:before="0"/>
        <w:jc w:val="center"/>
        <w:rPr>
          <w:rFonts w:eastAsia="Tahoma" w:cs="Arial"/>
          <w:lang w:val="en-US" w:eastAsia="en-US" w:bidi="en-US"/>
        </w:rPr>
      </w:pPr>
      <w:r w:rsidRPr="00436545">
        <w:rPr>
          <w:rFonts w:eastAsia="Tahoma" w:cs="Arial"/>
          <w:noProof/>
          <w:szCs w:val="22"/>
          <w:lang w:eastAsia="en-GB" w:bidi="ar-SA"/>
        </w:rPr>
        <w:drawing>
          <wp:inline distT="0" distB="0" distL="0" distR="0" wp14:anchorId="27DA054B" wp14:editId="36D4B45C">
            <wp:extent cx="5751830" cy="3494405"/>
            <wp:effectExtent l="0" t="0" r="1270" b="0"/>
            <wp:docPr id="324" name="Picture 324"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descr="A screenshot of a computer pro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1830" cy="3494405"/>
                    </a:xfrm>
                    <a:prstGeom prst="rect">
                      <a:avLst/>
                    </a:prstGeom>
                    <a:noFill/>
                    <a:ln>
                      <a:noFill/>
                    </a:ln>
                  </pic:spPr>
                </pic:pic>
              </a:graphicData>
            </a:graphic>
          </wp:inline>
        </w:drawing>
      </w:r>
    </w:p>
    <w:p w14:paraId="25DB6C71" w14:textId="2B54ACE6" w:rsidR="00D16090" w:rsidRPr="00436545" w:rsidRDefault="002E327F" w:rsidP="002E327F">
      <w:pPr>
        <w:pStyle w:val="Caption"/>
        <w:jc w:val="center"/>
        <w:rPr>
          <w:rFonts w:cs="Arial"/>
          <w:b/>
          <w:bCs/>
          <w:i w:val="0"/>
          <w:iCs w:val="0"/>
          <w:color w:val="auto"/>
          <w:lang w:val="en-US" w:eastAsia="en-GB" w:bidi="ar-SA"/>
        </w:rPr>
      </w:pPr>
      <w:bookmarkStart w:id="30" w:name="_Toc149292640"/>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4</w:t>
      </w:r>
      <w:r w:rsidRPr="00436545">
        <w:rPr>
          <w:rFonts w:cs="Arial"/>
          <w:b/>
          <w:bCs/>
          <w:i w:val="0"/>
          <w:iCs w:val="0"/>
          <w:color w:val="auto"/>
        </w:rPr>
        <w:fldChar w:fldCharType="end"/>
      </w:r>
      <w:r w:rsidR="00D16090" w:rsidRPr="00436545">
        <w:rPr>
          <w:rFonts w:cs="Arial"/>
          <w:b/>
          <w:bCs/>
          <w:i w:val="0"/>
          <w:iCs w:val="0"/>
          <w:color w:val="auto"/>
          <w:lang w:val="en-US" w:eastAsia="en-GB" w:bidi="ar-SA"/>
        </w:rPr>
        <w:t xml:space="preserve"> TOE lifecycle – TOE delivery compared to the [PP0117]</w:t>
      </w:r>
      <w:bookmarkEnd w:id="30"/>
    </w:p>
    <w:p w14:paraId="6DDBFE38" w14:textId="77777777" w:rsidR="00D16090" w:rsidRPr="00436545" w:rsidRDefault="00D16090" w:rsidP="00D16090">
      <w:pPr>
        <w:widowControl w:val="0"/>
        <w:autoSpaceDE w:val="0"/>
        <w:autoSpaceDN w:val="0"/>
        <w:spacing w:before="0"/>
        <w:jc w:val="left"/>
        <w:rPr>
          <w:rFonts w:eastAsia="Tahoma" w:cs="Arial"/>
          <w:b/>
          <w:bCs/>
          <w:szCs w:val="22"/>
          <w:lang w:val="en-US" w:eastAsia="en-US" w:bidi="en-US"/>
        </w:rPr>
      </w:pPr>
    </w:p>
    <w:p w14:paraId="2BB49C03" w14:textId="77777777" w:rsidR="00D16090" w:rsidRPr="00D12D60" w:rsidRDefault="00D16090" w:rsidP="00D16090">
      <w:pPr>
        <w:widowControl w:val="0"/>
        <w:autoSpaceDE w:val="0"/>
        <w:autoSpaceDN w:val="0"/>
        <w:spacing w:before="0"/>
        <w:jc w:val="left"/>
        <w:rPr>
          <w:rFonts w:eastAsia="Tahoma" w:cs="Arial"/>
          <w:i/>
          <w:iCs/>
          <w:szCs w:val="22"/>
          <w:lang w:val="en-US" w:eastAsia="en-US" w:bidi="en-US"/>
        </w:rPr>
      </w:pPr>
      <w:r w:rsidRPr="00D12D60">
        <w:rPr>
          <w:rFonts w:eastAsia="Tahoma" w:cs="Arial"/>
          <w:bCs/>
          <w:i/>
          <w:iCs/>
          <w:szCs w:val="22"/>
          <w:lang w:val="en-US" w:eastAsia="en-US" w:bidi="en-US"/>
        </w:rPr>
        <w:t>Application Note 3</w:t>
      </w:r>
      <w:r w:rsidRPr="00D12D60">
        <w:rPr>
          <w:rFonts w:eastAsia="Tahoma" w:cs="Arial"/>
          <w:i/>
          <w:iCs/>
          <w:szCs w:val="22"/>
          <w:lang w:val="en-US" w:eastAsia="en-US" w:bidi="en-US"/>
        </w:rPr>
        <w:t xml:space="preserve">: </w:t>
      </w:r>
    </w:p>
    <w:p w14:paraId="4AD1E7B2" w14:textId="77777777" w:rsidR="00D16090" w:rsidRPr="00D12D60" w:rsidRDefault="00D16090" w:rsidP="00D16090">
      <w:pPr>
        <w:widowControl w:val="0"/>
        <w:autoSpaceDE w:val="0"/>
        <w:autoSpaceDN w:val="0"/>
        <w:spacing w:before="0"/>
        <w:jc w:val="left"/>
        <w:rPr>
          <w:rFonts w:eastAsia="Calibri" w:cs="Arial"/>
          <w:sz w:val="24"/>
          <w:szCs w:val="24"/>
          <w:lang w:eastAsia="en-GB" w:bidi="ar-SA"/>
        </w:rPr>
      </w:pPr>
      <w:r w:rsidRPr="00D12D60">
        <w:rPr>
          <w:rFonts w:eastAsia="Tahoma" w:cs="Arial"/>
          <w:szCs w:val="22"/>
          <w:lang w:val="en-US" w:eastAsia="en-US" w:bidi="en-US"/>
        </w:rPr>
        <w:t>For simplicity reasons, the right side of the Figure 4 does not include the eUICC implementation based on PL macro.</w:t>
      </w:r>
      <w:r w:rsidRPr="00D12D60">
        <w:rPr>
          <w:rFonts w:eastAsia="Calibri" w:cs="Arial"/>
          <w:sz w:val="24"/>
          <w:szCs w:val="24"/>
          <w:lang w:val="en-US" w:eastAsia="en-GB" w:bidi="ar-SA"/>
        </w:rPr>
        <w:t xml:space="preserve"> </w:t>
      </w:r>
    </w:p>
    <w:p w14:paraId="71B271E0" w14:textId="77777777" w:rsidR="00D16090" w:rsidRPr="00436545" w:rsidRDefault="00D16090" w:rsidP="00D16090">
      <w:pPr>
        <w:widowControl w:val="0"/>
        <w:autoSpaceDE w:val="0"/>
        <w:autoSpaceDN w:val="0"/>
        <w:spacing w:before="0"/>
        <w:ind w:left="216" w:right="864"/>
        <w:jc w:val="left"/>
        <w:rPr>
          <w:rFonts w:eastAsia="Tahoma" w:cs="Arial"/>
          <w:szCs w:val="22"/>
          <w:lang w:val="en-US" w:eastAsia="en-US" w:bidi="en-US"/>
        </w:rPr>
      </w:pPr>
    </w:p>
    <w:p w14:paraId="65C792E3" w14:textId="77777777" w:rsidR="00D16090" w:rsidRPr="00436545" w:rsidRDefault="00D16090" w:rsidP="00D16090">
      <w:pPr>
        <w:widowControl w:val="0"/>
        <w:autoSpaceDE w:val="0"/>
        <w:autoSpaceDN w:val="0"/>
        <w:spacing w:before="8"/>
        <w:jc w:val="left"/>
        <w:rPr>
          <w:rFonts w:eastAsia="Tahoma" w:cs="Arial"/>
          <w:sz w:val="19"/>
          <w:szCs w:val="22"/>
          <w:lang w:val="en-US" w:eastAsia="en-US" w:bidi="en-US"/>
        </w:rPr>
      </w:pPr>
    </w:p>
    <w:p w14:paraId="345AF9B0" w14:textId="77777777" w:rsidR="00D16090" w:rsidRPr="00436545" w:rsidRDefault="00D16090" w:rsidP="0071170B">
      <w:pPr>
        <w:pStyle w:val="Heading4"/>
        <w:rPr>
          <w:rFonts w:ascii="Arial" w:eastAsia="Tahoma" w:hAnsi="Arial"/>
          <w:lang w:val="en-US" w:bidi="en-US"/>
        </w:rPr>
      </w:pPr>
      <w:r w:rsidRPr="00436545">
        <w:rPr>
          <w:rFonts w:ascii="Arial" w:eastAsia="Tahoma" w:hAnsi="Arial"/>
          <w:lang w:val="en-US" w:bidi="en-US"/>
        </w:rPr>
        <w:t>Actors of the</w:t>
      </w:r>
      <w:r w:rsidRPr="00436545">
        <w:rPr>
          <w:rFonts w:ascii="Arial" w:eastAsia="Tahoma" w:hAnsi="Arial"/>
          <w:spacing w:val="-1"/>
          <w:lang w:val="en-US" w:bidi="en-US"/>
        </w:rPr>
        <w:t xml:space="preserve"> </w:t>
      </w:r>
      <w:r w:rsidRPr="00436545">
        <w:rPr>
          <w:rFonts w:ascii="Arial" w:eastAsia="Tahoma" w:hAnsi="Arial"/>
          <w:lang w:val="en-US" w:bidi="en-US"/>
        </w:rPr>
        <w:t>TOE</w:t>
      </w:r>
    </w:p>
    <w:p w14:paraId="2129AC02" w14:textId="77777777" w:rsidR="00D16090" w:rsidRPr="00436545" w:rsidRDefault="00D16090" w:rsidP="00D16090">
      <w:pPr>
        <w:widowControl w:val="0"/>
        <w:autoSpaceDE w:val="0"/>
        <w:autoSpaceDN w:val="0"/>
        <w:spacing w:before="62"/>
        <w:ind w:left="216" w:right="357"/>
        <w:jc w:val="left"/>
        <w:rPr>
          <w:rFonts w:eastAsia="Tahoma" w:cs="Arial"/>
          <w:szCs w:val="22"/>
          <w:lang w:val="en-US" w:eastAsia="en-US" w:bidi="en-US"/>
        </w:rPr>
      </w:pPr>
      <w:r w:rsidRPr="00436545">
        <w:rPr>
          <w:rFonts w:eastAsia="Tahoma" w:cs="Arial"/>
          <w:szCs w:val="22"/>
          <w:lang w:val="en-US" w:eastAsia="en-US" w:bidi="en-US"/>
        </w:rPr>
        <w:t xml:space="preserve">The eUICC delivered to the end-user can be either embedded onto the Device or </w:t>
      </w:r>
      <w:r w:rsidRPr="00436545">
        <w:rPr>
          <w:rFonts w:eastAsia="Tahoma" w:cs="Arial"/>
          <w:szCs w:val="22"/>
          <w:lang w:val="en-US" w:eastAsia="en-US" w:bidi="en-US"/>
        </w:rPr>
        <w:lastRenderedPageBreak/>
        <w:t>removable. In addition, the end-user can have a direct interface to the eUICC.</w:t>
      </w:r>
    </w:p>
    <w:p w14:paraId="56B87EC0" w14:textId="77777777" w:rsidR="00D16090" w:rsidRPr="00436545" w:rsidRDefault="00D16090" w:rsidP="00D16090">
      <w:pPr>
        <w:widowControl w:val="0"/>
        <w:autoSpaceDE w:val="0"/>
        <w:autoSpaceDN w:val="0"/>
        <w:spacing w:before="0"/>
        <w:jc w:val="left"/>
        <w:rPr>
          <w:rFonts w:eastAsia="Tahoma" w:cs="Arial"/>
          <w:szCs w:val="22"/>
          <w:lang w:val="en-US" w:eastAsia="en-US" w:bidi="en-US"/>
        </w:rPr>
      </w:pPr>
    </w:p>
    <w:p w14:paraId="7EE36429" w14:textId="77777777" w:rsidR="00D16090" w:rsidRPr="00436545" w:rsidRDefault="00D16090" w:rsidP="00D16090">
      <w:pPr>
        <w:widowControl w:val="0"/>
        <w:autoSpaceDE w:val="0"/>
        <w:autoSpaceDN w:val="0"/>
        <w:spacing w:before="0"/>
        <w:ind w:left="216" w:right="457"/>
        <w:jc w:val="left"/>
        <w:rPr>
          <w:rFonts w:eastAsia="Tahoma" w:cs="Arial"/>
          <w:szCs w:val="22"/>
          <w:lang w:val="en-US" w:eastAsia="en-US" w:bidi="en-US"/>
        </w:rPr>
      </w:pPr>
      <w:r w:rsidRPr="00436545">
        <w:rPr>
          <w:rFonts w:eastAsia="Tahoma" w:cs="Arial"/>
          <w:szCs w:val="22"/>
          <w:lang w:val="en-US" w:eastAsia="en-US" w:bidi="en-US"/>
        </w:rPr>
        <w:t>The MNO-SD not being part of the TOE, this PP also considers that the MNO is not an Actor of the TOE.</w:t>
      </w:r>
    </w:p>
    <w:p w14:paraId="748685FB" w14:textId="77777777" w:rsidR="00D16090" w:rsidRPr="00436545" w:rsidRDefault="00D16090" w:rsidP="00D16090">
      <w:pPr>
        <w:widowControl w:val="0"/>
        <w:autoSpaceDE w:val="0"/>
        <w:autoSpaceDN w:val="0"/>
        <w:spacing w:before="0"/>
        <w:jc w:val="left"/>
        <w:rPr>
          <w:rFonts w:eastAsia="Tahoma" w:cs="Arial"/>
          <w:szCs w:val="22"/>
          <w:lang w:val="en-US" w:eastAsia="en-US" w:bidi="en-US"/>
        </w:rPr>
      </w:pPr>
    </w:p>
    <w:p w14:paraId="67CEEF95" w14:textId="77777777" w:rsidR="00D16090" w:rsidRPr="00436545" w:rsidRDefault="00D16090" w:rsidP="00D16090">
      <w:pPr>
        <w:widowControl w:val="0"/>
        <w:autoSpaceDE w:val="0"/>
        <w:autoSpaceDN w:val="0"/>
        <w:spacing w:before="0"/>
        <w:ind w:left="216"/>
        <w:jc w:val="left"/>
        <w:rPr>
          <w:rFonts w:eastAsia="Tahoma" w:cs="Arial"/>
          <w:szCs w:val="22"/>
          <w:lang w:val="en-US" w:eastAsia="en-US" w:bidi="en-US"/>
        </w:rPr>
      </w:pPr>
      <w:r w:rsidRPr="00436545">
        <w:rPr>
          <w:rFonts w:eastAsia="Tahoma" w:cs="Arial"/>
          <w:szCs w:val="22"/>
          <w:lang w:val="en-US" w:eastAsia="en-US" w:bidi="en-US"/>
        </w:rPr>
        <w:t>The only Actors having an interface to the TOE are:</w:t>
      </w:r>
    </w:p>
    <w:p w14:paraId="08CA1BA5" w14:textId="77777777" w:rsidR="00D16090" w:rsidRPr="00436545" w:rsidRDefault="00D16090" w:rsidP="00D16090">
      <w:pPr>
        <w:widowControl w:val="0"/>
        <w:numPr>
          <w:ilvl w:val="0"/>
          <w:numId w:val="37"/>
        </w:numPr>
        <w:tabs>
          <w:tab w:val="left" w:pos="936"/>
          <w:tab w:val="left" w:pos="937"/>
        </w:tabs>
        <w:autoSpaceDE w:val="0"/>
        <w:autoSpaceDN w:val="0"/>
        <w:spacing w:before="1" w:line="265" w:lineRule="exact"/>
        <w:ind w:hanging="361"/>
        <w:jc w:val="left"/>
        <w:rPr>
          <w:rFonts w:eastAsia="Tahoma" w:cs="Arial"/>
          <w:szCs w:val="22"/>
          <w:lang w:val="en-US" w:eastAsia="en-US" w:bidi="en-US"/>
        </w:rPr>
      </w:pPr>
      <w:r w:rsidRPr="00436545">
        <w:rPr>
          <w:rFonts w:eastAsia="Tahoma" w:cs="Arial"/>
          <w:szCs w:val="22"/>
          <w:lang w:val="en-US" w:eastAsia="en-US" w:bidi="en-US"/>
        </w:rPr>
        <w:t>The Device Manufacturer, when integrating the eUICC onto the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Device;</w:t>
      </w:r>
    </w:p>
    <w:p w14:paraId="4C934DBA" w14:textId="77777777" w:rsidR="00D16090" w:rsidRPr="00436545" w:rsidRDefault="00D16090" w:rsidP="00D16090">
      <w:pPr>
        <w:widowControl w:val="0"/>
        <w:numPr>
          <w:ilvl w:val="0"/>
          <w:numId w:val="37"/>
        </w:numPr>
        <w:tabs>
          <w:tab w:val="left" w:pos="936"/>
          <w:tab w:val="left" w:pos="937"/>
        </w:tabs>
        <w:autoSpaceDE w:val="0"/>
        <w:autoSpaceDN w:val="0"/>
        <w:spacing w:before="0" w:line="265" w:lineRule="exact"/>
        <w:ind w:hanging="361"/>
        <w:jc w:val="left"/>
        <w:rPr>
          <w:rFonts w:eastAsia="Tahoma" w:cs="Arial"/>
          <w:szCs w:val="22"/>
          <w:lang w:val="en-US" w:eastAsia="en-US" w:bidi="en-US"/>
        </w:rPr>
      </w:pPr>
      <w:r w:rsidRPr="00436545">
        <w:rPr>
          <w:rFonts w:eastAsia="Tahoma" w:cs="Arial"/>
          <w:szCs w:val="22"/>
          <w:lang w:val="en-US" w:eastAsia="en-US" w:bidi="en-US"/>
        </w:rPr>
        <w:t>The remote provisioning Actors, during the final usage of 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eUICC;</w:t>
      </w:r>
    </w:p>
    <w:p w14:paraId="4A19A8AB" w14:textId="77777777" w:rsidR="00D16090" w:rsidRPr="00436545" w:rsidRDefault="00D16090" w:rsidP="00D16090">
      <w:pPr>
        <w:widowControl w:val="0"/>
        <w:numPr>
          <w:ilvl w:val="0"/>
          <w:numId w:val="37"/>
        </w:numPr>
        <w:tabs>
          <w:tab w:val="left" w:pos="936"/>
          <w:tab w:val="left" w:pos="937"/>
        </w:tabs>
        <w:autoSpaceDE w:val="0"/>
        <w:autoSpaceDN w:val="0"/>
        <w:spacing w:before="1"/>
        <w:ind w:right="937"/>
        <w:jc w:val="left"/>
        <w:rPr>
          <w:rFonts w:eastAsia="Tahoma" w:cs="Arial"/>
          <w:szCs w:val="22"/>
          <w:lang w:val="en-US" w:eastAsia="en-US" w:bidi="en-US"/>
        </w:rPr>
      </w:pPr>
      <w:r w:rsidRPr="00436545">
        <w:rPr>
          <w:rFonts w:eastAsia="Tahoma" w:cs="Arial"/>
          <w:szCs w:val="22"/>
          <w:lang w:val="en-US" w:eastAsia="en-US" w:bidi="en-US"/>
        </w:rPr>
        <w:t>The application developers, during the final usage of the eUICC (since their applications, within the Profiles, will have interfaces with the applications of the eUICC);</w:t>
      </w:r>
    </w:p>
    <w:p w14:paraId="432335E8" w14:textId="77777777" w:rsidR="00D16090" w:rsidRPr="00436545" w:rsidRDefault="00D16090" w:rsidP="00D16090">
      <w:pPr>
        <w:widowControl w:val="0"/>
        <w:numPr>
          <w:ilvl w:val="0"/>
          <w:numId w:val="37"/>
        </w:numPr>
        <w:tabs>
          <w:tab w:val="left" w:pos="936"/>
          <w:tab w:val="left" w:pos="937"/>
        </w:tabs>
        <w:autoSpaceDE w:val="0"/>
        <w:autoSpaceDN w:val="0"/>
        <w:spacing w:before="0"/>
        <w:ind w:right="505"/>
        <w:jc w:val="left"/>
        <w:rPr>
          <w:rFonts w:eastAsia="Tahoma" w:cs="Arial"/>
          <w:szCs w:val="22"/>
          <w:lang w:val="en-US" w:eastAsia="en-US" w:bidi="en-US"/>
        </w:rPr>
      </w:pPr>
      <w:r w:rsidRPr="00436545">
        <w:rPr>
          <w:rFonts w:eastAsia="Tahoma" w:cs="Arial"/>
          <w:szCs w:val="22"/>
          <w:lang w:val="en-US" w:eastAsia="en-US" w:bidi="en-US"/>
        </w:rPr>
        <w:t>And, the End User, through the Local User Interface, but possibly also via the direct interface to the eUICC in the case when this later is</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removable.</w:t>
      </w:r>
    </w:p>
    <w:p w14:paraId="622C9936" w14:textId="17501F0A" w:rsidR="00D16090" w:rsidRPr="00436545" w:rsidRDefault="00D16090" w:rsidP="00D16090">
      <w:pPr>
        <w:widowControl w:val="0"/>
        <w:numPr>
          <w:ilvl w:val="0"/>
          <w:numId w:val="37"/>
        </w:numPr>
        <w:tabs>
          <w:tab w:val="left" w:pos="936"/>
          <w:tab w:val="left" w:pos="937"/>
        </w:tabs>
        <w:autoSpaceDE w:val="0"/>
        <w:autoSpaceDN w:val="0"/>
        <w:spacing w:before="0"/>
        <w:ind w:right="505"/>
        <w:jc w:val="left"/>
        <w:rPr>
          <w:rFonts w:eastAsia="Tahoma" w:cs="Arial"/>
          <w:szCs w:val="22"/>
          <w:lang w:val="en-US" w:eastAsia="en-US" w:bidi="en-US"/>
        </w:rPr>
      </w:pPr>
      <w:r w:rsidRPr="00436545">
        <w:rPr>
          <w:rFonts w:eastAsia="Calibri" w:cs="Arial"/>
          <w:color w:val="000000"/>
          <w:lang w:val="en-US"/>
        </w:rPr>
        <w:t xml:space="preserve">3S FW / SW developer, 3S integrator or SoC manufacturer on </w:t>
      </w:r>
      <w:r w:rsidRPr="00436545">
        <w:rPr>
          <w:rFonts w:eastAsia="Calibri" w:cs="Arial"/>
          <w:color w:val="000000"/>
          <w:lang w:eastAsia="en-GB" w:bidi="ar-SA"/>
        </w:rPr>
        <w:t>its behalf, will have interfaces for updating the 3S FW / SW and Composite Software.</w:t>
      </w:r>
    </w:p>
    <w:p w14:paraId="7B9FBD1B" w14:textId="77777777" w:rsidR="00D16090" w:rsidRPr="00436545" w:rsidRDefault="00D16090" w:rsidP="00D16090">
      <w:pPr>
        <w:widowControl w:val="0"/>
        <w:tabs>
          <w:tab w:val="left" w:pos="936"/>
          <w:tab w:val="left" w:pos="937"/>
        </w:tabs>
        <w:autoSpaceDE w:val="0"/>
        <w:autoSpaceDN w:val="0"/>
        <w:spacing w:before="0"/>
        <w:ind w:right="505"/>
        <w:jc w:val="left"/>
        <w:rPr>
          <w:rFonts w:eastAsia="Tahoma" w:cs="Arial"/>
          <w:szCs w:val="22"/>
          <w:lang w:val="en-US" w:eastAsia="en-US" w:bidi="en-US"/>
        </w:rPr>
      </w:pPr>
    </w:p>
    <w:p w14:paraId="03EE7345" w14:textId="77777777" w:rsidR="007A0079" w:rsidRPr="00436545" w:rsidRDefault="007A0079" w:rsidP="0071170B">
      <w:pPr>
        <w:pStyle w:val="Heading3"/>
        <w:rPr>
          <w:rFonts w:eastAsia="Arial"/>
          <w:lang w:val="en-US" w:bidi="en-US"/>
        </w:rPr>
      </w:pPr>
      <w:bookmarkStart w:id="31" w:name="_Toc159511535"/>
      <w:r w:rsidRPr="00436545">
        <w:rPr>
          <w:rFonts w:eastAsia="Arial"/>
          <w:lang w:val="en-US" w:bidi="en-US"/>
        </w:rPr>
        <w:t>Non-TOE HW/SW/FW Available to the</w:t>
      </w:r>
      <w:r w:rsidRPr="00436545">
        <w:rPr>
          <w:rFonts w:eastAsia="Arial"/>
          <w:spacing w:val="1"/>
          <w:lang w:val="en-US" w:bidi="en-US"/>
        </w:rPr>
        <w:t xml:space="preserve"> </w:t>
      </w:r>
      <w:r w:rsidRPr="00436545">
        <w:rPr>
          <w:rFonts w:eastAsia="Arial"/>
          <w:lang w:val="en-US" w:bidi="en-US"/>
        </w:rPr>
        <w:t>TOE</w:t>
      </w:r>
      <w:bookmarkEnd w:id="31"/>
    </w:p>
    <w:p w14:paraId="6DC8CE78" w14:textId="77777777" w:rsidR="007A0079" w:rsidRPr="00436545" w:rsidRDefault="007A0079" w:rsidP="007A0079">
      <w:pPr>
        <w:widowControl w:val="0"/>
        <w:autoSpaceDE w:val="0"/>
        <w:autoSpaceDN w:val="0"/>
        <w:spacing w:before="9"/>
        <w:jc w:val="left"/>
        <w:rPr>
          <w:rFonts w:eastAsia="Tahoma" w:cs="Arial"/>
          <w:b/>
          <w:i/>
          <w:sz w:val="20"/>
          <w:szCs w:val="22"/>
          <w:lang w:val="en-US" w:eastAsia="en-US" w:bidi="en-US"/>
        </w:rPr>
      </w:pPr>
    </w:p>
    <w:p w14:paraId="4BA5B878" w14:textId="77777777" w:rsidR="007A0079" w:rsidRPr="00436545" w:rsidRDefault="007A0079" w:rsidP="0071170B">
      <w:pPr>
        <w:pStyle w:val="Heading4"/>
        <w:rPr>
          <w:rFonts w:ascii="Arial" w:eastAsia="Tahoma" w:hAnsi="Arial"/>
          <w:lang w:val="en-US" w:bidi="en-US"/>
        </w:rPr>
      </w:pPr>
      <w:r w:rsidRPr="00436545">
        <w:rPr>
          <w:rFonts w:ascii="Arial" w:eastAsia="Tahoma" w:hAnsi="Arial"/>
          <w:lang w:val="en-US" w:bidi="en-US"/>
        </w:rPr>
        <w:t>TOE interfaces</w:t>
      </w:r>
    </w:p>
    <w:p w14:paraId="2FA2BC92" w14:textId="048BA1D7" w:rsidR="007A0079" w:rsidRPr="00436545" w:rsidRDefault="007A0079" w:rsidP="007A0079">
      <w:pPr>
        <w:widowControl w:val="0"/>
        <w:autoSpaceDE w:val="0"/>
        <w:autoSpaceDN w:val="0"/>
        <w:spacing w:before="8"/>
        <w:jc w:val="left"/>
        <w:rPr>
          <w:rFonts w:eastAsia="Tahoma" w:cs="Arial"/>
          <w:b/>
          <w:sz w:val="12"/>
          <w:szCs w:val="22"/>
          <w:lang w:val="en-US" w:eastAsia="en-US" w:bidi="en-US"/>
        </w:rPr>
      </w:pPr>
    </w:p>
    <w:p w14:paraId="1128F2E0" w14:textId="7BCC5865" w:rsidR="007A0079" w:rsidRPr="00436545" w:rsidRDefault="007A0079" w:rsidP="007A0079">
      <w:pPr>
        <w:widowControl w:val="0"/>
        <w:autoSpaceDE w:val="0"/>
        <w:autoSpaceDN w:val="0"/>
        <w:spacing w:before="6"/>
        <w:jc w:val="left"/>
        <w:rPr>
          <w:rFonts w:eastAsia="Tahoma" w:cs="Arial"/>
          <w:b/>
          <w:szCs w:val="22"/>
          <w:lang w:val="en-US" w:eastAsia="en-US" w:bidi="en-US"/>
        </w:rPr>
      </w:pPr>
      <w:r w:rsidRPr="00436545">
        <w:rPr>
          <w:rFonts w:eastAsia="Tahoma" w:cs="Arial"/>
          <w:b/>
          <w:noProof/>
          <w:sz w:val="20"/>
          <w:szCs w:val="22"/>
          <w:lang w:val="en-US" w:eastAsia="en-US" w:bidi="en-US"/>
        </w:rPr>
        <w:drawing>
          <wp:inline distT="0" distB="0" distL="0" distR="0" wp14:anchorId="0EF55A7A" wp14:editId="518001DF">
            <wp:extent cx="6030388" cy="3881209"/>
            <wp:effectExtent l="0" t="0" r="8890" b="0"/>
            <wp:docPr id="2113194326" name="Picture 2113194326" descr="A screen 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94326" name="Picture 2113194326" descr="A screen shot of a computer&#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45470" cy="3890916"/>
                    </a:xfrm>
                    <a:prstGeom prst="rect">
                      <a:avLst/>
                    </a:prstGeom>
                    <a:noFill/>
                  </pic:spPr>
                </pic:pic>
              </a:graphicData>
            </a:graphic>
          </wp:inline>
        </w:drawing>
      </w:r>
    </w:p>
    <w:p w14:paraId="6AFA39F0" w14:textId="77777777" w:rsidR="007A0079" w:rsidRPr="00436545" w:rsidRDefault="007A0079" w:rsidP="007A0079">
      <w:pPr>
        <w:widowControl w:val="0"/>
        <w:autoSpaceDE w:val="0"/>
        <w:autoSpaceDN w:val="0"/>
        <w:spacing w:before="0"/>
        <w:ind w:left="683" w:right="766"/>
        <w:jc w:val="center"/>
        <w:rPr>
          <w:rFonts w:eastAsia="Tahoma" w:cs="Arial"/>
          <w:b/>
          <w:sz w:val="20"/>
          <w:szCs w:val="22"/>
          <w:lang w:val="en-US" w:eastAsia="en-US" w:bidi="en-US"/>
        </w:rPr>
      </w:pPr>
      <w:bookmarkStart w:id="32" w:name="_bookmark25"/>
      <w:bookmarkEnd w:id="32"/>
    </w:p>
    <w:p w14:paraId="1C8D9FBB" w14:textId="4C288218" w:rsidR="007A0079" w:rsidRPr="00436545" w:rsidRDefault="002E327F" w:rsidP="002E327F">
      <w:pPr>
        <w:pStyle w:val="Caption"/>
        <w:jc w:val="center"/>
        <w:rPr>
          <w:rFonts w:cs="Arial"/>
          <w:b/>
          <w:bCs/>
          <w:i w:val="0"/>
          <w:iCs w:val="0"/>
          <w:color w:val="auto"/>
        </w:rPr>
      </w:pPr>
      <w:bookmarkStart w:id="33" w:name="_Toc149292641"/>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5</w:t>
      </w:r>
      <w:r w:rsidRPr="00436545">
        <w:rPr>
          <w:rFonts w:cs="Arial"/>
          <w:b/>
          <w:bCs/>
          <w:i w:val="0"/>
          <w:iCs w:val="0"/>
          <w:color w:val="auto"/>
        </w:rPr>
        <w:fldChar w:fldCharType="end"/>
      </w:r>
      <w:r w:rsidR="007A0079" w:rsidRPr="00436545">
        <w:rPr>
          <w:rFonts w:cs="Arial"/>
          <w:b/>
          <w:bCs/>
          <w:i w:val="0"/>
          <w:iCs w:val="0"/>
          <w:color w:val="auto"/>
        </w:rPr>
        <w:t xml:space="preserve"> TOE interfaces based on [PP0084]</w:t>
      </w:r>
      <w:bookmarkEnd w:id="33"/>
    </w:p>
    <w:p w14:paraId="00358003" w14:textId="77777777" w:rsidR="007A0079" w:rsidRPr="00436545" w:rsidRDefault="007A0079" w:rsidP="007A0079">
      <w:pPr>
        <w:widowControl w:val="0"/>
        <w:autoSpaceDE w:val="0"/>
        <w:autoSpaceDN w:val="0"/>
        <w:spacing w:before="0"/>
        <w:jc w:val="left"/>
        <w:rPr>
          <w:rFonts w:eastAsia="Tahoma" w:cs="Arial"/>
          <w:b/>
          <w:sz w:val="24"/>
          <w:szCs w:val="22"/>
          <w:lang w:val="en-US" w:eastAsia="en-US" w:bidi="en-US"/>
        </w:rPr>
      </w:pPr>
    </w:p>
    <w:p w14:paraId="1F7C939C" w14:textId="696809BC" w:rsidR="007A0079" w:rsidRPr="00436545" w:rsidRDefault="007A0079" w:rsidP="007A0079">
      <w:pPr>
        <w:keepNext/>
        <w:widowControl w:val="0"/>
        <w:autoSpaceDE w:val="0"/>
        <w:autoSpaceDN w:val="0"/>
        <w:spacing w:before="0"/>
        <w:jc w:val="center"/>
        <w:rPr>
          <w:rFonts w:cs="Arial"/>
          <w:sz w:val="20"/>
          <w:szCs w:val="22"/>
          <w:lang w:val="en-US" w:eastAsia="en-US"/>
        </w:rPr>
      </w:pPr>
    </w:p>
    <w:p w14:paraId="09379B12" w14:textId="574A52A1" w:rsidR="007A0079" w:rsidRPr="00436545" w:rsidRDefault="007A0079" w:rsidP="007A0079">
      <w:pPr>
        <w:widowControl w:val="0"/>
        <w:autoSpaceDE w:val="0"/>
        <w:autoSpaceDN w:val="0"/>
        <w:spacing w:before="0"/>
        <w:ind w:left="683" w:right="766"/>
        <w:jc w:val="center"/>
        <w:rPr>
          <w:rFonts w:eastAsia="Tahoma" w:cs="Arial"/>
          <w:b/>
          <w:sz w:val="20"/>
          <w:szCs w:val="22"/>
          <w:lang w:val="en-US" w:eastAsia="en-US" w:bidi="en-US"/>
        </w:rPr>
      </w:pPr>
    </w:p>
    <w:p w14:paraId="3544C9C5" w14:textId="77777777" w:rsidR="007A0079" w:rsidRPr="00436545" w:rsidRDefault="007A0079" w:rsidP="007A0079">
      <w:pPr>
        <w:widowControl w:val="0"/>
        <w:autoSpaceDE w:val="0"/>
        <w:autoSpaceDN w:val="0"/>
        <w:spacing w:before="0"/>
        <w:ind w:left="683" w:right="766"/>
        <w:jc w:val="center"/>
        <w:rPr>
          <w:rFonts w:eastAsia="Tahoma" w:cs="Arial"/>
          <w:b/>
          <w:sz w:val="20"/>
          <w:szCs w:val="22"/>
          <w:lang w:val="en-US" w:eastAsia="en-US" w:bidi="en-US"/>
        </w:rPr>
      </w:pPr>
      <w:r w:rsidRPr="00436545">
        <w:rPr>
          <w:rFonts w:eastAsia="Tahoma" w:cs="Arial"/>
          <w:b/>
          <w:noProof/>
          <w:sz w:val="20"/>
          <w:szCs w:val="22"/>
          <w:lang w:val="en-US" w:eastAsia="en-US" w:bidi="en-US"/>
        </w:rPr>
        <w:lastRenderedPageBreak/>
        <w:drawing>
          <wp:inline distT="0" distB="0" distL="0" distR="0" wp14:anchorId="683CC8FD" wp14:editId="331F43FD">
            <wp:extent cx="5673850" cy="3651738"/>
            <wp:effectExtent l="0" t="0" r="3175" b="0"/>
            <wp:docPr id="2113194327" name="Picture 2113194327" descr="A screenshot of a computer softw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94327" name="Picture 2113194327" descr="A screenshot of a computer softwar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9324" cy="3661697"/>
                    </a:xfrm>
                    <a:prstGeom prst="rect">
                      <a:avLst/>
                    </a:prstGeom>
                    <a:noFill/>
                  </pic:spPr>
                </pic:pic>
              </a:graphicData>
            </a:graphic>
          </wp:inline>
        </w:drawing>
      </w:r>
    </w:p>
    <w:p w14:paraId="2AFD684E" w14:textId="6EA0F874" w:rsidR="007A0079" w:rsidRPr="00436545" w:rsidRDefault="002E327F" w:rsidP="006D11C1">
      <w:pPr>
        <w:pStyle w:val="Caption"/>
        <w:jc w:val="center"/>
        <w:rPr>
          <w:rFonts w:cs="Arial"/>
          <w:b/>
          <w:bCs/>
        </w:rPr>
      </w:pPr>
      <w:bookmarkStart w:id="34" w:name="_Toc149292642"/>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6</w:t>
      </w:r>
      <w:r w:rsidRPr="00436545">
        <w:rPr>
          <w:rFonts w:cs="Arial"/>
          <w:b/>
          <w:bCs/>
          <w:i w:val="0"/>
          <w:iCs w:val="0"/>
          <w:color w:val="auto"/>
        </w:rPr>
        <w:fldChar w:fldCharType="end"/>
      </w:r>
      <w:r w:rsidR="007A0079" w:rsidRPr="00436545">
        <w:rPr>
          <w:rFonts w:cs="Arial"/>
          <w:b/>
          <w:bCs/>
          <w:i w:val="0"/>
          <w:iCs w:val="0"/>
          <w:color w:val="auto"/>
        </w:rPr>
        <w:t xml:space="preserve"> TOE interfaces based on [PP0117]</w:t>
      </w:r>
      <w:bookmarkEnd w:id="34"/>
    </w:p>
    <w:p w14:paraId="569734BA" w14:textId="77777777" w:rsidR="007A0079" w:rsidRPr="00436545" w:rsidRDefault="007A0079" w:rsidP="007A0079">
      <w:pPr>
        <w:widowControl w:val="0"/>
        <w:autoSpaceDE w:val="0"/>
        <w:autoSpaceDN w:val="0"/>
        <w:spacing w:before="11"/>
        <w:jc w:val="left"/>
        <w:rPr>
          <w:rFonts w:eastAsia="Tahoma" w:cs="Arial"/>
          <w:b/>
          <w:sz w:val="17"/>
          <w:szCs w:val="22"/>
          <w:lang w:val="en-US" w:eastAsia="en-US" w:bidi="en-US"/>
        </w:rPr>
      </w:pPr>
    </w:p>
    <w:p w14:paraId="01CEACD9" w14:textId="77777777" w:rsidR="007A0079" w:rsidRPr="00436545" w:rsidRDefault="007A0079" w:rsidP="007A0079">
      <w:pPr>
        <w:widowControl w:val="0"/>
        <w:autoSpaceDE w:val="0"/>
        <w:autoSpaceDN w:val="0"/>
        <w:spacing w:before="1"/>
        <w:ind w:left="216" w:right="300"/>
        <w:rPr>
          <w:rFonts w:eastAsia="Tahoma" w:cs="Arial"/>
          <w:szCs w:val="22"/>
          <w:lang w:val="en-US" w:eastAsia="en-US" w:bidi="en-US"/>
        </w:rPr>
      </w:pPr>
      <w:r w:rsidRPr="00436545">
        <w:rPr>
          <w:rFonts w:eastAsia="Tahoma" w:cs="Arial"/>
          <w:szCs w:val="22"/>
          <w:lang w:val="en-US" w:eastAsia="en-US" w:bidi="en-US"/>
        </w:rPr>
        <w:t>The TOE of this protection Profile is a part of the complete eUICC. The TOE of the Security Target will include the complete eUICC except:</w:t>
      </w:r>
    </w:p>
    <w:p w14:paraId="70C9BC2C" w14:textId="77777777" w:rsidR="007A0079" w:rsidRPr="00436545" w:rsidRDefault="007A0079" w:rsidP="007A0079">
      <w:pPr>
        <w:widowControl w:val="0"/>
        <w:numPr>
          <w:ilvl w:val="4"/>
          <w:numId w:val="35"/>
        </w:numPr>
        <w:tabs>
          <w:tab w:val="left" w:pos="937"/>
        </w:tabs>
        <w:autoSpaceDE w:val="0"/>
        <w:autoSpaceDN w:val="0"/>
        <w:spacing w:before="0"/>
        <w:ind w:hanging="361"/>
        <w:jc w:val="left"/>
        <w:rPr>
          <w:rFonts w:eastAsia="Tahoma" w:cs="Arial"/>
          <w:szCs w:val="22"/>
          <w:lang w:val="en-US" w:eastAsia="en-US" w:bidi="en-US"/>
        </w:rPr>
      </w:pPr>
      <w:r w:rsidRPr="00436545">
        <w:rPr>
          <w:rFonts w:eastAsia="Tahoma" w:cs="Arial"/>
          <w:szCs w:val="22"/>
          <w:lang w:val="en-US" w:eastAsia="en-US" w:bidi="en-US"/>
        </w:rPr>
        <w:t>The loaded Profiles consisting in a MNO-SD and associated</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applications;</w:t>
      </w:r>
    </w:p>
    <w:p w14:paraId="0644DECC" w14:textId="77777777" w:rsidR="007A0079" w:rsidRPr="00436545" w:rsidRDefault="007A0079" w:rsidP="007A0079">
      <w:pPr>
        <w:widowControl w:val="0"/>
        <w:numPr>
          <w:ilvl w:val="4"/>
          <w:numId w:val="35"/>
        </w:numPr>
        <w:tabs>
          <w:tab w:val="left" w:pos="937"/>
        </w:tabs>
        <w:autoSpaceDE w:val="0"/>
        <w:autoSpaceDN w:val="0"/>
        <w:spacing w:before="122" w:line="235" w:lineRule="auto"/>
        <w:ind w:right="300"/>
        <w:jc w:val="left"/>
        <w:rPr>
          <w:rFonts w:eastAsia="Tahoma" w:cs="Arial"/>
          <w:szCs w:val="22"/>
          <w:lang w:val="en-US" w:eastAsia="en-US" w:bidi="en-US"/>
        </w:rPr>
      </w:pPr>
      <w:r w:rsidRPr="00436545">
        <w:rPr>
          <w:rFonts w:eastAsia="Tahoma" w:cs="Arial"/>
          <w:szCs w:val="22"/>
          <w:lang w:val="en-US" w:eastAsia="en-US" w:bidi="en-US"/>
        </w:rPr>
        <w:t>Any other non-TOE software, such as applications loaded on the eUICC and not belonging to a</w:t>
      </w:r>
      <w:r w:rsidRPr="00436545">
        <w:rPr>
          <w:rFonts w:eastAsia="Tahoma" w:cs="Arial"/>
          <w:spacing w:val="-4"/>
          <w:szCs w:val="22"/>
          <w:lang w:val="en-US" w:eastAsia="en-US" w:bidi="en-US"/>
        </w:rPr>
        <w:t xml:space="preserve"> </w:t>
      </w:r>
      <w:r w:rsidRPr="00436545">
        <w:rPr>
          <w:rFonts w:eastAsia="Tahoma" w:cs="Arial"/>
          <w:szCs w:val="22"/>
          <w:lang w:val="en-US" w:eastAsia="en-US" w:bidi="en-US"/>
        </w:rPr>
        <w:t>profile.</w:t>
      </w:r>
    </w:p>
    <w:p w14:paraId="689A1C7B" w14:textId="5950C274" w:rsidR="007A0079" w:rsidRPr="00436545" w:rsidRDefault="007A0079" w:rsidP="007A0079">
      <w:pPr>
        <w:widowControl w:val="0"/>
        <w:autoSpaceDE w:val="0"/>
        <w:autoSpaceDN w:val="0"/>
        <w:spacing w:before="115" w:line="237" w:lineRule="auto"/>
        <w:ind w:left="216" w:right="295"/>
        <w:rPr>
          <w:rFonts w:eastAsia="Tahoma" w:cs="Arial"/>
          <w:i/>
          <w:szCs w:val="22"/>
          <w:lang w:val="en-US" w:eastAsia="en-US" w:bidi="en-US"/>
        </w:rPr>
      </w:pPr>
      <w:r w:rsidRPr="00436545">
        <w:rPr>
          <w:rFonts w:eastAsia="Tahoma" w:cs="Arial"/>
          <w:i/>
          <w:szCs w:val="22"/>
          <w:lang w:val="en-US" w:eastAsia="en-US" w:bidi="en-US"/>
        </w:rPr>
        <w:t>Application Note 4:</w:t>
      </w:r>
    </w:p>
    <w:p w14:paraId="1B23F76D" w14:textId="48225816" w:rsidR="007A0079" w:rsidRPr="00436545" w:rsidRDefault="007A0079" w:rsidP="007A0079">
      <w:pPr>
        <w:widowControl w:val="0"/>
        <w:autoSpaceDE w:val="0"/>
        <w:autoSpaceDN w:val="0"/>
        <w:spacing w:before="115" w:line="237" w:lineRule="auto"/>
        <w:ind w:left="216" w:right="295"/>
        <w:rPr>
          <w:rFonts w:eastAsia="Tahoma" w:cs="Arial"/>
          <w:szCs w:val="22"/>
          <w:lang w:val="en-US" w:eastAsia="en-US" w:bidi="en-US"/>
        </w:rPr>
      </w:pPr>
      <w:r w:rsidRPr="00436545">
        <w:rPr>
          <w:rFonts w:eastAsia="Tahoma" w:cs="Arial"/>
          <w:i/>
          <w:szCs w:val="22"/>
          <w:lang w:val="en-US" w:eastAsia="en-US" w:bidi="en-US"/>
        </w:rPr>
        <w:t xml:space="preserve"> </w:t>
      </w:r>
      <w:r w:rsidRPr="00436545">
        <w:rPr>
          <w:rFonts w:eastAsia="Tahoma" w:cs="Arial"/>
          <w:szCs w:val="22"/>
          <w:lang w:val="en-US" w:eastAsia="en-US" w:bidi="en-US"/>
        </w:rPr>
        <w:t>The ST writer may choose to include these items in the ST TOE but it is not mandatory.</w:t>
      </w:r>
    </w:p>
    <w:p w14:paraId="4DD7D6BB" w14:textId="0A40BF6D" w:rsidR="007A0079" w:rsidRPr="00436545" w:rsidRDefault="007A0079" w:rsidP="007A0079">
      <w:pPr>
        <w:widowControl w:val="0"/>
        <w:autoSpaceDE w:val="0"/>
        <w:autoSpaceDN w:val="0"/>
        <w:ind w:left="216"/>
        <w:rPr>
          <w:rFonts w:eastAsia="Tahoma" w:cs="Arial"/>
          <w:szCs w:val="22"/>
          <w:lang w:val="en-US" w:eastAsia="en-US" w:bidi="en-US"/>
        </w:rPr>
      </w:pPr>
      <w:r w:rsidRPr="00436545">
        <w:rPr>
          <w:rFonts w:eastAsia="Tahoma" w:cs="Arial"/>
          <w:szCs w:val="22"/>
          <w:lang w:val="en-US" w:eastAsia="en-US" w:bidi="en-US"/>
        </w:rPr>
        <w:t xml:space="preserve">As shown on </w:t>
      </w:r>
      <w:hyperlink w:anchor="_bookmark25" w:history="1">
        <w:r w:rsidRPr="00436545">
          <w:rPr>
            <w:rFonts w:eastAsia="Tahoma" w:cs="Arial"/>
            <w:szCs w:val="22"/>
            <w:lang w:val="en-US" w:eastAsia="en-US" w:bidi="en-US"/>
          </w:rPr>
          <w:t>Figure 5</w:t>
        </w:r>
      </w:hyperlink>
      <w:r w:rsidRPr="00436545">
        <w:rPr>
          <w:rFonts w:eastAsia="Tahoma" w:cs="Arial"/>
          <w:szCs w:val="22"/>
          <w:lang w:val="en-US" w:eastAsia="en-US" w:bidi="en-US"/>
        </w:rPr>
        <w:t xml:space="preserve"> and Figure 6, the ST TOE has the following interfaces:</w:t>
      </w:r>
    </w:p>
    <w:p w14:paraId="6C559E5F" w14:textId="70FC5F8F" w:rsidR="007A0079" w:rsidRPr="00436545" w:rsidRDefault="007A0079" w:rsidP="007A0079">
      <w:pPr>
        <w:widowControl w:val="0"/>
        <w:numPr>
          <w:ilvl w:val="4"/>
          <w:numId w:val="35"/>
        </w:numPr>
        <w:tabs>
          <w:tab w:val="left" w:pos="937"/>
        </w:tabs>
        <w:autoSpaceDE w:val="0"/>
        <w:autoSpaceDN w:val="0"/>
        <w:spacing w:before="125" w:line="237" w:lineRule="auto"/>
        <w:ind w:right="292"/>
        <w:jc w:val="left"/>
        <w:rPr>
          <w:rFonts w:eastAsia="Tahoma" w:cs="Arial"/>
          <w:szCs w:val="22"/>
          <w:lang w:val="en-US" w:eastAsia="en-US" w:bidi="en-US"/>
        </w:rPr>
      </w:pPr>
      <w:r w:rsidRPr="00436545">
        <w:rPr>
          <w:rFonts w:eastAsia="Tahoma" w:cs="Arial"/>
          <w:szCs w:val="22"/>
          <w:lang w:val="en-US" w:eastAsia="en-US" w:bidi="en-US"/>
        </w:rPr>
        <w:t>With</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provisioning</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infrastructure,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consisting</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in</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SM-DS,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SM-DP+,</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MNO</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OTA</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 xml:space="preserve">Platform, and LPAd interfaces (identified ES6, ES8+, ES10a-c in </w:t>
      </w:r>
      <w:hyperlink w:anchor="_bookmark9" w:history="1">
        <w:r w:rsidRPr="00436545">
          <w:rPr>
            <w:rFonts w:eastAsia="Tahoma" w:cs="Arial"/>
            <w:szCs w:val="22"/>
            <w:lang w:val="en-US" w:eastAsia="en-US" w:bidi="en-US"/>
          </w:rPr>
          <w:t>[24]</w:t>
        </w:r>
      </w:hyperlink>
      <w:r w:rsidRPr="00436545">
        <w:rPr>
          <w:rFonts w:eastAsia="Tahoma" w:cs="Arial"/>
          <w:szCs w:val="22"/>
          <w:lang w:val="en-US" w:eastAsia="en-US" w:bidi="en-US"/>
        </w:rPr>
        <w:t>), ESep and ESipa [36]  as well as the End User interface</w:t>
      </w:r>
      <w:r w:rsidRPr="00436545">
        <w:rPr>
          <w:rFonts w:eastAsia="Tahoma" w:cs="Arial"/>
          <w:spacing w:val="-2"/>
          <w:szCs w:val="22"/>
          <w:lang w:val="en-US" w:eastAsia="en-US" w:bidi="en-US"/>
        </w:rPr>
        <w:t xml:space="preserve"> </w:t>
      </w:r>
      <w:r w:rsidRPr="00436545">
        <w:rPr>
          <w:rFonts w:eastAsia="Tahoma" w:cs="Arial"/>
          <w:szCs w:val="22"/>
          <w:lang w:val="en-US" w:eastAsia="en-US" w:bidi="en-US"/>
        </w:rPr>
        <w:t>(ESeu (SGP.22));</w:t>
      </w:r>
    </w:p>
    <w:p w14:paraId="2BA98592" w14:textId="77777777" w:rsidR="007A0079" w:rsidRPr="00436545" w:rsidRDefault="007A0079" w:rsidP="007A0079">
      <w:pPr>
        <w:widowControl w:val="0"/>
        <w:numPr>
          <w:ilvl w:val="4"/>
          <w:numId w:val="35"/>
        </w:numPr>
        <w:tabs>
          <w:tab w:val="left" w:pos="937"/>
        </w:tabs>
        <w:autoSpaceDE w:val="0"/>
        <w:autoSpaceDN w:val="0"/>
        <w:spacing w:before="122"/>
        <w:ind w:hanging="361"/>
        <w:jc w:val="left"/>
        <w:rPr>
          <w:rFonts w:eastAsia="Tahoma" w:cs="Arial"/>
          <w:szCs w:val="22"/>
          <w:lang w:val="en-US" w:eastAsia="en-US" w:bidi="en-US"/>
        </w:rPr>
      </w:pPr>
      <w:r w:rsidRPr="00436545">
        <w:rPr>
          <w:rFonts w:eastAsia="Tahoma" w:cs="Arial"/>
          <w:szCs w:val="22"/>
          <w:lang w:val="en-US" w:eastAsia="en-US" w:bidi="en-US"/>
        </w:rPr>
        <w:t>With the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MNO-SD:</w:t>
      </w:r>
    </w:p>
    <w:p w14:paraId="2175EA9D" w14:textId="77777777" w:rsidR="007A0079" w:rsidRPr="00436545" w:rsidRDefault="007A0079" w:rsidP="007A0079">
      <w:pPr>
        <w:widowControl w:val="0"/>
        <w:numPr>
          <w:ilvl w:val="5"/>
          <w:numId w:val="35"/>
        </w:numPr>
        <w:tabs>
          <w:tab w:val="left" w:pos="1656"/>
          <w:tab w:val="left" w:pos="1657"/>
        </w:tabs>
        <w:autoSpaceDE w:val="0"/>
        <w:autoSpaceDN w:val="0"/>
        <w:spacing w:before="7" w:line="223" w:lineRule="auto"/>
        <w:ind w:right="295"/>
        <w:jc w:val="left"/>
        <w:rPr>
          <w:rFonts w:eastAsia="Tahoma" w:cs="Arial"/>
          <w:sz w:val="11"/>
          <w:szCs w:val="22"/>
          <w:lang w:val="en-US" w:eastAsia="en-US" w:bidi="en-US"/>
        </w:rPr>
      </w:pPr>
      <w:r w:rsidRPr="00436545">
        <w:rPr>
          <w:rFonts w:eastAsia="Tahoma" w:cs="Arial"/>
          <w:szCs w:val="22"/>
          <w:lang w:val="en-US" w:eastAsia="en-US" w:bidi="en-US"/>
        </w:rPr>
        <w:t>The interface 1 is used to enforce the trusted channel between the MNO-SD and the MNO OTA</w:t>
      </w:r>
      <w:r w:rsidRPr="00436545">
        <w:rPr>
          <w:rFonts w:eastAsia="Tahoma" w:cs="Arial"/>
          <w:spacing w:val="-5"/>
          <w:szCs w:val="22"/>
          <w:lang w:val="en-US" w:eastAsia="en-US" w:bidi="en-US"/>
        </w:rPr>
        <w:t xml:space="preserve"> </w:t>
      </w:r>
      <w:r w:rsidRPr="00436545">
        <w:rPr>
          <w:rFonts w:eastAsia="Tahoma" w:cs="Arial"/>
          <w:szCs w:val="22"/>
          <w:lang w:val="en-US" w:eastAsia="en-US" w:bidi="en-US"/>
        </w:rPr>
        <w:t>Platform;</w:t>
      </w:r>
    </w:p>
    <w:p w14:paraId="43B641D5" w14:textId="77777777" w:rsidR="007A0079" w:rsidRPr="00436545" w:rsidRDefault="007A0079" w:rsidP="007A0079">
      <w:pPr>
        <w:widowControl w:val="0"/>
        <w:numPr>
          <w:ilvl w:val="5"/>
          <w:numId w:val="35"/>
        </w:numPr>
        <w:tabs>
          <w:tab w:val="left" w:pos="1656"/>
          <w:tab w:val="left" w:pos="1657"/>
        </w:tabs>
        <w:autoSpaceDE w:val="0"/>
        <w:autoSpaceDN w:val="0"/>
        <w:spacing w:before="117" w:line="220" w:lineRule="auto"/>
        <w:ind w:right="293"/>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20"/>
          <w:szCs w:val="22"/>
          <w:lang w:val="en-US" w:eastAsia="en-US" w:bidi="en-US"/>
        </w:rPr>
        <w:t xml:space="preserve"> </w:t>
      </w:r>
      <w:r w:rsidRPr="00436545">
        <w:rPr>
          <w:rFonts w:eastAsia="Tahoma" w:cs="Arial"/>
          <w:szCs w:val="22"/>
          <w:lang w:val="en-US" w:eastAsia="en-US" w:bidi="en-US"/>
        </w:rPr>
        <w:t>interface</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2</w:t>
      </w:r>
      <w:r w:rsidRPr="00436545">
        <w:rPr>
          <w:rFonts w:eastAsia="Tahoma" w:cs="Arial"/>
          <w:spacing w:val="-19"/>
          <w:szCs w:val="22"/>
          <w:lang w:val="en-US" w:eastAsia="en-US" w:bidi="en-US"/>
        </w:rPr>
        <w:t xml:space="preserve"> </w:t>
      </w:r>
      <w:r w:rsidRPr="00436545">
        <w:rPr>
          <w:rFonts w:eastAsia="Tahoma" w:cs="Arial"/>
          <w:szCs w:val="22"/>
          <w:lang w:val="en-US" w:eastAsia="en-US" w:bidi="en-US"/>
        </w:rPr>
        <w:t>is</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used</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21"/>
          <w:szCs w:val="22"/>
          <w:lang w:val="en-US" w:eastAsia="en-US" w:bidi="en-US"/>
        </w:rPr>
        <w:t xml:space="preserve"> </w:t>
      </w:r>
      <w:r w:rsidRPr="00436545">
        <w:rPr>
          <w:rFonts w:eastAsia="Tahoma" w:cs="Arial"/>
          <w:szCs w:val="22"/>
          <w:lang w:val="en-US" w:eastAsia="en-US" w:bidi="en-US"/>
        </w:rPr>
        <w:t>enforce</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an</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internal</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trusted</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channel</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between</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9"/>
          <w:szCs w:val="22"/>
          <w:lang w:val="en-US" w:eastAsia="en-US" w:bidi="en-US"/>
        </w:rPr>
        <w:t xml:space="preserve"> </w:t>
      </w:r>
      <w:r w:rsidRPr="00436545">
        <w:rPr>
          <w:rFonts w:eastAsia="Tahoma" w:cs="Arial"/>
          <w:szCs w:val="22"/>
          <w:lang w:val="en-US" w:eastAsia="en-US" w:bidi="en-US"/>
        </w:rPr>
        <w:t>MNO- SD and the</w:t>
      </w:r>
      <w:r w:rsidRPr="00436545">
        <w:rPr>
          <w:rFonts w:eastAsia="Tahoma" w:cs="Arial"/>
          <w:spacing w:val="-3"/>
          <w:szCs w:val="22"/>
          <w:lang w:val="en-US" w:eastAsia="en-US" w:bidi="en-US"/>
        </w:rPr>
        <w:t xml:space="preserve"> </w:t>
      </w:r>
      <w:r w:rsidRPr="00436545">
        <w:rPr>
          <w:rFonts w:eastAsia="Tahoma" w:cs="Arial"/>
          <w:szCs w:val="22"/>
          <w:lang w:val="en-US" w:eastAsia="en-US" w:bidi="en-US"/>
        </w:rPr>
        <w:t>ISD-P.</w:t>
      </w:r>
    </w:p>
    <w:p w14:paraId="42085614" w14:textId="77777777" w:rsidR="007A0079" w:rsidRPr="00436545" w:rsidRDefault="007A0079" w:rsidP="007A0079">
      <w:pPr>
        <w:widowControl w:val="0"/>
        <w:autoSpaceDE w:val="0"/>
        <w:autoSpaceDN w:val="0"/>
        <w:spacing w:before="125"/>
        <w:ind w:left="216" w:right="294"/>
        <w:jc w:val="left"/>
        <w:rPr>
          <w:rFonts w:eastAsia="Tahoma" w:cs="Arial"/>
          <w:szCs w:val="22"/>
          <w:lang w:val="en-US" w:eastAsia="en-US" w:bidi="en-US"/>
        </w:rPr>
      </w:pPr>
      <w:r w:rsidRPr="00436545">
        <w:rPr>
          <w:rFonts w:eastAsia="Tahoma" w:cs="Arial"/>
          <w:szCs w:val="22"/>
          <w:lang w:val="en-US" w:eastAsia="en-US" w:bidi="en-US"/>
        </w:rPr>
        <w:t>As the MNO-SD is not part of the TOE, a part of the enforcement of these trusted channels is ensured by the operational environment of the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TOE.</w:t>
      </w:r>
    </w:p>
    <w:p w14:paraId="54DB24F7" w14:textId="77777777" w:rsidR="007A0079" w:rsidRPr="00436545" w:rsidRDefault="007A0079" w:rsidP="007A0079">
      <w:pPr>
        <w:widowControl w:val="0"/>
        <w:autoSpaceDE w:val="0"/>
        <w:autoSpaceDN w:val="0"/>
        <w:spacing w:before="119"/>
        <w:ind w:left="216"/>
        <w:jc w:val="left"/>
        <w:rPr>
          <w:rFonts w:eastAsia="Tahoma" w:cs="Arial"/>
          <w:szCs w:val="22"/>
          <w:lang w:val="en-US" w:eastAsia="en-US" w:bidi="en-US"/>
        </w:rPr>
      </w:pPr>
      <w:r w:rsidRPr="00436545">
        <w:rPr>
          <w:rFonts w:eastAsia="Tahoma" w:cs="Arial"/>
          <w:szCs w:val="22"/>
          <w:lang w:val="en-US" w:eastAsia="en-US" w:bidi="en-US"/>
        </w:rPr>
        <w:t>All communications are supported by the Platform functions, which provide a secure APDU dispatching and support for secure communications between SDs.</w:t>
      </w:r>
    </w:p>
    <w:p w14:paraId="7626008D" w14:textId="77777777" w:rsidR="007A0079" w:rsidRPr="00436545" w:rsidRDefault="007A0079" w:rsidP="007A0079">
      <w:pPr>
        <w:widowControl w:val="0"/>
        <w:autoSpaceDE w:val="0"/>
        <w:autoSpaceDN w:val="0"/>
        <w:spacing w:before="122"/>
        <w:ind w:left="216"/>
        <w:jc w:val="left"/>
        <w:rPr>
          <w:rFonts w:eastAsia="Tahoma" w:cs="Arial"/>
          <w:szCs w:val="22"/>
          <w:lang w:val="en-US" w:eastAsia="en-US" w:bidi="en-US"/>
        </w:rPr>
      </w:pPr>
      <w:r w:rsidRPr="00436545">
        <w:rPr>
          <w:rFonts w:eastAsia="Tahoma" w:cs="Arial"/>
          <w:szCs w:val="22"/>
          <w:lang w:val="en-US" w:eastAsia="en-US" w:bidi="en-US"/>
        </w:rPr>
        <w:t>The RE also supports communications by providing applications with means to protect the confidentiality and integrity of their communications (see OE.RE.SECURE-COMM)</w:t>
      </w:r>
    </w:p>
    <w:p w14:paraId="2AF025D9" w14:textId="77777777" w:rsidR="007A0079" w:rsidRPr="00436545" w:rsidRDefault="007A0079" w:rsidP="007A0079">
      <w:pPr>
        <w:widowControl w:val="0"/>
        <w:autoSpaceDE w:val="0"/>
        <w:autoSpaceDN w:val="0"/>
        <w:spacing w:before="119"/>
        <w:ind w:left="216"/>
        <w:jc w:val="left"/>
        <w:rPr>
          <w:rFonts w:eastAsia="Tahoma" w:cs="Arial"/>
          <w:szCs w:val="22"/>
          <w:lang w:val="en-US" w:eastAsia="en-US" w:bidi="en-US"/>
        </w:rPr>
      </w:pPr>
      <w:r w:rsidRPr="00436545">
        <w:rPr>
          <w:rFonts w:eastAsia="Tahoma" w:cs="Arial"/>
          <w:szCs w:val="22"/>
          <w:lang w:val="en-US" w:eastAsia="en-US" w:bidi="en-US"/>
        </w:rPr>
        <w:t>The RE itself relies on the secure IC and its embedded software.</w:t>
      </w:r>
    </w:p>
    <w:p w14:paraId="7D84F78D" w14:textId="77777777" w:rsidR="00D16090" w:rsidRPr="00436545" w:rsidRDefault="00D16090" w:rsidP="00D16090">
      <w:pPr>
        <w:widowControl w:val="0"/>
        <w:tabs>
          <w:tab w:val="left" w:pos="936"/>
          <w:tab w:val="left" w:pos="937"/>
        </w:tabs>
        <w:autoSpaceDE w:val="0"/>
        <w:autoSpaceDN w:val="0"/>
        <w:spacing w:before="0"/>
        <w:ind w:right="505"/>
        <w:jc w:val="left"/>
        <w:rPr>
          <w:rFonts w:eastAsia="Tahoma" w:cs="Arial"/>
          <w:szCs w:val="22"/>
          <w:lang w:val="en-US" w:eastAsia="en-US" w:bidi="en-US"/>
        </w:rPr>
      </w:pPr>
    </w:p>
    <w:p w14:paraId="6B6729E2" w14:textId="77777777" w:rsidR="00CA7225" w:rsidRPr="00436545" w:rsidRDefault="00CA7225" w:rsidP="0071170B">
      <w:pPr>
        <w:pStyle w:val="Heading4"/>
        <w:rPr>
          <w:rFonts w:ascii="Arial" w:eastAsia="Tahoma" w:hAnsi="Arial"/>
          <w:lang w:val="en-US" w:bidi="en-US"/>
        </w:rPr>
      </w:pPr>
      <w:r w:rsidRPr="00436545">
        <w:rPr>
          <w:rFonts w:ascii="Arial" w:eastAsia="Tahoma" w:hAnsi="Arial"/>
          <w:lang w:val="en-US" w:bidi="en-US"/>
        </w:rPr>
        <w:lastRenderedPageBreak/>
        <w:t>Description of Non-TOE HW/FW/SW and</w:t>
      </w:r>
      <w:r w:rsidRPr="00436545">
        <w:rPr>
          <w:rFonts w:ascii="Arial" w:eastAsia="Tahoma" w:hAnsi="Arial"/>
          <w:spacing w:val="-1"/>
          <w:lang w:val="en-US" w:bidi="en-US"/>
        </w:rPr>
        <w:t xml:space="preserve"> </w:t>
      </w:r>
      <w:r w:rsidRPr="00436545">
        <w:rPr>
          <w:rFonts w:ascii="Arial" w:eastAsia="Tahoma" w:hAnsi="Arial"/>
          <w:lang w:val="en-US" w:bidi="en-US"/>
        </w:rPr>
        <w:t>systems</w:t>
      </w:r>
    </w:p>
    <w:p w14:paraId="6FBEA21C" w14:textId="77777777" w:rsidR="00CA7225" w:rsidRPr="00436545" w:rsidRDefault="00CA7225" w:rsidP="00CA7225">
      <w:pPr>
        <w:widowControl w:val="0"/>
        <w:autoSpaceDE w:val="0"/>
        <w:autoSpaceDN w:val="0"/>
        <w:spacing w:before="9"/>
        <w:jc w:val="left"/>
        <w:rPr>
          <w:rFonts w:eastAsia="Tahoma" w:cs="Arial"/>
          <w:b/>
          <w:sz w:val="20"/>
          <w:szCs w:val="22"/>
          <w:lang w:val="en-US" w:eastAsia="en-US" w:bidi="en-US"/>
        </w:rPr>
      </w:pPr>
    </w:p>
    <w:p w14:paraId="7F5DF24C" w14:textId="77777777" w:rsidR="00CA7225" w:rsidRPr="00436545" w:rsidRDefault="00CA7225" w:rsidP="00CA7225">
      <w:pPr>
        <w:widowControl w:val="0"/>
        <w:autoSpaceDE w:val="0"/>
        <w:autoSpaceDN w:val="0"/>
        <w:spacing w:before="0"/>
        <w:ind w:left="924"/>
        <w:jc w:val="left"/>
        <w:rPr>
          <w:rFonts w:eastAsia="Tahoma" w:cs="Arial"/>
          <w:b/>
          <w:szCs w:val="22"/>
          <w:lang w:val="en-US" w:eastAsia="en-US" w:bidi="en-US"/>
        </w:rPr>
      </w:pPr>
      <w:r w:rsidRPr="00436545">
        <w:rPr>
          <w:rFonts w:eastAsia="Tahoma" w:cs="Arial"/>
          <w:b/>
          <w:szCs w:val="22"/>
          <w:u w:val="thick"/>
          <w:lang w:val="en-US" w:eastAsia="en-US" w:bidi="en-US"/>
        </w:rPr>
        <w:t>Integrated Circuit (IC) or Chip</w:t>
      </w:r>
    </w:p>
    <w:p w14:paraId="52253DA0" w14:textId="77777777" w:rsidR="00CA7225" w:rsidRPr="00436545" w:rsidRDefault="00CA7225" w:rsidP="00CA7225">
      <w:pPr>
        <w:widowControl w:val="0"/>
        <w:autoSpaceDE w:val="0"/>
        <w:autoSpaceDN w:val="0"/>
        <w:spacing w:before="124"/>
        <w:ind w:left="216" w:right="294"/>
        <w:rPr>
          <w:rFonts w:eastAsia="Tahoma" w:cs="Arial"/>
          <w:szCs w:val="22"/>
          <w:lang w:val="en-US" w:eastAsia="en-US" w:bidi="en-US"/>
        </w:rPr>
      </w:pPr>
      <w:r w:rsidRPr="00436545">
        <w:rPr>
          <w:rFonts w:eastAsia="Tahoma" w:cs="Arial"/>
          <w:szCs w:val="22"/>
          <w:lang w:val="en-US" w:eastAsia="en-US" w:bidi="en-US"/>
        </w:rPr>
        <w:t>The TOE is based on a secure IC which is a hardware Device composed of a processing unit, memories,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security</w:t>
      </w:r>
      <w:r w:rsidRPr="00436545">
        <w:rPr>
          <w:rFonts w:eastAsia="Tahoma" w:cs="Arial"/>
          <w:spacing w:val="-7"/>
          <w:szCs w:val="22"/>
          <w:lang w:val="en-US" w:eastAsia="en-US" w:bidi="en-US"/>
        </w:rPr>
        <w:t xml:space="preserve"> </w:t>
      </w:r>
      <w:r w:rsidRPr="00436545">
        <w:rPr>
          <w:rFonts w:eastAsia="Tahoma" w:cs="Arial"/>
          <w:szCs w:val="22"/>
          <w:lang w:val="en-US" w:eastAsia="en-US" w:bidi="en-US"/>
        </w:rPr>
        <w:t>components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7"/>
          <w:szCs w:val="22"/>
          <w:lang w:val="en-US" w:eastAsia="en-US" w:bidi="en-US"/>
        </w:rPr>
        <w:t xml:space="preserve"> </w:t>
      </w:r>
      <w:r w:rsidRPr="00436545">
        <w:rPr>
          <w:rFonts w:eastAsia="Tahoma" w:cs="Arial"/>
          <w:szCs w:val="22"/>
          <w:lang w:val="en-US" w:eastAsia="en-US" w:bidi="en-US"/>
        </w:rPr>
        <w:t>I/O</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interfaces.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It</w:t>
      </w:r>
      <w:r w:rsidRPr="00436545">
        <w:rPr>
          <w:rFonts w:eastAsia="Tahoma" w:cs="Arial"/>
          <w:spacing w:val="-7"/>
          <w:szCs w:val="22"/>
          <w:lang w:val="en-US" w:eastAsia="en-US" w:bidi="en-US"/>
        </w:rPr>
        <w:t xml:space="preserve"> </w:t>
      </w:r>
      <w:r w:rsidRPr="00436545">
        <w:rPr>
          <w:rFonts w:eastAsia="Tahoma" w:cs="Arial"/>
          <w:szCs w:val="22"/>
          <w:lang w:val="en-US" w:eastAsia="en-US" w:bidi="en-US"/>
        </w:rPr>
        <w:t>has</w:t>
      </w:r>
      <w:r w:rsidRPr="00436545">
        <w:rPr>
          <w:rFonts w:eastAsia="Tahoma" w:cs="Arial"/>
          <w:spacing w:val="-8"/>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7"/>
          <w:szCs w:val="22"/>
          <w:lang w:val="en-US" w:eastAsia="en-US" w:bidi="en-US"/>
        </w:rPr>
        <w:t xml:space="preserve"> </w:t>
      </w:r>
      <w:r w:rsidRPr="00436545">
        <w:rPr>
          <w:rFonts w:eastAsia="Tahoma" w:cs="Arial"/>
          <w:szCs w:val="22"/>
          <w:lang w:val="en-US" w:eastAsia="en-US" w:bidi="en-US"/>
        </w:rPr>
        <w:t>implement</w:t>
      </w:r>
      <w:r w:rsidRPr="00436545">
        <w:rPr>
          <w:rFonts w:eastAsia="Tahoma" w:cs="Arial"/>
          <w:spacing w:val="-6"/>
          <w:szCs w:val="22"/>
          <w:lang w:val="en-US" w:eastAsia="en-US" w:bidi="en-US"/>
        </w:rPr>
        <w:t xml:space="preserve"> </w:t>
      </w:r>
      <w:r w:rsidRPr="00436545">
        <w:rPr>
          <w:rFonts w:eastAsia="Tahoma" w:cs="Arial"/>
          <w:szCs w:val="22"/>
          <w:lang w:val="en-US" w:eastAsia="en-US" w:bidi="en-US"/>
        </w:rPr>
        <w:t>security</w:t>
      </w:r>
      <w:r w:rsidRPr="00436545">
        <w:rPr>
          <w:rFonts w:eastAsia="Tahoma" w:cs="Arial"/>
          <w:spacing w:val="-5"/>
          <w:szCs w:val="22"/>
          <w:lang w:val="en-US" w:eastAsia="en-US" w:bidi="en-US"/>
        </w:rPr>
        <w:t xml:space="preserve"> </w:t>
      </w:r>
      <w:r w:rsidRPr="00436545">
        <w:rPr>
          <w:rFonts w:eastAsia="Tahoma" w:cs="Arial"/>
          <w:szCs w:val="22"/>
          <w:lang w:val="en-US" w:eastAsia="en-US" w:bidi="en-US"/>
        </w:rPr>
        <w:t>features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able to</w:t>
      </w:r>
      <w:r w:rsidRPr="00436545">
        <w:rPr>
          <w:rFonts w:eastAsia="Tahoma" w:cs="Arial"/>
          <w:spacing w:val="-1"/>
          <w:szCs w:val="22"/>
          <w:lang w:val="en-US" w:eastAsia="en-US" w:bidi="en-US"/>
        </w:rPr>
        <w:t xml:space="preserve"> </w:t>
      </w:r>
      <w:r w:rsidRPr="00436545">
        <w:rPr>
          <w:rFonts w:eastAsia="Tahoma" w:cs="Arial"/>
          <w:szCs w:val="22"/>
          <w:lang w:val="en-US" w:eastAsia="en-US" w:bidi="en-US"/>
        </w:rPr>
        <w:t>ensure:</w:t>
      </w:r>
    </w:p>
    <w:p w14:paraId="79BA123E" w14:textId="77777777" w:rsidR="00CA7225" w:rsidRPr="00436545" w:rsidRDefault="00CA7225" w:rsidP="00CA7225">
      <w:pPr>
        <w:widowControl w:val="0"/>
        <w:numPr>
          <w:ilvl w:val="4"/>
          <w:numId w:val="35"/>
        </w:numPr>
        <w:tabs>
          <w:tab w:val="left" w:pos="937"/>
        </w:tabs>
        <w:autoSpaceDE w:val="0"/>
        <w:autoSpaceDN w:val="0"/>
        <w:spacing w:before="126" w:line="235" w:lineRule="auto"/>
        <w:ind w:right="297"/>
        <w:jc w:val="left"/>
        <w:rPr>
          <w:rFonts w:eastAsia="Tahoma" w:cs="Arial"/>
          <w:szCs w:val="22"/>
          <w:lang w:val="en-US" w:eastAsia="en-US" w:bidi="en-US"/>
        </w:rPr>
      </w:pPr>
      <w:r w:rsidRPr="00436545">
        <w:rPr>
          <w:rFonts w:eastAsia="Tahoma" w:cs="Arial"/>
          <w:szCs w:val="22"/>
          <w:lang w:val="en-US" w:eastAsia="en-US" w:bidi="en-US"/>
        </w:rPr>
        <w:t>The confidentiality and the integrity of information processed and flowing through the Device;</w:t>
      </w:r>
    </w:p>
    <w:p w14:paraId="725ABCAC" w14:textId="77777777" w:rsidR="00CA7225" w:rsidRPr="00436545" w:rsidRDefault="00CA7225" w:rsidP="00CA7225">
      <w:pPr>
        <w:widowControl w:val="0"/>
        <w:numPr>
          <w:ilvl w:val="4"/>
          <w:numId w:val="35"/>
        </w:numPr>
        <w:tabs>
          <w:tab w:val="left" w:pos="937"/>
        </w:tabs>
        <w:autoSpaceDE w:val="0"/>
        <w:autoSpaceDN w:val="0"/>
        <w:spacing w:before="123" w:line="237" w:lineRule="auto"/>
        <w:ind w:right="292"/>
        <w:jc w:val="left"/>
        <w:rPr>
          <w:rFonts w:eastAsia="Tahoma" w:cs="Arial"/>
          <w:szCs w:val="22"/>
          <w:lang w:val="en-US" w:eastAsia="en-US" w:bidi="en-US"/>
        </w:rPr>
      </w:pPr>
      <w:r w:rsidRPr="00436545">
        <w:rPr>
          <w:rFonts w:eastAsia="Tahoma" w:cs="Arial"/>
          <w:szCs w:val="22"/>
          <w:lang w:val="en-US" w:eastAsia="en-US" w:bidi="en-US"/>
        </w:rPr>
        <w:t>The resistance of the secure IC to externals attacks such as physical tampering, environmental stress or any other attacks that could compromise the sensitive assets stored or flowing through</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it.</w:t>
      </w:r>
    </w:p>
    <w:p w14:paraId="1E04FEE8" w14:textId="77777777" w:rsidR="00CA7225" w:rsidRPr="00436545" w:rsidRDefault="00CA7225" w:rsidP="00CA7225">
      <w:pPr>
        <w:widowControl w:val="0"/>
        <w:autoSpaceDE w:val="0"/>
        <w:autoSpaceDN w:val="0"/>
        <w:spacing w:before="124"/>
        <w:ind w:left="216"/>
        <w:rPr>
          <w:rFonts w:eastAsia="Tahoma" w:cs="Arial"/>
          <w:szCs w:val="22"/>
          <w:lang w:val="en-US" w:eastAsia="en-US" w:bidi="en-US"/>
        </w:rPr>
      </w:pPr>
      <w:r w:rsidRPr="00436545">
        <w:rPr>
          <w:rFonts w:eastAsia="Tahoma" w:cs="Arial"/>
          <w:szCs w:val="22"/>
          <w:lang w:val="en-US" w:eastAsia="en-US" w:bidi="en-US"/>
        </w:rPr>
        <w:t>The IC security features are required to be certified according to [2] or [34].</w:t>
      </w:r>
    </w:p>
    <w:p w14:paraId="40B3DDD4" w14:textId="77777777" w:rsidR="00CA7225" w:rsidRPr="00436545" w:rsidRDefault="00CA7225" w:rsidP="00CA7225">
      <w:pPr>
        <w:widowControl w:val="0"/>
        <w:autoSpaceDE w:val="0"/>
        <w:autoSpaceDN w:val="0"/>
        <w:spacing w:before="5"/>
        <w:jc w:val="left"/>
        <w:rPr>
          <w:rFonts w:eastAsia="Tahoma" w:cs="Arial"/>
          <w:szCs w:val="22"/>
          <w:lang w:val="en-US" w:eastAsia="en-US" w:bidi="en-US"/>
        </w:rPr>
      </w:pPr>
    </w:p>
    <w:p w14:paraId="4F51D5CC" w14:textId="77777777" w:rsidR="00CA7225" w:rsidRPr="00436545" w:rsidRDefault="00CA7225" w:rsidP="00CA7225">
      <w:pPr>
        <w:widowControl w:val="0"/>
        <w:autoSpaceDE w:val="0"/>
        <w:autoSpaceDN w:val="0"/>
        <w:spacing w:before="1"/>
        <w:ind w:left="924"/>
        <w:jc w:val="left"/>
        <w:rPr>
          <w:rFonts w:eastAsia="Tahoma" w:cs="Arial"/>
          <w:b/>
          <w:szCs w:val="22"/>
          <w:lang w:val="en-US" w:eastAsia="en-US" w:bidi="en-US"/>
        </w:rPr>
      </w:pPr>
      <w:r w:rsidRPr="00436545">
        <w:rPr>
          <w:rFonts w:eastAsia="Tahoma" w:cs="Arial"/>
          <w:b/>
          <w:szCs w:val="22"/>
          <w:u w:val="thick"/>
          <w:lang w:val="en-US" w:eastAsia="en-US" w:bidi="en-US"/>
        </w:rPr>
        <w:t xml:space="preserve">LPAd/IPAd </w:t>
      </w:r>
    </w:p>
    <w:p w14:paraId="1183CD67" w14:textId="790D5B1F" w:rsidR="00CA7225" w:rsidRPr="00436545" w:rsidRDefault="00CA7225" w:rsidP="00CA7225">
      <w:pPr>
        <w:widowControl w:val="0"/>
        <w:autoSpaceDE w:val="0"/>
        <w:autoSpaceDN w:val="0"/>
        <w:spacing w:before="123"/>
        <w:ind w:left="216" w:right="293"/>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TOE</w:t>
      </w:r>
      <w:r w:rsidRPr="00436545">
        <w:rPr>
          <w:rFonts w:eastAsia="Tahoma" w:cs="Arial"/>
          <w:spacing w:val="-4"/>
          <w:szCs w:val="22"/>
          <w:lang w:val="en-US" w:eastAsia="en-US" w:bidi="en-US"/>
        </w:rPr>
        <w:t xml:space="preserve"> for Consumer eUICC </w:t>
      </w:r>
      <w:r w:rsidRPr="00436545">
        <w:rPr>
          <w:rFonts w:eastAsia="Tahoma" w:cs="Arial"/>
          <w:szCs w:val="22"/>
          <w:lang w:val="en-US" w:eastAsia="en-US" w:bidi="en-US"/>
        </w:rPr>
        <w:t>relies</w:t>
      </w:r>
      <w:r w:rsidRPr="00436545">
        <w:rPr>
          <w:rFonts w:eastAsia="Tahoma" w:cs="Arial"/>
          <w:spacing w:val="-2"/>
          <w:szCs w:val="22"/>
          <w:lang w:val="en-US" w:eastAsia="en-US" w:bidi="en-US"/>
        </w:rPr>
        <w:t xml:space="preserve"> </w:t>
      </w:r>
      <w:r w:rsidRPr="00436545">
        <w:rPr>
          <w:rFonts w:eastAsia="Tahoma" w:cs="Arial"/>
          <w:szCs w:val="22"/>
          <w:lang w:val="en-US" w:eastAsia="en-US" w:bidi="en-US"/>
        </w:rPr>
        <w:t>on</w:t>
      </w:r>
      <w:r w:rsidRPr="00436545">
        <w:rPr>
          <w:rFonts w:eastAsia="Tahoma" w:cs="Arial"/>
          <w:spacing w:val="-4"/>
          <w:szCs w:val="22"/>
          <w:lang w:val="en-US" w:eastAsia="en-US" w:bidi="en-US"/>
        </w:rPr>
        <w:t xml:space="preserve"> </w:t>
      </w:r>
      <w:r w:rsidRPr="00436545">
        <w:rPr>
          <w:rFonts w:eastAsia="Tahoma" w:cs="Arial"/>
          <w:szCs w:val="22"/>
          <w:lang w:val="en-US" w:eastAsia="en-US" w:bidi="en-US"/>
        </w:rPr>
        <w:t>a</w:t>
      </w:r>
      <w:r w:rsidRPr="00436545">
        <w:rPr>
          <w:rFonts w:eastAsia="Tahoma" w:cs="Arial"/>
          <w:spacing w:val="-3"/>
          <w:szCs w:val="22"/>
          <w:lang w:val="en-US" w:eastAsia="en-US" w:bidi="en-US"/>
        </w:rPr>
        <w:t xml:space="preserve"> </w:t>
      </w:r>
      <w:r w:rsidRPr="00436545">
        <w:rPr>
          <w:rFonts w:eastAsia="Tahoma" w:cs="Arial"/>
          <w:szCs w:val="22"/>
          <w:lang w:val="en-US" w:eastAsia="en-US" w:bidi="en-US"/>
        </w:rPr>
        <w:t>Local</w:t>
      </w:r>
      <w:r w:rsidRPr="00436545">
        <w:rPr>
          <w:rFonts w:eastAsia="Tahoma" w:cs="Arial"/>
          <w:spacing w:val="-3"/>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3"/>
          <w:szCs w:val="22"/>
          <w:lang w:val="en-US" w:eastAsia="en-US" w:bidi="en-US"/>
        </w:rPr>
        <w:t xml:space="preserve"> </w:t>
      </w:r>
      <w:r w:rsidRPr="00436545">
        <w:rPr>
          <w:rFonts w:eastAsia="Tahoma" w:cs="Arial"/>
          <w:szCs w:val="22"/>
          <w:lang w:val="en-US" w:eastAsia="en-US" w:bidi="en-US"/>
        </w:rPr>
        <w:t>Assistant</w:t>
      </w:r>
      <w:r w:rsidRPr="00436545">
        <w:rPr>
          <w:rFonts w:eastAsia="Tahoma" w:cs="Arial"/>
          <w:spacing w:val="-5"/>
          <w:szCs w:val="22"/>
          <w:lang w:val="en-US" w:eastAsia="en-US" w:bidi="en-US"/>
        </w:rPr>
        <w:t xml:space="preserve"> </w:t>
      </w:r>
      <w:r w:rsidRPr="00436545">
        <w:rPr>
          <w:rFonts w:eastAsia="Tahoma" w:cs="Arial"/>
          <w:szCs w:val="22"/>
          <w:lang w:val="en-US" w:eastAsia="en-US" w:bidi="en-US"/>
        </w:rPr>
        <w:t>(LPA)</w:t>
      </w:r>
      <w:r w:rsidRPr="00436545">
        <w:rPr>
          <w:rFonts w:eastAsia="Tahoma" w:cs="Arial"/>
          <w:spacing w:val="-5"/>
          <w:szCs w:val="22"/>
          <w:lang w:val="en-US" w:eastAsia="en-US" w:bidi="en-US"/>
        </w:rPr>
        <w:t xml:space="preserve"> </w:t>
      </w:r>
      <w:r w:rsidRPr="00436545">
        <w:rPr>
          <w:rFonts w:eastAsia="Tahoma" w:cs="Arial"/>
          <w:szCs w:val="22"/>
          <w:lang w:val="en-US" w:eastAsia="en-US" w:bidi="en-US"/>
        </w:rPr>
        <w:t>or IoT Profile Assistant (IPA) component [24] and [36].</w:t>
      </w:r>
      <w:r w:rsidRPr="00436545">
        <w:rPr>
          <w:rFonts w:eastAsia="Tahoma" w:cs="Arial"/>
          <w:spacing w:val="-3"/>
          <w:szCs w:val="22"/>
          <w:lang w:val="en-US" w:eastAsia="en-US" w:bidi="en-US"/>
        </w:rPr>
        <w:t xml:space="preserve"> </w:t>
      </w:r>
      <w:r w:rsidRPr="00436545">
        <w:rPr>
          <w:rFonts w:eastAsia="Tahoma" w:cs="Arial"/>
          <w:szCs w:val="22"/>
          <w:lang w:val="en-US" w:eastAsia="en-US" w:bidi="en-US"/>
        </w:rPr>
        <w:t>It</w:t>
      </w:r>
      <w:r w:rsidRPr="00436545">
        <w:rPr>
          <w:rFonts w:eastAsia="Tahoma" w:cs="Arial"/>
          <w:spacing w:val="-3"/>
          <w:szCs w:val="22"/>
          <w:lang w:val="en-US" w:eastAsia="en-US" w:bidi="en-US"/>
        </w:rPr>
        <w:t xml:space="preserve"> </w:t>
      </w:r>
      <w:r w:rsidRPr="00436545">
        <w:rPr>
          <w:rFonts w:eastAsia="Tahoma" w:cs="Arial"/>
          <w:szCs w:val="22"/>
          <w:lang w:val="en-US" w:eastAsia="en-US" w:bidi="en-US"/>
        </w:rPr>
        <w:t>can</w:t>
      </w:r>
      <w:r w:rsidRPr="00436545">
        <w:rPr>
          <w:rFonts w:eastAsia="Tahoma" w:cs="Arial"/>
          <w:spacing w:val="-3"/>
          <w:szCs w:val="22"/>
          <w:lang w:val="en-US" w:eastAsia="en-US" w:bidi="en-US"/>
        </w:rPr>
        <w:t xml:space="preserve"> </w:t>
      </w:r>
      <w:r w:rsidRPr="00436545">
        <w:rPr>
          <w:rFonts w:eastAsia="Tahoma" w:cs="Arial"/>
          <w:szCs w:val="22"/>
          <w:lang w:val="en-US" w:eastAsia="en-US" w:bidi="en-US"/>
        </w:rPr>
        <w:t>either</w:t>
      </w:r>
      <w:r w:rsidRPr="00436545">
        <w:rPr>
          <w:rFonts w:eastAsia="Tahoma" w:cs="Arial"/>
          <w:spacing w:val="-2"/>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implemented at the application level as LPAe/IPAe (the case covered by the LPAe/IPAe PP-Module), or it can be implemented as a non-TOE on-device unit called</w:t>
      </w:r>
      <w:r w:rsidRPr="00436545">
        <w:rPr>
          <w:rFonts w:eastAsia="Tahoma" w:cs="Arial"/>
          <w:spacing w:val="-4"/>
          <w:szCs w:val="22"/>
          <w:lang w:val="en-US" w:eastAsia="en-US" w:bidi="en-US"/>
        </w:rPr>
        <w:t xml:space="preserve"> </w:t>
      </w:r>
      <w:r w:rsidRPr="00436545">
        <w:rPr>
          <w:rFonts w:eastAsia="Tahoma" w:cs="Arial"/>
          <w:szCs w:val="22"/>
          <w:lang w:val="en-US" w:eastAsia="en-US" w:bidi="en-US"/>
        </w:rPr>
        <w:t>LPAd/IPAd.</w:t>
      </w:r>
    </w:p>
    <w:p w14:paraId="086B972D" w14:textId="77777777" w:rsidR="00CA7225" w:rsidRPr="00436545" w:rsidRDefault="00CA7225" w:rsidP="00CA7225">
      <w:pPr>
        <w:widowControl w:val="0"/>
        <w:autoSpaceDE w:val="0"/>
        <w:autoSpaceDN w:val="0"/>
        <w:spacing w:before="121"/>
        <w:ind w:left="216" w:right="297"/>
        <w:rPr>
          <w:rFonts w:eastAsia="Tahoma" w:cs="Arial"/>
          <w:szCs w:val="22"/>
          <w:lang w:val="en-US" w:eastAsia="en-US" w:bidi="en-US"/>
        </w:rPr>
      </w:pPr>
      <w:r w:rsidRPr="00436545">
        <w:rPr>
          <w:rFonts w:eastAsia="Tahoma" w:cs="Arial"/>
          <w:szCs w:val="22"/>
          <w:lang w:val="en-US" w:eastAsia="en-US" w:bidi="en-US"/>
        </w:rPr>
        <w:t>Although</w:t>
      </w:r>
      <w:r w:rsidRPr="00436545">
        <w:rPr>
          <w:rFonts w:eastAsia="Tahoma" w:cs="Arial"/>
          <w:spacing w:val="-7"/>
          <w:szCs w:val="22"/>
          <w:lang w:val="en-US" w:eastAsia="en-US" w:bidi="en-US"/>
        </w:rPr>
        <w:t xml:space="preserve"> </w:t>
      </w:r>
      <w:r w:rsidRPr="00436545">
        <w:rPr>
          <w:rFonts w:eastAsia="Tahoma" w:cs="Arial"/>
          <w:szCs w:val="22"/>
          <w:lang w:val="en-US" w:eastAsia="en-US" w:bidi="en-US"/>
        </w:rPr>
        <w:t>LPAd/IPAd</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a</w:t>
      </w:r>
      <w:r w:rsidRPr="00436545">
        <w:rPr>
          <w:rFonts w:eastAsia="Tahoma" w:cs="Arial"/>
          <w:spacing w:val="-7"/>
          <w:szCs w:val="22"/>
          <w:lang w:val="en-US" w:eastAsia="en-US" w:bidi="en-US"/>
        </w:rPr>
        <w:t xml:space="preserve"> </w:t>
      </w:r>
      <w:r w:rsidRPr="00436545">
        <w:rPr>
          <w:rFonts w:eastAsia="Tahoma" w:cs="Arial"/>
          <w:szCs w:val="22"/>
          <w:lang w:val="en-US" w:eastAsia="en-US" w:bidi="en-US"/>
        </w:rPr>
        <w:t>non-TOE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component</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it</w:t>
      </w:r>
      <w:r w:rsidRPr="00436545">
        <w:rPr>
          <w:rFonts w:eastAsia="Tahoma" w:cs="Arial"/>
          <w:spacing w:val="-6"/>
          <w:szCs w:val="22"/>
          <w:lang w:val="en-US" w:eastAsia="en-US" w:bidi="en-US"/>
        </w:rPr>
        <w:t xml:space="preserve"> </w:t>
      </w:r>
      <w:r w:rsidRPr="00436545">
        <w:rPr>
          <w:rFonts w:eastAsia="Tahoma" w:cs="Arial"/>
          <w:szCs w:val="22"/>
          <w:lang w:val="en-US" w:eastAsia="en-US" w:bidi="en-US"/>
        </w:rPr>
        <w:t>uses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LPA/IPAd</w:t>
      </w:r>
      <w:r w:rsidRPr="00436545">
        <w:rPr>
          <w:rFonts w:eastAsia="Tahoma" w:cs="Arial"/>
          <w:spacing w:val="-6"/>
          <w:szCs w:val="22"/>
          <w:lang w:val="en-US" w:eastAsia="en-US" w:bidi="en-US"/>
        </w:rPr>
        <w:t xml:space="preserve"> </w:t>
      </w:r>
      <w:r w:rsidRPr="00436545">
        <w:rPr>
          <w:rFonts w:eastAsia="Tahoma" w:cs="Arial"/>
          <w:szCs w:val="22"/>
          <w:lang w:val="en-US" w:eastAsia="en-US" w:bidi="en-US"/>
        </w:rPr>
        <w:t>Services</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already</w:t>
      </w:r>
      <w:r w:rsidRPr="00436545">
        <w:rPr>
          <w:rFonts w:eastAsia="Tahoma" w:cs="Arial"/>
          <w:spacing w:val="-6"/>
          <w:szCs w:val="22"/>
          <w:lang w:val="en-US" w:eastAsia="en-US" w:bidi="en-US"/>
        </w:rPr>
        <w:t xml:space="preserve"> </w:t>
      </w:r>
      <w:r w:rsidRPr="00436545">
        <w:rPr>
          <w:rFonts w:eastAsia="Tahoma" w:cs="Arial"/>
          <w:szCs w:val="22"/>
          <w:lang w:val="en-US" w:eastAsia="en-US" w:bidi="en-US"/>
        </w:rPr>
        <w:t>mentioned</w:t>
      </w:r>
      <w:r w:rsidRPr="00436545">
        <w:rPr>
          <w:rFonts w:eastAsia="Tahoma" w:cs="Arial"/>
          <w:spacing w:val="-5"/>
          <w:szCs w:val="22"/>
          <w:lang w:val="en-US" w:eastAsia="en-US" w:bidi="en-US"/>
        </w:rPr>
        <w:t xml:space="preserve"> </w:t>
      </w:r>
      <w:r w:rsidRPr="00436545">
        <w:rPr>
          <w:rFonts w:eastAsia="Tahoma" w:cs="Arial"/>
          <w:szCs w:val="22"/>
          <w:lang w:val="en-US" w:eastAsia="en-US" w:bidi="en-US"/>
        </w:rPr>
        <w:t>in</w:t>
      </w:r>
      <w:r w:rsidRPr="00436545">
        <w:rPr>
          <w:rFonts w:eastAsia="Tahoma" w:cs="Arial"/>
          <w:spacing w:val="-7"/>
          <w:szCs w:val="22"/>
          <w:lang w:val="en-US" w:eastAsia="en-US" w:bidi="en-US"/>
        </w:rPr>
        <w:t xml:space="preserve"> </w:t>
      </w:r>
      <w:r w:rsidRPr="00436545">
        <w:rPr>
          <w:rFonts w:eastAsia="Tahoma" w:cs="Arial"/>
          <w:szCs w:val="22"/>
          <w:lang w:val="en-US" w:eastAsia="en-US" w:bidi="en-US"/>
        </w:rPr>
        <w:t xml:space="preserve">section </w:t>
      </w:r>
      <w:hyperlink w:anchor="_bookmark19" w:history="1">
        <w:r w:rsidRPr="00436545">
          <w:rPr>
            <w:rFonts w:eastAsia="Tahoma" w:cs="Arial"/>
            <w:szCs w:val="22"/>
            <w:lang w:val="en-US" w:eastAsia="en-US" w:bidi="en-US"/>
          </w:rPr>
          <w:t>1.2.1.1</w:t>
        </w:r>
      </w:hyperlink>
      <w:r w:rsidRPr="00436545">
        <w:rPr>
          <w:rFonts w:eastAsia="Tahoma" w:cs="Arial"/>
          <w:szCs w:val="22"/>
          <w:lang w:val="en-US" w:eastAsia="en-US" w:bidi="en-US"/>
        </w:rPr>
        <w:t>.</w:t>
      </w:r>
    </w:p>
    <w:p w14:paraId="7C09724C" w14:textId="77777777" w:rsidR="00CA7225" w:rsidRPr="00436545" w:rsidRDefault="00CA7225" w:rsidP="00CA7225">
      <w:pPr>
        <w:widowControl w:val="0"/>
        <w:autoSpaceDE w:val="0"/>
        <w:autoSpaceDN w:val="0"/>
        <w:spacing w:before="6"/>
        <w:jc w:val="left"/>
        <w:rPr>
          <w:rFonts w:eastAsia="Tahoma" w:cs="Arial"/>
          <w:szCs w:val="22"/>
          <w:lang w:val="en-US" w:eastAsia="en-US" w:bidi="en-US"/>
        </w:rPr>
      </w:pPr>
    </w:p>
    <w:p w14:paraId="1172B769" w14:textId="77777777" w:rsidR="00CA7225" w:rsidRPr="00436545" w:rsidRDefault="00CA7225" w:rsidP="00CA7225">
      <w:pPr>
        <w:widowControl w:val="0"/>
        <w:autoSpaceDE w:val="0"/>
        <w:autoSpaceDN w:val="0"/>
        <w:spacing w:before="0"/>
        <w:ind w:left="924"/>
        <w:jc w:val="left"/>
        <w:rPr>
          <w:rFonts w:eastAsia="Tahoma" w:cs="Arial"/>
          <w:b/>
          <w:szCs w:val="22"/>
          <w:u w:val="thick"/>
          <w:lang w:val="en-US" w:eastAsia="en-US" w:bidi="en-US"/>
        </w:rPr>
      </w:pPr>
    </w:p>
    <w:p w14:paraId="78F2FCE6" w14:textId="77777777" w:rsidR="00CA7225" w:rsidRPr="00436545" w:rsidRDefault="00CA7225" w:rsidP="00CA7225">
      <w:pPr>
        <w:widowControl w:val="0"/>
        <w:autoSpaceDE w:val="0"/>
        <w:autoSpaceDN w:val="0"/>
        <w:spacing w:before="0"/>
        <w:ind w:left="924"/>
        <w:jc w:val="left"/>
        <w:rPr>
          <w:rFonts w:eastAsia="Tahoma" w:cs="Arial"/>
          <w:b/>
          <w:szCs w:val="22"/>
          <w:lang w:val="en-US" w:eastAsia="en-US" w:bidi="en-US"/>
        </w:rPr>
      </w:pPr>
      <w:r w:rsidRPr="00436545">
        <w:rPr>
          <w:rFonts w:eastAsia="Tahoma" w:cs="Arial"/>
          <w:b/>
          <w:szCs w:val="22"/>
          <w:u w:val="thick"/>
          <w:lang w:val="en-US" w:eastAsia="en-US" w:bidi="en-US"/>
        </w:rPr>
        <w:t>Embedded software (ES)</w:t>
      </w:r>
    </w:p>
    <w:p w14:paraId="1CDD07E1" w14:textId="77777777" w:rsidR="00CA7225" w:rsidRPr="00436545" w:rsidRDefault="00CA7225" w:rsidP="00CA7225">
      <w:pPr>
        <w:widowControl w:val="0"/>
        <w:autoSpaceDE w:val="0"/>
        <w:autoSpaceDN w:val="0"/>
        <w:spacing w:before="124"/>
        <w:ind w:left="216" w:right="282"/>
        <w:jc w:val="left"/>
        <w:rPr>
          <w:rFonts w:eastAsia="Tahoma" w:cs="Arial"/>
          <w:szCs w:val="22"/>
          <w:lang w:val="en-US" w:eastAsia="en-US" w:bidi="en-US"/>
        </w:rPr>
      </w:pPr>
      <w:r w:rsidRPr="00436545">
        <w:rPr>
          <w:rFonts w:eastAsia="Tahoma" w:cs="Arial"/>
          <w:szCs w:val="22"/>
          <w:lang w:val="en-US" w:eastAsia="en-US" w:bidi="en-US"/>
        </w:rPr>
        <w:t>The TOE relies on an Embedded Software (ES) loaded into the secure IC and which manages the features and resources provided by the chip. It is, generally divided into two levels:</w:t>
      </w:r>
    </w:p>
    <w:p w14:paraId="6684142F" w14:textId="77777777" w:rsidR="00CA7225" w:rsidRPr="00436545" w:rsidRDefault="00CA7225" w:rsidP="00CA7225">
      <w:pPr>
        <w:widowControl w:val="0"/>
        <w:numPr>
          <w:ilvl w:val="0"/>
          <w:numId w:val="39"/>
        </w:numPr>
        <w:tabs>
          <w:tab w:val="left" w:pos="490"/>
        </w:tabs>
        <w:autoSpaceDE w:val="0"/>
        <w:autoSpaceDN w:val="0"/>
        <w:spacing w:before="121"/>
        <w:jc w:val="left"/>
        <w:rPr>
          <w:rFonts w:eastAsia="Tahoma" w:cs="Arial"/>
          <w:szCs w:val="22"/>
          <w:lang w:val="en-US" w:eastAsia="en-US" w:bidi="en-US"/>
        </w:rPr>
      </w:pPr>
      <w:r w:rsidRPr="00436545">
        <w:rPr>
          <w:rFonts w:eastAsia="Tahoma" w:cs="Arial"/>
          <w:szCs w:val="22"/>
          <w:lang w:val="en-US" w:eastAsia="en-US" w:bidi="en-US"/>
        </w:rPr>
        <w:t>Low</w:t>
      </w:r>
      <w:r w:rsidRPr="00436545">
        <w:rPr>
          <w:rFonts w:eastAsia="Tahoma" w:cs="Arial"/>
          <w:spacing w:val="-1"/>
          <w:szCs w:val="22"/>
          <w:lang w:val="en-US" w:eastAsia="en-US" w:bidi="en-US"/>
        </w:rPr>
        <w:t xml:space="preserve"> </w:t>
      </w:r>
      <w:r w:rsidRPr="00436545">
        <w:rPr>
          <w:rFonts w:eastAsia="Tahoma" w:cs="Arial"/>
          <w:szCs w:val="22"/>
          <w:lang w:val="en-US" w:eastAsia="en-US" w:bidi="en-US"/>
        </w:rPr>
        <w:t>level:</w:t>
      </w:r>
    </w:p>
    <w:p w14:paraId="740739EB" w14:textId="77777777" w:rsidR="00CA7225" w:rsidRPr="00436545" w:rsidRDefault="00CA7225" w:rsidP="00CA7225">
      <w:pPr>
        <w:widowControl w:val="0"/>
        <w:numPr>
          <w:ilvl w:val="1"/>
          <w:numId w:val="39"/>
        </w:numPr>
        <w:tabs>
          <w:tab w:val="left" w:pos="936"/>
          <w:tab w:val="left" w:pos="937"/>
        </w:tabs>
        <w:autoSpaceDE w:val="0"/>
        <w:autoSpaceDN w:val="0"/>
        <w:spacing w:before="125" w:line="235" w:lineRule="auto"/>
        <w:ind w:right="299"/>
        <w:jc w:val="left"/>
        <w:rPr>
          <w:rFonts w:eastAsia="Tahoma" w:cs="Arial"/>
          <w:szCs w:val="22"/>
          <w:lang w:val="en-US" w:eastAsia="en-US" w:bidi="en-US"/>
        </w:rPr>
      </w:pPr>
      <w:r w:rsidRPr="00436545">
        <w:rPr>
          <w:rFonts w:eastAsia="Tahoma" w:cs="Arial"/>
          <w:szCs w:val="22"/>
          <w:lang w:val="en-US" w:eastAsia="en-US" w:bidi="en-US"/>
        </w:rPr>
        <w:t>Drivers related to the I/O, RAM, ROM, EEPROM, Flash memory if any, and any other hardware component present on the secure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IC;</w:t>
      </w:r>
    </w:p>
    <w:p w14:paraId="5445ED52" w14:textId="77777777" w:rsidR="00CA7225" w:rsidRPr="00436545" w:rsidRDefault="00CA7225" w:rsidP="00CA7225">
      <w:pPr>
        <w:widowControl w:val="0"/>
        <w:numPr>
          <w:ilvl w:val="0"/>
          <w:numId w:val="39"/>
        </w:numPr>
        <w:tabs>
          <w:tab w:val="left" w:pos="490"/>
        </w:tabs>
        <w:autoSpaceDE w:val="0"/>
        <w:autoSpaceDN w:val="0"/>
        <w:spacing w:before="122"/>
        <w:jc w:val="left"/>
        <w:rPr>
          <w:rFonts w:eastAsia="Tahoma" w:cs="Arial"/>
          <w:szCs w:val="22"/>
          <w:lang w:val="en-US" w:eastAsia="en-US" w:bidi="en-US"/>
        </w:rPr>
      </w:pPr>
      <w:r w:rsidRPr="00436545">
        <w:rPr>
          <w:rFonts w:eastAsia="Tahoma" w:cs="Arial"/>
          <w:szCs w:val="22"/>
          <w:lang w:val="en-US" w:eastAsia="en-US" w:bidi="en-US"/>
        </w:rPr>
        <w:t>High</w:t>
      </w:r>
      <w:r w:rsidRPr="00436545">
        <w:rPr>
          <w:rFonts w:eastAsia="Tahoma" w:cs="Arial"/>
          <w:spacing w:val="-1"/>
          <w:szCs w:val="22"/>
          <w:lang w:val="en-US" w:eastAsia="en-US" w:bidi="en-US"/>
        </w:rPr>
        <w:t xml:space="preserve"> </w:t>
      </w:r>
      <w:r w:rsidRPr="00436545">
        <w:rPr>
          <w:rFonts w:eastAsia="Tahoma" w:cs="Arial"/>
          <w:szCs w:val="22"/>
          <w:lang w:val="en-US" w:eastAsia="en-US" w:bidi="en-US"/>
        </w:rPr>
        <w:t>Level:</w:t>
      </w:r>
    </w:p>
    <w:p w14:paraId="19AE53DC" w14:textId="77777777" w:rsidR="00CA7225" w:rsidRPr="00436545" w:rsidRDefault="00CA7225" w:rsidP="00CA7225">
      <w:pPr>
        <w:widowControl w:val="0"/>
        <w:numPr>
          <w:ilvl w:val="1"/>
          <w:numId w:val="39"/>
        </w:numPr>
        <w:tabs>
          <w:tab w:val="left" w:pos="936"/>
          <w:tab w:val="left" w:pos="937"/>
        </w:tabs>
        <w:autoSpaceDE w:val="0"/>
        <w:autoSpaceDN w:val="0"/>
        <w:spacing w:before="123"/>
        <w:ind w:hanging="361"/>
        <w:jc w:val="left"/>
        <w:rPr>
          <w:rFonts w:eastAsia="Tahoma" w:cs="Arial"/>
          <w:szCs w:val="22"/>
          <w:lang w:val="en-US" w:eastAsia="en-US" w:bidi="en-US"/>
        </w:rPr>
      </w:pPr>
      <w:r w:rsidRPr="00436545">
        <w:rPr>
          <w:rFonts w:eastAsia="Tahoma" w:cs="Arial"/>
          <w:szCs w:val="22"/>
          <w:lang w:val="en-US" w:eastAsia="en-US" w:bidi="en-US"/>
        </w:rPr>
        <w:t>Protocols and handlers to manage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I/O;</w:t>
      </w:r>
    </w:p>
    <w:p w14:paraId="4FD3D612" w14:textId="77777777" w:rsidR="00CA7225" w:rsidRPr="00436545" w:rsidRDefault="00CA7225" w:rsidP="00CA7225">
      <w:pPr>
        <w:widowControl w:val="0"/>
        <w:numPr>
          <w:ilvl w:val="1"/>
          <w:numId w:val="39"/>
        </w:numPr>
        <w:tabs>
          <w:tab w:val="left" w:pos="936"/>
          <w:tab w:val="left" w:pos="937"/>
        </w:tabs>
        <w:autoSpaceDE w:val="0"/>
        <w:autoSpaceDN w:val="0"/>
        <w:spacing w:before="116"/>
        <w:ind w:hanging="361"/>
        <w:jc w:val="left"/>
        <w:rPr>
          <w:rFonts w:eastAsia="Tahoma" w:cs="Arial"/>
          <w:szCs w:val="22"/>
          <w:lang w:val="en-US" w:eastAsia="en-US" w:bidi="en-US"/>
        </w:rPr>
      </w:pPr>
      <w:r w:rsidRPr="00436545">
        <w:rPr>
          <w:rFonts w:eastAsia="Tahoma" w:cs="Arial"/>
          <w:szCs w:val="22"/>
          <w:lang w:val="en-US" w:eastAsia="en-US" w:bidi="en-US"/>
        </w:rPr>
        <w:t>Memory and file</w:t>
      </w:r>
      <w:r w:rsidRPr="00436545">
        <w:rPr>
          <w:rFonts w:eastAsia="Tahoma" w:cs="Arial"/>
          <w:spacing w:val="-1"/>
          <w:szCs w:val="22"/>
          <w:lang w:val="en-US" w:eastAsia="en-US" w:bidi="en-US"/>
        </w:rPr>
        <w:t xml:space="preserve"> </w:t>
      </w:r>
      <w:r w:rsidRPr="00436545">
        <w:rPr>
          <w:rFonts w:eastAsia="Tahoma" w:cs="Arial"/>
          <w:szCs w:val="22"/>
          <w:lang w:val="en-US" w:eastAsia="en-US" w:bidi="en-US"/>
        </w:rPr>
        <w:t>manager;</w:t>
      </w:r>
    </w:p>
    <w:p w14:paraId="0CC83E65" w14:textId="77777777" w:rsidR="00CA7225" w:rsidRPr="00436545" w:rsidRDefault="00CA7225" w:rsidP="00CA7225">
      <w:pPr>
        <w:widowControl w:val="0"/>
        <w:numPr>
          <w:ilvl w:val="1"/>
          <w:numId w:val="39"/>
        </w:numPr>
        <w:tabs>
          <w:tab w:val="left" w:pos="936"/>
          <w:tab w:val="left" w:pos="937"/>
        </w:tabs>
        <w:autoSpaceDE w:val="0"/>
        <w:autoSpaceDN w:val="0"/>
        <w:spacing w:before="8" w:line="343" w:lineRule="auto"/>
        <w:ind w:left="216" w:right="1201" w:firstLine="360"/>
        <w:jc w:val="left"/>
        <w:rPr>
          <w:rFonts w:eastAsia="Tahoma" w:cs="Arial"/>
          <w:szCs w:val="22"/>
          <w:lang w:val="en-US" w:eastAsia="en-US" w:bidi="en-US"/>
        </w:rPr>
      </w:pPr>
      <w:r w:rsidRPr="00436545">
        <w:rPr>
          <w:rFonts w:eastAsia="Tahoma" w:cs="Arial"/>
          <w:szCs w:val="22"/>
          <w:lang w:val="en-US" w:eastAsia="en-US" w:bidi="en-US"/>
        </w:rPr>
        <w:t>Cryptographic services and any other high level services provided by the OS. The ES is expected to provide the following security</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features:</w:t>
      </w:r>
    </w:p>
    <w:p w14:paraId="790E5199" w14:textId="77777777" w:rsidR="00CA7225" w:rsidRPr="00436545" w:rsidRDefault="00CA7225" w:rsidP="00CA7225">
      <w:pPr>
        <w:widowControl w:val="0"/>
        <w:numPr>
          <w:ilvl w:val="1"/>
          <w:numId w:val="39"/>
        </w:numPr>
        <w:tabs>
          <w:tab w:val="left" w:pos="936"/>
          <w:tab w:val="left" w:pos="937"/>
        </w:tabs>
        <w:autoSpaceDE w:val="0"/>
        <w:autoSpaceDN w:val="0"/>
        <w:spacing w:before="101"/>
        <w:ind w:hanging="361"/>
        <w:jc w:val="left"/>
        <w:rPr>
          <w:rFonts w:eastAsia="Tahoma" w:cs="Arial"/>
          <w:szCs w:val="22"/>
          <w:lang w:val="en-US" w:eastAsia="en-US" w:bidi="en-US"/>
        </w:rPr>
      </w:pPr>
      <w:r w:rsidRPr="00436545">
        <w:rPr>
          <w:rFonts w:eastAsia="Tahoma" w:cs="Arial"/>
          <w:szCs w:val="22"/>
          <w:lang w:val="en-US" w:eastAsia="en-US" w:bidi="en-US"/>
        </w:rPr>
        <w:t>Crypto: provides secure low-level cryptographic</w:t>
      </w:r>
      <w:r w:rsidRPr="00436545">
        <w:rPr>
          <w:rFonts w:eastAsia="Tahoma" w:cs="Arial"/>
          <w:spacing w:val="-8"/>
          <w:szCs w:val="22"/>
          <w:lang w:val="en-US" w:eastAsia="en-US" w:bidi="en-US"/>
        </w:rPr>
        <w:t xml:space="preserve"> </w:t>
      </w:r>
      <w:r w:rsidRPr="00436545">
        <w:rPr>
          <w:rFonts w:eastAsia="Tahoma" w:cs="Arial"/>
          <w:szCs w:val="22"/>
          <w:lang w:val="en-US" w:eastAsia="en-US" w:bidi="en-US"/>
        </w:rPr>
        <w:t>processing;</w:t>
      </w:r>
    </w:p>
    <w:p w14:paraId="355D6187" w14:textId="77777777" w:rsidR="00CA7225" w:rsidRPr="00436545" w:rsidRDefault="00CA7225" w:rsidP="00CA7225">
      <w:pPr>
        <w:widowControl w:val="0"/>
        <w:numPr>
          <w:ilvl w:val="1"/>
          <w:numId w:val="39"/>
        </w:numPr>
        <w:tabs>
          <w:tab w:val="left" w:pos="936"/>
          <w:tab w:val="left" w:pos="937"/>
        </w:tabs>
        <w:autoSpaceDE w:val="0"/>
        <w:autoSpaceDN w:val="0"/>
        <w:spacing w:before="121" w:line="235" w:lineRule="auto"/>
        <w:ind w:right="292"/>
        <w:jc w:val="left"/>
        <w:rPr>
          <w:rFonts w:eastAsia="Tahoma" w:cs="Arial"/>
          <w:szCs w:val="22"/>
          <w:lang w:val="en-US" w:eastAsia="en-US" w:bidi="en-US"/>
        </w:rPr>
      </w:pPr>
      <w:r w:rsidRPr="00436545">
        <w:rPr>
          <w:rFonts w:eastAsia="Tahoma" w:cs="Arial"/>
          <w:szCs w:val="22"/>
          <w:lang w:val="en-US" w:eastAsia="en-US" w:bidi="en-US"/>
        </w:rPr>
        <w:t>Layer separation: enforces that access to low-level functionality is done only via APIs (incl. integrity/confidentiality of private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data/code);</w:t>
      </w:r>
    </w:p>
    <w:p w14:paraId="5A735720" w14:textId="77777777" w:rsidR="00CA7225" w:rsidRPr="00436545" w:rsidRDefault="00CA7225" w:rsidP="00CA7225">
      <w:pPr>
        <w:widowControl w:val="0"/>
        <w:numPr>
          <w:ilvl w:val="1"/>
          <w:numId w:val="39"/>
        </w:numPr>
        <w:tabs>
          <w:tab w:val="left" w:pos="936"/>
          <w:tab w:val="left" w:pos="937"/>
        </w:tabs>
        <w:autoSpaceDE w:val="0"/>
        <w:autoSpaceDN w:val="0"/>
        <w:spacing w:before="129" w:line="235" w:lineRule="auto"/>
        <w:ind w:right="293"/>
        <w:jc w:val="left"/>
        <w:rPr>
          <w:rFonts w:eastAsia="Tahoma" w:cs="Arial"/>
          <w:szCs w:val="22"/>
          <w:lang w:val="en-US" w:eastAsia="en-US" w:bidi="en-US"/>
        </w:rPr>
      </w:pPr>
      <w:r w:rsidRPr="00436545">
        <w:rPr>
          <w:rFonts w:eastAsia="Tahoma" w:cs="Arial"/>
          <w:szCs w:val="22"/>
          <w:lang w:val="en-US" w:eastAsia="en-US" w:bidi="en-US"/>
        </w:rPr>
        <w:t>TOE protection: does not allow any native code or application to be bypassed or altered;</w:t>
      </w:r>
    </w:p>
    <w:p w14:paraId="15E253B9" w14:textId="77777777" w:rsidR="00CA7225" w:rsidRPr="00436545" w:rsidRDefault="00CA7225" w:rsidP="00CA7225">
      <w:pPr>
        <w:widowControl w:val="0"/>
        <w:numPr>
          <w:ilvl w:val="1"/>
          <w:numId w:val="39"/>
        </w:numPr>
        <w:tabs>
          <w:tab w:val="left" w:pos="936"/>
          <w:tab w:val="left" w:pos="937"/>
        </w:tabs>
        <w:autoSpaceDE w:val="0"/>
        <w:autoSpaceDN w:val="0"/>
        <w:spacing w:before="126" w:line="235" w:lineRule="auto"/>
        <w:ind w:right="294"/>
        <w:jc w:val="left"/>
        <w:rPr>
          <w:rFonts w:eastAsia="Tahoma" w:cs="Arial"/>
          <w:szCs w:val="22"/>
          <w:lang w:val="en-US" w:eastAsia="en-US" w:bidi="en-US"/>
        </w:rPr>
      </w:pPr>
      <w:r w:rsidRPr="00436545">
        <w:rPr>
          <w:rFonts w:eastAsia="Tahoma" w:cs="Arial"/>
          <w:szCs w:val="22"/>
          <w:lang w:val="en-US" w:eastAsia="en-US" w:bidi="en-US"/>
        </w:rPr>
        <w:t>Secure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operation:</w:t>
      </w:r>
      <w:r w:rsidRPr="00436545">
        <w:rPr>
          <w:rFonts w:eastAsia="Tahoma" w:cs="Arial"/>
          <w:spacing w:val="-6"/>
          <w:szCs w:val="22"/>
          <w:lang w:val="en-US" w:eastAsia="en-US" w:bidi="en-US"/>
        </w:rPr>
        <w:t xml:space="preserve"> </w:t>
      </w:r>
      <w:r w:rsidRPr="00436545">
        <w:rPr>
          <w:rFonts w:eastAsia="Tahoma" w:cs="Arial"/>
          <w:szCs w:val="22"/>
          <w:lang w:val="en-US" w:eastAsia="en-US" w:bidi="en-US"/>
        </w:rPr>
        <w:t>supports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needs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for</w:t>
      </w:r>
      <w:r w:rsidRPr="00436545">
        <w:rPr>
          <w:rFonts w:eastAsia="Tahoma" w:cs="Arial"/>
          <w:spacing w:val="-8"/>
          <w:szCs w:val="22"/>
          <w:lang w:val="en-US" w:eastAsia="en-US" w:bidi="en-US"/>
        </w:rPr>
        <w:t xml:space="preserve"> </w:t>
      </w:r>
      <w:r w:rsidRPr="00436545">
        <w:rPr>
          <w:rFonts w:eastAsia="Tahoma" w:cs="Arial"/>
          <w:szCs w:val="22"/>
          <w:lang w:val="en-US" w:eastAsia="en-US" w:bidi="en-US"/>
        </w:rPr>
        <w:t>any</w:t>
      </w:r>
      <w:r w:rsidRPr="00436545">
        <w:rPr>
          <w:rFonts w:eastAsia="Tahoma" w:cs="Arial"/>
          <w:spacing w:val="-4"/>
          <w:szCs w:val="22"/>
          <w:lang w:val="en-US" w:eastAsia="en-US" w:bidi="en-US"/>
        </w:rPr>
        <w:t xml:space="preserve"> </w:t>
      </w:r>
      <w:r w:rsidRPr="00436545">
        <w:rPr>
          <w:rFonts w:eastAsia="Tahoma" w:cs="Arial"/>
          <w:szCs w:val="22"/>
          <w:lang w:val="en-US" w:eastAsia="en-US" w:bidi="en-US"/>
        </w:rPr>
        <w:t>modification</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w:t>
      </w:r>
      <w:r w:rsidRPr="00436545">
        <w:rPr>
          <w:rFonts w:eastAsia="Tahoma" w:cs="Arial"/>
          <w:spacing w:val="-7"/>
          <w:szCs w:val="22"/>
          <w:lang w:val="en-US" w:eastAsia="en-US" w:bidi="en-US"/>
        </w:rPr>
        <w:t xml:space="preserve"> </w:t>
      </w:r>
      <w:r w:rsidRPr="00436545">
        <w:rPr>
          <w:rFonts w:eastAsia="Tahoma" w:cs="Arial"/>
          <w:szCs w:val="22"/>
          <w:lang w:val="en-US" w:eastAsia="en-US" w:bidi="en-US"/>
        </w:rPr>
        <w:t>single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persistent</w:t>
      </w:r>
      <w:r w:rsidRPr="00436545">
        <w:rPr>
          <w:rFonts w:eastAsia="Tahoma" w:cs="Arial"/>
          <w:spacing w:val="-6"/>
          <w:szCs w:val="22"/>
          <w:lang w:val="en-US" w:eastAsia="en-US" w:bidi="en-US"/>
        </w:rPr>
        <w:t xml:space="preserve"> </w:t>
      </w:r>
      <w:r w:rsidRPr="00436545">
        <w:rPr>
          <w:rFonts w:eastAsia="Tahoma" w:cs="Arial"/>
          <w:szCs w:val="22"/>
          <w:lang w:val="en-US" w:eastAsia="en-US" w:bidi="en-US"/>
        </w:rPr>
        <w:t>object or class field to be atomic and provides low level transaction concurrency</w:t>
      </w:r>
      <w:r w:rsidRPr="00436545">
        <w:rPr>
          <w:rFonts w:eastAsia="Tahoma" w:cs="Arial"/>
          <w:spacing w:val="-21"/>
          <w:szCs w:val="22"/>
          <w:lang w:val="en-US" w:eastAsia="en-US" w:bidi="en-US"/>
        </w:rPr>
        <w:t xml:space="preserve"> </w:t>
      </w:r>
      <w:r w:rsidRPr="00436545">
        <w:rPr>
          <w:rFonts w:eastAsia="Tahoma" w:cs="Arial"/>
          <w:szCs w:val="22"/>
          <w:lang w:val="en-US" w:eastAsia="en-US" w:bidi="en-US"/>
        </w:rPr>
        <w:t>control;</w:t>
      </w:r>
    </w:p>
    <w:p w14:paraId="26B2A5AB" w14:textId="77777777" w:rsidR="00CA7225" w:rsidRPr="00436545" w:rsidRDefault="00CA7225" w:rsidP="00CA7225">
      <w:pPr>
        <w:widowControl w:val="0"/>
        <w:numPr>
          <w:ilvl w:val="1"/>
          <w:numId w:val="39"/>
        </w:numPr>
        <w:tabs>
          <w:tab w:val="left" w:pos="936"/>
          <w:tab w:val="left" w:pos="937"/>
        </w:tabs>
        <w:autoSpaceDE w:val="0"/>
        <w:autoSpaceDN w:val="0"/>
        <w:spacing w:before="124"/>
        <w:ind w:hanging="361"/>
        <w:jc w:val="left"/>
        <w:rPr>
          <w:rFonts w:eastAsia="Tahoma" w:cs="Arial"/>
          <w:szCs w:val="22"/>
          <w:lang w:val="en-US" w:eastAsia="en-US" w:bidi="en-US"/>
        </w:rPr>
      </w:pPr>
      <w:r w:rsidRPr="00436545">
        <w:rPr>
          <w:rFonts w:eastAsia="Tahoma" w:cs="Arial"/>
          <w:szCs w:val="22"/>
          <w:lang w:val="en-US" w:eastAsia="en-US" w:bidi="en-US"/>
        </w:rPr>
        <w:t>Memory management:</w:t>
      </w:r>
      <w:r w:rsidRPr="00436545">
        <w:rPr>
          <w:rFonts w:eastAsia="Tahoma" w:cs="Arial"/>
          <w:spacing w:val="-2"/>
          <w:szCs w:val="22"/>
          <w:lang w:val="en-US" w:eastAsia="en-US" w:bidi="en-US"/>
        </w:rPr>
        <w:t xml:space="preserve"> </w:t>
      </w:r>
      <w:r w:rsidRPr="00436545">
        <w:rPr>
          <w:rFonts w:eastAsia="Tahoma" w:cs="Arial"/>
          <w:szCs w:val="22"/>
          <w:lang w:val="en-US" w:eastAsia="en-US" w:bidi="en-US"/>
        </w:rPr>
        <w:t>provides</w:t>
      </w:r>
    </w:p>
    <w:p w14:paraId="2E8A5336" w14:textId="77777777" w:rsidR="00CA7225" w:rsidRPr="00436545" w:rsidRDefault="00CA7225" w:rsidP="00CA7225">
      <w:pPr>
        <w:widowControl w:val="0"/>
        <w:numPr>
          <w:ilvl w:val="2"/>
          <w:numId w:val="39"/>
        </w:numPr>
        <w:tabs>
          <w:tab w:val="left" w:pos="1656"/>
          <w:tab w:val="left" w:pos="1657"/>
        </w:tabs>
        <w:autoSpaceDE w:val="0"/>
        <w:autoSpaceDN w:val="0"/>
        <w:spacing w:before="115"/>
        <w:ind w:hanging="361"/>
        <w:jc w:val="left"/>
        <w:rPr>
          <w:rFonts w:eastAsia="Tahoma" w:cs="Arial"/>
          <w:szCs w:val="22"/>
          <w:lang w:val="en-US" w:eastAsia="en-US" w:bidi="en-US"/>
        </w:rPr>
      </w:pPr>
      <w:r w:rsidRPr="00436545">
        <w:rPr>
          <w:rFonts w:eastAsia="Tahoma" w:cs="Arial"/>
          <w:szCs w:val="22"/>
          <w:lang w:val="en-US" w:eastAsia="en-US" w:bidi="en-US"/>
        </w:rPr>
        <w:t>storage in persistent or volatile memory, depending on the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needs,</w:t>
      </w:r>
    </w:p>
    <w:p w14:paraId="0BA6FA0A" w14:textId="77777777" w:rsidR="00CA7225" w:rsidRPr="00436545" w:rsidRDefault="00CA7225" w:rsidP="00CA7225">
      <w:pPr>
        <w:widowControl w:val="0"/>
        <w:numPr>
          <w:ilvl w:val="2"/>
          <w:numId w:val="39"/>
        </w:numPr>
        <w:tabs>
          <w:tab w:val="left" w:pos="1656"/>
          <w:tab w:val="left" w:pos="1657"/>
        </w:tabs>
        <w:autoSpaceDE w:val="0"/>
        <w:autoSpaceDN w:val="0"/>
        <w:spacing w:before="101"/>
        <w:ind w:hanging="361"/>
        <w:jc w:val="left"/>
        <w:rPr>
          <w:rFonts w:eastAsia="Tahoma" w:cs="Arial"/>
          <w:szCs w:val="22"/>
          <w:lang w:val="en-US" w:eastAsia="en-US" w:bidi="en-US"/>
        </w:rPr>
      </w:pPr>
      <w:r w:rsidRPr="00436545">
        <w:rPr>
          <w:rFonts w:eastAsia="Tahoma" w:cs="Arial"/>
          <w:szCs w:val="22"/>
          <w:lang w:val="en-US" w:eastAsia="en-US" w:bidi="en-US"/>
        </w:rPr>
        <w:t>low-level control accesses (segmentation fault</w:t>
      </w:r>
      <w:r w:rsidRPr="00436545">
        <w:rPr>
          <w:rFonts w:eastAsia="Tahoma" w:cs="Arial"/>
          <w:spacing w:val="-6"/>
          <w:szCs w:val="22"/>
          <w:lang w:val="en-US" w:eastAsia="en-US" w:bidi="en-US"/>
        </w:rPr>
        <w:t xml:space="preserve"> </w:t>
      </w:r>
      <w:r w:rsidRPr="00436545">
        <w:rPr>
          <w:rFonts w:eastAsia="Tahoma" w:cs="Arial"/>
          <w:szCs w:val="22"/>
          <w:lang w:val="en-US" w:eastAsia="en-US" w:bidi="en-US"/>
        </w:rPr>
        <w:t>detection),</w:t>
      </w:r>
    </w:p>
    <w:p w14:paraId="1FD306AF" w14:textId="77777777" w:rsidR="00CA7225" w:rsidRPr="00436545" w:rsidRDefault="00CA7225" w:rsidP="00CA7225">
      <w:pPr>
        <w:widowControl w:val="0"/>
        <w:numPr>
          <w:ilvl w:val="2"/>
          <w:numId w:val="39"/>
        </w:numPr>
        <w:tabs>
          <w:tab w:val="left" w:pos="1656"/>
          <w:tab w:val="left" w:pos="1657"/>
        </w:tabs>
        <w:autoSpaceDE w:val="0"/>
        <w:autoSpaceDN w:val="0"/>
        <w:spacing w:before="98"/>
        <w:ind w:hanging="361"/>
        <w:jc w:val="left"/>
        <w:rPr>
          <w:rFonts w:eastAsia="Tahoma" w:cs="Arial"/>
          <w:szCs w:val="22"/>
          <w:lang w:val="en-US" w:eastAsia="en-US" w:bidi="en-US"/>
        </w:rPr>
      </w:pPr>
      <w:r w:rsidRPr="00436545">
        <w:rPr>
          <w:rFonts w:eastAsia="Tahoma" w:cs="Arial"/>
          <w:szCs w:val="22"/>
          <w:lang w:val="en-US" w:eastAsia="en-US" w:bidi="en-US"/>
        </w:rPr>
        <w:lastRenderedPageBreak/>
        <w:t>a means to perform memory operations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atomically.</w:t>
      </w:r>
    </w:p>
    <w:p w14:paraId="7DB43220" w14:textId="77777777" w:rsidR="00CA7225" w:rsidRPr="00436545" w:rsidRDefault="00CA7225" w:rsidP="00CA7225">
      <w:pPr>
        <w:widowControl w:val="0"/>
        <w:autoSpaceDE w:val="0"/>
        <w:autoSpaceDN w:val="0"/>
        <w:spacing w:before="217"/>
        <w:ind w:left="924"/>
        <w:jc w:val="left"/>
        <w:rPr>
          <w:rFonts w:eastAsia="Tahoma" w:cs="Arial"/>
          <w:b/>
          <w:szCs w:val="22"/>
          <w:lang w:val="en-US" w:eastAsia="en-US" w:bidi="en-US"/>
        </w:rPr>
      </w:pPr>
      <w:r w:rsidRPr="00436545">
        <w:rPr>
          <w:rFonts w:eastAsia="Tahoma" w:cs="Arial"/>
          <w:b/>
          <w:szCs w:val="22"/>
          <w:u w:val="thick"/>
          <w:lang w:val="en-US" w:eastAsia="en-US" w:bidi="en-US"/>
        </w:rPr>
        <w:t>Runtime Environment</w:t>
      </w:r>
    </w:p>
    <w:p w14:paraId="04F3EB91" w14:textId="77777777" w:rsidR="00CA7225" w:rsidRPr="00436545" w:rsidRDefault="00CA7225" w:rsidP="00CA7225">
      <w:pPr>
        <w:widowControl w:val="0"/>
        <w:autoSpaceDE w:val="0"/>
        <w:autoSpaceDN w:val="0"/>
        <w:spacing w:before="124"/>
        <w:ind w:left="216"/>
        <w:rPr>
          <w:rFonts w:eastAsia="Tahoma" w:cs="Arial"/>
          <w:szCs w:val="22"/>
          <w:lang w:val="en-US" w:eastAsia="en-US" w:bidi="en-US"/>
        </w:rPr>
      </w:pPr>
      <w:r w:rsidRPr="00436545">
        <w:rPr>
          <w:rFonts w:eastAsia="Tahoma" w:cs="Arial"/>
          <w:szCs w:val="22"/>
          <w:lang w:val="en-US" w:eastAsia="en-US" w:bidi="en-US"/>
        </w:rPr>
        <w:t>Following [11], the Runtime Environment is responsible for:</w:t>
      </w:r>
    </w:p>
    <w:p w14:paraId="1CA0C98F" w14:textId="77777777" w:rsidR="00CA7225" w:rsidRPr="00436545" w:rsidRDefault="00CA7225" w:rsidP="00CA7225">
      <w:pPr>
        <w:widowControl w:val="0"/>
        <w:numPr>
          <w:ilvl w:val="0"/>
          <w:numId w:val="38"/>
        </w:numPr>
        <w:tabs>
          <w:tab w:val="left" w:pos="937"/>
        </w:tabs>
        <w:autoSpaceDE w:val="0"/>
        <w:autoSpaceDN w:val="0"/>
        <w:spacing w:before="0"/>
        <w:ind w:right="294"/>
        <w:jc w:val="left"/>
        <w:rPr>
          <w:rFonts w:eastAsia="Tahoma" w:cs="Arial"/>
          <w:szCs w:val="22"/>
          <w:lang w:val="en-US" w:eastAsia="en-US" w:bidi="en-US"/>
        </w:rPr>
      </w:pPr>
      <w:r w:rsidRPr="00436545">
        <w:rPr>
          <w:rFonts w:eastAsia="Tahoma" w:cs="Arial"/>
          <w:szCs w:val="22"/>
          <w:lang w:val="en-US" w:eastAsia="en-US" w:bidi="en-US"/>
        </w:rPr>
        <w:t>Providing an interface to all Applications that ensures that the Runtime Environment security mechanisms cannot be bypassed, deactivated, corrupted or otherwise circumvented;</w:t>
      </w:r>
    </w:p>
    <w:p w14:paraId="5F61290C" w14:textId="77777777" w:rsidR="00CA7225" w:rsidRPr="00436545" w:rsidRDefault="00CA7225" w:rsidP="00CA7225">
      <w:pPr>
        <w:widowControl w:val="0"/>
        <w:numPr>
          <w:ilvl w:val="0"/>
          <w:numId w:val="38"/>
        </w:numPr>
        <w:tabs>
          <w:tab w:val="left" w:pos="937"/>
        </w:tabs>
        <w:autoSpaceDE w:val="0"/>
        <w:autoSpaceDN w:val="0"/>
        <w:spacing w:before="118"/>
        <w:ind w:hanging="361"/>
        <w:jc w:val="left"/>
        <w:rPr>
          <w:rFonts w:eastAsia="Tahoma" w:cs="Arial"/>
          <w:szCs w:val="22"/>
          <w:lang w:val="en-US" w:eastAsia="en-US" w:bidi="en-US"/>
        </w:rPr>
      </w:pPr>
      <w:r w:rsidRPr="00436545">
        <w:rPr>
          <w:rFonts w:eastAsia="Tahoma" w:cs="Arial"/>
          <w:szCs w:val="22"/>
          <w:lang w:val="en-US" w:eastAsia="en-US" w:bidi="en-US"/>
        </w:rPr>
        <w:t>Performing secure memory management to ensure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that:</w:t>
      </w:r>
    </w:p>
    <w:p w14:paraId="2D7090BF" w14:textId="77777777" w:rsidR="00CA7225" w:rsidRPr="00436545" w:rsidRDefault="00CA7225" w:rsidP="00CA7225">
      <w:pPr>
        <w:widowControl w:val="0"/>
        <w:numPr>
          <w:ilvl w:val="1"/>
          <w:numId w:val="38"/>
        </w:numPr>
        <w:tabs>
          <w:tab w:val="left" w:pos="1657"/>
        </w:tabs>
        <w:autoSpaceDE w:val="0"/>
        <w:autoSpaceDN w:val="0"/>
        <w:spacing w:before="125" w:line="235" w:lineRule="auto"/>
        <w:ind w:right="293"/>
        <w:jc w:val="left"/>
        <w:rPr>
          <w:rFonts w:eastAsia="Tahoma" w:cs="Arial"/>
          <w:szCs w:val="22"/>
          <w:lang w:val="en-US" w:eastAsia="en-US" w:bidi="en-US"/>
        </w:rPr>
      </w:pPr>
      <w:r w:rsidRPr="00436545">
        <w:rPr>
          <w:rFonts w:eastAsia="Tahoma" w:cs="Arial"/>
          <w:szCs w:val="22"/>
          <w:lang w:val="en-US" w:eastAsia="en-US" w:bidi="en-US"/>
        </w:rPr>
        <w:t>Each Application's code and data (including transient session data) as well as the Runtime Environment itself and its data (including transient session data) is protected from unauthorized access from within the card. The Runtime Environment provides isolation between Security Domains via an Application Firewall;</w:t>
      </w:r>
    </w:p>
    <w:p w14:paraId="526DABA1" w14:textId="77777777" w:rsidR="00CA7225" w:rsidRPr="00436545" w:rsidRDefault="00CA7225" w:rsidP="00CA7225">
      <w:pPr>
        <w:widowControl w:val="0"/>
        <w:numPr>
          <w:ilvl w:val="1"/>
          <w:numId w:val="38"/>
        </w:numPr>
        <w:tabs>
          <w:tab w:val="left" w:pos="1657"/>
        </w:tabs>
        <w:autoSpaceDE w:val="0"/>
        <w:autoSpaceDN w:val="0"/>
        <w:spacing w:before="126" w:line="235" w:lineRule="auto"/>
        <w:ind w:right="292"/>
        <w:jc w:val="left"/>
        <w:rPr>
          <w:rFonts w:eastAsia="Tahoma" w:cs="Arial"/>
          <w:szCs w:val="22"/>
          <w:lang w:val="en-US" w:eastAsia="en-US" w:bidi="en-US"/>
        </w:rPr>
      </w:pPr>
      <w:r w:rsidRPr="00436545">
        <w:rPr>
          <w:rFonts w:eastAsia="Tahoma" w:cs="Arial"/>
          <w:szCs w:val="22"/>
          <w:lang w:val="en-US" w:eastAsia="en-US" w:bidi="en-US"/>
        </w:rPr>
        <w:t>When more than one logical channel is supported, each concurrently selected Application's code and data (including transient session data) as well as the Runtime Environment itself and its data (including transient session data) is protected from unauthorized access from within the card; The previous contents of the memory is not accessible when that memory is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reused;</w:t>
      </w:r>
    </w:p>
    <w:p w14:paraId="545E1AD3" w14:textId="77777777" w:rsidR="00CA7225" w:rsidRPr="00436545" w:rsidRDefault="00CA7225" w:rsidP="00CA7225">
      <w:pPr>
        <w:widowControl w:val="0"/>
        <w:numPr>
          <w:ilvl w:val="1"/>
          <w:numId w:val="38"/>
        </w:numPr>
        <w:tabs>
          <w:tab w:val="left" w:pos="1657"/>
        </w:tabs>
        <w:autoSpaceDE w:val="0"/>
        <w:autoSpaceDN w:val="0"/>
        <w:spacing w:before="132" w:line="230" w:lineRule="auto"/>
        <w:ind w:right="293"/>
        <w:jc w:val="left"/>
        <w:rPr>
          <w:rFonts w:eastAsia="Tahoma" w:cs="Arial"/>
          <w:szCs w:val="22"/>
          <w:lang w:val="en-US" w:eastAsia="en-US" w:bidi="en-US"/>
        </w:rPr>
      </w:pPr>
      <w:r w:rsidRPr="00436545">
        <w:rPr>
          <w:rFonts w:eastAsia="Tahoma" w:cs="Arial"/>
          <w:szCs w:val="22"/>
          <w:lang w:val="en-US" w:eastAsia="en-US" w:bidi="en-US"/>
        </w:rPr>
        <w:t>The memory recovery process is secure and consistent in case of a loss of power or withdrawal of the card from the card reader while an operation is in progress;</w:t>
      </w:r>
    </w:p>
    <w:p w14:paraId="3937FA9A" w14:textId="77777777" w:rsidR="00CA7225" w:rsidRPr="00436545" w:rsidRDefault="00CA7225" w:rsidP="00CA7225">
      <w:pPr>
        <w:widowControl w:val="0"/>
        <w:numPr>
          <w:ilvl w:val="0"/>
          <w:numId w:val="38"/>
        </w:numPr>
        <w:tabs>
          <w:tab w:val="left" w:pos="937"/>
        </w:tabs>
        <w:autoSpaceDE w:val="0"/>
        <w:autoSpaceDN w:val="0"/>
        <w:spacing w:before="124"/>
        <w:ind w:right="293"/>
        <w:jc w:val="left"/>
        <w:rPr>
          <w:rFonts w:eastAsia="Tahoma" w:cs="Arial"/>
          <w:szCs w:val="22"/>
          <w:lang w:val="en-US" w:eastAsia="en-US" w:bidi="en-US"/>
        </w:rPr>
      </w:pPr>
      <w:r w:rsidRPr="00436545">
        <w:rPr>
          <w:rFonts w:eastAsia="Tahoma" w:cs="Arial"/>
          <w:szCs w:val="22"/>
          <w:lang w:val="en-US" w:eastAsia="en-US" w:bidi="en-US"/>
        </w:rPr>
        <w:t>Providing communication services with off-card entities that ensures the proper transmission (according to the specific communication protocol rules) of unaltered command and response</w:t>
      </w:r>
      <w:r w:rsidRPr="00436545">
        <w:rPr>
          <w:rFonts w:eastAsia="Tahoma" w:cs="Arial"/>
          <w:spacing w:val="-3"/>
          <w:szCs w:val="22"/>
          <w:lang w:val="en-US" w:eastAsia="en-US" w:bidi="en-US"/>
        </w:rPr>
        <w:t xml:space="preserve"> </w:t>
      </w:r>
      <w:r w:rsidRPr="00436545">
        <w:rPr>
          <w:rFonts w:eastAsia="Tahoma" w:cs="Arial"/>
          <w:szCs w:val="22"/>
          <w:lang w:val="en-US" w:eastAsia="en-US" w:bidi="en-US"/>
        </w:rPr>
        <w:t>messages.</w:t>
      </w:r>
    </w:p>
    <w:p w14:paraId="3395B9A4" w14:textId="77777777" w:rsidR="00CA7225" w:rsidRPr="00436545" w:rsidRDefault="00CA7225" w:rsidP="00CA7225">
      <w:pPr>
        <w:widowControl w:val="0"/>
        <w:autoSpaceDE w:val="0"/>
        <w:autoSpaceDN w:val="0"/>
        <w:spacing w:before="117"/>
        <w:ind w:left="216"/>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Runtime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Environment</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also</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provides</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applications</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with</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cryptographic</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means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protect</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their communications.</w:t>
      </w:r>
    </w:p>
    <w:p w14:paraId="11FF9E4D" w14:textId="77777777" w:rsidR="00CA7225" w:rsidRPr="00436545" w:rsidRDefault="00CA7225" w:rsidP="00CA7225">
      <w:pPr>
        <w:widowControl w:val="0"/>
        <w:autoSpaceDE w:val="0"/>
        <w:autoSpaceDN w:val="0"/>
        <w:spacing w:before="122"/>
        <w:ind w:left="216" w:right="215"/>
        <w:jc w:val="left"/>
        <w:rPr>
          <w:rFonts w:eastAsia="Tahoma" w:cs="Arial"/>
          <w:szCs w:val="22"/>
          <w:lang w:val="en-US" w:eastAsia="en-US" w:bidi="en-US"/>
        </w:rPr>
      </w:pPr>
      <w:r w:rsidRPr="00436545">
        <w:rPr>
          <w:rFonts w:eastAsia="Tahoma" w:cs="Arial"/>
          <w:szCs w:val="22"/>
          <w:lang w:val="en-US" w:eastAsia="en-US" w:bidi="en-US"/>
        </w:rPr>
        <w:t>A Java Card System compliant to [1] typically meets these objectives, while compliance to [1] is not required by this PP.</w:t>
      </w:r>
    </w:p>
    <w:p w14:paraId="16689BA9" w14:textId="77777777" w:rsidR="00CA7225" w:rsidRPr="00436545" w:rsidRDefault="00CA7225" w:rsidP="00CA7225">
      <w:pPr>
        <w:widowControl w:val="0"/>
        <w:autoSpaceDE w:val="0"/>
        <w:autoSpaceDN w:val="0"/>
        <w:spacing w:before="119"/>
        <w:ind w:left="216"/>
        <w:jc w:val="left"/>
        <w:rPr>
          <w:rFonts w:eastAsia="Tahoma" w:cs="Arial"/>
          <w:szCs w:val="22"/>
          <w:lang w:val="en-US" w:eastAsia="en-US" w:bidi="en-US"/>
        </w:rPr>
      </w:pPr>
      <w:r w:rsidRPr="00436545">
        <w:rPr>
          <w:rFonts w:eastAsia="Tahoma" w:cs="Arial"/>
          <w:szCs w:val="22"/>
          <w:lang w:val="en-US" w:eastAsia="en-US" w:bidi="en-US"/>
        </w:rPr>
        <w:t>This PP uses the Java Card System as a reference for the expected Runtime Environment. Consequently, the SFRs of this PP:</w:t>
      </w:r>
    </w:p>
    <w:p w14:paraId="462851E6" w14:textId="77777777" w:rsidR="00CA7225" w:rsidRPr="00436545" w:rsidRDefault="00CA7225" w:rsidP="00CA7225">
      <w:pPr>
        <w:widowControl w:val="0"/>
        <w:numPr>
          <w:ilvl w:val="0"/>
          <w:numId w:val="38"/>
        </w:numPr>
        <w:tabs>
          <w:tab w:val="left" w:pos="936"/>
          <w:tab w:val="left" w:pos="937"/>
        </w:tabs>
        <w:autoSpaceDE w:val="0"/>
        <w:autoSpaceDN w:val="0"/>
        <w:spacing w:before="110"/>
        <w:ind w:right="294"/>
        <w:jc w:val="left"/>
        <w:rPr>
          <w:rFonts w:eastAsia="Tahoma" w:cs="Arial"/>
          <w:szCs w:val="22"/>
          <w:lang w:val="en-US" w:eastAsia="en-US" w:bidi="en-US"/>
        </w:rPr>
      </w:pPr>
      <w:r w:rsidRPr="00436545">
        <w:rPr>
          <w:rFonts w:eastAsia="Tahoma" w:cs="Arial"/>
          <w:szCs w:val="22"/>
          <w:lang w:val="en-US" w:eastAsia="en-US" w:bidi="en-US"/>
        </w:rPr>
        <w:t>Use the notion of AID</w:t>
      </w:r>
      <w:r w:rsidRPr="00436545">
        <w:rPr>
          <w:rFonts w:eastAsia="Tahoma" w:cs="Arial"/>
          <w:i/>
          <w:szCs w:val="22"/>
          <w:lang w:val="en-US" w:eastAsia="en-US" w:bidi="en-US"/>
        </w:rPr>
        <w:t xml:space="preserve">, </w:t>
      </w:r>
      <w:r w:rsidRPr="00436545">
        <w:rPr>
          <w:rFonts w:eastAsia="Tahoma" w:cs="Arial"/>
          <w:szCs w:val="22"/>
          <w:lang w:val="en-US" w:eastAsia="en-US" w:bidi="en-US"/>
        </w:rPr>
        <w:t>as described in [1], as an identification for applications for the Runtime Environment as well as the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TOE;</w:t>
      </w:r>
    </w:p>
    <w:p w14:paraId="13DAC48A" w14:textId="77777777" w:rsidR="00CA7225" w:rsidRPr="00436545" w:rsidRDefault="00CA7225" w:rsidP="00CA7225">
      <w:pPr>
        <w:widowControl w:val="0"/>
        <w:numPr>
          <w:ilvl w:val="0"/>
          <w:numId w:val="38"/>
        </w:numPr>
        <w:tabs>
          <w:tab w:val="left" w:pos="936"/>
          <w:tab w:val="left" w:pos="937"/>
        </w:tabs>
        <w:autoSpaceDE w:val="0"/>
        <w:autoSpaceDN w:val="0"/>
        <w:spacing w:before="7"/>
        <w:ind w:hanging="361"/>
        <w:jc w:val="left"/>
        <w:rPr>
          <w:rFonts w:eastAsia="Tahoma" w:cs="Arial"/>
          <w:szCs w:val="22"/>
          <w:lang w:val="en-US" w:eastAsia="en-US" w:bidi="en-US"/>
        </w:rPr>
      </w:pPr>
      <w:r w:rsidRPr="00436545">
        <w:rPr>
          <w:rFonts w:eastAsia="Tahoma" w:cs="Arial"/>
          <w:szCs w:val="22"/>
          <w:lang w:val="en-US" w:eastAsia="en-US" w:bidi="en-US"/>
        </w:rPr>
        <w:t>Refer to some SFRs of the Protection Profile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[1].</w:t>
      </w:r>
    </w:p>
    <w:p w14:paraId="6BE6E0F1" w14:textId="1F15315F" w:rsidR="004963EA" w:rsidRPr="00436545" w:rsidRDefault="00CA7225" w:rsidP="00CA7225">
      <w:pPr>
        <w:widowControl w:val="0"/>
        <w:autoSpaceDE w:val="0"/>
        <w:autoSpaceDN w:val="0"/>
        <w:spacing w:before="105" w:line="237" w:lineRule="auto"/>
        <w:ind w:left="216" w:right="294"/>
        <w:rPr>
          <w:rFonts w:eastAsia="Tahoma" w:cs="Arial"/>
          <w:i/>
          <w:szCs w:val="22"/>
          <w:lang w:val="en-US" w:eastAsia="en-US" w:bidi="en-US"/>
        </w:rPr>
      </w:pPr>
      <w:r w:rsidRPr="00436545">
        <w:rPr>
          <w:rFonts w:eastAsia="Tahoma" w:cs="Arial"/>
          <w:i/>
          <w:szCs w:val="22"/>
          <w:lang w:val="en-US" w:eastAsia="en-US" w:bidi="en-US"/>
        </w:rPr>
        <w:t>Application Note 5 :</w:t>
      </w:r>
    </w:p>
    <w:p w14:paraId="4AB2AFC2" w14:textId="3A0EED3D" w:rsidR="00CA7225" w:rsidRPr="00436545" w:rsidRDefault="00CA7225" w:rsidP="00CA7225">
      <w:pPr>
        <w:widowControl w:val="0"/>
        <w:autoSpaceDE w:val="0"/>
        <w:autoSpaceDN w:val="0"/>
        <w:spacing w:before="105" w:line="237" w:lineRule="auto"/>
        <w:ind w:left="216" w:right="294"/>
        <w:rPr>
          <w:rFonts w:eastAsia="Tahoma" w:cs="Arial"/>
          <w:szCs w:val="22"/>
          <w:lang w:val="en-US" w:eastAsia="en-US" w:bidi="en-US"/>
        </w:rPr>
      </w:pPr>
      <w:r w:rsidRPr="00436545">
        <w:rPr>
          <w:rFonts w:eastAsia="Tahoma" w:cs="Arial"/>
          <w:szCs w:val="22"/>
          <w:lang w:val="en-US" w:eastAsia="en-US" w:bidi="en-US"/>
        </w:rPr>
        <w:t>If the ST writer uses a different Runtime Environment, corresponding SFRs must be adapted to describe equivalent mechanisms.</w:t>
      </w:r>
    </w:p>
    <w:p w14:paraId="440D8636" w14:textId="77777777" w:rsidR="00CA7225" w:rsidRPr="00436545" w:rsidRDefault="00CA7225" w:rsidP="00CA7225">
      <w:pPr>
        <w:widowControl w:val="0"/>
        <w:autoSpaceDE w:val="0"/>
        <w:autoSpaceDN w:val="0"/>
        <w:spacing w:before="7"/>
        <w:jc w:val="left"/>
        <w:rPr>
          <w:rFonts w:eastAsia="Tahoma" w:cs="Arial"/>
          <w:szCs w:val="22"/>
          <w:lang w:val="en-US" w:eastAsia="en-US" w:bidi="en-US"/>
        </w:rPr>
      </w:pPr>
    </w:p>
    <w:p w14:paraId="55E28C33" w14:textId="0B13DDA9" w:rsidR="00CA7225" w:rsidRPr="00436545" w:rsidRDefault="00CA7225" w:rsidP="00CA7225">
      <w:pPr>
        <w:widowControl w:val="0"/>
        <w:autoSpaceDE w:val="0"/>
        <w:autoSpaceDN w:val="0"/>
        <w:spacing w:before="1"/>
        <w:ind w:left="924"/>
        <w:jc w:val="left"/>
        <w:rPr>
          <w:rFonts w:eastAsia="Tahoma" w:cs="Arial"/>
          <w:b/>
          <w:szCs w:val="22"/>
          <w:lang w:val="en-US" w:eastAsia="en-US" w:bidi="en-US"/>
        </w:rPr>
      </w:pPr>
      <w:r w:rsidRPr="00436545">
        <w:rPr>
          <w:rFonts w:eastAsia="Tahoma" w:cs="Arial"/>
          <w:b/>
          <w:szCs w:val="22"/>
          <w:u w:val="thick"/>
          <w:lang w:val="en-US" w:eastAsia="en-US" w:bidi="en-US"/>
        </w:rPr>
        <w:t>Device</w:t>
      </w:r>
    </w:p>
    <w:p w14:paraId="6F295E69" w14:textId="5C8A10D9" w:rsidR="00CA7225" w:rsidRPr="00436545" w:rsidRDefault="00CA7225" w:rsidP="00CA7225">
      <w:pPr>
        <w:widowControl w:val="0"/>
        <w:autoSpaceDE w:val="0"/>
        <w:autoSpaceDN w:val="0"/>
        <w:spacing w:before="123"/>
        <w:ind w:left="216" w:right="292"/>
        <w:rPr>
          <w:rFonts w:eastAsia="Tahoma" w:cs="Arial"/>
          <w:szCs w:val="22"/>
          <w:lang w:val="en-US" w:eastAsia="en-US" w:bidi="en-US"/>
        </w:rPr>
      </w:pPr>
      <w:r w:rsidRPr="00436545">
        <w:rPr>
          <w:rFonts w:eastAsia="Tahoma" w:cs="Arial"/>
          <w:szCs w:val="22"/>
          <w:lang w:val="en-US" w:eastAsia="en-US" w:bidi="en-US"/>
        </w:rPr>
        <w:t>The eUICC is intended to be used in a Consumer or IoT Device.</w:t>
      </w:r>
    </w:p>
    <w:p w14:paraId="2117D2D7" w14:textId="1C8BAA70" w:rsidR="00CA7225" w:rsidRPr="00436545" w:rsidRDefault="00CA7225" w:rsidP="00CA7225">
      <w:pPr>
        <w:widowControl w:val="0"/>
        <w:autoSpaceDE w:val="0"/>
        <w:autoSpaceDN w:val="0"/>
        <w:ind w:left="216" w:right="291"/>
        <w:rPr>
          <w:rFonts w:eastAsia="Tahoma" w:cs="Arial"/>
          <w:szCs w:val="22"/>
          <w:lang w:val="en-US" w:eastAsia="en-US" w:bidi="en-US"/>
        </w:rPr>
      </w:pPr>
      <w:r w:rsidRPr="00436545">
        <w:rPr>
          <w:rFonts w:eastAsia="Tahoma" w:cs="Arial"/>
          <w:szCs w:val="22"/>
          <w:lang w:val="en-US" w:eastAsia="en-US" w:bidi="en-US"/>
        </w:rPr>
        <w:t>The Consumer Device is expected to include a user interface, at least related to the eUICC functionality. In this case, the eUICC includes the Local User Interface (LUI) part of the LPA.</w:t>
      </w:r>
    </w:p>
    <w:p w14:paraId="2A003CC7" w14:textId="77777777" w:rsidR="00CA7225" w:rsidRPr="00436545" w:rsidRDefault="00CA7225" w:rsidP="00CA7225">
      <w:pPr>
        <w:widowControl w:val="0"/>
        <w:autoSpaceDE w:val="0"/>
        <w:autoSpaceDN w:val="0"/>
        <w:spacing w:before="0"/>
        <w:ind w:left="216" w:right="291"/>
        <w:jc w:val="left"/>
        <w:rPr>
          <w:rFonts w:eastAsia="Tahoma" w:cs="Arial"/>
          <w:szCs w:val="22"/>
          <w:lang w:val="en-US" w:eastAsia="en-US" w:bidi="en-US"/>
        </w:rPr>
      </w:pPr>
    </w:p>
    <w:p w14:paraId="66285A62" w14:textId="77777777" w:rsidR="00CA7225" w:rsidRPr="00436545" w:rsidRDefault="00CA7225" w:rsidP="00CA7225">
      <w:pPr>
        <w:widowControl w:val="0"/>
        <w:autoSpaceDE w:val="0"/>
        <w:autoSpaceDN w:val="0"/>
        <w:spacing w:before="0"/>
        <w:ind w:left="216" w:right="291"/>
        <w:jc w:val="left"/>
        <w:rPr>
          <w:rFonts w:eastAsia="Tahoma" w:cs="Arial"/>
          <w:szCs w:val="22"/>
          <w:lang w:val="en-US" w:eastAsia="en-US" w:bidi="en-US"/>
        </w:rPr>
      </w:pPr>
      <w:r w:rsidRPr="00436545">
        <w:rPr>
          <w:rFonts w:eastAsia="Tahoma" w:cs="Arial"/>
          <w:szCs w:val="22"/>
          <w:lang w:val="en-US" w:eastAsia="en-US" w:bidi="en-US"/>
        </w:rPr>
        <w:t xml:space="preserve">The IoT Device can be either a Network Constrained Device or a User Interface Constrained Device. </w:t>
      </w:r>
    </w:p>
    <w:p w14:paraId="3520555E" w14:textId="77777777" w:rsidR="00CA7225" w:rsidRPr="00436545" w:rsidRDefault="00CA7225" w:rsidP="00CA7225">
      <w:pPr>
        <w:widowControl w:val="0"/>
        <w:autoSpaceDE w:val="0"/>
        <w:autoSpaceDN w:val="0"/>
        <w:ind w:left="216" w:right="293"/>
        <w:rPr>
          <w:rFonts w:eastAsia="Tahoma" w:cs="Arial"/>
          <w:szCs w:val="22"/>
          <w:lang w:val="en-US" w:eastAsia="en-US" w:bidi="en-US"/>
        </w:rPr>
      </w:pPr>
    </w:p>
    <w:p w14:paraId="3477C2FA" w14:textId="3516504C" w:rsidR="00CA7225" w:rsidRPr="00436545" w:rsidRDefault="00CA7225" w:rsidP="00CA7225">
      <w:pPr>
        <w:widowControl w:val="0"/>
        <w:autoSpaceDE w:val="0"/>
        <w:autoSpaceDN w:val="0"/>
        <w:ind w:left="216" w:right="293"/>
        <w:rPr>
          <w:rFonts w:eastAsia="Tahoma" w:cs="Arial"/>
          <w:szCs w:val="22"/>
          <w:lang w:val="en-US" w:eastAsia="en-US" w:bidi="en-US"/>
        </w:rPr>
      </w:pPr>
      <w:r w:rsidRPr="00436545">
        <w:rPr>
          <w:rFonts w:eastAsia="Tahoma" w:cs="Arial"/>
          <w:szCs w:val="22"/>
          <w:lang w:val="en-US" w:eastAsia="en-US" w:bidi="en-US"/>
        </w:rPr>
        <w:t>No security certification is expected to be performed on the Device itself, and the eUICC does not rely on the Device security to protect its assets.</w:t>
      </w:r>
    </w:p>
    <w:p w14:paraId="717FC3C3" w14:textId="77777777" w:rsidR="00CA7225" w:rsidRPr="00436545" w:rsidRDefault="00CA7225" w:rsidP="00CA7225">
      <w:pPr>
        <w:widowControl w:val="0"/>
        <w:autoSpaceDE w:val="0"/>
        <w:autoSpaceDN w:val="0"/>
        <w:spacing w:before="7"/>
        <w:jc w:val="left"/>
        <w:rPr>
          <w:rFonts w:eastAsia="Tahoma" w:cs="Arial"/>
          <w:szCs w:val="22"/>
          <w:lang w:val="en-US" w:eastAsia="en-US" w:bidi="en-US"/>
        </w:rPr>
      </w:pPr>
    </w:p>
    <w:p w14:paraId="4D8612F7" w14:textId="77777777" w:rsidR="00CA7225" w:rsidRPr="00436545" w:rsidRDefault="00CA7225" w:rsidP="00CA7225">
      <w:pPr>
        <w:widowControl w:val="0"/>
        <w:autoSpaceDE w:val="0"/>
        <w:autoSpaceDN w:val="0"/>
        <w:spacing w:before="0"/>
        <w:ind w:left="924"/>
        <w:jc w:val="left"/>
        <w:rPr>
          <w:rFonts w:eastAsia="Tahoma" w:cs="Arial"/>
          <w:b/>
          <w:szCs w:val="22"/>
          <w:lang w:val="en-US" w:eastAsia="en-US" w:bidi="en-US"/>
        </w:rPr>
      </w:pPr>
      <w:r w:rsidRPr="00436545">
        <w:rPr>
          <w:rFonts w:eastAsia="Tahoma" w:cs="Arial"/>
          <w:b/>
          <w:szCs w:val="22"/>
          <w:u w:val="thick"/>
          <w:lang w:val="en-US" w:eastAsia="en-US" w:bidi="en-US"/>
        </w:rPr>
        <w:lastRenderedPageBreak/>
        <w:t>MNO-SD and applications</w:t>
      </w:r>
    </w:p>
    <w:p w14:paraId="2B9262C7" w14:textId="77777777" w:rsidR="00CA7225" w:rsidRPr="00436545" w:rsidRDefault="00CA7225" w:rsidP="00CA7225">
      <w:pPr>
        <w:widowControl w:val="0"/>
        <w:autoSpaceDE w:val="0"/>
        <w:autoSpaceDN w:val="0"/>
        <w:spacing w:before="124"/>
        <w:ind w:left="216" w:right="294"/>
        <w:rPr>
          <w:rFonts w:eastAsia="Tahoma" w:cs="Arial"/>
          <w:szCs w:val="22"/>
          <w:lang w:val="en-US" w:eastAsia="en-US" w:bidi="en-US"/>
        </w:rPr>
      </w:pPr>
      <w:r w:rsidRPr="00436545">
        <w:rPr>
          <w:rFonts w:eastAsia="Tahoma" w:cs="Arial"/>
          <w:szCs w:val="22"/>
          <w:lang w:val="en-US" w:eastAsia="en-US" w:bidi="en-US"/>
        </w:rPr>
        <w:t>The Profile controlled by each ISD-P consists in a MNO-SD security domain, which itself may manage several applications, in the same meaning as intended by [4].</w:t>
      </w:r>
    </w:p>
    <w:p w14:paraId="29E425FD" w14:textId="77777777" w:rsidR="00CA7225" w:rsidRPr="00436545" w:rsidRDefault="00CA7225" w:rsidP="00CA7225">
      <w:pPr>
        <w:widowControl w:val="0"/>
        <w:autoSpaceDE w:val="0"/>
        <w:autoSpaceDN w:val="0"/>
        <w:spacing w:before="229"/>
        <w:ind w:left="216"/>
        <w:jc w:val="left"/>
        <w:rPr>
          <w:rFonts w:eastAsia="Tahoma" w:cs="Arial"/>
          <w:i/>
          <w:szCs w:val="22"/>
          <w:lang w:val="en-US" w:eastAsia="en-US" w:bidi="en-US"/>
        </w:rPr>
      </w:pPr>
      <w:r w:rsidRPr="00436545">
        <w:rPr>
          <w:rFonts w:eastAsia="Tahoma" w:cs="Arial"/>
          <w:i/>
          <w:szCs w:val="22"/>
          <w:lang w:val="en-US" w:eastAsia="en-US" w:bidi="en-US"/>
        </w:rPr>
        <w:t>Basic applications</w:t>
      </w:r>
    </w:p>
    <w:p w14:paraId="30922F81" w14:textId="77777777" w:rsidR="00CA7225" w:rsidRPr="00436545" w:rsidRDefault="00CA7225" w:rsidP="00CA7225">
      <w:pPr>
        <w:widowControl w:val="0"/>
        <w:autoSpaceDE w:val="0"/>
        <w:autoSpaceDN w:val="0"/>
        <w:spacing w:before="119"/>
        <w:ind w:left="216" w:right="319"/>
        <w:jc w:val="left"/>
        <w:rPr>
          <w:rFonts w:eastAsia="Tahoma" w:cs="Arial"/>
          <w:szCs w:val="22"/>
          <w:lang w:val="en-US" w:eastAsia="en-US" w:bidi="en-US"/>
        </w:rPr>
      </w:pPr>
      <w:r w:rsidRPr="00436545">
        <w:rPr>
          <w:rFonts w:eastAsia="Tahoma" w:cs="Arial"/>
          <w:szCs w:val="22"/>
          <w:lang w:val="en-US" w:eastAsia="en-US" w:bidi="en-US"/>
        </w:rPr>
        <w:t>Basic applications stand for applications that do not require any particular security for their own.</w:t>
      </w:r>
    </w:p>
    <w:p w14:paraId="73354479" w14:textId="77777777" w:rsidR="00CA7225" w:rsidRPr="00436545" w:rsidRDefault="00CA7225" w:rsidP="00CA7225">
      <w:pPr>
        <w:widowControl w:val="0"/>
        <w:autoSpaceDE w:val="0"/>
        <w:autoSpaceDN w:val="0"/>
        <w:spacing w:before="119"/>
        <w:ind w:left="216"/>
        <w:jc w:val="left"/>
        <w:rPr>
          <w:rFonts w:eastAsia="Tahoma" w:cs="Arial"/>
          <w:szCs w:val="22"/>
          <w:lang w:val="en-US" w:eastAsia="en-US" w:bidi="en-US"/>
        </w:rPr>
      </w:pPr>
      <w:r w:rsidRPr="00436545">
        <w:rPr>
          <w:rFonts w:eastAsia="Tahoma" w:cs="Arial"/>
          <w:szCs w:val="22"/>
          <w:lang w:val="en-US" w:eastAsia="en-US" w:bidi="en-US"/>
        </w:rPr>
        <w:t>Basic applications must be compliant with the security rules as defined in [5].</w:t>
      </w:r>
    </w:p>
    <w:p w14:paraId="5D90C347" w14:textId="77777777" w:rsidR="00CA7225" w:rsidRPr="00436545" w:rsidRDefault="00CA7225" w:rsidP="00CA7225">
      <w:pPr>
        <w:spacing w:before="0" w:after="200" w:line="276" w:lineRule="auto"/>
        <w:ind w:firstLine="216"/>
        <w:jc w:val="left"/>
        <w:rPr>
          <w:rFonts w:cs="Arial"/>
          <w:i/>
          <w:iCs/>
          <w:szCs w:val="22"/>
          <w:lang w:eastAsia="en-GB" w:bidi="ar-SA"/>
        </w:rPr>
      </w:pPr>
    </w:p>
    <w:p w14:paraId="15A0553C" w14:textId="77777777" w:rsidR="00CA7225" w:rsidRPr="00436545" w:rsidRDefault="00CA7225" w:rsidP="00CA7225">
      <w:pPr>
        <w:spacing w:before="0" w:after="200" w:line="276" w:lineRule="auto"/>
        <w:ind w:firstLine="216"/>
        <w:jc w:val="left"/>
        <w:rPr>
          <w:rFonts w:cs="Arial"/>
          <w:i/>
          <w:iCs/>
          <w:szCs w:val="22"/>
          <w:lang w:eastAsia="en-GB" w:bidi="ar-SA"/>
        </w:rPr>
      </w:pPr>
      <w:r w:rsidRPr="00436545">
        <w:rPr>
          <w:rFonts w:cs="Arial"/>
          <w:i/>
          <w:iCs/>
          <w:szCs w:val="22"/>
          <w:lang w:eastAsia="en-GB" w:bidi="ar-SA"/>
        </w:rPr>
        <w:t>Secure Applications</w:t>
      </w:r>
    </w:p>
    <w:p w14:paraId="42F29B7D" w14:textId="77777777" w:rsidR="00CA7225" w:rsidRPr="00436545" w:rsidRDefault="00CA7225" w:rsidP="00CA7225">
      <w:pPr>
        <w:widowControl w:val="0"/>
        <w:autoSpaceDE w:val="0"/>
        <w:autoSpaceDN w:val="0"/>
        <w:spacing w:before="119"/>
        <w:ind w:left="216" w:right="296"/>
        <w:rPr>
          <w:rFonts w:eastAsia="Tahoma" w:cs="Arial"/>
          <w:szCs w:val="22"/>
          <w:lang w:val="en-US" w:eastAsia="en-US" w:bidi="en-US"/>
        </w:rPr>
      </w:pPr>
      <w:r w:rsidRPr="00436545">
        <w:rPr>
          <w:rFonts w:eastAsia="Tahoma" w:cs="Arial"/>
          <w:szCs w:val="22"/>
          <w:lang w:val="en-US" w:eastAsia="en-US" w:bidi="en-US"/>
        </w:rPr>
        <w:t>Secure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applications</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are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applications</w:t>
      </w:r>
      <w:r w:rsidRPr="00436545">
        <w:rPr>
          <w:rFonts w:eastAsia="Tahoma" w:cs="Arial"/>
          <w:spacing w:val="-8"/>
          <w:szCs w:val="22"/>
          <w:lang w:val="en-US" w:eastAsia="en-US" w:bidi="en-US"/>
        </w:rPr>
        <w:t xml:space="preserve"> </w:t>
      </w:r>
      <w:r w:rsidRPr="00436545">
        <w:rPr>
          <w:rFonts w:eastAsia="Tahoma" w:cs="Arial"/>
          <w:szCs w:val="22"/>
          <w:lang w:val="en-US" w:eastAsia="en-US" w:bidi="en-US"/>
        </w:rPr>
        <w:t>requiring</w:t>
      </w:r>
      <w:r w:rsidRPr="00436545">
        <w:rPr>
          <w:rFonts w:eastAsia="Tahoma" w:cs="Arial"/>
          <w:spacing w:val="-9"/>
          <w:szCs w:val="22"/>
          <w:lang w:val="en-US" w:eastAsia="en-US" w:bidi="en-US"/>
        </w:rPr>
        <w:t xml:space="preserve"> </w:t>
      </w:r>
      <w:r w:rsidRPr="00436545">
        <w:rPr>
          <w:rFonts w:eastAsia="Tahoma" w:cs="Arial"/>
          <w:szCs w:val="22"/>
          <w:lang w:val="en-US" w:eastAsia="en-US" w:bidi="en-US"/>
        </w:rPr>
        <w:t>a</w:t>
      </w:r>
      <w:r w:rsidRPr="00436545">
        <w:rPr>
          <w:rFonts w:eastAsia="Tahoma" w:cs="Arial"/>
          <w:spacing w:val="-7"/>
          <w:szCs w:val="22"/>
          <w:lang w:val="en-US" w:eastAsia="en-US" w:bidi="en-US"/>
        </w:rPr>
        <w:t xml:space="preserve"> </w:t>
      </w:r>
      <w:r w:rsidRPr="00436545">
        <w:rPr>
          <w:rFonts w:eastAsia="Tahoma" w:cs="Arial"/>
          <w:szCs w:val="22"/>
          <w:lang w:val="en-US" w:eastAsia="en-US" w:bidi="en-US"/>
        </w:rPr>
        <w:t>high</w:t>
      </w:r>
      <w:r w:rsidRPr="00436545">
        <w:rPr>
          <w:rFonts w:eastAsia="Tahoma" w:cs="Arial"/>
          <w:spacing w:val="-8"/>
          <w:szCs w:val="22"/>
          <w:lang w:val="en-US" w:eastAsia="en-US" w:bidi="en-US"/>
        </w:rPr>
        <w:t xml:space="preserve"> </w:t>
      </w:r>
      <w:r w:rsidRPr="00436545">
        <w:rPr>
          <w:rFonts w:eastAsia="Tahoma" w:cs="Arial"/>
          <w:szCs w:val="22"/>
          <w:lang w:val="en-US" w:eastAsia="en-US" w:bidi="en-US"/>
        </w:rPr>
        <w:t>level</w:t>
      </w:r>
      <w:r w:rsidRPr="00436545">
        <w:rPr>
          <w:rFonts w:eastAsia="Tahoma" w:cs="Arial"/>
          <w:spacing w:val="-7"/>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7"/>
          <w:szCs w:val="22"/>
          <w:lang w:val="en-US" w:eastAsia="en-US" w:bidi="en-US"/>
        </w:rPr>
        <w:t xml:space="preserve"> </w:t>
      </w:r>
      <w:r w:rsidRPr="00436545">
        <w:rPr>
          <w:rFonts w:eastAsia="Tahoma" w:cs="Arial"/>
          <w:szCs w:val="22"/>
          <w:lang w:val="en-US" w:eastAsia="en-US" w:bidi="en-US"/>
        </w:rPr>
        <w:t>security</w:t>
      </w:r>
      <w:r w:rsidRPr="00436545">
        <w:rPr>
          <w:rFonts w:eastAsia="Tahoma" w:cs="Arial"/>
          <w:spacing w:val="-9"/>
          <w:szCs w:val="22"/>
          <w:lang w:val="en-US" w:eastAsia="en-US" w:bidi="en-US"/>
        </w:rPr>
        <w:t xml:space="preserve"> </w:t>
      </w:r>
      <w:r w:rsidRPr="00436545">
        <w:rPr>
          <w:rFonts w:eastAsia="Tahoma" w:cs="Arial"/>
          <w:szCs w:val="22"/>
          <w:lang w:val="en-US" w:eastAsia="en-US" w:bidi="en-US"/>
        </w:rPr>
        <w:t>for</w:t>
      </w:r>
      <w:r w:rsidRPr="00436545">
        <w:rPr>
          <w:rFonts w:eastAsia="Tahoma" w:cs="Arial"/>
          <w:spacing w:val="-8"/>
          <w:szCs w:val="22"/>
          <w:lang w:val="en-US" w:eastAsia="en-US" w:bidi="en-US"/>
        </w:rPr>
        <w:t xml:space="preserve"> </w:t>
      </w:r>
      <w:r w:rsidRPr="00436545">
        <w:rPr>
          <w:rFonts w:eastAsia="Tahoma" w:cs="Arial"/>
          <w:szCs w:val="22"/>
          <w:lang w:val="en-US" w:eastAsia="en-US" w:bidi="en-US"/>
        </w:rPr>
        <w:t>their</w:t>
      </w:r>
      <w:r w:rsidRPr="00436545">
        <w:rPr>
          <w:rFonts w:eastAsia="Tahoma" w:cs="Arial"/>
          <w:spacing w:val="-7"/>
          <w:szCs w:val="22"/>
          <w:lang w:val="en-US" w:eastAsia="en-US" w:bidi="en-US"/>
        </w:rPr>
        <w:t xml:space="preserve"> </w:t>
      </w:r>
      <w:r w:rsidRPr="00436545">
        <w:rPr>
          <w:rFonts w:eastAsia="Tahoma" w:cs="Arial"/>
          <w:szCs w:val="22"/>
          <w:lang w:val="en-US" w:eastAsia="en-US" w:bidi="en-US"/>
        </w:rPr>
        <w:t>own</w:t>
      </w:r>
      <w:r w:rsidRPr="00436545">
        <w:rPr>
          <w:rFonts w:eastAsia="Tahoma" w:cs="Arial"/>
          <w:spacing w:val="-8"/>
          <w:szCs w:val="22"/>
          <w:lang w:val="en-US" w:eastAsia="en-US" w:bidi="en-US"/>
        </w:rPr>
        <w:t xml:space="preserve"> </w:t>
      </w:r>
      <w:r w:rsidRPr="00436545">
        <w:rPr>
          <w:rFonts w:eastAsia="Tahoma" w:cs="Arial"/>
          <w:szCs w:val="22"/>
          <w:lang w:val="en-US" w:eastAsia="en-US" w:bidi="en-US"/>
        </w:rPr>
        <w:t>assets.</w:t>
      </w:r>
      <w:r w:rsidRPr="00436545">
        <w:rPr>
          <w:rFonts w:eastAsia="Tahoma" w:cs="Arial"/>
          <w:spacing w:val="-7"/>
          <w:szCs w:val="22"/>
          <w:lang w:val="en-US" w:eastAsia="en-US" w:bidi="en-US"/>
        </w:rPr>
        <w:t xml:space="preserve"> </w:t>
      </w:r>
      <w:r w:rsidRPr="00436545">
        <w:rPr>
          <w:rFonts w:eastAsia="Tahoma" w:cs="Arial"/>
          <w:szCs w:val="22"/>
          <w:lang w:val="en-US" w:eastAsia="en-US" w:bidi="en-US"/>
        </w:rPr>
        <w:t>It</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is indeed necessary to protect application assets in confidentiality, integrity or availability at different security levels depending on the AP Security</w:t>
      </w:r>
      <w:r w:rsidRPr="00436545">
        <w:rPr>
          <w:rFonts w:eastAsia="Tahoma" w:cs="Arial"/>
          <w:spacing w:val="-5"/>
          <w:szCs w:val="22"/>
          <w:lang w:val="en-US" w:eastAsia="en-US" w:bidi="en-US"/>
        </w:rPr>
        <w:t xml:space="preserve"> </w:t>
      </w:r>
      <w:r w:rsidRPr="00436545">
        <w:rPr>
          <w:rFonts w:eastAsia="Tahoma" w:cs="Arial"/>
          <w:szCs w:val="22"/>
          <w:lang w:val="en-US" w:eastAsia="en-US" w:bidi="en-US"/>
        </w:rPr>
        <w:t>Policy.</w:t>
      </w:r>
    </w:p>
    <w:p w14:paraId="7043E931" w14:textId="77777777" w:rsidR="00CA7225" w:rsidRPr="00436545" w:rsidRDefault="00CA7225" w:rsidP="00CA7225">
      <w:pPr>
        <w:widowControl w:val="0"/>
        <w:autoSpaceDE w:val="0"/>
        <w:autoSpaceDN w:val="0"/>
        <w:spacing w:before="121"/>
        <w:ind w:left="216" w:right="299"/>
        <w:rPr>
          <w:rFonts w:eastAsia="Tahoma" w:cs="Arial"/>
          <w:szCs w:val="22"/>
          <w:lang w:val="en-US" w:eastAsia="en-US" w:bidi="en-US"/>
        </w:rPr>
      </w:pPr>
      <w:r w:rsidRPr="00436545">
        <w:rPr>
          <w:rFonts w:eastAsia="Tahoma" w:cs="Arial"/>
          <w:szCs w:val="22"/>
          <w:lang w:val="en-US" w:eastAsia="en-US" w:bidi="en-US"/>
        </w:rPr>
        <w:t>As such, secure applications follow a Common Criteria evaluation and certification in composition with the previously certified underlying Platform.</w:t>
      </w:r>
    </w:p>
    <w:p w14:paraId="7855F462" w14:textId="77777777" w:rsidR="00CA7225" w:rsidRPr="00436545" w:rsidRDefault="00CA7225" w:rsidP="00CA7225">
      <w:pPr>
        <w:widowControl w:val="0"/>
        <w:autoSpaceDE w:val="0"/>
        <w:autoSpaceDN w:val="0"/>
        <w:spacing w:before="6"/>
        <w:jc w:val="left"/>
        <w:rPr>
          <w:rFonts w:eastAsia="Tahoma" w:cs="Arial"/>
          <w:szCs w:val="22"/>
          <w:lang w:val="en-US" w:eastAsia="en-US" w:bidi="en-US"/>
        </w:rPr>
      </w:pPr>
    </w:p>
    <w:p w14:paraId="148D4FE9" w14:textId="77777777" w:rsidR="00CA7225" w:rsidRPr="00436545" w:rsidRDefault="00CA7225" w:rsidP="00CA7225">
      <w:pPr>
        <w:widowControl w:val="0"/>
        <w:autoSpaceDE w:val="0"/>
        <w:autoSpaceDN w:val="0"/>
        <w:spacing w:before="0"/>
        <w:ind w:left="924"/>
        <w:jc w:val="left"/>
        <w:rPr>
          <w:rFonts w:eastAsia="Tahoma" w:cs="Arial"/>
          <w:b/>
          <w:szCs w:val="22"/>
          <w:lang w:val="en-US" w:eastAsia="en-US" w:bidi="en-US"/>
        </w:rPr>
      </w:pPr>
      <w:r w:rsidRPr="00436545">
        <w:rPr>
          <w:rFonts w:eastAsia="Tahoma" w:cs="Arial"/>
          <w:b/>
          <w:szCs w:val="22"/>
          <w:u w:val="thick"/>
          <w:lang w:val="en-US" w:eastAsia="en-US" w:bidi="en-US"/>
        </w:rPr>
        <w:t>Remote provisioning infrastructure for Consumer Devices</w:t>
      </w:r>
    </w:p>
    <w:p w14:paraId="0C3F5E50" w14:textId="12EF137E" w:rsidR="00CA7225" w:rsidRPr="00436545" w:rsidRDefault="00CA7225" w:rsidP="00CA7225">
      <w:pPr>
        <w:widowControl w:val="0"/>
        <w:autoSpaceDE w:val="0"/>
        <w:autoSpaceDN w:val="0"/>
        <w:spacing w:before="124"/>
        <w:ind w:left="216" w:right="291"/>
        <w:rPr>
          <w:rFonts w:eastAsia="Tahoma" w:cs="Arial"/>
          <w:szCs w:val="22"/>
          <w:lang w:val="en-US" w:eastAsia="en-US" w:bidi="en-US"/>
        </w:rPr>
      </w:pPr>
      <w:r w:rsidRPr="00436545">
        <w:rPr>
          <w:rFonts w:eastAsia="Tahoma" w:cs="Arial"/>
          <w:szCs w:val="22"/>
          <w:lang w:val="en-US" w:eastAsia="en-US" w:bidi="en-US"/>
        </w:rPr>
        <w:t xml:space="preserve">The eUICC interfaces with the following remote provisioning entities that are responsible for the management of Profiles on the eUICC. </w:t>
      </w:r>
      <w:hyperlink w:anchor="_bookmark27" w:history="1">
        <w:r w:rsidRPr="00436545">
          <w:rPr>
            <w:rFonts w:eastAsia="Tahoma" w:cs="Arial"/>
            <w:szCs w:val="22"/>
            <w:lang w:val="en-US" w:eastAsia="en-US" w:bidi="en-US"/>
          </w:rPr>
          <w:t xml:space="preserve">Figure 7 </w:t>
        </w:r>
      </w:hyperlink>
      <w:r w:rsidRPr="00436545">
        <w:rPr>
          <w:rFonts w:eastAsia="Tahoma" w:cs="Arial"/>
          <w:szCs w:val="22"/>
          <w:lang w:val="en-US" w:eastAsia="en-US" w:bidi="en-US"/>
        </w:rPr>
        <w:t>describes the communication channels of the architecture when the LPA is located in the Consumer Device (LPAd).</w:t>
      </w:r>
    </w:p>
    <w:p w14:paraId="4CD4AB92" w14:textId="77777777" w:rsidR="00CA7225" w:rsidRPr="00436545" w:rsidRDefault="00CA7225" w:rsidP="00CA7225">
      <w:pPr>
        <w:widowControl w:val="0"/>
        <w:autoSpaceDE w:val="0"/>
        <w:autoSpaceDN w:val="0"/>
        <w:spacing w:before="124"/>
        <w:ind w:left="216" w:right="291"/>
        <w:rPr>
          <w:rFonts w:eastAsia="Tahoma" w:cs="Arial"/>
          <w:szCs w:val="22"/>
          <w:lang w:val="en-US" w:eastAsia="en-US" w:bidi="en-US"/>
        </w:rPr>
      </w:pPr>
    </w:p>
    <w:p w14:paraId="15C6D430" w14:textId="77777777" w:rsidR="00CA7225" w:rsidRPr="00436545" w:rsidRDefault="00CA7225" w:rsidP="00CA7225">
      <w:pPr>
        <w:widowControl w:val="0"/>
        <w:autoSpaceDE w:val="0"/>
        <w:autoSpaceDN w:val="0"/>
        <w:spacing w:before="1"/>
        <w:jc w:val="left"/>
        <w:rPr>
          <w:rFonts w:eastAsia="Tahoma" w:cs="Arial"/>
          <w:sz w:val="10"/>
          <w:szCs w:val="22"/>
          <w:lang w:val="en-US" w:eastAsia="en-US" w:bidi="en-US"/>
        </w:rPr>
      </w:pPr>
    </w:p>
    <w:p w14:paraId="07C6E83E" w14:textId="78CB8C48" w:rsidR="00CA7225" w:rsidRPr="00436545" w:rsidRDefault="00CA7225" w:rsidP="00CA7225">
      <w:pPr>
        <w:widowControl w:val="0"/>
        <w:autoSpaceDE w:val="0"/>
        <w:autoSpaceDN w:val="0"/>
        <w:spacing w:before="0"/>
        <w:ind w:left="465"/>
        <w:jc w:val="left"/>
        <w:rPr>
          <w:rFonts w:eastAsia="Tahoma" w:cs="Arial"/>
          <w:sz w:val="20"/>
          <w:szCs w:val="22"/>
          <w:lang w:val="en-US" w:eastAsia="en-US" w:bidi="en-US"/>
        </w:rPr>
      </w:pPr>
    </w:p>
    <w:p w14:paraId="74C84BD7" w14:textId="77777777" w:rsidR="00CA7225" w:rsidRPr="00436545" w:rsidRDefault="00CA7225" w:rsidP="00CA7225">
      <w:pPr>
        <w:widowControl w:val="0"/>
        <w:autoSpaceDE w:val="0"/>
        <w:autoSpaceDN w:val="0"/>
        <w:spacing w:before="9"/>
        <w:jc w:val="left"/>
        <w:rPr>
          <w:rFonts w:eastAsia="Tahoma" w:cs="Arial"/>
          <w:sz w:val="24"/>
          <w:szCs w:val="22"/>
          <w:lang w:val="en-US" w:eastAsia="en-US" w:bidi="en-US"/>
        </w:rPr>
      </w:pPr>
    </w:p>
    <w:p w14:paraId="6A7483F0" w14:textId="77777777" w:rsidR="00CA7225" w:rsidRDefault="00717ADF" w:rsidP="00CA7225">
      <w:pPr>
        <w:widowControl w:val="0"/>
        <w:autoSpaceDE w:val="0"/>
        <w:autoSpaceDN w:val="0"/>
        <w:spacing w:before="0"/>
        <w:jc w:val="left"/>
        <w:rPr>
          <w:rFonts w:eastAsia="Tahoma" w:cs="Arial"/>
          <w:sz w:val="24"/>
          <w:szCs w:val="22"/>
          <w:lang w:val="en-US" w:eastAsia="en-US" w:bidi="en-US"/>
        </w:rPr>
      </w:pPr>
      <w:r w:rsidRPr="00436545">
        <w:rPr>
          <w:rFonts w:cs="Arial"/>
          <w:noProof/>
        </w:rPr>
        <mc:AlternateContent>
          <mc:Choice Requires="wps">
            <w:drawing>
              <wp:anchor distT="0" distB="0" distL="114300" distR="114300" simplePos="0" relativeHeight="251686912" behindDoc="0" locked="0" layoutInCell="1" allowOverlap="1" wp14:anchorId="1DEA581A" wp14:editId="6E7BEE0C">
                <wp:simplePos x="0" y="0"/>
                <wp:positionH relativeFrom="column">
                  <wp:posOffset>2567104</wp:posOffset>
                </wp:positionH>
                <wp:positionV relativeFrom="paragraph">
                  <wp:posOffset>1935112</wp:posOffset>
                </wp:positionV>
                <wp:extent cx="343535" cy="247015"/>
                <wp:effectExtent l="0" t="0" r="0" b="0"/>
                <wp:wrapNone/>
                <wp:docPr id="181493315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858E8" w14:textId="5408BAD4" w:rsidR="009F6E5D" w:rsidRDefault="009F6E5D" w:rsidP="00CA7225">
                            <w:pPr>
                              <w:spacing w:line="193" w:lineRule="exact"/>
                              <w:rPr>
                                <w:b/>
                                <w:sz w:val="17"/>
                              </w:rPr>
                            </w:pPr>
                            <w:r>
                              <w:rPr>
                                <w:b/>
                                <w:color w:val="FF0000"/>
                                <w:sz w:val="17"/>
                              </w:rPr>
                              <w:t>LPDd</w:t>
                            </w:r>
                          </w:p>
                        </w:txbxContent>
                      </wps:txbx>
                      <wps:bodyPr rot="0" vert="horz" wrap="square" lIns="0" tIns="0" rIns="0" bIns="0" anchor="t" anchorCtr="0" upright="1">
                        <a:noAutofit/>
                      </wps:bodyPr>
                    </wps:wsp>
                  </a:graphicData>
                </a:graphic>
              </wp:anchor>
            </w:drawing>
          </mc:Choice>
          <mc:Fallback>
            <w:pict>
              <v:shapetype w14:anchorId="1DEA581A" id="_x0000_t202" coordsize="21600,21600" o:spt="202" path="m,l,21600r21600,l21600,xe">
                <v:stroke joinstyle="miter"/>
                <v:path gradientshapeok="t" o:connecttype="rect"/>
              </v:shapetype>
              <v:shape id="Text Box 218" o:spid="_x0000_s1026" type="#_x0000_t202" style="position:absolute;margin-left:202.15pt;margin-top:152.35pt;width:27.05pt;height:19.4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" filled="f" stroked="f">
                <v:textbox inset="0,0,0,0">
                  <w:txbxContent>
                    <w:p w14:paraId="5EE858E8" w14:textId="5408BAD4" w:rsidR="009F6E5D" w:rsidRDefault="009F6E5D" w:rsidP="00CA7225">
                      <w:pPr>
                        <w:spacing w:line="193" w:lineRule="exact"/>
                        <w:rPr>
                          <w:b/>
                          <w:sz w:val="17"/>
                        </w:rPr>
                      </w:pPr>
                      <w:r>
                        <w:rPr>
                          <w:b/>
                          <w:color w:val="FF0000"/>
                          <w:sz w:val="17"/>
                        </w:rPr>
                        <w:t>LPDd</w:t>
                      </w:r>
                    </w:p>
                  </w:txbxContent>
                </v:textbox>
              </v:shape>
            </w:pict>
          </mc:Fallback>
        </mc:AlternateContent>
      </w:r>
      <w:r w:rsidRPr="00436545">
        <w:rPr>
          <w:rFonts w:cs="Arial"/>
          <w:noProof/>
        </w:rPr>
        <mc:AlternateContent>
          <mc:Choice Requires="wps">
            <w:drawing>
              <wp:anchor distT="0" distB="0" distL="114300" distR="114300" simplePos="0" relativeHeight="251688960" behindDoc="0" locked="0" layoutInCell="1" allowOverlap="1" wp14:anchorId="137ECBE2" wp14:editId="63968167">
                <wp:simplePos x="0" y="0"/>
                <wp:positionH relativeFrom="column">
                  <wp:posOffset>2008472</wp:posOffset>
                </wp:positionH>
                <wp:positionV relativeFrom="paragraph">
                  <wp:posOffset>1953895</wp:posOffset>
                </wp:positionV>
                <wp:extent cx="343535" cy="247015"/>
                <wp:effectExtent l="0" t="0" r="0" b="0"/>
                <wp:wrapNone/>
                <wp:docPr id="21140780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C9577" w14:textId="26AEC319" w:rsidR="009F6E5D" w:rsidRDefault="009F6E5D" w:rsidP="00717ADF">
                            <w:pPr>
                              <w:spacing w:line="193" w:lineRule="exact"/>
                              <w:rPr>
                                <w:b/>
                                <w:sz w:val="17"/>
                              </w:rPr>
                            </w:pPr>
                            <w:r>
                              <w:rPr>
                                <w:b/>
                                <w:color w:val="FF0000"/>
                                <w:sz w:val="17"/>
                              </w:rPr>
                              <w:t>LDSd</w:t>
                            </w:r>
                          </w:p>
                        </w:txbxContent>
                      </wps:txbx>
                      <wps:bodyPr rot="0" vert="horz" wrap="square" lIns="0" tIns="0" rIns="0" bIns="0" anchor="t" anchorCtr="0" upright="1">
                        <a:noAutofit/>
                      </wps:bodyPr>
                    </wps:wsp>
                  </a:graphicData>
                </a:graphic>
              </wp:anchor>
            </w:drawing>
          </mc:Choice>
          <mc:Fallback>
            <w:pict>
              <v:shape w14:anchorId="137ECBE2" id="_x0000_s1027" type="#_x0000_t202" style="position:absolute;margin-left:158.15pt;margin-top:153.85pt;width:27.05pt;height:19.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" filled="f" stroked="f">
                <v:textbox inset="0,0,0,0">
                  <w:txbxContent>
                    <w:p w14:paraId="7FDC9577" w14:textId="26AEC319" w:rsidR="009F6E5D" w:rsidRDefault="009F6E5D" w:rsidP="00717ADF">
                      <w:pPr>
                        <w:spacing w:line="193" w:lineRule="exact"/>
                        <w:rPr>
                          <w:b/>
                          <w:sz w:val="17"/>
                        </w:rPr>
                      </w:pPr>
                      <w:r>
                        <w:rPr>
                          <w:b/>
                          <w:color w:val="FF0000"/>
                          <w:sz w:val="17"/>
                        </w:rPr>
                        <w:t>LDSd</w:t>
                      </w:r>
                    </w:p>
                  </w:txbxContent>
                </v:textbox>
              </v:shape>
            </w:pict>
          </mc:Fallback>
        </mc:AlternateContent>
      </w:r>
      <w:r w:rsidR="00CA7225" w:rsidRPr="00436545">
        <w:rPr>
          <w:rFonts w:eastAsia="Tahoma" w:cs="Arial"/>
          <w:noProof/>
          <w:sz w:val="20"/>
          <w:szCs w:val="22"/>
          <w:lang w:eastAsia="en-GB" w:bidi="ar-SA"/>
        </w:rPr>
        <mc:AlternateContent>
          <mc:Choice Requires="wpg">
            <w:drawing>
              <wp:anchor distT="0" distB="0" distL="114300" distR="114300" simplePos="0" relativeHeight="251684864" behindDoc="0" locked="0" layoutInCell="1" allowOverlap="1" wp14:anchorId="2FA97D3F" wp14:editId="50271D96">
                <wp:simplePos x="0" y="0"/>
                <wp:positionH relativeFrom="column">
                  <wp:posOffset>3917950</wp:posOffset>
                </wp:positionH>
                <wp:positionV relativeFrom="paragraph">
                  <wp:posOffset>434340</wp:posOffset>
                </wp:positionV>
                <wp:extent cx="831215" cy="1062990"/>
                <wp:effectExtent l="0" t="0" r="26035" b="22860"/>
                <wp:wrapNone/>
                <wp:docPr id="2113194329" name="Group 2113194329"/>
                <wp:cNvGraphicFramePr/>
                <a:graphic xmlns:a="http://schemas.openxmlformats.org/drawingml/2006/main">
                  <a:graphicData uri="http://schemas.microsoft.com/office/word/2010/wordprocessingGroup">
                    <wpg:wgp>
                      <wpg:cNvGrpSpPr/>
                      <wpg:grpSpPr>
                        <a:xfrm>
                          <a:off x="0" y="0"/>
                          <a:ext cx="831215" cy="1062990"/>
                          <a:chOff x="0" y="0"/>
                          <a:chExt cx="831215" cy="1062990"/>
                        </a:xfrm>
                      </wpg:grpSpPr>
                      <wps:wsp>
                        <wps:cNvPr id="406" name="AutoShape 270"/>
                        <wps:cNvSpPr>
                          <a:spLocks/>
                        </wps:cNvSpPr>
                        <wps:spPr bwMode="auto">
                          <a:xfrm>
                            <a:off x="565150" y="0"/>
                            <a:ext cx="69215" cy="750570"/>
                          </a:xfrm>
                          <a:custGeom>
                            <a:avLst/>
                            <a:gdLst>
                              <a:gd name="T0" fmla="+- 0 7588 7588"/>
                              <a:gd name="T1" fmla="*/ T0 w 109"/>
                              <a:gd name="T2" fmla="+- 0 2820 596"/>
                              <a:gd name="T3" fmla="*/ 2820 h 2317"/>
                              <a:gd name="T4" fmla="+- 0 7633 7588"/>
                              <a:gd name="T5" fmla="*/ T4 w 109"/>
                              <a:gd name="T6" fmla="+- 0 2895 596"/>
                              <a:gd name="T7" fmla="*/ 2895 h 2317"/>
                              <a:gd name="T8" fmla="+- 0 7598 7588"/>
                              <a:gd name="T9" fmla="*/ T8 w 109"/>
                              <a:gd name="T10" fmla="+- 0 2809 596"/>
                              <a:gd name="T11" fmla="*/ 2809 h 2317"/>
                              <a:gd name="T12" fmla="+- 0 7651 7588"/>
                              <a:gd name="T13" fmla="*/ T12 w 109"/>
                              <a:gd name="T14" fmla="+- 0 2890 596"/>
                              <a:gd name="T15" fmla="*/ 2890 h 2317"/>
                              <a:gd name="T16" fmla="+- 0 7686 7588"/>
                              <a:gd name="T17" fmla="*/ T16 w 109"/>
                              <a:gd name="T18" fmla="+- 0 2809 596"/>
                              <a:gd name="T19" fmla="*/ 2809 h 2317"/>
                              <a:gd name="T20" fmla="+- 0 7651 7588"/>
                              <a:gd name="T21" fmla="*/ T20 w 109"/>
                              <a:gd name="T22" fmla="+- 0 2895 596"/>
                              <a:gd name="T23" fmla="*/ 2895 h 2317"/>
                              <a:gd name="T24" fmla="+- 0 7695 7588"/>
                              <a:gd name="T25" fmla="*/ T24 w 109"/>
                              <a:gd name="T26" fmla="+- 0 2814 596"/>
                              <a:gd name="T27" fmla="*/ 2814 h 2317"/>
                              <a:gd name="T28" fmla="+- 0 7635 7588"/>
                              <a:gd name="T29" fmla="*/ T28 w 109"/>
                              <a:gd name="T30" fmla="+- 0 2890 596"/>
                              <a:gd name="T31" fmla="*/ 2890 h 2317"/>
                              <a:gd name="T32" fmla="+- 0 7642 7588"/>
                              <a:gd name="T33" fmla="*/ T32 w 109"/>
                              <a:gd name="T34" fmla="+- 0 2877 596"/>
                              <a:gd name="T35" fmla="*/ 2877 h 2317"/>
                              <a:gd name="T36" fmla="+- 0 7651 7588"/>
                              <a:gd name="T37" fmla="*/ T36 w 109"/>
                              <a:gd name="T38" fmla="+- 0 2841 596"/>
                              <a:gd name="T39" fmla="*/ 2841 h 2317"/>
                              <a:gd name="T40" fmla="+- 0 7651 7588"/>
                              <a:gd name="T41" fmla="*/ T40 w 109"/>
                              <a:gd name="T42" fmla="+- 0 2861 596"/>
                              <a:gd name="T43" fmla="*/ 2861 h 2317"/>
                              <a:gd name="T44" fmla="+- 0 7633 7588"/>
                              <a:gd name="T45" fmla="*/ T44 w 109"/>
                              <a:gd name="T46" fmla="+- 0 2823 596"/>
                              <a:gd name="T47" fmla="*/ 2823 h 2317"/>
                              <a:gd name="T48" fmla="+- 0 7633 7588"/>
                              <a:gd name="T49" fmla="*/ T48 w 109"/>
                              <a:gd name="T50" fmla="+- 0 2697 596"/>
                              <a:gd name="T51" fmla="*/ 2697 h 2317"/>
                              <a:gd name="T52" fmla="+- 0 7651 7588"/>
                              <a:gd name="T53" fmla="*/ T52 w 109"/>
                              <a:gd name="T54" fmla="+- 0 2625 596"/>
                              <a:gd name="T55" fmla="*/ 2625 h 2317"/>
                              <a:gd name="T56" fmla="+- 0 7651 7588"/>
                              <a:gd name="T57" fmla="*/ T56 w 109"/>
                              <a:gd name="T58" fmla="+- 0 2625 596"/>
                              <a:gd name="T59" fmla="*/ 2625 h 2317"/>
                              <a:gd name="T60" fmla="+- 0 7651 7588"/>
                              <a:gd name="T61" fmla="*/ T60 w 109"/>
                              <a:gd name="T62" fmla="+- 0 2607 596"/>
                              <a:gd name="T63" fmla="*/ 2607 h 2317"/>
                              <a:gd name="T64" fmla="+- 0 7633 7588"/>
                              <a:gd name="T65" fmla="*/ T64 w 109"/>
                              <a:gd name="T66" fmla="+- 0 2535 596"/>
                              <a:gd name="T67" fmla="*/ 2535 h 2317"/>
                              <a:gd name="T68" fmla="+- 0 7633 7588"/>
                              <a:gd name="T69" fmla="*/ T68 w 109"/>
                              <a:gd name="T70" fmla="+- 0 2409 596"/>
                              <a:gd name="T71" fmla="*/ 2409 h 2317"/>
                              <a:gd name="T72" fmla="+- 0 7651 7588"/>
                              <a:gd name="T73" fmla="*/ T72 w 109"/>
                              <a:gd name="T74" fmla="+- 0 2337 596"/>
                              <a:gd name="T75" fmla="*/ 2337 h 2317"/>
                              <a:gd name="T76" fmla="+- 0 7651 7588"/>
                              <a:gd name="T77" fmla="*/ T76 w 109"/>
                              <a:gd name="T78" fmla="+- 0 2337 596"/>
                              <a:gd name="T79" fmla="*/ 2337 h 2317"/>
                              <a:gd name="T80" fmla="+- 0 7651 7588"/>
                              <a:gd name="T81" fmla="*/ T80 w 109"/>
                              <a:gd name="T82" fmla="+- 0 2319 596"/>
                              <a:gd name="T83" fmla="*/ 2319 h 2317"/>
                              <a:gd name="T84" fmla="+- 0 7633 7588"/>
                              <a:gd name="T85" fmla="*/ T84 w 109"/>
                              <a:gd name="T86" fmla="+- 0 2247 596"/>
                              <a:gd name="T87" fmla="*/ 2247 h 2317"/>
                              <a:gd name="T88" fmla="+- 0 7633 7588"/>
                              <a:gd name="T89" fmla="*/ T88 w 109"/>
                              <a:gd name="T90" fmla="+- 0 2121 596"/>
                              <a:gd name="T91" fmla="*/ 2121 h 2317"/>
                              <a:gd name="T92" fmla="+- 0 7651 7588"/>
                              <a:gd name="T93" fmla="*/ T92 w 109"/>
                              <a:gd name="T94" fmla="+- 0 2049 596"/>
                              <a:gd name="T95" fmla="*/ 2049 h 2317"/>
                              <a:gd name="T96" fmla="+- 0 7651 7588"/>
                              <a:gd name="T97" fmla="*/ T96 w 109"/>
                              <a:gd name="T98" fmla="+- 0 2049 596"/>
                              <a:gd name="T99" fmla="*/ 2049 h 2317"/>
                              <a:gd name="T100" fmla="+- 0 7651 7588"/>
                              <a:gd name="T101" fmla="*/ T100 w 109"/>
                              <a:gd name="T102" fmla="+- 0 2031 596"/>
                              <a:gd name="T103" fmla="*/ 2031 h 2317"/>
                              <a:gd name="T104" fmla="+- 0 7633 7588"/>
                              <a:gd name="T105" fmla="*/ T104 w 109"/>
                              <a:gd name="T106" fmla="+- 0 1959 596"/>
                              <a:gd name="T107" fmla="*/ 1959 h 2317"/>
                              <a:gd name="T108" fmla="+- 0 7633 7588"/>
                              <a:gd name="T109" fmla="*/ T108 w 109"/>
                              <a:gd name="T110" fmla="+- 0 1833 596"/>
                              <a:gd name="T111" fmla="*/ 1833 h 2317"/>
                              <a:gd name="T112" fmla="+- 0 7651 7588"/>
                              <a:gd name="T113" fmla="*/ T112 w 109"/>
                              <a:gd name="T114" fmla="+- 0 1761 596"/>
                              <a:gd name="T115" fmla="*/ 1761 h 2317"/>
                              <a:gd name="T116" fmla="+- 0 7651 7588"/>
                              <a:gd name="T117" fmla="*/ T116 w 109"/>
                              <a:gd name="T118" fmla="+- 0 1761 596"/>
                              <a:gd name="T119" fmla="*/ 1761 h 2317"/>
                              <a:gd name="T120" fmla="+- 0 7651 7588"/>
                              <a:gd name="T121" fmla="*/ T120 w 109"/>
                              <a:gd name="T122" fmla="+- 0 1743 596"/>
                              <a:gd name="T123" fmla="*/ 1743 h 2317"/>
                              <a:gd name="T124" fmla="+- 0 7633 7588"/>
                              <a:gd name="T125" fmla="*/ T124 w 109"/>
                              <a:gd name="T126" fmla="+- 0 1671 596"/>
                              <a:gd name="T127" fmla="*/ 1671 h 2317"/>
                              <a:gd name="T128" fmla="+- 0 7633 7588"/>
                              <a:gd name="T129" fmla="*/ T128 w 109"/>
                              <a:gd name="T130" fmla="+- 0 1545 596"/>
                              <a:gd name="T131" fmla="*/ 1545 h 2317"/>
                              <a:gd name="T132" fmla="+- 0 7651 7588"/>
                              <a:gd name="T133" fmla="*/ T132 w 109"/>
                              <a:gd name="T134" fmla="+- 0 1473 596"/>
                              <a:gd name="T135" fmla="*/ 1473 h 2317"/>
                              <a:gd name="T136" fmla="+- 0 7651 7588"/>
                              <a:gd name="T137" fmla="*/ T136 w 109"/>
                              <a:gd name="T138" fmla="+- 0 1473 596"/>
                              <a:gd name="T139" fmla="*/ 1473 h 2317"/>
                              <a:gd name="T140" fmla="+- 0 7651 7588"/>
                              <a:gd name="T141" fmla="*/ T140 w 109"/>
                              <a:gd name="T142" fmla="+- 0 1455 596"/>
                              <a:gd name="T143" fmla="*/ 1455 h 2317"/>
                              <a:gd name="T144" fmla="+- 0 7633 7588"/>
                              <a:gd name="T145" fmla="*/ T144 w 109"/>
                              <a:gd name="T146" fmla="+- 0 1384 596"/>
                              <a:gd name="T147" fmla="*/ 1384 h 2317"/>
                              <a:gd name="T148" fmla="+- 0 7633 7588"/>
                              <a:gd name="T149" fmla="*/ T148 w 109"/>
                              <a:gd name="T150" fmla="+- 0 1258 596"/>
                              <a:gd name="T151" fmla="*/ 1258 h 2317"/>
                              <a:gd name="T152" fmla="+- 0 7651 7588"/>
                              <a:gd name="T153" fmla="*/ T152 w 109"/>
                              <a:gd name="T154" fmla="+- 0 1186 596"/>
                              <a:gd name="T155" fmla="*/ 1186 h 2317"/>
                              <a:gd name="T156" fmla="+- 0 7651 7588"/>
                              <a:gd name="T157" fmla="*/ T156 w 109"/>
                              <a:gd name="T158" fmla="+- 0 1186 596"/>
                              <a:gd name="T159" fmla="*/ 1186 h 2317"/>
                              <a:gd name="T160" fmla="+- 0 7651 7588"/>
                              <a:gd name="T161" fmla="*/ T160 w 109"/>
                              <a:gd name="T162" fmla="+- 0 1168 596"/>
                              <a:gd name="T163" fmla="*/ 1168 h 2317"/>
                              <a:gd name="T164" fmla="+- 0 7633 7588"/>
                              <a:gd name="T165" fmla="*/ T164 w 109"/>
                              <a:gd name="T166" fmla="+- 0 1096 596"/>
                              <a:gd name="T167" fmla="*/ 1096 h 2317"/>
                              <a:gd name="T168" fmla="+- 0 7633 7588"/>
                              <a:gd name="T169" fmla="*/ T168 w 109"/>
                              <a:gd name="T170" fmla="+- 0 970 596"/>
                              <a:gd name="T171" fmla="*/ 970 h 2317"/>
                              <a:gd name="T172" fmla="+- 0 7651 7588"/>
                              <a:gd name="T173" fmla="*/ T172 w 109"/>
                              <a:gd name="T174" fmla="+- 0 898 596"/>
                              <a:gd name="T175" fmla="*/ 898 h 2317"/>
                              <a:gd name="T176" fmla="+- 0 7651 7588"/>
                              <a:gd name="T177" fmla="*/ T176 w 109"/>
                              <a:gd name="T178" fmla="+- 0 898 596"/>
                              <a:gd name="T179" fmla="*/ 898 h 2317"/>
                              <a:gd name="T180" fmla="+- 0 7651 7588"/>
                              <a:gd name="T181" fmla="*/ T180 w 109"/>
                              <a:gd name="T182" fmla="+- 0 880 596"/>
                              <a:gd name="T183" fmla="*/ 880 h 2317"/>
                              <a:gd name="T184" fmla="+- 0 7633 7588"/>
                              <a:gd name="T185" fmla="*/ T184 w 109"/>
                              <a:gd name="T186" fmla="+- 0 808 596"/>
                              <a:gd name="T187" fmla="*/ 808 h 2317"/>
                              <a:gd name="T188" fmla="+- 0 7633 7588"/>
                              <a:gd name="T189" fmla="*/ T188 w 109"/>
                              <a:gd name="T190" fmla="+- 0 682 596"/>
                              <a:gd name="T191" fmla="*/ 682 h 2317"/>
                              <a:gd name="T192" fmla="+- 0 7642 7588"/>
                              <a:gd name="T193" fmla="*/ T192 w 109"/>
                              <a:gd name="T194" fmla="+- 0 596 596"/>
                              <a:gd name="T195" fmla="*/ 596 h 2317"/>
                              <a:gd name="T196" fmla="+- 0 7594 7588"/>
                              <a:gd name="T197" fmla="*/ T196 w 109"/>
                              <a:gd name="T198" fmla="+- 0 697 596"/>
                              <a:gd name="T199" fmla="*/ 697 h 2317"/>
                              <a:gd name="T200" fmla="+- 0 7633 7588"/>
                              <a:gd name="T201" fmla="*/ T200 w 109"/>
                              <a:gd name="T202" fmla="+- 0 647 596"/>
                              <a:gd name="T203" fmla="*/ 647 h 2317"/>
                              <a:gd name="T204" fmla="+- 0 7653 7588"/>
                              <a:gd name="T205" fmla="*/ T204 w 109"/>
                              <a:gd name="T206" fmla="+- 0 614 596"/>
                              <a:gd name="T207" fmla="*/ 614 h 2317"/>
                              <a:gd name="T208" fmla="+- 0 7681 7588"/>
                              <a:gd name="T209" fmla="*/ T208 w 109"/>
                              <a:gd name="T210" fmla="+- 0 698 596"/>
                              <a:gd name="T211" fmla="*/ 698 h 2317"/>
                              <a:gd name="T212" fmla="+- 0 7696 7588"/>
                              <a:gd name="T213" fmla="*/ T212 w 109"/>
                              <a:gd name="T214" fmla="+- 0 689 596"/>
                              <a:gd name="T215" fmla="*/ 689 h 2317"/>
                              <a:gd name="T216" fmla="+- 0 7633 7588"/>
                              <a:gd name="T217" fmla="*/ T216 w 109"/>
                              <a:gd name="T218" fmla="+- 0 647 596"/>
                              <a:gd name="T219" fmla="*/ 647 h 2317"/>
                              <a:gd name="T220" fmla="+- 0 7642 7588"/>
                              <a:gd name="T221" fmla="*/ T220 w 109"/>
                              <a:gd name="T222" fmla="+- 0 632 596"/>
                              <a:gd name="T223" fmla="*/ 632 h 2317"/>
                              <a:gd name="T224" fmla="+- 0 7642 7588"/>
                              <a:gd name="T225" fmla="*/ T224 w 109"/>
                              <a:gd name="T226" fmla="+- 0 632 596"/>
                              <a:gd name="T227" fmla="*/ 632 h 2317"/>
                              <a:gd name="T228" fmla="+- 0 7651 7588"/>
                              <a:gd name="T229" fmla="*/ T228 w 109"/>
                              <a:gd name="T230" fmla="+- 0 619 596"/>
                              <a:gd name="T231" fmla="*/ 619 h 2317"/>
                              <a:gd name="T232" fmla="+- 0 7651 7588"/>
                              <a:gd name="T233" fmla="*/ T232 w 109"/>
                              <a:gd name="T234" fmla="+- 0 619 596"/>
                              <a:gd name="T235" fmla="*/ 619 h 2317"/>
                              <a:gd name="T236" fmla="+- 0 7650 7588"/>
                              <a:gd name="T237" fmla="*/ T236 w 109"/>
                              <a:gd name="T238" fmla="+- 0 619 596"/>
                              <a:gd name="T239" fmla="*/ 619 h 2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9" h="2317">
                                <a:moveTo>
                                  <a:pt x="10" y="2213"/>
                                </a:moveTo>
                                <a:lnTo>
                                  <a:pt x="6" y="2216"/>
                                </a:lnTo>
                                <a:lnTo>
                                  <a:pt x="2" y="2218"/>
                                </a:lnTo>
                                <a:lnTo>
                                  <a:pt x="0" y="2224"/>
                                </a:lnTo>
                                <a:lnTo>
                                  <a:pt x="3" y="2228"/>
                                </a:lnTo>
                                <a:lnTo>
                                  <a:pt x="54" y="2316"/>
                                </a:lnTo>
                                <a:lnTo>
                                  <a:pt x="65" y="2299"/>
                                </a:lnTo>
                                <a:lnTo>
                                  <a:pt x="45" y="2299"/>
                                </a:lnTo>
                                <a:lnTo>
                                  <a:pt x="45" y="2265"/>
                                </a:lnTo>
                                <a:lnTo>
                                  <a:pt x="18" y="2219"/>
                                </a:lnTo>
                                <a:lnTo>
                                  <a:pt x="16" y="2215"/>
                                </a:lnTo>
                                <a:lnTo>
                                  <a:pt x="10" y="2213"/>
                                </a:lnTo>
                                <a:close/>
                                <a:moveTo>
                                  <a:pt x="45" y="2265"/>
                                </a:moveTo>
                                <a:lnTo>
                                  <a:pt x="45" y="2299"/>
                                </a:lnTo>
                                <a:lnTo>
                                  <a:pt x="63" y="2299"/>
                                </a:lnTo>
                                <a:lnTo>
                                  <a:pt x="63" y="2294"/>
                                </a:lnTo>
                                <a:lnTo>
                                  <a:pt x="47" y="2294"/>
                                </a:lnTo>
                                <a:lnTo>
                                  <a:pt x="54" y="2281"/>
                                </a:lnTo>
                                <a:lnTo>
                                  <a:pt x="45" y="2265"/>
                                </a:lnTo>
                                <a:close/>
                                <a:moveTo>
                                  <a:pt x="98" y="2213"/>
                                </a:moveTo>
                                <a:lnTo>
                                  <a:pt x="93" y="2215"/>
                                </a:lnTo>
                                <a:lnTo>
                                  <a:pt x="90" y="2219"/>
                                </a:lnTo>
                                <a:lnTo>
                                  <a:pt x="63" y="2265"/>
                                </a:lnTo>
                                <a:lnTo>
                                  <a:pt x="63" y="2299"/>
                                </a:lnTo>
                                <a:lnTo>
                                  <a:pt x="65" y="2299"/>
                                </a:lnTo>
                                <a:lnTo>
                                  <a:pt x="106" y="2228"/>
                                </a:lnTo>
                                <a:lnTo>
                                  <a:pt x="108" y="2224"/>
                                </a:lnTo>
                                <a:lnTo>
                                  <a:pt x="107" y="2218"/>
                                </a:lnTo>
                                <a:lnTo>
                                  <a:pt x="103" y="2216"/>
                                </a:lnTo>
                                <a:lnTo>
                                  <a:pt x="98" y="2213"/>
                                </a:lnTo>
                                <a:close/>
                                <a:moveTo>
                                  <a:pt x="54" y="2281"/>
                                </a:moveTo>
                                <a:lnTo>
                                  <a:pt x="47" y="2294"/>
                                </a:lnTo>
                                <a:lnTo>
                                  <a:pt x="62" y="2294"/>
                                </a:lnTo>
                                <a:lnTo>
                                  <a:pt x="54" y="2281"/>
                                </a:lnTo>
                                <a:close/>
                                <a:moveTo>
                                  <a:pt x="63" y="2265"/>
                                </a:moveTo>
                                <a:lnTo>
                                  <a:pt x="54" y="2281"/>
                                </a:lnTo>
                                <a:lnTo>
                                  <a:pt x="62" y="2294"/>
                                </a:lnTo>
                                <a:lnTo>
                                  <a:pt x="63" y="2294"/>
                                </a:lnTo>
                                <a:lnTo>
                                  <a:pt x="63" y="2265"/>
                                </a:lnTo>
                                <a:close/>
                                <a:moveTo>
                                  <a:pt x="63" y="2245"/>
                                </a:moveTo>
                                <a:lnTo>
                                  <a:pt x="45" y="2245"/>
                                </a:lnTo>
                                <a:lnTo>
                                  <a:pt x="45" y="2265"/>
                                </a:lnTo>
                                <a:lnTo>
                                  <a:pt x="54" y="2281"/>
                                </a:lnTo>
                                <a:lnTo>
                                  <a:pt x="63" y="2265"/>
                                </a:lnTo>
                                <a:lnTo>
                                  <a:pt x="63" y="2245"/>
                                </a:lnTo>
                                <a:close/>
                                <a:moveTo>
                                  <a:pt x="63" y="2173"/>
                                </a:moveTo>
                                <a:lnTo>
                                  <a:pt x="45" y="2173"/>
                                </a:lnTo>
                                <a:lnTo>
                                  <a:pt x="45" y="2227"/>
                                </a:lnTo>
                                <a:lnTo>
                                  <a:pt x="63" y="2227"/>
                                </a:lnTo>
                                <a:lnTo>
                                  <a:pt x="63" y="2173"/>
                                </a:lnTo>
                                <a:close/>
                                <a:moveTo>
                                  <a:pt x="63" y="2101"/>
                                </a:moveTo>
                                <a:lnTo>
                                  <a:pt x="45" y="2101"/>
                                </a:lnTo>
                                <a:lnTo>
                                  <a:pt x="45" y="2155"/>
                                </a:lnTo>
                                <a:lnTo>
                                  <a:pt x="63" y="2155"/>
                                </a:lnTo>
                                <a:lnTo>
                                  <a:pt x="63" y="2101"/>
                                </a:lnTo>
                                <a:close/>
                                <a:moveTo>
                                  <a:pt x="63" y="2029"/>
                                </a:moveTo>
                                <a:lnTo>
                                  <a:pt x="45" y="2029"/>
                                </a:lnTo>
                                <a:lnTo>
                                  <a:pt x="45" y="2083"/>
                                </a:lnTo>
                                <a:lnTo>
                                  <a:pt x="63" y="2083"/>
                                </a:lnTo>
                                <a:lnTo>
                                  <a:pt x="63" y="2029"/>
                                </a:lnTo>
                                <a:close/>
                                <a:moveTo>
                                  <a:pt x="63" y="1957"/>
                                </a:moveTo>
                                <a:lnTo>
                                  <a:pt x="45" y="1957"/>
                                </a:lnTo>
                                <a:lnTo>
                                  <a:pt x="45" y="2011"/>
                                </a:lnTo>
                                <a:lnTo>
                                  <a:pt x="63" y="2011"/>
                                </a:lnTo>
                                <a:lnTo>
                                  <a:pt x="63" y="1957"/>
                                </a:lnTo>
                                <a:close/>
                                <a:moveTo>
                                  <a:pt x="63" y="1885"/>
                                </a:moveTo>
                                <a:lnTo>
                                  <a:pt x="45" y="1885"/>
                                </a:lnTo>
                                <a:lnTo>
                                  <a:pt x="45" y="1939"/>
                                </a:lnTo>
                                <a:lnTo>
                                  <a:pt x="63" y="1939"/>
                                </a:lnTo>
                                <a:lnTo>
                                  <a:pt x="63" y="1885"/>
                                </a:lnTo>
                                <a:close/>
                                <a:moveTo>
                                  <a:pt x="63" y="1813"/>
                                </a:moveTo>
                                <a:lnTo>
                                  <a:pt x="45" y="1813"/>
                                </a:lnTo>
                                <a:lnTo>
                                  <a:pt x="45" y="1867"/>
                                </a:lnTo>
                                <a:lnTo>
                                  <a:pt x="63" y="1867"/>
                                </a:lnTo>
                                <a:lnTo>
                                  <a:pt x="63" y="1813"/>
                                </a:lnTo>
                                <a:close/>
                                <a:moveTo>
                                  <a:pt x="63" y="1741"/>
                                </a:moveTo>
                                <a:lnTo>
                                  <a:pt x="45" y="1741"/>
                                </a:lnTo>
                                <a:lnTo>
                                  <a:pt x="45" y="1795"/>
                                </a:lnTo>
                                <a:lnTo>
                                  <a:pt x="63" y="1795"/>
                                </a:lnTo>
                                <a:lnTo>
                                  <a:pt x="63" y="1741"/>
                                </a:lnTo>
                                <a:close/>
                                <a:moveTo>
                                  <a:pt x="63" y="1669"/>
                                </a:moveTo>
                                <a:lnTo>
                                  <a:pt x="45" y="1669"/>
                                </a:lnTo>
                                <a:lnTo>
                                  <a:pt x="45" y="1723"/>
                                </a:lnTo>
                                <a:lnTo>
                                  <a:pt x="63" y="1723"/>
                                </a:lnTo>
                                <a:lnTo>
                                  <a:pt x="63" y="1669"/>
                                </a:lnTo>
                                <a:close/>
                                <a:moveTo>
                                  <a:pt x="63" y="1597"/>
                                </a:moveTo>
                                <a:lnTo>
                                  <a:pt x="45" y="1597"/>
                                </a:lnTo>
                                <a:lnTo>
                                  <a:pt x="45" y="1651"/>
                                </a:lnTo>
                                <a:lnTo>
                                  <a:pt x="63" y="1651"/>
                                </a:lnTo>
                                <a:lnTo>
                                  <a:pt x="63" y="1597"/>
                                </a:lnTo>
                                <a:close/>
                                <a:moveTo>
                                  <a:pt x="63" y="1525"/>
                                </a:moveTo>
                                <a:lnTo>
                                  <a:pt x="45" y="1525"/>
                                </a:lnTo>
                                <a:lnTo>
                                  <a:pt x="45" y="1579"/>
                                </a:lnTo>
                                <a:lnTo>
                                  <a:pt x="63" y="1579"/>
                                </a:lnTo>
                                <a:lnTo>
                                  <a:pt x="63" y="1525"/>
                                </a:lnTo>
                                <a:close/>
                                <a:moveTo>
                                  <a:pt x="63" y="1453"/>
                                </a:moveTo>
                                <a:lnTo>
                                  <a:pt x="45" y="1453"/>
                                </a:lnTo>
                                <a:lnTo>
                                  <a:pt x="45" y="1507"/>
                                </a:lnTo>
                                <a:lnTo>
                                  <a:pt x="63" y="1507"/>
                                </a:lnTo>
                                <a:lnTo>
                                  <a:pt x="63" y="1453"/>
                                </a:lnTo>
                                <a:close/>
                                <a:moveTo>
                                  <a:pt x="63" y="1381"/>
                                </a:moveTo>
                                <a:lnTo>
                                  <a:pt x="45" y="1381"/>
                                </a:lnTo>
                                <a:lnTo>
                                  <a:pt x="45" y="1435"/>
                                </a:lnTo>
                                <a:lnTo>
                                  <a:pt x="63" y="1435"/>
                                </a:lnTo>
                                <a:lnTo>
                                  <a:pt x="63" y="1381"/>
                                </a:lnTo>
                                <a:close/>
                                <a:moveTo>
                                  <a:pt x="63" y="1309"/>
                                </a:moveTo>
                                <a:lnTo>
                                  <a:pt x="45" y="1309"/>
                                </a:lnTo>
                                <a:lnTo>
                                  <a:pt x="45" y="1363"/>
                                </a:lnTo>
                                <a:lnTo>
                                  <a:pt x="63" y="1363"/>
                                </a:lnTo>
                                <a:lnTo>
                                  <a:pt x="63" y="1309"/>
                                </a:lnTo>
                                <a:close/>
                                <a:moveTo>
                                  <a:pt x="63" y="1237"/>
                                </a:moveTo>
                                <a:lnTo>
                                  <a:pt x="45" y="1237"/>
                                </a:lnTo>
                                <a:lnTo>
                                  <a:pt x="45" y="1291"/>
                                </a:lnTo>
                                <a:lnTo>
                                  <a:pt x="63" y="1291"/>
                                </a:lnTo>
                                <a:lnTo>
                                  <a:pt x="63" y="1237"/>
                                </a:lnTo>
                                <a:close/>
                                <a:moveTo>
                                  <a:pt x="63" y="1165"/>
                                </a:moveTo>
                                <a:lnTo>
                                  <a:pt x="45" y="1165"/>
                                </a:lnTo>
                                <a:lnTo>
                                  <a:pt x="45" y="1219"/>
                                </a:lnTo>
                                <a:lnTo>
                                  <a:pt x="63" y="1219"/>
                                </a:lnTo>
                                <a:lnTo>
                                  <a:pt x="63" y="1165"/>
                                </a:lnTo>
                                <a:close/>
                                <a:moveTo>
                                  <a:pt x="63" y="1093"/>
                                </a:moveTo>
                                <a:lnTo>
                                  <a:pt x="45" y="1093"/>
                                </a:lnTo>
                                <a:lnTo>
                                  <a:pt x="45" y="1147"/>
                                </a:lnTo>
                                <a:lnTo>
                                  <a:pt x="63" y="1147"/>
                                </a:lnTo>
                                <a:lnTo>
                                  <a:pt x="63" y="1093"/>
                                </a:lnTo>
                                <a:close/>
                                <a:moveTo>
                                  <a:pt x="63" y="1021"/>
                                </a:moveTo>
                                <a:lnTo>
                                  <a:pt x="45" y="1021"/>
                                </a:lnTo>
                                <a:lnTo>
                                  <a:pt x="45" y="1075"/>
                                </a:lnTo>
                                <a:lnTo>
                                  <a:pt x="63" y="1075"/>
                                </a:lnTo>
                                <a:lnTo>
                                  <a:pt x="63" y="1021"/>
                                </a:lnTo>
                                <a:close/>
                                <a:moveTo>
                                  <a:pt x="63" y="949"/>
                                </a:moveTo>
                                <a:lnTo>
                                  <a:pt x="45" y="949"/>
                                </a:lnTo>
                                <a:lnTo>
                                  <a:pt x="45" y="1003"/>
                                </a:lnTo>
                                <a:lnTo>
                                  <a:pt x="63" y="1003"/>
                                </a:lnTo>
                                <a:lnTo>
                                  <a:pt x="63" y="949"/>
                                </a:lnTo>
                                <a:close/>
                                <a:moveTo>
                                  <a:pt x="63" y="877"/>
                                </a:moveTo>
                                <a:lnTo>
                                  <a:pt x="45" y="877"/>
                                </a:lnTo>
                                <a:lnTo>
                                  <a:pt x="45" y="931"/>
                                </a:lnTo>
                                <a:lnTo>
                                  <a:pt x="63" y="931"/>
                                </a:lnTo>
                                <a:lnTo>
                                  <a:pt x="63" y="877"/>
                                </a:lnTo>
                                <a:close/>
                                <a:moveTo>
                                  <a:pt x="63" y="805"/>
                                </a:moveTo>
                                <a:lnTo>
                                  <a:pt x="45" y="805"/>
                                </a:lnTo>
                                <a:lnTo>
                                  <a:pt x="45" y="859"/>
                                </a:lnTo>
                                <a:lnTo>
                                  <a:pt x="63" y="859"/>
                                </a:lnTo>
                                <a:lnTo>
                                  <a:pt x="63" y="805"/>
                                </a:lnTo>
                                <a:close/>
                                <a:moveTo>
                                  <a:pt x="63" y="734"/>
                                </a:moveTo>
                                <a:lnTo>
                                  <a:pt x="45" y="734"/>
                                </a:lnTo>
                                <a:lnTo>
                                  <a:pt x="45" y="788"/>
                                </a:lnTo>
                                <a:lnTo>
                                  <a:pt x="63" y="788"/>
                                </a:lnTo>
                                <a:lnTo>
                                  <a:pt x="63" y="734"/>
                                </a:lnTo>
                                <a:close/>
                                <a:moveTo>
                                  <a:pt x="63" y="662"/>
                                </a:moveTo>
                                <a:lnTo>
                                  <a:pt x="45" y="662"/>
                                </a:lnTo>
                                <a:lnTo>
                                  <a:pt x="45" y="716"/>
                                </a:lnTo>
                                <a:lnTo>
                                  <a:pt x="63" y="716"/>
                                </a:lnTo>
                                <a:lnTo>
                                  <a:pt x="63" y="662"/>
                                </a:lnTo>
                                <a:close/>
                                <a:moveTo>
                                  <a:pt x="63" y="590"/>
                                </a:moveTo>
                                <a:lnTo>
                                  <a:pt x="45" y="590"/>
                                </a:lnTo>
                                <a:lnTo>
                                  <a:pt x="45" y="644"/>
                                </a:lnTo>
                                <a:lnTo>
                                  <a:pt x="63" y="644"/>
                                </a:lnTo>
                                <a:lnTo>
                                  <a:pt x="63" y="590"/>
                                </a:lnTo>
                                <a:close/>
                                <a:moveTo>
                                  <a:pt x="63" y="518"/>
                                </a:moveTo>
                                <a:lnTo>
                                  <a:pt x="45" y="518"/>
                                </a:lnTo>
                                <a:lnTo>
                                  <a:pt x="45" y="572"/>
                                </a:lnTo>
                                <a:lnTo>
                                  <a:pt x="63" y="572"/>
                                </a:lnTo>
                                <a:lnTo>
                                  <a:pt x="63" y="518"/>
                                </a:lnTo>
                                <a:close/>
                                <a:moveTo>
                                  <a:pt x="63" y="446"/>
                                </a:moveTo>
                                <a:lnTo>
                                  <a:pt x="45" y="446"/>
                                </a:lnTo>
                                <a:lnTo>
                                  <a:pt x="45" y="500"/>
                                </a:lnTo>
                                <a:lnTo>
                                  <a:pt x="63" y="500"/>
                                </a:lnTo>
                                <a:lnTo>
                                  <a:pt x="63" y="446"/>
                                </a:lnTo>
                                <a:close/>
                                <a:moveTo>
                                  <a:pt x="63" y="374"/>
                                </a:moveTo>
                                <a:lnTo>
                                  <a:pt x="45" y="374"/>
                                </a:lnTo>
                                <a:lnTo>
                                  <a:pt x="45" y="428"/>
                                </a:lnTo>
                                <a:lnTo>
                                  <a:pt x="63" y="428"/>
                                </a:lnTo>
                                <a:lnTo>
                                  <a:pt x="63" y="374"/>
                                </a:lnTo>
                                <a:close/>
                                <a:moveTo>
                                  <a:pt x="63" y="302"/>
                                </a:moveTo>
                                <a:lnTo>
                                  <a:pt x="45" y="302"/>
                                </a:lnTo>
                                <a:lnTo>
                                  <a:pt x="45" y="356"/>
                                </a:lnTo>
                                <a:lnTo>
                                  <a:pt x="63" y="356"/>
                                </a:lnTo>
                                <a:lnTo>
                                  <a:pt x="63" y="302"/>
                                </a:lnTo>
                                <a:close/>
                                <a:moveTo>
                                  <a:pt x="63" y="230"/>
                                </a:moveTo>
                                <a:lnTo>
                                  <a:pt x="45" y="230"/>
                                </a:lnTo>
                                <a:lnTo>
                                  <a:pt x="45" y="284"/>
                                </a:lnTo>
                                <a:lnTo>
                                  <a:pt x="63" y="284"/>
                                </a:lnTo>
                                <a:lnTo>
                                  <a:pt x="63" y="230"/>
                                </a:lnTo>
                                <a:close/>
                                <a:moveTo>
                                  <a:pt x="63" y="158"/>
                                </a:moveTo>
                                <a:lnTo>
                                  <a:pt x="45" y="158"/>
                                </a:lnTo>
                                <a:lnTo>
                                  <a:pt x="45" y="212"/>
                                </a:lnTo>
                                <a:lnTo>
                                  <a:pt x="63" y="212"/>
                                </a:lnTo>
                                <a:lnTo>
                                  <a:pt x="63" y="158"/>
                                </a:lnTo>
                                <a:close/>
                                <a:moveTo>
                                  <a:pt x="63" y="86"/>
                                </a:moveTo>
                                <a:lnTo>
                                  <a:pt x="45" y="86"/>
                                </a:lnTo>
                                <a:lnTo>
                                  <a:pt x="45" y="140"/>
                                </a:lnTo>
                                <a:lnTo>
                                  <a:pt x="63" y="140"/>
                                </a:lnTo>
                                <a:lnTo>
                                  <a:pt x="63" y="86"/>
                                </a:lnTo>
                                <a:close/>
                                <a:moveTo>
                                  <a:pt x="54" y="0"/>
                                </a:moveTo>
                                <a:lnTo>
                                  <a:pt x="3" y="89"/>
                                </a:lnTo>
                                <a:lnTo>
                                  <a:pt x="0" y="93"/>
                                </a:lnTo>
                                <a:lnTo>
                                  <a:pt x="2" y="98"/>
                                </a:lnTo>
                                <a:lnTo>
                                  <a:pt x="6" y="101"/>
                                </a:lnTo>
                                <a:lnTo>
                                  <a:pt x="10" y="103"/>
                                </a:lnTo>
                                <a:lnTo>
                                  <a:pt x="16" y="102"/>
                                </a:lnTo>
                                <a:lnTo>
                                  <a:pt x="18" y="98"/>
                                </a:lnTo>
                                <a:lnTo>
                                  <a:pt x="45" y="51"/>
                                </a:lnTo>
                                <a:lnTo>
                                  <a:pt x="45" y="18"/>
                                </a:lnTo>
                                <a:lnTo>
                                  <a:pt x="65" y="18"/>
                                </a:lnTo>
                                <a:lnTo>
                                  <a:pt x="54" y="0"/>
                                </a:lnTo>
                                <a:close/>
                                <a:moveTo>
                                  <a:pt x="65" y="18"/>
                                </a:moveTo>
                                <a:lnTo>
                                  <a:pt x="63" y="18"/>
                                </a:lnTo>
                                <a:lnTo>
                                  <a:pt x="63" y="51"/>
                                </a:lnTo>
                                <a:lnTo>
                                  <a:pt x="90" y="98"/>
                                </a:lnTo>
                                <a:lnTo>
                                  <a:pt x="93" y="102"/>
                                </a:lnTo>
                                <a:lnTo>
                                  <a:pt x="98" y="103"/>
                                </a:lnTo>
                                <a:lnTo>
                                  <a:pt x="103" y="101"/>
                                </a:lnTo>
                                <a:lnTo>
                                  <a:pt x="107" y="98"/>
                                </a:lnTo>
                                <a:lnTo>
                                  <a:pt x="108" y="93"/>
                                </a:lnTo>
                                <a:lnTo>
                                  <a:pt x="106" y="89"/>
                                </a:lnTo>
                                <a:lnTo>
                                  <a:pt x="65" y="18"/>
                                </a:lnTo>
                                <a:close/>
                                <a:moveTo>
                                  <a:pt x="54" y="36"/>
                                </a:moveTo>
                                <a:lnTo>
                                  <a:pt x="45" y="51"/>
                                </a:lnTo>
                                <a:lnTo>
                                  <a:pt x="45" y="68"/>
                                </a:lnTo>
                                <a:lnTo>
                                  <a:pt x="63" y="68"/>
                                </a:lnTo>
                                <a:lnTo>
                                  <a:pt x="63" y="51"/>
                                </a:lnTo>
                                <a:lnTo>
                                  <a:pt x="54" y="36"/>
                                </a:lnTo>
                                <a:close/>
                                <a:moveTo>
                                  <a:pt x="63" y="18"/>
                                </a:moveTo>
                                <a:lnTo>
                                  <a:pt x="45" y="18"/>
                                </a:lnTo>
                                <a:lnTo>
                                  <a:pt x="45" y="51"/>
                                </a:lnTo>
                                <a:lnTo>
                                  <a:pt x="54" y="36"/>
                                </a:lnTo>
                                <a:lnTo>
                                  <a:pt x="47" y="23"/>
                                </a:lnTo>
                                <a:lnTo>
                                  <a:pt x="63" y="23"/>
                                </a:lnTo>
                                <a:lnTo>
                                  <a:pt x="63" y="18"/>
                                </a:lnTo>
                                <a:close/>
                                <a:moveTo>
                                  <a:pt x="63" y="23"/>
                                </a:moveTo>
                                <a:lnTo>
                                  <a:pt x="62" y="23"/>
                                </a:lnTo>
                                <a:lnTo>
                                  <a:pt x="54" y="36"/>
                                </a:lnTo>
                                <a:lnTo>
                                  <a:pt x="63" y="51"/>
                                </a:lnTo>
                                <a:lnTo>
                                  <a:pt x="63" y="23"/>
                                </a:lnTo>
                                <a:close/>
                                <a:moveTo>
                                  <a:pt x="62" y="23"/>
                                </a:moveTo>
                                <a:lnTo>
                                  <a:pt x="47" y="23"/>
                                </a:lnTo>
                                <a:lnTo>
                                  <a:pt x="54" y="36"/>
                                </a:lnTo>
                                <a:lnTo>
                                  <a:pt x="62" y="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272"/>
                        <wps:cNvSpPr>
                          <a:spLocks/>
                        </wps:cNvSpPr>
                        <wps:spPr bwMode="auto">
                          <a:xfrm>
                            <a:off x="0" y="749300"/>
                            <a:ext cx="831215" cy="313690"/>
                          </a:xfrm>
                          <a:custGeom>
                            <a:avLst/>
                            <a:gdLst>
                              <a:gd name="T0" fmla="+- 0 7249 7249"/>
                              <a:gd name="T1" fmla="*/ T0 w 787"/>
                              <a:gd name="T2" fmla="+- 0 3044 2913"/>
                              <a:gd name="T3" fmla="*/ 3044 h 786"/>
                              <a:gd name="T4" fmla="+- 0 7259 7249"/>
                              <a:gd name="T5" fmla="*/ T4 w 787"/>
                              <a:gd name="T6" fmla="+- 0 2993 2913"/>
                              <a:gd name="T7" fmla="*/ 2993 h 786"/>
                              <a:gd name="T8" fmla="+- 0 7288 7249"/>
                              <a:gd name="T9" fmla="*/ T8 w 787"/>
                              <a:gd name="T10" fmla="+- 0 2952 2913"/>
                              <a:gd name="T11" fmla="*/ 2952 h 786"/>
                              <a:gd name="T12" fmla="+- 0 7329 7249"/>
                              <a:gd name="T13" fmla="*/ T12 w 787"/>
                              <a:gd name="T14" fmla="+- 0 2923 2913"/>
                              <a:gd name="T15" fmla="*/ 2923 h 786"/>
                              <a:gd name="T16" fmla="+- 0 7380 7249"/>
                              <a:gd name="T17" fmla="*/ T16 w 787"/>
                              <a:gd name="T18" fmla="+- 0 2913 2913"/>
                              <a:gd name="T19" fmla="*/ 2913 h 786"/>
                              <a:gd name="T20" fmla="+- 0 7905 7249"/>
                              <a:gd name="T21" fmla="*/ T20 w 787"/>
                              <a:gd name="T22" fmla="+- 0 2913 2913"/>
                              <a:gd name="T23" fmla="*/ 2913 h 786"/>
                              <a:gd name="T24" fmla="+- 0 7955 7249"/>
                              <a:gd name="T25" fmla="*/ T24 w 787"/>
                              <a:gd name="T26" fmla="+- 0 2923 2913"/>
                              <a:gd name="T27" fmla="*/ 2923 h 786"/>
                              <a:gd name="T28" fmla="+- 0 7997 7249"/>
                              <a:gd name="T29" fmla="*/ T28 w 787"/>
                              <a:gd name="T30" fmla="+- 0 2952 2913"/>
                              <a:gd name="T31" fmla="*/ 2952 h 786"/>
                              <a:gd name="T32" fmla="+- 0 8025 7249"/>
                              <a:gd name="T33" fmla="*/ T32 w 787"/>
                              <a:gd name="T34" fmla="+- 0 2993 2913"/>
                              <a:gd name="T35" fmla="*/ 2993 h 786"/>
                              <a:gd name="T36" fmla="+- 0 8036 7249"/>
                              <a:gd name="T37" fmla="*/ T36 w 787"/>
                              <a:gd name="T38" fmla="+- 0 3044 2913"/>
                              <a:gd name="T39" fmla="*/ 3044 h 786"/>
                              <a:gd name="T40" fmla="+- 0 8036 7249"/>
                              <a:gd name="T41" fmla="*/ T40 w 787"/>
                              <a:gd name="T42" fmla="+- 0 3568 2913"/>
                              <a:gd name="T43" fmla="*/ 3568 h 786"/>
                              <a:gd name="T44" fmla="+- 0 8025 7249"/>
                              <a:gd name="T45" fmla="*/ T44 w 787"/>
                              <a:gd name="T46" fmla="+- 0 3619 2913"/>
                              <a:gd name="T47" fmla="*/ 3619 h 786"/>
                              <a:gd name="T48" fmla="+- 0 7997 7249"/>
                              <a:gd name="T49" fmla="*/ T48 w 787"/>
                              <a:gd name="T50" fmla="+- 0 3660 2913"/>
                              <a:gd name="T51" fmla="*/ 3660 h 786"/>
                              <a:gd name="T52" fmla="+- 0 7955 7249"/>
                              <a:gd name="T53" fmla="*/ T52 w 787"/>
                              <a:gd name="T54" fmla="+- 0 3688 2913"/>
                              <a:gd name="T55" fmla="*/ 3688 h 786"/>
                              <a:gd name="T56" fmla="+- 0 7905 7249"/>
                              <a:gd name="T57" fmla="*/ T56 w 787"/>
                              <a:gd name="T58" fmla="+- 0 3699 2913"/>
                              <a:gd name="T59" fmla="*/ 3699 h 786"/>
                              <a:gd name="T60" fmla="+- 0 7380 7249"/>
                              <a:gd name="T61" fmla="*/ T60 w 787"/>
                              <a:gd name="T62" fmla="+- 0 3699 2913"/>
                              <a:gd name="T63" fmla="*/ 3699 h 786"/>
                              <a:gd name="T64" fmla="+- 0 7329 7249"/>
                              <a:gd name="T65" fmla="*/ T64 w 787"/>
                              <a:gd name="T66" fmla="+- 0 3688 2913"/>
                              <a:gd name="T67" fmla="*/ 3688 h 786"/>
                              <a:gd name="T68" fmla="+- 0 7288 7249"/>
                              <a:gd name="T69" fmla="*/ T68 w 787"/>
                              <a:gd name="T70" fmla="+- 0 3660 2913"/>
                              <a:gd name="T71" fmla="*/ 3660 h 786"/>
                              <a:gd name="T72" fmla="+- 0 7259 7249"/>
                              <a:gd name="T73" fmla="*/ T72 w 787"/>
                              <a:gd name="T74" fmla="+- 0 3619 2913"/>
                              <a:gd name="T75" fmla="*/ 3619 h 786"/>
                              <a:gd name="T76" fmla="+- 0 7249 7249"/>
                              <a:gd name="T77" fmla="*/ T76 w 787"/>
                              <a:gd name="T78" fmla="+- 0 3568 2913"/>
                              <a:gd name="T79" fmla="*/ 3568 h 786"/>
                              <a:gd name="T80" fmla="+- 0 7249 7249"/>
                              <a:gd name="T81" fmla="*/ T80 w 787"/>
                              <a:gd name="T82" fmla="+- 0 3044 2913"/>
                              <a:gd name="T83" fmla="*/ 3044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7" h="786">
                                <a:moveTo>
                                  <a:pt x="0" y="131"/>
                                </a:moveTo>
                                <a:lnTo>
                                  <a:pt x="10" y="80"/>
                                </a:lnTo>
                                <a:lnTo>
                                  <a:pt x="39" y="39"/>
                                </a:lnTo>
                                <a:lnTo>
                                  <a:pt x="80" y="10"/>
                                </a:lnTo>
                                <a:lnTo>
                                  <a:pt x="131" y="0"/>
                                </a:lnTo>
                                <a:lnTo>
                                  <a:pt x="656" y="0"/>
                                </a:lnTo>
                                <a:lnTo>
                                  <a:pt x="706" y="10"/>
                                </a:lnTo>
                                <a:lnTo>
                                  <a:pt x="748" y="39"/>
                                </a:lnTo>
                                <a:lnTo>
                                  <a:pt x="776" y="80"/>
                                </a:lnTo>
                                <a:lnTo>
                                  <a:pt x="787" y="131"/>
                                </a:lnTo>
                                <a:lnTo>
                                  <a:pt x="787" y="655"/>
                                </a:lnTo>
                                <a:lnTo>
                                  <a:pt x="776" y="706"/>
                                </a:lnTo>
                                <a:lnTo>
                                  <a:pt x="748" y="747"/>
                                </a:lnTo>
                                <a:lnTo>
                                  <a:pt x="706" y="775"/>
                                </a:lnTo>
                                <a:lnTo>
                                  <a:pt x="656" y="786"/>
                                </a:lnTo>
                                <a:lnTo>
                                  <a:pt x="131" y="786"/>
                                </a:lnTo>
                                <a:lnTo>
                                  <a:pt x="80" y="775"/>
                                </a:lnTo>
                                <a:lnTo>
                                  <a:pt x="39" y="747"/>
                                </a:lnTo>
                                <a:lnTo>
                                  <a:pt x="10" y="706"/>
                                </a:lnTo>
                                <a:lnTo>
                                  <a:pt x="0" y="655"/>
                                </a:lnTo>
                                <a:lnTo>
                                  <a:pt x="0" y="131"/>
                                </a:lnTo>
                                <a:close/>
                              </a:path>
                            </a:pathLst>
                          </a:custGeom>
                          <a:noFill/>
                          <a:ln w="19052">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793DFEE" w14:textId="77777777" w:rsidR="009F6E5D" w:rsidRPr="000639A4" w:rsidRDefault="009F6E5D" w:rsidP="000639A4">
                              <w:pPr>
                                <w:spacing w:line="194" w:lineRule="exact"/>
                                <w:ind w:left="30"/>
                                <w:rPr>
                                  <w:b/>
                                  <w:bCs/>
                                  <w:color w:val="FF4B4B"/>
                                  <w:sz w:val="18"/>
                                  <w:szCs w:val="16"/>
                                  <w:lang w:val="es-ES"/>
                                </w:rPr>
                              </w:pPr>
                              <w:r w:rsidRPr="000639A4">
                                <w:rPr>
                                  <w:b/>
                                  <w:color w:val="FF0000"/>
                                  <w:w w:val="105"/>
                                  <w:sz w:val="17"/>
                                </w:rPr>
                                <w:t>Enterprise</w:t>
                              </w:r>
                            </w:p>
                          </w:txbxContent>
                        </wps:txbx>
                        <wps:bodyPr rot="0" vert="horz" wrap="square" lIns="91440" tIns="45720" rIns="91440" bIns="45720" anchor="t" anchorCtr="0" upright="1">
                          <a:noAutofit/>
                        </wps:bodyPr>
                      </wps:wsp>
                      <wps:wsp>
                        <wps:cNvPr id="408" name="Text Box 224"/>
                        <wps:cNvSpPr txBox="1">
                          <a:spLocks noChangeArrowheads="1"/>
                        </wps:cNvSpPr>
                        <wps:spPr bwMode="auto">
                          <a:xfrm>
                            <a:off x="457200" y="241300"/>
                            <a:ext cx="26289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295FB" w14:textId="2C1CB1DE" w:rsidR="009F6E5D" w:rsidRDefault="009F6E5D" w:rsidP="00CA7225">
                              <w:pPr>
                                <w:spacing w:line="150" w:lineRule="exact"/>
                                <w:rPr>
                                  <w:rFonts w:ascii="Calibri"/>
                                  <w:sz w:val="15"/>
                                </w:rPr>
                              </w:pPr>
                              <w:r>
                                <w:rPr>
                                  <w:rFonts w:ascii="Calibri"/>
                                  <w:color w:val="FF0000"/>
                                  <w:sz w:val="15"/>
                                  <w:shd w:val="clear" w:color="auto" w:fill="FFFFFF"/>
                                </w:rPr>
                                <w:t xml:space="preserve"> ESent </w:t>
                              </w:r>
                            </w:p>
                          </w:txbxContent>
                        </wps:txbx>
                        <wps:bodyPr rot="0" vert="horz" wrap="square" lIns="0" tIns="0" rIns="0" bIns="0" anchor="t" anchorCtr="0" upright="1">
                          <a:noAutofit/>
                        </wps:bodyPr>
                      </wps:wsp>
                    </wpg:wgp>
                  </a:graphicData>
                </a:graphic>
              </wp:anchor>
            </w:drawing>
          </mc:Choice>
          <mc:Fallback>
            <w:pict>
              <v:group w14:anchorId="2FA97D3F" id="Group 2113194329" o:spid="_x0000_s1028" style="position:absolute;margin-left:308.5pt;margin-top:34.2pt;width:65.45pt;height:83.7pt;z-index:251684864" coordsize="8312,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">
                <v:shape id="AutoShape 270" o:spid="_x0000_s1029" style="position:absolute;left:5651;width:692;height:7505;visibility:visible;mso-wrap-style:square;v-text-anchor:top" coordsize="109,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" path="m10,2213r-4,3l2,2218r-2,6l3,2228r51,88l65,2299r-20,l45,2265,18,2219r-2,-4l10,2213xm45,2265r,34l63,2299r,-5l47,2294r7,-13l45,2265xm98,2213r-5,2l90,2219r-27,46l63,2299r2,l106,2228r2,-4l107,2218r-4,-2l98,2213xm54,2281r-7,13l62,2294r-8,-13xm63,2265r-9,16l62,2294r1,l63,2265xm63,2245r-18,l45,2265r9,16l63,2265r,-20xm63,2173r-18,l45,2227r18,l63,2173xm63,2101r-18,l45,2155r18,l63,2101xm63,2029r-18,l45,2083r18,l63,2029xm63,1957r-18,l45,2011r18,l63,1957xm63,1885r-18,l45,1939r18,l63,1885xm63,1813r-18,l45,1867r18,l63,1813xm63,1741r-18,l45,1795r18,l63,1741xm63,1669r-18,l45,1723r18,l63,1669xm63,1597r-18,l45,1651r18,l63,1597xm63,1525r-18,l45,1579r18,l63,1525xm63,1453r-18,l45,1507r18,l63,1453xm63,1381r-18,l45,1435r18,l63,1381xm63,1309r-18,l45,1363r18,l63,1309xm63,1237r-18,l45,1291r18,l63,1237xm63,1165r-18,l45,1219r18,l63,1165xm63,1093r-18,l45,1147r18,l63,1093xm63,1021r-18,l45,1075r18,l63,1021xm63,949r-18,l45,1003r18,l63,949xm63,877r-18,l45,931r18,l63,877xm63,805r-18,l45,859r18,l63,805xm63,734r-18,l45,788r18,l63,734xm63,662r-18,l45,716r18,l63,662xm63,590r-18,l45,644r18,l63,590xm63,518r-18,l45,572r18,l63,518xm63,446r-18,l45,500r18,l63,446xm63,374r-18,l45,428r18,l63,374xm63,302r-18,l45,356r18,l63,302xm63,230r-18,l45,284r18,l63,230xm63,158r-18,l45,212r18,l63,158xm63,86r-18,l45,140r18,l63,86xm54,l3,89,,93r2,5l6,101r4,2l16,102r2,-4l45,51r,-33l65,18,54,xm65,18r-2,l63,51,90,98r3,4l98,103r5,-2l107,98r1,-5l106,89,65,18xm54,36l45,51r,17l63,68r,-17l54,36xm63,18r-18,l45,51,54,36,47,23r16,l63,18xm63,23r-1,l54,36r9,15l63,23xm62,23r-15,l54,36,62,23xe" fillcolor="red" stroked="f">
                  <v:path arrowok="t" o:connecttype="custom" o:connectlocs="0,913512;28575,937808;6350,909949;40005,936188;62230,909949;40005,937808;67945,911568;29845,936188;34290,931977;40005,920315;40005,926794;28575,914484;28575,873667;40005,850344;40005,850344;40005,844513;28575,821189;28575,780373;40005,757049;40005,757049;40005,751218;28575,727894;28575,687078;40005,663754;40005,663754;40005,657923;28575,634599;28575,593783;40005,570459;40005,570459;40005,564628;28575,541304;28575,500488;40005,477164;40005,477164;40005,471333;28575,448334;28575,407517;40005,384193;40005,384193;40005,378362;28575,355039;28575,314222;40005,290899;40005,290899;40005,285068;28575,261744;28575,220927;34290,193069;3810,225786;28575,209589;41275,198899;59055,226110;68580,223195;28575,209589;34290,204730;34290,204730;40005,200519;40005,200519;39370,200519" o:connectangles="0,0,0,0,0,0,0,0,0,0,0,0,0,0,0,0,0,0,0,0,0,0,0,0,0,0,0,0,0,0,0,0,0,0,0,0,0,0,0,0,0,0,0,0,0,0,0,0,0,0,0,0,0,0,0,0,0,0,0,0"/>
                </v:shape>
                <v:shape id="Freeform 272" o:spid="_x0000_s1030" style="position:absolute;top:7493;width:8312;height:3136;visibility:visible;mso-wrap-style:square;v-text-anchor:top" coordsize="787,7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" adj="-11796480,,5400" path="m,131l10,80,39,39,80,10,131,,656,r50,10l748,39r28,41l787,131r,524l776,706r-28,41l706,775r-50,11l131,786,80,775,39,747,10,706,,655,,131xe" filled="f" strokeweight=".52922mm">
                  <v:stroke joinstyle="round"/>
                  <v:formulas/>
                  <v:path arrowok="t" o:connecttype="custom" o:connectlocs="0,1214850;10562,1194496;41191,1178133;84495,1166560;138360,1162569;692855,1162569;745664,1166560;790024,1178133;819597,1194496;831215,1214850;831215,1423977;819597,1444331;790024,1460694;745664,1471869;692855,1476259;138360,1476259;84495,1471869;41191,1460694;10562,1444331;0,1423977;0,1214850" o:connectangles="0,0,0,0,0,0,0,0,0,0,0,0,0,0,0,0,0,0,0,0,0" textboxrect="0,0,787,786"/>
                  <v:textbox>
                    <w:txbxContent>
                      <w:p w14:paraId="7793DFEE" w14:textId="77777777" w:rsidR="009F6E5D" w:rsidRPr="000639A4" w:rsidRDefault="009F6E5D" w:rsidP="000639A4">
                        <w:pPr>
                          <w:spacing w:line="194" w:lineRule="exact"/>
                          <w:ind w:left="30"/>
                          <w:rPr>
                            <w:b/>
                            <w:bCs/>
                            <w:color w:val="FF4B4B"/>
                            <w:sz w:val="18"/>
                            <w:szCs w:val="16"/>
                            <w:lang w:val="es-ES"/>
                          </w:rPr>
                        </w:pPr>
                        <w:r w:rsidRPr="000639A4">
                          <w:rPr>
                            <w:b/>
                            <w:color w:val="FF0000"/>
                            <w:w w:val="105"/>
                            <w:sz w:val="17"/>
                          </w:rPr>
                          <w:t>Enterprise</w:t>
                        </w:r>
                      </w:p>
                    </w:txbxContent>
                  </v:textbox>
                </v:shape>
                <v:shape id="Text Box 224" o:spid="_x0000_s1031" type="#_x0000_t202" style="position:absolute;left:4572;top:2413;width:2628;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7F0295FB" w14:textId="2C1CB1DE" w:rsidR="009F6E5D" w:rsidRDefault="009F6E5D" w:rsidP="00CA7225">
                        <w:pPr>
                          <w:spacing w:line="150" w:lineRule="exact"/>
                          <w:rPr>
                            <w:rFonts w:ascii="Calibri"/>
                            <w:sz w:val="15"/>
                          </w:rPr>
                        </w:pPr>
                        <w:r>
                          <w:rPr>
                            <w:rFonts w:ascii="Calibri"/>
                            <w:color w:val="FF0000"/>
                            <w:sz w:val="15"/>
                            <w:shd w:val="clear" w:color="auto" w:fill="FFFFFF"/>
                          </w:rPr>
                          <w:t xml:space="preserve"> ESent </w:t>
                        </w:r>
                      </w:p>
                    </w:txbxContent>
                  </v:textbox>
                </v:shape>
              </v:group>
            </w:pict>
          </mc:Fallback>
        </mc:AlternateContent>
      </w:r>
      <w:r w:rsidR="00CA7225" w:rsidRPr="00436545">
        <w:rPr>
          <w:rFonts w:eastAsia="Tahoma" w:cs="Arial"/>
          <w:noProof/>
          <w:sz w:val="20"/>
          <w:szCs w:val="22"/>
          <w:lang w:eastAsia="en-GB" w:bidi="ar-SA"/>
        </w:rPr>
        <mc:AlternateContent>
          <mc:Choice Requires="wpg">
            <w:drawing>
              <wp:inline distT="0" distB="0" distL="0" distR="0" wp14:anchorId="0CD6EF14" wp14:editId="3CD39A01">
                <wp:extent cx="5431155" cy="3364865"/>
                <wp:effectExtent l="0" t="0" r="17145" b="26035"/>
                <wp:docPr id="326"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1155" cy="3364865"/>
                          <a:chOff x="15" y="15"/>
                          <a:chExt cx="8553" cy="5299"/>
                        </a:xfrm>
                      </wpg:grpSpPr>
                      <wps:wsp>
                        <wps:cNvPr id="327" name="Freeform 285"/>
                        <wps:cNvSpPr>
                          <a:spLocks/>
                        </wps:cNvSpPr>
                        <wps:spPr bwMode="auto">
                          <a:xfrm>
                            <a:off x="2833" y="15"/>
                            <a:ext cx="2723" cy="927"/>
                          </a:xfrm>
                          <a:custGeom>
                            <a:avLst/>
                            <a:gdLst>
                              <a:gd name="T0" fmla="+- 0 2834 2834"/>
                              <a:gd name="T1" fmla="*/ T0 w 2723"/>
                              <a:gd name="T2" fmla="+- 0 169 15"/>
                              <a:gd name="T3" fmla="*/ 169 h 927"/>
                              <a:gd name="T4" fmla="+- 0 2846 2834"/>
                              <a:gd name="T5" fmla="*/ T4 w 2723"/>
                              <a:gd name="T6" fmla="+- 0 109 15"/>
                              <a:gd name="T7" fmla="*/ 109 h 927"/>
                              <a:gd name="T8" fmla="+- 0 2879 2834"/>
                              <a:gd name="T9" fmla="*/ T8 w 2723"/>
                              <a:gd name="T10" fmla="+- 0 60 15"/>
                              <a:gd name="T11" fmla="*/ 60 h 927"/>
                              <a:gd name="T12" fmla="+- 0 2928 2834"/>
                              <a:gd name="T13" fmla="*/ T12 w 2723"/>
                              <a:gd name="T14" fmla="+- 0 27 15"/>
                              <a:gd name="T15" fmla="*/ 27 h 927"/>
                              <a:gd name="T16" fmla="+- 0 2988 2834"/>
                              <a:gd name="T17" fmla="*/ T16 w 2723"/>
                              <a:gd name="T18" fmla="+- 0 15 15"/>
                              <a:gd name="T19" fmla="*/ 15 h 927"/>
                              <a:gd name="T20" fmla="+- 0 5402 2834"/>
                              <a:gd name="T21" fmla="*/ T20 w 2723"/>
                              <a:gd name="T22" fmla="+- 0 15 15"/>
                              <a:gd name="T23" fmla="*/ 15 h 927"/>
                              <a:gd name="T24" fmla="+- 0 5462 2834"/>
                              <a:gd name="T25" fmla="*/ T24 w 2723"/>
                              <a:gd name="T26" fmla="+- 0 27 15"/>
                              <a:gd name="T27" fmla="*/ 27 h 927"/>
                              <a:gd name="T28" fmla="+- 0 5511 2834"/>
                              <a:gd name="T29" fmla="*/ T28 w 2723"/>
                              <a:gd name="T30" fmla="+- 0 60 15"/>
                              <a:gd name="T31" fmla="*/ 60 h 927"/>
                              <a:gd name="T32" fmla="+- 0 5544 2834"/>
                              <a:gd name="T33" fmla="*/ T32 w 2723"/>
                              <a:gd name="T34" fmla="+- 0 109 15"/>
                              <a:gd name="T35" fmla="*/ 109 h 927"/>
                              <a:gd name="T36" fmla="+- 0 5556 2834"/>
                              <a:gd name="T37" fmla="*/ T36 w 2723"/>
                              <a:gd name="T38" fmla="+- 0 169 15"/>
                              <a:gd name="T39" fmla="*/ 169 h 927"/>
                              <a:gd name="T40" fmla="+- 0 5556 2834"/>
                              <a:gd name="T41" fmla="*/ T40 w 2723"/>
                              <a:gd name="T42" fmla="+- 0 787 15"/>
                              <a:gd name="T43" fmla="*/ 787 h 927"/>
                              <a:gd name="T44" fmla="+- 0 5544 2834"/>
                              <a:gd name="T45" fmla="*/ T44 w 2723"/>
                              <a:gd name="T46" fmla="+- 0 847 15"/>
                              <a:gd name="T47" fmla="*/ 847 h 927"/>
                              <a:gd name="T48" fmla="+- 0 5511 2834"/>
                              <a:gd name="T49" fmla="*/ T48 w 2723"/>
                              <a:gd name="T50" fmla="+- 0 896 15"/>
                              <a:gd name="T51" fmla="*/ 896 h 927"/>
                              <a:gd name="T52" fmla="+- 0 5462 2834"/>
                              <a:gd name="T53" fmla="*/ T52 w 2723"/>
                              <a:gd name="T54" fmla="+- 0 929 15"/>
                              <a:gd name="T55" fmla="*/ 929 h 927"/>
                              <a:gd name="T56" fmla="+- 0 5402 2834"/>
                              <a:gd name="T57" fmla="*/ T56 w 2723"/>
                              <a:gd name="T58" fmla="+- 0 941 15"/>
                              <a:gd name="T59" fmla="*/ 941 h 927"/>
                              <a:gd name="T60" fmla="+- 0 2988 2834"/>
                              <a:gd name="T61" fmla="*/ T60 w 2723"/>
                              <a:gd name="T62" fmla="+- 0 941 15"/>
                              <a:gd name="T63" fmla="*/ 941 h 927"/>
                              <a:gd name="T64" fmla="+- 0 2928 2834"/>
                              <a:gd name="T65" fmla="*/ T64 w 2723"/>
                              <a:gd name="T66" fmla="+- 0 929 15"/>
                              <a:gd name="T67" fmla="*/ 929 h 927"/>
                              <a:gd name="T68" fmla="+- 0 2879 2834"/>
                              <a:gd name="T69" fmla="*/ T68 w 2723"/>
                              <a:gd name="T70" fmla="+- 0 896 15"/>
                              <a:gd name="T71" fmla="*/ 896 h 927"/>
                              <a:gd name="T72" fmla="+- 0 2846 2834"/>
                              <a:gd name="T73" fmla="*/ T72 w 2723"/>
                              <a:gd name="T74" fmla="+- 0 847 15"/>
                              <a:gd name="T75" fmla="*/ 847 h 927"/>
                              <a:gd name="T76" fmla="+- 0 2834 2834"/>
                              <a:gd name="T77" fmla="*/ T76 w 2723"/>
                              <a:gd name="T78" fmla="+- 0 787 15"/>
                              <a:gd name="T79" fmla="*/ 787 h 927"/>
                              <a:gd name="T80" fmla="+- 0 2834 2834"/>
                              <a:gd name="T81" fmla="*/ T80 w 2723"/>
                              <a:gd name="T82" fmla="+- 0 169 15"/>
                              <a:gd name="T83" fmla="*/ 169 h 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3" h="927">
                                <a:moveTo>
                                  <a:pt x="0" y="154"/>
                                </a:moveTo>
                                <a:lnTo>
                                  <a:pt x="12" y="94"/>
                                </a:lnTo>
                                <a:lnTo>
                                  <a:pt x="45" y="45"/>
                                </a:lnTo>
                                <a:lnTo>
                                  <a:pt x="94" y="12"/>
                                </a:lnTo>
                                <a:lnTo>
                                  <a:pt x="154" y="0"/>
                                </a:lnTo>
                                <a:lnTo>
                                  <a:pt x="2568" y="0"/>
                                </a:lnTo>
                                <a:lnTo>
                                  <a:pt x="2628" y="12"/>
                                </a:lnTo>
                                <a:lnTo>
                                  <a:pt x="2677" y="45"/>
                                </a:lnTo>
                                <a:lnTo>
                                  <a:pt x="2710" y="94"/>
                                </a:lnTo>
                                <a:lnTo>
                                  <a:pt x="2722" y="154"/>
                                </a:lnTo>
                                <a:lnTo>
                                  <a:pt x="2722" y="772"/>
                                </a:lnTo>
                                <a:lnTo>
                                  <a:pt x="2710" y="832"/>
                                </a:lnTo>
                                <a:lnTo>
                                  <a:pt x="2677" y="881"/>
                                </a:lnTo>
                                <a:lnTo>
                                  <a:pt x="2628" y="914"/>
                                </a:lnTo>
                                <a:lnTo>
                                  <a:pt x="2568" y="926"/>
                                </a:lnTo>
                                <a:lnTo>
                                  <a:pt x="154" y="926"/>
                                </a:lnTo>
                                <a:lnTo>
                                  <a:pt x="94" y="914"/>
                                </a:lnTo>
                                <a:lnTo>
                                  <a:pt x="45" y="881"/>
                                </a:lnTo>
                                <a:lnTo>
                                  <a:pt x="12" y="832"/>
                                </a:lnTo>
                                <a:lnTo>
                                  <a:pt x="0" y="772"/>
                                </a:lnTo>
                                <a:lnTo>
                                  <a:pt x="0" y="154"/>
                                </a:lnTo>
                                <a:close/>
                              </a:path>
                            </a:pathLst>
                          </a:custGeom>
                          <a:noFill/>
                          <a:ln w="19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284"/>
                        <wps:cNvSpPr>
                          <a:spLocks/>
                        </wps:cNvSpPr>
                        <wps:spPr bwMode="auto">
                          <a:xfrm>
                            <a:off x="6618" y="98"/>
                            <a:ext cx="1330" cy="498"/>
                          </a:xfrm>
                          <a:custGeom>
                            <a:avLst/>
                            <a:gdLst>
                              <a:gd name="T0" fmla="+- 0 6619 6619"/>
                              <a:gd name="T1" fmla="*/ T0 w 1330"/>
                              <a:gd name="T2" fmla="+- 0 182 99"/>
                              <a:gd name="T3" fmla="*/ 182 h 498"/>
                              <a:gd name="T4" fmla="+- 0 6625 6619"/>
                              <a:gd name="T5" fmla="*/ T4 w 1330"/>
                              <a:gd name="T6" fmla="+- 0 149 99"/>
                              <a:gd name="T7" fmla="*/ 149 h 498"/>
                              <a:gd name="T8" fmla="+- 0 6643 6619"/>
                              <a:gd name="T9" fmla="*/ T8 w 1330"/>
                              <a:gd name="T10" fmla="+- 0 123 99"/>
                              <a:gd name="T11" fmla="*/ 123 h 498"/>
                              <a:gd name="T12" fmla="+- 0 6670 6619"/>
                              <a:gd name="T13" fmla="*/ T12 w 1330"/>
                              <a:gd name="T14" fmla="+- 0 105 99"/>
                              <a:gd name="T15" fmla="*/ 105 h 498"/>
                              <a:gd name="T16" fmla="+- 0 6702 6619"/>
                              <a:gd name="T17" fmla="*/ T16 w 1330"/>
                              <a:gd name="T18" fmla="+- 0 99 99"/>
                              <a:gd name="T19" fmla="*/ 99 h 498"/>
                              <a:gd name="T20" fmla="+- 0 7865 6619"/>
                              <a:gd name="T21" fmla="*/ T20 w 1330"/>
                              <a:gd name="T22" fmla="+- 0 99 99"/>
                              <a:gd name="T23" fmla="*/ 99 h 498"/>
                              <a:gd name="T24" fmla="+- 0 7898 6619"/>
                              <a:gd name="T25" fmla="*/ T24 w 1330"/>
                              <a:gd name="T26" fmla="+- 0 105 99"/>
                              <a:gd name="T27" fmla="*/ 105 h 498"/>
                              <a:gd name="T28" fmla="+- 0 7924 6619"/>
                              <a:gd name="T29" fmla="*/ T28 w 1330"/>
                              <a:gd name="T30" fmla="+- 0 123 99"/>
                              <a:gd name="T31" fmla="*/ 123 h 498"/>
                              <a:gd name="T32" fmla="+- 0 7942 6619"/>
                              <a:gd name="T33" fmla="*/ T32 w 1330"/>
                              <a:gd name="T34" fmla="+- 0 149 99"/>
                              <a:gd name="T35" fmla="*/ 149 h 498"/>
                              <a:gd name="T36" fmla="+- 0 7949 6619"/>
                              <a:gd name="T37" fmla="*/ T36 w 1330"/>
                              <a:gd name="T38" fmla="+- 0 182 99"/>
                              <a:gd name="T39" fmla="*/ 182 h 498"/>
                              <a:gd name="T40" fmla="+- 0 7949 6619"/>
                              <a:gd name="T41" fmla="*/ T40 w 1330"/>
                              <a:gd name="T42" fmla="+- 0 513 99"/>
                              <a:gd name="T43" fmla="*/ 513 h 498"/>
                              <a:gd name="T44" fmla="+- 0 7942 6619"/>
                              <a:gd name="T45" fmla="*/ T44 w 1330"/>
                              <a:gd name="T46" fmla="+- 0 546 99"/>
                              <a:gd name="T47" fmla="*/ 546 h 498"/>
                              <a:gd name="T48" fmla="+- 0 7924 6619"/>
                              <a:gd name="T49" fmla="*/ T48 w 1330"/>
                              <a:gd name="T50" fmla="+- 0 572 99"/>
                              <a:gd name="T51" fmla="*/ 572 h 498"/>
                              <a:gd name="T52" fmla="+- 0 7898 6619"/>
                              <a:gd name="T53" fmla="*/ T52 w 1330"/>
                              <a:gd name="T54" fmla="+- 0 590 99"/>
                              <a:gd name="T55" fmla="*/ 590 h 498"/>
                              <a:gd name="T56" fmla="+- 0 7865 6619"/>
                              <a:gd name="T57" fmla="*/ T56 w 1330"/>
                              <a:gd name="T58" fmla="+- 0 596 99"/>
                              <a:gd name="T59" fmla="*/ 596 h 498"/>
                              <a:gd name="T60" fmla="+- 0 6702 6619"/>
                              <a:gd name="T61" fmla="*/ T60 w 1330"/>
                              <a:gd name="T62" fmla="+- 0 596 99"/>
                              <a:gd name="T63" fmla="*/ 596 h 498"/>
                              <a:gd name="T64" fmla="+- 0 6670 6619"/>
                              <a:gd name="T65" fmla="*/ T64 w 1330"/>
                              <a:gd name="T66" fmla="+- 0 590 99"/>
                              <a:gd name="T67" fmla="*/ 590 h 498"/>
                              <a:gd name="T68" fmla="+- 0 6643 6619"/>
                              <a:gd name="T69" fmla="*/ T68 w 1330"/>
                              <a:gd name="T70" fmla="+- 0 572 99"/>
                              <a:gd name="T71" fmla="*/ 572 h 498"/>
                              <a:gd name="T72" fmla="+- 0 6625 6619"/>
                              <a:gd name="T73" fmla="*/ T72 w 1330"/>
                              <a:gd name="T74" fmla="+- 0 546 99"/>
                              <a:gd name="T75" fmla="*/ 546 h 498"/>
                              <a:gd name="T76" fmla="+- 0 6619 6619"/>
                              <a:gd name="T77" fmla="*/ T76 w 1330"/>
                              <a:gd name="T78" fmla="+- 0 513 99"/>
                              <a:gd name="T79" fmla="*/ 513 h 498"/>
                              <a:gd name="T80" fmla="+- 0 6619 6619"/>
                              <a:gd name="T81" fmla="*/ T80 w 1330"/>
                              <a:gd name="T82" fmla="+- 0 182 99"/>
                              <a:gd name="T83" fmla="*/ 182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0" h="498">
                                <a:moveTo>
                                  <a:pt x="0" y="83"/>
                                </a:moveTo>
                                <a:lnTo>
                                  <a:pt x="6" y="50"/>
                                </a:lnTo>
                                <a:lnTo>
                                  <a:pt x="24" y="24"/>
                                </a:lnTo>
                                <a:lnTo>
                                  <a:pt x="51" y="6"/>
                                </a:lnTo>
                                <a:lnTo>
                                  <a:pt x="83" y="0"/>
                                </a:lnTo>
                                <a:lnTo>
                                  <a:pt x="1246" y="0"/>
                                </a:lnTo>
                                <a:lnTo>
                                  <a:pt x="1279" y="6"/>
                                </a:lnTo>
                                <a:lnTo>
                                  <a:pt x="1305" y="24"/>
                                </a:lnTo>
                                <a:lnTo>
                                  <a:pt x="1323" y="50"/>
                                </a:lnTo>
                                <a:lnTo>
                                  <a:pt x="1330" y="83"/>
                                </a:lnTo>
                                <a:lnTo>
                                  <a:pt x="1330" y="414"/>
                                </a:lnTo>
                                <a:lnTo>
                                  <a:pt x="1323" y="447"/>
                                </a:lnTo>
                                <a:lnTo>
                                  <a:pt x="1305" y="473"/>
                                </a:lnTo>
                                <a:lnTo>
                                  <a:pt x="1279" y="491"/>
                                </a:lnTo>
                                <a:lnTo>
                                  <a:pt x="1246" y="497"/>
                                </a:lnTo>
                                <a:lnTo>
                                  <a:pt x="83" y="497"/>
                                </a:lnTo>
                                <a:lnTo>
                                  <a:pt x="51" y="491"/>
                                </a:lnTo>
                                <a:lnTo>
                                  <a:pt x="24" y="473"/>
                                </a:lnTo>
                                <a:lnTo>
                                  <a:pt x="6" y="447"/>
                                </a:lnTo>
                                <a:lnTo>
                                  <a:pt x="0" y="414"/>
                                </a:lnTo>
                                <a:lnTo>
                                  <a:pt x="0" y="83"/>
                                </a:lnTo>
                                <a:close/>
                              </a:path>
                            </a:pathLst>
                          </a:custGeom>
                          <a:noFill/>
                          <a:ln w="19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AutoShape 283"/>
                        <wps:cNvSpPr>
                          <a:spLocks/>
                        </wps:cNvSpPr>
                        <wps:spPr bwMode="auto">
                          <a:xfrm>
                            <a:off x="5598" y="304"/>
                            <a:ext cx="1021" cy="116"/>
                          </a:xfrm>
                          <a:custGeom>
                            <a:avLst/>
                            <a:gdLst>
                              <a:gd name="T0" fmla="+- 0 5691 5598"/>
                              <a:gd name="T1" fmla="*/ T0 w 1021"/>
                              <a:gd name="T2" fmla="+- 0 308 305"/>
                              <a:gd name="T3" fmla="*/ 308 h 116"/>
                              <a:gd name="T4" fmla="+- 0 5691 5598"/>
                              <a:gd name="T5" fmla="*/ T4 w 1021"/>
                              <a:gd name="T6" fmla="+- 0 417 305"/>
                              <a:gd name="T7" fmla="*/ 417 h 116"/>
                              <a:gd name="T8" fmla="+- 0 5704 5598"/>
                              <a:gd name="T9" fmla="*/ T8 w 1021"/>
                              <a:gd name="T10" fmla="+- 0 418 305"/>
                              <a:gd name="T11" fmla="*/ 418 h 116"/>
                              <a:gd name="T12" fmla="+- 0 5709 5598"/>
                              <a:gd name="T13" fmla="*/ T12 w 1021"/>
                              <a:gd name="T14" fmla="+- 0 399 305"/>
                              <a:gd name="T15" fmla="*/ 399 h 116"/>
                              <a:gd name="T16" fmla="+- 0 5667 5598"/>
                              <a:gd name="T17" fmla="*/ T16 w 1021"/>
                              <a:gd name="T18" fmla="+- 0 375 305"/>
                              <a:gd name="T19" fmla="*/ 375 h 116"/>
                              <a:gd name="T20" fmla="+- 0 5622 5598"/>
                              <a:gd name="T21" fmla="*/ T20 w 1021"/>
                              <a:gd name="T22" fmla="+- 0 350 305"/>
                              <a:gd name="T23" fmla="*/ 350 h 116"/>
                              <a:gd name="T24" fmla="+- 0 5703 5598"/>
                              <a:gd name="T25" fmla="*/ T24 w 1021"/>
                              <a:gd name="T26" fmla="+- 0 329 305"/>
                              <a:gd name="T27" fmla="*/ 329 h 116"/>
                              <a:gd name="T28" fmla="+- 0 5711 5598"/>
                              <a:gd name="T29" fmla="*/ T28 w 1021"/>
                              <a:gd name="T30" fmla="+- 0 318 305"/>
                              <a:gd name="T31" fmla="*/ 318 h 116"/>
                              <a:gd name="T32" fmla="+- 0 5697 5598"/>
                              <a:gd name="T33" fmla="*/ T32 w 1021"/>
                              <a:gd name="T34" fmla="+- 0 305 305"/>
                              <a:gd name="T35" fmla="*/ 305 h 116"/>
                              <a:gd name="T36" fmla="+- 0 6514 5598"/>
                              <a:gd name="T37" fmla="*/ T36 w 1021"/>
                              <a:gd name="T38" fmla="+- 0 396 305"/>
                              <a:gd name="T39" fmla="*/ 396 h 116"/>
                              <a:gd name="T40" fmla="+- 0 6506 5598"/>
                              <a:gd name="T41" fmla="*/ T40 w 1021"/>
                              <a:gd name="T42" fmla="+- 0 407 305"/>
                              <a:gd name="T43" fmla="*/ 407 h 116"/>
                              <a:gd name="T44" fmla="+- 0 6520 5598"/>
                              <a:gd name="T45" fmla="*/ T44 w 1021"/>
                              <a:gd name="T46" fmla="+- 0 420 305"/>
                              <a:gd name="T47" fmla="*/ 420 h 116"/>
                              <a:gd name="T48" fmla="+- 0 6598 5598"/>
                              <a:gd name="T49" fmla="*/ T48 w 1021"/>
                              <a:gd name="T50" fmla="+- 0 375 305"/>
                              <a:gd name="T51" fmla="*/ 375 h 116"/>
                              <a:gd name="T52" fmla="+- 0 6595 5598"/>
                              <a:gd name="T53" fmla="*/ T52 w 1021"/>
                              <a:gd name="T54" fmla="+- 0 373 305"/>
                              <a:gd name="T55" fmla="*/ 373 h 116"/>
                              <a:gd name="T56" fmla="+- 0 6571 5598"/>
                              <a:gd name="T57" fmla="*/ T56 w 1021"/>
                              <a:gd name="T58" fmla="+- 0 363 305"/>
                              <a:gd name="T59" fmla="*/ 363 h 116"/>
                              <a:gd name="T60" fmla="+- 0 5622 5598"/>
                              <a:gd name="T61" fmla="*/ T60 w 1021"/>
                              <a:gd name="T62" fmla="+- 0 350 305"/>
                              <a:gd name="T63" fmla="*/ 350 h 116"/>
                              <a:gd name="T64" fmla="+- 0 5667 5598"/>
                              <a:gd name="T65" fmla="*/ T64 w 1021"/>
                              <a:gd name="T66" fmla="+- 0 375 305"/>
                              <a:gd name="T67" fmla="*/ 375 h 116"/>
                              <a:gd name="T68" fmla="+- 0 5628 5598"/>
                              <a:gd name="T69" fmla="*/ T68 w 1021"/>
                              <a:gd name="T70" fmla="+- 0 373 305"/>
                              <a:gd name="T71" fmla="*/ 373 h 116"/>
                              <a:gd name="T72" fmla="+- 0 5664 5598"/>
                              <a:gd name="T73" fmla="*/ T72 w 1021"/>
                              <a:gd name="T74" fmla="+- 0 352 305"/>
                              <a:gd name="T75" fmla="*/ 352 h 116"/>
                              <a:gd name="T76" fmla="+- 0 6551 5598"/>
                              <a:gd name="T77" fmla="*/ T76 w 1021"/>
                              <a:gd name="T78" fmla="+- 0 350 305"/>
                              <a:gd name="T79" fmla="*/ 350 h 116"/>
                              <a:gd name="T80" fmla="+- 0 5646 5598"/>
                              <a:gd name="T81" fmla="*/ T80 w 1021"/>
                              <a:gd name="T82" fmla="+- 0 363 305"/>
                              <a:gd name="T83" fmla="*/ 363 h 116"/>
                              <a:gd name="T84" fmla="+- 0 6551 5598"/>
                              <a:gd name="T85" fmla="*/ T84 w 1021"/>
                              <a:gd name="T86" fmla="+- 0 375 305"/>
                              <a:gd name="T87" fmla="*/ 375 h 116"/>
                              <a:gd name="T88" fmla="+- 0 6551 5598"/>
                              <a:gd name="T89" fmla="*/ T88 w 1021"/>
                              <a:gd name="T90" fmla="+- 0 350 305"/>
                              <a:gd name="T91" fmla="*/ 350 h 116"/>
                              <a:gd name="T92" fmla="+- 0 6595 5598"/>
                              <a:gd name="T93" fmla="*/ T92 w 1021"/>
                              <a:gd name="T94" fmla="+- 0 350 305"/>
                              <a:gd name="T95" fmla="*/ 350 h 116"/>
                              <a:gd name="T96" fmla="+- 0 6598 5598"/>
                              <a:gd name="T97" fmla="*/ T96 w 1021"/>
                              <a:gd name="T98" fmla="+- 0 375 305"/>
                              <a:gd name="T99" fmla="*/ 375 h 116"/>
                              <a:gd name="T100" fmla="+- 0 6598 5598"/>
                              <a:gd name="T101" fmla="*/ T100 w 1021"/>
                              <a:gd name="T102" fmla="+- 0 350 305"/>
                              <a:gd name="T103" fmla="*/ 350 h 116"/>
                              <a:gd name="T104" fmla="+- 0 5628 5598"/>
                              <a:gd name="T105" fmla="*/ T104 w 1021"/>
                              <a:gd name="T106" fmla="+- 0 373 305"/>
                              <a:gd name="T107" fmla="*/ 373 h 116"/>
                              <a:gd name="T108" fmla="+- 0 5628 5598"/>
                              <a:gd name="T109" fmla="*/ T108 w 1021"/>
                              <a:gd name="T110" fmla="+- 0 352 305"/>
                              <a:gd name="T111" fmla="*/ 352 h 116"/>
                              <a:gd name="T112" fmla="+- 0 5628 5598"/>
                              <a:gd name="T113" fmla="*/ T112 w 1021"/>
                              <a:gd name="T114" fmla="+- 0 373 305"/>
                              <a:gd name="T115" fmla="*/ 373 h 116"/>
                              <a:gd name="T116" fmla="+- 0 5646 5598"/>
                              <a:gd name="T117" fmla="*/ T116 w 1021"/>
                              <a:gd name="T118" fmla="+- 0 363 305"/>
                              <a:gd name="T119" fmla="*/ 363 h 116"/>
                              <a:gd name="T120" fmla="+- 0 6571 5598"/>
                              <a:gd name="T121" fmla="*/ T120 w 1021"/>
                              <a:gd name="T122" fmla="+- 0 363 305"/>
                              <a:gd name="T123" fmla="*/ 363 h 116"/>
                              <a:gd name="T124" fmla="+- 0 6589 5598"/>
                              <a:gd name="T125" fmla="*/ T124 w 1021"/>
                              <a:gd name="T126" fmla="+- 0 352 305"/>
                              <a:gd name="T127" fmla="*/ 352 h 116"/>
                              <a:gd name="T128" fmla="+- 0 6589 5598"/>
                              <a:gd name="T129" fmla="*/ T128 w 1021"/>
                              <a:gd name="T130" fmla="+- 0 352 305"/>
                              <a:gd name="T131" fmla="*/ 352 h 116"/>
                              <a:gd name="T132" fmla="+- 0 6595 5598"/>
                              <a:gd name="T133" fmla="*/ T132 w 1021"/>
                              <a:gd name="T134" fmla="+- 0 373 305"/>
                              <a:gd name="T135" fmla="*/ 373 h 116"/>
                              <a:gd name="T136" fmla="+- 0 5664 5598"/>
                              <a:gd name="T137" fmla="*/ T136 w 1021"/>
                              <a:gd name="T138" fmla="+- 0 352 305"/>
                              <a:gd name="T139" fmla="*/ 352 h 116"/>
                              <a:gd name="T140" fmla="+- 0 5646 5598"/>
                              <a:gd name="T141" fmla="*/ T140 w 1021"/>
                              <a:gd name="T142" fmla="+- 0 363 305"/>
                              <a:gd name="T143" fmla="*/ 363 h 116"/>
                              <a:gd name="T144" fmla="+- 0 6520 5598"/>
                              <a:gd name="T145" fmla="*/ T144 w 1021"/>
                              <a:gd name="T146" fmla="+- 0 305 305"/>
                              <a:gd name="T147" fmla="*/ 305 h 116"/>
                              <a:gd name="T148" fmla="+- 0 6506 5598"/>
                              <a:gd name="T149" fmla="*/ T148 w 1021"/>
                              <a:gd name="T150" fmla="+- 0 318 305"/>
                              <a:gd name="T151" fmla="*/ 318 h 116"/>
                              <a:gd name="T152" fmla="+- 0 6514 5598"/>
                              <a:gd name="T153" fmla="*/ T152 w 1021"/>
                              <a:gd name="T154" fmla="+- 0 329 305"/>
                              <a:gd name="T155" fmla="*/ 329 h 116"/>
                              <a:gd name="T156" fmla="+- 0 6589 5598"/>
                              <a:gd name="T157" fmla="*/ T156 w 1021"/>
                              <a:gd name="T158" fmla="+- 0 352 305"/>
                              <a:gd name="T159" fmla="*/ 352 h 116"/>
                              <a:gd name="T160" fmla="+- 0 6595 5598"/>
                              <a:gd name="T161" fmla="*/ T160 w 1021"/>
                              <a:gd name="T162" fmla="+- 0 350 305"/>
                              <a:gd name="T163" fmla="*/ 350 h 116"/>
                              <a:gd name="T164" fmla="+- 0 6526 5598"/>
                              <a:gd name="T165" fmla="*/ T164 w 1021"/>
                              <a:gd name="T166" fmla="+- 0 308 305"/>
                              <a:gd name="T167" fmla="*/ 308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21" h="116">
                                <a:moveTo>
                                  <a:pt x="99" y="0"/>
                                </a:moveTo>
                                <a:lnTo>
                                  <a:pt x="93" y="3"/>
                                </a:lnTo>
                                <a:lnTo>
                                  <a:pt x="0" y="58"/>
                                </a:lnTo>
                                <a:lnTo>
                                  <a:pt x="93" y="112"/>
                                </a:lnTo>
                                <a:lnTo>
                                  <a:pt x="99" y="115"/>
                                </a:lnTo>
                                <a:lnTo>
                                  <a:pt x="106" y="113"/>
                                </a:lnTo>
                                <a:lnTo>
                                  <a:pt x="113" y="102"/>
                                </a:lnTo>
                                <a:lnTo>
                                  <a:pt x="111" y="94"/>
                                </a:lnTo>
                                <a:lnTo>
                                  <a:pt x="105" y="91"/>
                                </a:lnTo>
                                <a:lnTo>
                                  <a:pt x="69" y="70"/>
                                </a:lnTo>
                                <a:lnTo>
                                  <a:pt x="24" y="70"/>
                                </a:lnTo>
                                <a:lnTo>
                                  <a:pt x="24" y="45"/>
                                </a:lnTo>
                                <a:lnTo>
                                  <a:pt x="69" y="45"/>
                                </a:lnTo>
                                <a:lnTo>
                                  <a:pt x="105" y="24"/>
                                </a:lnTo>
                                <a:lnTo>
                                  <a:pt x="111" y="21"/>
                                </a:lnTo>
                                <a:lnTo>
                                  <a:pt x="113" y="13"/>
                                </a:lnTo>
                                <a:lnTo>
                                  <a:pt x="106" y="2"/>
                                </a:lnTo>
                                <a:lnTo>
                                  <a:pt x="99" y="0"/>
                                </a:lnTo>
                                <a:close/>
                                <a:moveTo>
                                  <a:pt x="973" y="58"/>
                                </a:moveTo>
                                <a:lnTo>
                                  <a:pt x="916" y="91"/>
                                </a:lnTo>
                                <a:lnTo>
                                  <a:pt x="910" y="94"/>
                                </a:lnTo>
                                <a:lnTo>
                                  <a:pt x="908" y="102"/>
                                </a:lnTo>
                                <a:lnTo>
                                  <a:pt x="915" y="113"/>
                                </a:lnTo>
                                <a:lnTo>
                                  <a:pt x="922" y="115"/>
                                </a:lnTo>
                                <a:lnTo>
                                  <a:pt x="928" y="112"/>
                                </a:lnTo>
                                <a:lnTo>
                                  <a:pt x="1000" y="70"/>
                                </a:lnTo>
                                <a:lnTo>
                                  <a:pt x="997" y="70"/>
                                </a:lnTo>
                                <a:lnTo>
                                  <a:pt x="997" y="68"/>
                                </a:lnTo>
                                <a:lnTo>
                                  <a:pt x="991" y="68"/>
                                </a:lnTo>
                                <a:lnTo>
                                  <a:pt x="973" y="58"/>
                                </a:lnTo>
                                <a:close/>
                                <a:moveTo>
                                  <a:pt x="69" y="45"/>
                                </a:moveTo>
                                <a:lnTo>
                                  <a:pt x="24" y="45"/>
                                </a:lnTo>
                                <a:lnTo>
                                  <a:pt x="24" y="70"/>
                                </a:lnTo>
                                <a:lnTo>
                                  <a:pt x="69" y="70"/>
                                </a:lnTo>
                                <a:lnTo>
                                  <a:pt x="66" y="68"/>
                                </a:lnTo>
                                <a:lnTo>
                                  <a:pt x="30" y="68"/>
                                </a:lnTo>
                                <a:lnTo>
                                  <a:pt x="30" y="47"/>
                                </a:lnTo>
                                <a:lnTo>
                                  <a:pt x="66" y="47"/>
                                </a:lnTo>
                                <a:lnTo>
                                  <a:pt x="69" y="45"/>
                                </a:lnTo>
                                <a:close/>
                                <a:moveTo>
                                  <a:pt x="953" y="45"/>
                                </a:moveTo>
                                <a:lnTo>
                                  <a:pt x="69" y="45"/>
                                </a:lnTo>
                                <a:lnTo>
                                  <a:pt x="48" y="58"/>
                                </a:lnTo>
                                <a:lnTo>
                                  <a:pt x="69" y="70"/>
                                </a:lnTo>
                                <a:lnTo>
                                  <a:pt x="953" y="70"/>
                                </a:lnTo>
                                <a:lnTo>
                                  <a:pt x="973" y="58"/>
                                </a:lnTo>
                                <a:lnTo>
                                  <a:pt x="953" y="45"/>
                                </a:lnTo>
                                <a:close/>
                                <a:moveTo>
                                  <a:pt x="1000" y="45"/>
                                </a:moveTo>
                                <a:lnTo>
                                  <a:pt x="997" y="45"/>
                                </a:lnTo>
                                <a:lnTo>
                                  <a:pt x="997" y="70"/>
                                </a:lnTo>
                                <a:lnTo>
                                  <a:pt x="1000" y="70"/>
                                </a:lnTo>
                                <a:lnTo>
                                  <a:pt x="1021" y="58"/>
                                </a:lnTo>
                                <a:lnTo>
                                  <a:pt x="1000" y="45"/>
                                </a:lnTo>
                                <a:close/>
                                <a:moveTo>
                                  <a:pt x="30" y="47"/>
                                </a:moveTo>
                                <a:lnTo>
                                  <a:pt x="30" y="68"/>
                                </a:lnTo>
                                <a:lnTo>
                                  <a:pt x="48" y="58"/>
                                </a:lnTo>
                                <a:lnTo>
                                  <a:pt x="30" y="47"/>
                                </a:lnTo>
                                <a:close/>
                                <a:moveTo>
                                  <a:pt x="48" y="58"/>
                                </a:moveTo>
                                <a:lnTo>
                                  <a:pt x="30" y="68"/>
                                </a:lnTo>
                                <a:lnTo>
                                  <a:pt x="66" y="68"/>
                                </a:lnTo>
                                <a:lnTo>
                                  <a:pt x="48" y="58"/>
                                </a:lnTo>
                                <a:close/>
                                <a:moveTo>
                                  <a:pt x="991" y="47"/>
                                </a:moveTo>
                                <a:lnTo>
                                  <a:pt x="973" y="58"/>
                                </a:lnTo>
                                <a:lnTo>
                                  <a:pt x="991" y="68"/>
                                </a:lnTo>
                                <a:lnTo>
                                  <a:pt x="991" y="47"/>
                                </a:lnTo>
                                <a:close/>
                                <a:moveTo>
                                  <a:pt x="997" y="47"/>
                                </a:moveTo>
                                <a:lnTo>
                                  <a:pt x="991" y="47"/>
                                </a:lnTo>
                                <a:lnTo>
                                  <a:pt x="991" y="68"/>
                                </a:lnTo>
                                <a:lnTo>
                                  <a:pt x="997" y="68"/>
                                </a:lnTo>
                                <a:lnTo>
                                  <a:pt x="997" y="47"/>
                                </a:lnTo>
                                <a:close/>
                                <a:moveTo>
                                  <a:pt x="66" y="47"/>
                                </a:moveTo>
                                <a:lnTo>
                                  <a:pt x="30" y="47"/>
                                </a:lnTo>
                                <a:lnTo>
                                  <a:pt x="48" y="58"/>
                                </a:lnTo>
                                <a:lnTo>
                                  <a:pt x="66" y="47"/>
                                </a:lnTo>
                                <a:close/>
                                <a:moveTo>
                                  <a:pt x="922" y="0"/>
                                </a:moveTo>
                                <a:lnTo>
                                  <a:pt x="915" y="2"/>
                                </a:lnTo>
                                <a:lnTo>
                                  <a:pt x="908" y="13"/>
                                </a:lnTo>
                                <a:lnTo>
                                  <a:pt x="910" y="21"/>
                                </a:lnTo>
                                <a:lnTo>
                                  <a:pt x="916" y="24"/>
                                </a:lnTo>
                                <a:lnTo>
                                  <a:pt x="973" y="58"/>
                                </a:lnTo>
                                <a:lnTo>
                                  <a:pt x="991" y="47"/>
                                </a:lnTo>
                                <a:lnTo>
                                  <a:pt x="997" y="47"/>
                                </a:lnTo>
                                <a:lnTo>
                                  <a:pt x="997" y="45"/>
                                </a:lnTo>
                                <a:lnTo>
                                  <a:pt x="1000" y="45"/>
                                </a:lnTo>
                                <a:lnTo>
                                  <a:pt x="928" y="3"/>
                                </a:lnTo>
                                <a:lnTo>
                                  <a:pt x="922"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Rectangle 282"/>
                        <wps:cNvSpPr>
                          <a:spLocks noChangeArrowheads="1"/>
                        </wps:cNvSpPr>
                        <wps:spPr bwMode="auto">
                          <a:xfrm>
                            <a:off x="2797" y="2370"/>
                            <a:ext cx="2900" cy="2944"/>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281"/>
                        <wps:cNvSpPr>
                          <a:spLocks noChangeArrowheads="1"/>
                        </wps:cNvSpPr>
                        <wps:spPr bwMode="auto">
                          <a:xfrm>
                            <a:off x="2797" y="2370"/>
                            <a:ext cx="2900" cy="2944"/>
                          </a:xfrm>
                          <a:prstGeom prst="rect">
                            <a:avLst/>
                          </a:prstGeom>
                          <a:noFill/>
                          <a:ln w="7621">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280"/>
                        <wps:cNvSpPr>
                          <a:spLocks/>
                        </wps:cNvSpPr>
                        <wps:spPr bwMode="auto">
                          <a:xfrm>
                            <a:off x="2884" y="2685"/>
                            <a:ext cx="2723" cy="1103"/>
                          </a:xfrm>
                          <a:custGeom>
                            <a:avLst/>
                            <a:gdLst>
                              <a:gd name="T0" fmla="+- 0 5423 2885"/>
                              <a:gd name="T1" fmla="*/ T0 w 2723"/>
                              <a:gd name="T2" fmla="+- 0 2685 2685"/>
                              <a:gd name="T3" fmla="*/ 2685 h 1103"/>
                              <a:gd name="T4" fmla="+- 0 3069 2885"/>
                              <a:gd name="T5" fmla="*/ T4 w 2723"/>
                              <a:gd name="T6" fmla="+- 0 2685 2685"/>
                              <a:gd name="T7" fmla="*/ 2685 h 1103"/>
                              <a:gd name="T8" fmla="+- 0 2997 2885"/>
                              <a:gd name="T9" fmla="*/ T8 w 2723"/>
                              <a:gd name="T10" fmla="+- 0 2700 2685"/>
                              <a:gd name="T11" fmla="*/ 2700 h 1103"/>
                              <a:gd name="T12" fmla="+- 0 2939 2885"/>
                              <a:gd name="T13" fmla="*/ T12 w 2723"/>
                              <a:gd name="T14" fmla="+- 0 2739 2685"/>
                              <a:gd name="T15" fmla="*/ 2739 h 1103"/>
                              <a:gd name="T16" fmla="+- 0 2899 2885"/>
                              <a:gd name="T17" fmla="*/ T16 w 2723"/>
                              <a:gd name="T18" fmla="+- 0 2798 2685"/>
                              <a:gd name="T19" fmla="*/ 2798 h 1103"/>
                              <a:gd name="T20" fmla="+- 0 2885 2885"/>
                              <a:gd name="T21" fmla="*/ T20 w 2723"/>
                              <a:gd name="T22" fmla="+- 0 2869 2685"/>
                              <a:gd name="T23" fmla="*/ 2869 h 1103"/>
                              <a:gd name="T24" fmla="+- 0 2885 2885"/>
                              <a:gd name="T25" fmla="*/ T24 w 2723"/>
                              <a:gd name="T26" fmla="+- 0 3605 2685"/>
                              <a:gd name="T27" fmla="*/ 3605 h 1103"/>
                              <a:gd name="T28" fmla="+- 0 2899 2885"/>
                              <a:gd name="T29" fmla="*/ T28 w 2723"/>
                              <a:gd name="T30" fmla="+- 0 3676 2685"/>
                              <a:gd name="T31" fmla="*/ 3676 h 1103"/>
                              <a:gd name="T32" fmla="+- 0 2939 2885"/>
                              <a:gd name="T33" fmla="*/ T32 w 2723"/>
                              <a:gd name="T34" fmla="+- 0 3735 2685"/>
                              <a:gd name="T35" fmla="*/ 3735 h 1103"/>
                              <a:gd name="T36" fmla="+- 0 2997 2885"/>
                              <a:gd name="T37" fmla="*/ T36 w 2723"/>
                              <a:gd name="T38" fmla="+- 0 3774 2685"/>
                              <a:gd name="T39" fmla="*/ 3774 h 1103"/>
                              <a:gd name="T40" fmla="+- 0 3069 2885"/>
                              <a:gd name="T41" fmla="*/ T40 w 2723"/>
                              <a:gd name="T42" fmla="+- 0 3788 2685"/>
                              <a:gd name="T43" fmla="*/ 3788 h 1103"/>
                              <a:gd name="T44" fmla="+- 0 5423 2885"/>
                              <a:gd name="T45" fmla="*/ T44 w 2723"/>
                              <a:gd name="T46" fmla="+- 0 3788 2685"/>
                              <a:gd name="T47" fmla="*/ 3788 h 1103"/>
                              <a:gd name="T48" fmla="+- 0 5495 2885"/>
                              <a:gd name="T49" fmla="*/ T48 w 2723"/>
                              <a:gd name="T50" fmla="+- 0 3774 2685"/>
                              <a:gd name="T51" fmla="*/ 3774 h 1103"/>
                              <a:gd name="T52" fmla="+- 0 5553 2885"/>
                              <a:gd name="T53" fmla="*/ T52 w 2723"/>
                              <a:gd name="T54" fmla="+- 0 3735 2685"/>
                              <a:gd name="T55" fmla="*/ 3735 h 1103"/>
                              <a:gd name="T56" fmla="+- 0 5593 2885"/>
                              <a:gd name="T57" fmla="*/ T56 w 2723"/>
                              <a:gd name="T58" fmla="+- 0 3676 2685"/>
                              <a:gd name="T59" fmla="*/ 3676 h 1103"/>
                              <a:gd name="T60" fmla="+- 0 5607 2885"/>
                              <a:gd name="T61" fmla="*/ T60 w 2723"/>
                              <a:gd name="T62" fmla="+- 0 3605 2685"/>
                              <a:gd name="T63" fmla="*/ 3605 h 1103"/>
                              <a:gd name="T64" fmla="+- 0 5607 2885"/>
                              <a:gd name="T65" fmla="*/ T64 w 2723"/>
                              <a:gd name="T66" fmla="+- 0 2869 2685"/>
                              <a:gd name="T67" fmla="*/ 2869 h 1103"/>
                              <a:gd name="T68" fmla="+- 0 5593 2885"/>
                              <a:gd name="T69" fmla="*/ T68 w 2723"/>
                              <a:gd name="T70" fmla="+- 0 2798 2685"/>
                              <a:gd name="T71" fmla="*/ 2798 h 1103"/>
                              <a:gd name="T72" fmla="+- 0 5553 2885"/>
                              <a:gd name="T73" fmla="*/ T72 w 2723"/>
                              <a:gd name="T74" fmla="+- 0 2739 2685"/>
                              <a:gd name="T75" fmla="*/ 2739 h 1103"/>
                              <a:gd name="T76" fmla="+- 0 5495 2885"/>
                              <a:gd name="T77" fmla="*/ T76 w 2723"/>
                              <a:gd name="T78" fmla="+- 0 2700 2685"/>
                              <a:gd name="T79" fmla="*/ 2700 h 1103"/>
                              <a:gd name="T80" fmla="+- 0 5423 2885"/>
                              <a:gd name="T81" fmla="*/ T80 w 2723"/>
                              <a:gd name="T82" fmla="+- 0 2685 2685"/>
                              <a:gd name="T83" fmla="*/ 2685 h 1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3" h="1103">
                                <a:moveTo>
                                  <a:pt x="2538" y="0"/>
                                </a:moveTo>
                                <a:lnTo>
                                  <a:pt x="184" y="0"/>
                                </a:lnTo>
                                <a:lnTo>
                                  <a:pt x="112" y="15"/>
                                </a:lnTo>
                                <a:lnTo>
                                  <a:pt x="54" y="54"/>
                                </a:lnTo>
                                <a:lnTo>
                                  <a:pt x="14" y="113"/>
                                </a:lnTo>
                                <a:lnTo>
                                  <a:pt x="0" y="184"/>
                                </a:lnTo>
                                <a:lnTo>
                                  <a:pt x="0" y="920"/>
                                </a:lnTo>
                                <a:lnTo>
                                  <a:pt x="14" y="991"/>
                                </a:lnTo>
                                <a:lnTo>
                                  <a:pt x="54" y="1050"/>
                                </a:lnTo>
                                <a:lnTo>
                                  <a:pt x="112" y="1089"/>
                                </a:lnTo>
                                <a:lnTo>
                                  <a:pt x="184" y="1103"/>
                                </a:lnTo>
                                <a:lnTo>
                                  <a:pt x="2538" y="1103"/>
                                </a:lnTo>
                                <a:lnTo>
                                  <a:pt x="2610" y="1089"/>
                                </a:lnTo>
                                <a:lnTo>
                                  <a:pt x="2668" y="1050"/>
                                </a:lnTo>
                                <a:lnTo>
                                  <a:pt x="2708" y="991"/>
                                </a:lnTo>
                                <a:lnTo>
                                  <a:pt x="2722" y="920"/>
                                </a:lnTo>
                                <a:lnTo>
                                  <a:pt x="2722" y="184"/>
                                </a:lnTo>
                                <a:lnTo>
                                  <a:pt x="2708" y="113"/>
                                </a:lnTo>
                                <a:lnTo>
                                  <a:pt x="2668" y="54"/>
                                </a:lnTo>
                                <a:lnTo>
                                  <a:pt x="2610" y="15"/>
                                </a:lnTo>
                                <a:lnTo>
                                  <a:pt x="2538" y="0"/>
                                </a:lnTo>
                                <a:close/>
                              </a:path>
                            </a:pathLst>
                          </a:custGeom>
                          <a:solidFill>
                            <a:srgbClr val="FFD966">
                              <a:alpha val="4588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79"/>
                        <wps:cNvSpPr>
                          <a:spLocks/>
                        </wps:cNvSpPr>
                        <wps:spPr bwMode="auto">
                          <a:xfrm>
                            <a:off x="2884" y="2685"/>
                            <a:ext cx="2723" cy="1103"/>
                          </a:xfrm>
                          <a:custGeom>
                            <a:avLst/>
                            <a:gdLst>
                              <a:gd name="T0" fmla="+- 0 2885 2885"/>
                              <a:gd name="T1" fmla="*/ T0 w 2723"/>
                              <a:gd name="T2" fmla="+- 0 2869 2685"/>
                              <a:gd name="T3" fmla="*/ 2869 h 1103"/>
                              <a:gd name="T4" fmla="+- 0 2899 2885"/>
                              <a:gd name="T5" fmla="*/ T4 w 2723"/>
                              <a:gd name="T6" fmla="+- 0 2798 2685"/>
                              <a:gd name="T7" fmla="*/ 2798 h 1103"/>
                              <a:gd name="T8" fmla="+- 0 2939 2885"/>
                              <a:gd name="T9" fmla="*/ T8 w 2723"/>
                              <a:gd name="T10" fmla="+- 0 2739 2685"/>
                              <a:gd name="T11" fmla="*/ 2739 h 1103"/>
                              <a:gd name="T12" fmla="+- 0 2997 2885"/>
                              <a:gd name="T13" fmla="*/ T12 w 2723"/>
                              <a:gd name="T14" fmla="+- 0 2700 2685"/>
                              <a:gd name="T15" fmla="*/ 2700 h 1103"/>
                              <a:gd name="T16" fmla="+- 0 3069 2885"/>
                              <a:gd name="T17" fmla="*/ T16 w 2723"/>
                              <a:gd name="T18" fmla="+- 0 2685 2685"/>
                              <a:gd name="T19" fmla="*/ 2685 h 1103"/>
                              <a:gd name="T20" fmla="+- 0 5423 2885"/>
                              <a:gd name="T21" fmla="*/ T20 w 2723"/>
                              <a:gd name="T22" fmla="+- 0 2685 2685"/>
                              <a:gd name="T23" fmla="*/ 2685 h 1103"/>
                              <a:gd name="T24" fmla="+- 0 5495 2885"/>
                              <a:gd name="T25" fmla="*/ T24 w 2723"/>
                              <a:gd name="T26" fmla="+- 0 2700 2685"/>
                              <a:gd name="T27" fmla="*/ 2700 h 1103"/>
                              <a:gd name="T28" fmla="+- 0 5553 2885"/>
                              <a:gd name="T29" fmla="*/ T28 w 2723"/>
                              <a:gd name="T30" fmla="+- 0 2739 2685"/>
                              <a:gd name="T31" fmla="*/ 2739 h 1103"/>
                              <a:gd name="T32" fmla="+- 0 5593 2885"/>
                              <a:gd name="T33" fmla="*/ T32 w 2723"/>
                              <a:gd name="T34" fmla="+- 0 2798 2685"/>
                              <a:gd name="T35" fmla="*/ 2798 h 1103"/>
                              <a:gd name="T36" fmla="+- 0 5607 2885"/>
                              <a:gd name="T37" fmla="*/ T36 w 2723"/>
                              <a:gd name="T38" fmla="+- 0 2869 2685"/>
                              <a:gd name="T39" fmla="*/ 2869 h 1103"/>
                              <a:gd name="T40" fmla="+- 0 5607 2885"/>
                              <a:gd name="T41" fmla="*/ T40 w 2723"/>
                              <a:gd name="T42" fmla="+- 0 3605 2685"/>
                              <a:gd name="T43" fmla="*/ 3605 h 1103"/>
                              <a:gd name="T44" fmla="+- 0 5593 2885"/>
                              <a:gd name="T45" fmla="*/ T44 w 2723"/>
                              <a:gd name="T46" fmla="+- 0 3676 2685"/>
                              <a:gd name="T47" fmla="*/ 3676 h 1103"/>
                              <a:gd name="T48" fmla="+- 0 5553 2885"/>
                              <a:gd name="T49" fmla="*/ T48 w 2723"/>
                              <a:gd name="T50" fmla="+- 0 3735 2685"/>
                              <a:gd name="T51" fmla="*/ 3735 h 1103"/>
                              <a:gd name="T52" fmla="+- 0 5495 2885"/>
                              <a:gd name="T53" fmla="*/ T52 w 2723"/>
                              <a:gd name="T54" fmla="+- 0 3774 2685"/>
                              <a:gd name="T55" fmla="*/ 3774 h 1103"/>
                              <a:gd name="T56" fmla="+- 0 5423 2885"/>
                              <a:gd name="T57" fmla="*/ T56 w 2723"/>
                              <a:gd name="T58" fmla="+- 0 3788 2685"/>
                              <a:gd name="T59" fmla="*/ 3788 h 1103"/>
                              <a:gd name="T60" fmla="+- 0 3069 2885"/>
                              <a:gd name="T61" fmla="*/ T60 w 2723"/>
                              <a:gd name="T62" fmla="+- 0 3788 2685"/>
                              <a:gd name="T63" fmla="*/ 3788 h 1103"/>
                              <a:gd name="T64" fmla="+- 0 2997 2885"/>
                              <a:gd name="T65" fmla="*/ T64 w 2723"/>
                              <a:gd name="T66" fmla="+- 0 3774 2685"/>
                              <a:gd name="T67" fmla="*/ 3774 h 1103"/>
                              <a:gd name="T68" fmla="+- 0 2939 2885"/>
                              <a:gd name="T69" fmla="*/ T68 w 2723"/>
                              <a:gd name="T70" fmla="+- 0 3735 2685"/>
                              <a:gd name="T71" fmla="*/ 3735 h 1103"/>
                              <a:gd name="T72" fmla="+- 0 2899 2885"/>
                              <a:gd name="T73" fmla="*/ T72 w 2723"/>
                              <a:gd name="T74" fmla="+- 0 3676 2685"/>
                              <a:gd name="T75" fmla="*/ 3676 h 1103"/>
                              <a:gd name="T76" fmla="+- 0 2885 2885"/>
                              <a:gd name="T77" fmla="*/ T76 w 2723"/>
                              <a:gd name="T78" fmla="+- 0 3605 2685"/>
                              <a:gd name="T79" fmla="*/ 3605 h 1103"/>
                              <a:gd name="T80" fmla="+- 0 2885 2885"/>
                              <a:gd name="T81" fmla="*/ T80 w 2723"/>
                              <a:gd name="T82" fmla="+- 0 2869 2685"/>
                              <a:gd name="T83" fmla="*/ 2869 h 1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3" h="1103">
                                <a:moveTo>
                                  <a:pt x="0" y="184"/>
                                </a:moveTo>
                                <a:lnTo>
                                  <a:pt x="14" y="113"/>
                                </a:lnTo>
                                <a:lnTo>
                                  <a:pt x="54" y="54"/>
                                </a:lnTo>
                                <a:lnTo>
                                  <a:pt x="112" y="15"/>
                                </a:lnTo>
                                <a:lnTo>
                                  <a:pt x="184" y="0"/>
                                </a:lnTo>
                                <a:lnTo>
                                  <a:pt x="2538" y="0"/>
                                </a:lnTo>
                                <a:lnTo>
                                  <a:pt x="2610" y="15"/>
                                </a:lnTo>
                                <a:lnTo>
                                  <a:pt x="2668" y="54"/>
                                </a:lnTo>
                                <a:lnTo>
                                  <a:pt x="2708" y="113"/>
                                </a:lnTo>
                                <a:lnTo>
                                  <a:pt x="2722" y="184"/>
                                </a:lnTo>
                                <a:lnTo>
                                  <a:pt x="2722" y="920"/>
                                </a:lnTo>
                                <a:lnTo>
                                  <a:pt x="2708" y="991"/>
                                </a:lnTo>
                                <a:lnTo>
                                  <a:pt x="2668" y="1050"/>
                                </a:lnTo>
                                <a:lnTo>
                                  <a:pt x="2610" y="1089"/>
                                </a:lnTo>
                                <a:lnTo>
                                  <a:pt x="2538" y="1103"/>
                                </a:lnTo>
                                <a:lnTo>
                                  <a:pt x="184" y="1103"/>
                                </a:lnTo>
                                <a:lnTo>
                                  <a:pt x="112" y="1089"/>
                                </a:lnTo>
                                <a:lnTo>
                                  <a:pt x="54" y="1050"/>
                                </a:lnTo>
                                <a:lnTo>
                                  <a:pt x="14" y="991"/>
                                </a:lnTo>
                                <a:lnTo>
                                  <a:pt x="0" y="920"/>
                                </a:lnTo>
                                <a:lnTo>
                                  <a:pt x="0" y="184"/>
                                </a:lnTo>
                                <a:close/>
                              </a:path>
                            </a:pathLst>
                          </a:custGeom>
                          <a:noFill/>
                          <a:ln w="19042">
                            <a:solidFill>
                              <a:srgbClr val="FF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278"/>
                        <wps:cNvSpPr>
                          <a:spLocks noChangeArrowheads="1"/>
                        </wps:cNvSpPr>
                        <wps:spPr bwMode="auto">
                          <a:xfrm>
                            <a:off x="4022" y="3383"/>
                            <a:ext cx="121"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Freeform 277"/>
                        <wps:cNvSpPr>
                          <a:spLocks/>
                        </wps:cNvSpPr>
                        <wps:spPr bwMode="auto">
                          <a:xfrm>
                            <a:off x="21" y="4705"/>
                            <a:ext cx="1330" cy="501"/>
                          </a:xfrm>
                          <a:custGeom>
                            <a:avLst/>
                            <a:gdLst>
                              <a:gd name="T0" fmla="+- 0 21 21"/>
                              <a:gd name="T1" fmla="*/ T0 w 1330"/>
                              <a:gd name="T2" fmla="+- 0 4789 4706"/>
                              <a:gd name="T3" fmla="*/ 4789 h 501"/>
                              <a:gd name="T4" fmla="+- 0 28 21"/>
                              <a:gd name="T5" fmla="*/ T4 w 1330"/>
                              <a:gd name="T6" fmla="+- 0 4757 4706"/>
                              <a:gd name="T7" fmla="*/ 4757 h 501"/>
                              <a:gd name="T8" fmla="+- 0 45 21"/>
                              <a:gd name="T9" fmla="*/ T8 w 1330"/>
                              <a:gd name="T10" fmla="+- 0 4730 4706"/>
                              <a:gd name="T11" fmla="*/ 4730 h 501"/>
                              <a:gd name="T12" fmla="+- 0 72 21"/>
                              <a:gd name="T13" fmla="*/ T12 w 1330"/>
                              <a:gd name="T14" fmla="+- 0 4712 4706"/>
                              <a:gd name="T15" fmla="*/ 4712 h 501"/>
                              <a:gd name="T16" fmla="+- 0 105 21"/>
                              <a:gd name="T17" fmla="*/ T16 w 1330"/>
                              <a:gd name="T18" fmla="+- 0 4706 4706"/>
                              <a:gd name="T19" fmla="*/ 4706 h 501"/>
                              <a:gd name="T20" fmla="+- 0 1267 21"/>
                              <a:gd name="T21" fmla="*/ T20 w 1330"/>
                              <a:gd name="T22" fmla="+- 0 4706 4706"/>
                              <a:gd name="T23" fmla="*/ 4706 h 501"/>
                              <a:gd name="T24" fmla="+- 0 1300 21"/>
                              <a:gd name="T25" fmla="*/ T24 w 1330"/>
                              <a:gd name="T26" fmla="+- 0 4712 4706"/>
                              <a:gd name="T27" fmla="*/ 4712 h 501"/>
                              <a:gd name="T28" fmla="+- 0 1326 21"/>
                              <a:gd name="T29" fmla="*/ T28 w 1330"/>
                              <a:gd name="T30" fmla="+- 0 4730 4706"/>
                              <a:gd name="T31" fmla="*/ 4730 h 501"/>
                              <a:gd name="T32" fmla="+- 0 1344 21"/>
                              <a:gd name="T33" fmla="*/ T32 w 1330"/>
                              <a:gd name="T34" fmla="+- 0 4757 4706"/>
                              <a:gd name="T35" fmla="*/ 4757 h 501"/>
                              <a:gd name="T36" fmla="+- 0 1351 21"/>
                              <a:gd name="T37" fmla="*/ T36 w 1330"/>
                              <a:gd name="T38" fmla="+- 0 4789 4706"/>
                              <a:gd name="T39" fmla="*/ 4789 h 501"/>
                              <a:gd name="T40" fmla="+- 0 1351 21"/>
                              <a:gd name="T41" fmla="*/ T40 w 1330"/>
                              <a:gd name="T42" fmla="+- 0 5123 4706"/>
                              <a:gd name="T43" fmla="*/ 5123 h 501"/>
                              <a:gd name="T44" fmla="+- 0 1344 21"/>
                              <a:gd name="T45" fmla="*/ T44 w 1330"/>
                              <a:gd name="T46" fmla="+- 0 5155 4706"/>
                              <a:gd name="T47" fmla="*/ 5155 h 501"/>
                              <a:gd name="T48" fmla="+- 0 1326 21"/>
                              <a:gd name="T49" fmla="*/ T48 w 1330"/>
                              <a:gd name="T50" fmla="+- 0 5182 4706"/>
                              <a:gd name="T51" fmla="*/ 5182 h 501"/>
                              <a:gd name="T52" fmla="+- 0 1300 21"/>
                              <a:gd name="T53" fmla="*/ T52 w 1330"/>
                              <a:gd name="T54" fmla="+- 0 5200 4706"/>
                              <a:gd name="T55" fmla="*/ 5200 h 501"/>
                              <a:gd name="T56" fmla="+- 0 1267 21"/>
                              <a:gd name="T57" fmla="*/ T56 w 1330"/>
                              <a:gd name="T58" fmla="+- 0 5206 4706"/>
                              <a:gd name="T59" fmla="*/ 5206 h 501"/>
                              <a:gd name="T60" fmla="+- 0 105 21"/>
                              <a:gd name="T61" fmla="*/ T60 w 1330"/>
                              <a:gd name="T62" fmla="+- 0 5206 4706"/>
                              <a:gd name="T63" fmla="*/ 5206 h 501"/>
                              <a:gd name="T64" fmla="+- 0 72 21"/>
                              <a:gd name="T65" fmla="*/ T64 w 1330"/>
                              <a:gd name="T66" fmla="+- 0 5200 4706"/>
                              <a:gd name="T67" fmla="*/ 5200 h 501"/>
                              <a:gd name="T68" fmla="+- 0 45 21"/>
                              <a:gd name="T69" fmla="*/ T68 w 1330"/>
                              <a:gd name="T70" fmla="+- 0 5182 4706"/>
                              <a:gd name="T71" fmla="*/ 5182 h 501"/>
                              <a:gd name="T72" fmla="+- 0 28 21"/>
                              <a:gd name="T73" fmla="*/ T72 w 1330"/>
                              <a:gd name="T74" fmla="+- 0 5155 4706"/>
                              <a:gd name="T75" fmla="*/ 5155 h 501"/>
                              <a:gd name="T76" fmla="+- 0 21 21"/>
                              <a:gd name="T77" fmla="*/ T76 w 1330"/>
                              <a:gd name="T78" fmla="+- 0 5123 4706"/>
                              <a:gd name="T79" fmla="*/ 5123 h 501"/>
                              <a:gd name="T80" fmla="+- 0 21 21"/>
                              <a:gd name="T81" fmla="*/ T80 w 1330"/>
                              <a:gd name="T82" fmla="+- 0 4789 4706"/>
                              <a:gd name="T83" fmla="*/ 4789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0" h="501">
                                <a:moveTo>
                                  <a:pt x="0" y="83"/>
                                </a:moveTo>
                                <a:lnTo>
                                  <a:pt x="7" y="51"/>
                                </a:lnTo>
                                <a:lnTo>
                                  <a:pt x="24" y="24"/>
                                </a:lnTo>
                                <a:lnTo>
                                  <a:pt x="51" y="6"/>
                                </a:lnTo>
                                <a:lnTo>
                                  <a:pt x="84" y="0"/>
                                </a:lnTo>
                                <a:lnTo>
                                  <a:pt x="1246" y="0"/>
                                </a:lnTo>
                                <a:lnTo>
                                  <a:pt x="1279" y="6"/>
                                </a:lnTo>
                                <a:lnTo>
                                  <a:pt x="1305" y="24"/>
                                </a:lnTo>
                                <a:lnTo>
                                  <a:pt x="1323" y="51"/>
                                </a:lnTo>
                                <a:lnTo>
                                  <a:pt x="1330" y="83"/>
                                </a:lnTo>
                                <a:lnTo>
                                  <a:pt x="1330" y="417"/>
                                </a:lnTo>
                                <a:lnTo>
                                  <a:pt x="1323" y="449"/>
                                </a:lnTo>
                                <a:lnTo>
                                  <a:pt x="1305" y="476"/>
                                </a:lnTo>
                                <a:lnTo>
                                  <a:pt x="1279" y="494"/>
                                </a:lnTo>
                                <a:lnTo>
                                  <a:pt x="1246" y="500"/>
                                </a:lnTo>
                                <a:lnTo>
                                  <a:pt x="84" y="500"/>
                                </a:lnTo>
                                <a:lnTo>
                                  <a:pt x="51" y="494"/>
                                </a:lnTo>
                                <a:lnTo>
                                  <a:pt x="24" y="476"/>
                                </a:lnTo>
                                <a:lnTo>
                                  <a:pt x="7" y="449"/>
                                </a:lnTo>
                                <a:lnTo>
                                  <a:pt x="0" y="417"/>
                                </a:lnTo>
                                <a:lnTo>
                                  <a:pt x="0" y="83"/>
                                </a:lnTo>
                                <a:close/>
                              </a:path>
                            </a:pathLst>
                          </a:custGeom>
                          <a:noFill/>
                          <a:ln w="19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AutoShape 276"/>
                        <wps:cNvSpPr>
                          <a:spLocks/>
                        </wps:cNvSpPr>
                        <wps:spPr bwMode="auto">
                          <a:xfrm>
                            <a:off x="1350" y="4894"/>
                            <a:ext cx="1533" cy="116"/>
                          </a:xfrm>
                          <a:custGeom>
                            <a:avLst/>
                            <a:gdLst>
                              <a:gd name="T0" fmla="+- 0 1449 1351"/>
                              <a:gd name="T1" fmla="*/ T0 w 1533"/>
                              <a:gd name="T2" fmla="+- 0 5009 4894"/>
                              <a:gd name="T3" fmla="*/ 5009 h 116"/>
                              <a:gd name="T4" fmla="+- 0 1369 1351"/>
                              <a:gd name="T5" fmla="*/ T4 w 1533"/>
                              <a:gd name="T6" fmla="+- 0 4965 4894"/>
                              <a:gd name="T7" fmla="*/ 4965 h 116"/>
                              <a:gd name="T8" fmla="+- 0 1454 1351"/>
                              <a:gd name="T9" fmla="*/ T8 w 1533"/>
                              <a:gd name="T10" fmla="+- 0 4912 4894"/>
                              <a:gd name="T11" fmla="*/ 4912 h 116"/>
                              <a:gd name="T12" fmla="+- 0 1402 1351"/>
                              <a:gd name="T13" fmla="*/ T12 w 1533"/>
                              <a:gd name="T14" fmla="+- 0 4947 4894"/>
                              <a:gd name="T15" fmla="*/ 4947 h 116"/>
                              <a:gd name="T16" fmla="+- 0 1400 1351"/>
                              <a:gd name="T17" fmla="*/ T16 w 1533"/>
                              <a:gd name="T18" fmla="+- 0 4964 4894"/>
                              <a:gd name="T19" fmla="*/ 4964 h 116"/>
                              <a:gd name="T20" fmla="+- 0 1402 1351"/>
                              <a:gd name="T21" fmla="*/ T20 w 1533"/>
                              <a:gd name="T22" fmla="+- 0 4947 4894"/>
                              <a:gd name="T23" fmla="*/ 4947 h 116"/>
                              <a:gd name="T24" fmla="+- 0 1402 1351"/>
                              <a:gd name="T25" fmla="*/ T24 w 1533"/>
                              <a:gd name="T26" fmla="+- 0 4965 4894"/>
                              <a:gd name="T27" fmla="*/ 4965 h 116"/>
                              <a:gd name="T28" fmla="+- 0 1441 1351"/>
                              <a:gd name="T29" fmla="*/ T28 w 1533"/>
                              <a:gd name="T30" fmla="+- 0 4947 4894"/>
                              <a:gd name="T31" fmla="*/ 4947 h 116"/>
                              <a:gd name="T32" fmla="+- 0 1373 1351"/>
                              <a:gd name="T33" fmla="*/ T32 w 1533"/>
                              <a:gd name="T34" fmla="+- 0 4949 4894"/>
                              <a:gd name="T35" fmla="*/ 4949 h 116"/>
                              <a:gd name="T36" fmla="+- 0 1386 1351"/>
                              <a:gd name="T37" fmla="*/ T36 w 1533"/>
                              <a:gd name="T38" fmla="+- 0 4956 4894"/>
                              <a:gd name="T39" fmla="*/ 4956 h 116"/>
                              <a:gd name="T40" fmla="+- 0 1400 1351"/>
                              <a:gd name="T41" fmla="*/ T40 w 1533"/>
                              <a:gd name="T42" fmla="+- 0 4949 4894"/>
                              <a:gd name="T43" fmla="*/ 4949 h 116"/>
                              <a:gd name="T44" fmla="+- 0 1567 1351"/>
                              <a:gd name="T45" fmla="*/ T44 w 1533"/>
                              <a:gd name="T46" fmla="+- 0 4947 4894"/>
                              <a:gd name="T47" fmla="*/ 4947 h 116"/>
                              <a:gd name="T48" fmla="+- 0 1567 1351"/>
                              <a:gd name="T49" fmla="*/ T48 w 1533"/>
                              <a:gd name="T50" fmla="+- 0 4947 4894"/>
                              <a:gd name="T51" fmla="*/ 4947 h 116"/>
                              <a:gd name="T52" fmla="+- 0 1639 1351"/>
                              <a:gd name="T53" fmla="*/ T52 w 1533"/>
                              <a:gd name="T54" fmla="+- 0 4965 4894"/>
                              <a:gd name="T55" fmla="*/ 4965 h 116"/>
                              <a:gd name="T56" fmla="+- 0 1657 1351"/>
                              <a:gd name="T57" fmla="*/ T56 w 1533"/>
                              <a:gd name="T58" fmla="+- 0 4965 4894"/>
                              <a:gd name="T59" fmla="*/ 4965 h 116"/>
                              <a:gd name="T60" fmla="+- 0 1729 1351"/>
                              <a:gd name="T61" fmla="*/ T60 w 1533"/>
                              <a:gd name="T62" fmla="+- 0 4947 4894"/>
                              <a:gd name="T63" fmla="*/ 4947 h 116"/>
                              <a:gd name="T64" fmla="+- 0 1855 1351"/>
                              <a:gd name="T65" fmla="*/ T64 w 1533"/>
                              <a:gd name="T66" fmla="+- 0 4947 4894"/>
                              <a:gd name="T67" fmla="*/ 4947 h 116"/>
                              <a:gd name="T68" fmla="+- 0 1855 1351"/>
                              <a:gd name="T69" fmla="*/ T68 w 1533"/>
                              <a:gd name="T70" fmla="+- 0 4947 4894"/>
                              <a:gd name="T71" fmla="*/ 4947 h 116"/>
                              <a:gd name="T72" fmla="+- 0 1927 1351"/>
                              <a:gd name="T73" fmla="*/ T72 w 1533"/>
                              <a:gd name="T74" fmla="+- 0 4965 4894"/>
                              <a:gd name="T75" fmla="*/ 4965 h 116"/>
                              <a:gd name="T76" fmla="+- 0 1945 1351"/>
                              <a:gd name="T77" fmla="*/ T76 w 1533"/>
                              <a:gd name="T78" fmla="+- 0 4965 4894"/>
                              <a:gd name="T79" fmla="*/ 4965 h 116"/>
                              <a:gd name="T80" fmla="+- 0 2017 1351"/>
                              <a:gd name="T81" fmla="*/ T80 w 1533"/>
                              <a:gd name="T82" fmla="+- 0 4947 4894"/>
                              <a:gd name="T83" fmla="*/ 4947 h 116"/>
                              <a:gd name="T84" fmla="+- 0 2108 1351"/>
                              <a:gd name="T85" fmla="*/ T84 w 1533"/>
                              <a:gd name="T86" fmla="+- 0 4947 4894"/>
                              <a:gd name="T87" fmla="*/ 4947 h 116"/>
                              <a:gd name="T88" fmla="+- 0 2126 1351"/>
                              <a:gd name="T89" fmla="*/ T88 w 1533"/>
                              <a:gd name="T90" fmla="+- 0 4958 4894"/>
                              <a:gd name="T91" fmla="*/ 4958 h 116"/>
                              <a:gd name="T92" fmla="+- 0 2108 1351"/>
                              <a:gd name="T93" fmla="*/ T92 w 1533"/>
                              <a:gd name="T94" fmla="+- 0 4947 4894"/>
                              <a:gd name="T95" fmla="*/ 4947 h 116"/>
                              <a:gd name="T96" fmla="+- 0 2126 1351"/>
                              <a:gd name="T97" fmla="*/ T96 w 1533"/>
                              <a:gd name="T98" fmla="+- 0 4949 4894"/>
                              <a:gd name="T99" fmla="*/ 4949 h 116"/>
                              <a:gd name="T100" fmla="+- 0 2135 1351"/>
                              <a:gd name="T101" fmla="*/ T100 w 1533"/>
                              <a:gd name="T102" fmla="+- 0 4958 4894"/>
                              <a:gd name="T103" fmla="*/ 4958 h 116"/>
                              <a:gd name="T104" fmla="+- 0 2108 1351"/>
                              <a:gd name="T105" fmla="*/ T104 w 1533"/>
                              <a:gd name="T106" fmla="+- 0 4956 4894"/>
                              <a:gd name="T107" fmla="*/ 4956 h 116"/>
                              <a:gd name="T108" fmla="+- 0 2135 1351"/>
                              <a:gd name="T109" fmla="*/ T108 w 1533"/>
                              <a:gd name="T110" fmla="+- 0 4947 4894"/>
                              <a:gd name="T111" fmla="*/ 4947 h 116"/>
                              <a:gd name="T112" fmla="+- 0 2126 1351"/>
                              <a:gd name="T113" fmla="*/ T112 w 1533"/>
                              <a:gd name="T114" fmla="+- 0 4949 4894"/>
                              <a:gd name="T115" fmla="*/ 4949 h 116"/>
                              <a:gd name="T116" fmla="+- 0 2153 1351"/>
                              <a:gd name="T117" fmla="*/ T116 w 1533"/>
                              <a:gd name="T118" fmla="+- 0 4939 4894"/>
                              <a:gd name="T119" fmla="*/ 4939 h 116"/>
                              <a:gd name="T120" fmla="+- 0 2279 1351"/>
                              <a:gd name="T121" fmla="*/ T120 w 1533"/>
                              <a:gd name="T122" fmla="+- 0 4939 4894"/>
                              <a:gd name="T123" fmla="*/ 4939 h 116"/>
                              <a:gd name="T124" fmla="+- 0 2279 1351"/>
                              <a:gd name="T125" fmla="*/ T124 w 1533"/>
                              <a:gd name="T126" fmla="+- 0 4939 4894"/>
                              <a:gd name="T127" fmla="*/ 4939 h 116"/>
                              <a:gd name="T128" fmla="+- 0 2351 1351"/>
                              <a:gd name="T129" fmla="*/ T128 w 1533"/>
                              <a:gd name="T130" fmla="+- 0 4958 4894"/>
                              <a:gd name="T131" fmla="*/ 4958 h 116"/>
                              <a:gd name="T132" fmla="+- 0 2369 1351"/>
                              <a:gd name="T133" fmla="*/ T132 w 1533"/>
                              <a:gd name="T134" fmla="+- 0 4958 4894"/>
                              <a:gd name="T135" fmla="*/ 4958 h 116"/>
                              <a:gd name="T136" fmla="+- 0 2441 1351"/>
                              <a:gd name="T137" fmla="*/ T136 w 1533"/>
                              <a:gd name="T138" fmla="+- 0 4939 4894"/>
                              <a:gd name="T139" fmla="*/ 4939 h 116"/>
                              <a:gd name="T140" fmla="+- 0 2567 1351"/>
                              <a:gd name="T141" fmla="*/ T140 w 1533"/>
                              <a:gd name="T142" fmla="+- 0 4939 4894"/>
                              <a:gd name="T143" fmla="*/ 4939 h 116"/>
                              <a:gd name="T144" fmla="+- 0 2567 1351"/>
                              <a:gd name="T145" fmla="*/ T144 w 1533"/>
                              <a:gd name="T146" fmla="+- 0 4939 4894"/>
                              <a:gd name="T147" fmla="*/ 4939 h 116"/>
                              <a:gd name="T148" fmla="+- 0 2639 1351"/>
                              <a:gd name="T149" fmla="*/ T148 w 1533"/>
                              <a:gd name="T150" fmla="+- 0 4958 4894"/>
                              <a:gd name="T151" fmla="*/ 4958 h 116"/>
                              <a:gd name="T152" fmla="+- 0 2658 1351"/>
                              <a:gd name="T153" fmla="*/ T152 w 1533"/>
                              <a:gd name="T154" fmla="+- 0 4958 4894"/>
                              <a:gd name="T155" fmla="*/ 4958 h 116"/>
                              <a:gd name="T156" fmla="+- 0 2782 1351"/>
                              <a:gd name="T157" fmla="*/ T156 w 1533"/>
                              <a:gd name="T158" fmla="+- 0 4987 4894"/>
                              <a:gd name="T159" fmla="*/ 4987 h 116"/>
                              <a:gd name="T160" fmla="+- 0 2868 1351"/>
                              <a:gd name="T161" fmla="*/ T160 w 1533"/>
                              <a:gd name="T162" fmla="+- 0 4958 4894"/>
                              <a:gd name="T163" fmla="*/ 4958 h 116"/>
                              <a:gd name="T164" fmla="+- 0 2784 1351"/>
                              <a:gd name="T165" fmla="*/ T164 w 1533"/>
                              <a:gd name="T166" fmla="+- 0 4939 4894"/>
                              <a:gd name="T167" fmla="*/ 4939 h 116"/>
                              <a:gd name="T168" fmla="+- 0 2784 1351"/>
                              <a:gd name="T169" fmla="*/ T168 w 1533"/>
                              <a:gd name="T170" fmla="+- 0 4939 4894"/>
                              <a:gd name="T171" fmla="*/ 4939 h 116"/>
                              <a:gd name="T172" fmla="+- 0 2832 1351"/>
                              <a:gd name="T173" fmla="*/ T172 w 1533"/>
                              <a:gd name="T174" fmla="+- 0 4958 4894"/>
                              <a:gd name="T175" fmla="*/ 4958 h 116"/>
                              <a:gd name="T176" fmla="+- 0 2856 1351"/>
                              <a:gd name="T177" fmla="*/ T176 w 1533"/>
                              <a:gd name="T178" fmla="+- 0 4958 4894"/>
                              <a:gd name="T179" fmla="*/ 4958 h 116"/>
                              <a:gd name="T180" fmla="+- 0 2856 1351"/>
                              <a:gd name="T181" fmla="*/ T180 w 1533"/>
                              <a:gd name="T182" fmla="+- 0 4953 4894"/>
                              <a:gd name="T183" fmla="*/ 4953 h 116"/>
                              <a:gd name="T184" fmla="+- 0 2861 1351"/>
                              <a:gd name="T185" fmla="*/ T184 w 1533"/>
                              <a:gd name="T186" fmla="+- 0 4956 4894"/>
                              <a:gd name="T187" fmla="*/ 4956 h 116"/>
                              <a:gd name="T188" fmla="+- 0 2861 1351"/>
                              <a:gd name="T189" fmla="*/ T188 w 1533"/>
                              <a:gd name="T190" fmla="+- 0 4956 4894"/>
                              <a:gd name="T191" fmla="*/ 4956 h 116"/>
                              <a:gd name="T192" fmla="+- 0 2856 1351"/>
                              <a:gd name="T193" fmla="*/ T192 w 1533"/>
                              <a:gd name="T194" fmla="+- 0 4944 4894"/>
                              <a:gd name="T195" fmla="*/ 4944 h 116"/>
                              <a:gd name="T196" fmla="+- 0 2791 1351"/>
                              <a:gd name="T197" fmla="*/ T196 w 1533"/>
                              <a:gd name="T198" fmla="+- 0 4894 4894"/>
                              <a:gd name="T199" fmla="*/ 4894 h 116"/>
                              <a:gd name="T200" fmla="+- 0 2848 1351"/>
                              <a:gd name="T201" fmla="*/ T200 w 1533"/>
                              <a:gd name="T202" fmla="+- 0 4948 4894"/>
                              <a:gd name="T203" fmla="*/ 4948 h 116"/>
                              <a:gd name="T204" fmla="+- 0 2791 1351"/>
                              <a:gd name="T205" fmla="*/ T204 w 1533"/>
                              <a:gd name="T206" fmla="+- 0 4894 4894"/>
                              <a:gd name="T207" fmla="*/ 4894 h 116"/>
                              <a:gd name="T208" fmla="+- 0 2861 1351"/>
                              <a:gd name="T209" fmla="*/ T208 w 1533"/>
                              <a:gd name="T210" fmla="+- 0 4941 4894"/>
                              <a:gd name="T211" fmla="*/ 4941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533" h="116">
                                <a:moveTo>
                                  <a:pt x="93" y="8"/>
                                </a:moveTo>
                                <a:lnTo>
                                  <a:pt x="0" y="62"/>
                                </a:lnTo>
                                <a:lnTo>
                                  <a:pt x="93" y="116"/>
                                </a:lnTo>
                                <a:lnTo>
                                  <a:pt x="98" y="115"/>
                                </a:lnTo>
                                <a:lnTo>
                                  <a:pt x="103" y="106"/>
                                </a:lnTo>
                                <a:lnTo>
                                  <a:pt x="102" y="101"/>
                                </a:lnTo>
                                <a:lnTo>
                                  <a:pt x="51" y="71"/>
                                </a:lnTo>
                                <a:lnTo>
                                  <a:pt x="18" y="71"/>
                                </a:lnTo>
                                <a:lnTo>
                                  <a:pt x="18" y="53"/>
                                </a:lnTo>
                                <a:lnTo>
                                  <a:pt x="51" y="53"/>
                                </a:lnTo>
                                <a:lnTo>
                                  <a:pt x="102" y="24"/>
                                </a:lnTo>
                                <a:lnTo>
                                  <a:pt x="103" y="18"/>
                                </a:lnTo>
                                <a:lnTo>
                                  <a:pt x="101" y="14"/>
                                </a:lnTo>
                                <a:lnTo>
                                  <a:pt x="98" y="10"/>
                                </a:lnTo>
                                <a:lnTo>
                                  <a:pt x="93" y="8"/>
                                </a:lnTo>
                                <a:close/>
                                <a:moveTo>
                                  <a:pt x="51" y="53"/>
                                </a:moveTo>
                                <a:lnTo>
                                  <a:pt x="18" y="53"/>
                                </a:lnTo>
                                <a:lnTo>
                                  <a:pt x="18" y="71"/>
                                </a:lnTo>
                                <a:lnTo>
                                  <a:pt x="51" y="71"/>
                                </a:lnTo>
                                <a:lnTo>
                                  <a:pt x="49" y="70"/>
                                </a:lnTo>
                                <a:lnTo>
                                  <a:pt x="22" y="70"/>
                                </a:lnTo>
                                <a:lnTo>
                                  <a:pt x="22" y="55"/>
                                </a:lnTo>
                                <a:lnTo>
                                  <a:pt x="49" y="55"/>
                                </a:lnTo>
                                <a:lnTo>
                                  <a:pt x="51" y="53"/>
                                </a:lnTo>
                                <a:close/>
                                <a:moveTo>
                                  <a:pt x="72" y="53"/>
                                </a:moveTo>
                                <a:lnTo>
                                  <a:pt x="51" y="53"/>
                                </a:lnTo>
                                <a:lnTo>
                                  <a:pt x="35" y="62"/>
                                </a:lnTo>
                                <a:lnTo>
                                  <a:pt x="51" y="71"/>
                                </a:lnTo>
                                <a:lnTo>
                                  <a:pt x="72" y="71"/>
                                </a:lnTo>
                                <a:lnTo>
                                  <a:pt x="72" y="53"/>
                                </a:lnTo>
                                <a:close/>
                                <a:moveTo>
                                  <a:pt x="144" y="53"/>
                                </a:moveTo>
                                <a:lnTo>
                                  <a:pt x="90" y="53"/>
                                </a:lnTo>
                                <a:lnTo>
                                  <a:pt x="90" y="71"/>
                                </a:lnTo>
                                <a:lnTo>
                                  <a:pt x="144" y="71"/>
                                </a:lnTo>
                                <a:lnTo>
                                  <a:pt x="144" y="53"/>
                                </a:lnTo>
                                <a:close/>
                                <a:moveTo>
                                  <a:pt x="22" y="55"/>
                                </a:moveTo>
                                <a:lnTo>
                                  <a:pt x="22" y="70"/>
                                </a:lnTo>
                                <a:lnTo>
                                  <a:pt x="35" y="62"/>
                                </a:lnTo>
                                <a:lnTo>
                                  <a:pt x="22" y="55"/>
                                </a:lnTo>
                                <a:close/>
                                <a:moveTo>
                                  <a:pt x="35" y="62"/>
                                </a:moveTo>
                                <a:lnTo>
                                  <a:pt x="22" y="70"/>
                                </a:lnTo>
                                <a:lnTo>
                                  <a:pt x="49" y="70"/>
                                </a:lnTo>
                                <a:lnTo>
                                  <a:pt x="35" y="62"/>
                                </a:lnTo>
                                <a:close/>
                                <a:moveTo>
                                  <a:pt x="49" y="55"/>
                                </a:moveTo>
                                <a:lnTo>
                                  <a:pt x="22" y="55"/>
                                </a:lnTo>
                                <a:lnTo>
                                  <a:pt x="35" y="62"/>
                                </a:lnTo>
                                <a:lnTo>
                                  <a:pt x="49" y="55"/>
                                </a:lnTo>
                                <a:close/>
                                <a:moveTo>
                                  <a:pt x="216" y="53"/>
                                </a:moveTo>
                                <a:lnTo>
                                  <a:pt x="162" y="53"/>
                                </a:lnTo>
                                <a:lnTo>
                                  <a:pt x="162" y="71"/>
                                </a:lnTo>
                                <a:lnTo>
                                  <a:pt x="216" y="71"/>
                                </a:lnTo>
                                <a:lnTo>
                                  <a:pt x="216" y="53"/>
                                </a:lnTo>
                                <a:close/>
                                <a:moveTo>
                                  <a:pt x="288" y="53"/>
                                </a:moveTo>
                                <a:lnTo>
                                  <a:pt x="234" y="53"/>
                                </a:lnTo>
                                <a:lnTo>
                                  <a:pt x="234" y="71"/>
                                </a:lnTo>
                                <a:lnTo>
                                  <a:pt x="288" y="71"/>
                                </a:lnTo>
                                <a:lnTo>
                                  <a:pt x="288" y="53"/>
                                </a:lnTo>
                                <a:close/>
                                <a:moveTo>
                                  <a:pt x="360" y="53"/>
                                </a:moveTo>
                                <a:lnTo>
                                  <a:pt x="306" y="53"/>
                                </a:lnTo>
                                <a:lnTo>
                                  <a:pt x="306" y="71"/>
                                </a:lnTo>
                                <a:lnTo>
                                  <a:pt x="360" y="71"/>
                                </a:lnTo>
                                <a:lnTo>
                                  <a:pt x="360" y="53"/>
                                </a:lnTo>
                                <a:close/>
                                <a:moveTo>
                                  <a:pt x="432" y="53"/>
                                </a:moveTo>
                                <a:lnTo>
                                  <a:pt x="378" y="53"/>
                                </a:lnTo>
                                <a:lnTo>
                                  <a:pt x="378" y="71"/>
                                </a:lnTo>
                                <a:lnTo>
                                  <a:pt x="432" y="71"/>
                                </a:lnTo>
                                <a:lnTo>
                                  <a:pt x="432" y="53"/>
                                </a:lnTo>
                                <a:close/>
                                <a:moveTo>
                                  <a:pt x="504" y="53"/>
                                </a:moveTo>
                                <a:lnTo>
                                  <a:pt x="450" y="53"/>
                                </a:lnTo>
                                <a:lnTo>
                                  <a:pt x="450" y="71"/>
                                </a:lnTo>
                                <a:lnTo>
                                  <a:pt x="504" y="71"/>
                                </a:lnTo>
                                <a:lnTo>
                                  <a:pt x="504" y="53"/>
                                </a:lnTo>
                                <a:close/>
                                <a:moveTo>
                                  <a:pt x="576" y="53"/>
                                </a:moveTo>
                                <a:lnTo>
                                  <a:pt x="522" y="53"/>
                                </a:lnTo>
                                <a:lnTo>
                                  <a:pt x="522" y="71"/>
                                </a:lnTo>
                                <a:lnTo>
                                  <a:pt x="576" y="71"/>
                                </a:lnTo>
                                <a:lnTo>
                                  <a:pt x="576" y="53"/>
                                </a:lnTo>
                                <a:close/>
                                <a:moveTo>
                                  <a:pt x="648" y="53"/>
                                </a:moveTo>
                                <a:lnTo>
                                  <a:pt x="594" y="53"/>
                                </a:lnTo>
                                <a:lnTo>
                                  <a:pt x="594" y="71"/>
                                </a:lnTo>
                                <a:lnTo>
                                  <a:pt x="648" y="71"/>
                                </a:lnTo>
                                <a:lnTo>
                                  <a:pt x="648" y="53"/>
                                </a:lnTo>
                                <a:close/>
                                <a:moveTo>
                                  <a:pt x="720" y="53"/>
                                </a:moveTo>
                                <a:lnTo>
                                  <a:pt x="666" y="53"/>
                                </a:lnTo>
                                <a:lnTo>
                                  <a:pt x="666" y="71"/>
                                </a:lnTo>
                                <a:lnTo>
                                  <a:pt x="720" y="71"/>
                                </a:lnTo>
                                <a:lnTo>
                                  <a:pt x="720" y="53"/>
                                </a:lnTo>
                                <a:close/>
                                <a:moveTo>
                                  <a:pt x="757" y="53"/>
                                </a:moveTo>
                                <a:lnTo>
                                  <a:pt x="738" y="53"/>
                                </a:lnTo>
                                <a:lnTo>
                                  <a:pt x="738" y="71"/>
                                </a:lnTo>
                                <a:lnTo>
                                  <a:pt x="775" y="71"/>
                                </a:lnTo>
                                <a:lnTo>
                                  <a:pt x="775" y="64"/>
                                </a:lnTo>
                                <a:lnTo>
                                  <a:pt x="766" y="64"/>
                                </a:lnTo>
                                <a:lnTo>
                                  <a:pt x="767" y="62"/>
                                </a:lnTo>
                                <a:lnTo>
                                  <a:pt x="757" y="62"/>
                                </a:lnTo>
                                <a:lnTo>
                                  <a:pt x="757" y="53"/>
                                </a:lnTo>
                                <a:close/>
                                <a:moveTo>
                                  <a:pt x="775" y="55"/>
                                </a:moveTo>
                                <a:lnTo>
                                  <a:pt x="766" y="64"/>
                                </a:lnTo>
                                <a:lnTo>
                                  <a:pt x="775" y="64"/>
                                </a:lnTo>
                                <a:lnTo>
                                  <a:pt x="775" y="55"/>
                                </a:lnTo>
                                <a:close/>
                                <a:moveTo>
                                  <a:pt x="784" y="55"/>
                                </a:moveTo>
                                <a:lnTo>
                                  <a:pt x="775" y="55"/>
                                </a:lnTo>
                                <a:lnTo>
                                  <a:pt x="775" y="64"/>
                                </a:lnTo>
                                <a:lnTo>
                                  <a:pt x="784" y="64"/>
                                </a:lnTo>
                                <a:lnTo>
                                  <a:pt x="784" y="55"/>
                                </a:lnTo>
                                <a:close/>
                                <a:moveTo>
                                  <a:pt x="784" y="45"/>
                                </a:moveTo>
                                <a:lnTo>
                                  <a:pt x="757" y="45"/>
                                </a:lnTo>
                                <a:lnTo>
                                  <a:pt x="757" y="62"/>
                                </a:lnTo>
                                <a:lnTo>
                                  <a:pt x="766" y="53"/>
                                </a:lnTo>
                                <a:lnTo>
                                  <a:pt x="784" y="53"/>
                                </a:lnTo>
                                <a:lnTo>
                                  <a:pt x="784" y="45"/>
                                </a:lnTo>
                                <a:close/>
                                <a:moveTo>
                                  <a:pt x="784" y="53"/>
                                </a:moveTo>
                                <a:lnTo>
                                  <a:pt x="766" y="53"/>
                                </a:lnTo>
                                <a:lnTo>
                                  <a:pt x="757" y="62"/>
                                </a:lnTo>
                                <a:lnTo>
                                  <a:pt x="767" y="62"/>
                                </a:lnTo>
                                <a:lnTo>
                                  <a:pt x="775" y="55"/>
                                </a:lnTo>
                                <a:lnTo>
                                  <a:pt x="784" y="55"/>
                                </a:lnTo>
                                <a:lnTo>
                                  <a:pt x="784" y="53"/>
                                </a:lnTo>
                                <a:close/>
                                <a:moveTo>
                                  <a:pt x="856" y="45"/>
                                </a:moveTo>
                                <a:lnTo>
                                  <a:pt x="802" y="45"/>
                                </a:lnTo>
                                <a:lnTo>
                                  <a:pt x="802" y="64"/>
                                </a:lnTo>
                                <a:lnTo>
                                  <a:pt x="856" y="64"/>
                                </a:lnTo>
                                <a:lnTo>
                                  <a:pt x="856" y="45"/>
                                </a:lnTo>
                                <a:close/>
                                <a:moveTo>
                                  <a:pt x="928" y="45"/>
                                </a:moveTo>
                                <a:lnTo>
                                  <a:pt x="874" y="45"/>
                                </a:lnTo>
                                <a:lnTo>
                                  <a:pt x="874" y="64"/>
                                </a:lnTo>
                                <a:lnTo>
                                  <a:pt x="928" y="64"/>
                                </a:lnTo>
                                <a:lnTo>
                                  <a:pt x="928" y="45"/>
                                </a:lnTo>
                                <a:close/>
                                <a:moveTo>
                                  <a:pt x="1000" y="45"/>
                                </a:moveTo>
                                <a:lnTo>
                                  <a:pt x="946" y="45"/>
                                </a:lnTo>
                                <a:lnTo>
                                  <a:pt x="946" y="64"/>
                                </a:lnTo>
                                <a:lnTo>
                                  <a:pt x="1000" y="64"/>
                                </a:lnTo>
                                <a:lnTo>
                                  <a:pt x="1000" y="45"/>
                                </a:lnTo>
                                <a:close/>
                                <a:moveTo>
                                  <a:pt x="1072" y="45"/>
                                </a:moveTo>
                                <a:lnTo>
                                  <a:pt x="1018" y="45"/>
                                </a:lnTo>
                                <a:lnTo>
                                  <a:pt x="1018" y="64"/>
                                </a:lnTo>
                                <a:lnTo>
                                  <a:pt x="1072" y="64"/>
                                </a:lnTo>
                                <a:lnTo>
                                  <a:pt x="1072" y="45"/>
                                </a:lnTo>
                                <a:close/>
                                <a:moveTo>
                                  <a:pt x="1144" y="45"/>
                                </a:moveTo>
                                <a:lnTo>
                                  <a:pt x="1090" y="45"/>
                                </a:lnTo>
                                <a:lnTo>
                                  <a:pt x="1090" y="64"/>
                                </a:lnTo>
                                <a:lnTo>
                                  <a:pt x="1144" y="64"/>
                                </a:lnTo>
                                <a:lnTo>
                                  <a:pt x="1144" y="45"/>
                                </a:lnTo>
                                <a:close/>
                                <a:moveTo>
                                  <a:pt x="1216" y="45"/>
                                </a:moveTo>
                                <a:lnTo>
                                  <a:pt x="1162" y="45"/>
                                </a:lnTo>
                                <a:lnTo>
                                  <a:pt x="1162" y="64"/>
                                </a:lnTo>
                                <a:lnTo>
                                  <a:pt x="1216" y="64"/>
                                </a:lnTo>
                                <a:lnTo>
                                  <a:pt x="1216" y="45"/>
                                </a:lnTo>
                                <a:close/>
                                <a:moveTo>
                                  <a:pt x="1288" y="45"/>
                                </a:moveTo>
                                <a:lnTo>
                                  <a:pt x="1234" y="45"/>
                                </a:lnTo>
                                <a:lnTo>
                                  <a:pt x="1234" y="64"/>
                                </a:lnTo>
                                <a:lnTo>
                                  <a:pt x="1288" y="64"/>
                                </a:lnTo>
                                <a:lnTo>
                                  <a:pt x="1288" y="45"/>
                                </a:lnTo>
                                <a:close/>
                                <a:moveTo>
                                  <a:pt x="1361" y="45"/>
                                </a:moveTo>
                                <a:lnTo>
                                  <a:pt x="1307" y="45"/>
                                </a:lnTo>
                                <a:lnTo>
                                  <a:pt x="1307" y="64"/>
                                </a:lnTo>
                                <a:lnTo>
                                  <a:pt x="1361" y="64"/>
                                </a:lnTo>
                                <a:lnTo>
                                  <a:pt x="1361" y="45"/>
                                </a:lnTo>
                                <a:close/>
                                <a:moveTo>
                                  <a:pt x="1497" y="54"/>
                                </a:moveTo>
                                <a:lnTo>
                                  <a:pt x="1431" y="93"/>
                                </a:lnTo>
                                <a:lnTo>
                                  <a:pt x="1429" y="98"/>
                                </a:lnTo>
                                <a:lnTo>
                                  <a:pt x="1434" y="107"/>
                                </a:lnTo>
                                <a:lnTo>
                                  <a:pt x="1440" y="108"/>
                                </a:lnTo>
                                <a:lnTo>
                                  <a:pt x="1517" y="64"/>
                                </a:lnTo>
                                <a:lnTo>
                                  <a:pt x="1505" y="64"/>
                                </a:lnTo>
                                <a:lnTo>
                                  <a:pt x="1505" y="59"/>
                                </a:lnTo>
                                <a:lnTo>
                                  <a:pt x="1497" y="54"/>
                                </a:lnTo>
                                <a:close/>
                                <a:moveTo>
                                  <a:pt x="1433" y="45"/>
                                </a:moveTo>
                                <a:lnTo>
                                  <a:pt x="1379" y="45"/>
                                </a:lnTo>
                                <a:lnTo>
                                  <a:pt x="1379" y="64"/>
                                </a:lnTo>
                                <a:lnTo>
                                  <a:pt x="1433" y="64"/>
                                </a:lnTo>
                                <a:lnTo>
                                  <a:pt x="1433" y="45"/>
                                </a:lnTo>
                                <a:close/>
                                <a:moveTo>
                                  <a:pt x="1481" y="45"/>
                                </a:moveTo>
                                <a:lnTo>
                                  <a:pt x="1451" y="45"/>
                                </a:lnTo>
                                <a:lnTo>
                                  <a:pt x="1451" y="64"/>
                                </a:lnTo>
                                <a:lnTo>
                                  <a:pt x="1481" y="64"/>
                                </a:lnTo>
                                <a:lnTo>
                                  <a:pt x="1497" y="54"/>
                                </a:lnTo>
                                <a:lnTo>
                                  <a:pt x="1481" y="45"/>
                                </a:lnTo>
                                <a:close/>
                                <a:moveTo>
                                  <a:pt x="1505" y="59"/>
                                </a:moveTo>
                                <a:lnTo>
                                  <a:pt x="1505" y="64"/>
                                </a:lnTo>
                                <a:lnTo>
                                  <a:pt x="1517" y="64"/>
                                </a:lnTo>
                                <a:lnTo>
                                  <a:pt x="1519" y="62"/>
                                </a:lnTo>
                                <a:lnTo>
                                  <a:pt x="1510" y="62"/>
                                </a:lnTo>
                                <a:lnTo>
                                  <a:pt x="1505" y="59"/>
                                </a:lnTo>
                                <a:close/>
                                <a:moveTo>
                                  <a:pt x="1510" y="47"/>
                                </a:moveTo>
                                <a:lnTo>
                                  <a:pt x="1505" y="50"/>
                                </a:lnTo>
                                <a:lnTo>
                                  <a:pt x="1505" y="59"/>
                                </a:lnTo>
                                <a:lnTo>
                                  <a:pt x="1510" y="62"/>
                                </a:lnTo>
                                <a:lnTo>
                                  <a:pt x="1510" y="47"/>
                                </a:lnTo>
                                <a:close/>
                                <a:moveTo>
                                  <a:pt x="1519" y="47"/>
                                </a:moveTo>
                                <a:lnTo>
                                  <a:pt x="1510" y="47"/>
                                </a:lnTo>
                                <a:lnTo>
                                  <a:pt x="1510" y="62"/>
                                </a:lnTo>
                                <a:lnTo>
                                  <a:pt x="1519" y="62"/>
                                </a:lnTo>
                                <a:lnTo>
                                  <a:pt x="1533" y="55"/>
                                </a:lnTo>
                                <a:lnTo>
                                  <a:pt x="1519" y="47"/>
                                </a:lnTo>
                                <a:close/>
                                <a:moveTo>
                                  <a:pt x="1505" y="50"/>
                                </a:moveTo>
                                <a:lnTo>
                                  <a:pt x="1497" y="54"/>
                                </a:lnTo>
                                <a:lnTo>
                                  <a:pt x="1505" y="59"/>
                                </a:lnTo>
                                <a:lnTo>
                                  <a:pt x="1505" y="50"/>
                                </a:lnTo>
                                <a:close/>
                                <a:moveTo>
                                  <a:pt x="1440" y="0"/>
                                </a:moveTo>
                                <a:lnTo>
                                  <a:pt x="1434" y="2"/>
                                </a:lnTo>
                                <a:lnTo>
                                  <a:pt x="1429" y="10"/>
                                </a:lnTo>
                                <a:lnTo>
                                  <a:pt x="1431" y="16"/>
                                </a:lnTo>
                                <a:lnTo>
                                  <a:pt x="1497" y="54"/>
                                </a:lnTo>
                                <a:lnTo>
                                  <a:pt x="1505" y="50"/>
                                </a:lnTo>
                                <a:lnTo>
                                  <a:pt x="1505" y="45"/>
                                </a:lnTo>
                                <a:lnTo>
                                  <a:pt x="1517" y="45"/>
                                </a:lnTo>
                                <a:lnTo>
                                  <a:pt x="1440" y="0"/>
                                </a:lnTo>
                                <a:close/>
                                <a:moveTo>
                                  <a:pt x="1517" y="45"/>
                                </a:moveTo>
                                <a:lnTo>
                                  <a:pt x="1505" y="45"/>
                                </a:lnTo>
                                <a:lnTo>
                                  <a:pt x="1505" y="50"/>
                                </a:lnTo>
                                <a:lnTo>
                                  <a:pt x="1510" y="47"/>
                                </a:lnTo>
                                <a:lnTo>
                                  <a:pt x="1519" y="47"/>
                                </a:lnTo>
                                <a:lnTo>
                                  <a:pt x="1517" y="45"/>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75"/>
                        <wps:cNvSpPr>
                          <a:spLocks/>
                        </wps:cNvSpPr>
                        <wps:spPr bwMode="auto">
                          <a:xfrm>
                            <a:off x="2884" y="4675"/>
                            <a:ext cx="2717" cy="546"/>
                          </a:xfrm>
                          <a:custGeom>
                            <a:avLst/>
                            <a:gdLst>
                              <a:gd name="T0" fmla="+- 0 5510 2885"/>
                              <a:gd name="T1" fmla="*/ T0 w 2717"/>
                              <a:gd name="T2" fmla="+- 0 4676 4676"/>
                              <a:gd name="T3" fmla="*/ 4676 h 546"/>
                              <a:gd name="T4" fmla="+- 0 2976 2885"/>
                              <a:gd name="T5" fmla="*/ T4 w 2717"/>
                              <a:gd name="T6" fmla="+- 0 4676 4676"/>
                              <a:gd name="T7" fmla="*/ 4676 h 546"/>
                              <a:gd name="T8" fmla="+- 0 2940 2885"/>
                              <a:gd name="T9" fmla="*/ T8 w 2717"/>
                              <a:gd name="T10" fmla="+- 0 4683 4676"/>
                              <a:gd name="T11" fmla="*/ 4683 h 546"/>
                              <a:gd name="T12" fmla="+- 0 2911 2885"/>
                              <a:gd name="T13" fmla="*/ T12 w 2717"/>
                              <a:gd name="T14" fmla="+- 0 4702 4676"/>
                              <a:gd name="T15" fmla="*/ 4702 h 546"/>
                              <a:gd name="T16" fmla="+- 0 2892 2885"/>
                              <a:gd name="T17" fmla="*/ T16 w 2717"/>
                              <a:gd name="T18" fmla="+- 0 4731 4676"/>
                              <a:gd name="T19" fmla="*/ 4731 h 546"/>
                              <a:gd name="T20" fmla="+- 0 2885 2885"/>
                              <a:gd name="T21" fmla="*/ T20 w 2717"/>
                              <a:gd name="T22" fmla="+- 0 4767 4676"/>
                              <a:gd name="T23" fmla="*/ 4767 h 546"/>
                              <a:gd name="T24" fmla="+- 0 2885 2885"/>
                              <a:gd name="T25" fmla="*/ T24 w 2717"/>
                              <a:gd name="T26" fmla="+- 0 5130 4676"/>
                              <a:gd name="T27" fmla="*/ 5130 h 546"/>
                              <a:gd name="T28" fmla="+- 0 2892 2885"/>
                              <a:gd name="T29" fmla="*/ T28 w 2717"/>
                              <a:gd name="T30" fmla="+- 0 5166 4676"/>
                              <a:gd name="T31" fmla="*/ 5166 h 546"/>
                              <a:gd name="T32" fmla="+- 0 2911 2885"/>
                              <a:gd name="T33" fmla="*/ T32 w 2717"/>
                              <a:gd name="T34" fmla="+- 0 5195 4676"/>
                              <a:gd name="T35" fmla="*/ 5195 h 546"/>
                              <a:gd name="T36" fmla="+- 0 2940 2885"/>
                              <a:gd name="T37" fmla="*/ T36 w 2717"/>
                              <a:gd name="T38" fmla="+- 0 5214 4676"/>
                              <a:gd name="T39" fmla="*/ 5214 h 546"/>
                              <a:gd name="T40" fmla="+- 0 2976 2885"/>
                              <a:gd name="T41" fmla="*/ T40 w 2717"/>
                              <a:gd name="T42" fmla="+- 0 5221 4676"/>
                              <a:gd name="T43" fmla="*/ 5221 h 546"/>
                              <a:gd name="T44" fmla="+- 0 5510 2885"/>
                              <a:gd name="T45" fmla="*/ T44 w 2717"/>
                              <a:gd name="T46" fmla="+- 0 5221 4676"/>
                              <a:gd name="T47" fmla="*/ 5221 h 546"/>
                              <a:gd name="T48" fmla="+- 0 5546 2885"/>
                              <a:gd name="T49" fmla="*/ T48 w 2717"/>
                              <a:gd name="T50" fmla="+- 0 5214 4676"/>
                              <a:gd name="T51" fmla="*/ 5214 h 546"/>
                              <a:gd name="T52" fmla="+- 0 5575 2885"/>
                              <a:gd name="T53" fmla="*/ T52 w 2717"/>
                              <a:gd name="T54" fmla="+- 0 5195 4676"/>
                              <a:gd name="T55" fmla="*/ 5195 h 546"/>
                              <a:gd name="T56" fmla="+- 0 5594 2885"/>
                              <a:gd name="T57" fmla="*/ T56 w 2717"/>
                              <a:gd name="T58" fmla="+- 0 5166 4676"/>
                              <a:gd name="T59" fmla="*/ 5166 h 546"/>
                              <a:gd name="T60" fmla="+- 0 5601 2885"/>
                              <a:gd name="T61" fmla="*/ T60 w 2717"/>
                              <a:gd name="T62" fmla="+- 0 5130 4676"/>
                              <a:gd name="T63" fmla="*/ 5130 h 546"/>
                              <a:gd name="T64" fmla="+- 0 5601 2885"/>
                              <a:gd name="T65" fmla="*/ T64 w 2717"/>
                              <a:gd name="T66" fmla="+- 0 4767 4676"/>
                              <a:gd name="T67" fmla="*/ 4767 h 546"/>
                              <a:gd name="T68" fmla="+- 0 5594 2885"/>
                              <a:gd name="T69" fmla="*/ T68 w 2717"/>
                              <a:gd name="T70" fmla="+- 0 4731 4676"/>
                              <a:gd name="T71" fmla="*/ 4731 h 546"/>
                              <a:gd name="T72" fmla="+- 0 5575 2885"/>
                              <a:gd name="T73" fmla="*/ T72 w 2717"/>
                              <a:gd name="T74" fmla="+- 0 4702 4676"/>
                              <a:gd name="T75" fmla="*/ 4702 h 546"/>
                              <a:gd name="T76" fmla="+- 0 5546 2885"/>
                              <a:gd name="T77" fmla="*/ T76 w 2717"/>
                              <a:gd name="T78" fmla="+- 0 4683 4676"/>
                              <a:gd name="T79" fmla="*/ 4683 h 546"/>
                              <a:gd name="T80" fmla="+- 0 5510 2885"/>
                              <a:gd name="T81" fmla="*/ T80 w 2717"/>
                              <a:gd name="T82" fmla="+- 0 4676 4676"/>
                              <a:gd name="T83" fmla="*/ 4676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17" h="546">
                                <a:moveTo>
                                  <a:pt x="2625" y="0"/>
                                </a:moveTo>
                                <a:lnTo>
                                  <a:pt x="91" y="0"/>
                                </a:lnTo>
                                <a:lnTo>
                                  <a:pt x="55" y="7"/>
                                </a:lnTo>
                                <a:lnTo>
                                  <a:pt x="26" y="26"/>
                                </a:lnTo>
                                <a:lnTo>
                                  <a:pt x="7" y="55"/>
                                </a:lnTo>
                                <a:lnTo>
                                  <a:pt x="0" y="91"/>
                                </a:lnTo>
                                <a:lnTo>
                                  <a:pt x="0" y="454"/>
                                </a:lnTo>
                                <a:lnTo>
                                  <a:pt x="7" y="490"/>
                                </a:lnTo>
                                <a:lnTo>
                                  <a:pt x="26" y="519"/>
                                </a:lnTo>
                                <a:lnTo>
                                  <a:pt x="55" y="538"/>
                                </a:lnTo>
                                <a:lnTo>
                                  <a:pt x="91" y="545"/>
                                </a:lnTo>
                                <a:lnTo>
                                  <a:pt x="2625" y="545"/>
                                </a:lnTo>
                                <a:lnTo>
                                  <a:pt x="2661" y="538"/>
                                </a:lnTo>
                                <a:lnTo>
                                  <a:pt x="2690" y="519"/>
                                </a:lnTo>
                                <a:lnTo>
                                  <a:pt x="2709" y="490"/>
                                </a:lnTo>
                                <a:lnTo>
                                  <a:pt x="2716" y="454"/>
                                </a:lnTo>
                                <a:lnTo>
                                  <a:pt x="2716" y="91"/>
                                </a:lnTo>
                                <a:lnTo>
                                  <a:pt x="2709" y="55"/>
                                </a:lnTo>
                                <a:lnTo>
                                  <a:pt x="2690" y="26"/>
                                </a:lnTo>
                                <a:lnTo>
                                  <a:pt x="2661" y="7"/>
                                </a:lnTo>
                                <a:lnTo>
                                  <a:pt x="26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274"/>
                        <wps:cNvSpPr>
                          <a:spLocks/>
                        </wps:cNvSpPr>
                        <wps:spPr bwMode="auto">
                          <a:xfrm>
                            <a:off x="2884" y="4675"/>
                            <a:ext cx="2717" cy="546"/>
                          </a:xfrm>
                          <a:custGeom>
                            <a:avLst/>
                            <a:gdLst>
                              <a:gd name="T0" fmla="+- 0 2885 2885"/>
                              <a:gd name="T1" fmla="*/ T0 w 2717"/>
                              <a:gd name="T2" fmla="+- 0 4767 4676"/>
                              <a:gd name="T3" fmla="*/ 4767 h 546"/>
                              <a:gd name="T4" fmla="+- 0 2892 2885"/>
                              <a:gd name="T5" fmla="*/ T4 w 2717"/>
                              <a:gd name="T6" fmla="+- 0 4731 4676"/>
                              <a:gd name="T7" fmla="*/ 4731 h 546"/>
                              <a:gd name="T8" fmla="+- 0 2911 2885"/>
                              <a:gd name="T9" fmla="*/ T8 w 2717"/>
                              <a:gd name="T10" fmla="+- 0 4702 4676"/>
                              <a:gd name="T11" fmla="*/ 4702 h 546"/>
                              <a:gd name="T12" fmla="+- 0 2940 2885"/>
                              <a:gd name="T13" fmla="*/ T12 w 2717"/>
                              <a:gd name="T14" fmla="+- 0 4683 4676"/>
                              <a:gd name="T15" fmla="*/ 4683 h 546"/>
                              <a:gd name="T16" fmla="+- 0 2976 2885"/>
                              <a:gd name="T17" fmla="*/ T16 w 2717"/>
                              <a:gd name="T18" fmla="+- 0 4676 4676"/>
                              <a:gd name="T19" fmla="*/ 4676 h 546"/>
                              <a:gd name="T20" fmla="+- 0 5510 2885"/>
                              <a:gd name="T21" fmla="*/ T20 w 2717"/>
                              <a:gd name="T22" fmla="+- 0 4676 4676"/>
                              <a:gd name="T23" fmla="*/ 4676 h 546"/>
                              <a:gd name="T24" fmla="+- 0 5546 2885"/>
                              <a:gd name="T25" fmla="*/ T24 w 2717"/>
                              <a:gd name="T26" fmla="+- 0 4683 4676"/>
                              <a:gd name="T27" fmla="*/ 4683 h 546"/>
                              <a:gd name="T28" fmla="+- 0 5575 2885"/>
                              <a:gd name="T29" fmla="*/ T28 w 2717"/>
                              <a:gd name="T30" fmla="+- 0 4702 4676"/>
                              <a:gd name="T31" fmla="*/ 4702 h 546"/>
                              <a:gd name="T32" fmla="+- 0 5594 2885"/>
                              <a:gd name="T33" fmla="*/ T32 w 2717"/>
                              <a:gd name="T34" fmla="+- 0 4731 4676"/>
                              <a:gd name="T35" fmla="*/ 4731 h 546"/>
                              <a:gd name="T36" fmla="+- 0 5601 2885"/>
                              <a:gd name="T37" fmla="*/ T36 w 2717"/>
                              <a:gd name="T38" fmla="+- 0 4767 4676"/>
                              <a:gd name="T39" fmla="*/ 4767 h 546"/>
                              <a:gd name="T40" fmla="+- 0 5601 2885"/>
                              <a:gd name="T41" fmla="*/ T40 w 2717"/>
                              <a:gd name="T42" fmla="+- 0 5130 4676"/>
                              <a:gd name="T43" fmla="*/ 5130 h 546"/>
                              <a:gd name="T44" fmla="+- 0 5594 2885"/>
                              <a:gd name="T45" fmla="*/ T44 w 2717"/>
                              <a:gd name="T46" fmla="+- 0 5166 4676"/>
                              <a:gd name="T47" fmla="*/ 5166 h 546"/>
                              <a:gd name="T48" fmla="+- 0 5575 2885"/>
                              <a:gd name="T49" fmla="*/ T48 w 2717"/>
                              <a:gd name="T50" fmla="+- 0 5195 4676"/>
                              <a:gd name="T51" fmla="*/ 5195 h 546"/>
                              <a:gd name="T52" fmla="+- 0 5546 2885"/>
                              <a:gd name="T53" fmla="*/ T52 w 2717"/>
                              <a:gd name="T54" fmla="+- 0 5214 4676"/>
                              <a:gd name="T55" fmla="*/ 5214 h 546"/>
                              <a:gd name="T56" fmla="+- 0 5510 2885"/>
                              <a:gd name="T57" fmla="*/ T56 w 2717"/>
                              <a:gd name="T58" fmla="+- 0 5221 4676"/>
                              <a:gd name="T59" fmla="*/ 5221 h 546"/>
                              <a:gd name="T60" fmla="+- 0 2976 2885"/>
                              <a:gd name="T61" fmla="*/ T60 w 2717"/>
                              <a:gd name="T62" fmla="+- 0 5221 4676"/>
                              <a:gd name="T63" fmla="*/ 5221 h 546"/>
                              <a:gd name="T64" fmla="+- 0 2940 2885"/>
                              <a:gd name="T65" fmla="*/ T64 w 2717"/>
                              <a:gd name="T66" fmla="+- 0 5214 4676"/>
                              <a:gd name="T67" fmla="*/ 5214 h 546"/>
                              <a:gd name="T68" fmla="+- 0 2911 2885"/>
                              <a:gd name="T69" fmla="*/ T68 w 2717"/>
                              <a:gd name="T70" fmla="+- 0 5195 4676"/>
                              <a:gd name="T71" fmla="*/ 5195 h 546"/>
                              <a:gd name="T72" fmla="+- 0 2892 2885"/>
                              <a:gd name="T73" fmla="*/ T72 w 2717"/>
                              <a:gd name="T74" fmla="+- 0 5166 4676"/>
                              <a:gd name="T75" fmla="*/ 5166 h 546"/>
                              <a:gd name="T76" fmla="+- 0 2885 2885"/>
                              <a:gd name="T77" fmla="*/ T76 w 2717"/>
                              <a:gd name="T78" fmla="+- 0 5130 4676"/>
                              <a:gd name="T79" fmla="*/ 5130 h 546"/>
                              <a:gd name="T80" fmla="+- 0 2885 2885"/>
                              <a:gd name="T81" fmla="*/ T80 w 2717"/>
                              <a:gd name="T82" fmla="+- 0 4767 4676"/>
                              <a:gd name="T83" fmla="*/ 4767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17" h="546">
                                <a:moveTo>
                                  <a:pt x="0" y="91"/>
                                </a:moveTo>
                                <a:lnTo>
                                  <a:pt x="7" y="55"/>
                                </a:lnTo>
                                <a:lnTo>
                                  <a:pt x="26" y="26"/>
                                </a:lnTo>
                                <a:lnTo>
                                  <a:pt x="55" y="7"/>
                                </a:lnTo>
                                <a:lnTo>
                                  <a:pt x="91" y="0"/>
                                </a:lnTo>
                                <a:lnTo>
                                  <a:pt x="2625" y="0"/>
                                </a:lnTo>
                                <a:lnTo>
                                  <a:pt x="2661" y="7"/>
                                </a:lnTo>
                                <a:lnTo>
                                  <a:pt x="2690" y="26"/>
                                </a:lnTo>
                                <a:lnTo>
                                  <a:pt x="2709" y="55"/>
                                </a:lnTo>
                                <a:lnTo>
                                  <a:pt x="2716" y="91"/>
                                </a:lnTo>
                                <a:lnTo>
                                  <a:pt x="2716" y="454"/>
                                </a:lnTo>
                                <a:lnTo>
                                  <a:pt x="2709" y="490"/>
                                </a:lnTo>
                                <a:lnTo>
                                  <a:pt x="2690" y="519"/>
                                </a:lnTo>
                                <a:lnTo>
                                  <a:pt x="2661" y="538"/>
                                </a:lnTo>
                                <a:lnTo>
                                  <a:pt x="2625" y="545"/>
                                </a:lnTo>
                                <a:lnTo>
                                  <a:pt x="91" y="545"/>
                                </a:lnTo>
                                <a:lnTo>
                                  <a:pt x="55" y="538"/>
                                </a:lnTo>
                                <a:lnTo>
                                  <a:pt x="26" y="519"/>
                                </a:lnTo>
                                <a:lnTo>
                                  <a:pt x="7" y="490"/>
                                </a:lnTo>
                                <a:lnTo>
                                  <a:pt x="0" y="454"/>
                                </a:lnTo>
                                <a:lnTo>
                                  <a:pt x="0" y="91"/>
                                </a:lnTo>
                                <a:close/>
                              </a:path>
                            </a:pathLst>
                          </a:custGeom>
                          <a:noFill/>
                          <a:ln w="190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Rectangle 273"/>
                        <wps:cNvSpPr>
                          <a:spLocks noChangeArrowheads="1"/>
                        </wps:cNvSpPr>
                        <wps:spPr bwMode="auto">
                          <a:xfrm>
                            <a:off x="2950" y="2424"/>
                            <a:ext cx="1018" cy="213"/>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Freeform 272"/>
                        <wps:cNvSpPr>
                          <a:spLocks/>
                        </wps:cNvSpPr>
                        <wps:spPr bwMode="auto">
                          <a:xfrm>
                            <a:off x="7249" y="2913"/>
                            <a:ext cx="787" cy="786"/>
                          </a:xfrm>
                          <a:custGeom>
                            <a:avLst/>
                            <a:gdLst>
                              <a:gd name="T0" fmla="+- 0 7249 7249"/>
                              <a:gd name="T1" fmla="*/ T0 w 787"/>
                              <a:gd name="T2" fmla="+- 0 3044 2913"/>
                              <a:gd name="T3" fmla="*/ 3044 h 786"/>
                              <a:gd name="T4" fmla="+- 0 7259 7249"/>
                              <a:gd name="T5" fmla="*/ T4 w 787"/>
                              <a:gd name="T6" fmla="+- 0 2993 2913"/>
                              <a:gd name="T7" fmla="*/ 2993 h 786"/>
                              <a:gd name="T8" fmla="+- 0 7288 7249"/>
                              <a:gd name="T9" fmla="*/ T8 w 787"/>
                              <a:gd name="T10" fmla="+- 0 2952 2913"/>
                              <a:gd name="T11" fmla="*/ 2952 h 786"/>
                              <a:gd name="T12" fmla="+- 0 7329 7249"/>
                              <a:gd name="T13" fmla="*/ T12 w 787"/>
                              <a:gd name="T14" fmla="+- 0 2923 2913"/>
                              <a:gd name="T15" fmla="*/ 2923 h 786"/>
                              <a:gd name="T16" fmla="+- 0 7380 7249"/>
                              <a:gd name="T17" fmla="*/ T16 w 787"/>
                              <a:gd name="T18" fmla="+- 0 2913 2913"/>
                              <a:gd name="T19" fmla="*/ 2913 h 786"/>
                              <a:gd name="T20" fmla="+- 0 7905 7249"/>
                              <a:gd name="T21" fmla="*/ T20 w 787"/>
                              <a:gd name="T22" fmla="+- 0 2913 2913"/>
                              <a:gd name="T23" fmla="*/ 2913 h 786"/>
                              <a:gd name="T24" fmla="+- 0 7955 7249"/>
                              <a:gd name="T25" fmla="*/ T24 w 787"/>
                              <a:gd name="T26" fmla="+- 0 2923 2913"/>
                              <a:gd name="T27" fmla="*/ 2923 h 786"/>
                              <a:gd name="T28" fmla="+- 0 7997 7249"/>
                              <a:gd name="T29" fmla="*/ T28 w 787"/>
                              <a:gd name="T30" fmla="+- 0 2952 2913"/>
                              <a:gd name="T31" fmla="*/ 2952 h 786"/>
                              <a:gd name="T32" fmla="+- 0 8025 7249"/>
                              <a:gd name="T33" fmla="*/ T32 w 787"/>
                              <a:gd name="T34" fmla="+- 0 2993 2913"/>
                              <a:gd name="T35" fmla="*/ 2993 h 786"/>
                              <a:gd name="T36" fmla="+- 0 8036 7249"/>
                              <a:gd name="T37" fmla="*/ T36 w 787"/>
                              <a:gd name="T38" fmla="+- 0 3044 2913"/>
                              <a:gd name="T39" fmla="*/ 3044 h 786"/>
                              <a:gd name="T40" fmla="+- 0 8036 7249"/>
                              <a:gd name="T41" fmla="*/ T40 w 787"/>
                              <a:gd name="T42" fmla="+- 0 3568 2913"/>
                              <a:gd name="T43" fmla="*/ 3568 h 786"/>
                              <a:gd name="T44" fmla="+- 0 8025 7249"/>
                              <a:gd name="T45" fmla="*/ T44 w 787"/>
                              <a:gd name="T46" fmla="+- 0 3619 2913"/>
                              <a:gd name="T47" fmla="*/ 3619 h 786"/>
                              <a:gd name="T48" fmla="+- 0 7997 7249"/>
                              <a:gd name="T49" fmla="*/ T48 w 787"/>
                              <a:gd name="T50" fmla="+- 0 3660 2913"/>
                              <a:gd name="T51" fmla="*/ 3660 h 786"/>
                              <a:gd name="T52" fmla="+- 0 7955 7249"/>
                              <a:gd name="T53" fmla="*/ T52 w 787"/>
                              <a:gd name="T54" fmla="+- 0 3688 2913"/>
                              <a:gd name="T55" fmla="*/ 3688 h 786"/>
                              <a:gd name="T56" fmla="+- 0 7905 7249"/>
                              <a:gd name="T57" fmla="*/ T56 w 787"/>
                              <a:gd name="T58" fmla="+- 0 3699 2913"/>
                              <a:gd name="T59" fmla="*/ 3699 h 786"/>
                              <a:gd name="T60" fmla="+- 0 7380 7249"/>
                              <a:gd name="T61" fmla="*/ T60 w 787"/>
                              <a:gd name="T62" fmla="+- 0 3699 2913"/>
                              <a:gd name="T63" fmla="*/ 3699 h 786"/>
                              <a:gd name="T64" fmla="+- 0 7329 7249"/>
                              <a:gd name="T65" fmla="*/ T64 w 787"/>
                              <a:gd name="T66" fmla="+- 0 3688 2913"/>
                              <a:gd name="T67" fmla="*/ 3688 h 786"/>
                              <a:gd name="T68" fmla="+- 0 7288 7249"/>
                              <a:gd name="T69" fmla="*/ T68 w 787"/>
                              <a:gd name="T70" fmla="+- 0 3660 2913"/>
                              <a:gd name="T71" fmla="*/ 3660 h 786"/>
                              <a:gd name="T72" fmla="+- 0 7259 7249"/>
                              <a:gd name="T73" fmla="*/ T72 w 787"/>
                              <a:gd name="T74" fmla="+- 0 3619 2913"/>
                              <a:gd name="T75" fmla="*/ 3619 h 786"/>
                              <a:gd name="T76" fmla="+- 0 7249 7249"/>
                              <a:gd name="T77" fmla="*/ T76 w 787"/>
                              <a:gd name="T78" fmla="+- 0 3568 2913"/>
                              <a:gd name="T79" fmla="*/ 3568 h 786"/>
                              <a:gd name="T80" fmla="+- 0 7249 7249"/>
                              <a:gd name="T81" fmla="*/ T80 w 787"/>
                              <a:gd name="T82" fmla="+- 0 3044 2913"/>
                              <a:gd name="T83" fmla="*/ 3044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7" h="786">
                                <a:moveTo>
                                  <a:pt x="0" y="131"/>
                                </a:moveTo>
                                <a:lnTo>
                                  <a:pt x="10" y="80"/>
                                </a:lnTo>
                                <a:lnTo>
                                  <a:pt x="39" y="39"/>
                                </a:lnTo>
                                <a:lnTo>
                                  <a:pt x="80" y="10"/>
                                </a:lnTo>
                                <a:lnTo>
                                  <a:pt x="131" y="0"/>
                                </a:lnTo>
                                <a:lnTo>
                                  <a:pt x="656" y="0"/>
                                </a:lnTo>
                                <a:lnTo>
                                  <a:pt x="706" y="10"/>
                                </a:lnTo>
                                <a:lnTo>
                                  <a:pt x="748" y="39"/>
                                </a:lnTo>
                                <a:lnTo>
                                  <a:pt x="776" y="80"/>
                                </a:lnTo>
                                <a:lnTo>
                                  <a:pt x="787" y="131"/>
                                </a:lnTo>
                                <a:lnTo>
                                  <a:pt x="787" y="655"/>
                                </a:lnTo>
                                <a:lnTo>
                                  <a:pt x="776" y="706"/>
                                </a:lnTo>
                                <a:lnTo>
                                  <a:pt x="748" y="747"/>
                                </a:lnTo>
                                <a:lnTo>
                                  <a:pt x="706" y="775"/>
                                </a:lnTo>
                                <a:lnTo>
                                  <a:pt x="656" y="786"/>
                                </a:lnTo>
                                <a:lnTo>
                                  <a:pt x="131" y="786"/>
                                </a:lnTo>
                                <a:lnTo>
                                  <a:pt x="80" y="775"/>
                                </a:lnTo>
                                <a:lnTo>
                                  <a:pt x="39" y="747"/>
                                </a:lnTo>
                                <a:lnTo>
                                  <a:pt x="10" y="706"/>
                                </a:lnTo>
                                <a:lnTo>
                                  <a:pt x="0" y="655"/>
                                </a:lnTo>
                                <a:lnTo>
                                  <a:pt x="0" y="131"/>
                                </a:lnTo>
                                <a:close/>
                              </a:path>
                            </a:pathLst>
                          </a:custGeom>
                          <a:noFill/>
                          <a:ln w="19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AutoShape 271"/>
                        <wps:cNvSpPr>
                          <a:spLocks/>
                        </wps:cNvSpPr>
                        <wps:spPr bwMode="auto">
                          <a:xfrm>
                            <a:off x="5664" y="295"/>
                            <a:ext cx="2586" cy="4716"/>
                          </a:xfrm>
                          <a:custGeom>
                            <a:avLst/>
                            <a:gdLst>
                              <a:gd name="T0" fmla="+- 0 5757 5664"/>
                              <a:gd name="T1" fmla="*/ T0 w 2586"/>
                              <a:gd name="T2" fmla="+- 0 4900 296"/>
                              <a:gd name="T3" fmla="*/ 4900 h 4716"/>
                              <a:gd name="T4" fmla="+- 0 5757 5664"/>
                              <a:gd name="T5" fmla="*/ T4 w 2586"/>
                              <a:gd name="T6" fmla="+- 0 5008 296"/>
                              <a:gd name="T7" fmla="*/ 5008 h 4716"/>
                              <a:gd name="T8" fmla="+- 0 5770 5664"/>
                              <a:gd name="T9" fmla="*/ T8 w 2586"/>
                              <a:gd name="T10" fmla="+- 0 5010 296"/>
                              <a:gd name="T11" fmla="*/ 5010 h 4716"/>
                              <a:gd name="T12" fmla="+- 0 5775 5664"/>
                              <a:gd name="T13" fmla="*/ T12 w 2586"/>
                              <a:gd name="T14" fmla="+- 0 4991 296"/>
                              <a:gd name="T15" fmla="*/ 4991 h 4716"/>
                              <a:gd name="T16" fmla="+- 0 5732 5664"/>
                              <a:gd name="T17" fmla="*/ T16 w 2586"/>
                              <a:gd name="T18" fmla="+- 0 4966 296"/>
                              <a:gd name="T19" fmla="*/ 4966 h 4716"/>
                              <a:gd name="T20" fmla="+- 0 5688 5664"/>
                              <a:gd name="T21" fmla="*/ T20 w 2586"/>
                              <a:gd name="T22" fmla="+- 0 4942 296"/>
                              <a:gd name="T23" fmla="*/ 4942 h 4716"/>
                              <a:gd name="T24" fmla="+- 0 5769 5664"/>
                              <a:gd name="T25" fmla="*/ T24 w 2586"/>
                              <a:gd name="T26" fmla="+- 0 4921 296"/>
                              <a:gd name="T27" fmla="*/ 4921 h 4716"/>
                              <a:gd name="T28" fmla="+- 0 5777 5664"/>
                              <a:gd name="T29" fmla="*/ T28 w 2586"/>
                              <a:gd name="T30" fmla="+- 0 4910 296"/>
                              <a:gd name="T31" fmla="*/ 4910 h 4716"/>
                              <a:gd name="T32" fmla="+- 0 5763 5664"/>
                              <a:gd name="T33" fmla="*/ T32 w 2586"/>
                              <a:gd name="T34" fmla="+- 0 4897 296"/>
                              <a:gd name="T35" fmla="*/ 4897 h 4716"/>
                              <a:gd name="T36" fmla="+- 0 5688 5664"/>
                              <a:gd name="T37" fmla="*/ T36 w 2586"/>
                              <a:gd name="T38" fmla="+- 0 4942 296"/>
                              <a:gd name="T39" fmla="*/ 4942 h 4716"/>
                              <a:gd name="T40" fmla="+- 0 5732 5664"/>
                              <a:gd name="T41" fmla="*/ T40 w 2586"/>
                              <a:gd name="T42" fmla="+- 0 4966 296"/>
                              <a:gd name="T43" fmla="*/ 4966 h 4716"/>
                              <a:gd name="T44" fmla="+- 0 5694 5664"/>
                              <a:gd name="T45" fmla="*/ T44 w 2586"/>
                              <a:gd name="T46" fmla="+- 0 4965 296"/>
                              <a:gd name="T47" fmla="*/ 4965 h 4716"/>
                              <a:gd name="T48" fmla="+- 0 5730 5664"/>
                              <a:gd name="T49" fmla="*/ T48 w 2586"/>
                              <a:gd name="T50" fmla="+- 0 4944 296"/>
                              <a:gd name="T51" fmla="*/ 4944 h 4716"/>
                              <a:gd name="T52" fmla="+- 0 8226 5664"/>
                              <a:gd name="T53" fmla="*/ T52 w 2586"/>
                              <a:gd name="T54" fmla="+- 0 4942 296"/>
                              <a:gd name="T55" fmla="*/ 4942 h 4716"/>
                              <a:gd name="T56" fmla="+- 0 5712 5664"/>
                              <a:gd name="T57" fmla="*/ T56 w 2586"/>
                              <a:gd name="T58" fmla="+- 0 4954 296"/>
                              <a:gd name="T59" fmla="*/ 4954 h 4716"/>
                              <a:gd name="T60" fmla="+- 0 8250 5664"/>
                              <a:gd name="T61" fmla="*/ T60 w 2586"/>
                              <a:gd name="T62" fmla="+- 0 4966 296"/>
                              <a:gd name="T63" fmla="*/ 4966 h 4716"/>
                              <a:gd name="T64" fmla="+- 0 8226 5664"/>
                              <a:gd name="T65" fmla="*/ T64 w 2586"/>
                              <a:gd name="T66" fmla="+- 0 4954 296"/>
                              <a:gd name="T67" fmla="*/ 4954 h 4716"/>
                              <a:gd name="T68" fmla="+- 0 5694 5664"/>
                              <a:gd name="T69" fmla="*/ T68 w 2586"/>
                              <a:gd name="T70" fmla="+- 0 4944 296"/>
                              <a:gd name="T71" fmla="*/ 4944 h 4716"/>
                              <a:gd name="T72" fmla="+- 0 5712 5664"/>
                              <a:gd name="T73" fmla="*/ T72 w 2586"/>
                              <a:gd name="T74" fmla="+- 0 4954 296"/>
                              <a:gd name="T75" fmla="*/ 4954 h 4716"/>
                              <a:gd name="T76" fmla="+- 0 5712 5664"/>
                              <a:gd name="T77" fmla="*/ T76 w 2586"/>
                              <a:gd name="T78" fmla="+- 0 4954 296"/>
                              <a:gd name="T79" fmla="*/ 4954 h 4716"/>
                              <a:gd name="T80" fmla="+- 0 5730 5664"/>
                              <a:gd name="T81" fmla="*/ T80 w 2586"/>
                              <a:gd name="T82" fmla="+- 0 4965 296"/>
                              <a:gd name="T83" fmla="*/ 4965 h 4716"/>
                              <a:gd name="T84" fmla="+- 0 5730 5664"/>
                              <a:gd name="T85" fmla="*/ T84 w 2586"/>
                              <a:gd name="T86" fmla="+- 0 4944 296"/>
                              <a:gd name="T87" fmla="*/ 4944 h 4716"/>
                              <a:gd name="T88" fmla="+- 0 5712 5664"/>
                              <a:gd name="T89" fmla="*/ T88 w 2586"/>
                              <a:gd name="T90" fmla="+- 0 4954 296"/>
                              <a:gd name="T91" fmla="*/ 4954 h 4716"/>
                              <a:gd name="T92" fmla="+- 0 8226 5664"/>
                              <a:gd name="T93" fmla="*/ T92 w 2586"/>
                              <a:gd name="T94" fmla="+- 0 353 296"/>
                              <a:gd name="T95" fmla="*/ 353 h 4716"/>
                              <a:gd name="T96" fmla="+- 0 8238 5664"/>
                              <a:gd name="T97" fmla="*/ T96 w 2586"/>
                              <a:gd name="T98" fmla="+- 0 4942 296"/>
                              <a:gd name="T99" fmla="*/ 4942 h 4716"/>
                              <a:gd name="T100" fmla="+- 0 8250 5664"/>
                              <a:gd name="T101" fmla="*/ T100 w 2586"/>
                              <a:gd name="T102" fmla="+- 0 366 296"/>
                              <a:gd name="T103" fmla="*/ 366 h 4716"/>
                              <a:gd name="T104" fmla="+- 0 8226 5664"/>
                              <a:gd name="T105" fmla="*/ T104 w 2586"/>
                              <a:gd name="T106" fmla="+- 0 353 296"/>
                              <a:gd name="T107" fmla="*/ 353 h 4716"/>
                              <a:gd name="T108" fmla="+- 0 8238 5664"/>
                              <a:gd name="T109" fmla="*/ T108 w 2586"/>
                              <a:gd name="T110" fmla="+- 0 4942 296"/>
                              <a:gd name="T111" fmla="*/ 4942 h 4716"/>
                              <a:gd name="T112" fmla="+- 0 8250 5664"/>
                              <a:gd name="T113" fmla="*/ T112 w 2586"/>
                              <a:gd name="T114" fmla="+- 0 4954 296"/>
                              <a:gd name="T115" fmla="*/ 4954 h 4716"/>
                              <a:gd name="T116" fmla="+- 0 8111 5664"/>
                              <a:gd name="T117" fmla="*/ T116 w 2586"/>
                              <a:gd name="T118" fmla="+- 0 296 296"/>
                              <a:gd name="T119" fmla="*/ 296 h 4716"/>
                              <a:gd name="T120" fmla="+- 0 8013 5664"/>
                              <a:gd name="T121" fmla="*/ T120 w 2586"/>
                              <a:gd name="T122" fmla="+- 0 353 296"/>
                              <a:gd name="T123" fmla="*/ 353 h 4716"/>
                              <a:gd name="T124" fmla="+- 0 8111 5664"/>
                              <a:gd name="T125" fmla="*/ T124 w 2586"/>
                              <a:gd name="T126" fmla="+- 0 411 296"/>
                              <a:gd name="T127" fmla="*/ 411 h 4716"/>
                              <a:gd name="T128" fmla="+- 0 8125 5664"/>
                              <a:gd name="T129" fmla="*/ T128 w 2586"/>
                              <a:gd name="T130" fmla="+- 0 398 296"/>
                              <a:gd name="T131" fmla="*/ 398 h 4716"/>
                              <a:gd name="T132" fmla="+- 0 8118 5664"/>
                              <a:gd name="T133" fmla="*/ T132 w 2586"/>
                              <a:gd name="T134" fmla="+- 0 387 296"/>
                              <a:gd name="T135" fmla="*/ 387 h 4716"/>
                              <a:gd name="T136" fmla="+- 0 8037 5664"/>
                              <a:gd name="T137" fmla="*/ T136 w 2586"/>
                              <a:gd name="T138" fmla="+- 0 366 296"/>
                              <a:gd name="T139" fmla="*/ 366 h 4716"/>
                              <a:gd name="T140" fmla="+- 0 8081 5664"/>
                              <a:gd name="T141" fmla="*/ T140 w 2586"/>
                              <a:gd name="T142" fmla="+- 0 341 296"/>
                              <a:gd name="T143" fmla="*/ 341 h 4716"/>
                              <a:gd name="T144" fmla="+- 0 8124 5664"/>
                              <a:gd name="T145" fmla="*/ T144 w 2586"/>
                              <a:gd name="T146" fmla="+- 0 317 296"/>
                              <a:gd name="T147" fmla="*/ 317 h 4716"/>
                              <a:gd name="T148" fmla="+- 0 8119 5664"/>
                              <a:gd name="T149" fmla="*/ T148 w 2586"/>
                              <a:gd name="T150" fmla="+- 0 298 296"/>
                              <a:gd name="T151" fmla="*/ 298 h 4716"/>
                              <a:gd name="T152" fmla="+- 0 8081 5664"/>
                              <a:gd name="T153" fmla="*/ T152 w 2586"/>
                              <a:gd name="T154" fmla="+- 0 341 296"/>
                              <a:gd name="T155" fmla="*/ 341 h 4716"/>
                              <a:gd name="T156" fmla="+- 0 8037 5664"/>
                              <a:gd name="T157" fmla="*/ T156 w 2586"/>
                              <a:gd name="T158" fmla="+- 0 366 296"/>
                              <a:gd name="T159" fmla="*/ 366 h 4716"/>
                              <a:gd name="T160" fmla="+- 0 8078 5664"/>
                              <a:gd name="T161" fmla="*/ T160 w 2586"/>
                              <a:gd name="T162" fmla="+- 0 364 296"/>
                              <a:gd name="T163" fmla="*/ 364 h 4716"/>
                              <a:gd name="T164" fmla="+- 0 8043 5664"/>
                              <a:gd name="T165" fmla="*/ T164 w 2586"/>
                              <a:gd name="T166" fmla="+- 0 343 296"/>
                              <a:gd name="T167" fmla="*/ 343 h 4716"/>
                              <a:gd name="T168" fmla="+- 0 8081 5664"/>
                              <a:gd name="T169" fmla="*/ T168 w 2586"/>
                              <a:gd name="T170" fmla="+- 0 341 296"/>
                              <a:gd name="T171" fmla="*/ 341 h 4716"/>
                              <a:gd name="T172" fmla="+- 0 8081 5664"/>
                              <a:gd name="T173" fmla="*/ T172 w 2586"/>
                              <a:gd name="T174" fmla="+- 0 341 296"/>
                              <a:gd name="T175" fmla="*/ 341 h 4716"/>
                              <a:gd name="T176" fmla="+- 0 8081 5664"/>
                              <a:gd name="T177" fmla="*/ T176 w 2586"/>
                              <a:gd name="T178" fmla="+- 0 366 296"/>
                              <a:gd name="T179" fmla="*/ 366 h 4716"/>
                              <a:gd name="T180" fmla="+- 0 8226 5664"/>
                              <a:gd name="T181" fmla="*/ T180 w 2586"/>
                              <a:gd name="T182" fmla="+- 0 353 296"/>
                              <a:gd name="T183" fmla="*/ 353 h 4716"/>
                              <a:gd name="T184" fmla="+- 0 8250 5664"/>
                              <a:gd name="T185" fmla="*/ T184 w 2586"/>
                              <a:gd name="T186" fmla="+- 0 341 296"/>
                              <a:gd name="T187" fmla="*/ 341 h 4716"/>
                              <a:gd name="T188" fmla="+- 0 8226 5664"/>
                              <a:gd name="T189" fmla="*/ T188 w 2586"/>
                              <a:gd name="T190" fmla="+- 0 353 296"/>
                              <a:gd name="T191" fmla="*/ 353 h 4716"/>
                              <a:gd name="T192" fmla="+- 0 8250 5664"/>
                              <a:gd name="T193" fmla="*/ T192 w 2586"/>
                              <a:gd name="T194" fmla="+- 0 366 296"/>
                              <a:gd name="T195" fmla="*/ 366 h 4716"/>
                              <a:gd name="T196" fmla="+- 0 8043 5664"/>
                              <a:gd name="T197" fmla="*/ T196 w 2586"/>
                              <a:gd name="T198" fmla="+- 0 343 296"/>
                              <a:gd name="T199" fmla="*/ 343 h 4716"/>
                              <a:gd name="T200" fmla="+- 0 8060 5664"/>
                              <a:gd name="T201" fmla="*/ T200 w 2586"/>
                              <a:gd name="T202" fmla="+- 0 354 296"/>
                              <a:gd name="T203" fmla="*/ 354 h 4716"/>
                              <a:gd name="T204" fmla="+- 0 8060 5664"/>
                              <a:gd name="T205" fmla="*/ T204 w 2586"/>
                              <a:gd name="T206" fmla="+- 0 354 296"/>
                              <a:gd name="T207" fmla="*/ 354 h 4716"/>
                              <a:gd name="T208" fmla="+- 0 8078 5664"/>
                              <a:gd name="T209" fmla="*/ T208 w 2586"/>
                              <a:gd name="T210" fmla="+- 0 364 296"/>
                              <a:gd name="T211" fmla="*/ 364 h 4716"/>
                              <a:gd name="T212" fmla="+- 0 8078 5664"/>
                              <a:gd name="T213" fmla="*/ T212 w 2586"/>
                              <a:gd name="T214" fmla="+- 0 343 296"/>
                              <a:gd name="T215" fmla="*/ 343 h 4716"/>
                              <a:gd name="T216" fmla="+- 0 8060 5664"/>
                              <a:gd name="T217" fmla="*/ T216 w 2586"/>
                              <a:gd name="T218" fmla="+- 0 354 296"/>
                              <a:gd name="T219" fmla="*/ 354 h 4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586" h="4716">
                                <a:moveTo>
                                  <a:pt x="99" y="4601"/>
                                </a:moveTo>
                                <a:lnTo>
                                  <a:pt x="93" y="4604"/>
                                </a:lnTo>
                                <a:lnTo>
                                  <a:pt x="0" y="4658"/>
                                </a:lnTo>
                                <a:lnTo>
                                  <a:pt x="93" y="4712"/>
                                </a:lnTo>
                                <a:lnTo>
                                  <a:pt x="99" y="4716"/>
                                </a:lnTo>
                                <a:lnTo>
                                  <a:pt x="106" y="4714"/>
                                </a:lnTo>
                                <a:lnTo>
                                  <a:pt x="113" y="4702"/>
                                </a:lnTo>
                                <a:lnTo>
                                  <a:pt x="111" y="4695"/>
                                </a:lnTo>
                                <a:lnTo>
                                  <a:pt x="105" y="4692"/>
                                </a:lnTo>
                                <a:lnTo>
                                  <a:pt x="68" y="4670"/>
                                </a:lnTo>
                                <a:lnTo>
                                  <a:pt x="24" y="4670"/>
                                </a:lnTo>
                                <a:lnTo>
                                  <a:pt x="24" y="4646"/>
                                </a:lnTo>
                                <a:lnTo>
                                  <a:pt x="69" y="4646"/>
                                </a:lnTo>
                                <a:lnTo>
                                  <a:pt x="105" y="4625"/>
                                </a:lnTo>
                                <a:lnTo>
                                  <a:pt x="111" y="4622"/>
                                </a:lnTo>
                                <a:lnTo>
                                  <a:pt x="113" y="4614"/>
                                </a:lnTo>
                                <a:lnTo>
                                  <a:pt x="106" y="4603"/>
                                </a:lnTo>
                                <a:lnTo>
                                  <a:pt x="99" y="4601"/>
                                </a:lnTo>
                                <a:close/>
                                <a:moveTo>
                                  <a:pt x="69" y="4646"/>
                                </a:moveTo>
                                <a:lnTo>
                                  <a:pt x="24" y="4646"/>
                                </a:lnTo>
                                <a:lnTo>
                                  <a:pt x="24" y="4670"/>
                                </a:lnTo>
                                <a:lnTo>
                                  <a:pt x="68" y="4670"/>
                                </a:lnTo>
                                <a:lnTo>
                                  <a:pt x="66" y="4669"/>
                                </a:lnTo>
                                <a:lnTo>
                                  <a:pt x="30" y="4669"/>
                                </a:lnTo>
                                <a:lnTo>
                                  <a:pt x="30" y="4648"/>
                                </a:lnTo>
                                <a:lnTo>
                                  <a:pt x="66" y="4648"/>
                                </a:lnTo>
                                <a:lnTo>
                                  <a:pt x="69" y="4646"/>
                                </a:lnTo>
                                <a:close/>
                                <a:moveTo>
                                  <a:pt x="2562" y="4646"/>
                                </a:moveTo>
                                <a:lnTo>
                                  <a:pt x="69" y="4646"/>
                                </a:lnTo>
                                <a:lnTo>
                                  <a:pt x="48" y="4658"/>
                                </a:lnTo>
                                <a:lnTo>
                                  <a:pt x="68" y="4670"/>
                                </a:lnTo>
                                <a:lnTo>
                                  <a:pt x="2586" y="4670"/>
                                </a:lnTo>
                                <a:lnTo>
                                  <a:pt x="2586" y="4658"/>
                                </a:lnTo>
                                <a:lnTo>
                                  <a:pt x="2562" y="4658"/>
                                </a:lnTo>
                                <a:lnTo>
                                  <a:pt x="2562" y="4646"/>
                                </a:lnTo>
                                <a:close/>
                                <a:moveTo>
                                  <a:pt x="30" y="4648"/>
                                </a:moveTo>
                                <a:lnTo>
                                  <a:pt x="30" y="4669"/>
                                </a:lnTo>
                                <a:lnTo>
                                  <a:pt x="48" y="4658"/>
                                </a:lnTo>
                                <a:lnTo>
                                  <a:pt x="30" y="4648"/>
                                </a:lnTo>
                                <a:close/>
                                <a:moveTo>
                                  <a:pt x="48" y="4658"/>
                                </a:moveTo>
                                <a:lnTo>
                                  <a:pt x="30" y="4669"/>
                                </a:lnTo>
                                <a:lnTo>
                                  <a:pt x="66" y="4669"/>
                                </a:lnTo>
                                <a:lnTo>
                                  <a:pt x="48" y="4658"/>
                                </a:lnTo>
                                <a:close/>
                                <a:moveTo>
                                  <a:pt x="66" y="4648"/>
                                </a:moveTo>
                                <a:lnTo>
                                  <a:pt x="30" y="4648"/>
                                </a:lnTo>
                                <a:lnTo>
                                  <a:pt x="48" y="4658"/>
                                </a:lnTo>
                                <a:lnTo>
                                  <a:pt x="66" y="4648"/>
                                </a:lnTo>
                                <a:close/>
                                <a:moveTo>
                                  <a:pt x="2562" y="57"/>
                                </a:moveTo>
                                <a:lnTo>
                                  <a:pt x="2562" y="4658"/>
                                </a:lnTo>
                                <a:lnTo>
                                  <a:pt x="2574" y="4646"/>
                                </a:lnTo>
                                <a:lnTo>
                                  <a:pt x="2586" y="4646"/>
                                </a:lnTo>
                                <a:lnTo>
                                  <a:pt x="2586" y="70"/>
                                </a:lnTo>
                                <a:lnTo>
                                  <a:pt x="2574" y="70"/>
                                </a:lnTo>
                                <a:lnTo>
                                  <a:pt x="2562" y="57"/>
                                </a:lnTo>
                                <a:close/>
                                <a:moveTo>
                                  <a:pt x="2586" y="4646"/>
                                </a:moveTo>
                                <a:lnTo>
                                  <a:pt x="2574" y="4646"/>
                                </a:lnTo>
                                <a:lnTo>
                                  <a:pt x="2562" y="4658"/>
                                </a:lnTo>
                                <a:lnTo>
                                  <a:pt x="2586" y="4658"/>
                                </a:lnTo>
                                <a:lnTo>
                                  <a:pt x="2586" y="4646"/>
                                </a:lnTo>
                                <a:close/>
                                <a:moveTo>
                                  <a:pt x="2447" y="0"/>
                                </a:moveTo>
                                <a:lnTo>
                                  <a:pt x="2442" y="3"/>
                                </a:lnTo>
                                <a:lnTo>
                                  <a:pt x="2349" y="57"/>
                                </a:lnTo>
                                <a:lnTo>
                                  <a:pt x="2442" y="112"/>
                                </a:lnTo>
                                <a:lnTo>
                                  <a:pt x="2447" y="115"/>
                                </a:lnTo>
                                <a:lnTo>
                                  <a:pt x="2455" y="113"/>
                                </a:lnTo>
                                <a:lnTo>
                                  <a:pt x="2461" y="102"/>
                                </a:lnTo>
                                <a:lnTo>
                                  <a:pt x="2460" y="94"/>
                                </a:lnTo>
                                <a:lnTo>
                                  <a:pt x="2454" y="91"/>
                                </a:lnTo>
                                <a:lnTo>
                                  <a:pt x="2417" y="70"/>
                                </a:lnTo>
                                <a:lnTo>
                                  <a:pt x="2373" y="70"/>
                                </a:lnTo>
                                <a:lnTo>
                                  <a:pt x="2373" y="45"/>
                                </a:lnTo>
                                <a:lnTo>
                                  <a:pt x="2417" y="45"/>
                                </a:lnTo>
                                <a:lnTo>
                                  <a:pt x="2454" y="24"/>
                                </a:lnTo>
                                <a:lnTo>
                                  <a:pt x="2460" y="21"/>
                                </a:lnTo>
                                <a:lnTo>
                                  <a:pt x="2461" y="13"/>
                                </a:lnTo>
                                <a:lnTo>
                                  <a:pt x="2455" y="2"/>
                                </a:lnTo>
                                <a:lnTo>
                                  <a:pt x="2447" y="0"/>
                                </a:lnTo>
                                <a:close/>
                                <a:moveTo>
                                  <a:pt x="2417" y="45"/>
                                </a:moveTo>
                                <a:lnTo>
                                  <a:pt x="2373" y="45"/>
                                </a:lnTo>
                                <a:lnTo>
                                  <a:pt x="2373" y="70"/>
                                </a:lnTo>
                                <a:lnTo>
                                  <a:pt x="2417" y="70"/>
                                </a:lnTo>
                                <a:lnTo>
                                  <a:pt x="2414" y="68"/>
                                </a:lnTo>
                                <a:lnTo>
                                  <a:pt x="2379" y="68"/>
                                </a:lnTo>
                                <a:lnTo>
                                  <a:pt x="2379" y="47"/>
                                </a:lnTo>
                                <a:lnTo>
                                  <a:pt x="2414" y="47"/>
                                </a:lnTo>
                                <a:lnTo>
                                  <a:pt x="2417" y="45"/>
                                </a:lnTo>
                                <a:close/>
                                <a:moveTo>
                                  <a:pt x="2586" y="45"/>
                                </a:moveTo>
                                <a:lnTo>
                                  <a:pt x="2417" y="45"/>
                                </a:lnTo>
                                <a:lnTo>
                                  <a:pt x="2396" y="58"/>
                                </a:lnTo>
                                <a:lnTo>
                                  <a:pt x="2417" y="70"/>
                                </a:lnTo>
                                <a:lnTo>
                                  <a:pt x="2562" y="70"/>
                                </a:lnTo>
                                <a:lnTo>
                                  <a:pt x="2562" y="57"/>
                                </a:lnTo>
                                <a:lnTo>
                                  <a:pt x="2586" y="57"/>
                                </a:lnTo>
                                <a:lnTo>
                                  <a:pt x="2586" y="45"/>
                                </a:lnTo>
                                <a:close/>
                                <a:moveTo>
                                  <a:pt x="2586" y="57"/>
                                </a:moveTo>
                                <a:lnTo>
                                  <a:pt x="2562" y="57"/>
                                </a:lnTo>
                                <a:lnTo>
                                  <a:pt x="2574" y="70"/>
                                </a:lnTo>
                                <a:lnTo>
                                  <a:pt x="2586" y="70"/>
                                </a:lnTo>
                                <a:lnTo>
                                  <a:pt x="2586" y="57"/>
                                </a:lnTo>
                                <a:close/>
                                <a:moveTo>
                                  <a:pt x="2379" y="47"/>
                                </a:moveTo>
                                <a:lnTo>
                                  <a:pt x="2379" y="68"/>
                                </a:lnTo>
                                <a:lnTo>
                                  <a:pt x="2396" y="58"/>
                                </a:lnTo>
                                <a:lnTo>
                                  <a:pt x="2379" y="47"/>
                                </a:lnTo>
                                <a:close/>
                                <a:moveTo>
                                  <a:pt x="2396" y="58"/>
                                </a:moveTo>
                                <a:lnTo>
                                  <a:pt x="2379" y="68"/>
                                </a:lnTo>
                                <a:lnTo>
                                  <a:pt x="2414" y="68"/>
                                </a:lnTo>
                                <a:lnTo>
                                  <a:pt x="2396" y="58"/>
                                </a:lnTo>
                                <a:close/>
                                <a:moveTo>
                                  <a:pt x="2414" y="47"/>
                                </a:moveTo>
                                <a:lnTo>
                                  <a:pt x="2379" y="47"/>
                                </a:lnTo>
                                <a:lnTo>
                                  <a:pt x="2396" y="58"/>
                                </a:lnTo>
                                <a:lnTo>
                                  <a:pt x="2414" y="47"/>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AutoShape 270"/>
                        <wps:cNvSpPr>
                          <a:spLocks/>
                        </wps:cNvSpPr>
                        <wps:spPr bwMode="auto">
                          <a:xfrm>
                            <a:off x="7588" y="596"/>
                            <a:ext cx="109" cy="2317"/>
                          </a:xfrm>
                          <a:custGeom>
                            <a:avLst/>
                            <a:gdLst>
                              <a:gd name="T0" fmla="+- 0 7588 7588"/>
                              <a:gd name="T1" fmla="*/ T0 w 109"/>
                              <a:gd name="T2" fmla="+- 0 2820 596"/>
                              <a:gd name="T3" fmla="*/ 2820 h 2317"/>
                              <a:gd name="T4" fmla="+- 0 7633 7588"/>
                              <a:gd name="T5" fmla="*/ T4 w 109"/>
                              <a:gd name="T6" fmla="+- 0 2895 596"/>
                              <a:gd name="T7" fmla="*/ 2895 h 2317"/>
                              <a:gd name="T8" fmla="+- 0 7598 7588"/>
                              <a:gd name="T9" fmla="*/ T8 w 109"/>
                              <a:gd name="T10" fmla="+- 0 2809 596"/>
                              <a:gd name="T11" fmla="*/ 2809 h 2317"/>
                              <a:gd name="T12" fmla="+- 0 7651 7588"/>
                              <a:gd name="T13" fmla="*/ T12 w 109"/>
                              <a:gd name="T14" fmla="+- 0 2890 596"/>
                              <a:gd name="T15" fmla="*/ 2890 h 2317"/>
                              <a:gd name="T16" fmla="+- 0 7686 7588"/>
                              <a:gd name="T17" fmla="*/ T16 w 109"/>
                              <a:gd name="T18" fmla="+- 0 2809 596"/>
                              <a:gd name="T19" fmla="*/ 2809 h 2317"/>
                              <a:gd name="T20" fmla="+- 0 7651 7588"/>
                              <a:gd name="T21" fmla="*/ T20 w 109"/>
                              <a:gd name="T22" fmla="+- 0 2895 596"/>
                              <a:gd name="T23" fmla="*/ 2895 h 2317"/>
                              <a:gd name="T24" fmla="+- 0 7695 7588"/>
                              <a:gd name="T25" fmla="*/ T24 w 109"/>
                              <a:gd name="T26" fmla="+- 0 2814 596"/>
                              <a:gd name="T27" fmla="*/ 2814 h 2317"/>
                              <a:gd name="T28" fmla="+- 0 7635 7588"/>
                              <a:gd name="T29" fmla="*/ T28 w 109"/>
                              <a:gd name="T30" fmla="+- 0 2890 596"/>
                              <a:gd name="T31" fmla="*/ 2890 h 2317"/>
                              <a:gd name="T32" fmla="+- 0 7642 7588"/>
                              <a:gd name="T33" fmla="*/ T32 w 109"/>
                              <a:gd name="T34" fmla="+- 0 2877 596"/>
                              <a:gd name="T35" fmla="*/ 2877 h 2317"/>
                              <a:gd name="T36" fmla="+- 0 7651 7588"/>
                              <a:gd name="T37" fmla="*/ T36 w 109"/>
                              <a:gd name="T38" fmla="+- 0 2841 596"/>
                              <a:gd name="T39" fmla="*/ 2841 h 2317"/>
                              <a:gd name="T40" fmla="+- 0 7651 7588"/>
                              <a:gd name="T41" fmla="*/ T40 w 109"/>
                              <a:gd name="T42" fmla="+- 0 2861 596"/>
                              <a:gd name="T43" fmla="*/ 2861 h 2317"/>
                              <a:gd name="T44" fmla="+- 0 7633 7588"/>
                              <a:gd name="T45" fmla="*/ T44 w 109"/>
                              <a:gd name="T46" fmla="+- 0 2823 596"/>
                              <a:gd name="T47" fmla="*/ 2823 h 2317"/>
                              <a:gd name="T48" fmla="+- 0 7633 7588"/>
                              <a:gd name="T49" fmla="*/ T48 w 109"/>
                              <a:gd name="T50" fmla="+- 0 2697 596"/>
                              <a:gd name="T51" fmla="*/ 2697 h 2317"/>
                              <a:gd name="T52" fmla="+- 0 7651 7588"/>
                              <a:gd name="T53" fmla="*/ T52 w 109"/>
                              <a:gd name="T54" fmla="+- 0 2625 596"/>
                              <a:gd name="T55" fmla="*/ 2625 h 2317"/>
                              <a:gd name="T56" fmla="+- 0 7651 7588"/>
                              <a:gd name="T57" fmla="*/ T56 w 109"/>
                              <a:gd name="T58" fmla="+- 0 2625 596"/>
                              <a:gd name="T59" fmla="*/ 2625 h 2317"/>
                              <a:gd name="T60" fmla="+- 0 7651 7588"/>
                              <a:gd name="T61" fmla="*/ T60 w 109"/>
                              <a:gd name="T62" fmla="+- 0 2607 596"/>
                              <a:gd name="T63" fmla="*/ 2607 h 2317"/>
                              <a:gd name="T64" fmla="+- 0 7633 7588"/>
                              <a:gd name="T65" fmla="*/ T64 w 109"/>
                              <a:gd name="T66" fmla="+- 0 2535 596"/>
                              <a:gd name="T67" fmla="*/ 2535 h 2317"/>
                              <a:gd name="T68" fmla="+- 0 7633 7588"/>
                              <a:gd name="T69" fmla="*/ T68 w 109"/>
                              <a:gd name="T70" fmla="+- 0 2409 596"/>
                              <a:gd name="T71" fmla="*/ 2409 h 2317"/>
                              <a:gd name="T72" fmla="+- 0 7651 7588"/>
                              <a:gd name="T73" fmla="*/ T72 w 109"/>
                              <a:gd name="T74" fmla="+- 0 2337 596"/>
                              <a:gd name="T75" fmla="*/ 2337 h 2317"/>
                              <a:gd name="T76" fmla="+- 0 7651 7588"/>
                              <a:gd name="T77" fmla="*/ T76 w 109"/>
                              <a:gd name="T78" fmla="+- 0 2337 596"/>
                              <a:gd name="T79" fmla="*/ 2337 h 2317"/>
                              <a:gd name="T80" fmla="+- 0 7651 7588"/>
                              <a:gd name="T81" fmla="*/ T80 w 109"/>
                              <a:gd name="T82" fmla="+- 0 2319 596"/>
                              <a:gd name="T83" fmla="*/ 2319 h 2317"/>
                              <a:gd name="T84" fmla="+- 0 7633 7588"/>
                              <a:gd name="T85" fmla="*/ T84 w 109"/>
                              <a:gd name="T86" fmla="+- 0 2247 596"/>
                              <a:gd name="T87" fmla="*/ 2247 h 2317"/>
                              <a:gd name="T88" fmla="+- 0 7633 7588"/>
                              <a:gd name="T89" fmla="*/ T88 w 109"/>
                              <a:gd name="T90" fmla="+- 0 2121 596"/>
                              <a:gd name="T91" fmla="*/ 2121 h 2317"/>
                              <a:gd name="T92" fmla="+- 0 7651 7588"/>
                              <a:gd name="T93" fmla="*/ T92 w 109"/>
                              <a:gd name="T94" fmla="+- 0 2049 596"/>
                              <a:gd name="T95" fmla="*/ 2049 h 2317"/>
                              <a:gd name="T96" fmla="+- 0 7651 7588"/>
                              <a:gd name="T97" fmla="*/ T96 w 109"/>
                              <a:gd name="T98" fmla="+- 0 2049 596"/>
                              <a:gd name="T99" fmla="*/ 2049 h 2317"/>
                              <a:gd name="T100" fmla="+- 0 7651 7588"/>
                              <a:gd name="T101" fmla="*/ T100 w 109"/>
                              <a:gd name="T102" fmla="+- 0 2031 596"/>
                              <a:gd name="T103" fmla="*/ 2031 h 2317"/>
                              <a:gd name="T104" fmla="+- 0 7633 7588"/>
                              <a:gd name="T105" fmla="*/ T104 w 109"/>
                              <a:gd name="T106" fmla="+- 0 1959 596"/>
                              <a:gd name="T107" fmla="*/ 1959 h 2317"/>
                              <a:gd name="T108" fmla="+- 0 7633 7588"/>
                              <a:gd name="T109" fmla="*/ T108 w 109"/>
                              <a:gd name="T110" fmla="+- 0 1833 596"/>
                              <a:gd name="T111" fmla="*/ 1833 h 2317"/>
                              <a:gd name="T112" fmla="+- 0 7651 7588"/>
                              <a:gd name="T113" fmla="*/ T112 w 109"/>
                              <a:gd name="T114" fmla="+- 0 1761 596"/>
                              <a:gd name="T115" fmla="*/ 1761 h 2317"/>
                              <a:gd name="T116" fmla="+- 0 7651 7588"/>
                              <a:gd name="T117" fmla="*/ T116 w 109"/>
                              <a:gd name="T118" fmla="+- 0 1761 596"/>
                              <a:gd name="T119" fmla="*/ 1761 h 2317"/>
                              <a:gd name="T120" fmla="+- 0 7651 7588"/>
                              <a:gd name="T121" fmla="*/ T120 w 109"/>
                              <a:gd name="T122" fmla="+- 0 1743 596"/>
                              <a:gd name="T123" fmla="*/ 1743 h 2317"/>
                              <a:gd name="T124" fmla="+- 0 7633 7588"/>
                              <a:gd name="T125" fmla="*/ T124 w 109"/>
                              <a:gd name="T126" fmla="+- 0 1671 596"/>
                              <a:gd name="T127" fmla="*/ 1671 h 2317"/>
                              <a:gd name="T128" fmla="+- 0 7633 7588"/>
                              <a:gd name="T129" fmla="*/ T128 w 109"/>
                              <a:gd name="T130" fmla="+- 0 1545 596"/>
                              <a:gd name="T131" fmla="*/ 1545 h 2317"/>
                              <a:gd name="T132" fmla="+- 0 7651 7588"/>
                              <a:gd name="T133" fmla="*/ T132 w 109"/>
                              <a:gd name="T134" fmla="+- 0 1473 596"/>
                              <a:gd name="T135" fmla="*/ 1473 h 2317"/>
                              <a:gd name="T136" fmla="+- 0 7651 7588"/>
                              <a:gd name="T137" fmla="*/ T136 w 109"/>
                              <a:gd name="T138" fmla="+- 0 1473 596"/>
                              <a:gd name="T139" fmla="*/ 1473 h 2317"/>
                              <a:gd name="T140" fmla="+- 0 7651 7588"/>
                              <a:gd name="T141" fmla="*/ T140 w 109"/>
                              <a:gd name="T142" fmla="+- 0 1455 596"/>
                              <a:gd name="T143" fmla="*/ 1455 h 2317"/>
                              <a:gd name="T144" fmla="+- 0 7633 7588"/>
                              <a:gd name="T145" fmla="*/ T144 w 109"/>
                              <a:gd name="T146" fmla="+- 0 1384 596"/>
                              <a:gd name="T147" fmla="*/ 1384 h 2317"/>
                              <a:gd name="T148" fmla="+- 0 7633 7588"/>
                              <a:gd name="T149" fmla="*/ T148 w 109"/>
                              <a:gd name="T150" fmla="+- 0 1258 596"/>
                              <a:gd name="T151" fmla="*/ 1258 h 2317"/>
                              <a:gd name="T152" fmla="+- 0 7651 7588"/>
                              <a:gd name="T153" fmla="*/ T152 w 109"/>
                              <a:gd name="T154" fmla="+- 0 1186 596"/>
                              <a:gd name="T155" fmla="*/ 1186 h 2317"/>
                              <a:gd name="T156" fmla="+- 0 7651 7588"/>
                              <a:gd name="T157" fmla="*/ T156 w 109"/>
                              <a:gd name="T158" fmla="+- 0 1186 596"/>
                              <a:gd name="T159" fmla="*/ 1186 h 2317"/>
                              <a:gd name="T160" fmla="+- 0 7651 7588"/>
                              <a:gd name="T161" fmla="*/ T160 w 109"/>
                              <a:gd name="T162" fmla="+- 0 1168 596"/>
                              <a:gd name="T163" fmla="*/ 1168 h 2317"/>
                              <a:gd name="T164" fmla="+- 0 7633 7588"/>
                              <a:gd name="T165" fmla="*/ T164 w 109"/>
                              <a:gd name="T166" fmla="+- 0 1096 596"/>
                              <a:gd name="T167" fmla="*/ 1096 h 2317"/>
                              <a:gd name="T168" fmla="+- 0 7633 7588"/>
                              <a:gd name="T169" fmla="*/ T168 w 109"/>
                              <a:gd name="T170" fmla="+- 0 970 596"/>
                              <a:gd name="T171" fmla="*/ 970 h 2317"/>
                              <a:gd name="T172" fmla="+- 0 7651 7588"/>
                              <a:gd name="T173" fmla="*/ T172 w 109"/>
                              <a:gd name="T174" fmla="+- 0 898 596"/>
                              <a:gd name="T175" fmla="*/ 898 h 2317"/>
                              <a:gd name="T176" fmla="+- 0 7651 7588"/>
                              <a:gd name="T177" fmla="*/ T176 w 109"/>
                              <a:gd name="T178" fmla="+- 0 898 596"/>
                              <a:gd name="T179" fmla="*/ 898 h 2317"/>
                              <a:gd name="T180" fmla="+- 0 7651 7588"/>
                              <a:gd name="T181" fmla="*/ T180 w 109"/>
                              <a:gd name="T182" fmla="+- 0 880 596"/>
                              <a:gd name="T183" fmla="*/ 880 h 2317"/>
                              <a:gd name="T184" fmla="+- 0 7633 7588"/>
                              <a:gd name="T185" fmla="*/ T184 w 109"/>
                              <a:gd name="T186" fmla="+- 0 808 596"/>
                              <a:gd name="T187" fmla="*/ 808 h 2317"/>
                              <a:gd name="T188" fmla="+- 0 7633 7588"/>
                              <a:gd name="T189" fmla="*/ T188 w 109"/>
                              <a:gd name="T190" fmla="+- 0 682 596"/>
                              <a:gd name="T191" fmla="*/ 682 h 2317"/>
                              <a:gd name="T192" fmla="+- 0 7642 7588"/>
                              <a:gd name="T193" fmla="*/ T192 w 109"/>
                              <a:gd name="T194" fmla="+- 0 596 596"/>
                              <a:gd name="T195" fmla="*/ 596 h 2317"/>
                              <a:gd name="T196" fmla="+- 0 7594 7588"/>
                              <a:gd name="T197" fmla="*/ T196 w 109"/>
                              <a:gd name="T198" fmla="+- 0 697 596"/>
                              <a:gd name="T199" fmla="*/ 697 h 2317"/>
                              <a:gd name="T200" fmla="+- 0 7633 7588"/>
                              <a:gd name="T201" fmla="*/ T200 w 109"/>
                              <a:gd name="T202" fmla="+- 0 647 596"/>
                              <a:gd name="T203" fmla="*/ 647 h 2317"/>
                              <a:gd name="T204" fmla="+- 0 7653 7588"/>
                              <a:gd name="T205" fmla="*/ T204 w 109"/>
                              <a:gd name="T206" fmla="+- 0 614 596"/>
                              <a:gd name="T207" fmla="*/ 614 h 2317"/>
                              <a:gd name="T208" fmla="+- 0 7681 7588"/>
                              <a:gd name="T209" fmla="*/ T208 w 109"/>
                              <a:gd name="T210" fmla="+- 0 698 596"/>
                              <a:gd name="T211" fmla="*/ 698 h 2317"/>
                              <a:gd name="T212" fmla="+- 0 7696 7588"/>
                              <a:gd name="T213" fmla="*/ T212 w 109"/>
                              <a:gd name="T214" fmla="+- 0 689 596"/>
                              <a:gd name="T215" fmla="*/ 689 h 2317"/>
                              <a:gd name="T216" fmla="+- 0 7633 7588"/>
                              <a:gd name="T217" fmla="*/ T216 w 109"/>
                              <a:gd name="T218" fmla="+- 0 647 596"/>
                              <a:gd name="T219" fmla="*/ 647 h 2317"/>
                              <a:gd name="T220" fmla="+- 0 7642 7588"/>
                              <a:gd name="T221" fmla="*/ T220 w 109"/>
                              <a:gd name="T222" fmla="+- 0 632 596"/>
                              <a:gd name="T223" fmla="*/ 632 h 2317"/>
                              <a:gd name="T224" fmla="+- 0 7642 7588"/>
                              <a:gd name="T225" fmla="*/ T224 w 109"/>
                              <a:gd name="T226" fmla="+- 0 632 596"/>
                              <a:gd name="T227" fmla="*/ 632 h 2317"/>
                              <a:gd name="T228" fmla="+- 0 7651 7588"/>
                              <a:gd name="T229" fmla="*/ T228 w 109"/>
                              <a:gd name="T230" fmla="+- 0 619 596"/>
                              <a:gd name="T231" fmla="*/ 619 h 2317"/>
                              <a:gd name="T232" fmla="+- 0 7651 7588"/>
                              <a:gd name="T233" fmla="*/ T232 w 109"/>
                              <a:gd name="T234" fmla="+- 0 619 596"/>
                              <a:gd name="T235" fmla="*/ 619 h 2317"/>
                              <a:gd name="T236" fmla="+- 0 7650 7588"/>
                              <a:gd name="T237" fmla="*/ T236 w 109"/>
                              <a:gd name="T238" fmla="+- 0 619 596"/>
                              <a:gd name="T239" fmla="*/ 619 h 2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9" h="2317">
                                <a:moveTo>
                                  <a:pt x="10" y="2213"/>
                                </a:moveTo>
                                <a:lnTo>
                                  <a:pt x="6" y="2216"/>
                                </a:lnTo>
                                <a:lnTo>
                                  <a:pt x="2" y="2218"/>
                                </a:lnTo>
                                <a:lnTo>
                                  <a:pt x="0" y="2224"/>
                                </a:lnTo>
                                <a:lnTo>
                                  <a:pt x="3" y="2228"/>
                                </a:lnTo>
                                <a:lnTo>
                                  <a:pt x="54" y="2316"/>
                                </a:lnTo>
                                <a:lnTo>
                                  <a:pt x="65" y="2299"/>
                                </a:lnTo>
                                <a:lnTo>
                                  <a:pt x="45" y="2299"/>
                                </a:lnTo>
                                <a:lnTo>
                                  <a:pt x="45" y="2265"/>
                                </a:lnTo>
                                <a:lnTo>
                                  <a:pt x="18" y="2219"/>
                                </a:lnTo>
                                <a:lnTo>
                                  <a:pt x="16" y="2215"/>
                                </a:lnTo>
                                <a:lnTo>
                                  <a:pt x="10" y="2213"/>
                                </a:lnTo>
                                <a:close/>
                                <a:moveTo>
                                  <a:pt x="45" y="2265"/>
                                </a:moveTo>
                                <a:lnTo>
                                  <a:pt x="45" y="2299"/>
                                </a:lnTo>
                                <a:lnTo>
                                  <a:pt x="63" y="2299"/>
                                </a:lnTo>
                                <a:lnTo>
                                  <a:pt x="63" y="2294"/>
                                </a:lnTo>
                                <a:lnTo>
                                  <a:pt x="47" y="2294"/>
                                </a:lnTo>
                                <a:lnTo>
                                  <a:pt x="54" y="2281"/>
                                </a:lnTo>
                                <a:lnTo>
                                  <a:pt x="45" y="2265"/>
                                </a:lnTo>
                                <a:close/>
                                <a:moveTo>
                                  <a:pt x="98" y="2213"/>
                                </a:moveTo>
                                <a:lnTo>
                                  <a:pt x="93" y="2215"/>
                                </a:lnTo>
                                <a:lnTo>
                                  <a:pt x="90" y="2219"/>
                                </a:lnTo>
                                <a:lnTo>
                                  <a:pt x="63" y="2265"/>
                                </a:lnTo>
                                <a:lnTo>
                                  <a:pt x="63" y="2299"/>
                                </a:lnTo>
                                <a:lnTo>
                                  <a:pt x="65" y="2299"/>
                                </a:lnTo>
                                <a:lnTo>
                                  <a:pt x="106" y="2228"/>
                                </a:lnTo>
                                <a:lnTo>
                                  <a:pt x="108" y="2224"/>
                                </a:lnTo>
                                <a:lnTo>
                                  <a:pt x="107" y="2218"/>
                                </a:lnTo>
                                <a:lnTo>
                                  <a:pt x="103" y="2216"/>
                                </a:lnTo>
                                <a:lnTo>
                                  <a:pt x="98" y="2213"/>
                                </a:lnTo>
                                <a:close/>
                                <a:moveTo>
                                  <a:pt x="54" y="2281"/>
                                </a:moveTo>
                                <a:lnTo>
                                  <a:pt x="47" y="2294"/>
                                </a:lnTo>
                                <a:lnTo>
                                  <a:pt x="62" y="2294"/>
                                </a:lnTo>
                                <a:lnTo>
                                  <a:pt x="54" y="2281"/>
                                </a:lnTo>
                                <a:close/>
                                <a:moveTo>
                                  <a:pt x="63" y="2265"/>
                                </a:moveTo>
                                <a:lnTo>
                                  <a:pt x="54" y="2281"/>
                                </a:lnTo>
                                <a:lnTo>
                                  <a:pt x="62" y="2294"/>
                                </a:lnTo>
                                <a:lnTo>
                                  <a:pt x="63" y="2294"/>
                                </a:lnTo>
                                <a:lnTo>
                                  <a:pt x="63" y="2265"/>
                                </a:lnTo>
                                <a:close/>
                                <a:moveTo>
                                  <a:pt x="63" y="2245"/>
                                </a:moveTo>
                                <a:lnTo>
                                  <a:pt x="45" y="2245"/>
                                </a:lnTo>
                                <a:lnTo>
                                  <a:pt x="45" y="2265"/>
                                </a:lnTo>
                                <a:lnTo>
                                  <a:pt x="54" y="2281"/>
                                </a:lnTo>
                                <a:lnTo>
                                  <a:pt x="63" y="2265"/>
                                </a:lnTo>
                                <a:lnTo>
                                  <a:pt x="63" y="2245"/>
                                </a:lnTo>
                                <a:close/>
                                <a:moveTo>
                                  <a:pt x="63" y="2173"/>
                                </a:moveTo>
                                <a:lnTo>
                                  <a:pt x="45" y="2173"/>
                                </a:lnTo>
                                <a:lnTo>
                                  <a:pt x="45" y="2227"/>
                                </a:lnTo>
                                <a:lnTo>
                                  <a:pt x="63" y="2227"/>
                                </a:lnTo>
                                <a:lnTo>
                                  <a:pt x="63" y="2173"/>
                                </a:lnTo>
                                <a:close/>
                                <a:moveTo>
                                  <a:pt x="63" y="2101"/>
                                </a:moveTo>
                                <a:lnTo>
                                  <a:pt x="45" y="2101"/>
                                </a:lnTo>
                                <a:lnTo>
                                  <a:pt x="45" y="2155"/>
                                </a:lnTo>
                                <a:lnTo>
                                  <a:pt x="63" y="2155"/>
                                </a:lnTo>
                                <a:lnTo>
                                  <a:pt x="63" y="2101"/>
                                </a:lnTo>
                                <a:close/>
                                <a:moveTo>
                                  <a:pt x="63" y="2029"/>
                                </a:moveTo>
                                <a:lnTo>
                                  <a:pt x="45" y="2029"/>
                                </a:lnTo>
                                <a:lnTo>
                                  <a:pt x="45" y="2083"/>
                                </a:lnTo>
                                <a:lnTo>
                                  <a:pt x="63" y="2083"/>
                                </a:lnTo>
                                <a:lnTo>
                                  <a:pt x="63" y="2029"/>
                                </a:lnTo>
                                <a:close/>
                                <a:moveTo>
                                  <a:pt x="63" y="1957"/>
                                </a:moveTo>
                                <a:lnTo>
                                  <a:pt x="45" y="1957"/>
                                </a:lnTo>
                                <a:lnTo>
                                  <a:pt x="45" y="2011"/>
                                </a:lnTo>
                                <a:lnTo>
                                  <a:pt x="63" y="2011"/>
                                </a:lnTo>
                                <a:lnTo>
                                  <a:pt x="63" y="1957"/>
                                </a:lnTo>
                                <a:close/>
                                <a:moveTo>
                                  <a:pt x="63" y="1885"/>
                                </a:moveTo>
                                <a:lnTo>
                                  <a:pt x="45" y="1885"/>
                                </a:lnTo>
                                <a:lnTo>
                                  <a:pt x="45" y="1939"/>
                                </a:lnTo>
                                <a:lnTo>
                                  <a:pt x="63" y="1939"/>
                                </a:lnTo>
                                <a:lnTo>
                                  <a:pt x="63" y="1885"/>
                                </a:lnTo>
                                <a:close/>
                                <a:moveTo>
                                  <a:pt x="63" y="1813"/>
                                </a:moveTo>
                                <a:lnTo>
                                  <a:pt x="45" y="1813"/>
                                </a:lnTo>
                                <a:lnTo>
                                  <a:pt x="45" y="1867"/>
                                </a:lnTo>
                                <a:lnTo>
                                  <a:pt x="63" y="1867"/>
                                </a:lnTo>
                                <a:lnTo>
                                  <a:pt x="63" y="1813"/>
                                </a:lnTo>
                                <a:close/>
                                <a:moveTo>
                                  <a:pt x="63" y="1741"/>
                                </a:moveTo>
                                <a:lnTo>
                                  <a:pt x="45" y="1741"/>
                                </a:lnTo>
                                <a:lnTo>
                                  <a:pt x="45" y="1795"/>
                                </a:lnTo>
                                <a:lnTo>
                                  <a:pt x="63" y="1795"/>
                                </a:lnTo>
                                <a:lnTo>
                                  <a:pt x="63" y="1741"/>
                                </a:lnTo>
                                <a:close/>
                                <a:moveTo>
                                  <a:pt x="63" y="1669"/>
                                </a:moveTo>
                                <a:lnTo>
                                  <a:pt x="45" y="1669"/>
                                </a:lnTo>
                                <a:lnTo>
                                  <a:pt x="45" y="1723"/>
                                </a:lnTo>
                                <a:lnTo>
                                  <a:pt x="63" y="1723"/>
                                </a:lnTo>
                                <a:lnTo>
                                  <a:pt x="63" y="1669"/>
                                </a:lnTo>
                                <a:close/>
                                <a:moveTo>
                                  <a:pt x="63" y="1597"/>
                                </a:moveTo>
                                <a:lnTo>
                                  <a:pt x="45" y="1597"/>
                                </a:lnTo>
                                <a:lnTo>
                                  <a:pt x="45" y="1651"/>
                                </a:lnTo>
                                <a:lnTo>
                                  <a:pt x="63" y="1651"/>
                                </a:lnTo>
                                <a:lnTo>
                                  <a:pt x="63" y="1597"/>
                                </a:lnTo>
                                <a:close/>
                                <a:moveTo>
                                  <a:pt x="63" y="1525"/>
                                </a:moveTo>
                                <a:lnTo>
                                  <a:pt x="45" y="1525"/>
                                </a:lnTo>
                                <a:lnTo>
                                  <a:pt x="45" y="1579"/>
                                </a:lnTo>
                                <a:lnTo>
                                  <a:pt x="63" y="1579"/>
                                </a:lnTo>
                                <a:lnTo>
                                  <a:pt x="63" y="1525"/>
                                </a:lnTo>
                                <a:close/>
                                <a:moveTo>
                                  <a:pt x="63" y="1453"/>
                                </a:moveTo>
                                <a:lnTo>
                                  <a:pt x="45" y="1453"/>
                                </a:lnTo>
                                <a:lnTo>
                                  <a:pt x="45" y="1507"/>
                                </a:lnTo>
                                <a:lnTo>
                                  <a:pt x="63" y="1507"/>
                                </a:lnTo>
                                <a:lnTo>
                                  <a:pt x="63" y="1453"/>
                                </a:lnTo>
                                <a:close/>
                                <a:moveTo>
                                  <a:pt x="63" y="1381"/>
                                </a:moveTo>
                                <a:lnTo>
                                  <a:pt x="45" y="1381"/>
                                </a:lnTo>
                                <a:lnTo>
                                  <a:pt x="45" y="1435"/>
                                </a:lnTo>
                                <a:lnTo>
                                  <a:pt x="63" y="1435"/>
                                </a:lnTo>
                                <a:lnTo>
                                  <a:pt x="63" y="1381"/>
                                </a:lnTo>
                                <a:close/>
                                <a:moveTo>
                                  <a:pt x="63" y="1309"/>
                                </a:moveTo>
                                <a:lnTo>
                                  <a:pt x="45" y="1309"/>
                                </a:lnTo>
                                <a:lnTo>
                                  <a:pt x="45" y="1363"/>
                                </a:lnTo>
                                <a:lnTo>
                                  <a:pt x="63" y="1363"/>
                                </a:lnTo>
                                <a:lnTo>
                                  <a:pt x="63" y="1309"/>
                                </a:lnTo>
                                <a:close/>
                                <a:moveTo>
                                  <a:pt x="63" y="1237"/>
                                </a:moveTo>
                                <a:lnTo>
                                  <a:pt x="45" y="1237"/>
                                </a:lnTo>
                                <a:lnTo>
                                  <a:pt x="45" y="1291"/>
                                </a:lnTo>
                                <a:lnTo>
                                  <a:pt x="63" y="1291"/>
                                </a:lnTo>
                                <a:lnTo>
                                  <a:pt x="63" y="1237"/>
                                </a:lnTo>
                                <a:close/>
                                <a:moveTo>
                                  <a:pt x="63" y="1165"/>
                                </a:moveTo>
                                <a:lnTo>
                                  <a:pt x="45" y="1165"/>
                                </a:lnTo>
                                <a:lnTo>
                                  <a:pt x="45" y="1219"/>
                                </a:lnTo>
                                <a:lnTo>
                                  <a:pt x="63" y="1219"/>
                                </a:lnTo>
                                <a:lnTo>
                                  <a:pt x="63" y="1165"/>
                                </a:lnTo>
                                <a:close/>
                                <a:moveTo>
                                  <a:pt x="63" y="1093"/>
                                </a:moveTo>
                                <a:lnTo>
                                  <a:pt x="45" y="1093"/>
                                </a:lnTo>
                                <a:lnTo>
                                  <a:pt x="45" y="1147"/>
                                </a:lnTo>
                                <a:lnTo>
                                  <a:pt x="63" y="1147"/>
                                </a:lnTo>
                                <a:lnTo>
                                  <a:pt x="63" y="1093"/>
                                </a:lnTo>
                                <a:close/>
                                <a:moveTo>
                                  <a:pt x="63" y="1021"/>
                                </a:moveTo>
                                <a:lnTo>
                                  <a:pt x="45" y="1021"/>
                                </a:lnTo>
                                <a:lnTo>
                                  <a:pt x="45" y="1075"/>
                                </a:lnTo>
                                <a:lnTo>
                                  <a:pt x="63" y="1075"/>
                                </a:lnTo>
                                <a:lnTo>
                                  <a:pt x="63" y="1021"/>
                                </a:lnTo>
                                <a:close/>
                                <a:moveTo>
                                  <a:pt x="63" y="949"/>
                                </a:moveTo>
                                <a:lnTo>
                                  <a:pt x="45" y="949"/>
                                </a:lnTo>
                                <a:lnTo>
                                  <a:pt x="45" y="1003"/>
                                </a:lnTo>
                                <a:lnTo>
                                  <a:pt x="63" y="1003"/>
                                </a:lnTo>
                                <a:lnTo>
                                  <a:pt x="63" y="949"/>
                                </a:lnTo>
                                <a:close/>
                                <a:moveTo>
                                  <a:pt x="63" y="877"/>
                                </a:moveTo>
                                <a:lnTo>
                                  <a:pt x="45" y="877"/>
                                </a:lnTo>
                                <a:lnTo>
                                  <a:pt x="45" y="931"/>
                                </a:lnTo>
                                <a:lnTo>
                                  <a:pt x="63" y="931"/>
                                </a:lnTo>
                                <a:lnTo>
                                  <a:pt x="63" y="877"/>
                                </a:lnTo>
                                <a:close/>
                                <a:moveTo>
                                  <a:pt x="63" y="805"/>
                                </a:moveTo>
                                <a:lnTo>
                                  <a:pt x="45" y="805"/>
                                </a:lnTo>
                                <a:lnTo>
                                  <a:pt x="45" y="859"/>
                                </a:lnTo>
                                <a:lnTo>
                                  <a:pt x="63" y="859"/>
                                </a:lnTo>
                                <a:lnTo>
                                  <a:pt x="63" y="805"/>
                                </a:lnTo>
                                <a:close/>
                                <a:moveTo>
                                  <a:pt x="63" y="734"/>
                                </a:moveTo>
                                <a:lnTo>
                                  <a:pt x="45" y="734"/>
                                </a:lnTo>
                                <a:lnTo>
                                  <a:pt x="45" y="788"/>
                                </a:lnTo>
                                <a:lnTo>
                                  <a:pt x="63" y="788"/>
                                </a:lnTo>
                                <a:lnTo>
                                  <a:pt x="63" y="734"/>
                                </a:lnTo>
                                <a:close/>
                                <a:moveTo>
                                  <a:pt x="63" y="662"/>
                                </a:moveTo>
                                <a:lnTo>
                                  <a:pt x="45" y="662"/>
                                </a:lnTo>
                                <a:lnTo>
                                  <a:pt x="45" y="716"/>
                                </a:lnTo>
                                <a:lnTo>
                                  <a:pt x="63" y="716"/>
                                </a:lnTo>
                                <a:lnTo>
                                  <a:pt x="63" y="662"/>
                                </a:lnTo>
                                <a:close/>
                                <a:moveTo>
                                  <a:pt x="63" y="590"/>
                                </a:moveTo>
                                <a:lnTo>
                                  <a:pt x="45" y="590"/>
                                </a:lnTo>
                                <a:lnTo>
                                  <a:pt x="45" y="644"/>
                                </a:lnTo>
                                <a:lnTo>
                                  <a:pt x="63" y="644"/>
                                </a:lnTo>
                                <a:lnTo>
                                  <a:pt x="63" y="590"/>
                                </a:lnTo>
                                <a:close/>
                                <a:moveTo>
                                  <a:pt x="63" y="518"/>
                                </a:moveTo>
                                <a:lnTo>
                                  <a:pt x="45" y="518"/>
                                </a:lnTo>
                                <a:lnTo>
                                  <a:pt x="45" y="572"/>
                                </a:lnTo>
                                <a:lnTo>
                                  <a:pt x="63" y="572"/>
                                </a:lnTo>
                                <a:lnTo>
                                  <a:pt x="63" y="518"/>
                                </a:lnTo>
                                <a:close/>
                                <a:moveTo>
                                  <a:pt x="63" y="446"/>
                                </a:moveTo>
                                <a:lnTo>
                                  <a:pt x="45" y="446"/>
                                </a:lnTo>
                                <a:lnTo>
                                  <a:pt x="45" y="500"/>
                                </a:lnTo>
                                <a:lnTo>
                                  <a:pt x="63" y="500"/>
                                </a:lnTo>
                                <a:lnTo>
                                  <a:pt x="63" y="446"/>
                                </a:lnTo>
                                <a:close/>
                                <a:moveTo>
                                  <a:pt x="63" y="374"/>
                                </a:moveTo>
                                <a:lnTo>
                                  <a:pt x="45" y="374"/>
                                </a:lnTo>
                                <a:lnTo>
                                  <a:pt x="45" y="428"/>
                                </a:lnTo>
                                <a:lnTo>
                                  <a:pt x="63" y="428"/>
                                </a:lnTo>
                                <a:lnTo>
                                  <a:pt x="63" y="374"/>
                                </a:lnTo>
                                <a:close/>
                                <a:moveTo>
                                  <a:pt x="63" y="302"/>
                                </a:moveTo>
                                <a:lnTo>
                                  <a:pt x="45" y="302"/>
                                </a:lnTo>
                                <a:lnTo>
                                  <a:pt x="45" y="356"/>
                                </a:lnTo>
                                <a:lnTo>
                                  <a:pt x="63" y="356"/>
                                </a:lnTo>
                                <a:lnTo>
                                  <a:pt x="63" y="302"/>
                                </a:lnTo>
                                <a:close/>
                                <a:moveTo>
                                  <a:pt x="63" y="230"/>
                                </a:moveTo>
                                <a:lnTo>
                                  <a:pt x="45" y="230"/>
                                </a:lnTo>
                                <a:lnTo>
                                  <a:pt x="45" y="284"/>
                                </a:lnTo>
                                <a:lnTo>
                                  <a:pt x="63" y="284"/>
                                </a:lnTo>
                                <a:lnTo>
                                  <a:pt x="63" y="230"/>
                                </a:lnTo>
                                <a:close/>
                                <a:moveTo>
                                  <a:pt x="63" y="158"/>
                                </a:moveTo>
                                <a:lnTo>
                                  <a:pt x="45" y="158"/>
                                </a:lnTo>
                                <a:lnTo>
                                  <a:pt x="45" y="212"/>
                                </a:lnTo>
                                <a:lnTo>
                                  <a:pt x="63" y="212"/>
                                </a:lnTo>
                                <a:lnTo>
                                  <a:pt x="63" y="158"/>
                                </a:lnTo>
                                <a:close/>
                                <a:moveTo>
                                  <a:pt x="63" y="86"/>
                                </a:moveTo>
                                <a:lnTo>
                                  <a:pt x="45" y="86"/>
                                </a:lnTo>
                                <a:lnTo>
                                  <a:pt x="45" y="140"/>
                                </a:lnTo>
                                <a:lnTo>
                                  <a:pt x="63" y="140"/>
                                </a:lnTo>
                                <a:lnTo>
                                  <a:pt x="63" y="86"/>
                                </a:lnTo>
                                <a:close/>
                                <a:moveTo>
                                  <a:pt x="54" y="0"/>
                                </a:moveTo>
                                <a:lnTo>
                                  <a:pt x="3" y="89"/>
                                </a:lnTo>
                                <a:lnTo>
                                  <a:pt x="0" y="93"/>
                                </a:lnTo>
                                <a:lnTo>
                                  <a:pt x="2" y="98"/>
                                </a:lnTo>
                                <a:lnTo>
                                  <a:pt x="6" y="101"/>
                                </a:lnTo>
                                <a:lnTo>
                                  <a:pt x="10" y="103"/>
                                </a:lnTo>
                                <a:lnTo>
                                  <a:pt x="16" y="102"/>
                                </a:lnTo>
                                <a:lnTo>
                                  <a:pt x="18" y="98"/>
                                </a:lnTo>
                                <a:lnTo>
                                  <a:pt x="45" y="51"/>
                                </a:lnTo>
                                <a:lnTo>
                                  <a:pt x="45" y="18"/>
                                </a:lnTo>
                                <a:lnTo>
                                  <a:pt x="65" y="18"/>
                                </a:lnTo>
                                <a:lnTo>
                                  <a:pt x="54" y="0"/>
                                </a:lnTo>
                                <a:close/>
                                <a:moveTo>
                                  <a:pt x="65" y="18"/>
                                </a:moveTo>
                                <a:lnTo>
                                  <a:pt x="63" y="18"/>
                                </a:lnTo>
                                <a:lnTo>
                                  <a:pt x="63" y="51"/>
                                </a:lnTo>
                                <a:lnTo>
                                  <a:pt x="90" y="98"/>
                                </a:lnTo>
                                <a:lnTo>
                                  <a:pt x="93" y="102"/>
                                </a:lnTo>
                                <a:lnTo>
                                  <a:pt x="98" y="103"/>
                                </a:lnTo>
                                <a:lnTo>
                                  <a:pt x="103" y="101"/>
                                </a:lnTo>
                                <a:lnTo>
                                  <a:pt x="107" y="98"/>
                                </a:lnTo>
                                <a:lnTo>
                                  <a:pt x="108" y="93"/>
                                </a:lnTo>
                                <a:lnTo>
                                  <a:pt x="106" y="89"/>
                                </a:lnTo>
                                <a:lnTo>
                                  <a:pt x="65" y="18"/>
                                </a:lnTo>
                                <a:close/>
                                <a:moveTo>
                                  <a:pt x="54" y="36"/>
                                </a:moveTo>
                                <a:lnTo>
                                  <a:pt x="45" y="51"/>
                                </a:lnTo>
                                <a:lnTo>
                                  <a:pt x="45" y="68"/>
                                </a:lnTo>
                                <a:lnTo>
                                  <a:pt x="63" y="68"/>
                                </a:lnTo>
                                <a:lnTo>
                                  <a:pt x="63" y="51"/>
                                </a:lnTo>
                                <a:lnTo>
                                  <a:pt x="54" y="36"/>
                                </a:lnTo>
                                <a:close/>
                                <a:moveTo>
                                  <a:pt x="63" y="18"/>
                                </a:moveTo>
                                <a:lnTo>
                                  <a:pt x="45" y="18"/>
                                </a:lnTo>
                                <a:lnTo>
                                  <a:pt x="45" y="51"/>
                                </a:lnTo>
                                <a:lnTo>
                                  <a:pt x="54" y="36"/>
                                </a:lnTo>
                                <a:lnTo>
                                  <a:pt x="47" y="23"/>
                                </a:lnTo>
                                <a:lnTo>
                                  <a:pt x="63" y="23"/>
                                </a:lnTo>
                                <a:lnTo>
                                  <a:pt x="63" y="18"/>
                                </a:lnTo>
                                <a:close/>
                                <a:moveTo>
                                  <a:pt x="63" y="23"/>
                                </a:moveTo>
                                <a:lnTo>
                                  <a:pt x="62" y="23"/>
                                </a:lnTo>
                                <a:lnTo>
                                  <a:pt x="54" y="36"/>
                                </a:lnTo>
                                <a:lnTo>
                                  <a:pt x="63" y="51"/>
                                </a:lnTo>
                                <a:lnTo>
                                  <a:pt x="63" y="23"/>
                                </a:lnTo>
                                <a:close/>
                                <a:moveTo>
                                  <a:pt x="62" y="23"/>
                                </a:moveTo>
                                <a:lnTo>
                                  <a:pt x="47" y="23"/>
                                </a:lnTo>
                                <a:lnTo>
                                  <a:pt x="54" y="36"/>
                                </a:lnTo>
                                <a:lnTo>
                                  <a:pt x="62" y="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69"/>
                        <wps:cNvSpPr>
                          <a:spLocks/>
                        </wps:cNvSpPr>
                        <wps:spPr bwMode="auto">
                          <a:xfrm>
                            <a:off x="4745" y="3042"/>
                            <a:ext cx="745" cy="498"/>
                          </a:xfrm>
                          <a:custGeom>
                            <a:avLst/>
                            <a:gdLst>
                              <a:gd name="T0" fmla="+- 0 5407 4746"/>
                              <a:gd name="T1" fmla="*/ T0 w 745"/>
                              <a:gd name="T2" fmla="+- 0 3042 3042"/>
                              <a:gd name="T3" fmla="*/ 3042 h 498"/>
                              <a:gd name="T4" fmla="+- 0 4829 4746"/>
                              <a:gd name="T5" fmla="*/ T4 w 745"/>
                              <a:gd name="T6" fmla="+- 0 3042 3042"/>
                              <a:gd name="T7" fmla="*/ 3042 h 498"/>
                              <a:gd name="T8" fmla="+- 0 4796 4746"/>
                              <a:gd name="T9" fmla="*/ T8 w 745"/>
                              <a:gd name="T10" fmla="+- 0 3049 3042"/>
                              <a:gd name="T11" fmla="*/ 3049 h 498"/>
                              <a:gd name="T12" fmla="+- 0 4770 4746"/>
                              <a:gd name="T13" fmla="*/ T12 w 745"/>
                              <a:gd name="T14" fmla="+- 0 3066 3042"/>
                              <a:gd name="T15" fmla="*/ 3066 h 498"/>
                              <a:gd name="T16" fmla="+- 0 4752 4746"/>
                              <a:gd name="T17" fmla="*/ T16 w 745"/>
                              <a:gd name="T18" fmla="+- 0 3093 3042"/>
                              <a:gd name="T19" fmla="*/ 3093 h 498"/>
                              <a:gd name="T20" fmla="+- 0 4746 4746"/>
                              <a:gd name="T21" fmla="*/ T20 w 745"/>
                              <a:gd name="T22" fmla="+- 0 3125 3042"/>
                              <a:gd name="T23" fmla="*/ 3125 h 498"/>
                              <a:gd name="T24" fmla="+- 0 4746 4746"/>
                              <a:gd name="T25" fmla="*/ T24 w 745"/>
                              <a:gd name="T26" fmla="+- 0 3457 3042"/>
                              <a:gd name="T27" fmla="*/ 3457 h 498"/>
                              <a:gd name="T28" fmla="+- 0 4752 4746"/>
                              <a:gd name="T29" fmla="*/ T28 w 745"/>
                              <a:gd name="T30" fmla="+- 0 3489 3042"/>
                              <a:gd name="T31" fmla="*/ 3489 h 498"/>
                              <a:gd name="T32" fmla="+- 0 4770 4746"/>
                              <a:gd name="T33" fmla="*/ T32 w 745"/>
                              <a:gd name="T34" fmla="+- 0 3515 3042"/>
                              <a:gd name="T35" fmla="*/ 3515 h 498"/>
                              <a:gd name="T36" fmla="+- 0 4796 4746"/>
                              <a:gd name="T37" fmla="*/ T36 w 745"/>
                              <a:gd name="T38" fmla="+- 0 3533 3042"/>
                              <a:gd name="T39" fmla="*/ 3533 h 498"/>
                              <a:gd name="T40" fmla="+- 0 4829 4746"/>
                              <a:gd name="T41" fmla="*/ T40 w 745"/>
                              <a:gd name="T42" fmla="+- 0 3540 3042"/>
                              <a:gd name="T43" fmla="*/ 3540 h 498"/>
                              <a:gd name="T44" fmla="+- 0 5407 4746"/>
                              <a:gd name="T45" fmla="*/ T44 w 745"/>
                              <a:gd name="T46" fmla="+- 0 3540 3042"/>
                              <a:gd name="T47" fmla="*/ 3540 h 498"/>
                              <a:gd name="T48" fmla="+- 0 5439 4746"/>
                              <a:gd name="T49" fmla="*/ T48 w 745"/>
                              <a:gd name="T50" fmla="+- 0 3533 3042"/>
                              <a:gd name="T51" fmla="*/ 3533 h 498"/>
                              <a:gd name="T52" fmla="+- 0 5466 4746"/>
                              <a:gd name="T53" fmla="*/ T52 w 745"/>
                              <a:gd name="T54" fmla="+- 0 3515 3042"/>
                              <a:gd name="T55" fmla="*/ 3515 h 498"/>
                              <a:gd name="T56" fmla="+- 0 5484 4746"/>
                              <a:gd name="T57" fmla="*/ T56 w 745"/>
                              <a:gd name="T58" fmla="+- 0 3489 3042"/>
                              <a:gd name="T59" fmla="*/ 3489 h 498"/>
                              <a:gd name="T60" fmla="+- 0 5490 4746"/>
                              <a:gd name="T61" fmla="*/ T60 w 745"/>
                              <a:gd name="T62" fmla="+- 0 3457 3042"/>
                              <a:gd name="T63" fmla="*/ 3457 h 498"/>
                              <a:gd name="T64" fmla="+- 0 5490 4746"/>
                              <a:gd name="T65" fmla="*/ T64 w 745"/>
                              <a:gd name="T66" fmla="+- 0 3125 3042"/>
                              <a:gd name="T67" fmla="*/ 3125 h 498"/>
                              <a:gd name="T68" fmla="+- 0 5484 4746"/>
                              <a:gd name="T69" fmla="*/ T68 w 745"/>
                              <a:gd name="T70" fmla="+- 0 3093 3042"/>
                              <a:gd name="T71" fmla="*/ 3093 h 498"/>
                              <a:gd name="T72" fmla="+- 0 5466 4746"/>
                              <a:gd name="T73" fmla="*/ T72 w 745"/>
                              <a:gd name="T74" fmla="+- 0 3066 3042"/>
                              <a:gd name="T75" fmla="*/ 3066 h 498"/>
                              <a:gd name="T76" fmla="+- 0 5439 4746"/>
                              <a:gd name="T77" fmla="*/ T76 w 745"/>
                              <a:gd name="T78" fmla="+- 0 3049 3042"/>
                              <a:gd name="T79" fmla="*/ 3049 h 498"/>
                              <a:gd name="T80" fmla="+- 0 5407 4746"/>
                              <a:gd name="T81" fmla="*/ T80 w 745"/>
                              <a:gd name="T82" fmla="+- 0 3042 3042"/>
                              <a:gd name="T83" fmla="*/ 3042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5" h="498">
                                <a:moveTo>
                                  <a:pt x="661" y="0"/>
                                </a:moveTo>
                                <a:lnTo>
                                  <a:pt x="83" y="0"/>
                                </a:lnTo>
                                <a:lnTo>
                                  <a:pt x="50" y="7"/>
                                </a:lnTo>
                                <a:lnTo>
                                  <a:pt x="24" y="24"/>
                                </a:lnTo>
                                <a:lnTo>
                                  <a:pt x="6" y="51"/>
                                </a:lnTo>
                                <a:lnTo>
                                  <a:pt x="0" y="83"/>
                                </a:lnTo>
                                <a:lnTo>
                                  <a:pt x="0" y="415"/>
                                </a:lnTo>
                                <a:lnTo>
                                  <a:pt x="6" y="447"/>
                                </a:lnTo>
                                <a:lnTo>
                                  <a:pt x="24" y="473"/>
                                </a:lnTo>
                                <a:lnTo>
                                  <a:pt x="50" y="491"/>
                                </a:lnTo>
                                <a:lnTo>
                                  <a:pt x="83" y="498"/>
                                </a:lnTo>
                                <a:lnTo>
                                  <a:pt x="661" y="498"/>
                                </a:lnTo>
                                <a:lnTo>
                                  <a:pt x="693" y="491"/>
                                </a:lnTo>
                                <a:lnTo>
                                  <a:pt x="720" y="473"/>
                                </a:lnTo>
                                <a:lnTo>
                                  <a:pt x="738" y="447"/>
                                </a:lnTo>
                                <a:lnTo>
                                  <a:pt x="744" y="415"/>
                                </a:lnTo>
                                <a:lnTo>
                                  <a:pt x="744" y="83"/>
                                </a:lnTo>
                                <a:lnTo>
                                  <a:pt x="738" y="51"/>
                                </a:lnTo>
                                <a:lnTo>
                                  <a:pt x="720" y="24"/>
                                </a:lnTo>
                                <a:lnTo>
                                  <a:pt x="693" y="7"/>
                                </a:lnTo>
                                <a:lnTo>
                                  <a:pt x="6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268"/>
                        <wps:cNvSpPr>
                          <a:spLocks/>
                        </wps:cNvSpPr>
                        <wps:spPr bwMode="auto">
                          <a:xfrm>
                            <a:off x="4745" y="3042"/>
                            <a:ext cx="745" cy="498"/>
                          </a:xfrm>
                          <a:custGeom>
                            <a:avLst/>
                            <a:gdLst>
                              <a:gd name="T0" fmla="+- 0 4746 4746"/>
                              <a:gd name="T1" fmla="*/ T0 w 745"/>
                              <a:gd name="T2" fmla="+- 0 3125 3042"/>
                              <a:gd name="T3" fmla="*/ 3125 h 498"/>
                              <a:gd name="T4" fmla="+- 0 4752 4746"/>
                              <a:gd name="T5" fmla="*/ T4 w 745"/>
                              <a:gd name="T6" fmla="+- 0 3093 3042"/>
                              <a:gd name="T7" fmla="*/ 3093 h 498"/>
                              <a:gd name="T8" fmla="+- 0 4770 4746"/>
                              <a:gd name="T9" fmla="*/ T8 w 745"/>
                              <a:gd name="T10" fmla="+- 0 3066 3042"/>
                              <a:gd name="T11" fmla="*/ 3066 h 498"/>
                              <a:gd name="T12" fmla="+- 0 4796 4746"/>
                              <a:gd name="T13" fmla="*/ T12 w 745"/>
                              <a:gd name="T14" fmla="+- 0 3049 3042"/>
                              <a:gd name="T15" fmla="*/ 3049 h 498"/>
                              <a:gd name="T16" fmla="+- 0 4829 4746"/>
                              <a:gd name="T17" fmla="*/ T16 w 745"/>
                              <a:gd name="T18" fmla="+- 0 3042 3042"/>
                              <a:gd name="T19" fmla="*/ 3042 h 498"/>
                              <a:gd name="T20" fmla="+- 0 5407 4746"/>
                              <a:gd name="T21" fmla="*/ T20 w 745"/>
                              <a:gd name="T22" fmla="+- 0 3042 3042"/>
                              <a:gd name="T23" fmla="*/ 3042 h 498"/>
                              <a:gd name="T24" fmla="+- 0 5439 4746"/>
                              <a:gd name="T25" fmla="*/ T24 w 745"/>
                              <a:gd name="T26" fmla="+- 0 3049 3042"/>
                              <a:gd name="T27" fmla="*/ 3049 h 498"/>
                              <a:gd name="T28" fmla="+- 0 5466 4746"/>
                              <a:gd name="T29" fmla="*/ T28 w 745"/>
                              <a:gd name="T30" fmla="+- 0 3066 3042"/>
                              <a:gd name="T31" fmla="*/ 3066 h 498"/>
                              <a:gd name="T32" fmla="+- 0 5484 4746"/>
                              <a:gd name="T33" fmla="*/ T32 w 745"/>
                              <a:gd name="T34" fmla="+- 0 3093 3042"/>
                              <a:gd name="T35" fmla="*/ 3093 h 498"/>
                              <a:gd name="T36" fmla="+- 0 5490 4746"/>
                              <a:gd name="T37" fmla="*/ T36 w 745"/>
                              <a:gd name="T38" fmla="+- 0 3125 3042"/>
                              <a:gd name="T39" fmla="*/ 3125 h 498"/>
                              <a:gd name="T40" fmla="+- 0 5490 4746"/>
                              <a:gd name="T41" fmla="*/ T40 w 745"/>
                              <a:gd name="T42" fmla="+- 0 3457 3042"/>
                              <a:gd name="T43" fmla="*/ 3457 h 498"/>
                              <a:gd name="T44" fmla="+- 0 5484 4746"/>
                              <a:gd name="T45" fmla="*/ T44 w 745"/>
                              <a:gd name="T46" fmla="+- 0 3489 3042"/>
                              <a:gd name="T47" fmla="*/ 3489 h 498"/>
                              <a:gd name="T48" fmla="+- 0 5466 4746"/>
                              <a:gd name="T49" fmla="*/ T48 w 745"/>
                              <a:gd name="T50" fmla="+- 0 3515 3042"/>
                              <a:gd name="T51" fmla="*/ 3515 h 498"/>
                              <a:gd name="T52" fmla="+- 0 5439 4746"/>
                              <a:gd name="T53" fmla="*/ T52 w 745"/>
                              <a:gd name="T54" fmla="+- 0 3533 3042"/>
                              <a:gd name="T55" fmla="*/ 3533 h 498"/>
                              <a:gd name="T56" fmla="+- 0 5407 4746"/>
                              <a:gd name="T57" fmla="*/ T56 w 745"/>
                              <a:gd name="T58" fmla="+- 0 3540 3042"/>
                              <a:gd name="T59" fmla="*/ 3540 h 498"/>
                              <a:gd name="T60" fmla="+- 0 4829 4746"/>
                              <a:gd name="T61" fmla="*/ T60 w 745"/>
                              <a:gd name="T62" fmla="+- 0 3540 3042"/>
                              <a:gd name="T63" fmla="*/ 3540 h 498"/>
                              <a:gd name="T64" fmla="+- 0 4796 4746"/>
                              <a:gd name="T65" fmla="*/ T64 w 745"/>
                              <a:gd name="T66" fmla="+- 0 3533 3042"/>
                              <a:gd name="T67" fmla="*/ 3533 h 498"/>
                              <a:gd name="T68" fmla="+- 0 4770 4746"/>
                              <a:gd name="T69" fmla="*/ T68 w 745"/>
                              <a:gd name="T70" fmla="+- 0 3515 3042"/>
                              <a:gd name="T71" fmla="*/ 3515 h 498"/>
                              <a:gd name="T72" fmla="+- 0 4752 4746"/>
                              <a:gd name="T73" fmla="*/ T72 w 745"/>
                              <a:gd name="T74" fmla="+- 0 3489 3042"/>
                              <a:gd name="T75" fmla="*/ 3489 h 498"/>
                              <a:gd name="T76" fmla="+- 0 4746 4746"/>
                              <a:gd name="T77" fmla="*/ T76 w 745"/>
                              <a:gd name="T78" fmla="+- 0 3457 3042"/>
                              <a:gd name="T79" fmla="*/ 3457 h 498"/>
                              <a:gd name="T80" fmla="+- 0 4746 4746"/>
                              <a:gd name="T81" fmla="*/ T80 w 745"/>
                              <a:gd name="T82" fmla="+- 0 3125 3042"/>
                              <a:gd name="T83" fmla="*/ 3125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5" h="498">
                                <a:moveTo>
                                  <a:pt x="0" y="83"/>
                                </a:moveTo>
                                <a:lnTo>
                                  <a:pt x="6" y="51"/>
                                </a:lnTo>
                                <a:lnTo>
                                  <a:pt x="24" y="24"/>
                                </a:lnTo>
                                <a:lnTo>
                                  <a:pt x="50" y="7"/>
                                </a:lnTo>
                                <a:lnTo>
                                  <a:pt x="83" y="0"/>
                                </a:lnTo>
                                <a:lnTo>
                                  <a:pt x="661" y="0"/>
                                </a:lnTo>
                                <a:lnTo>
                                  <a:pt x="693" y="7"/>
                                </a:lnTo>
                                <a:lnTo>
                                  <a:pt x="720" y="24"/>
                                </a:lnTo>
                                <a:lnTo>
                                  <a:pt x="738" y="51"/>
                                </a:lnTo>
                                <a:lnTo>
                                  <a:pt x="744" y="83"/>
                                </a:lnTo>
                                <a:lnTo>
                                  <a:pt x="744" y="415"/>
                                </a:lnTo>
                                <a:lnTo>
                                  <a:pt x="738" y="447"/>
                                </a:lnTo>
                                <a:lnTo>
                                  <a:pt x="720" y="473"/>
                                </a:lnTo>
                                <a:lnTo>
                                  <a:pt x="693" y="491"/>
                                </a:lnTo>
                                <a:lnTo>
                                  <a:pt x="661" y="498"/>
                                </a:lnTo>
                                <a:lnTo>
                                  <a:pt x="83" y="498"/>
                                </a:lnTo>
                                <a:lnTo>
                                  <a:pt x="50" y="491"/>
                                </a:lnTo>
                                <a:lnTo>
                                  <a:pt x="24" y="473"/>
                                </a:lnTo>
                                <a:lnTo>
                                  <a:pt x="6" y="447"/>
                                </a:lnTo>
                                <a:lnTo>
                                  <a:pt x="0" y="415"/>
                                </a:lnTo>
                                <a:lnTo>
                                  <a:pt x="0" y="83"/>
                                </a:lnTo>
                                <a:close/>
                              </a:path>
                            </a:pathLst>
                          </a:custGeom>
                          <a:noFill/>
                          <a:ln w="19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267"/>
                        <wps:cNvSpPr>
                          <a:spLocks/>
                        </wps:cNvSpPr>
                        <wps:spPr bwMode="auto">
                          <a:xfrm>
                            <a:off x="3896" y="3042"/>
                            <a:ext cx="748" cy="507"/>
                          </a:xfrm>
                          <a:custGeom>
                            <a:avLst/>
                            <a:gdLst>
                              <a:gd name="T0" fmla="+- 0 4559 3896"/>
                              <a:gd name="T1" fmla="*/ T0 w 748"/>
                              <a:gd name="T2" fmla="+- 0 3042 3042"/>
                              <a:gd name="T3" fmla="*/ 3042 h 507"/>
                              <a:gd name="T4" fmla="+- 0 3981 3896"/>
                              <a:gd name="T5" fmla="*/ T4 w 748"/>
                              <a:gd name="T6" fmla="+- 0 3042 3042"/>
                              <a:gd name="T7" fmla="*/ 3042 h 507"/>
                              <a:gd name="T8" fmla="+- 0 3948 3896"/>
                              <a:gd name="T9" fmla="*/ T8 w 748"/>
                              <a:gd name="T10" fmla="+- 0 3049 3042"/>
                              <a:gd name="T11" fmla="*/ 3049 h 507"/>
                              <a:gd name="T12" fmla="+- 0 3921 3896"/>
                              <a:gd name="T13" fmla="*/ T12 w 748"/>
                              <a:gd name="T14" fmla="+- 0 3067 3042"/>
                              <a:gd name="T15" fmla="*/ 3067 h 507"/>
                              <a:gd name="T16" fmla="+- 0 3903 3896"/>
                              <a:gd name="T17" fmla="*/ T16 w 748"/>
                              <a:gd name="T18" fmla="+- 0 3094 3042"/>
                              <a:gd name="T19" fmla="*/ 3094 h 507"/>
                              <a:gd name="T20" fmla="+- 0 3896 3896"/>
                              <a:gd name="T21" fmla="*/ T20 w 748"/>
                              <a:gd name="T22" fmla="+- 0 3127 3042"/>
                              <a:gd name="T23" fmla="*/ 3127 h 507"/>
                              <a:gd name="T24" fmla="+- 0 3896 3896"/>
                              <a:gd name="T25" fmla="*/ T24 w 748"/>
                              <a:gd name="T26" fmla="+- 0 3464 3042"/>
                              <a:gd name="T27" fmla="*/ 3464 h 507"/>
                              <a:gd name="T28" fmla="+- 0 3903 3896"/>
                              <a:gd name="T29" fmla="*/ T28 w 748"/>
                              <a:gd name="T30" fmla="+- 0 3497 3042"/>
                              <a:gd name="T31" fmla="*/ 3497 h 507"/>
                              <a:gd name="T32" fmla="+- 0 3921 3896"/>
                              <a:gd name="T33" fmla="*/ T32 w 748"/>
                              <a:gd name="T34" fmla="+- 0 3524 3042"/>
                              <a:gd name="T35" fmla="*/ 3524 h 507"/>
                              <a:gd name="T36" fmla="+- 0 3948 3896"/>
                              <a:gd name="T37" fmla="*/ T36 w 748"/>
                              <a:gd name="T38" fmla="+- 0 3542 3042"/>
                              <a:gd name="T39" fmla="*/ 3542 h 507"/>
                              <a:gd name="T40" fmla="+- 0 3981 3896"/>
                              <a:gd name="T41" fmla="*/ T40 w 748"/>
                              <a:gd name="T42" fmla="+- 0 3549 3042"/>
                              <a:gd name="T43" fmla="*/ 3549 h 507"/>
                              <a:gd name="T44" fmla="+- 0 4559 3896"/>
                              <a:gd name="T45" fmla="*/ T44 w 748"/>
                              <a:gd name="T46" fmla="+- 0 3549 3042"/>
                              <a:gd name="T47" fmla="*/ 3549 h 507"/>
                              <a:gd name="T48" fmla="+- 0 4592 3896"/>
                              <a:gd name="T49" fmla="*/ T48 w 748"/>
                              <a:gd name="T50" fmla="+- 0 3542 3042"/>
                              <a:gd name="T51" fmla="*/ 3542 h 507"/>
                              <a:gd name="T52" fmla="+- 0 4619 3896"/>
                              <a:gd name="T53" fmla="*/ T52 w 748"/>
                              <a:gd name="T54" fmla="+- 0 3524 3042"/>
                              <a:gd name="T55" fmla="*/ 3524 h 507"/>
                              <a:gd name="T56" fmla="+- 0 4637 3896"/>
                              <a:gd name="T57" fmla="*/ T56 w 748"/>
                              <a:gd name="T58" fmla="+- 0 3497 3042"/>
                              <a:gd name="T59" fmla="*/ 3497 h 507"/>
                              <a:gd name="T60" fmla="+- 0 4644 3896"/>
                              <a:gd name="T61" fmla="*/ T60 w 748"/>
                              <a:gd name="T62" fmla="+- 0 3464 3042"/>
                              <a:gd name="T63" fmla="*/ 3464 h 507"/>
                              <a:gd name="T64" fmla="+- 0 4644 3896"/>
                              <a:gd name="T65" fmla="*/ T64 w 748"/>
                              <a:gd name="T66" fmla="+- 0 3127 3042"/>
                              <a:gd name="T67" fmla="*/ 3127 h 507"/>
                              <a:gd name="T68" fmla="+- 0 4637 3896"/>
                              <a:gd name="T69" fmla="*/ T68 w 748"/>
                              <a:gd name="T70" fmla="+- 0 3094 3042"/>
                              <a:gd name="T71" fmla="*/ 3094 h 507"/>
                              <a:gd name="T72" fmla="+- 0 4619 3896"/>
                              <a:gd name="T73" fmla="*/ T72 w 748"/>
                              <a:gd name="T74" fmla="+- 0 3067 3042"/>
                              <a:gd name="T75" fmla="*/ 3067 h 507"/>
                              <a:gd name="T76" fmla="+- 0 4592 3896"/>
                              <a:gd name="T77" fmla="*/ T76 w 748"/>
                              <a:gd name="T78" fmla="+- 0 3049 3042"/>
                              <a:gd name="T79" fmla="*/ 3049 h 507"/>
                              <a:gd name="T80" fmla="+- 0 4559 3896"/>
                              <a:gd name="T81" fmla="*/ T80 w 748"/>
                              <a:gd name="T82" fmla="+- 0 3042 3042"/>
                              <a:gd name="T83" fmla="*/ 3042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8" h="507">
                                <a:moveTo>
                                  <a:pt x="663" y="0"/>
                                </a:moveTo>
                                <a:lnTo>
                                  <a:pt x="85" y="0"/>
                                </a:lnTo>
                                <a:lnTo>
                                  <a:pt x="52" y="7"/>
                                </a:lnTo>
                                <a:lnTo>
                                  <a:pt x="25" y="25"/>
                                </a:lnTo>
                                <a:lnTo>
                                  <a:pt x="7" y="52"/>
                                </a:lnTo>
                                <a:lnTo>
                                  <a:pt x="0" y="85"/>
                                </a:lnTo>
                                <a:lnTo>
                                  <a:pt x="0" y="422"/>
                                </a:lnTo>
                                <a:lnTo>
                                  <a:pt x="7" y="455"/>
                                </a:lnTo>
                                <a:lnTo>
                                  <a:pt x="25" y="482"/>
                                </a:lnTo>
                                <a:lnTo>
                                  <a:pt x="52" y="500"/>
                                </a:lnTo>
                                <a:lnTo>
                                  <a:pt x="85" y="507"/>
                                </a:lnTo>
                                <a:lnTo>
                                  <a:pt x="663" y="507"/>
                                </a:lnTo>
                                <a:lnTo>
                                  <a:pt x="696" y="500"/>
                                </a:lnTo>
                                <a:lnTo>
                                  <a:pt x="723" y="482"/>
                                </a:lnTo>
                                <a:lnTo>
                                  <a:pt x="741" y="455"/>
                                </a:lnTo>
                                <a:lnTo>
                                  <a:pt x="748" y="422"/>
                                </a:lnTo>
                                <a:lnTo>
                                  <a:pt x="748" y="85"/>
                                </a:lnTo>
                                <a:lnTo>
                                  <a:pt x="741" y="52"/>
                                </a:lnTo>
                                <a:lnTo>
                                  <a:pt x="723" y="25"/>
                                </a:lnTo>
                                <a:lnTo>
                                  <a:pt x="696" y="7"/>
                                </a:lnTo>
                                <a:lnTo>
                                  <a:pt x="6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66"/>
                        <wps:cNvSpPr>
                          <a:spLocks/>
                        </wps:cNvSpPr>
                        <wps:spPr bwMode="auto">
                          <a:xfrm>
                            <a:off x="3896" y="3042"/>
                            <a:ext cx="748" cy="507"/>
                          </a:xfrm>
                          <a:custGeom>
                            <a:avLst/>
                            <a:gdLst>
                              <a:gd name="T0" fmla="+- 0 3896 3896"/>
                              <a:gd name="T1" fmla="*/ T0 w 748"/>
                              <a:gd name="T2" fmla="+- 0 3127 3042"/>
                              <a:gd name="T3" fmla="*/ 3127 h 507"/>
                              <a:gd name="T4" fmla="+- 0 3903 3896"/>
                              <a:gd name="T5" fmla="*/ T4 w 748"/>
                              <a:gd name="T6" fmla="+- 0 3094 3042"/>
                              <a:gd name="T7" fmla="*/ 3094 h 507"/>
                              <a:gd name="T8" fmla="+- 0 3921 3896"/>
                              <a:gd name="T9" fmla="*/ T8 w 748"/>
                              <a:gd name="T10" fmla="+- 0 3067 3042"/>
                              <a:gd name="T11" fmla="*/ 3067 h 507"/>
                              <a:gd name="T12" fmla="+- 0 3948 3896"/>
                              <a:gd name="T13" fmla="*/ T12 w 748"/>
                              <a:gd name="T14" fmla="+- 0 3049 3042"/>
                              <a:gd name="T15" fmla="*/ 3049 h 507"/>
                              <a:gd name="T16" fmla="+- 0 3981 3896"/>
                              <a:gd name="T17" fmla="*/ T16 w 748"/>
                              <a:gd name="T18" fmla="+- 0 3042 3042"/>
                              <a:gd name="T19" fmla="*/ 3042 h 507"/>
                              <a:gd name="T20" fmla="+- 0 4559 3896"/>
                              <a:gd name="T21" fmla="*/ T20 w 748"/>
                              <a:gd name="T22" fmla="+- 0 3042 3042"/>
                              <a:gd name="T23" fmla="*/ 3042 h 507"/>
                              <a:gd name="T24" fmla="+- 0 4592 3896"/>
                              <a:gd name="T25" fmla="*/ T24 w 748"/>
                              <a:gd name="T26" fmla="+- 0 3049 3042"/>
                              <a:gd name="T27" fmla="*/ 3049 h 507"/>
                              <a:gd name="T28" fmla="+- 0 4619 3896"/>
                              <a:gd name="T29" fmla="*/ T28 w 748"/>
                              <a:gd name="T30" fmla="+- 0 3067 3042"/>
                              <a:gd name="T31" fmla="*/ 3067 h 507"/>
                              <a:gd name="T32" fmla="+- 0 4637 3896"/>
                              <a:gd name="T33" fmla="*/ T32 w 748"/>
                              <a:gd name="T34" fmla="+- 0 3094 3042"/>
                              <a:gd name="T35" fmla="*/ 3094 h 507"/>
                              <a:gd name="T36" fmla="+- 0 4644 3896"/>
                              <a:gd name="T37" fmla="*/ T36 w 748"/>
                              <a:gd name="T38" fmla="+- 0 3127 3042"/>
                              <a:gd name="T39" fmla="*/ 3127 h 507"/>
                              <a:gd name="T40" fmla="+- 0 4644 3896"/>
                              <a:gd name="T41" fmla="*/ T40 w 748"/>
                              <a:gd name="T42" fmla="+- 0 3464 3042"/>
                              <a:gd name="T43" fmla="*/ 3464 h 507"/>
                              <a:gd name="T44" fmla="+- 0 4637 3896"/>
                              <a:gd name="T45" fmla="*/ T44 w 748"/>
                              <a:gd name="T46" fmla="+- 0 3497 3042"/>
                              <a:gd name="T47" fmla="*/ 3497 h 507"/>
                              <a:gd name="T48" fmla="+- 0 4619 3896"/>
                              <a:gd name="T49" fmla="*/ T48 w 748"/>
                              <a:gd name="T50" fmla="+- 0 3524 3042"/>
                              <a:gd name="T51" fmla="*/ 3524 h 507"/>
                              <a:gd name="T52" fmla="+- 0 4592 3896"/>
                              <a:gd name="T53" fmla="*/ T52 w 748"/>
                              <a:gd name="T54" fmla="+- 0 3542 3042"/>
                              <a:gd name="T55" fmla="*/ 3542 h 507"/>
                              <a:gd name="T56" fmla="+- 0 4559 3896"/>
                              <a:gd name="T57" fmla="*/ T56 w 748"/>
                              <a:gd name="T58" fmla="+- 0 3549 3042"/>
                              <a:gd name="T59" fmla="*/ 3549 h 507"/>
                              <a:gd name="T60" fmla="+- 0 3981 3896"/>
                              <a:gd name="T61" fmla="*/ T60 w 748"/>
                              <a:gd name="T62" fmla="+- 0 3549 3042"/>
                              <a:gd name="T63" fmla="*/ 3549 h 507"/>
                              <a:gd name="T64" fmla="+- 0 3948 3896"/>
                              <a:gd name="T65" fmla="*/ T64 w 748"/>
                              <a:gd name="T66" fmla="+- 0 3542 3042"/>
                              <a:gd name="T67" fmla="*/ 3542 h 507"/>
                              <a:gd name="T68" fmla="+- 0 3921 3896"/>
                              <a:gd name="T69" fmla="*/ T68 w 748"/>
                              <a:gd name="T70" fmla="+- 0 3524 3042"/>
                              <a:gd name="T71" fmla="*/ 3524 h 507"/>
                              <a:gd name="T72" fmla="+- 0 3903 3896"/>
                              <a:gd name="T73" fmla="*/ T72 w 748"/>
                              <a:gd name="T74" fmla="+- 0 3497 3042"/>
                              <a:gd name="T75" fmla="*/ 3497 h 507"/>
                              <a:gd name="T76" fmla="+- 0 3896 3896"/>
                              <a:gd name="T77" fmla="*/ T76 w 748"/>
                              <a:gd name="T78" fmla="+- 0 3464 3042"/>
                              <a:gd name="T79" fmla="*/ 3464 h 507"/>
                              <a:gd name="T80" fmla="+- 0 3896 3896"/>
                              <a:gd name="T81" fmla="*/ T80 w 748"/>
                              <a:gd name="T82" fmla="+- 0 3127 3042"/>
                              <a:gd name="T83" fmla="*/ 3127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8" h="507">
                                <a:moveTo>
                                  <a:pt x="0" y="85"/>
                                </a:moveTo>
                                <a:lnTo>
                                  <a:pt x="7" y="52"/>
                                </a:lnTo>
                                <a:lnTo>
                                  <a:pt x="25" y="25"/>
                                </a:lnTo>
                                <a:lnTo>
                                  <a:pt x="52" y="7"/>
                                </a:lnTo>
                                <a:lnTo>
                                  <a:pt x="85" y="0"/>
                                </a:lnTo>
                                <a:lnTo>
                                  <a:pt x="663" y="0"/>
                                </a:lnTo>
                                <a:lnTo>
                                  <a:pt x="696" y="7"/>
                                </a:lnTo>
                                <a:lnTo>
                                  <a:pt x="723" y="25"/>
                                </a:lnTo>
                                <a:lnTo>
                                  <a:pt x="741" y="52"/>
                                </a:lnTo>
                                <a:lnTo>
                                  <a:pt x="748" y="85"/>
                                </a:lnTo>
                                <a:lnTo>
                                  <a:pt x="748" y="422"/>
                                </a:lnTo>
                                <a:lnTo>
                                  <a:pt x="741" y="455"/>
                                </a:lnTo>
                                <a:lnTo>
                                  <a:pt x="723" y="482"/>
                                </a:lnTo>
                                <a:lnTo>
                                  <a:pt x="696" y="500"/>
                                </a:lnTo>
                                <a:lnTo>
                                  <a:pt x="663" y="507"/>
                                </a:lnTo>
                                <a:lnTo>
                                  <a:pt x="85" y="507"/>
                                </a:lnTo>
                                <a:lnTo>
                                  <a:pt x="52" y="500"/>
                                </a:lnTo>
                                <a:lnTo>
                                  <a:pt x="25" y="482"/>
                                </a:lnTo>
                                <a:lnTo>
                                  <a:pt x="7" y="455"/>
                                </a:lnTo>
                                <a:lnTo>
                                  <a:pt x="0" y="422"/>
                                </a:lnTo>
                                <a:lnTo>
                                  <a:pt x="0" y="85"/>
                                </a:lnTo>
                                <a:close/>
                              </a:path>
                            </a:pathLst>
                          </a:custGeom>
                          <a:noFill/>
                          <a:ln w="19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AutoShape 265"/>
                        <wps:cNvSpPr>
                          <a:spLocks/>
                        </wps:cNvSpPr>
                        <wps:spPr bwMode="auto">
                          <a:xfrm>
                            <a:off x="5490" y="3236"/>
                            <a:ext cx="1759" cy="109"/>
                          </a:xfrm>
                          <a:custGeom>
                            <a:avLst/>
                            <a:gdLst>
                              <a:gd name="T0" fmla="+- 0 5588 5490"/>
                              <a:gd name="T1" fmla="*/ T0 w 1759"/>
                              <a:gd name="T2" fmla="+- 0 3343 3237"/>
                              <a:gd name="T3" fmla="*/ 3343 h 109"/>
                              <a:gd name="T4" fmla="+- 0 5508 5490"/>
                              <a:gd name="T5" fmla="*/ T4 w 1759"/>
                              <a:gd name="T6" fmla="+- 0 3300 3237"/>
                              <a:gd name="T7" fmla="*/ 3300 h 109"/>
                              <a:gd name="T8" fmla="+- 0 5593 5490"/>
                              <a:gd name="T9" fmla="*/ T8 w 1759"/>
                              <a:gd name="T10" fmla="+- 0 3247 3237"/>
                              <a:gd name="T11" fmla="*/ 3247 h 109"/>
                              <a:gd name="T12" fmla="+- 0 5508 5490"/>
                              <a:gd name="T13" fmla="*/ T12 w 1759"/>
                              <a:gd name="T14" fmla="+- 0 3282 3237"/>
                              <a:gd name="T15" fmla="*/ 3282 h 109"/>
                              <a:gd name="T16" fmla="+- 0 5512 5490"/>
                              <a:gd name="T17" fmla="*/ T16 w 1759"/>
                              <a:gd name="T18" fmla="+- 0 3299 3237"/>
                              <a:gd name="T19" fmla="*/ 3299 h 109"/>
                              <a:gd name="T20" fmla="+- 0 5562 5490"/>
                              <a:gd name="T21" fmla="*/ T20 w 1759"/>
                              <a:gd name="T22" fmla="+- 0 3282 3237"/>
                              <a:gd name="T23" fmla="*/ 3282 h 109"/>
                              <a:gd name="T24" fmla="+- 0 5562 5490"/>
                              <a:gd name="T25" fmla="*/ T24 w 1759"/>
                              <a:gd name="T26" fmla="+- 0 3300 3237"/>
                              <a:gd name="T27" fmla="*/ 3300 h 109"/>
                              <a:gd name="T28" fmla="+- 0 5580 5490"/>
                              <a:gd name="T29" fmla="*/ T28 w 1759"/>
                              <a:gd name="T30" fmla="+- 0 3300 3237"/>
                              <a:gd name="T31" fmla="*/ 3300 h 109"/>
                              <a:gd name="T32" fmla="+- 0 5512 5490"/>
                              <a:gd name="T33" fmla="*/ T32 w 1759"/>
                              <a:gd name="T34" fmla="+- 0 3299 3237"/>
                              <a:gd name="T35" fmla="*/ 3299 h 109"/>
                              <a:gd name="T36" fmla="+- 0 5512 5490"/>
                              <a:gd name="T37" fmla="*/ T36 w 1759"/>
                              <a:gd name="T38" fmla="+- 0 3299 3237"/>
                              <a:gd name="T39" fmla="*/ 3299 h 109"/>
                              <a:gd name="T40" fmla="+- 0 5512 5490"/>
                              <a:gd name="T41" fmla="*/ T40 w 1759"/>
                              <a:gd name="T42" fmla="+- 0 3283 3237"/>
                              <a:gd name="T43" fmla="*/ 3283 h 109"/>
                              <a:gd name="T44" fmla="+- 0 5652 5490"/>
                              <a:gd name="T45" fmla="*/ T44 w 1759"/>
                              <a:gd name="T46" fmla="+- 0 3282 3237"/>
                              <a:gd name="T47" fmla="*/ 3282 h 109"/>
                              <a:gd name="T48" fmla="+- 0 5778 5490"/>
                              <a:gd name="T49" fmla="*/ T48 w 1759"/>
                              <a:gd name="T50" fmla="+- 0 3282 3237"/>
                              <a:gd name="T51" fmla="*/ 3282 h 109"/>
                              <a:gd name="T52" fmla="+- 0 5778 5490"/>
                              <a:gd name="T53" fmla="*/ T52 w 1759"/>
                              <a:gd name="T54" fmla="+- 0 3282 3237"/>
                              <a:gd name="T55" fmla="*/ 3282 h 109"/>
                              <a:gd name="T56" fmla="+- 0 5850 5490"/>
                              <a:gd name="T57" fmla="*/ T56 w 1759"/>
                              <a:gd name="T58" fmla="+- 0 3300 3237"/>
                              <a:gd name="T59" fmla="*/ 3300 h 109"/>
                              <a:gd name="T60" fmla="+- 0 5868 5490"/>
                              <a:gd name="T61" fmla="*/ T60 w 1759"/>
                              <a:gd name="T62" fmla="+- 0 3300 3237"/>
                              <a:gd name="T63" fmla="*/ 3300 h 109"/>
                              <a:gd name="T64" fmla="+- 0 5940 5490"/>
                              <a:gd name="T65" fmla="*/ T64 w 1759"/>
                              <a:gd name="T66" fmla="+- 0 3282 3237"/>
                              <a:gd name="T67" fmla="*/ 3282 h 109"/>
                              <a:gd name="T68" fmla="+- 0 6066 5490"/>
                              <a:gd name="T69" fmla="*/ T68 w 1759"/>
                              <a:gd name="T70" fmla="+- 0 3282 3237"/>
                              <a:gd name="T71" fmla="*/ 3282 h 109"/>
                              <a:gd name="T72" fmla="+- 0 6066 5490"/>
                              <a:gd name="T73" fmla="*/ T72 w 1759"/>
                              <a:gd name="T74" fmla="+- 0 3282 3237"/>
                              <a:gd name="T75" fmla="*/ 3282 h 109"/>
                              <a:gd name="T76" fmla="+- 0 6138 5490"/>
                              <a:gd name="T77" fmla="*/ T76 w 1759"/>
                              <a:gd name="T78" fmla="+- 0 3300 3237"/>
                              <a:gd name="T79" fmla="*/ 3300 h 109"/>
                              <a:gd name="T80" fmla="+- 0 6156 5490"/>
                              <a:gd name="T81" fmla="*/ T80 w 1759"/>
                              <a:gd name="T82" fmla="+- 0 3300 3237"/>
                              <a:gd name="T83" fmla="*/ 3300 h 109"/>
                              <a:gd name="T84" fmla="+- 0 6228 5490"/>
                              <a:gd name="T85" fmla="*/ T84 w 1759"/>
                              <a:gd name="T86" fmla="+- 0 3282 3237"/>
                              <a:gd name="T87" fmla="*/ 3282 h 109"/>
                              <a:gd name="T88" fmla="+- 0 6354 5490"/>
                              <a:gd name="T89" fmla="*/ T88 w 1759"/>
                              <a:gd name="T90" fmla="+- 0 3282 3237"/>
                              <a:gd name="T91" fmla="*/ 3282 h 109"/>
                              <a:gd name="T92" fmla="+- 0 6354 5490"/>
                              <a:gd name="T93" fmla="*/ T92 w 1759"/>
                              <a:gd name="T94" fmla="+- 0 3282 3237"/>
                              <a:gd name="T95" fmla="*/ 3282 h 109"/>
                              <a:gd name="T96" fmla="+- 0 6426 5490"/>
                              <a:gd name="T97" fmla="*/ T96 w 1759"/>
                              <a:gd name="T98" fmla="+- 0 3300 3237"/>
                              <a:gd name="T99" fmla="*/ 3300 h 109"/>
                              <a:gd name="T100" fmla="+- 0 6444 5490"/>
                              <a:gd name="T101" fmla="*/ T100 w 1759"/>
                              <a:gd name="T102" fmla="+- 0 3300 3237"/>
                              <a:gd name="T103" fmla="*/ 3300 h 109"/>
                              <a:gd name="T104" fmla="+- 0 6516 5490"/>
                              <a:gd name="T105" fmla="*/ T104 w 1759"/>
                              <a:gd name="T106" fmla="+- 0 3282 3237"/>
                              <a:gd name="T107" fmla="*/ 3282 h 109"/>
                              <a:gd name="T108" fmla="+- 0 6643 5490"/>
                              <a:gd name="T109" fmla="*/ T108 w 1759"/>
                              <a:gd name="T110" fmla="+- 0 3282 3237"/>
                              <a:gd name="T111" fmla="*/ 3282 h 109"/>
                              <a:gd name="T112" fmla="+- 0 6643 5490"/>
                              <a:gd name="T113" fmla="*/ T112 w 1759"/>
                              <a:gd name="T114" fmla="+- 0 3282 3237"/>
                              <a:gd name="T115" fmla="*/ 3282 h 109"/>
                              <a:gd name="T116" fmla="+- 0 6715 5490"/>
                              <a:gd name="T117" fmla="*/ T116 w 1759"/>
                              <a:gd name="T118" fmla="+- 0 3300 3237"/>
                              <a:gd name="T119" fmla="*/ 3300 h 109"/>
                              <a:gd name="T120" fmla="+- 0 6733 5490"/>
                              <a:gd name="T121" fmla="*/ T120 w 1759"/>
                              <a:gd name="T122" fmla="+- 0 3300 3237"/>
                              <a:gd name="T123" fmla="*/ 3300 h 109"/>
                              <a:gd name="T124" fmla="+- 0 6805 5490"/>
                              <a:gd name="T125" fmla="*/ T124 w 1759"/>
                              <a:gd name="T126" fmla="+- 0 3282 3237"/>
                              <a:gd name="T127" fmla="*/ 3282 h 109"/>
                              <a:gd name="T128" fmla="+- 0 6931 5490"/>
                              <a:gd name="T129" fmla="*/ T128 w 1759"/>
                              <a:gd name="T130" fmla="+- 0 3282 3237"/>
                              <a:gd name="T131" fmla="*/ 3282 h 109"/>
                              <a:gd name="T132" fmla="+- 0 6931 5490"/>
                              <a:gd name="T133" fmla="*/ T132 w 1759"/>
                              <a:gd name="T134" fmla="+- 0 3282 3237"/>
                              <a:gd name="T135" fmla="*/ 3282 h 109"/>
                              <a:gd name="T136" fmla="+- 0 7003 5490"/>
                              <a:gd name="T137" fmla="*/ T136 w 1759"/>
                              <a:gd name="T138" fmla="+- 0 3300 3237"/>
                              <a:gd name="T139" fmla="*/ 3300 h 109"/>
                              <a:gd name="T140" fmla="+- 0 7021 5490"/>
                              <a:gd name="T141" fmla="*/ T140 w 1759"/>
                              <a:gd name="T142" fmla="+- 0 3300 3237"/>
                              <a:gd name="T143" fmla="*/ 3300 h 109"/>
                              <a:gd name="T144" fmla="+- 0 7147 5490"/>
                              <a:gd name="T145" fmla="*/ T144 w 1759"/>
                              <a:gd name="T146" fmla="+- 0 3329 3237"/>
                              <a:gd name="T147" fmla="*/ 3329 h 109"/>
                              <a:gd name="T148" fmla="+- 0 7160 5490"/>
                              <a:gd name="T149" fmla="*/ T148 w 1759"/>
                              <a:gd name="T150" fmla="+- 0 3342 3237"/>
                              <a:gd name="T151" fmla="*/ 3342 h 109"/>
                              <a:gd name="T152" fmla="+- 0 7213 5490"/>
                              <a:gd name="T153" fmla="*/ T152 w 1759"/>
                              <a:gd name="T154" fmla="+- 0 3291 3237"/>
                              <a:gd name="T155" fmla="*/ 3291 h 109"/>
                              <a:gd name="T156" fmla="+- 0 7147 5490"/>
                              <a:gd name="T157" fmla="*/ T156 w 1759"/>
                              <a:gd name="T158" fmla="+- 0 3300 3237"/>
                              <a:gd name="T159" fmla="*/ 3300 h 109"/>
                              <a:gd name="T160" fmla="+- 0 7165 5490"/>
                              <a:gd name="T161" fmla="*/ T160 w 1759"/>
                              <a:gd name="T162" fmla="+- 0 3300 3237"/>
                              <a:gd name="T163" fmla="*/ 3300 h 109"/>
                              <a:gd name="T164" fmla="+- 0 7219 5490"/>
                              <a:gd name="T165" fmla="*/ T164 w 1759"/>
                              <a:gd name="T166" fmla="+- 0 3295 3237"/>
                              <a:gd name="T167" fmla="*/ 3295 h 109"/>
                              <a:gd name="T168" fmla="+- 0 7226 5490"/>
                              <a:gd name="T169" fmla="*/ T168 w 1759"/>
                              <a:gd name="T170" fmla="+- 0 3299 3237"/>
                              <a:gd name="T171" fmla="*/ 3299 h 109"/>
                              <a:gd name="T172" fmla="+- 0 7219 5490"/>
                              <a:gd name="T173" fmla="*/ T172 w 1759"/>
                              <a:gd name="T174" fmla="+- 0 3295 3237"/>
                              <a:gd name="T175" fmla="*/ 3295 h 109"/>
                              <a:gd name="T176" fmla="+- 0 7226 5490"/>
                              <a:gd name="T177" fmla="*/ T176 w 1759"/>
                              <a:gd name="T178" fmla="+- 0 3283 3237"/>
                              <a:gd name="T179" fmla="*/ 3283 h 109"/>
                              <a:gd name="T180" fmla="+- 0 7235 5490"/>
                              <a:gd name="T181" fmla="*/ T180 w 1759"/>
                              <a:gd name="T182" fmla="+- 0 3283 3237"/>
                              <a:gd name="T183" fmla="*/ 3283 h 109"/>
                              <a:gd name="T184" fmla="+- 0 7219 5490"/>
                              <a:gd name="T185" fmla="*/ T184 w 1759"/>
                              <a:gd name="T186" fmla="+- 0 3287 3237"/>
                              <a:gd name="T187" fmla="*/ 3287 h 109"/>
                              <a:gd name="T188" fmla="+- 0 7147 5490"/>
                              <a:gd name="T189" fmla="*/ T188 w 1759"/>
                              <a:gd name="T190" fmla="+- 0 3252 3237"/>
                              <a:gd name="T191" fmla="*/ 3252 h 109"/>
                              <a:gd name="T192" fmla="+- 0 7233 5490"/>
                              <a:gd name="T193" fmla="*/ T192 w 1759"/>
                              <a:gd name="T194" fmla="+- 0 3282 3237"/>
                              <a:gd name="T195" fmla="*/ 3282 h 109"/>
                              <a:gd name="T196" fmla="+- 0 7219 5490"/>
                              <a:gd name="T197" fmla="*/ T196 w 1759"/>
                              <a:gd name="T198" fmla="+- 0 3282 3237"/>
                              <a:gd name="T199" fmla="*/ 3282 h 109"/>
                              <a:gd name="T200" fmla="+- 0 7233 5490"/>
                              <a:gd name="T201" fmla="*/ T200 w 1759"/>
                              <a:gd name="T202" fmla="+- 0 3282 3237"/>
                              <a:gd name="T203" fmla="*/ 328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59" h="109">
                                <a:moveTo>
                                  <a:pt x="93" y="0"/>
                                </a:moveTo>
                                <a:lnTo>
                                  <a:pt x="0" y="54"/>
                                </a:lnTo>
                                <a:lnTo>
                                  <a:pt x="93" y="108"/>
                                </a:lnTo>
                                <a:lnTo>
                                  <a:pt x="98" y="106"/>
                                </a:lnTo>
                                <a:lnTo>
                                  <a:pt x="103" y="98"/>
                                </a:lnTo>
                                <a:lnTo>
                                  <a:pt x="102" y="92"/>
                                </a:lnTo>
                                <a:lnTo>
                                  <a:pt x="51" y="63"/>
                                </a:lnTo>
                                <a:lnTo>
                                  <a:pt x="18" y="63"/>
                                </a:lnTo>
                                <a:lnTo>
                                  <a:pt x="18" y="45"/>
                                </a:lnTo>
                                <a:lnTo>
                                  <a:pt x="51" y="45"/>
                                </a:lnTo>
                                <a:lnTo>
                                  <a:pt x="102" y="15"/>
                                </a:lnTo>
                                <a:lnTo>
                                  <a:pt x="103" y="10"/>
                                </a:lnTo>
                                <a:lnTo>
                                  <a:pt x="98" y="1"/>
                                </a:lnTo>
                                <a:lnTo>
                                  <a:pt x="93" y="0"/>
                                </a:lnTo>
                                <a:close/>
                                <a:moveTo>
                                  <a:pt x="51" y="45"/>
                                </a:moveTo>
                                <a:lnTo>
                                  <a:pt x="18" y="45"/>
                                </a:lnTo>
                                <a:lnTo>
                                  <a:pt x="18" y="63"/>
                                </a:lnTo>
                                <a:lnTo>
                                  <a:pt x="51" y="63"/>
                                </a:lnTo>
                                <a:lnTo>
                                  <a:pt x="49" y="62"/>
                                </a:lnTo>
                                <a:lnTo>
                                  <a:pt x="22" y="62"/>
                                </a:lnTo>
                                <a:lnTo>
                                  <a:pt x="22" y="46"/>
                                </a:lnTo>
                                <a:lnTo>
                                  <a:pt x="49" y="46"/>
                                </a:lnTo>
                                <a:lnTo>
                                  <a:pt x="51" y="45"/>
                                </a:lnTo>
                                <a:close/>
                                <a:moveTo>
                                  <a:pt x="72" y="45"/>
                                </a:moveTo>
                                <a:lnTo>
                                  <a:pt x="51" y="45"/>
                                </a:lnTo>
                                <a:lnTo>
                                  <a:pt x="36" y="54"/>
                                </a:lnTo>
                                <a:lnTo>
                                  <a:pt x="51" y="63"/>
                                </a:lnTo>
                                <a:lnTo>
                                  <a:pt x="72" y="63"/>
                                </a:lnTo>
                                <a:lnTo>
                                  <a:pt x="72" y="45"/>
                                </a:lnTo>
                                <a:close/>
                                <a:moveTo>
                                  <a:pt x="144" y="45"/>
                                </a:moveTo>
                                <a:lnTo>
                                  <a:pt x="90" y="45"/>
                                </a:lnTo>
                                <a:lnTo>
                                  <a:pt x="90" y="63"/>
                                </a:lnTo>
                                <a:lnTo>
                                  <a:pt x="144" y="63"/>
                                </a:lnTo>
                                <a:lnTo>
                                  <a:pt x="144" y="45"/>
                                </a:lnTo>
                                <a:close/>
                                <a:moveTo>
                                  <a:pt x="22" y="46"/>
                                </a:moveTo>
                                <a:lnTo>
                                  <a:pt x="22" y="62"/>
                                </a:lnTo>
                                <a:lnTo>
                                  <a:pt x="36" y="54"/>
                                </a:lnTo>
                                <a:lnTo>
                                  <a:pt x="22" y="46"/>
                                </a:lnTo>
                                <a:close/>
                                <a:moveTo>
                                  <a:pt x="36" y="54"/>
                                </a:moveTo>
                                <a:lnTo>
                                  <a:pt x="22" y="62"/>
                                </a:lnTo>
                                <a:lnTo>
                                  <a:pt x="49" y="62"/>
                                </a:lnTo>
                                <a:lnTo>
                                  <a:pt x="36" y="54"/>
                                </a:lnTo>
                                <a:close/>
                                <a:moveTo>
                                  <a:pt x="49" y="46"/>
                                </a:moveTo>
                                <a:lnTo>
                                  <a:pt x="22" y="46"/>
                                </a:lnTo>
                                <a:lnTo>
                                  <a:pt x="36" y="54"/>
                                </a:lnTo>
                                <a:lnTo>
                                  <a:pt x="49" y="46"/>
                                </a:lnTo>
                                <a:close/>
                                <a:moveTo>
                                  <a:pt x="216" y="45"/>
                                </a:moveTo>
                                <a:lnTo>
                                  <a:pt x="162" y="45"/>
                                </a:lnTo>
                                <a:lnTo>
                                  <a:pt x="162" y="63"/>
                                </a:lnTo>
                                <a:lnTo>
                                  <a:pt x="216" y="63"/>
                                </a:lnTo>
                                <a:lnTo>
                                  <a:pt x="216" y="45"/>
                                </a:lnTo>
                                <a:close/>
                                <a:moveTo>
                                  <a:pt x="288" y="45"/>
                                </a:moveTo>
                                <a:lnTo>
                                  <a:pt x="234" y="45"/>
                                </a:lnTo>
                                <a:lnTo>
                                  <a:pt x="234" y="63"/>
                                </a:lnTo>
                                <a:lnTo>
                                  <a:pt x="288" y="63"/>
                                </a:lnTo>
                                <a:lnTo>
                                  <a:pt x="288" y="45"/>
                                </a:lnTo>
                                <a:close/>
                                <a:moveTo>
                                  <a:pt x="360" y="45"/>
                                </a:moveTo>
                                <a:lnTo>
                                  <a:pt x="306" y="45"/>
                                </a:lnTo>
                                <a:lnTo>
                                  <a:pt x="306" y="63"/>
                                </a:lnTo>
                                <a:lnTo>
                                  <a:pt x="360" y="63"/>
                                </a:lnTo>
                                <a:lnTo>
                                  <a:pt x="360" y="45"/>
                                </a:lnTo>
                                <a:close/>
                                <a:moveTo>
                                  <a:pt x="432" y="45"/>
                                </a:moveTo>
                                <a:lnTo>
                                  <a:pt x="378" y="45"/>
                                </a:lnTo>
                                <a:lnTo>
                                  <a:pt x="378" y="63"/>
                                </a:lnTo>
                                <a:lnTo>
                                  <a:pt x="432" y="63"/>
                                </a:lnTo>
                                <a:lnTo>
                                  <a:pt x="432" y="45"/>
                                </a:lnTo>
                                <a:close/>
                                <a:moveTo>
                                  <a:pt x="504" y="45"/>
                                </a:moveTo>
                                <a:lnTo>
                                  <a:pt x="450" y="45"/>
                                </a:lnTo>
                                <a:lnTo>
                                  <a:pt x="450" y="63"/>
                                </a:lnTo>
                                <a:lnTo>
                                  <a:pt x="504" y="63"/>
                                </a:lnTo>
                                <a:lnTo>
                                  <a:pt x="504" y="45"/>
                                </a:lnTo>
                                <a:close/>
                                <a:moveTo>
                                  <a:pt x="576" y="45"/>
                                </a:moveTo>
                                <a:lnTo>
                                  <a:pt x="522" y="45"/>
                                </a:lnTo>
                                <a:lnTo>
                                  <a:pt x="522" y="63"/>
                                </a:lnTo>
                                <a:lnTo>
                                  <a:pt x="576" y="63"/>
                                </a:lnTo>
                                <a:lnTo>
                                  <a:pt x="576" y="45"/>
                                </a:lnTo>
                                <a:close/>
                                <a:moveTo>
                                  <a:pt x="648" y="45"/>
                                </a:moveTo>
                                <a:lnTo>
                                  <a:pt x="594" y="45"/>
                                </a:lnTo>
                                <a:lnTo>
                                  <a:pt x="594" y="63"/>
                                </a:lnTo>
                                <a:lnTo>
                                  <a:pt x="648" y="63"/>
                                </a:lnTo>
                                <a:lnTo>
                                  <a:pt x="648" y="45"/>
                                </a:lnTo>
                                <a:close/>
                                <a:moveTo>
                                  <a:pt x="720" y="45"/>
                                </a:moveTo>
                                <a:lnTo>
                                  <a:pt x="666" y="45"/>
                                </a:lnTo>
                                <a:lnTo>
                                  <a:pt x="666" y="63"/>
                                </a:lnTo>
                                <a:lnTo>
                                  <a:pt x="720" y="63"/>
                                </a:lnTo>
                                <a:lnTo>
                                  <a:pt x="720" y="45"/>
                                </a:lnTo>
                                <a:close/>
                                <a:moveTo>
                                  <a:pt x="792" y="45"/>
                                </a:moveTo>
                                <a:lnTo>
                                  <a:pt x="738" y="45"/>
                                </a:lnTo>
                                <a:lnTo>
                                  <a:pt x="738" y="63"/>
                                </a:lnTo>
                                <a:lnTo>
                                  <a:pt x="792" y="63"/>
                                </a:lnTo>
                                <a:lnTo>
                                  <a:pt x="792" y="45"/>
                                </a:lnTo>
                                <a:close/>
                                <a:moveTo>
                                  <a:pt x="864" y="45"/>
                                </a:moveTo>
                                <a:lnTo>
                                  <a:pt x="810" y="45"/>
                                </a:lnTo>
                                <a:lnTo>
                                  <a:pt x="810" y="63"/>
                                </a:lnTo>
                                <a:lnTo>
                                  <a:pt x="864" y="63"/>
                                </a:lnTo>
                                <a:lnTo>
                                  <a:pt x="864" y="45"/>
                                </a:lnTo>
                                <a:close/>
                                <a:moveTo>
                                  <a:pt x="936" y="45"/>
                                </a:moveTo>
                                <a:lnTo>
                                  <a:pt x="882" y="45"/>
                                </a:lnTo>
                                <a:lnTo>
                                  <a:pt x="882" y="63"/>
                                </a:lnTo>
                                <a:lnTo>
                                  <a:pt x="936" y="63"/>
                                </a:lnTo>
                                <a:lnTo>
                                  <a:pt x="936" y="45"/>
                                </a:lnTo>
                                <a:close/>
                                <a:moveTo>
                                  <a:pt x="1008" y="45"/>
                                </a:moveTo>
                                <a:lnTo>
                                  <a:pt x="954" y="45"/>
                                </a:lnTo>
                                <a:lnTo>
                                  <a:pt x="954" y="63"/>
                                </a:lnTo>
                                <a:lnTo>
                                  <a:pt x="1008" y="63"/>
                                </a:lnTo>
                                <a:lnTo>
                                  <a:pt x="1008" y="45"/>
                                </a:lnTo>
                                <a:close/>
                                <a:moveTo>
                                  <a:pt x="1081" y="45"/>
                                </a:moveTo>
                                <a:lnTo>
                                  <a:pt x="1026" y="45"/>
                                </a:lnTo>
                                <a:lnTo>
                                  <a:pt x="1026" y="63"/>
                                </a:lnTo>
                                <a:lnTo>
                                  <a:pt x="1081" y="63"/>
                                </a:lnTo>
                                <a:lnTo>
                                  <a:pt x="1081" y="45"/>
                                </a:lnTo>
                                <a:close/>
                                <a:moveTo>
                                  <a:pt x="1153" y="45"/>
                                </a:moveTo>
                                <a:lnTo>
                                  <a:pt x="1099" y="45"/>
                                </a:lnTo>
                                <a:lnTo>
                                  <a:pt x="1099" y="63"/>
                                </a:lnTo>
                                <a:lnTo>
                                  <a:pt x="1153" y="63"/>
                                </a:lnTo>
                                <a:lnTo>
                                  <a:pt x="1153" y="45"/>
                                </a:lnTo>
                                <a:close/>
                                <a:moveTo>
                                  <a:pt x="1225" y="45"/>
                                </a:moveTo>
                                <a:lnTo>
                                  <a:pt x="1171" y="45"/>
                                </a:lnTo>
                                <a:lnTo>
                                  <a:pt x="1171" y="63"/>
                                </a:lnTo>
                                <a:lnTo>
                                  <a:pt x="1225" y="63"/>
                                </a:lnTo>
                                <a:lnTo>
                                  <a:pt x="1225" y="45"/>
                                </a:lnTo>
                                <a:close/>
                                <a:moveTo>
                                  <a:pt x="1297" y="45"/>
                                </a:moveTo>
                                <a:lnTo>
                                  <a:pt x="1243" y="45"/>
                                </a:lnTo>
                                <a:lnTo>
                                  <a:pt x="1243" y="63"/>
                                </a:lnTo>
                                <a:lnTo>
                                  <a:pt x="1297" y="63"/>
                                </a:lnTo>
                                <a:lnTo>
                                  <a:pt x="1297" y="45"/>
                                </a:lnTo>
                                <a:close/>
                                <a:moveTo>
                                  <a:pt x="1369" y="45"/>
                                </a:moveTo>
                                <a:lnTo>
                                  <a:pt x="1315" y="45"/>
                                </a:lnTo>
                                <a:lnTo>
                                  <a:pt x="1315" y="63"/>
                                </a:lnTo>
                                <a:lnTo>
                                  <a:pt x="1369" y="63"/>
                                </a:lnTo>
                                <a:lnTo>
                                  <a:pt x="1369" y="45"/>
                                </a:lnTo>
                                <a:close/>
                                <a:moveTo>
                                  <a:pt x="1441" y="45"/>
                                </a:moveTo>
                                <a:lnTo>
                                  <a:pt x="1387" y="45"/>
                                </a:lnTo>
                                <a:lnTo>
                                  <a:pt x="1387" y="63"/>
                                </a:lnTo>
                                <a:lnTo>
                                  <a:pt x="1441" y="63"/>
                                </a:lnTo>
                                <a:lnTo>
                                  <a:pt x="1441" y="45"/>
                                </a:lnTo>
                                <a:close/>
                                <a:moveTo>
                                  <a:pt x="1513" y="45"/>
                                </a:moveTo>
                                <a:lnTo>
                                  <a:pt x="1459" y="45"/>
                                </a:lnTo>
                                <a:lnTo>
                                  <a:pt x="1459" y="63"/>
                                </a:lnTo>
                                <a:lnTo>
                                  <a:pt x="1513" y="63"/>
                                </a:lnTo>
                                <a:lnTo>
                                  <a:pt x="1513" y="45"/>
                                </a:lnTo>
                                <a:close/>
                                <a:moveTo>
                                  <a:pt x="1585" y="45"/>
                                </a:moveTo>
                                <a:lnTo>
                                  <a:pt x="1531" y="45"/>
                                </a:lnTo>
                                <a:lnTo>
                                  <a:pt x="1531" y="63"/>
                                </a:lnTo>
                                <a:lnTo>
                                  <a:pt x="1585" y="63"/>
                                </a:lnTo>
                                <a:lnTo>
                                  <a:pt x="1585" y="45"/>
                                </a:lnTo>
                                <a:close/>
                                <a:moveTo>
                                  <a:pt x="1723" y="54"/>
                                </a:moveTo>
                                <a:lnTo>
                                  <a:pt x="1657" y="92"/>
                                </a:lnTo>
                                <a:lnTo>
                                  <a:pt x="1655" y="98"/>
                                </a:lnTo>
                                <a:lnTo>
                                  <a:pt x="1660" y="106"/>
                                </a:lnTo>
                                <a:lnTo>
                                  <a:pt x="1666" y="108"/>
                                </a:lnTo>
                                <a:lnTo>
                                  <a:pt x="1670" y="105"/>
                                </a:lnTo>
                                <a:lnTo>
                                  <a:pt x="1743" y="63"/>
                                </a:lnTo>
                                <a:lnTo>
                                  <a:pt x="1729" y="63"/>
                                </a:lnTo>
                                <a:lnTo>
                                  <a:pt x="1729" y="58"/>
                                </a:lnTo>
                                <a:lnTo>
                                  <a:pt x="1723" y="54"/>
                                </a:lnTo>
                                <a:close/>
                                <a:moveTo>
                                  <a:pt x="1657" y="45"/>
                                </a:moveTo>
                                <a:lnTo>
                                  <a:pt x="1603" y="45"/>
                                </a:lnTo>
                                <a:lnTo>
                                  <a:pt x="1603" y="63"/>
                                </a:lnTo>
                                <a:lnTo>
                                  <a:pt x="1657" y="63"/>
                                </a:lnTo>
                                <a:lnTo>
                                  <a:pt x="1657" y="45"/>
                                </a:lnTo>
                                <a:close/>
                                <a:moveTo>
                                  <a:pt x="1707" y="45"/>
                                </a:moveTo>
                                <a:lnTo>
                                  <a:pt x="1675" y="45"/>
                                </a:lnTo>
                                <a:lnTo>
                                  <a:pt x="1675" y="63"/>
                                </a:lnTo>
                                <a:lnTo>
                                  <a:pt x="1707" y="63"/>
                                </a:lnTo>
                                <a:lnTo>
                                  <a:pt x="1723" y="54"/>
                                </a:lnTo>
                                <a:lnTo>
                                  <a:pt x="1707" y="45"/>
                                </a:lnTo>
                                <a:close/>
                                <a:moveTo>
                                  <a:pt x="1729" y="58"/>
                                </a:moveTo>
                                <a:lnTo>
                                  <a:pt x="1729" y="63"/>
                                </a:lnTo>
                                <a:lnTo>
                                  <a:pt x="1743" y="63"/>
                                </a:lnTo>
                                <a:lnTo>
                                  <a:pt x="1745" y="62"/>
                                </a:lnTo>
                                <a:lnTo>
                                  <a:pt x="1736" y="62"/>
                                </a:lnTo>
                                <a:lnTo>
                                  <a:pt x="1729" y="58"/>
                                </a:lnTo>
                                <a:close/>
                                <a:moveTo>
                                  <a:pt x="1736" y="46"/>
                                </a:moveTo>
                                <a:lnTo>
                                  <a:pt x="1729" y="50"/>
                                </a:lnTo>
                                <a:lnTo>
                                  <a:pt x="1729" y="58"/>
                                </a:lnTo>
                                <a:lnTo>
                                  <a:pt x="1736" y="62"/>
                                </a:lnTo>
                                <a:lnTo>
                                  <a:pt x="1736" y="46"/>
                                </a:lnTo>
                                <a:close/>
                                <a:moveTo>
                                  <a:pt x="1745" y="46"/>
                                </a:moveTo>
                                <a:lnTo>
                                  <a:pt x="1736" y="46"/>
                                </a:lnTo>
                                <a:lnTo>
                                  <a:pt x="1736" y="62"/>
                                </a:lnTo>
                                <a:lnTo>
                                  <a:pt x="1745" y="62"/>
                                </a:lnTo>
                                <a:lnTo>
                                  <a:pt x="1758" y="54"/>
                                </a:lnTo>
                                <a:lnTo>
                                  <a:pt x="1745" y="46"/>
                                </a:lnTo>
                                <a:close/>
                                <a:moveTo>
                                  <a:pt x="1729" y="50"/>
                                </a:moveTo>
                                <a:lnTo>
                                  <a:pt x="1723" y="54"/>
                                </a:lnTo>
                                <a:lnTo>
                                  <a:pt x="1729" y="58"/>
                                </a:lnTo>
                                <a:lnTo>
                                  <a:pt x="1729" y="50"/>
                                </a:lnTo>
                                <a:close/>
                                <a:moveTo>
                                  <a:pt x="1666" y="0"/>
                                </a:moveTo>
                                <a:lnTo>
                                  <a:pt x="1660" y="1"/>
                                </a:lnTo>
                                <a:lnTo>
                                  <a:pt x="1655" y="10"/>
                                </a:lnTo>
                                <a:lnTo>
                                  <a:pt x="1657" y="15"/>
                                </a:lnTo>
                                <a:lnTo>
                                  <a:pt x="1723" y="54"/>
                                </a:lnTo>
                                <a:lnTo>
                                  <a:pt x="1729" y="50"/>
                                </a:lnTo>
                                <a:lnTo>
                                  <a:pt x="1729" y="45"/>
                                </a:lnTo>
                                <a:lnTo>
                                  <a:pt x="1743" y="45"/>
                                </a:lnTo>
                                <a:lnTo>
                                  <a:pt x="1670" y="2"/>
                                </a:lnTo>
                                <a:lnTo>
                                  <a:pt x="1666" y="0"/>
                                </a:lnTo>
                                <a:close/>
                                <a:moveTo>
                                  <a:pt x="1743" y="45"/>
                                </a:moveTo>
                                <a:lnTo>
                                  <a:pt x="1729" y="45"/>
                                </a:lnTo>
                                <a:lnTo>
                                  <a:pt x="1729" y="50"/>
                                </a:lnTo>
                                <a:lnTo>
                                  <a:pt x="1736" y="46"/>
                                </a:lnTo>
                                <a:lnTo>
                                  <a:pt x="1745" y="46"/>
                                </a:lnTo>
                                <a:lnTo>
                                  <a:pt x="1743" y="4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AutoShape 264"/>
                        <wps:cNvSpPr>
                          <a:spLocks/>
                        </wps:cNvSpPr>
                        <wps:spPr bwMode="auto">
                          <a:xfrm>
                            <a:off x="5051" y="3539"/>
                            <a:ext cx="116" cy="1127"/>
                          </a:xfrm>
                          <a:custGeom>
                            <a:avLst/>
                            <a:gdLst>
                              <a:gd name="T0" fmla="+- 0 5059 5051"/>
                              <a:gd name="T1" fmla="*/ T0 w 116"/>
                              <a:gd name="T2" fmla="+- 0 4556 3540"/>
                              <a:gd name="T3" fmla="*/ 4556 h 1127"/>
                              <a:gd name="T4" fmla="+- 0 5051 5051"/>
                              <a:gd name="T5" fmla="*/ T4 w 116"/>
                              <a:gd name="T6" fmla="+- 0 4567 3540"/>
                              <a:gd name="T7" fmla="*/ 4567 h 1127"/>
                              <a:gd name="T8" fmla="+- 0 5109 5051"/>
                              <a:gd name="T9" fmla="*/ T8 w 116"/>
                              <a:gd name="T10" fmla="+- 0 4666 3540"/>
                              <a:gd name="T11" fmla="*/ 4666 h 1127"/>
                              <a:gd name="T12" fmla="+- 0 5097 5051"/>
                              <a:gd name="T13" fmla="*/ T12 w 116"/>
                              <a:gd name="T14" fmla="+- 0 4642 3540"/>
                              <a:gd name="T15" fmla="*/ 4642 h 1127"/>
                              <a:gd name="T16" fmla="+- 0 5075 5051"/>
                              <a:gd name="T17" fmla="*/ T16 w 116"/>
                              <a:gd name="T18" fmla="+- 0 4561 3540"/>
                              <a:gd name="T19" fmla="*/ 4561 h 1127"/>
                              <a:gd name="T20" fmla="+- 0 5065 5051"/>
                              <a:gd name="T21" fmla="*/ T20 w 116"/>
                              <a:gd name="T22" fmla="+- 0 4553 3540"/>
                              <a:gd name="T23" fmla="*/ 4553 h 1127"/>
                              <a:gd name="T24" fmla="+- 0 5097 5051"/>
                              <a:gd name="T25" fmla="*/ T24 w 116"/>
                              <a:gd name="T26" fmla="+- 0 4642 3540"/>
                              <a:gd name="T27" fmla="*/ 4642 h 1127"/>
                              <a:gd name="T28" fmla="+- 0 5121 5051"/>
                              <a:gd name="T29" fmla="*/ T28 w 116"/>
                              <a:gd name="T30" fmla="+- 0 4636 3540"/>
                              <a:gd name="T31" fmla="*/ 4636 h 1127"/>
                              <a:gd name="T32" fmla="+- 0 5109 5051"/>
                              <a:gd name="T33" fmla="*/ T32 w 116"/>
                              <a:gd name="T34" fmla="+- 0 4618 3540"/>
                              <a:gd name="T35" fmla="*/ 4618 h 1127"/>
                              <a:gd name="T36" fmla="+- 0 5153 5051"/>
                              <a:gd name="T37" fmla="*/ T36 w 116"/>
                              <a:gd name="T38" fmla="+- 0 4553 3540"/>
                              <a:gd name="T39" fmla="*/ 4553 h 1127"/>
                              <a:gd name="T40" fmla="+- 0 5142 5051"/>
                              <a:gd name="T41" fmla="*/ T40 w 116"/>
                              <a:gd name="T42" fmla="+- 0 4561 3540"/>
                              <a:gd name="T43" fmla="*/ 4561 h 1127"/>
                              <a:gd name="T44" fmla="+- 0 5121 5051"/>
                              <a:gd name="T45" fmla="*/ T44 w 116"/>
                              <a:gd name="T46" fmla="+- 0 4642 3540"/>
                              <a:gd name="T47" fmla="*/ 4642 h 1127"/>
                              <a:gd name="T48" fmla="+- 0 5163 5051"/>
                              <a:gd name="T49" fmla="*/ T48 w 116"/>
                              <a:gd name="T50" fmla="+- 0 4573 3540"/>
                              <a:gd name="T51" fmla="*/ 4573 h 1127"/>
                              <a:gd name="T52" fmla="+- 0 5164 5051"/>
                              <a:gd name="T53" fmla="*/ T52 w 116"/>
                              <a:gd name="T54" fmla="+- 0 4560 3540"/>
                              <a:gd name="T55" fmla="*/ 4560 h 1127"/>
                              <a:gd name="T56" fmla="+- 0 5153 5051"/>
                              <a:gd name="T57" fmla="*/ T56 w 116"/>
                              <a:gd name="T58" fmla="+- 0 4553 3540"/>
                              <a:gd name="T59" fmla="*/ 4553 h 1127"/>
                              <a:gd name="T60" fmla="+- 0 5099 5051"/>
                              <a:gd name="T61" fmla="*/ T60 w 116"/>
                              <a:gd name="T62" fmla="+- 0 4636 3540"/>
                              <a:gd name="T63" fmla="*/ 4636 h 1127"/>
                              <a:gd name="T64" fmla="+- 0 5109 5051"/>
                              <a:gd name="T65" fmla="*/ T64 w 116"/>
                              <a:gd name="T66" fmla="+- 0 4618 3540"/>
                              <a:gd name="T67" fmla="*/ 4618 h 1127"/>
                              <a:gd name="T68" fmla="+- 0 5109 5051"/>
                              <a:gd name="T69" fmla="*/ T68 w 116"/>
                              <a:gd name="T70" fmla="+- 0 4618 3540"/>
                              <a:gd name="T71" fmla="*/ 4618 h 1127"/>
                              <a:gd name="T72" fmla="+- 0 5121 5051"/>
                              <a:gd name="T73" fmla="*/ T72 w 116"/>
                              <a:gd name="T74" fmla="+- 0 4636 3540"/>
                              <a:gd name="T75" fmla="*/ 4636 h 1127"/>
                              <a:gd name="T76" fmla="+- 0 5109 5051"/>
                              <a:gd name="T77" fmla="*/ T76 w 116"/>
                              <a:gd name="T78" fmla="+- 0 3587 3540"/>
                              <a:gd name="T79" fmla="*/ 3587 h 1127"/>
                              <a:gd name="T80" fmla="+- 0 5097 5051"/>
                              <a:gd name="T81" fmla="*/ T80 w 116"/>
                              <a:gd name="T82" fmla="+- 0 4598 3540"/>
                              <a:gd name="T83" fmla="*/ 4598 h 1127"/>
                              <a:gd name="T84" fmla="+- 0 5121 5051"/>
                              <a:gd name="T85" fmla="*/ T84 w 116"/>
                              <a:gd name="T86" fmla="+- 0 4598 3540"/>
                              <a:gd name="T87" fmla="*/ 4598 h 1127"/>
                              <a:gd name="T88" fmla="+- 0 5109 5051"/>
                              <a:gd name="T89" fmla="*/ T88 w 116"/>
                              <a:gd name="T90" fmla="+- 0 3587 3540"/>
                              <a:gd name="T91" fmla="*/ 3587 h 1127"/>
                              <a:gd name="T92" fmla="+- 0 5055 5051"/>
                              <a:gd name="T93" fmla="*/ T92 w 116"/>
                              <a:gd name="T94" fmla="+- 0 3632 3540"/>
                              <a:gd name="T95" fmla="*/ 3632 h 1127"/>
                              <a:gd name="T96" fmla="+- 0 5053 5051"/>
                              <a:gd name="T97" fmla="*/ T96 w 116"/>
                              <a:gd name="T98" fmla="+- 0 3645 3540"/>
                              <a:gd name="T99" fmla="*/ 3645 h 1127"/>
                              <a:gd name="T100" fmla="+- 0 5065 5051"/>
                              <a:gd name="T101" fmla="*/ T100 w 116"/>
                              <a:gd name="T102" fmla="+- 0 3652 3540"/>
                              <a:gd name="T103" fmla="*/ 3652 h 1127"/>
                              <a:gd name="T104" fmla="+- 0 5075 5051"/>
                              <a:gd name="T105" fmla="*/ T104 w 116"/>
                              <a:gd name="T106" fmla="+- 0 3644 3540"/>
                              <a:gd name="T107" fmla="*/ 3644 h 1127"/>
                              <a:gd name="T108" fmla="+- 0 5097 5051"/>
                              <a:gd name="T109" fmla="*/ T108 w 116"/>
                              <a:gd name="T110" fmla="+- 0 3564 3540"/>
                              <a:gd name="T111" fmla="*/ 3564 h 1127"/>
                              <a:gd name="T112" fmla="+- 0 5109 5051"/>
                              <a:gd name="T113" fmla="*/ T112 w 116"/>
                              <a:gd name="T114" fmla="+- 0 3540 3540"/>
                              <a:gd name="T115" fmla="*/ 3540 h 1127"/>
                              <a:gd name="T116" fmla="+- 0 5121 5051"/>
                              <a:gd name="T117" fmla="*/ T116 w 116"/>
                              <a:gd name="T118" fmla="+- 0 3564 3540"/>
                              <a:gd name="T119" fmla="*/ 3564 h 1127"/>
                              <a:gd name="T120" fmla="+- 0 5142 5051"/>
                              <a:gd name="T121" fmla="*/ T120 w 116"/>
                              <a:gd name="T122" fmla="+- 0 3644 3540"/>
                              <a:gd name="T123" fmla="*/ 3644 h 1127"/>
                              <a:gd name="T124" fmla="+- 0 5153 5051"/>
                              <a:gd name="T125" fmla="*/ T124 w 116"/>
                              <a:gd name="T126" fmla="+- 0 3652 3540"/>
                              <a:gd name="T127" fmla="*/ 3652 h 1127"/>
                              <a:gd name="T128" fmla="+- 0 5164 5051"/>
                              <a:gd name="T129" fmla="*/ T128 w 116"/>
                              <a:gd name="T130" fmla="+- 0 3645 3540"/>
                              <a:gd name="T131" fmla="*/ 3645 h 1127"/>
                              <a:gd name="T132" fmla="+- 0 5163 5051"/>
                              <a:gd name="T133" fmla="*/ T132 w 116"/>
                              <a:gd name="T134" fmla="+- 0 3632 3540"/>
                              <a:gd name="T135" fmla="*/ 3632 h 1127"/>
                              <a:gd name="T136" fmla="+- 0 5121 5051"/>
                              <a:gd name="T137" fmla="*/ T136 w 116"/>
                              <a:gd name="T138" fmla="+- 0 3564 3540"/>
                              <a:gd name="T139" fmla="*/ 3564 h 1127"/>
                              <a:gd name="T140" fmla="+- 0 5097 5051"/>
                              <a:gd name="T141" fmla="*/ T140 w 116"/>
                              <a:gd name="T142" fmla="+- 0 3608 3540"/>
                              <a:gd name="T143" fmla="*/ 3608 h 1127"/>
                              <a:gd name="T144" fmla="+- 0 5099 5051"/>
                              <a:gd name="T145" fmla="*/ T144 w 116"/>
                              <a:gd name="T146" fmla="+- 0 3570 3540"/>
                              <a:gd name="T147" fmla="*/ 3570 h 1127"/>
                              <a:gd name="T148" fmla="+- 0 5121 5051"/>
                              <a:gd name="T149" fmla="*/ T148 w 116"/>
                              <a:gd name="T150" fmla="+- 0 3564 3540"/>
                              <a:gd name="T151" fmla="*/ 3564 h 1127"/>
                              <a:gd name="T152" fmla="+- 0 5119 5051"/>
                              <a:gd name="T153" fmla="*/ T152 w 116"/>
                              <a:gd name="T154" fmla="+- 0 3570 3540"/>
                              <a:gd name="T155" fmla="*/ 3570 h 1127"/>
                              <a:gd name="T156" fmla="+- 0 5121 5051"/>
                              <a:gd name="T157" fmla="*/ T156 w 116"/>
                              <a:gd name="T158" fmla="+- 0 3608 3540"/>
                              <a:gd name="T159" fmla="*/ 3608 h 1127"/>
                              <a:gd name="T160" fmla="+- 0 5119 5051"/>
                              <a:gd name="T161" fmla="*/ T160 w 116"/>
                              <a:gd name="T162" fmla="+- 0 3570 3540"/>
                              <a:gd name="T163" fmla="*/ 3570 h 1127"/>
                              <a:gd name="T164" fmla="+- 0 5109 5051"/>
                              <a:gd name="T165" fmla="*/ T164 w 116"/>
                              <a:gd name="T166" fmla="+- 0 3587 3540"/>
                              <a:gd name="T167" fmla="*/ 3587 h 1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6" h="1127">
                                <a:moveTo>
                                  <a:pt x="14" y="1013"/>
                                </a:moveTo>
                                <a:lnTo>
                                  <a:pt x="8" y="1016"/>
                                </a:lnTo>
                                <a:lnTo>
                                  <a:pt x="2" y="1020"/>
                                </a:lnTo>
                                <a:lnTo>
                                  <a:pt x="0" y="1027"/>
                                </a:lnTo>
                                <a:lnTo>
                                  <a:pt x="4" y="1033"/>
                                </a:lnTo>
                                <a:lnTo>
                                  <a:pt x="58" y="1126"/>
                                </a:lnTo>
                                <a:lnTo>
                                  <a:pt x="72" y="1102"/>
                                </a:lnTo>
                                <a:lnTo>
                                  <a:pt x="46" y="1102"/>
                                </a:lnTo>
                                <a:lnTo>
                                  <a:pt x="46" y="1058"/>
                                </a:lnTo>
                                <a:lnTo>
                                  <a:pt x="24" y="1021"/>
                                </a:lnTo>
                                <a:lnTo>
                                  <a:pt x="21" y="1015"/>
                                </a:lnTo>
                                <a:lnTo>
                                  <a:pt x="14" y="1013"/>
                                </a:lnTo>
                                <a:close/>
                                <a:moveTo>
                                  <a:pt x="46" y="1058"/>
                                </a:moveTo>
                                <a:lnTo>
                                  <a:pt x="46" y="1102"/>
                                </a:lnTo>
                                <a:lnTo>
                                  <a:pt x="70" y="1102"/>
                                </a:lnTo>
                                <a:lnTo>
                                  <a:pt x="70" y="1096"/>
                                </a:lnTo>
                                <a:lnTo>
                                  <a:pt x="48" y="1096"/>
                                </a:lnTo>
                                <a:lnTo>
                                  <a:pt x="58" y="1078"/>
                                </a:lnTo>
                                <a:lnTo>
                                  <a:pt x="46" y="1058"/>
                                </a:lnTo>
                                <a:close/>
                                <a:moveTo>
                                  <a:pt x="102" y="1013"/>
                                </a:moveTo>
                                <a:lnTo>
                                  <a:pt x="95" y="1015"/>
                                </a:lnTo>
                                <a:lnTo>
                                  <a:pt x="91" y="1021"/>
                                </a:lnTo>
                                <a:lnTo>
                                  <a:pt x="70" y="1058"/>
                                </a:lnTo>
                                <a:lnTo>
                                  <a:pt x="70" y="1102"/>
                                </a:lnTo>
                                <a:lnTo>
                                  <a:pt x="72" y="1102"/>
                                </a:lnTo>
                                <a:lnTo>
                                  <a:pt x="112" y="1033"/>
                                </a:lnTo>
                                <a:lnTo>
                                  <a:pt x="115" y="1027"/>
                                </a:lnTo>
                                <a:lnTo>
                                  <a:pt x="113" y="1020"/>
                                </a:lnTo>
                                <a:lnTo>
                                  <a:pt x="108" y="1016"/>
                                </a:lnTo>
                                <a:lnTo>
                                  <a:pt x="102" y="1013"/>
                                </a:lnTo>
                                <a:close/>
                                <a:moveTo>
                                  <a:pt x="58" y="1078"/>
                                </a:moveTo>
                                <a:lnTo>
                                  <a:pt x="48" y="1096"/>
                                </a:lnTo>
                                <a:lnTo>
                                  <a:pt x="68" y="1096"/>
                                </a:lnTo>
                                <a:lnTo>
                                  <a:pt x="58" y="1078"/>
                                </a:lnTo>
                                <a:close/>
                                <a:moveTo>
                                  <a:pt x="70" y="1058"/>
                                </a:moveTo>
                                <a:lnTo>
                                  <a:pt x="58" y="1078"/>
                                </a:lnTo>
                                <a:lnTo>
                                  <a:pt x="68" y="1096"/>
                                </a:lnTo>
                                <a:lnTo>
                                  <a:pt x="70" y="1096"/>
                                </a:lnTo>
                                <a:lnTo>
                                  <a:pt x="70" y="1058"/>
                                </a:lnTo>
                                <a:close/>
                                <a:moveTo>
                                  <a:pt x="58" y="47"/>
                                </a:moveTo>
                                <a:lnTo>
                                  <a:pt x="46" y="68"/>
                                </a:lnTo>
                                <a:lnTo>
                                  <a:pt x="46" y="1058"/>
                                </a:lnTo>
                                <a:lnTo>
                                  <a:pt x="58" y="1078"/>
                                </a:lnTo>
                                <a:lnTo>
                                  <a:pt x="70" y="1058"/>
                                </a:lnTo>
                                <a:lnTo>
                                  <a:pt x="70" y="68"/>
                                </a:lnTo>
                                <a:lnTo>
                                  <a:pt x="58" y="47"/>
                                </a:lnTo>
                                <a:close/>
                                <a:moveTo>
                                  <a:pt x="58" y="0"/>
                                </a:moveTo>
                                <a:lnTo>
                                  <a:pt x="4" y="92"/>
                                </a:lnTo>
                                <a:lnTo>
                                  <a:pt x="0" y="98"/>
                                </a:lnTo>
                                <a:lnTo>
                                  <a:pt x="2" y="105"/>
                                </a:lnTo>
                                <a:lnTo>
                                  <a:pt x="8" y="109"/>
                                </a:lnTo>
                                <a:lnTo>
                                  <a:pt x="14" y="112"/>
                                </a:lnTo>
                                <a:lnTo>
                                  <a:pt x="21" y="110"/>
                                </a:lnTo>
                                <a:lnTo>
                                  <a:pt x="24" y="104"/>
                                </a:lnTo>
                                <a:lnTo>
                                  <a:pt x="46" y="68"/>
                                </a:lnTo>
                                <a:lnTo>
                                  <a:pt x="46" y="24"/>
                                </a:lnTo>
                                <a:lnTo>
                                  <a:pt x="72" y="24"/>
                                </a:lnTo>
                                <a:lnTo>
                                  <a:pt x="58" y="0"/>
                                </a:lnTo>
                                <a:close/>
                                <a:moveTo>
                                  <a:pt x="72" y="24"/>
                                </a:moveTo>
                                <a:lnTo>
                                  <a:pt x="70" y="24"/>
                                </a:lnTo>
                                <a:lnTo>
                                  <a:pt x="70" y="68"/>
                                </a:lnTo>
                                <a:lnTo>
                                  <a:pt x="91" y="104"/>
                                </a:lnTo>
                                <a:lnTo>
                                  <a:pt x="95" y="110"/>
                                </a:lnTo>
                                <a:lnTo>
                                  <a:pt x="102" y="112"/>
                                </a:lnTo>
                                <a:lnTo>
                                  <a:pt x="108" y="109"/>
                                </a:lnTo>
                                <a:lnTo>
                                  <a:pt x="113" y="105"/>
                                </a:lnTo>
                                <a:lnTo>
                                  <a:pt x="115" y="98"/>
                                </a:lnTo>
                                <a:lnTo>
                                  <a:pt x="112" y="92"/>
                                </a:lnTo>
                                <a:lnTo>
                                  <a:pt x="72" y="24"/>
                                </a:lnTo>
                                <a:close/>
                                <a:moveTo>
                                  <a:pt x="70" y="24"/>
                                </a:moveTo>
                                <a:lnTo>
                                  <a:pt x="46" y="24"/>
                                </a:lnTo>
                                <a:lnTo>
                                  <a:pt x="46" y="68"/>
                                </a:lnTo>
                                <a:lnTo>
                                  <a:pt x="58" y="47"/>
                                </a:lnTo>
                                <a:lnTo>
                                  <a:pt x="48" y="30"/>
                                </a:lnTo>
                                <a:lnTo>
                                  <a:pt x="70" y="30"/>
                                </a:lnTo>
                                <a:lnTo>
                                  <a:pt x="70" y="24"/>
                                </a:lnTo>
                                <a:close/>
                                <a:moveTo>
                                  <a:pt x="70" y="30"/>
                                </a:moveTo>
                                <a:lnTo>
                                  <a:pt x="68" y="30"/>
                                </a:lnTo>
                                <a:lnTo>
                                  <a:pt x="58" y="47"/>
                                </a:lnTo>
                                <a:lnTo>
                                  <a:pt x="70" y="68"/>
                                </a:lnTo>
                                <a:lnTo>
                                  <a:pt x="70" y="30"/>
                                </a:lnTo>
                                <a:close/>
                                <a:moveTo>
                                  <a:pt x="68" y="30"/>
                                </a:moveTo>
                                <a:lnTo>
                                  <a:pt x="48" y="30"/>
                                </a:lnTo>
                                <a:lnTo>
                                  <a:pt x="58" y="47"/>
                                </a:lnTo>
                                <a:lnTo>
                                  <a:pt x="68" y="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Rectangle 263"/>
                        <wps:cNvSpPr>
                          <a:spLocks noChangeArrowheads="1"/>
                        </wps:cNvSpPr>
                        <wps:spPr bwMode="auto">
                          <a:xfrm>
                            <a:off x="5943" y="221"/>
                            <a:ext cx="370"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262"/>
                        <wps:cNvSpPr>
                          <a:spLocks noChangeArrowheads="1"/>
                        </wps:cNvSpPr>
                        <wps:spPr bwMode="auto">
                          <a:xfrm>
                            <a:off x="4904" y="3917"/>
                            <a:ext cx="433" cy="25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261"/>
                        <wps:cNvSpPr>
                          <a:spLocks noChangeArrowheads="1"/>
                        </wps:cNvSpPr>
                        <wps:spPr bwMode="auto">
                          <a:xfrm>
                            <a:off x="2017" y="4819"/>
                            <a:ext cx="490"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Freeform 260"/>
                        <wps:cNvSpPr>
                          <a:spLocks/>
                        </wps:cNvSpPr>
                        <wps:spPr bwMode="auto">
                          <a:xfrm>
                            <a:off x="4094" y="997"/>
                            <a:ext cx="385" cy="2030"/>
                          </a:xfrm>
                          <a:custGeom>
                            <a:avLst/>
                            <a:gdLst>
                              <a:gd name="T0" fmla="+- 0 4094 4094"/>
                              <a:gd name="T1" fmla="*/ T0 w 385"/>
                              <a:gd name="T2" fmla="+- 0 1129 998"/>
                              <a:gd name="T3" fmla="*/ 1129 h 2030"/>
                              <a:gd name="T4" fmla="+- 0 4286 4094"/>
                              <a:gd name="T5" fmla="*/ T4 w 385"/>
                              <a:gd name="T6" fmla="+- 0 998 998"/>
                              <a:gd name="T7" fmla="*/ 998 h 2030"/>
                              <a:gd name="T8" fmla="+- 0 4479 4094"/>
                              <a:gd name="T9" fmla="*/ T8 w 385"/>
                              <a:gd name="T10" fmla="+- 0 1129 998"/>
                              <a:gd name="T11" fmla="*/ 1129 h 2030"/>
                              <a:gd name="T12" fmla="+- 0 4382 4094"/>
                              <a:gd name="T13" fmla="*/ T12 w 385"/>
                              <a:gd name="T14" fmla="+- 0 1129 998"/>
                              <a:gd name="T15" fmla="*/ 1129 h 2030"/>
                              <a:gd name="T16" fmla="+- 0 4382 4094"/>
                              <a:gd name="T17" fmla="*/ T16 w 385"/>
                              <a:gd name="T18" fmla="+- 0 2896 998"/>
                              <a:gd name="T19" fmla="*/ 2896 h 2030"/>
                              <a:gd name="T20" fmla="+- 0 4479 4094"/>
                              <a:gd name="T21" fmla="*/ T20 w 385"/>
                              <a:gd name="T22" fmla="+- 0 2896 998"/>
                              <a:gd name="T23" fmla="*/ 2896 h 2030"/>
                              <a:gd name="T24" fmla="+- 0 4286 4094"/>
                              <a:gd name="T25" fmla="*/ T24 w 385"/>
                              <a:gd name="T26" fmla="+- 0 3027 998"/>
                              <a:gd name="T27" fmla="*/ 3027 h 2030"/>
                              <a:gd name="T28" fmla="+- 0 4094 4094"/>
                              <a:gd name="T29" fmla="*/ T28 w 385"/>
                              <a:gd name="T30" fmla="+- 0 2896 998"/>
                              <a:gd name="T31" fmla="*/ 2896 h 2030"/>
                              <a:gd name="T32" fmla="+- 0 4190 4094"/>
                              <a:gd name="T33" fmla="*/ T32 w 385"/>
                              <a:gd name="T34" fmla="+- 0 2896 998"/>
                              <a:gd name="T35" fmla="*/ 2896 h 2030"/>
                              <a:gd name="T36" fmla="+- 0 4190 4094"/>
                              <a:gd name="T37" fmla="*/ T36 w 385"/>
                              <a:gd name="T38" fmla="+- 0 1129 998"/>
                              <a:gd name="T39" fmla="*/ 1129 h 2030"/>
                              <a:gd name="T40" fmla="+- 0 4094 4094"/>
                              <a:gd name="T41" fmla="*/ T40 w 385"/>
                              <a:gd name="T42" fmla="+- 0 1129 998"/>
                              <a:gd name="T43" fmla="*/ 1129 h 2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5" h="2030">
                                <a:moveTo>
                                  <a:pt x="0" y="131"/>
                                </a:moveTo>
                                <a:lnTo>
                                  <a:pt x="192" y="0"/>
                                </a:lnTo>
                                <a:lnTo>
                                  <a:pt x="385" y="131"/>
                                </a:lnTo>
                                <a:lnTo>
                                  <a:pt x="288" y="131"/>
                                </a:lnTo>
                                <a:lnTo>
                                  <a:pt x="288" y="1898"/>
                                </a:lnTo>
                                <a:lnTo>
                                  <a:pt x="385" y="1898"/>
                                </a:lnTo>
                                <a:lnTo>
                                  <a:pt x="192" y="2029"/>
                                </a:lnTo>
                                <a:lnTo>
                                  <a:pt x="0" y="1898"/>
                                </a:lnTo>
                                <a:lnTo>
                                  <a:pt x="96" y="1898"/>
                                </a:lnTo>
                                <a:lnTo>
                                  <a:pt x="96" y="131"/>
                                </a:lnTo>
                                <a:lnTo>
                                  <a:pt x="0" y="131"/>
                                </a:lnTo>
                                <a:close/>
                              </a:path>
                            </a:pathLst>
                          </a:custGeom>
                          <a:noFill/>
                          <a:ln w="1525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259"/>
                        <wps:cNvSpPr>
                          <a:spLocks/>
                        </wps:cNvSpPr>
                        <wps:spPr bwMode="auto">
                          <a:xfrm>
                            <a:off x="4094" y="3563"/>
                            <a:ext cx="385" cy="1112"/>
                          </a:xfrm>
                          <a:custGeom>
                            <a:avLst/>
                            <a:gdLst>
                              <a:gd name="T0" fmla="+- 0 4094 4094"/>
                              <a:gd name="T1" fmla="*/ T0 w 385"/>
                              <a:gd name="T2" fmla="+- 0 3711 3564"/>
                              <a:gd name="T3" fmla="*/ 3711 h 1112"/>
                              <a:gd name="T4" fmla="+- 0 4286 4094"/>
                              <a:gd name="T5" fmla="*/ T4 w 385"/>
                              <a:gd name="T6" fmla="+- 0 3564 3564"/>
                              <a:gd name="T7" fmla="*/ 3564 h 1112"/>
                              <a:gd name="T8" fmla="+- 0 4479 4094"/>
                              <a:gd name="T9" fmla="*/ T8 w 385"/>
                              <a:gd name="T10" fmla="+- 0 3711 3564"/>
                              <a:gd name="T11" fmla="*/ 3711 h 1112"/>
                              <a:gd name="T12" fmla="+- 0 4382 4094"/>
                              <a:gd name="T13" fmla="*/ T12 w 385"/>
                              <a:gd name="T14" fmla="+- 0 3711 3564"/>
                              <a:gd name="T15" fmla="*/ 3711 h 1112"/>
                              <a:gd name="T16" fmla="+- 0 4382 4094"/>
                              <a:gd name="T17" fmla="*/ T16 w 385"/>
                              <a:gd name="T18" fmla="+- 0 4528 3564"/>
                              <a:gd name="T19" fmla="*/ 4528 h 1112"/>
                              <a:gd name="T20" fmla="+- 0 4479 4094"/>
                              <a:gd name="T21" fmla="*/ T20 w 385"/>
                              <a:gd name="T22" fmla="+- 0 4528 3564"/>
                              <a:gd name="T23" fmla="*/ 4528 h 1112"/>
                              <a:gd name="T24" fmla="+- 0 4286 4094"/>
                              <a:gd name="T25" fmla="*/ T24 w 385"/>
                              <a:gd name="T26" fmla="+- 0 4676 3564"/>
                              <a:gd name="T27" fmla="*/ 4676 h 1112"/>
                              <a:gd name="T28" fmla="+- 0 4094 4094"/>
                              <a:gd name="T29" fmla="*/ T28 w 385"/>
                              <a:gd name="T30" fmla="+- 0 4528 3564"/>
                              <a:gd name="T31" fmla="*/ 4528 h 1112"/>
                              <a:gd name="T32" fmla="+- 0 4190 4094"/>
                              <a:gd name="T33" fmla="*/ T32 w 385"/>
                              <a:gd name="T34" fmla="+- 0 4528 3564"/>
                              <a:gd name="T35" fmla="*/ 4528 h 1112"/>
                              <a:gd name="T36" fmla="+- 0 4190 4094"/>
                              <a:gd name="T37" fmla="*/ T36 w 385"/>
                              <a:gd name="T38" fmla="+- 0 3711 3564"/>
                              <a:gd name="T39" fmla="*/ 3711 h 1112"/>
                              <a:gd name="T40" fmla="+- 0 4094 4094"/>
                              <a:gd name="T41" fmla="*/ T40 w 385"/>
                              <a:gd name="T42" fmla="+- 0 3711 3564"/>
                              <a:gd name="T43" fmla="*/ 3711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5" h="1112">
                                <a:moveTo>
                                  <a:pt x="0" y="147"/>
                                </a:moveTo>
                                <a:lnTo>
                                  <a:pt x="192" y="0"/>
                                </a:lnTo>
                                <a:lnTo>
                                  <a:pt x="385" y="147"/>
                                </a:lnTo>
                                <a:lnTo>
                                  <a:pt x="288" y="147"/>
                                </a:lnTo>
                                <a:lnTo>
                                  <a:pt x="288" y="964"/>
                                </a:lnTo>
                                <a:lnTo>
                                  <a:pt x="385" y="964"/>
                                </a:lnTo>
                                <a:lnTo>
                                  <a:pt x="192" y="1112"/>
                                </a:lnTo>
                                <a:lnTo>
                                  <a:pt x="0" y="964"/>
                                </a:lnTo>
                                <a:lnTo>
                                  <a:pt x="96" y="964"/>
                                </a:lnTo>
                                <a:lnTo>
                                  <a:pt x="96" y="147"/>
                                </a:lnTo>
                                <a:lnTo>
                                  <a:pt x="0" y="147"/>
                                </a:lnTo>
                                <a:close/>
                              </a:path>
                            </a:pathLst>
                          </a:custGeom>
                          <a:noFill/>
                          <a:ln w="1525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Rectangle 258"/>
                        <wps:cNvSpPr>
                          <a:spLocks noChangeArrowheads="1"/>
                        </wps:cNvSpPr>
                        <wps:spPr bwMode="auto">
                          <a:xfrm>
                            <a:off x="3878" y="4025"/>
                            <a:ext cx="448" cy="25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AutoShape 256"/>
                        <wps:cNvSpPr>
                          <a:spLocks/>
                        </wps:cNvSpPr>
                        <wps:spPr bwMode="auto">
                          <a:xfrm>
                            <a:off x="4222" y="997"/>
                            <a:ext cx="116" cy="3658"/>
                          </a:xfrm>
                          <a:custGeom>
                            <a:avLst/>
                            <a:gdLst>
                              <a:gd name="T0" fmla="+- 0 4231 4223"/>
                              <a:gd name="T1" fmla="*/ T0 w 116"/>
                              <a:gd name="T2" fmla="+- 0 4547 998"/>
                              <a:gd name="T3" fmla="*/ 4547 h 3658"/>
                              <a:gd name="T4" fmla="+- 0 4223 4223"/>
                              <a:gd name="T5" fmla="*/ T4 w 116"/>
                              <a:gd name="T6" fmla="+- 0 4557 998"/>
                              <a:gd name="T7" fmla="*/ 4557 h 3658"/>
                              <a:gd name="T8" fmla="+- 0 4280 4223"/>
                              <a:gd name="T9" fmla="*/ T8 w 116"/>
                              <a:gd name="T10" fmla="+- 0 4656 998"/>
                              <a:gd name="T11" fmla="*/ 4656 h 3658"/>
                              <a:gd name="T12" fmla="+- 0 4268 4223"/>
                              <a:gd name="T13" fmla="*/ T12 w 116"/>
                              <a:gd name="T14" fmla="+- 0 4632 998"/>
                              <a:gd name="T15" fmla="*/ 4632 h 3658"/>
                              <a:gd name="T16" fmla="+- 0 4247 4223"/>
                              <a:gd name="T17" fmla="*/ T16 w 116"/>
                              <a:gd name="T18" fmla="+- 0 4551 998"/>
                              <a:gd name="T19" fmla="*/ 4551 h 3658"/>
                              <a:gd name="T20" fmla="+- 0 4236 4223"/>
                              <a:gd name="T21" fmla="*/ T20 w 116"/>
                              <a:gd name="T22" fmla="+- 0 4543 998"/>
                              <a:gd name="T23" fmla="*/ 4543 h 3658"/>
                              <a:gd name="T24" fmla="+- 0 4268 4223"/>
                              <a:gd name="T25" fmla="*/ T24 w 116"/>
                              <a:gd name="T26" fmla="+- 0 4632 998"/>
                              <a:gd name="T27" fmla="*/ 4632 h 3658"/>
                              <a:gd name="T28" fmla="+- 0 4292 4223"/>
                              <a:gd name="T29" fmla="*/ T28 w 116"/>
                              <a:gd name="T30" fmla="+- 0 4626 998"/>
                              <a:gd name="T31" fmla="*/ 4626 h 3658"/>
                              <a:gd name="T32" fmla="+- 0 4280 4223"/>
                              <a:gd name="T33" fmla="*/ T32 w 116"/>
                              <a:gd name="T34" fmla="+- 0 4608 998"/>
                              <a:gd name="T35" fmla="*/ 4608 h 3658"/>
                              <a:gd name="T36" fmla="+- 0 4325 4223"/>
                              <a:gd name="T37" fmla="*/ T36 w 116"/>
                              <a:gd name="T38" fmla="+- 0 4543 998"/>
                              <a:gd name="T39" fmla="*/ 4543 h 3658"/>
                              <a:gd name="T40" fmla="+- 0 4314 4223"/>
                              <a:gd name="T41" fmla="*/ T40 w 116"/>
                              <a:gd name="T42" fmla="+- 0 4551 998"/>
                              <a:gd name="T43" fmla="*/ 4551 h 3658"/>
                              <a:gd name="T44" fmla="+- 0 4292 4223"/>
                              <a:gd name="T45" fmla="*/ T44 w 116"/>
                              <a:gd name="T46" fmla="+- 0 4632 998"/>
                              <a:gd name="T47" fmla="*/ 4632 h 3658"/>
                              <a:gd name="T48" fmla="+- 0 4335 4223"/>
                              <a:gd name="T49" fmla="*/ T48 w 116"/>
                              <a:gd name="T50" fmla="+- 0 4563 998"/>
                              <a:gd name="T51" fmla="*/ 4563 h 3658"/>
                              <a:gd name="T52" fmla="+- 0 4336 4223"/>
                              <a:gd name="T53" fmla="*/ T52 w 116"/>
                              <a:gd name="T54" fmla="+- 0 4550 998"/>
                              <a:gd name="T55" fmla="*/ 4550 h 3658"/>
                              <a:gd name="T56" fmla="+- 0 4325 4223"/>
                              <a:gd name="T57" fmla="*/ T56 w 116"/>
                              <a:gd name="T58" fmla="+- 0 4543 998"/>
                              <a:gd name="T59" fmla="*/ 4543 h 3658"/>
                              <a:gd name="T60" fmla="+- 0 4270 4223"/>
                              <a:gd name="T61" fmla="*/ T60 w 116"/>
                              <a:gd name="T62" fmla="+- 0 4626 998"/>
                              <a:gd name="T63" fmla="*/ 4626 h 3658"/>
                              <a:gd name="T64" fmla="+- 0 4280 4223"/>
                              <a:gd name="T65" fmla="*/ T64 w 116"/>
                              <a:gd name="T66" fmla="+- 0 4608 998"/>
                              <a:gd name="T67" fmla="*/ 4608 h 3658"/>
                              <a:gd name="T68" fmla="+- 0 4280 4223"/>
                              <a:gd name="T69" fmla="*/ T68 w 116"/>
                              <a:gd name="T70" fmla="+- 0 4608 998"/>
                              <a:gd name="T71" fmla="*/ 4608 h 3658"/>
                              <a:gd name="T72" fmla="+- 0 4292 4223"/>
                              <a:gd name="T73" fmla="*/ T72 w 116"/>
                              <a:gd name="T74" fmla="+- 0 4626 998"/>
                              <a:gd name="T75" fmla="*/ 4626 h 3658"/>
                              <a:gd name="T76" fmla="+- 0 4280 4223"/>
                              <a:gd name="T77" fmla="*/ T76 w 116"/>
                              <a:gd name="T78" fmla="+- 0 1045 998"/>
                              <a:gd name="T79" fmla="*/ 1045 h 3658"/>
                              <a:gd name="T80" fmla="+- 0 4268 4223"/>
                              <a:gd name="T81" fmla="*/ T80 w 116"/>
                              <a:gd name="T82" fmla="+- 0 4588 998"/>
                              <a:gd name="T83" fmla="*/ 4588 h 3658"/>
                              <a:gd name="T84" fmla="+- 0 4292 4223"/>
                              <a:gd name="T85" fmla="*/ T84 w 116"/>
                              <a:gd name="T86" fmla="+- 0 4588 998"/>
                              <a:gd name="T87" fmla="*/ 4588 h 3658"/>
                              <a:gd name="T88" fmla="+- 0 4280 4223"/>
                              <a:gd name="T89" fmla="*/ T88 w 116"/>
                              <a:gd name="T90" fmla="+- 0 1045 998"/>
                              <a:gd name="T91" fmla="*/ 1045 h 3658"/>
                              <a:gd name="T92" fmla="+- 0 4226 4223"/>
                              <a:gd name="T93" fmla="*/ T92 w 116"/>
                              <a:gd name="T94" fmla="+- 0 1091 998"/>
                              <a:gd name="T95" fmla="*/ 1091 h 3658"/>
                              <a:gd name="T96" fmla="+- 0 4225 4223"/>
                              <a:gd name="T97" fmla="*/ T96 w 116"/>
                              <a:gd name="T98" fmla="+- 0 1104 998"/>
                              <a:gd name="T99" fmla="*/ 1104 h 3658"/>
                              <a:gd name="T100" fmla="+- 0 4236 4223"/>
                              <a:gd name="T101" fmla="*/ T100 w 116"/>
                              <a:gd name="T102" fmla="+- 0 1111 998"/>
                              <a:gd name="T103" fmla="*/ 1111 h 3658"/>
                              <a:gd name="T104" fmla="+- 0 4247 4223"/>
                              <a:gd name="T105" fmla="*/ T104 w 116"/>
                              <a:gd name="T106" fmla="+- 0 1103 998"/>
                              <a:gd name="T107" fmla="*/ 1103 h 3658"/>
                              <a:gd name="T108" fmla="+- 0 4268 4223"/>
                              <a:gd name="T109" fmla="*/ T108 w 116"/>
                              <a:gd name="T110" fmla="+- 0 1022 998"/>
                              <a:gd name="T111" fmla="*/ 1022 h 3658"/>
                              <a:gd name="T112" fmla="+- 0 4280 4223"/>
                              <a:gd name="T113" fmla="*/ T112 w 116"/>
                              <a:gd name="T114" fmla="+- 0 998 998"/>
                              <a:gd name="T115" fmla="*/ 998 h 3658"/>
                              <a:gd name="T116" fmla="+- 0 4292 4223"/>
                              <a:gd name="T117" fmla="*/ T116 w 116"/>
                              <a:gd name="T118" fmla="+- 0 1022 998"/>
                              <a:gd name="T119" fmla="*/ 1022 h 3658"/>
                              <a:gd name="T120" fmla="+- 0 4314 4223"/>
                              <a:gd name="T121" fmla="*/ T120 w 116"/>
                              <a:gd name="T122" fmla="+- 0 1103 998"/>
                              <a:gd name="T123" fmla="*/ 1103 h 3658"/>
                              <a:gd name="T124" fmla="+- 0 4325 4223"/>
                              <a:gd name="T125" fmla="*/ T124 w 116"/>
                              <a:gd name="T126" fmla="+- 0 1111 998"/>
                              <a:gd name="T127" fmla="*/ 1111 h 3658"/>
                              <a:gd name="T128" fmla="+- 0 4336 4223"/>
                              <a:gd name="T129" fmla="*/ T128 w 116"/>
                              <a:gd name="T130" fmla="+- 0 1104 998"/>
                              <a:gd name="T131" fmla="*/ 1104 h 3658"/>
                              <a:gd name="T132" fmla="+- 0 4335 4223"/>
                              <a:gd name="T133" fmla="*/ T132 w 116"/>
                              <a:gd name="T134" fmla="+- 0 1091 998"/>
                              <a:gd name="T135" fmla="*/ 1091 h 3658"/>
                              <a:gd name="T136" fmla="+- 0 4292 4223"/>
                              <a:gd name="T137" fmla="*/ T136 w 116"/>
                              <a:gd name="T138" fmla="+- 0 1022 998"/>
                              <a:gd name="T139" fmla="*/ 1022 h 3658"/>
                              <a:gd name="T140" fmla="+- 0 4268 4223"/>
                              <a:gd name="T141" fmla="*/ T140 w 116"/>
                              <a:gd name="T142" fmla="+- 0 1066 998"/>
                              <a:gd name="T143" fmla="*/ 1066 h 3658"/>
                              <a:gd name="T144" fmla="+- 0 4270 4223"/>
                              <a:gd name="T145" fmla="*/ T144 w 116"/>
                              <a:gd name="T146" fmla="+- 0 1028 998"/>
                              <a:gd name="T147" fmla="*/ 1028 h 3658"/>
                              <a:gd name="T148" fmla="+- 0 4292 4223"/>
                              <a:gd name="T149" fmla="*/ T148 w 116"/>
                              <a:gd name="T150" fmla="+- 0 1022 998"/>
                              <a:gd name="T151" fmla="*/ 1022 h 3658"/>
                              <a:gd name="T152" fmla="+- 0 4291 4223"/>
                              <a:gd name="T153" fmla="*/ T152 w 116"/>
                              <a:gd name="T154" fmla="+- 0 1028 998"/>
                              <a:gd name="T155" fmla="*/ 1028 h 3658"/>
                              <a:gd name="T156" fmla="+- 0 4292 4223"/>
                              <a:gd name="T157" fmla="*/ T156 w 116"/>
                              <a:gd name="T158" fmla="+- 0 1066 998"/>
                              <a:gd name="T159" fmla="*/ 1066 h 3658"/>
                              <a:gd name="T160" fmla="+- 0 4291 4223"/>
                              <a:gd name="T161" fmla="*/ T160 w 116"/>
                              <a:gd name="T162" fmla="+- 0 1028 998"/>
                              <a:gd name="T163" fmla="*/ 1028 h 3658"/>
                              <a:gd name="T164" fmla="+- 0 4280 4223"/>
                              <a:gd name="T165" fmla="*/ T164 w 116"/>
                              <a:gd name="T166" fmla="+- 0 1045 998"/>
                              <a:gd name="T167" fmla="*/ 1045 h 3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6" h="3658">
                                <a:moveTo>
                                  <a:pt x="13" y="3545"/>
                                </a:moveTo>
                                <a:lnTo>
                                  <a:pt x="8" y="3549"/>
                                </a:lnTo>
                                <a:lnTo>
                                  <a:pt x="2" y="3552"/>
                                </a:lnTo>
                                <a:lnTo>
                                  <a:pt x="0" y="3559"/>
                                </a:lnTo>
                                <a:lnTo>
                                  <a:pt x="3" y="3565"/>
                                </a:lnTo>
                                <a:lnTo>
                                  <a:pt x="57" y="3658"/>
                                </a:lnTo>
                                <a:lnTo>
                                  <a:pt x="71" y="3634"/>
                                </a:lnTo>
                                <a:lnTo>
                                  <a:pt x="45" y="3634"/>
                                </a:lnTo>
                                <a:lnTo>
                                  <a:pt x="45" y="3590"/>
                                </a:lnTo>
                                <a:lnTo>
                                  <a:pt x="24" y="3553"/>
                                </a:lnTo>
                                <a:lnTo>
                                  <a:pt x="21" y="3547"/>
                                </a:lnTo>
                                <a:lnTo>
                                  <a:pt x="13" y="3545"/>
                                </a:lnTo>
                                <a:close/>
                                <a:moveTo>
                                  <a:pt x="45" y="3590"/>
                                </a:moveTo>
                                <a:lnTo>
                                  <a:pt x="45" y="3634"/>
                                </a:lnTo>
                                <a:lnTo>
                                  <a:pt x="69" y="3634"/>
                                </a:lnTo>
                                <a:lnTo>
                                  <a:pt x="69" y="3628"/>
                                </a:lnTo>
                                <a:lnTo>
                                  <a:pt x="47" y="3628"/>
                                </a:lnTo>
                                <a:lnTo>
                                  <a:pt x="57" y="3610"/>
                                </a:lnTo>
                                <a:lnTo>
                                  <a:pt x="45" y="3590"/>
                                </a:lnTo>
                                <a:close/>
                                <a:moveTo>
                                  <a:pt x="102" y="3545"/>
                                </a:moveTo>
                                <a:lnTo>
                                  <a:pt x="94" y="3547"/>
                                </a:lnTo>
                                <a:lnTo>
                                  <a:pt x="91" y="3553"/>
                                </a:lnTo>
                                <a:lnTo>
                                  <a:pt x="69" y="3590"/>
                                </a:lnTo>
                                <a:lnTo>
                                  <a:pt x="69" y="3634"/>
                                </a:lnTo>
                                <a:lnTo>
                                  <a:pt x="71" y="3634"/>
                                </a:lnTo>
                                <a:lnTo>
                                  <a:pt x="112" y="3565"/>
                                </a:lnTo>
                                <a:lnTo>
                                  <a:pt x="115" y="3559"/>
                                </a:lnTo>
                                <a:lnTo>
                                  <a:pt x="113" y="3552"/>
                                </a:lnTo>
                                <a:lnTo>
                                  <a:pt x="107" y="3549"/>
                                </a:lnTo>
                                <a:lnTo>
                                  <a:pt x="102" y="3545"/>
                                </a:lnTo>
                                <a:close/>
                                <a:moveTo>
                                  <a:pt x="57" y="3610"/>
                                </a:moveTo>
                                <a:lnTo>
                                  <a:pt x="47" y="3628"/>
                                </a:lnTo>
                                <a:lnTo>
                                  <a:pt x="68" y="3628"/>
                                </a:lnTo>
                                <a:lnTo>
                                  <a:pt x="57" y="3610"/>
                                </a:lnTo>
                                <a:close/>
                                <a:moveTo>
                                  <a:pt x="69" y="3590"/>
                                </a:moveTo>
                                <a:lnTo>
                                  <a:pt x="57" y="3610"/>
                                </a:lnTo>
                                <a:lnTo>
                                  <a:pt x="68" y="3628"/>
                                </a:lnTo>
                                <a:lnTo>
                                  <a:pt x="69" y="3628"/>
                                </a:lnTo>
                                <a:lnTo>
                                  <a:pt x="69" y="3590"/>
                                </a:lnTo>
                                <a:close/>
                                <a:moveTo>
                                  <a:pt x="57" y="47"/>
                                </a:moveTo>
                                <a:lnTo>
                                  <a:pt x="45" y="68"/>
                                </a:lnTo>
                                <a:lnTo>
                                  <a:pt x="45" y="3590"/>
                                </a:lnTo>
                                <a:lnTo>
                                  <a:pt x="57" y="3610"/>
                                </a:lnTo>
                                <a:lnTo>
                                  <a:pt x="69" y="3590"/>
                                </a:lnTo>
                                <a:lnTo>
                                  <a:pt x="69" y="68"/>
                                </a:lnTo>
                                <a:lnTo>
                                  <a:pt x="57" y="47"/>
                                </a:lnTo>
                                <a:close/>
                                <a:moveTo>
                                  <a:pt x="57" y="0"/>
                                </a:moveTo>
                                <a:lnTo>
                                  <a:pt x="3" y="93"/>
                                </a:lnTo>
                                <a:lnTo>
                                  <a:pt x="0" y="99"/>
                                </a:lnTo>
                                <a:lnTo>
                                  <a:pt x="2" y="106"/>
                                </a:lnTo>
                                <a:lnTo>
                                  <a:pt x="8" y="109"/>
                                </a:lnTo>
                                <a:lnTo>
                                  <a:pt x="13" y="113"/>
                                </a:lnTo>
                                <a:lnTo>
                                  <a:pt x="21" y="111"/>
                                </a:lnTo>
                                <a:lnTo>
                                  <a:pt x="24" y="105"/>
                                </a:lnTo>
                                <a:lnTo>
                                  <a:pt x="45" y="68"/>
                                </a:lnTo>
                                <a:lnTo>
                                  <a:pt x="45" y="24"/>
                                </a:lnTo>
                                <a:lnTo>
                                  <a:pt x="71" y="24"/>
                                </a:lnTo>
                                <a:lnTo>
                                  <a:pt x="57" y="0"/>
                                </a:lnTo>
                                <a:close/>
                                <a:moveTo>
                                  <a:pt x="71" y="24"/>
                                </a:moveTo>
                                <a:lnTo>
                                  <a:pt x="69" y="24"/>
                                </a:lnTo>
                                <a:lnTo>
                                  <a:pt x="69" y="68"/>
                                </a:lnTo>
                                <a:lnTo>
                                  <a:pt x="91" y="105"/>
                                </a:lnTo>
                                <a:lnTo>
                                  <a:pt x="94" y="111"/>
                                </a:lnTo>
                                <a:lnTo>
                                  <a:pt x="102" y="113"/>
                                </a:lnTo>
                                <a:lnTo>
                                  <a:pt x="107" y="109"/>
                                </a:lnTo>
                                <a:lnTo>
                                  <a:pt x="113" y="106"/>
                                </a:lnTo>
                                <a:lnTo>
                                  <a:pt x="115" y="99"/>
                                </a:lnTo>
                                <a:lnTo>
                                  <a:pt x="112" y="93"/>
                                </a:lnTo>
                                <a:lnTo>
                                  <a:pt x="71" y="24"/>
                                </a:lnTo>
                                <a:close/>
                                <a:moveTo>
                                  <a:pt x="69" y="24"/>
                                </a:moveTo>
                                <a:lnTo>
                                  <a:pt x="45" y="24"/>
                                </a:lnTo>
                                <a:lnTo>
                                  <a:pt x="45" y="68"/>
                                </a:lnTo>
                                <a:lnTo>
                                  <a:pt x="57" y="47"/>
                                </a:lnTo>
                                <a:lnTo>
                                  <a:pt x="47" y="30"/>
                                </a:lnTo>
                                <a:lnTo>
                                  <a:pt x="69" y="30"/>
                                </a:lnTo>
                                <a:lnTo>
                                  <a:pt x="69" y="24"/>
                                </a:lnTo>
                                <a:close/>
                                <a:moveTo>
                                  <a:pt x="69" y="30"/>
                                </a:moveTo>
                                <a:lnTo>
                                  <a:pt x="68" y="30"/>
                                </a:lnTo>
                                <a:lnTo>
                                  <a:pt x="57" y="47"/>
                                </a:lnTo>
                                <a:lnTo>
                                  <a:pt x="69" y="68"/>
                                </a:lnTo>
                                <a:lnTo>
                                  <a:pt x="69" y="30"/>
                                </a:lnTo>
                                <a:close/>
                                <a:moveTo>
                                  <a:pt x="68" y="30"/>
                                </a:moveTo>
                                <a:lnTo>
                                  <a:pt x="47" y="30"/>
                                </a:lnTo>
                                <a:lnTo>
                                  <a:pt x="57" y="47"/>
                                </a:lnTo>
                                <a:lnTo>
                                  <a:pt x="68" y="3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Rectangle 255"/>
                        <wps:cNvSpPr>
                          <a:spLocks noChangeArrowheads="1"/>
                        </wps:cNvSpPr>
                        <wps:spPr bwMode="auto">
                          <a:xfrm>
                            <a:off x="4214" y="2058"/>
                            <a:ext cx="367"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254"/>
                        <wps:cNvSpPr>
                          <a:spLocks noChangeArrowheads="1"/>
                        </wps:cNvSpPr>
                        <wps:spPr bwMode="auto">
                          <a:xfrm>
                            <a:off x="8086" y="1849"/>
                            <a:ext cx="292"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Freeform 253"/>
                        <wps:cNvSpPr>
                          <a:spLocks/>
                        </wps:cNvSpPr>
                        <wps:spPr bwMode="auto">
                          <a:xfrm>
                            <a:off x="3052" y="3042"/>
                            <a:ext cx="745" cy="507"/>
                          </a:xfrm>
                          <a:custGeom>
                            <a:avLst/>
                            <a:gdLst>
                              <a:gd name="T0" fmla="+- 0 3713 3053"/>
                              <a:gd name="T1" fmla="*/ T0 w 745"/>
                              <a:gd name="T2" fmla="+- 0 3042 3042"/>
                              <a:gd name="T3" fmla="*/ 3042 h 507"/>
                              <a:gd name="T4" fmla="+- 0 3137 3053"/>
                              <a:gd name="T5" fmla="*/ T4 w 745"/>
                              <a:gd name="T6" fmla="+- 0 3042 3042"/>
                              <a:gd name="T7" fmla="*/ 3042 h 507"/>
                              <a:gd name="T8" fmla="+- 0 3104 3053"/>
                              <a:gd name="T9" fmla="*/ T8 w 745"/>
                              <a:gd name="T10" fmla="+- 0 3049 3042"/>
                              <a:gd name="T11" fmla="*/ 3049 h 507"/>
                              <a:gd name="T12" fmla="+- 0 3077 3053"/>
                              <a:gd name="T13" fmla="*/ T12 w 745"/>
                              <a:gd name="T14" fmla="+- 0 3067 3042"/>
                              <a:gd name="T15" fmla="*/ 3067 h 507"/>
                              <a:gd name="T16" fmla="+- 0 3059 3053"/>
                              <a:gd name="T17" fmla="*/ T16 w 745"/>
                              <a:gd name="T18" fmla="+- 0 3094 3042"/>
                              <a:gd name="T19" fmla="*/ 3094 h 507"/>
                              <a:gd name="T20" fmla="+- 0 3053 3053"/>
                              <a:gd name="T21" fmla="*/ T20 w 745"/>
                              <a:gd name="T22" fmla="+- 0 3127 3042"/>
                              <a:gd name="T23" fmla="*/ 3127 h 507"/>
                              <a:gd name="T24" fmla="+- 0 3053 3053"/>
                              <a:gd name="T25" fmla="*/ T24 w 745"/>
                              <a:gd name="T26" fmla="+- 0 3464 3042"/>
                              <a:gd name="T27" fmla="*/ 3464 h 507"/>
                              <a:gd name="T28" fmla="+- 0 3059 3053"/>
                              <a:gd name="T29" fmla="*/ T28 w 745"/>
                              <a:gd name="T30" fmla="+- 0 3497 3042"/>
                              <a:gd name="T31" fmla="*/ 3497 h 507"/>
                              <a:gd name="T32" fmla="+- 0 3077 3053"/>
                              <a:gd name="T33" fmla="*/ T32 w 745"/>
                              <a:gd name="T34" fmla="+- 0 3524 3042"/>
                              <a:gd name="T35" fmla="*/ 3524 h 507"/>
                              <a:gd name="T36" fmla="+- 0 3104 3053"/>
                              <a:gd name="T37" fmla="*/ T36 w 745"/>
                              <a:gd name="T38" fmla="+- 0 3542 3042"/>
                              <a:gd name="T39" fmla="*/ 3542 h 507"/>
                              <a:gd name="T40" fmla="+- 0 3137 3053"/>
                              <a:gd name="T41" fmla="*/ T40 w 745"/>
                              <a:gd name="T42" fmla="+- 0 3549 3042"/>
                              <a:gd name="T43" fmla="*/ 3549 h 507"/>
                              <a:gd name="T44" fmla="+- 0 3713 3053"/>
                              <a:gd name="T45" fmla="*/ T44 w 745"/>
                              <a:gd name="T46" fmla="+- 0 3549 3042"/>
                              <a:gd name="T47" fmla="*/ 3549 h 507"/>
                              <a:gd name="T48" fmla="+- 0 3746 3053"/>
                              <a:gd name="T49" fmla="*/ T48 w 745"/>
                              <a:gd name="T50" fmla="+- 0 3542 3042"/>
                              <a:gd name="T51" fmla="*/ 3542 h 507"/>
                              <a:gd name="T52" fmla="+- 0 3772 3053"/>
                              <a:gd name="T53" fmla="*/ T52 w 745"/>
                              <a:gd name="T54" fmla="+- 0 3524 3042"/>
                              <a:gd name="T55" fmla="*/ 3524 h 507"/>
                              <a:gd name="T56" fmla="+- 0 3791 3053"/>
                              <a:gd name="T57" fmla="*/ T56 w 745"/>
                              <a:gd name="T58" fmla="+- 0 3497 3042"/>
                              <a:gd name="T59" fmla="*/ 3497 h 507"/>
                              <a:gd name="T60" fmla="+- 0 3797 3053"/>
                              <a:gd name="T61" fmla="*/ T60 w 745"/>
                              <a:gd name="T62" fmla="+- 0 3464 3042"/>
                              <a:gd name="T63" fmla="*/ 3464 h 507"/>
                              <a:gd name="T64" fmla="+- 0 3797 3053"/>
                              <a:gd name="T65" fmla="*/ T64 w 745"/>
                              <a:gd name="T66" fmla="+- 0 3127 3042"/>
                              <a:gd name="T67" fmla="*/ 3127 h 507"/>
                              <a:gd name="T68" fmla="+- 0 3791 3053"/>
                              <a:gd name="T69" fmla="*/ T68 w 745"/>
                              <a:gd name="T70" fmla="+- 0 3094 3042"/>
                              <a:gd name="T71" fmla="*/ 3094 h 507"/>
                              <a:gd name="T72" fmla="+- 0 3772 3053"/>
                              <a:gd name="T73" fmla="*/ T72 w 745"/>
                              <a:gd name="T74" fmla="+- 0 3067 3042"/>
                              <a:gd name="T75" fmla="*/ 3067 h 507"/>
                              <a:gd name="T76" fmla="+- 0 3746 3053"/>
                              <a:gd name="T77" fmla="*/ T76 w 745"/>
                              <a:gd name="T78" fmla="+- 0 3049 3042"/>
                              <a:gd name="T79" fmla="*/ 3049 h 507"/>
                              <a:gd name="T80" fmla="+- 0 3713 3053"/>
                              <a:gd name="T81" fmla="*/ T80 w 745"/>
                              <a:gd name="T82" fmla="+- 0 3042 3042"/>
                              <a:gd name="T83" fmla="*/ 3042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5" h="507">
                                <a:moveTo>
                                  <a:pt x="660" y="0"/>
                                </a:moveTo>
                                <a:lnTo>
                                  <a:pt x="84" y="0"/>
                                </a:lnTo>
                                <a:lnTo>
                                  <a:pt x="51" y="7"/>
                                </a:lnTo>
                                <a:lnTo>
                                  <a:pt x="24" y="25"/>
                                </a:lnTo>
                                <a:lnTo>
                                  <a:pt x="6" y="52"/>
                                </a:lnTo>
                                <a:lnTo>
                                  <a:pt x="0" y="85"/>
                                </a:lnTo>
                                <a:lnTo>
                                  <a:pt x="0" y="422"/>
                                </a:lnTo>
                                <a:lnTo>
                                  <a:pt x="6" y="455"/>
                                </a:lnTo>
                                <a:lnTo>
                                  <a:pt x="24" y="482"/>
                                </a:lnTo>
                                <a:lnTo>
                                  <a:pt x="51" y="500"/>
                                </a:lnTo>
                                <a:lnTo>
                                  <a:pt x="84" y="507"/>
                                </a:lnTo>
                                <a:lnTo>
                                  <a:pt x="660" y="507"/>
                                </a:lnTo>
                                <a:lnTo>
                                  <a:pt x="693" y="500"/>
                                </a:lnTo>
                                <a:lnTo>
                                  <a:pt x="719" y="482"/>
                                </a:lnTo>
                                <a:lnTo>
                                  <a:pt x="738" y="455"/>
                                </a:lnTo>
                                <a:lnTo>
                                  <a:pt x="744" y="422"/>
                                </a:lnTo>
                                <a:lnTo>
                                  <a:pt x="744" y="85"/>
                                </a:lnTo>
                                <a:lnTo>
                                  <a:pt x="738" y="52"/>
                                </a:lnTo>
                                <a:lnTo>
                                  <a:pt x="719" y="25"/>
                                </a:lnTo>
                                <a:lnTo>
                                  <a:pt x="693" y="7"/>
                                </a:lnTo>
                                <a:lnTo>
                                  <a:pt x="6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252"/>
                        <wps:cNvSpPr>
                          <a:spLocks/>
                        </wps:cNvSpPr>
                        <wps:spPr bwMode="auto">
                          <a:xfrm>
                            <a:off x="3052" y="3042"/>
                            <a:ext cx="745" cy="507"/>
                          </a:xfrm>
                          <a:custGeom>
                            <a:avLst/>
                            <a:gdLst>
                              <a:gd name="T0" fmla="+- 0 3053 3053"/>
                              <a:gd name="T1" fmla="*/ T0 w 745"/>
                              <a:gd name="T2" fmla="+- 0 3127 3042"/>
                              <a:gd name="T3" fmla="*/ 3127 h 507"/>
                              <a:gd name="T4" fmla="+- 0 3059 3053"/>
                              <a:gd name="T5" fmla="*/ T4 w 745"/>
                              <a:gd name="T6" fmla="+- 0 3094 3042"/>
                              <a:gd name="T7" fmla="*/ 3094 h 507"/>
                              <a:gd name="T8" fmla="+- 0 3077 3053"/>
                              <a:gd name="T9" fmla="*/ T8 w 745"/>
                              <a:gd name="T10" fmla="+- 0 3067 3042"/>
                              <a:gd name="T11" fmla="*/ 3067 h 507"/>
                              <a:gd name="T12" fmla="+- 0 3104 3053"/>
                              <a:gd name="T13" fmla="*/ T12 w 745"/>
                              <a:gd name="T14" fmla="+- 0 3049 3042"/>
                              <a:gd name="T15" fmla="*/ 3049 h 507"/>
                              <a:gd name="T16" fmla="+- 0 3137 3053"/>
                              <a:gd name="T17" fmla="*/ T16 w 745"/>
                              <a:gd name="T18" fmla="+- 0 3042 3042"/>
                              <a:gd name="T19" fmla="*/ 3042 h 507"/>
                              <a:gd name="T20" fmla="+- 0 3713 3053"/>
                              <a:gd name="T21" fmla="*/ T20 w 745"/>
                              <a:gd name="T22" fmla="+- 0 3042 3042"/>
                              <a:gd name="T23" fmla="*/ 3042 h 507"/>
                              <a:gd name="T24" fmla="+- 0 3746 3053"/>
                              <a:gd name="T25" fmla="*/ T24 w 745"/>
                              <a:gd name="T26" fmla="+- 0 3049 3042"/>
                              <a:gd name="T27" fmla="*/ 3049 h 507"/>
                              <a:gd name="T28" fmla="+- 0 3772 3053"/>
                              <a:gd name="T29" fmla="*/ T28 w 745"/>
                              <a:gd name="T30" fmla="+- 0 3067 3042"/>
                              <a:gd name="T31" fmla="*/ 3067 h 507"/>
                              <a:gd name="T32" fmla="+- 0 3791 3053"/>
                              <a:gd name="T33" fmla="*/ T32 w 745"/>
                              <a:gd name="T34" fmla="+- 0 3094 3042"/>
                              <a:gd name="T35" fmla="*/ 3094 h 507"/>
                              <a:gd name="T36" fmla="+- 0 3797 3053"/>
                              <a:gd name="T37" fmla="*/ T36 w 745"/>
                              <a:gd name="T38" fmla="+- 0 3127 3042"/>
                              <a:gd name="T39" fmla="*/ 3127 h 507"/>
                              <a:gd name="T40" fmla="+- 0 3797 3053"/>
                              <a:gd name="T41" fmla="*/ T40 w 745"/>
                              <a:gd name="T42" fmla="+- 0 3464 3042"/>
                              <a:gd name="T43" fmla="*/ 3464 h 507"/>
                              <a:gd name="T44" fmla="+- 0 3791 3053"/>
                              <a:gd name="T45" fmla="*/ T44 w 745"/>
                              <a:gd name="T46" fmla="+- 0 3497 3042"/>
                              <a:gd name="T47" fmla="*/ 3497 h 507"/>
                              <a:gd name="T48" fmla="+- 0 3772 3053"/>
                              <a:gd name="T49" fmla="*/ T48 w 745"/>
                              <a:gd name="T50" fmla="+- 0 3524 3042"/>
                              <a:gd name="T51" fmla="*/ 3524 h 507"/>
                              <a:gd name="T52" fmla="+- 0 3746 3053"/>
                              <a:gd name="T53" fmla="*/ T52 w 745"/>
                              <a:gd name="T54" fmla="+- 0 3542 3042"/>
                              <a:gd name="T55" fmla="*/ 3542 h 507"/>
                              <a:gd name="T56" fmla="+- 0 3713 3053"/>
                              <a:gd name="T57" fmla="*/ T56 w 745"/>
                              <a:gd name="T58" fmla="+- 0 3549 3042"/>
                              <a:gd name="T59" fmla="*/ 3549 h 507"/>
                              <a:gd name="T60" fmla="+- 0 3137 3053"/>
                              <a:gd name="T61" fmla="*/ T60 w 745"/>
                              <a:gd name="T62" fmla="+- 0 3549 3042"/>
                              <a:gd name="T63" fmla="*/ 3549 h 507"/>
                              <a:gd name="T64" fmla="+- 0 3104 3053"/>
                              <a:gd name="T65" fmla="*/ T64 w 745"/>
                              <a:gd name="T66" fmla="+- 0 3542 3042"/>
                              <a:gd name="T67" fmla="*/ 3542 h 507"/>
                              <a:gd name="T68" fmla="+- 0 3077 3053"/>
                              <a:gd name="T69" fmla="*/ T68 w 745"/>
                              <a:gd name="T70" fmla="+- 0 3524 3042"/>
                              <a:gd name="T71" fmla="*/ 3524 h 507"/>
                              <a:gd name="T72" fmla="+- 0 3059 3053"/>
                              <a:gd name="T73" fmla="*/ T72 w 745"/>
                              <a:gd name="T74" fmla="+- 0 3497 3042"/>
                              <a:gd name="T75" fmla="*/ 3497 h 507"/>
                              <a:gd name="T76" fmla="+- 0 3053 3053"/>
                              <a:gd name="T77" fmla="*/ T76 w 745"/>
                              <a:gd name="T78" fmla="+- 0 3464 3042"/>
                              <a:gd name="T79" fmla="*/ 3464 h 507"/>
                              <a:gd name="T80" fmla="+- 0 3053 3053"/>
                              <a:gd name="T81" fmla="*/ T80 w 745"/>
                              <a:gd name="T82" fmla="+- 0 3127 3042"/>
                              <a:gd name="T83" fmla="*/ 3127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5" h="507">
                                <a:moveTo>
                                  <a:pt x="0" y="85"/>
                                </a:moveTo>
                                <a:lnTo>
                                  <a:pt x="6" y="52"/>
                                </a:lnTo>
                                <a:lnTo>
                                  <a:pt x="24" y="25"/>
                                </a:lnTo>
                                <a:lnTo>
                                  <a:pt x="51" y="7"/>
                                </a:lnTo>
                                <a:lnTo>
                                  <a:pt x="84" y="0"/>
                                </a:lnTo>
                                <a:lnTo>
                                  <a:pt x="660" y="0"/>
                                </a:lnTo>
                                <a:lnTo>
                                  <a:pt x="693" y="7"/>
                                </a:lnTo>
                                <a:lnTo>
                                  <a:pt x="719" y="25"/>
                                </a:lnTo>
                                <a:lnTo>
                                  <a:pt x="738" y="52"/>
                                </a:lnTo>
                                <a:lnTo>
                                  <a:pt x="744" y="85"/>
                                </a:lnTo>
                                <a:lnTo>
                                  <a:pt x="744" y="422"/>
                                </a:lnTo>
                                <a:lnTo>
                                  <a:pt x="738" y="455"/>
                                </a:lnTo>
                                <a:lnTo>
                                  <a:pt x="719" y="482"/>
                                </a:lnTo>
                                <a:lnTo>
                                  <a:pt x="693" y="500"/>
                                </a:lnTo>
                                <a:lnTo>
                                  <a:pt x="660" y="507"/>
                                </a:lnTo>
                                <a:lnTo>
                                  <a:pt x="84" y="507"/>
                                </a:lnTo>
                                <a:lnTo>
                                  <a:pt x="51" y="500"/>
                                </a:lnTo>
                                <a:lnTo>
                                  <a:pt x="24" y="482"/>
                                </a:lnTo>
                                <a:lnTo>
                                  <a:pt x="6" y="455"/>
                                </a:lnTo>
                                <a:lnTo>
                                  <a:pt x="0" y="422"/>
                                </a:lnTo>
                                <a:lnTo>
                                  <a:pt x="0" y="85"/>
                                </a:lnTo>
                                <a:close/>
                              </a:path>
                            </a:pathLst>
                          </a:custGeom>
                          <a:noFill/>
                          <a:ln w="19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AutoShape 251"/>
                        <wps:cNvSpPr>
                          <a:spLocks/>
                        </wps:cNvSpPr>
                        <wps:spPr bwMode="auto">
                          <a:xfrm>
                            <a:off x="3352" y="3560"/>
                            <a:ext cx="116" cy="1108"/>
                          </a:xfrm>
                          <a:custGeom>
                            <a:avLst/>
                            <a:gdLst>
                              <a:gd name="T0" fmla="+- 0 3360 3352"/>
                              <a:gd name="T1" fmla="*/ T0 w 116"/>
                              <a:gd name="T2" fmla="+- 0 4559 3561"/>
                              <a:gd name="T3" fmla="*/ 4559 h 1108"/>
                              <a:gd name="T4" fmla="+- 0 3352 3352"/>
                              <a:gd name="T5" fmla="*/ T4 w 116"/>
                              <a:gd name="T6" fmla="+- 0 4569 3561"/>
                              <a:gd name="T7" fmla="*/ 4569 h 1108"/>
                              <a:gd name="T8" fmla="+- 0 3410 3352"/>
                              <a:gd name="T9" fmla="*/ T8 w 116"/>
                              <a:gd name="T10" fmla="+- 0 4668 3561"/>
                              <a:gd name="T11" fmla="*/ 4668 h 1108"/>
                              <a:gd name="T12" fmla="+- 0 3398 3352"/>
                              <a:gd name="T13" fmla="*/ T12 w 116"/>
                              <a:gd name="T14" fmla="+- 0 4644 3561"/>
                              <a:gd name="T15" fmla="*/ 4644 h 1108"/>
                              <a:gd name="T16" fmla="+- 0 3376 3352"/>
                              <a:gd name="T17" fmla="*/ T16 w 116"/>
                              <a:gd name="T18" fmla="+- 0 4563 3561"/>
                              <a:gd name="T19" fmla="*/ 4563 h 1108"/>
                              <a:gd name="T20" fmla="+- 0 3366 3352"/>
                              <a:gd name="T21" fmla="*/ T20 w 116"/>
                              <a:gd name="T22" fmla="+- 0 4555 3561"/>
                              <a:gd name="T23" fmla="*/ 4555 h 1108"/>
                              <a:gd name="T24" fmla="+- 0 3398 3352"/>
                              <a:gd name="T25" fmla="*/ T24 w 116"/>
                              <a:gd name="T26" fmla="+- 0 4644 3561"/>
                              <a:gd name="T27" fmla="*/ 4644 h 1108"/>
                              <a:gd name="T28" fmla="+- 0 3422 3352"/>
                              <a:gd name="T29" fmla="*/ T28 w 116"/>
                              <a:gd name="T30" fmla="+- 0 4638 3561"/>
                              <a:gd name="T31" fmla="*/ 4638 h 1108"/>
                              <a:gd name="T32" fmla="+- 0 3410 3352"/>
                              <a:gd name="T33" fmla="*/ T32 w 116"/>
                              <a:gd name="T34" fmla="+- 0 4620 3561"/>
                              <a:gd name="T35" fmla="*/ 4620 h 1108"/>
                              <a:gd name="T36" fmla="+- 0 3454 3352"/>
                              <a:gd name="T37" fmla="*/ T36 w 116"/>
                              <a:gd name="T38" fmla="+- 0 4555 3561"/>
                              <a:gd name="T39" fmla="*/ 4555 h 1108"/>
                              <a:gd name="T40" fmla="+- 0 3443 3352"/>
                              <a:gd name="T41" fmla="*/ T40 w 116"/>
                              <a:gd name="T42" fmla="+- 0 4563 3561"/>
                              <a:gd name="T43" fmla="*/ 4563 h 1108"/>
                              <a:gd name="T44" fmla="+- 0 3422 3352"/>
                              <a:gd name="T45" fmla="*/ T44 w 116"/>
                              <a:gd name="T46" fmla="+- 0 4644 3561"/>
                              <a:gd name="T47" fmla="*/ 4644 h 1108"/>
                              <a:gd name="T48" fmla="+- 0 3464 3352"/>
                              <a:gd name="T49" fmla="*/ T48 w 116"/>
                              <a:gd name="T50" fmla="+- 0 4575 3561"/>
                              <a:gd name="T51" fmla="*/ 4575 h 1108"/>
                              <a:gd name="T52" fmla="+- 0 3465 3352"/>
                              <a:gd name="T53" fmla="*/ T52 w 116"/>
                              <a:gd name="T54" fmla="+- 0 4562 3561"/>
                              <a:gd name="T55" fmla="*/ 4562 h 1108"/>
                              <a:gd name="T56" fmla="+- 0 3454 3352"/>
                              <a:gd name="T57" fmla="*/ T56 w 116"/>
                              <a:gd name="T58" fmla="+- 0 4555 3561"/>
                              <a:gd name="T59" fmla="*/ 4555 h 1108"/>
                              <a:gd name="T60" fmla="+- 0 3400 3352"/>
                              <a:gd name="T61" fmla="*/ T60 w 116"/>
                              <a:gd name="T62" fmla="+- 0 4638 3561"/>
                              <a:gd name="T63" fmla="*/ 4638 h 1108"/>
                              <a:gd name="T64" fmla="+- 0 3410 3352"/>
                              <a:gd name="T65" fmla="*/ T64 w 116"/>
                              <a:gd name="T66" fmla="+- 0 4620 3561"/>
                              <a:gd name="T67" fmla="*/ 4620 h 1108"/>
                              <a:gd name="T68" fmla="+- 0 3410 3352"/>
                              <a:gd name="T69" fmla="*/ T68 w 116"/>
                              <a:gd name="T70" fmla="+- 0 4620 3561"/>
                              <a:gd name="T71" fmla="*/ 4620 h 1108"/>
                              <a:gd name="T72" fmla="+- 0 3422 3352"/>
                              <a:gd name="T73" fmla="*/ T72 w 116"/>
                              <a:gd name="T74" fmla="+- 0 4638 3561"/>
                              <a:gd name="T75" fmla="*/ 4638 h 1108"/>
                              <a:gd name="T76" fmla="+- 0 3410 3352"/>
                              <a:gd name="T77" fmla="*/ T76 w 116"/>
                              <a:gd name="T78" fmla="+- 0 3608 3561"/>
                              <a:gd name="T79" fmla="*/ 3608 h 1108"/>
                              <a:gd name="T80" fmla="+- 0 3398 3352"/>
                              <a:gd name="T81" fmla="*/ T80 w 116"/>
                              <a:gd name="T82" fmla="+- 0 4600 3561"/>
                              <a:gd name="T83" fmla="*/ 4600 h 1108"/>
                              <a:gd name="T84" fmla="+- 0 3422 3352"/>
                              <a:gd name="T85" fmla="*/ T84 w 116"/>
                              <a:gd name="T86" fmla="+- 0 4600 3561"/>
                              <a:gd name="T87" fmla="*/ 4600 h 1108"/>
                              <a:gd name="T88" fmla="+- 0 3410 3352"/>
                              <a:gd name="T89" fmla="*/ T88 w 116"/>
                              <a:gd name="T90" fmla="+- 0 3608 3561"/>
                              <a:gd name="T91" fmla="*/ 3608 h 1108"/>
                              <a:gd name="T92" fmla="+- 0 3356 3352"/>
                              <a:gd name="T93" fmla="*/ T92 w 116"/>
                              <a:gd name="T94" fmla="+- 0 3653 3561"/>
                              <a:gd name="T95" fmla="*/ 3653 h 1108"/>
                              <a:gd name="T96" fmla="+- 0 3354 3352"/>
                              <a:gd name="T97" fmla="*/ T96 w 116"/>
                              <a:gd name="T98" fmla="+- 0 3666 3561"/>
                              <a:gd name="T99" fmla="*/ 3666 h 1108"/>
                              <a:gd name="T100" fmla="+- 0 3366 3352"/>
                              <a:gd name="T101" fmla="*/ T100 w 116"/>
                              <a:gd name="T102" fmla="+- 0 3673 3561"/>
                              <a:gd name="T103" fmla="*/ 3673 h 1108"/>
                              <a:gd name="T104" fmla="+- 0 3376 3352"/>
                              <a:gd name="T105" fmla="*/ T104 w 116"/>
                              <a:gd name="T106" fmla="+- 0 3665 3561"/>
                              <a:gd name="T107" fmla="*/ 3665 h 1108"/>
                              <a:gd name="T108" fmla="+- 0 3398 3352"/>
                              <a:gd name="T109" fmla="*/ T108 w 116"/>
                              <a:gd name="T110" fmla="+- 0 3585 3561"/>
                              <a:gd name="T111" fmla="*/ 3585 h 1108"/>
                              <a:gd name="T112" fmla="+- 0 3410 3352"/>
                              <a:gd name="T113" fmla="*/ T112 w 116"/>
                              <a:gd name="T114" fmla="+- 0 3561 3561"/>
                              <a:gd name="T115" fmla="*/ 3561 h 1108"/>
                              <a:gd name="T116" fmla="+- 0 3422 3352"/>
                              <a:gd name="T117" fmla="*/ T116 w 116"/>
                              <a:gd name="T118" fmla="+- 0 3585 3561"/>
                              <a:gd name="T119" fmla="*/ 3585 h 1108"/>
                              <a:gd name="T120" fmla="+- 0 3443 3352"/>
                              <a:gd name="T121" fmla="*/ T120 w 116"/>
                              <a:gd name="T122" fmla="+- 0 3665 3561"/>
                              <a:gd name="T123" fmla="*/ 3665 h 1108"/>
                              <a:gd name="T124" fmla="+- 0 3454 3352"/>
                              <a:gd name="T125" fmla="*/ T124 w 116"/>
                              <a:gd name="T126" fmla="+- 0 3673 3561"/>
                              <a:gd name="T127" fmla="*/ 3673 h 1108"/>
                              <a:gd name="T128" fmla="+- 0 3465 3352"/>
                              <a:gd name="T129" fmla="*/ T128 w 116"/>
                              <a:gd name="T130" fmla="+- 0 3666 3561"/>
                              <a:gd name="T131" fmla="*/ 3666 h 1108"/>
                              <a:gd name="T132" fmla="+- 0 3464 3352"/>
                              <a:gd name="T133" fmla="*/ T132 w 116"/>
                              <a:gd name="T134" fmla="+- 0 3653 3561"/>
                              <a:gd name="T135" fmla="*/ 3653 h 1108"/>
                              <a:gd name="T136" fmla="+- 0 3422 3352"/>
                              <a:gd name="T137" fmla="*/ T136 w 116"/>
                              <a:gd name="T138" fmla="+- 0 3585 3561"/>
                              <a:gd name="T139" fmla="*/ 3585 h 1108"/>
                              <a:gd name="T140" fmla="+- 0 3398 3352"/>
                              <a:gd name="T141" fmla="*/ T140 w 116"/>
                              <a:gd name="T142" fmla="+- 0 3629 3561"/>
                              <a:gd name="T143" fmla="*/ 3629 h 1108"/>
                              <a:gd name="T144" fmla="+- 0 3400 3352"/>
                              <a:gd name="T145" fmla="*/ T144 w 116"/>
                              <a:gd name="T146" fmla="+- 0 3591 3561"/>
                              <a:gd name="T147" fmla="*/ 3591 h 1108"/>
                              <a:gd name="T148" fmla="+- 0 3422 3352"/>
                              <a:gd name="T149" fmla="*/ T148 w 116"/>
                              <a:gd name="T150" fmla="+- 0 3585 3561"/>
                              <a:gd name="T151" fmla="*/ 3585 h 1108"/>
                              <a:gd name="T152" fmla="+- 0 3420 3352"/>
                              <a:gd name="T153" fmla="*/ T152 w 116"/>
                              <a:gd name="T154" fmla="+- 0 3591 3561"/>
                              <a:gd name="T155" fmla="*/ 3591 h 1108"/>
                              <a:gd name="T156" fmla="+- 0 3422 3352"/>
                              <a:gd name="T157" fmla="*/ T156 w 116"/>
                              <a:gd name="T158" fmla="+- 0 3629 3561"/>
                              <a:gd name="T159" fmla="*/ 3629 h 1108"/>
                              <a:gd name="T160" fmla="+- 0 3420 3352"/>
                              <a:gd name="T161" fmla="*/ T160 w 116"/>
                              <a:gd name="T162" fmla="+- 0 3591 3561"/>
                              <a:gd name="T163" fmla="*/ 3591 h 1108"/>
                              <a:gd name="T164" fmla="+- 0 3410 3352"/>
                              <a:gd name="T165" fmla="*/ T164 w 116"/>
                              <a:gd name="T166" fmla="+- 0 3608 3561"/>
                              <a:gd name="T167" fmla="*/ 3608 h 1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6" h="1108">
                                <a:moveTo>
                                  <a:pt x="14" y="994"/>
                                </a:moveTo>
                                <a:lnTo>
                                  <a:pt x="8" y="998"/>
                                </a:lnTo>
                                <a:lnTo>
                                  <a:pt x="2" y="1001"/>
                                </a:lnTo>
                                <a:lnTo>
                                  <a:pt x="0" y="1008"/>
                                </a:lnTo>
                                <a:lnTo>
                                  <a:pt x="4" y="1014"/>
                                </a:lnTo>
                                <a:lnTo>
                                  <a:pt x="58" y="1107"/>
                                </a:lnTo>
                                <a:lnTo>
                                  <a:pt x="72" y="1083"/>
                                </a:lnTo>
                                <a:lnTo>
                                  <a:pt x="46" y="1083"/>
                                </a:lnTo>
                                <a:lnTo>
                                  <a:pt x="46" y="1039"/>
                                </a:lnTo>
                                <a:lnTo>
                                  <a:pt x="24" y="1002"/>
                                </a:lnTo>
                                <a:lnTo>
                                  <a:pt x="21" y="996"/>
                                </a:lnTo>
                                <a:lnTo>
                                  <a:pt x="14" y="994"/>
                                </a:lnTo>
                                <a:close/>
                                <a:moveTo>
                                  <a:pt x="46" y="1039"/>
                                </a:moveTo>
                                <a:lnTo>
                                  <a:pt x="46" y="1083"/>
                                </a:lnTo>
                                <a:lnTo>
                                  <a:pt x="70" y="1083"/>
                                </a:lnTo>
                                <a:lnTo>
                                  <a:pt x="70" y="1077"/>
                                </a:lnTo>
                                <a:lnTo>
                                  <a:pt x="48" y="1077"/>
                                </a:lnTo>
                                <a:lnTo>
                                  <a:pt x="58" y="1059"/>
                                </a:lnTo>
                                <a:lnTo>
                                  <a:pt x="46" y="1039"/>
                                </a:lnTo>
                                <a:close/>
                                <a:moveTo>
                                  <a:pt x="102" y="994"/>
                                </a:moveTo>
                                <a:lnTo>
                                  <a:pt x="95" y="996"/>
                                </a:lnTo>
                                <a:lnTo>
                                  <a:pt x="91" y="1002"/>
                                </a:lnTo>
                                <a:lnTo>
                                  <a:pt x="70" y="1039"/>
                                </a:lnTo>
                                <a:lnTo>
                                  <a:pt x="70" y="1083"/>
                                </a:lnTo>
                                <a:lnTo>
                                  <a:pt x="72" y="1083"/>
                                </a:lnTo>
                                <a:lnTo>
                                  <a:pt x="112" y="1014"/>
                                </a:lnTo>
                                <a:lnTo>
                                  <a:pt x="115" y="1008"/>
                                </a:lnTo>
                                <a:lnTo>
                                  <a:pt x="113" y="1001"/>
                                </a:lnTo>
                                <a:lnTo>
                                  <a:pt x="108" y="998"/>
                                </a:lnTo>
                                <a:lnTo>
                                  <a:pt x="102" y="994"/>
                                </a:lnTo>
                                <a:close/>
                                <a:moveTo>
                                  <a:pt x="58" y="1059"/>
                                </a:moveTo>
                                <a:lnTo>
                                  <a:pt x="48" y="1077"/>
                                </a:lnTo>
                                <a:lnTo>
                                  <a:pt x="68" y="1077"/>
                                </a:lnTo>
                                <a:lnTo>
                                  <a:pt x="58" y="1059"/>
                                </a:lnTo>
                                <a:close/>
                                <a:moveTo>
                                  <a:pt x="70" y="1039"/>
                                </a:moveTo>
                                <a:lnTo>
                                  <a:pt x="58" y="1059"/>
                                </a:lnTo>
                                <a:lnTo>
                                  <a:pt x="68" y="1077"/>
                                </a:lnTo>
                                <a:lnTo>
                                  <a:pt x="70" y="1077"/>
                                </a:lnTo>
                                <a:lnTo>
                                  <a:pt x="70" y="1039"/>
                                </a:lnTo>
                                <a:close/>
                                <a:moveTo>
                                  <a:pt x="58" y="47"/>
                                </a:moveTo>
                                <a:lnTo>
                                  <a:pt x="46" y="68"/>
                                </a:lnTo>
                                <a:lnTo>
                                  <a:pt x="46" y="1039"/>
                                </a:lnTo>
                                <a:lnTo>
                                  <a:pt x="58" y="1059"/>
                                </a:lnTo>
                                <a:lnTo>
                                  <a:pt x="70" y="1039"/>
                                </a:lnTo>
                                <a:lnTo>
                                  <a:pt x="70" y="68"/>
                                </a:lnTo>
                                <a:lnTo>
                                  <a:pt x="58" y="47"/>
                                </a:lnTo>
                                <a:close/>
                                <a:moveTo>
                                  <a:pt x="58" y="0"/>
                                </a:moveTo>
                                <a:lnTo>
                                  <a:pt x="4" y="92"/>
                                </a:lnTo>
                                <a:lnTo>
                                  <a:pt x="0" y="98"/>
                                </a:lnTo>
                                <a:lnTo>
                                  <a:pt x="2" y="105"/>
                                </a:lnTo>
                                <a:lnTo>
                                  <a:pt x="8" y="109"/>
                                </a:lnTo>
                                <a:lnTo>
                                  <a:pt x="14" y="112"/>
                                </a:lnTo>
                                <a:lnTo>
                                  <a:pt x="21" y="110"/>
                                </a:lnTo>
                                <a:lnTo>
                                  <a:pt x="24" y="104"/>
                                </a:lnTo>
                                <a:lnTo>
                                  <a:pt x="46" y="68"/>
                                </a:lnTo>
                                <a:lnTo>
                                  <a:pt x="46" y="24"/>
                                </a:lnTo>
                                <a:lnTo>
                                  <a:pt x="72" y="24"/>
                                </a:lnTo>
                                <a:lnTo>
                                  <a:pt x="58" y="0"/>
                                </a:lnTo>
                                <a:close/>
                                <a:moveTo>
                                  <a:pt x="72" y="24"/>
                                </a:moveTo>
                                <a:lnTo>
                                  <a:pt x="70" y="24"/>
                                </a:lnTo>
                                <a:lnTo>
                                  <a:pt x="70" y="68"/>
                                </a:lnTo>
                                <a:lnTo>
                                  <a:pt x="91" y="104"/>
                                </a:lnTo>
                                <a:lnTo>
                                  <a:pt x="95" y="110"/>
                                </a:lnTo>
                                <a:lnTo>
                                  <a:pt x="102" y="112"/>
                                </a:lnTo>
                                <a:lnTo>
                                  <a:pt x="108" y="109"/>
                                </a:lnTo>
                                <a:lnTo>
                                  <a:pt x="113" y="105"/>
                                </a:lnTo>
                                <a:lnTo>
                                  <a:pt x="115" y="98"/>
                                </a:lnTo>
                                <a:lnTo>
                                  <a:pt x="112" y="92"/>
                                </a:lnTo>
                                <a:lnTo>
                                  <a:pt x="72" y="24"/>
                                </a:lnTo>
                                <a:close/>
                                <a:moveTo>
                                  <a:pt x="70" y="24"/>
                                </a:moveTo>
                                <a:lnTo>
                                  <a:pt x="46" y="24"/>
                                </a:lnTo>
                                <a:lnTo>
                                  <a:pt x="46" y="68"/>
                                </a:lnTo>
                                <a:lnTo>
                                  <a:pt x="58" y="47"/>
                                </a:lnTo>
                                <a:lnTo>
                                  <a:pt x="48" y="30"/>
                                </a:lnTo>
                                <a:lnTo>
                                  <a:pt x="70" y="30"/>
                                </a:lnTo>
                                <a:lnTo>
                                  <a:pt x="70" y="24"/>
                                </a:lnTo>
                                <a:close/>
                                <a:moveTo>
                                  <a:pt x="70" y="30"/>
                                </a:moveTo>
                                <a:lnTo>
                                  <a:pt x="68" y="30"/>
                                </a:lnTo>
                                <a:lnTo>
                                  <a:pt x="58" y="47"/>
                                </a:lnTo>
                                <a:lnTo>
                                  <a:pt x="70" y="68"/>
                                </a:lnTo>
                                <a:lnTo>
                                  <a:pt x="70" y="30"/>
                                </a:lnTo>
                                <a:close/>
                                <a:moveTo>
                                  <a:pt x="68" y="30"/>
                                </a:moveTo>
                                <a:lnTo>
                                  <a:pt x="48" y="30"/>
                                </a:lnTo>
                                <a:lnTo>
                                  <a:pt x="58" y="47"/>
                                </a:lnTo>
                                <a:lnTo>
                                  <a:pt x="68" y="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Rectangle 250"/>
                        <wps:cNvSpPr>
                          <a:spLocks noChangeArrowheads="1"/>
                        </wps:cNvSpPr>
                        <wps:spPr bwMode="auto">
                          <a:xfrm>
                            <a:off x="3184" y="3917"/>
                            <a:ext cx="442" cy="25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Freeform 249"/>
                        <wps:cNvSpPr>
                          <a:spLocks/>
                        </wps:cNvSpPr>
                        <wps:spPr bwMode="auto">
                          <a:xfrm>
                            <a:off x="1260" y="1639"/>
                            <a:ext cx="1021" cy="498"/>
                          </a:xfrm>
                          <a:custGeom>
                            <a:avLst/>
                            <a:gdLst>
                              <a:gd name="T0" fmla="+- 0 1261 1261"/>
                              <a:gd name="T1" fmla="*/ T0 w 1021"/>
                              <a:gd name="T2" fmla="+- 0 1722 1640"/>
                              <a:gd name="T3" fmla="*/ 1722 h 498"/>
                              <a:gd name="T4" fmla="+- 0 1267 1261"/>
                              <a:gd name="T5" fmla="*/ T4 w 1021"/>
                              <a:gd name="T6" fmla="+- 0 1690 1640"/>
                              <a:gd name="T7" fmla="*/ 1690 h 498"/>
                              <a:gd name="T8" fmla="+- 0 1285 1261"/>
                              <a:gd name="T9" fmla="*/ T8 w 1021"/>
                              <a:gd name="T10" fmla="+- 0 1664 1640"/>
                              <a:gd name="T11" fmla="*/ 1664 h 498"/>
                              <a:gd name="T12" fmla="+- 0 1311 1261"/>
                              <a:gd name="T13" fmla="*/ T12 w 1021"/>
                              <a:gd name="T14" fmla="+- 0 1646 1640"/>
                              <a:gd name="T15" fmla="*/ 1646 h 498"/>
                              <a:gd name="T16" fmla="+- 0 1344 1261"/>
                              <a:gd name="T17" fmla="*/ T16 w 1021"/>
                              <a:gd name="T18" fmla="+- 0 1640 1640"/>
                              <a:gd name="T19" fmla="*/ 1640 h 498"/>
                              <a:gd name="T20" fmla="+- 0 2198 1261"/>
                              <a:gd name="T21" fmla="*/ T20 w 1021"/>
                              <a:gd name="T22" fmla="+- 0 1640 1640"/>
                              <a:gd name="T23" fmla="*/ 1640 h 498"/>
                              <a:gd name="T24" fmla="+- 0 2231 1261"/>
                              <a:gd name="T25" fmla="*/ T24 w 1021"/>
                              <a:gd name="T26" fmla="+- 0 1646 1640"/>
                              <a:gd name="T27" fmla="*/ 1646 h 498"/>
                              <a:gd name="T28" fmla="+- 0 2257 1261"/>
                              <a:gd name="T29" fmla="*/ T28 w 1021"/>
                              <a:gd name="T30" fmla="+- 0 1664 1640"/>
                              <a:gd name="T31" fmla="*/ 1664 h 498"/>
                              <a:gd name="T32" fmla="+- 0 2275 1261"/>
                              <a:gd name="T33" fmla="*/ T32 w 1021"/>
                              <a:gd name="T34" fmla="+- 0 1690 1640"/>
                              <a:gd name="T35" fmla="*/ 1690 h 498"/>
                              <a:gd name="T36" fmla="+- 0 2281 1261"/>
                              <a:gd name="T37" fmla="*/ T36 w 1021"/>
                              <a:gd name="T38" fmla="+- 0 1722 1640"/>
                              <a:gd name="T39" fmla="*/ 1722 h 498"/>
                              <a:gd name="T40" fmla="+- 0 2281 1261"/>
                              <a:gd name="T41" fmla="*/ T40 w 1021"/>
                              <a:gd name="T42" fmla="+- 0 2054 1640"/>
                              <a:gd name="T43" fmla="*/ 2054 h 498"/>
                              <a:gd name="T44" fmla="+- 0 2275 1261"/>
                              <a:gd name="T45" fmla="*/ T44 w 1021"/>
                              <a:gd name="T46" fmla="+- 0 2086 1640"/>
                              <a:gd name="T47" fmla="*/ 2086 h 498"/>
                              <a:gd name="T48" fmla="+- 0 2257 1261"/>
                              <a:gd name="T49" fmla="*/ T48 w 1021"/>
                              <a:gd name="T50" fmla="+- 0 2113 1640"/>
                              <a:gd name="T51" fmla="*/ 2113 h 498"/>
                              <a:gd name="T52" fmla="+- 0 2231 1261"/>
                              <a:gd name="T53" fmla="*/ T52 w 1021"/>
                              <a:gd name="T54" fmla="+- 0 2130 1640"/>
                              <a:gd name="T55" fmla="*/ 2130 h 498"/>
                              <a:gd name="T56" fmla="+- 0 2198 1261"/>
                              <a:gd name="T57" fmla="*/ T56 w 1021"/>
                              <a:gd name="T58" fmla="+- 0 2137 1640"/>
                              <a:gd name="T59" fmla="*/ 2137 h 498"/>
                              <a:gd name="T60" fmla="+- 0 1344 1261"/>
                              <a:gd name="T61" fmla="*/ T60 w 1021"/>
                              <a:gd name="T62" fmla="+- 0 2137 1640"/>
                              <a:gd name="T63" fmla="*/ 2137 h 498"/>
                              <a:gd name="T64" fmla="+- 0 1311 1261"/>
                              <a:gd name="T65" fmla="*/ T64 w 1021"/>
                              <a:gd name="T66" fmla="+- 0 2130 1640"/>
                              <a:gd name="T67" fmla="*/ 2130 h 498"/>
                              <a:gd name="T68" fmla="+- 0 1285 1261"/>
                              <a:gd name="T69" fmla="*/ T68 w 1021"/>
                              <a:gd name="T70" fmla="+- 0 2113 1640"/>
                              <a:gd name="T71" fmla="*/ 2113 h 498"/>
                              <a:gd name="T72" fmla="+- 0 1267 1261"/>
                              <a:gd name="T73" fmla="*/ T72 w 1021"/>
                              <a:gd name="T74" fmla="+- 0 2086 1640"/>
                              <a:gd name="T75" fmla="*/ 2086 h 498"/>
                              <a:gd name="T76" fmla="+- 0 1261 1261"/>
                              <a:gd name="T77" fmla="*/ T76 w 1021"/>
                              <a:gd name="T78" fmla="+- 0 2054 1640"/>
                              <a:gd name="T79" fmla="*/ 2054 h 498"/>
                              <a:gd name="T80" fmla="+- 0 1261 1261"/>
                              <a:gd name="T81" fmla="*/ T80 w 1021"/>
                              <a:gd name="T82" fmla="+- 0 1722 1640"/>
                              <a:gd name="T83" fmla="*/ 1722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1" h="498">
                                <a:moveTo>
                                  <a:pt x="0" y="82"/>
                                </a:moveTo>
                                <a:lnTo>
                                  <a:pt x="6" y="50"/>
                                </a:lnTo>
                                <a:lnTo>
                                  <a:pt x="24" y="24"/>
                                </a:lnTo>
                                <a:lnTo>
                                  <a:pt x="50" y="6"/>
                                </a:lnTo>
                                <a:lnTo>
                                  <a:pt x="83" y="0"/>
                                </a:lnTo>
                                <a:lnTo>
                                  <a:pt x="937" y="0"/>
                                </a:lnTo>
                                <a:lnTo>
                                  <a:pt x="970" y="6"/>
                                </a:lnTo>
                                <a:lnTo>
                                  <a:pt x="996" y="24"/>
                                </a:lnTo>
                                <a:lnTo>
                                  <a:pt x="1014" y="50"/>
                                </a:lnTo>
                                <a:lnTo>
                                  <a:pt x="1020" y="82"/>
                                </a:lnTo>
                                <a:lnTo>
                                  <a:pt x="1020" y="414"/>
                                </a:lnTo>
                                <a:lnTo>
                                  <a:pt x="1014" y="446"/>
                                </a:lnTo>
                                <a:lnTo>
                                  <a:pt x="996" y="473"/>
                                </a:lnTo>
                                <a:lnTo>
                                  <a:pt x="970" y="490"/>
                                </a:lnTo>
                                <a:lnTo>
                                  <a:pt x="937" y="497"/>
                                </a:lnTo>
                                <a:lnTo>
                                  <a:pt x="83" y="497"/>
                                </a:lnTo>
                                <a:lnTo>
                                  <a:pt x="50" y="490"/>
                                </a:lnTo>
                                <a:lnTo>
                                  <a:pt x="24" y="473"/>
                                </a:lnTo>
                                <a:lnTo>
                                  <a:pt x="6" y="446"/>
                                </a:lnTo>
                                <a:lnTo>
                                  <a:pt x="0" y="414"/>
                                </a:lnTo>
                                <a:lnTo>
                                  <a:pt x="0" y="82"/>
                                </a:lnTo>
                                <a:close/>
                              </a:path>
                            </a:pathLst>
                          </a:custGeom>
                          <a:noFill/>
                          <a:ln w="19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AutoShape 248"/>
                        <wps:cNvSpPr>
                          <a:spLocks/>
                        </wps:cNvSpPr>
                        <wps:spPr bwMode="auto">
                          <a:xfrm>
                            <a:off x="1716" y="421"/>
                            <a:ext cx="1118" cy="1218"/>
                          </a:xfrm>
                          <a:custGeom>
                            <a:avLst/>
                            <a:gdLst>
                              <a:gd name="T0" fmla="+- 0 1718 1716"/>
                              <a:gd name="T1" fmla="*/ T0 w 1118"/>
                              <a:gd name="T2" fmla="+- 0 1534 422"/>
                              <a:gd name="T3" fmla="*/ 1534 h 1218"/>
                              <a:gd name="T4" fmla="+- 0 1774 1716"/>
                              <a:gd name="T5" fmla="*/ T4 w 1118"/>
                              <a:gd name="T6" fmla="+- 0 1640 422"/>
                              <a:gd name="T7" fmla="*/ 1640 h 1218"/>
                              <a:gd name="T8" fmla="+- 0 1762 1716"/>
                              <a:gd name="T9" fmla="*/ T8 w 1118"/>
                              <a:gd name="T10" fmla="+- 0 1616 422"/>
                              <a:gd name="T11" fmla="*/ 1616 h 1218"/>
                              <a:gd name="T12" fmla="+- 0 1737 1716"/>
                              <a:gd name="T13" fmla="*/ T12 w 1118"/>
                              <a:gd name="T14" fmla="+- 0 1529 422"/>
                              <a:gd name="T15" fmla="*/ 1529 h 1218"/>
                              <a:gd name="T16" fmla="+- 0 1762 1716"/>
                              <a:gd name="T17" fmla="*/ T16 w 1118"/>
                              <a:gd name="T18" fmla="+- 0 1572 422"/>
                              <a:gd name="T19" fmla="*/ 1572 h 1218"/>
                              <a:gd name="T20" fmla="+- 0 1786 1716"/>
                              <a:gd name="T21" fmla="*/ T20 w 1118"/>
                              <a:gd name="T22" fmla="+- 0 1616 422"/>
                              <a:gd name="T23" fmla="*/ 1616 h 1218"/>
                              <a:gd name="T24" fmla="+- 0 1764 1716"/>
                              <a:gd name="T25" fmla="*/ T24 w 1118"/>
                              <a:gd name="T26" fmla="+- 0 1610 422"/>
                              <a:gd name="T27" fmla="*/ 1610 h 1218"/>
                              <a:gd name="T28" fmla="+- 0 1762 1716"/>
                              <a:gd name="T29" fmla="*/ T28 w 1118"/>
                              <a:gd name="T30" fmla="+- 0 1572 422"/>
                              <a:gd name="T31" fmla="*/ 1572 h 1218"/>
                              <a:gd name="T32" fmla="+- 0 1811 1716"/>
                              <a:gd name="T33" fmla="*/ T32 w 1118"/>
                              <a:gd name="T34" fmla="+- 0 1529 422"/>
                              <a:gd name="T35" fmla="*/ 1529 h 1218"/>
                              <a:gd name="T36" fmla="+- 0 1786 1716"/>
                              <a:gd name="T37" fmla="*/ T36 w 1118"/>
                              <a:gd name="T38" fmla="+- 0 1616 422"/>
                              <a:gd name="T39" fmla="*/ 1616 h 1218"/>
                              <a:gd name="T40" fmla="+- 0 1832 1716"/>
                              <a:gd name="T41" fmla="*/ T40 w 1118"/>
                              <a:gd name="T42" fmla="+- 0 1541 422"/>
                              <a:gd name="T43" fmla="*/ 1541 h 1218"/>
                              <a:gd name="T44" fmla="+- 0 1818 1716"/>
                              <a:gd name="T45" fmla="*/ T44 w 1118"/>
                              <a:gd name="T46" fmla="+- 0 1527 422"/>
                              <a:gd name="T47" fmla="*/ 1527 h 1218"/>
                              <a:gd name="T48" fmla="+- 0 1764 1716"/>
                              <a:gd name="T49" fmla="*/ T48 w 1118"/>
                              <a:gd name="T50" fmla="+- 0 1610 422"/>
                              <a:gd name="T51" fmla="*/ 1610 h 1218"/>
                              <a:gd name="T52" fmla="+- 0 1774 1716"/>
                              <a:gd name="T53" fmla="*/ T52 w 1118"/>
                              <a:gd name="T54" fmla="+- 0 1592 422"/>
                              <a:gd name="T55" fmla="*/ 1592 h 1218"/>
                              <a:gd name="T56" fmla="+- 0 1774 1716"/>
                              <a:gd name="T57" fmla="*/ T56 w 1118"/>
                              <a:gd name="T58" fmla="+- 0 1592 422"/>
                              <a:gd name="T59" fmla="*/ 1592 h 1218"/>
                              <a:gd name="T60" fmla="+- 0 1786 1716"/>
                              <a:gd name="T61" fmla="*/ T60 w 1118"/>
                              <a:gd name="T62" fmla="+- 0 1610 422"/>
                              <a:gd name="T63" fmla="*/ 1610 h 1218"/>
                              <a:gd name="T64" fmla="+- 0 2765 1716"/>
                              <a:gd name="T65" fmla="*/ T64 w 1118"/>
                              <a:gd name="T66" fmla="+- 0 467 422"/>
                              <a:gd name="T67" fmla="*/ 467 h 1218"/>
                              <a:gd name="T68" fmla="+- 0 1762 1716"/>
                              <a:gd name="T69" fmla="*/ T68 w 1118"/>
                              <a:gd name="T70" fmla="+- 0 1572 422"/>
                              <a:gd name="T71" fmla="*/ 1572 h 1218"/>
                              <a:gd name="T72" fmla="+- 0 1786 1716"/>
                              <a:gd name="T73" fmla="*/ T72 w 1118"/>
                              <a:gd name="T74" fmla="+- 0 1572 422"/>
                              <a:gd name="T75" fmla="*/ 1572 h 1218"/>
                              <a:gd name="T76" fmla="+- 0 1774 1716"/>
                              <a:gd name="T77" fmla="*/ T76 w 1118"/>
                              <a:gd name="T78" fmla="+- 0 492 422"/>
                              <a:gd name="T79" fmla="*/ 492 h 1218"/>
                              <a:gd name="T80" fmla="+- 0 2786 1716"/>
                              <a:gd name="T81" fmla="*/ T80 w 1118"/>
                              <a:gd name="T82" fmla="+- 0 480 422"/>
                              <a:gd name="T83" fmla="*/ 480 h 1218"/>
                              <a:gd name="T84" fmla="+- 0 2765 1716"/>
                              <a:gd name="T85" fmla="*/ T84 w 1118"/>
                              <a:gd name="T86" fmla="+- 0 467 422"/>
                              <a:gd name="T87" fmla="*/ 467 h 1218"/>
                              <a:gd name="T88" fmla="+- 0 2729 1716"/>
                              <a:gd name="T89" fmla="*/ T88 w 1118"/>
                              <a:gd name="T90" fmla="+- 0 513 422"/>
                              <a:gd name="T91" fmla="*/ 513 h 1218"/>
                              <a:gd name="T92" fmla="+- 0 2721 1716"/>
                              <a:gd name="T93" fmla="*/ T92 w 1118"/>
                              <a:gd name="T94" fmla="+- 0 524 422"/>
                              <a:gd name="T95" fmla="*/ 524 h 1218"/>
                              <a:gd name="T96" fmla="+- 0 2728 1716"/>
                              <a:gd name="T97" fmla="*/ T96 w 1118"/>
                              <a:gd name="T98" fmla="+- 0 535 422"/>
                              <a:gd name="T99" fmla="*/ 535 h 1218"/>
                              <a:gd name="T100" fmla="+- 0 2741 1716"/>
                              <a:gd name="T101" fmla="*/ T100 w 1118"/>
                              <a:gd name="T102" fmla="+- 0 534 422"/>
                              <a:gd name="T103" fmla="*/ 534 h 1218"/>
                              <a:gd name="T104" fmla="+- 0 2810 1716"/>
                              <a:gd name="T105" fmla="*/ T104 w 1118"/>
                              <a:gd name="T106" fmla="+- 0 492 422"/>
                              <a:gd name="T107" fmla="*/ 492 h 1218"/>
                              <a:gd name="T108" fmla="+- 0 2804 1716"/>
                              <a:gd name="T109" fmla="*/ T108 w 1118"/>
                              <a:gd name="T110" fmla="+- 0 490 422"/>
                              <a:gd name="T111" fmla="*/ 490 h 1218"/>
                              <a:gd name="T112" fmla="+- 0 1786 1716"/>
                              <a:gd name="T113" fmla="*/ T112 w 1118"/>
                              <a:gd name="T114" fmla="+- 0 480 422"/>
                              <a:gd name="T115" fmla="*/ 480 h 1218"/>
                              <a:gd name="T116" fmla="+- 0 1786 1716"/>
                              <a:gd name="T117" fmla="*/ T116 w 1118"/>
                              <a:gd name="T118" fmla="+- 0 492 422"/>
                              <a:gd name="T119" fmla="*/ 492 h 1218"/>
                              <a:gd name="T120" fmla="+- 0 2786 1716"/>
                              <a:gd name="T121" fmla="*/ T120 w 1118"/>
                              <a:gd name="T122" fmla="+- 0 480 422"/>
                              <a:gd name="T123" fmla="*/ 480 h 1218"/>
                              <a:gd name="T124" fmla="+- 0 1786 1716"/>
                              <a:gd name="T125" fmla="*/ T124 w 1118"/>
                              <a:gd name="T126" fmla="+- 0 492 422"/>
                              <a:gd name="T127" fmla="*/ 492 h 1218"/>
                              <a:gd name="T128" fmla="+- 0 2786 1716"/>
                              <a:gd name="T129" fmla="*/ T128 w 1118"/>
                              <a:gd name="T130" fmla="+- 0 480 422"/>
                              <a:gd name="T131" fmla="*/ 480 h 1218"/>
                              <a:gd name="T132" fmla="+- 0 2810 1716"/>
                              <a:gd name="T133" fmla="*/ T132 w 1118"/>
                              <a:gd name="T134" fmla="+- 0 467 422"/>
                              <a:gd name="T135" fmla="*/ 467 h 1218"/>
                              <a:gd name="T136" fmla="+- 0 2813 1716"/>
                              <a:gd name="T137" fmla="*/ T136 w 1118"/>
                              <a:gd name="T138" fmla="+- 0 492 422"/>
                              <a:gd name="T139" fmla="*/ 492 h 1218"/>
                              <a:gd name="T140" fmla="+- 0 2813 1716"/>
                              <a:gd name="T141" fmla="*/ T140 w 1118"/>
                              <a:gd name="T142" fmla="+- 0 467 422"/>
                              <a:gd name="T143" fmla="*/ 467 h 1218"/>
                              <a:gd name="T144" fmla="+- 0 2786 1716"/>
                              <a:gd name="T145" fmla="*/ T144 w 1118"/>
                              <a:gd name="T146" fmla="+- 0 479 422"/>
                              <a:gd name="T147" fmla="*/ 479 h 1218"/>
                              <a:gd name="T148" fmla="+- 0 2804 1716"/>
                              <a:gd name="T149" fmla="*/ T148 w 1118"/>
                              <a:gd name="T150" fmla="+- 0 469 422"/>
                              <a:gd name="T151" fmla="*/ 469 h 1218"/>
                              <a:gd name="T152" fmla="+- 0 2804 1716"/>
                              <a:gd name="T153" fmla="*/ T152 w 1118"/>
                              <a:gd name="T154" fmla="+- 0 469 422"/>
                              <a:gd name="T155" fmla="*/ 469 h 1218"/>
                              <a:gd name="T156" fmla="+- 0 2810 1716"/>
                              <a:gd name="T157" fmla="*/ T156 w 1118"/>
                              <a:gd name="T158" fmla="+- 0 490 422"/>
                              <a:gd name="T159" fmla="*/ 490 h 1218"/>
                              <a:gd name="T160" fmla="+- 0 2735 1716"/>
                              <a:gd name="T161" fmla="*/ T160 w 1118"/>
                              <a:gd name="T162" fmla="+- 0 422 422"/>
                              <a:gd name="T163" fmla="*/ 422 h 1218"/>
                              <a:gd name="T164" fmla="+- 0 2725 1716"/>
                              <a:gd name="T165" fmla="*/ T164 w 1118"/>
                              <a:gd name="T166" fmla="+- 0 430 422"/>
                              <a:gd name="T167" fmla="*/ 430 h 1218"/>
                              <a:gd name="T168" fmla="+- 0 2723 1716"/>
                              <a:gd name="T169" fmla="*/ T168 w 1118"/>
                              <a:gd name="T170" fmla="+- 0 443 422"/>
                              <a:gd name="T171" fmla="*/ 443 h 1218"/>
                              <a:gd name="T172" fmla="+- 0 2786 1716"/>
                              <a:gd name="T173" fmla="*/ T172 w 1118"/>
                              <a:gd name="T174" fmla="+- 0 479 422"/>
                              <a:gd name="T175" fmla="*/ 479 h 1218"/>
                              <a:gd name="T176" fmla="+- 0 2810 1716"/>
                              <a:gd name="T177" fmla="*/ T176 w 1118"/>
                              <a:gd name="T178" fmla="+- 0 469 422"/>
                              <a:gd name="T179" fmla="*/ 469 h 1218"/>
                              <a:gd name="T180" fmla="+- 0 2813 1716"/>
                              <a:gd name="T181" fmla="*/ T180 w 1118"/>
                              <a:gd name="T182" fmla="+- 0 467 422"/>
                              <a:gd name="T183" fmla="*/ 467 h 1218"/>
                              <a:gd name="T184" fmla="+- 0 2735 1716"/>
                              <a:gd name="T185" fmla="*/ T184 w 1118"/>
                              <a:gd name="T186" fmla="+- 0 422 422"/>
                              <a:gd name="T187" fmla="*/ 422 h 1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18" h="1218">
                                <a:moveTo>
                                  <a:pt x="14" y="1105"/>
                                </a:moveTo>
                                <a:lnTo>
                                  <a:pt x="2" y="1112"/>
                                </a:lnTo>
                                <a:lnTo>
                                  <a:pt x="0" y="1119"/>
                                </a:lnTo>
                                <a:lnTo>
                                  <a:pt x="58" y="1218"/>
                                </a:lnTo>
                                <a:lnTo>
                                  <a:pt x="72" y="1194"/>
                                </a:lnTo>
                                <a:lnTo>
                                  <a:pt x="46" y="1194"/>
                                </a:lnTo>
                                <a:lnTo>
                                  <a:pt x="46" y="1150"/>
                                </a:lnTo>
                                <a:lnTo>
                                  <a:pt x="21" y="1107"/>
                                </a:lnTo>
                                <a:lnTo>
                                  <a:pt x="14" y="1105"/>
                                </a:lnTo>
                                <a:close/>
                                <a:moveTo>
                                  <a:pt x="46" y="1150"/>
                                </a:moveTo>
                                <a:lnTo>
                                  <a:pt x="46" y="1194"/>
                                </a:lnTo>
                                <a:lnTo>
                                  <a:pt x="70" y="1194"/>
                                </a:lnTo>
                                <a:lnTo>
                                  <a:pt x="70" y="1188"/>
                                </a:lnTo>
                                <a:lnTo>
                                  <a:pt x="48" y="1188"/>
                                </a:lnTo>
                                <a:lnTo>
                                  <a:pt x="58" y="1170"/>
                                </a:lnTo>
                                <a:lnTo>
                                  <a:pt x="46" y="1150"/>
                                </a:lnTo>
                                <a:close/>
                                <a:moveTo>
                                  <a:pt x="102" y="1105"/>
                                </a:moveTo>
                                <a:lnTo>
                                  <a:pt x="95" y="1107"/>
                                </a:lnTo>
                                <a:lnTo>
                                  <a:pt x="70" y="1150"/>
                                </a:lnTo>
                                <a:lnTo>
                                  <a:pt x="70" y="1194"/>
                                </a:lnTo>
                                <a:lnTo>
                                  <a:pt x="72" y="1194"/>
                                </a:lnTo>
                                <a:lnTo>
                                  <a:pt x="116" y="1119"/>
                                </a:lnTo>
                                <a:lnTo>
                                  <a:pt x="114" y="1112"/>
                                </a:lnTo>
                                <a:lnTo>
                                  <a:pt x="102" y="1105"/>
                                </a:lnTo>
                                <a:close/>
                                <a:moveTo>
                                  <a:pt x="58" y="1170"/>
                                </a:moveTo>
                                <a:lnTo>
                                  <a:pt x="48" y="1188"/>
                                </a:lnTo>
                                <a:lnTo>
                                  <a:pt x="68" y="1188"/>
                                </a:lnTo>
                                <a:lnTo>
                                  <a:pt x="58" y="1170"/>
                                </a:lnTo>
                                <a:close/>
                                <a:moveTo>
                                  <a:pt x="70" y="1150"/>
                                </a:moveTo>
                                <a:lnTo>
                                  <a:pt x="58" y="1170"/>
                                </a:lnTo>
                                <a:lnTo>
                                  <a:pt x="68" y="1188"/>
                                </a:lnTo>
                                <a:lnTo>
                                  <a:pt x="70" y="1188"/>
                                </a:lnTo>
                                <a:lnTo>
                                  <a:pt x="70" y="1150"/>
                                </a:lnTo>
                                <a:close/>
                                <a:moveTo>
                                  <a:pt x="1049" y="45"/>
                                </a:moveTo>
                                <a:lnTo>
                                  <a:pt x="46" y="45"/>
                                </a:lnTo>
                                <a:lnTo>
                                  <a:pt x="46" y="1150"/>
                                </a:lnTo>
                                <a:lnTo>
                                  <a:pt x="58" y="1170"/>
                                </a:lnTo>
                                <a:lnTo>
                                  <a:pt x="70" y="1150"/>
                                </a:lnTo>
                                <a:lnTo>
                                  <a:pt x="70" y="70"/>
                                </a:lnTo>
                                <a:lnTo>
                                  <a:pt x="58" y="70"/>
                                </a:lnTo>
                                <a:lnTo>
                                  <a:pt x="70" y="58"/>
                                </a:lnTo>
                                <a:lnTo>
                                  <a:pt x="1070" y="58"/>
                                </a:lnTo>
                                <a:lnTo>
                                  <a:pt x="1070" y="57"/>
                                </a:lnTo>
                                <a:lnTo>
                                  <a:pt x="1049" y="45"/>
                                </a:lnTo>
                                <a:close/>
                                <a:moveTo>
                                  <a:pt x="1070" y="57"/>
                                </a:moveTo>
                                <a:lnTo>
                                  <a:pt x="1013" y="91"/>
                                </a:lnTo>
                                <a:lnTo>
                                  <a:pt x="1007" y="94"/>
                                </a:lnTo>
                                <a:lnTo>
                                  <a:pt x="1005" y="102"/>
                                </a:lnTo>
                                <a:lnTo>
                                  <a:pt x="1009" y="107"/>
                                </a:lnTo>
                                <a:lnTo>
                                  <a:pt x="1012" y="113"/>
                                </a:lnTo>
                                <a:lnTo>
                                  <a:pt x="1019" y="115"/>
                                </a:lnTo>
                                <a:lnTo>
                                  <a:pt x="1025" y="112"/>
                                </a:lnTo>
                                <a:lnTo>
                                  <a:pt x="1097" y="70"/>
                                </a:lnTo>
                                <a:lnTo>
                                  <a:pt x="1094" y="70"/>
                                </a:lnTo>
                                <a:lnTo>
                                  <a:pt x="1094" y="68"/>
                                </a:lnTo>
                                <a:lnTo>
                                  <a:pt x="1088" y="68"/>
                                </a:lnTo>
                                <a:lnTo>
                                  <a:pt x="1070" y="57"/>
                                </a:lnTo>
                                <a:close/>
                                <a:moveTo>
                                  <a:pt x="70" y="58"/>
                                </a:moveTo>
                                <a:lnTo>
                                  <a:pt x="58" y="70"/>
                                </a:lnTo>
                                <a:lnTo>
                                  <a:pt x="70" y="70"/>
                                </a:lnTo>
                                <a:lnTo>
                                  <a:pt x="70" y="58"/>
                                </a:lnTo>
                                <a:close/>
                                <a:moveTo>
                                  <a:pt x="1070" y="58"/>
                                </a:moveTo>
                                <a:lnTo>
                                  <a:pt x="70" y="58"/>
                                </a:lnTo>
                                <a:lnTo>
                                  <a:pt x="70" y="70"/>
                                </a:lnTo>
                                <a:lnTo>
                                  <a:pt x="1049" y="70"/>
                                </a:lnTo>
                                <a:lnTo>
                                  <a:pt x="1070" y="58"/>
                                </a:lnTo>
                                <a:close/>
                                <a:moveTo>
                                  <a:pt x="1097" y="45"/>
                                </a:moveTo>
                                <a:lnTo>
                                  <a:pt x="1094" y="45"/>
                                </a:lnTo>
                                <a:lnTo>
                                  <a:pt x="1094" y="70"/>
                                </a:lnTo>
                                <a:lnTo>
                                  <a:pt x="1097" y="70"/>
                                </a:lnTo>
                                <a:lnTo>
                                  <a:pt x="1118" y="58"/>
                                </a:lnTo>
                                <a:lnTo>
                                  <a:pt x="1097" y="45"/>
                                </a:lnTo>
                                <a:close/>
                                <a:moveTo>
                                  <a:pt x="1088" y="47"/>
                                </a:moveTo>
                                <a:lnTo>
                                  <a:pt x="1070" y="57"/>
                                </a:lnTo>
                                <a:lnTo>
                                  <a:pt x="1088" y="68"/>
                                </a:lnTo>
                                <a:lnTo>
                                  <a:pt x="1088" y="47"/>
                                </a:lnTo>
                                <a:close/>
                                <a:moveTo>
                                  <a:pt x="1094" y="47"/>
                                </a:moveTo>
                                <a:lnTo>
                                  <a:pt x="1088" y="47"/>
                                </a:lnTo>
                                <a:lnTo>
                                  <a:pt x="1088" y="68"/>
                                </a:lnTo>
                                <a:lnTo>
                                  <a:pt x="1094" y="68"/>
                                </a:lnTo>
                                <a:lnTo>
                                  <a:pt x="1094" y="47"/>
                                </a:lnTo>
                                <a:close/>
                                <a:moveTo>
                                  <a:pt x="1019" y="0"/>
                                </a:moveTo>
                                <a:lnTo>
                                  <a:pt x="1012" y="2"/>
                                </a:lnTo>
                                <a:lnTo>
                                  <a:pt x="1009" y="8"/>
                                </a:lnTo>
                                <a:lnTo>
                                  <a:pt x="1005" y="13"/>
                                </a:lnTo>
                                <a:lnTo>
                                  <a:pt x="1007" y="21"/>
                                </a:lnTo>
                                <a:lnTo>
                                  <a:pt x="1013" y="24"/>
                                </a:lnTo>
                                <a:lnTo>
                                  <a:pt x="1070" y="57"/>
                                </a:lnTo>
                                <a:lnTo>
                                  <a:pt x="1088" y="47"/>
                                </a:lnTo>
                                <a:lnTo>
                                  <a:pt x="1094" y="47"/>
                                </a:lnTo>
                                <a:lnTo>
                                  <a:pt x="1094" y="45"/>
                                </a:lnTo>
                                <a:lnTo>
                                  <a:pt x="1097" y="45"/>
                                </a:lnTo>
                                <a:lnTo>
                                  <a:pt x="1025" y="3"/>
                                </a:lnTo>
                                <a:lnTo>
                                  <a:pt x="101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Rectangle 247"/>
                        <wps:cNvSpPr>
                          <a:spLocks noChangeArrowheads="1"/>
                        </wps:cNvSpPr>
                        <wps:spPr bwMode="auto">
                          <a:xfrm>
                            <a:off x="1482" y="845"/>
                            <a:ext cx="589"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AutoShape 246"/>
                        <wps:cNvSpPr>
                          <a:spLocks/>
                        </wps:cNvSpPr>
                        <wps:spPr bwMode="auto">
                          <a:xfrm>
                            <a:off x="1713" y="2136"/>
                            <a:ext cx="1339" cy="1217"/>
                          </a:xfrm>
                          <a:custGeom>
                            <a:avLst/>
                            <a:gdLst>
                              <a:gd name="T0" fmla="+- 0 2941 1713"/>
                              <a:gd name="T1" fmla="*/ T0 w 1339"/>
                              <a:gd name="T2" fmla="+- 0 3332 2137"/>
                              <a:gd name="T3" fmla="*/ 3332 h 1217"/>
                              <a:gd name="T4" fmla="+- 0 2942 1713"/>
                              <a:gd name="T5" fmla="*/ T4 w 1339"/>
                              <a:gd name="T6" fmla="+- 0 3345 2137"/>
                              <a:gd name="T7" fmla="*/ 3345 h 1217"/>
                              <a:gd name="T8" fmla="+- 0 2953 1713"/>
                              <a:gd name="T9" fmla="*/ T8 w 1339"/>
                              <a:gd name="T10" fmla="+- 0 3353 2137"/>
                              <a:gd name="T11" fmla="*/ 3353 h 1217"/>
                              <a:gd name="T12" fmla="+- 0 3031 1713"/>
                              <a:gd name="T13" fmla="*/ T12 w 1339"/>
                              <a:gd name="T14" fmla="+- 0 3308 2137"/>
                              <a:gd name="T15" fmla="*/ 3308 h 1217"/>
                              <a:gd name="T16" fmla="+- 0 3028 1713"/>
                              <a:gd name="T17" fmla="*/ T16 w 1339"/>
                              <a:gd name="T18" fmla="+- 0 3306 2137"/>
                              <a:gd name="T19" fmla="*/ 3306 h 1217"/>
                              <a:gd name="T20" fmla="+- 0 3004 1713"/>
                              <a:gd name="T21" fmla="*/ T20 w 1339"/>
                              <a:gd name="T22" fmla="+- 0 3296 2137"/>
                              <a:gd name="T23" fmla="*/ 3296 h 1217"/>
                              <a:gd name="T24" fmla="+- 0 1759 1713"/>
                              <a:gd name="T25" fmla="*/ T24 w 1339"/>
                              <a:gd name="T26" fmla="+- 0 2205 2137"/>
                              <a:gd name="T27" fmla="*/ 2205 h 1217"/>
                              <a:gd name="T28" fmla="+- 0 2983 1713"/>
                              <a:gd name="T29" fmla="*/ T28 w 1339"/>
                              <a:gd name="T30" fmla="+- 0 3308 2137"/>
                              <a:gd name="T31" fmla="*/ 3308 h 1217"/>
                              <a:gd name="T32" fmla="+- 0 1783 1713"/>
                              <a:gd name="T33" fmla="*/ T32 w 1339"/>
                              <a:gd name="T34" fmla="+- 0 3296 2137"/>
                              <a:gd name="T35" fmla="*/ 3296 h 1217"/>
                              <a:gd name="T36" fmla="+- 0 1783 1713"/>
                              <a:gd name="T37" fmla="*/ T36 w 1339"/>
                              <a:gd name="T38" fmla="+- 0 3284 2137"/>
                              <a:gd name="T39" fmla="*/ 3284 h 1217"/>
                              <a:gd name="T40" fmla="+- 0 1771 1713"/>
                              <a:gd name="T41" fmla="*/ T40 w 1339"/>
                              <a:gd name="T42" fmla="+- 0 2185 2137"/>
                              <a:gd name="T43" fmla="*/ 2185 h 1217"/>
                              <a:gd name="T44" fmla="+- 0 3028 1713"/>
                              <a:gd name="T45" fmla="*/ T44 w 1339"/>
                              <a:gd name="T46" fmla="+- 0 3284 2137"/>
                              <a:gd name="T47" fmla="*/ 3284 h 1217"/>
                              <a:gd name="T48" fmla="+- 0 3031 1713"/>
                              <a:gd name="T49" fmla="*/ T48 w 1339"/>
                              <a:gd name="T50" fmla="+- 0 3308 2137"/>
                              <a:gd name="T51" fmla="*/ 3308 h 1217"/>
                              <a:gd name="T52" fmla="+- 0 3031 1713"/>
                              <a:gd name="T53" fmla="*/ T52 w 1339"/>
                              <a:gd name="T54" fmla="+- 0 3284 2137"/>
                              <a:gd name="T55" fmla="*/ 3284 h 1217"/>
                              <a:gd name="T56" fmla="+- 0 3004 1713"/>
                              <a:gd name="T57" fmla="*/ T56 w 1339"/>
                              <a:gd name="T58" fmla="+- 0 3296 2137"/>
                              <a:gd name="T59" fmla="*/ 3296 h 1217"/>
                              <a:gd name="T60" fmla="+- 0 3022 1713"/>
                              <a:gd name="T61" fmla="*/ T60 w 1339"/>
                              <a:gd name="T62" fmla="+- 0 3285 2137"/>
                              <a:gd name="T63" fmla="*/ 3285 h 1217"/>
                              <a:gd name="T64" fmla="+- 0 3022 1713"/>
                              <a:gd name="T65" fmla="*/ T64 w 1339"/>
                              <a:gd name="T66" fmla="+- 0 3285 2137"/>
                              <a:gd name="T67" fmla="*/ 3285 h 1217"/>
                              <a:gd name="T68" fmla="+- 0 3028 1713"/>
                              <a:gd name="T69" fmla="*/ T68 w 1339"/>
                              <a:gd name="T70" fmla="+- 0 3306 2137"/>
                              <a:gd name="T71" fmla="*/ 3306 h 1217"/>
                              <a:gd name="T72" fmla="+- 0 1783 1713"/>
                              <a:gd name="T73" fmla="*/ T72 w 1339"/>
                              <a:gd name="T74" fmla="+- 0 3284 2137"/>
                              <a:gd name="T75" fmla="*/ 3284 h 1217"/>
                              <a:gd name="T76" fmla="+- 0 1783 1713"/>
                              <a:gd name="T77" fmla="*/ T76 w 1339"/>
                              <a:gd name="T78" fmla="+- 0 3296 2137"/>
                              <a:gd name="T79" fmla="*/ 3296 h 1217"/>
                              <a:gd name="T80" fmla="+- 0 2984 1713"/>
                              <a:gd name="T81" fmla="*/ T80 w 1339"/>
                              <a:gd name="T82" fmla="+- 0 3284 2137"/>
                              <a:gd name="T83" fmla="*/ 3284 h 1217"/>
                              <a:gd name="T84" fmla="+- 0 1783 1713"/>
                              <a:gd name="T85" fmla="*/ T84 w 1339"/>
                              <a:gd name="T86" fmla="+- 0 3296 2137"/>
                              <a:gd name="T87" fmla="*/ 3296 h 1217"/>
                              <a:gd name="T88" fmla="+- 0 3004 1713"/>
                              <a:gd name="T89" fmla="*/ T88 w 1339"/>
                              <a:gd name="T90" fmla="+- 0 3296 2137"/>
                              <a:gd name="T91" fmla="*/ 3296 h 1217"/>
                              <a:gd name="T92" fmla="+- 0 2953 1713"/>
                              <a:gd name="T93" fmla="*/ T92 w 1339"/>
                              <a:gd name="T94" fmla="+- 0 3238 2137"/>
                              <a:gd name="T95" fmla="*/ 3238 h 1217"/>
                              <a:gd name="T96" fmla="+- 0 2942 1713"/>
                              <a:gd name="T97" fmla="*/ T96 w 1339"/>
                              <a:gd name="T98" fmla="+- 0 3246 2137"/>
                              <a:gd name="T99" fmla="*/ 3246 h 1217"/>
                              <a:gd name="T100" fmla="+- 0 2941 1713"/>
                              <a:gd name="T101" fmla="*/ T100 w 1339"/>
                              <a:gd name="T102" fmla="+- 0 3259 2137"/>
                              <a:gd name="T103" fmla="*/ 3259 h 1217"/>
                              <a:gd name="T104" fmla="+- 0 3022 1713"/>
                              <a:gd name="T105" fmla="*/ T104 w 1339"/>
                              <a:gd name="T106" fmla="+- 0 3285 2137"/>
                              <a:gd name="T107" fmla="*/ 3285 h 1217"/>
                              <a:gd name="T108" fmla="+- 0 3028 1713"/>
                              <a:gd name="T109" fmla="*/ T108 w 1339"/>
                              <a:gd name="T110" fmla="+- 0 3284 2137"/>
                              <a:gd name="T111" fmla="*/ 3284 h 1217"/>
                              <a:gd name="T112" fmla="+- 0 2959 1713"/>
                              <a:gd name="T113" fmla="*/ T112 w 1339"/>
                              <a:gd name="T114" fmla="+- 0 3242 2137"/>
                              <a:gd name="T115" fmla="*/ 3242 h 1217"/>
                              <a:gd name="T116" fmla="+- 0 1771 1713"/>
                              <a:gd name="T117" fmla="*/ T116 w 1339"/>
                              <a:gd name="T118" fmla="+- 0 2137 2137"/>
                              <a:gd name="T119" fmla="*/ 2137 h 1217"/>
                              <a:gd name="T120" fmla="+- 0 1715 1713"/>
                              <a:gd name="T121" fmla="*/ T120 w 1339"/>
                              <a:gd name="T122" fmla="+- 0 2243 2137"/>
                              <a:gd name="T123" fmla="*/ 2243 h 1217"/>
                              <a:gd name="T124" fmla="+- 0 1727 1713"/>
                              <a:gd name="T125" fmla="*/ T124 w 1339"/>
                              <a:gd name="T126" fmla="+- 0 2249 2137"/>
                              <a:gd name="T127" fmla="*/ 2249 h 1217"/>
                              <a:gd name="T128" fmla="+- 0 1759 1713"/>
                              <a:gd name="T129" fmla="*/ T128 w 1339"/>
                              <a:gd name="T130" fmla="+- 0 2205 2137"/>
                              <a:gd name="T131" fmla="*/ 2205 h 1217"/>
                              <a:gd name="T132" fmla="+- 0 1785 1713"/>
                              <a:gd name="T133" fmla="*/ T132 w 1339"/>
                              <a:gd name="T134" fmla="+- 0 2161 2137"/>
                              <a:gd name="T135" fmla="*/ 2161 h 1217"/>
                              <a:gd name="T136" fmla="+- 0 1785 1713"/>
                              <a:gd name="T137" fmla="*/ T136 w 1339"/>
                              <a:gd name="T138" fmla="+- 0 2161 2137"/>
                              <a:gd name="T139" fmla="*/ 2161 h 1217"/>
                              <a:gd name="T140" fmla="+- 0 1783 1713"/>
                              <a:gd name="T141" fmla="*/ T140 w 1339"/>
                              <a:gd name="T142" fmla="+- 0 2205 2137"/>
                              <a:gd name="T143" fmla="*/ 2205 h 1217"/>
                              <a:gd name="T144" fmla="+- 0 1815 1713"/>
                              <a:gd name="T145" fmla="*/ T144 w 1339"/>
                              <a:gd name="T146" fmla="+- 0 2249 2137"/>
                              <a:gd name="T147" fmla="*/ 2249 h 1217"/>
                              <a:gd name="T148" fmla="+- 0 1827 1713"/>
                              <a:gd name="T149" fmla="*/ T148 w 1339"/>
                              <a:gd name="T150" fmla="+- 0 2243 2137"/>
                              <a:gd name="T151" fmla="*/ 2243 h 1217"/>
                              <a:gd name="T152" fmla="+- 0 1785 1713"/>
                              <a:gd name="T153" fmla="*/ T152 w 1339"/>
                              <a:gd name="T154" fmla="+- 0 2161 2137"/>
                              <a:gd name="T155" fmla="*/ 2161 h 1217"/>
                              <a:gd name="T156" fmla="+- 0 1759 1713"/>
                              <a:gd name="T157" fmla="*/ T156 w 1339"/>
                              <a:gd name="T158" fmla="+- 0 2161 2137"/>
                              <a:gd name="T159" fmla="*/ 2161 h 1217"/>
                              <a:gd name="T160" fmla="+- 0 1771 1713"/>
                              <a:gd name="T161" fmla="*/ T160 w 1339"/>
                              <a:gd name="T162" fmla="+- 0 2185 2137"/>
                              <a:gd name="T163" fmla="*/ 2185 h 1217"/>
                              <a:gd name="T164" fmla="+- 0 1783 1713"/>
                              <a:gd name="T165" fmla="*/ T164 w 1339"/>
                              <a:gd name="T166" fmla="+- 0 2167 2137"/>
                              <a:gd name="T167" fmla="*/ 2167 h 1217"/>
                              <a:gd name="T168" fmla="+- 0 1783 1713"/>
                              <a:gd name="T169" fmla="*/ T168 w 1339"/>
                              <a:gd name="T170" fmla="+- 0 2167 2137"/>
                              <a:gd name="T171" fmla="*/ 2167 h 1217"/>
                              <a:gd name="T172" fmla="+- 0 1771 1713"/>
                              <a:gd name="T173" fmla="*/ T172 w 1339"/>
                              <a:gd name="T174" fmla="+- 0 2185 2137"/>
                              <a:gd name="T175" fmla="*/ 2185 h 1217"/>
                              <a:gd name="T176" fmla="+- 0 1783 1713"/>
                              <a:gd name="T177" fmla="*/ T176 w 1339"/>
                              <a:gd name="T178" fmla="+- 0 2167 2137"/>
                              <a:gd name="T179" fmla="*/ 2167 h 1217"/>
                              <a:gd name="T180" fmla="+- 0 1761 1713"/>
                              <a:gd name="T181" fmla="*/ T180 w 1339"/>
                              <a:gd name="T182" fmla="+- 0 2167 2137"/>
                              <a:gd name="T183" fmla="*/ 2167 h 1217"/>
                              <a:gd name="T184" fmla="+- 0 1781 1713"/>
                              <a:gd name="T185" fmla="*/ T184 w 1339"/>
                              <a:gd name="T186" fmla="+- 0 2167 2137"/>
                              <a:gd name="T187" fmla="*/ 2167 h 1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39" h="1217">
                                <a:moveTo>
                                  <a:pt x="1291" y="1159"/>
                                </a:moveTo>
                                <a:lnTo>
                                  <a:pt x="1228" y="1195"/>
                                </a:lnTo>
                                <a:lnTo>
                                  <a:pt x="1226" y="1203"/>
                                </a:lnTo>
                                <a:lnTo>
                                  <a:pt x="1229" y="1208"/>
                                </a:lnTo>
                                <a:lnTo>
                                  <a:pt x="1233" y="1214"/>
                                </a:lnTo>
                                <a:lnTo>
                                  <a:pt x="1240" y="1216"/>
                                </a:lnTo>
                                <a:lnTo>
                                  <a:pt x="1246" y="1213"/>
                                </a:lnTo>
                                <a:lnTo>
                                  <a:pt x="1318" y="1171"/>
                                </a:lnTo>
                                <a:lnTo>
                                  <a:pt x="1315" y="1171"/>
                                </a:lnTo>
                                <a:lnTo>
                                  <a:pt x="1315" y="1169"/>
                                </a:lnTo>
                                <a:lnTo>
                                  <a:pt x="1309" y="1169"/>
                                </a:lnTo>
                                <a:lnTo>
                                  <a:pt x="1291" y="1159"/>
                                </a:lnTo>
                                <a:close/>
                                <a:moveTo>
                                  <a:pt x="58" y="48"/>
                                </a:moveTo>
                                <a:lnTo>
                                  <a:pt x="46" y="68"/>
                                </a:lnTo>
                                <a:lnTo>
                                  <a:pt x="46" y="1171"/>
                                </a:lnTo>
                                <a:lnTo>
                                  <a:pt x="1270" y="1171"/>
                                </a:lnTo>
                                <a:lnTo>
                                  <a:pt x="1291" y="1159"/>
                                </a:lnTo>
                                <a:lnTo>
                                  <a:pt x="70" y="1159"/>
                                </a:lnTo>
                                <a:lnTo>
                                  <a:pt x="58" y="1147"/>
                                </a:lnTo>
                                <a:lnTo>
                                  <a:pt x="70" y="1147"/>
                                </a:lnTo>
                                <a:lnTo>
                                  <a:pt x="70" y="68"/>
                                </a:lnTo>
                                <a:lnTo>
                                  <a:pt x="58" y="48"/>
                                </a:lnTo>
                                <a:close/>
                                <a:moveTo>
                                  <a:pt x="1318" y="1147"/>
                                </a:moveTo>
                                <a:lnTo>
                                  <a:pt x="1315" y="1147"/>
                                </a:lnTo>
                                <a:lnTo>
                                  <a:pt x="1315" y="1171"/>
                                </a:lnTo>
                                <a:lnTo>
                                  <a:pt x="1318" y="1171"/>
                                </a:lnTo>
                                <a:lnTo>
                                  <a:pt x="1339" y="1159"/>
                                </a:lnTo>
                                <a:lnTo>
                                  <a:pt x="1318" y="1147"/>
                                </a:lnTo>
                                <a:close/>
                                <a:moveTo>
                                  <a:pt x="1309" y="1148"/>
                                </a:moveTo>
                                <a:lnTo>
                                  <a:pt x="1291" y="1159"/>
                                </a:lnTo>
                                <a:lnTo>
                                  <a:pt x="1309" y="1169"/>
                                </a:lnTo>
                                <a:lnTo>
                                  <a:pt x="1309" y="1148"/>
                                </a:lnTo>
                                <a:close/>
                                <a:moveTo>
                                  <a:pt x="1315" y="1148"/>
                                </a:moveTo>
                                <a:lnTo>
                                  <a:pt x="1309" y="1148"/>
                                </a:lnTo>
                                <a:lnTo>
                                  <a:pt x="1309" y="1169"/>
                                </a:lnTo>
                                <a:lnTo>
                                  <a:pt x="1315" y="1169"/>
                                </a:lnTo>
                                <a:lnTo>
                                  <a:pt x="1315" y="1148"/>
                                </a:lnTo>
                                <a:close/>
                                <a:moveTo>
                                  <a:pt x="70" y="1147"/>
                                </a:moveTo>
                                <a:lnTo>
                                  <a:pt x="58" y="1147"/>
                                </a:lnTo>
                                <a:lnTo>
                                  <a:pt x="70" y="1159"/>
                                </a:lnTo>
                                <a:lnTo>
                                  <a:pt x="70" y="1147"/>
                                </a:lnTo>
                                <a:close/>
                                <a:moveTo>
                                  <a:pt x="1271" y="1147"/>
                                </a:moveTo>
                                <a:lnTo>
                                  <a:pt x="70" y="1147"/>
                                </a:lnTo>
                                <a:lnTo>
                                  <a:pt x="70" y="1159"/>
                                </a:lnTo>
                                <a:lnTo>
                                  <a:pt x="1291" y="1159"/>
                                </a:lnTo>
                                <a:lnTo>
                                  <a:pt x="1271" y="1147"/>
                                </a:lnTo>
                                <a:close/>
                                <a:moveTo>
                                  <a:pt x="1240" y="1101"/>
                                </a:moveTo>
                                <a:lnTo>
                                  <a:pt x="1233" y="1103"/>
                                </a:lnTo>
                                <a:lnTo>
                                  <a:pt x="1229" y="1109"/>
                                </a:lnTo>
                                <a:lnTo>
                                  <a:pt x="1226" y="1115"/>
                                </a:lnTo>
                                <a:lnTo>
                                  <a:pt x="1228" y="1122"/>
                                </a:lnTo>
                                <a:lnTo>
                                  <a:pt x="1291" y="1159"/>
                                </a:lnTo>
                                <a:lnTo>
                                  <a:pt x="1309" y="1148"/>
                                </a:lnTo>
                                <a:lnTo>
                                  <a:pt x="1315" y="1148"/>
                                </a:lnTo>
                                <a:lnTo>
                                  <a:pt x="1315" y="1147"/>
                                </a:lnTo>
                                <a:lnTo>
                                  <a:pt x="1318" y="1147"/>
                                </a:lnTo>
                                <a:lnTo>
                                  <a:pt x="1246" y="1105"/>
                                </a:lnTo>
                                <a:lnTo>
                                  <a:pt x="1240" y="1101"/>
                                </a:lnTo>
                                <a:close/>
                                <a:moveTo>
                                  <a:pt x="58" y="0"/>
                                </a:moveTo>
                                <a:lnTo>
                                  <a:pt x="0" y="98"/>
                                </a:lnTo>
                                <a:lnTo>
                                  <a:pt x="2" y="106"/>
                                </a:lnTo>
                                <a:lnTo>
                                  <a:pt x="8" y="109"/>
                                </a:lnTo>
                                <a:lnTo>
                                  <a:pt x="14" y="112"/>
                                </a:lnTo>
                                <a:lnTo>
                                  <a:pt x="21" y="110"/>
                                </a:lnTo>
                                <a:lnTo>
                                  <a:pt x="46" y="68"/>
                                </a:lnTo>
                                <a:lnTo>
                                  <a:pt x="46" y="24"/>
                                </a:lnTo>
                                <a:lnTo>
                                  <a:pt x="72" y="24"/>
                                </a:lnTo>
                                <a:lnTo>
                                  <a:pt x="58" y="0"/>
                                </a:lnTo>
                                <a:close/>
                                <a:moveTo>
                                  <a:pt x="72" y="24"/>
                                </a:moveTo>
                                <a:lnTo>
                                  <a:pt x="70" y="24"/>
                                </a:lnTo>
                                <a:lnTo>
                                  <a:pt x="70" y="68"/>
                                </a:lnTo>
                                <a:lnTo>
                                  <a:pt x="95" y="110"/>
                                </a:lnTo>
                                <a:lnTo>
                                  <a:pt x="102" y="112"/>
                                </a:lnTo>
                                <a:lnTo>
                                  <a:pt x="108" y="109"/>
                                </a:lnTo>
                                <a:lnTo>
                                  <a:pt x="114" y="106"/>
                                </a:lnTo>
                                <a:lnTo>
                                  <a:pt x="116" y="98"/>
                                </a:lnTo>
                                <a:lnTo>
                                  <a:pt x="72" y="24"/>
                                </a:lnTo>
                                <a:close/>
                                <a:moveTo>
                                  <a:pt x="70" y="24"/>
                                </a:moveTo>
                                <a:lnTo>
                                  <a:pt x="46" y="24"/>
                                </a:lnTo>
                                <a:lnTo>
                                  <a:pt x="46" y="68"/>
                                </a:lnTo>
                                <a:lnTo>
                                  <a:pt x="58" y="48"/>
                                </a:lnTo>
                                <a:lnTo>
                                  <a:pt x="48" y="30"/>
                                </a:lnTo>
                                <a:lnTo>
                                  <a:pt x="70" y="30"/>
                                </a:lnTo>
                                <a:lnTo>
                                  <a:pt x="70" y="24"/>
                                </a:lnTo>
                                <a:close/>
                                <a:moveTo>
                                  <a:pt x="70" y="30"/>
                                </a:moveTo>
                                <a:lnTo>
                                  <a:pt x="68" y="30"/>
                                </a:lnTo>
                                <a:lnTo>
                                  <a:pt x="58" y="48"/>
                                </a:lnTo>
                                <a:lnTo>
                                  <a:pt x="70" y="68"/>
                                </a:lnTo>
                                <a:lnTo>
                                  <a:pt x="70" y="30"/>
                                </a:lnTo>
                                <a:close/>
                                <a:moveTo>
                                  <a:pt x="68" y="30"/>
                                </a:moveTo>
                                <a:lnTo>
                                  <a:pt x="48" y="30"/>
                                </a:lnTo>
                                <a:lnTo>
                                  <a:pt x="58" y="48"/>
                                </a:lnTo>
                                <a:lnTo>
                                  <a:pt x="68" y="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Line 244"/>
                        <wps:cNvCnPr>
                          <a:cxnSpLocks noChangeShapeType="1"/>
                        </wps:cNvCnPr>
                        <wps:spPr bwMode="auto">
                          <a:xfrm>
                            <a:off x="2038" y="2146"/>
                            <a:ext cx="1" cy="289"/>
                          </a:xfrm>
                          <a:prstGeom prst="line">
                            <a:avLst/>
                          </a:prstGeom>
                          <a:noFill/>
                          <a:ln w="15253">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9" name="Picture 2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986" y="1360"/>
                            <a:ext cx="116" cy="290"/>
                          </a:xfrm>
                          <a:prstGeom prst="rect">
                            <a:avLst/>
                          </a:prstGeom>
                          <a:noFill/>
                          <a:extLst>
                            <a:ext uri="{909E8E84-426E-40DD-AFC4-6F175D3DCCD1}">
                              <a14:hiddenFill xmlns:a14="http://schemas.microsoft.com/office/drawing/2010/main">
                                <a:solidFill>
                                  <a:srgbClr val="FFFFFF"/>
                                </a:solidFill>
                              </a14:hiddenFill>
                            </a:ext>
                          </a:extLst>
                        </pic:spPr>
                      </pic:pic>
                      <wps:wsp>
                        <wps:cNvPr id="370" name="Line 242"/>
                        <wps:cNvCnPr>
                          <a:cxnSpLocks noChangeShapeType="1"/>
                        </wps:cNvCnPr>
                        <wps:spPr bwMode="auto">
                          <a:xfrm>
                            <a:off x="2497" y="1361"/>
                            <a:ext cx="0" cy="374"/>
                          </a:xfrm>
                          <a:prstGeom prst="line">
                            <a:avLst/>
                          </a:prstGeom>
                          <a:noFill/>
                          <a:ln w="15253">
                            <a:solidFill>
                              <a:srgbClr val="FF0000"/>
                            </a:solidFill>
                            <a:round/>
                            <a:headEnd/>
                            <a:tailEnd/>
                          </a:ln>
                          <a:extLst>
                            <a:ext uri="{909E8E84-426E-40DD-AFC4-6F175D3DCCD1}">
                              <a14:hiddenFill xmlns:a14="http://schemas.microsoft.com/office/drawing/2010/main">
                                <a:noFill/>
                              </a14:hiddenFill>
                            </a:ext>
                          </a:extLst>
                        </wps:spPr>
                        <wps:bodyPr/>
                      </wps:wsp>
                      <wps:wsp>
                        <wps:cNvPr id="371" name="Line 241"/>
                        <wps:cNvCnPr>
                          <a:cxnSpLocks noChangeShapeType="1"/>
                        </wps:cNvCnPr>
                        <wps:spPr bwMode="auto">
                          <a:xfrm>
                            <a:off x="2497" y="1990"/>
                            <a:ext cx="0" cy="445"/>
                          </a:xfrm>
                          <a:prstGeom prst="line">
                            <a:avLst/>
                          </a:prstGeom>
                          <a:noFill/>
                          <a:ln w="15253">
                            <a:solidFill>
                              <a:srgbClr val="FF0000"/>
                            </a:solidFill>
                            <a:round/>
                            <a:headEnd/>
                            <a:tailEnd/>
                          </a:ln>
                          <a:extLst>
                            <a:ext uri="{909E8E84-426E-40DD-AFC4-6F175D3DCCD1}">
                              <a14:hiddenFill xmlns:a14="http://schemas.microsoft.com/office/drawing/2010/main">
                                <a:noFill/>
                              </a14:hiddenFill>
                            </a:ext>
                          </a:extLst>
                        </wps:spPr>
                        <wps:bodyPr/>
                      </wps:wsp>
                      <wps:wsp>
                        <wps:cNvPr id="372" name="Line 240"/>
                        <wps:cNvCnPr>
                          <a:cxnSpLocks noChangeShapeType="1"/>
                        </wps:cNvCnPr>
                        <wps:spPr bwMode="auto">
                          <a:xfrm>
                            <a:off x="2059" y="1370"/>
                            <a:ext cx="450" cy="0"/>
                          </a:xfrm>
                          <a:prstGeom prst="line">
                            <a:avLst/>
                          </a:prstGeom>
                          <a:noFill/>
                          <a:ln w="15231">
                            <a:solidFill>
                              <a:srgbClr val="FF0000"/>
                            </a:solidFill>
                            <a:round/>
                            <a:headEnd/>
                            <a:tailEnd/>
                          </a:ln>
                          <a:extLst>
                            <a:ext uri="{909E8E84-426E-40DD-AFC4-6F175D3DCCD1}">
                              <a14:hiddenFill xmlns:a14="http://schemas.microsoft.com/office/drawing/2010/main">
                                <a:noFill/>
                              </a14:hiddenFill>
                            </a:ext>
                          </a:extLst>
                        </wps:spPr>
                        <wps:bodyPr/>
                      </wps:wsp>
                      <wps:wsp>
                        <wps:cNvPr id="373" name="Line 239"/>
                        <wps:cNvCnPr>
                          <a:cxnSpLocks noChangeShapeType="1"/>
                        </wps:cNvCnPr>
                        <wps:spPr bwMode="auto">
                          <a:xfrm>
                            <a:off x="2038" y="2428"/>
                            <a:ext cx="450" cy="0"/>
                          </a:xfrm>
                          <a:prstGeom prst="line">
                            <a:avLst/>
                          </a:prstGeom>
                          <a:noFill/>
                          <a:ln w="15231">
                            <a:solidFill>
                              <a:srgbClr val="FF0000"/>
                            </a:solidFill>
                            <a:round/>
                            <a:headEnd/>
                            <a:tailEnd/>
                          </a:ln>
                          <a:extLst>
                            <a:ext uri="{909E8E84-426E-40DD-AFC4-6F175D3DCCD1}">
                              <a14:hiddenFill xmlns:a14="http://schemas.microsoft.com/office/drawing/2010/main">
                                <a:noFill/>
                              </a14:hiddenFill>
                            </a:ext>
                          </a:extLst>
                        </wps:spPr>
                        <wps:bodyPr/>
                      </wps:wsp>
                      <wps:wsp>
                        <wps:cNvPr id="374" name="Freeform 238"/>
                        <wps:cNvSpPr>
                          <a:spLocks/>
                        </wps:cNvSpPr>
                        <wps:spPr bwMode="auto">
                          <a:xfrm>
                            <a:off x="15" y="3398"/>
                            <a:ext cx="1330" cy="501"/>
                          </a:xfrm>
                          <a:custGeom>
                            <a:avLst/>
                            <a:gdLst>
                              <a:gd name="T0" fmla="+- 0 15 15"/>
                              <a:gd name="T1" fmla="*/ T0 w 1330"/>
                              <a:gd name="T2" fmla="+- 0 3482 3399"/>
                              <a:gd name="T3" fmla="*/ 3482 h 501"/>
                              <a:gd name="T4" fmla="+- 0 22 15"/>
                              <a:gd name="T5" fmla="*/ T4 w 1330"/>
                              <a:gd name="T6" fmla="+- 0 3450 3399"/>
                              <a:gd name="T7" fmla="*/ 3450 h 501"/>
                              <a:gd name="T8" fmla="+- 0 39 15"/>
                              <a:gd name="T9" fmla="*/ T8 w 1330"/>
                              <a:gd name="T10" fmla="+- 0 3423 3399"/>
                              <a:gd name="T11" fmla="*/ 3423 h 501"/>
                              <a:gd name="T12" fmla="+- 0 66 15"/>
                              <a:gd name="T13" fmla="*/ T12 w 1330"/>
                              <a:gd name="T14" fmla="+- 0 3405 3399"/>
                              <a:gd name="T15" fmla="*/ 3405 h 501"/>
                              <a:gd name="T16" fmla="+- 0 99 15"/>
                              <a:gd name="T17" fmla="*/ T16 w 1330"/>
                              <a:gd name="T18" fmla="+- 0 3399 3399"/>
                              <a:gd name="T19" fmla="*/ 3399 h 501"/>
                              <a:gd name="T20" fmla="+- 0 1261 15"/>
                              <a:gd name="T21" fmla="*/ T20 w 1330"/>
                              <a:gd name="T22" fmla="+- 0 3399 3399"/>
                              <a:gd name="T23" fmla="*/ 3399 h 501"/>
                              <a:gd name="T24" fmla="+- 0 1294 15"/>
                              <a:gd name="T25" fmla="*/ T24 w 1330"/>
                              <a:gd name="T26" fmla="+- 0 3405 3399"/>
                              <a:gd name="T27" fmla="*/ 3405 h 501"/>
                              <a:gd name="T28" fmla="+- 0 1320 15"/>
                              <a:gd name="T29" fmla="*/ T28 w 1330"/>
                              <a:gd name="T30" fmla="+- 0 3423 3399"/>
                              <a:gd name="T31" fmla="*/ 3423 h 501"/>
                              <a:gd name="T32" fmla="+- 0 1338 15"/>
                              <a:gd name="T33" fmla="*/ T32 w 1330"/>
                              <a:gd name="T34" fmla="+- 0 3450 3399"/>
                              <a:gd name="T35" fmla="*/ 3450 h 501"/>
                              <a:gd name="T36" fmla="+- 0 1345 15"/>
                              <a:gd name="T37" fmla="*/ T36 w 1330"/>
                              <a:gd name="T38" fmla="+- 0 3482 3399"/>
                              <a:gd name="T39" fmla="*/ 3482 h 501"/>
                              <a:gd name="T40" fmla="+- 0 1345 15"/>
                              <a:gd name="T41" fmla="*/ T40 w 1330"/>
                              <a:gd name="T42" fmla="+- 0 3816 3399"/>
                              <a:gd name="T43" fmla="*/ 3816 h 501"/>
                              <a:gd name="T44" fmla="+- 0 1338 15"/>
                              <a:gd name="T45" fmla="*/ T44 w 1330"/>
                              <a:gd name="T46" fmla="+- 0 3848 3399"/>
                              <a:gd name="T47" fmla="*/ 3848 h 501"/>
                              <a:gd name="T48" fmla="+- 0 1320 15"/>
                              <a:gd name="T49" fmla="*/ T48 w 1330"/>
                              <a:gd name="T50" fmla="+- 0 3875 3399"/>
                              <a:gd name="T51" fmla="*/ 3875 h 501"/>
                              <a:gd name="T52" fmla="+- 0 1294 15"/>
                              <a:gd name="T53" fmla="*/ T52 w 1330"/>
                              <a:gd name="T54" fmla="+- 0 3893 3399"/>
                              <a:gd name="T55" fmla="*/ 3893 h 501"/>
                              <a:gd name="T56" fmla="+- 0 1261 15"/>
                              <a:gd name="T57" fmla="*/ T56 w 1330"/>
                              <a:gd name="T58" fmla="+- 0 3899 3399"/>
                              <a:gd name="T59" fmla="*/ 3899 h 501"/>
                              <a:gd name="T60" fmla="+- 0 99 15"/>
                              <a:gd name="T61" fmla="*/ T60 w 1330"/>
                              <a:gd name="T62" fmla="+- 0 3899 3399"/>
                              <a:gd name="T63" fmla="*/ 3899 h 501"/>
                              <a:gd name="T64" fmla="+- 0 66 15"/>
                              <a:gd name="T65" fmla="*/ T64 w 1330"/>
                              <a:gd name="T66" fmla="+- 0 3893 3399"/>
                              <a:gd name="T67" fmla="*/ 3893 h 501"/>
                              <a:gd name="T68" fmla="+- 0 39 15"/>
                              <a:gd name="T69" fmla="*/ T68 w 1330"/>
                              <a:gd name="T70" fmla="+- 0 3875 3399"/>
                              <a:gd name="T71" fmla="*/ 3875 h 501"/>
                              <a:gd name="T72" fmla="+- 0 22 15"/>
                              <a:gd name="T73" fmla="*/ T72 w 1330"/>
                              <a:gd name="T74" fmla="+- 0 3848 3399"/>
                              <a:gd name="T75" fmla="*/ 3848 h 501"/>
                              <a:gd name="T76" fmla="+- 0 15 15"/>
                              <a:gd name="T77" fmla="*/ T76 w 1330"/>
                              <a:gd name="T78" fmla="+- 0 3816 3399"/>
                              <a:gd name="T79" fmla="*/ 3816 h 501"/>
                              <a:gd name="T80" fmla="+- 0 15 15"/>
                              <a:gd name="T81" fmla="*/ T80 w 1330"/>
                              <a:gd name="T82" fmla="+- 0 3482 3399"/>
                              <a:gd name="T83" fmla="*/ 3482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0" h="501">
                                <a:moveTo>
                                  <a:pt x="0" y="83"/>
                                </a:moveTo>
                                <a:lnTo>
                                  <a:pt x="7" y="51"/>
                                </a:lnTo>
                                <a:lnTo>
                                  <a:pt x="24" y="24"/>
                                </a:lnTo>
                                <a:lnTo>
                                  <a:pt x="51" y="6"/>
                                </a:lnTo>
                                <a:lnTo>
                                  <a:pt x="84" y="0"/>
                                </a:lnTo>
                                <a:lnTo>
                                  <a:pt x="1246" y="0"/>
                                </a:lnTo>
                                <a:lnTo>
                                  <a:pt x="1279" y="6"/>
                                </a:lnTo>
                                <a:lnTo>
                                  <a:pt x="1305" y="24"/>
                                </a:lnTo>
                                <a:lnTo>
                                  <a:pt x="1323" y="51"/>
                                </a:lnTo>
                                <a:lnTo>
                                  <a:pt x="1330" y="83"/>
                                </a:lnTo>
                                <a:lnTo>
                                  <a:pt x="1330" y="417"/>
                                </a:lnTo>
                                <a:lnTo>
                                  <a:pt x="1323" y="449"/>
                                </a:lnTo>
                                <a:lnTo>
                                  <a:pt x="1305" y="476"/>
                                </a:lnTo>
                                <a:lnTo>
                                  <a:pt x="1279" y="494"/>
                                </a:lnTo>
                                <a:lnTo>
                                  <a:pt x="1246" y="500"/>
                                </a:lnTo>
                                <a:lnTo>
                                  <a:pt x="84" y="500"/>
                                </a:lnTo>
                                <a:lnTo>
                                  <a:pt x="51" y="494"/>
                                </a:lnTo>
                                <a:lnTo>
                                  <a:pt x="24" y="476"/>
                                </a:lnTo>
                                <a:lnTo>
                                  <a:pt x="7" y="449"/>
                                </a:lnTo>
                                <a:lnTo>
                                  <a:pt x="0" y="417"/>
                                </a:lnTo>
                                <a:lnTo>
                                  <a:pt x="0" y="83"/>
                                </a:lnTo>
                                <a:close/>
                              </a:path>
                            </a:pathLst>
                          </a:custGeom>
                          <a:noFill/>
                          <a:ln w="19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AutoShape 237"/>
                        <wps:cNvSpPr>
                          <a:spLocks/>
                        </wps:cNvSpPr>
                        <wps:spPr bwMode="auto">
                          <a:xfrm>
                            <a:off x="625" y="3899"/>
                            <a:ext cx="115" cy="808"/>
                          </a:xfrm>
                          <a:custGeom>
                            <a:avLst/>
                            <a:gdLst>
                              <a:gd name="T0" fmla="+- 0 631 625"/>
                              <a:gd name="T1" fmla="*/ T0 w 115"/>
                              <a:gd name="T2" fmla="+- 0 4614 3899"/>
                              <a:gd name="T3" fmla="*/ 4614 h 808"/>
                              <a:gd name="T4" fmla="+- 0 677 625"/>
                              <a:gd name="T5" fmla="*/ T4 w 115"/>
                              <a:gd name="T6" fmla="+- 0 4689 3899"/>
                              <a:gd name="T7" fmla="*/ 4689 h 808"/>
                              <a:gd name="T8" fmla="+- 0 641 625"/>
                              <a:gd name="T9" fmla="*/ T8 w 115"/>
                              <a:gd name="T10" fmla="+- 0 4604 3899"/>
                              <a:gd name="T11" fmla="*/ 4604 h 808"/>
                              <a:gd name="T12" fmla="+- 0 695 625"/>
                              <a:gd name="T13" fmla="*/ T12 w 115"/>
                              <a:gd name="T14" fmla="+- 0 4689 3899"/>
                              <a:gd name="T15" fmla="*/ 4689 h 808"/>
                              <a:gd name="T16" fmla="+- 0 686 625"/>
                              <a:gd name="T17" fmla="*/ T16 w 115"/>
                              <a:gd name="T18" fmla="+- 0 4671 3899"/>
                              <a:gd name="T19" fmla="*/ 4671 h 808"/>
                              <a:gd name="T20" fmla="+- 0 724 625"/>
                              <a:gd name="T21" fmla="*/ T20 w 115"/>
                              <a:gd name="T22" fmla="+- 0 4604 3899"/>
                              <a:gd name="T23" fmla="*/ 4604 h 808"/>
                              <a:gd name="T24" fmla="+- 0 696 625"/>
                              <a:gd name="T25" fmla="*/ T24 w 115"/>
                              <a:gd name="T26" fmla="+- 0 4689 3899"/>
                              <a:gd name="T27" fmla="*/ 4689 h 808"/>
                              <a:gd name="T28" fmla="+- 0 738 625"/>
                              <a:gd name="T29" fmla="*/ T28 w 115"/>
                              <a:gd name="T30" fmla="+- 0 4608 3899"/>
                              <a:gd name="T31" fmla="*/ 4608 h 808"/>
                              <a:gd name="T32" fmla="+- 0 686 625"/>
                              <a:gd name="T33" fmla="*/ T32 w 115"/>
                              <a:gd name="T34" fmla="+- 0 4671 3899"/>
                              <a:gd name="T35" fmla="*/ 4671 h 808"/>
                              <a:gd name="T36" fmla="+- 0 686 625"/>
                              <a:gd name="T37" fmla="*/ T36 w 115"/>
                              <a:gd name="T38" fmla="+- 0 4671 3899"/>
                              <a:gd name="T39" fmla="*/ 4671 h 808"/>
                              <a:gd name="T40" fmla="+- 0 694 625"/>
                              <a:gd name="T41" fmla="*/ T40 w 115"/>
                              <a:gd name="T42" fmla="+- 0 4684 3899"/>
                              <a:gd name="T43" fmla="*/ 4684 h 808"/>
                              <a:gd name="T44" fmla="+- 0 695 625"/>
                              <a:gd name="T45" fmla="*/ T44 w 115"/>
                              <a:gd name="T46" fmla="+- 0 4655 3899"/>
                              <a:gd name="T47" fmla="*/ 4655 h 808"/>
                              <a:gd name="T48" fmla="+- 0 677 625"/>
                              <a:gd name="T49" fmla="*/ T48 w 115"/>
                              <a:gd name="T50" fmla="+- 0 4655 3899"/>
                              <a:gd name="T51" fmla="*/ 4655 h 808"/>
                              <a:gd name="T52" fmla="+- 0 695 625"/>
                              <a:gd name="T53" fmla="*/ T52 w 115"/>
                              <a:gd name="T54" fmla="+- 0 4634 3899"/>
                              <a:gd name="T55" fmla="*/ 4634 h 808"/>
                              <a:gd name="T56" fmla="+- 0 676 625"/>
                              <a:gd name="T57" fmla="*/ T56 w 115"/>
                              <a:gd name="T58" fmla="+- 0 4617 3899"/>
                              <a:gd name="T59" fmla="*/ 4617 h 808"/>
                              <a:gd name="T60" fmla="+- 0 693 625"/>
                              <a:gd name="T61" fmla="*/ T60 w 115"/>
                              <a:gd name="T62" fmla="+- 0 4490 3899"/>
                              <a:gd name="T63" fmla="*/ 4490 h 808"/>
                              <a:gd name="T64" fmla="+- 0 694 625"/>
                              <a:gd name="T65" fmla="*/ T64 w 115"/>
                              <a:gd name="T66" fmla="+- 0 4544 3899"/>
                              <a:gd name="T67" fmla="*/ 4544 h 808"/>
                              <a:gd name="T68" fmla="+- 0 674 625"/>
                              <a:gd name="T69" fmla="*/ T68 w 115"/>
                              <a:gd name="T70" fmla="+- 0 4419 3899"/>
                              <a:gd name="T71" fmla="*/ 4419 h 808"/>
                              <a:gd name="T72" fmla="+- 0 692 625"/>
                              <a:gd name="T73" fmla="*/ T72 w 115"/>
                              <a:gd name="T74" fmla="+- 0 4419 3899"/>
                              <a:gd name="T75" fmla="*/ 4419 h 808"/>
                              <a:gd name="T76" fmla="+- 0 674 625"/>
                              <a:gd name="T77" fmla="*/ T76 w 115"/>
                              <a:gd name="T78" fmla="+- 0 4401 3899"/>
                              <a:gd name="T79" fmla="*/ 4401 h 808"/>
                              <a:gd name="T80" fmla="+- 0 691 625"/>
                              <a:gd name="T81" fmla="*/ T80 w 115"/>
                              <a:gd name="T82" fmla="+- 0 4275 3899"/>
                              <a:gd name="T83" fmla="*/ 4275 h 808"/>
                              <a:gd name="T84" fmla="+- 0 692 625"/>
                              <a:gd name="T85" fmla="*/ T84 w 115"/>
                              <a:gd name="T86" fmla="+- 0 4329 3899"/>
                              <a:gd name="T87" fmla="*/ 4329 h 808"/>
                              <a:gd name="T88" fmla="+- 0 672 625"/>
                              <a:gd name="T89" fmla="*/ T88 w 115"/>
                              <a:gd name="T90" fmla="+- 0 4203 3899"/>
                              <a:gd name="T91" fmla="*/ 4203 h 808"/>
                              <a:gd name="T92" fmla="+- 0 690 625"/>
                              <a:gd name="T93" fmla="*/ T92 w 115"/>
                              <a:gd name="T94" fmla="+- 0 4203 3899"/>
                              <a:gd name="T95" fmla="*/ 4203 h 808"/>
                              <a:gd name="T96" fmla="+- 0 672 625"/>
                              <a:gd name="T97" fmla="*/ T96 w 115"/>
                              <a:gd name="T98" fmla="+- 0 4185 3899"/>
                              <a:gd name="T99" fmla="*/ 4185 h 808"/>
                              <a:gd name="T100" fmla="+- 0 689 625"/>
                              <a:gd name="T101" fmla="*/ T100 w 115"/>
                              <a:gd name="T102" fmla="+- 0 4059 3899"/>
                              <a:gd name="T103" fmla="*/ 4059 h 808"/>
                              <a:gd name="T104" fmla="+- 0 689 625"/>
                              <a:gd name="T105" fmla="*/ T104 w 115"/>
                              <a:gd name="T106" fmla="+- 0 4113 3899"/>
                              <a:gd name="T107" fmla="*/ 4113 h 808"/>
                              <a:gd name="T108" fmla="+- 0 670 625"/>
                              <a:gd name="T109" fmla="*/ T108 w 115"/>
                              <a:gd name="T110" fmla="+- 0 3987 3899"/>
                              <a:gd name="T111" fmla="*/ 3987 h 808"/>
                              <a:gd name="T112" fmla="+- 0 688 625"/>
                              <a:gd name="T113" fmla="*/ T112 w 115"/>
                              <a:gd name="T114" fmla="+- 0 3987 3899"/>
                              <a:gd name="T115" fmla="*/ 3987 h 808"/>
                              <a:gd name="T116" fmla="+- 0 625 625"/>
                              <a:gd name="T117" fmla="*/ T116 w 115"/>
                              <a:gd name="T118" fmla="+- 0 3992 3899"/>
                              <a:gd name="T119" fmla="*/ 3992 h 808"/>
                              <a:gd name="T120" fmla="+- 0 641 625"/>
                              <a:gd name="T121" fmla="*/ T120 w 115"/>
                              <a:gd name="T122" fmla="+- 0 4001 3899"/>
                              <a:gd name="T123" fmla="*/ 4001 h 808"/>
                              <a:gd name="T124" fmla="+- 0 688 625"/>
                              <a:gd name="T125" fmla="*/ T124 w 115"/>
                              <a:gd name="T126" fmla="+- 0 3917 3899"/>
                              <a:gd name="T127" fmla="*/ 3917 h 808"/>
                              <a:gd name="T128" fmla="+- 0 689 625"/>
                              <a:gd name="T129" fmla="*/ T128 w 115"/>
                              <a:gd name="T130" fmla="+- 0 3917 3899"/>
                              <a:gd name="T131" fmla="*/ 3917 h 808"/>
                              <a:gd name="T132" fmla="+- 0 718 625"/>
                              <a:gd name="T133" fmla="*/ T132 w 115"/>
                              <a:gd name="T134" fmla="+- 0 4001 3899"/>
                              <a:gd name="T135" fmla="*/ 4001 h 808"/>
                              <a:gd name="T136" fmla="+- 0 732 625"/>
                              <a:gd name="T137" fmla="*/ T136 w 115"/>
                              <a:gd name="T138" fmla="+- 0 3997 3899"/>
                              <a:gd name="T139" fmla="*/ 3997 h 808"/>
                              <a:gd name="T140" fmla="+- 0 679 625"/>
                              <a:gd name="T141" fmla="*/ T140 w 115"/>
                              <a:gd name="T142" fmla="+- 0 3935 3899"/>
                              <a:gd name="T143" fmla="*/ 3935 h 808"/>
                              <a:gd name="T144" fmla="+- 0 688 625"/>
                              <a:gd name="T145" fmla="*/ T144 w 115"/>
                              <a:gd name="T146" fmla="+- 0 3969 3899"/>
                              <a:gd name="T147" fmla="*/ 3969 h 808"/>
                              <a:gd name="T148" fmla="+- 0 688 625"/>
                              <a:gd name="T149" fmla="*/ T148 w 115"/>
                              <a:gd name="T150" fmla="+- 0 3917 3899"/>
                              <a:gd name="T151" fmla="*/ 3917 h 808"/>
                              <a:gd name="T152" fmla="+- 0 679 625"/>
                              <a:gd name="T153" fmla="*/ T152 w 115"/>
                              <a:gd name="T154" fmla="+- 0 3935 3899"/>
                              <a:gd name="T155" fmla="*/ 3935 h 808"/>
                              <a:gd name="T156" fmla="+- 0 688 625"/>
                              <a:gd name="T157" fmla="*/ T156 w 115"/>
                              <a:gd name="T158" fmla="+- 0 3917 3899"/>
                              <a:gd name="T159" fmla="*/ 3917 h 808"/>
                              <a:gd name="T160" fmla="+- 0 679 625"/>
                              <a:gd name="T161" fmla="*/ T160 w 115"/>
                              <a:gd name="T162" fmla="+- 0 3935 3899"/>
                              <a:gd name="T163" fmla="*/ 3935 h 808"/>
                              <a:gd name="T164" fmla="+- 0 686 625"/>
                              <a:gd name="T165" fmla="*/ T164 w 115"/>
                              <a:gd name="T166" fmla="+- 0 3922 3899"/>
                              <a:gd name="T167" fmla="*/ 3922 h 808"/>
                              <a:gd name="T168" fmla="+- 0 686 625"/>
                              <a:gd name="T169" fmla="*/ T168 w 115"/>
                              <a:gd name="T170" fmla="+- 0 3922 3899"/>
                              <a:gd name="T171" fmla="*/ 3922 h 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5" h="808">
                                <a:moveTo>
                                  <a:pt x="16" y="705"/>
                                </a:moveTo>
                                <a:lnTo>
                                  <a:pt x="8" y="710"/>
                                </a:lnTo>
                                <a:lnTo>
                                  <a:pt x="6" y="715"/>
                                </a:lnTo>
                                <a:lnTo>
                                  <a:pt x="61" y="807"/>
                                </a:lnTo>
                                <a:lnTo>
                                  <a:pt x="71" y="790"/>
                                </a:lnTo>
                                <a:lnTo>
                                  <a:pt x="52" y="790"/>
                                </a:lnTo>
                                <a:lnTo>
                                  <a:pt x="52" y="756"/>
                                </a:lnTo>
                                <a:lnTo>
                                  <a:pt x="22" y="706"/>
                                </a:lnTo>
                                <a:lnTo>
                                  <a:pt x="16" y="705"/>
                                </a:lnTo>
                                <a:close/>
                                <a:moveTo>
                                  <a:pt x="52" y="756"/>
                                </a:moveTo>
                                <a:lnTo>
                                  <a:pt x="52" y="790"/>
                                </a:lnTo>
                                <a:lnTo>
                                  <a:pt x="70" y="790"/>
                                </a:lnTo>
                                <a:lnTo>
                                  <a:pt x="70" y="785"/>
                                </a:lnTo>
                                <a:lnTo>
                                  <a:pt x="53" y="785"/>
                                </a:lnTo>
                                <a:lnTo>
                                  <a:pt x="61" y="772"/>
                                </a:lnTo>
                                <a:lnTo>
                                  <a:pt x="52" y="756"/>
                                </a:lnTo>
                                <a:close/>
                                <a:moveTo>
                                  <a:pt x="104" y="704"/>
                                </a:moveTo>
                                <a:lnTo>
                                  <a:pt x="99" y="705"/>
                                </a:lnTo>
                                <a:lnTo>
                                  <a:pt x="70" y="756"/>
                                </a:lnTo>
                                <a:lnTo>
                                  <a:pt x="70" y="790"/>
                                </a:lnTo>
                                <a:lnTo>
                                  <a:pt x="71" y="790"/>
                                </a:lnTo>
                                <a:lnTo>
                                  <a:pt x="113" y="717"/>
                                </a:lnTo>
                                <a:lnTo>
                                  <a:pt x="114" y="714"/>
                                </a:lnTo>
                                <a:lnTo>
                                  <a:pt x="113" y="709"/>
                                </a:lnTo>
                                <a:lnTo>
                                  <a:pt x="109" y="706"/>
                                </a:lnTo>
                                <a:lnTo>
                                  <a:pt x="104" y="704"/>
                                </a:lnTo>
                                <a:close/>
                                <a:moveTo>
                                  <a:pt x="61" y="772"/>
                                </a:moveTo>
                                <a:lnTo>
                                  <a:pt x="53" y="785"/>
                                </a:lnTo>
                                <a:lnTo>
                                  <a:pt x="69" y="785"/>
                                </a:lnTo>
                                <a:lnTo>
                                  <a:pt x="61" y="772"/>
                                </a:lnTo>
                                <a:close/>
                                <a:moveTo>
                                  <a:pt x="70" y="756"/>
                                </a:moveTo>
                                <a:lnTo>
                                  <a:pt x="61" y="772"/>
                                </a:lnTo>
                                <a:lnTo>
                                  <a:pt x="69" y="785"/>
                                </a:lnTo>
                                <a:lnTo>
                                  <a:pt x="53" y="785"/>
                                </a:lnTo>
                                <a:lnTo>
                                  <a:pt x="70" y="785"/>
                                </a:lnTo>
                                <a:lnTo>
                                  <a:pt x="70" y="756"/>
                                </a:lnTo>
                                <a:close/>
                                <a:moveTo>
                                  <a:pt x="70" y="735"/>
                                </a:moveTo>
                                <a:lnTo>
                                  <a:pt x="51" y="736"/>
                                </a:lnTo>
                                <a:lnTo>
                                  <a:pt x="52" y="756"/>
                                </a:lnTo>
                                <a:lnTo>
                                  <a:pt x="61" y="772"/>
                                </a:lnTo>
                                <a:lnTo>
                                  <a:pt x="70" y="756"/>
                                </a:lnTo>
                                <a:lnTo>
                                  <a:pt x="70" y="735"/>
                                </a:lnTo>
                                <a:close/>
                                <a:moveTo>
                                  <a:pt x="69" y="663"/>
                                </a:moveTo>
                                <a:lnTo>
                                  <a:pt x="51" y="664"/>
                                </a:lnTo>
                                <a:lnTo>
                                  <a:pt x="51" y="718"/>
                                </a:lnTo>
                                <a:lnTo>
                                  <a:pt x="69" y="717"/>
                                </a:lnTo>
                                <a:lnTo>
                                  <a:pt x="69" y="663"/>
                                </a:lnTo>
                                <a:close/>
                                <a:moveTo>
                                  <a:pt x="68" y="591"/>
                                </a:moveTo>
                                <a:lnTo>
                                  <a:pt x="50" y="592"/>
                                </a:lnTo>
                                <a:lnTo>
                                  <a:pt x="51" y="646"/>
                                </a:lnTo>
                                <a:lnTo>
                                  <a:pt x="69" y="645"/>
                                </a:lnTo>
                                <a:lnTo>
                                  <a:pt x="68" y="591"/>
                                </a:lnTo>
                                <a:close/>
                                <a:moveTo>
                                  <a:pt x="67" y="520"/>
                                </a:moveTo>
                                <a:lnTo>
                                  <a:pt x="49" y="520"/>
                                </a:lnTo>
                                <a:lnTo>
                                  <a:pt x="50" y="574"/>
                                </a:lnTo>
                                <a:lnTo>
                                  <a:pt x="68" y="573"/>
                                </a:lnTo>
                                <a:lnTo>
                                  <a:pt x="67" y="520"/>
                                </a:lnTo>
                                <a:close/>
                                <a:moveTo>
                                  <a:pt x="67" y="448"/>
                                </a:moveTo>
                                <a:lnTo>
                                  <a:pt x="49" y="448"/>
                                </a:lnTo>
                                <a:lnTo>
                                  <a:pt x="49" y="502"/>
                                </a:lnTo>
                                <a:lnTo>
                                  <a:pt x="67" y="502"/>
                                </a:lnTo>
                                <a:lnTo>
                                  <a:pt x="67" y="448"/>
                                </a:lnTo>
                                <a:close/>
                                <a:moveTo>
                                  <a:pt x="66" y="376"/>
                                </a:moveTo>
                                <a:lnTo>
                                  <a:pt x="48" y="376"/>
                                </a:lnTo>
                                <a:lnTo>
                                  <a:pt x="49" y="430"/>
                                </a:lnTo>
                                <a:lnTo>
                                  <a:pt x="67" y="430"/>
                                </a:lnTo>
                                <a:lnTo>
                                  <a:pt x="66" y="376"/>
                                </a:lnTo>
                                <a:close/>
                                <a:moveTo>
                                  <a:pt x="65" y="304"/>
                                </a:moveTo>
                                <a:lnTo>
                                  <a:pt x="47" y="304"/>
                                </a:lnTo>
                                <a:lnTo>
                                  <a:pt x="48" y="358"/>
                                </a:lnTo>
                                <a:lnTo>
                                  <a:pt x="66" y="358"/>
                                </a:lnTo>
                                <a:lnTo>
                                  <a:pt x="65" y="304"/>
                                </a:lnTo>
                                <a:close/>
                                <a:moveTo>
                                  <a:pt x="65" y="232"/>
                                </a:moveTo>
                                <a:lnTo>
                                  <a:pt x="47" y="232"/>
                                </a:lnTo>
                                <a:lnTo>
                                  <a:pt x="47" y="286"/>
                                </a:lnTo>
                                <a:lnTo>
                                  <a:pt x="65" y="286"/>
                                </a:lnTo>
                                <a:lnTo>
                                  <a:pt x="65" y="232"/>
                                </a:lnTo>
                                <a:close/>
                                <a:moveTo>
                                  <a:pt x="64" y="160"/>
                                </a:moveTo>
                                <a:lnTo>
                                  <a:pt x="46" y="160"/>
                                </a:lnTo>
                                <a:lnTo>
                                  <a:pt x="46" y="214"/>
                                </a:lnTo>
                                <a:lnTo>
                                  <a:pt x="64" y="214"/>
                                </a:lnTo>
                                <a:lnTo>
                                  <a:pt x="64" y="160"/>
                                </a:lnTo>
                                <a:close/>
                                <a:moveTo>
                                  <a:pt x="63" y="88"/>
                                </a:moveTo>
                                <a:lnTo>
                                  <a:pt x="45" y="88"/>
                                </a:lnTo>
                                <a:lnTo>
                                  <a:pt x="46" y="142"/>
                                </a:lnTo>
                                <a:lnTo>
                                  <a:pt x="64" y="142"/>
                                </a:lnTo>
                                <a:lnTo>
                                  <a:pt x="63" y="88"/>
                                </a:lnTo>
                                <a:close/>
                                <a:moveTo>
                                  <a:pt x="53" y="0"/>
                                </a:moveTo>
                                <a:lnTo>
                                  <a:pt x="3" y="89"/>
                                </a:lnTo>
                                <a:lnTo>
                                  <a:pt x="0" y="93"/>
                                </a:lnTo>
                                <a:lnTo>
                                  <a:pt x="2" y="99"/>
                                </a:lnTo>
                                <a:lnTo>
                                  <a:pt x="10" y="104"/>
                                </a:lnTo>
                                <a:lnTo>
                                  <a:pt x="16" y="102"/>
                                </a:lnTo>
                                <a:lnTo>
                                  <a:pt x="45" y="52"/>
                                </a:lnTo>
                                <a:lnTo>
                                  <a:pt x="45" y="18"/>
                                </a:lnTo>
                                <a:lnTo>
                                  <a:pt x="63" y="18"/>
                                </a:lnTo>
                                <a:lnTo>
                                  <a:pt x="64" y="18"/>
                                </a:lnTo>
                                <a:lnTo>
                                  <a:pt x="53" y="0"/>
                                </a:lnTo>
                                <a:close/>
                                <a:moveTo>
                                  <a:pt x="64" y="18"/>
                                </a:moveTo>
                                <a:lnTo>
                                  <a:pt x="63" y="18"/>
                                </a:lnTo>
                                <a:lnTo>
                                  <a:pt x="63" y="51"/>
                                </a:lnTo>
                                <a:lnTo>
                                  <a:pt x="93" y="102"/>
                                </a:lnTo>
                                <a:lnTo>
                                  <a:pt x="98" y="103"/>
                                </a:lnTo>
                                <a:lnTo>
                                  <a:pt x="103" y="101"/>
                                </a:lnTo>
                                <a:lnTo>
                                  <a:pt x="107" y="98"/>
                                </a:lnTo>
                                <a:lnTo>
                                  <a:pt x="108" y="92"/>
                                </a:lnTo>
                                <a:lnTo>
                                  <a:pt x="64" y="18"/>
                                </a:lnTo>
                                <a:close/>
                                <a:moveTo>
                                  <a:pt x="54" y="36"/>
                                </a:moveTo>
                                <a:lnTo>
                                  <a:pt x="45" y="51"/>
                                </a:lnTo>
                                <a:lnTo>
                                  <a:pt x="45" y="70"/>
                                </a:lnTo>
                                <a:lnTo>
                                  <a:pt x="63" y="70"/>
                                </a:lnTo>
                                <a:lnTo>
                                  <a:pt x="63" y="51"/>
                                </a:lnTo>
                                <a:lnTo>
                                  <a:pt x="54" y="36"/>
                                </a:lnTo>
                                <a:close/>
                                <a:moveTo>
                                  <a:pt x="63" y="18"/>
                                </a:moveTo>
                                <a:lnTo>
                                  <a:pt x="45" y="18"/>
                                </a:lnTo>
                                <a:lnTo>
                                  <a:pt x="45" y="52"/>
                                </a:lnTo>
                                <a:lnTo>
                                  <a:pt x="54" y="36"/>
                                </a:lnTo>
                                <a:lnTo>
                                  <a:pt x="46" y="23"/>
                                </a:lnTo>
                                <a:lnTo>
                                  <a:pt x="63" y="23"/>
                                </a:lnTo>
                                <a:lnTo>
                                  <a:pt x="63" y="18"/>
                                </a:lnTo>
                                <a:close/>
                                <a:moveTo>
                                  <a:pt x="63" y="23"/>
                                </a:moveTo>
                                <a:lnTo>
                                  <a:pt x="61" y="23"/>
                                </a:lnTo>
                                <a:lnTo>
                                  <a:pt x="54" y="36"/>
                                </a:lnTo>
                                <a:lnTo>
                                  <a:pt x="63" y="51"/>
                                </a:lnTo>
                                <a:lnTo>
                                  <a:pt x="63" y="23"/>
                                </a:lnTo>
                                <a:close/>
                                <a:moveTo>
                                  <a:pt x="61" y="23"/>
                                </a:moveTo>
                                <a:lnTo>
                                  <a:pt x="46" y="23"/>
                                </a:lnTo>
                                <a:lnTo>
                                  <a:pt x="54" y="36"/>
                                </a:lnTo>
                                <a:lnTo>
                                  <a:pt x="61" y="23"/>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AutoShape 236"/>
                        <wps:cNvSpPr>
                          <a:spLocks/>
                        </wps:cNvSpPr>
                        <wps:spPr bwMode="auto">
                          <a:xfrm>
                            <a:off x="624" y="235"/>
                            <a:ext cx="109" cy="3166"/>
                          </a:xfrm>
                          <a:custGeom>
                            <a:avLst/>
                            <a:gdLst>
                              <a:gd name="T0" fmla="+- 0 678 624"/>
                              <a:gd name="T1" fmla="*/ T0 w 109"/>
                              <a:gd name="T2" fmla="+- 0 3401 235"/>
                              <a:gd name="T3" fmla="*/ 3401 h 3166"/>
                              <a:gd name="T4" fmla="+- 0 640 624"/>
                              <a:gd name="T5" fmla="*/ T4 w 109"/>
                              <a:gd name="T6" fmla="+- 0 3299 235"/>
                              <a:gd name="T7" fmla="*/ 3299 h 3166"/>
                              <a:gd name="T8" fmla="+- 0 687 624"/>
                              <a:gd name="T9" fmla="*/ T8 w 109"/>
                              <a:gd name="T10" fmla="+- 0 3383 235"/>
                              <a:gd name="T11" fmla="*/ 3383 h 3166"/>
                              <a:gd name="T12" fmla="+- 0 669 624"/>
                              <a:gd name="T13" fmla="*/ T12 w 109"/>
                              <a:gd name="T14" fmla="+- 0 3350 235"/>
                              <a:gd name="T15" fmla="*/ 3350 h 3166"/>
                              <a:gd name="T16" fmla="+- 0 687 624"/>
                              <a:gd name="T17" fmla="*/ T16 w 109"/>
                              <a:gd name="T18" fmla="+- 0 3383 235"/>
                              <a:gd name="T19" fmla="*/ 3383 h 3166"/>
                              <a:gd name="T20" fmla="+- 0 722 624"/>
                              <a:gd name="T21" fmla="*/ T20 w 109"/>
                              <a:gd name="T22" fmla="+- 0 3298 235"/>
                              <a:gd name="T23" fmla="*/ 3298 h 3166"/>
                              <a:gd name="T24" fmla="+- 0 678 624"/>
                              <a:gd name="T25" fmla="*/ T24 w 109"/>
                              <a:gd name="T26" fmla="+- 0 3365 235"/>
                              <a:gd name="T27" fmla="*/ 3365 h 3166"/>
                              <a:gd name="T28" fmla="+- 0 687 624"/>
                              <a:gd name="T29" fmla="*/ T28 w 109"/>
                              <a:gd name="T30" fmla="+- 0 3379 235"/>
                              <a:gd name="T31" fmla="*/ 3379 h 3166"/>
                              <a:gd name="T32" fmla="+- 0 669 624"/>
                              <a:gd name="T33" fmla="*/ T32 w 109"/>
                              <a:gd name="T34" fmla="+- 0 3350 235"/>
                              <a:gd name="T35" fmla="*/ 3350 h 3166"/>
                              <a:gd name="T36" fmla="+- 0 687 624"/>
                              <a:gd name="T37" fmla="*/ T36 w 109"/>
                              <a:gd name="T38" fmla="+- 0 3257 235"/>
                              <a:gd name="T39" fmla="*/ 3257 h 3166"/>
                              <a:gd name="T40" fmla="+- 0 687 624"/>
                              <a:gd name="T41" fmla="*/ T40 w 109"/>
                              <a:gd name="T42" fmla="+- 0 3257 235"/>
                              <a:gd name="T43" fmla="*/ 3257 h 3166"/>
                              <a:gd name="T44" fmla="+- 0 687 624"/>
                              <a:gd name="T45" fmla="*/ T44 w 109"/>
                              <a:gd name="T46" fmla="+- 0 3239 235"/>
                              <a:gd name="T47" fmla="*/ 3239 h 3166"/>
                              <a:gd name="T48" fmla="+- 0 669 624"/>
                              <a:gd name="T49" fmla="*/ T48 w 109"/>
                              <a:gd name="T50" fmla="+- 0 3167 235"/>
                              <a:gd name="T51" fmla="*/ 3167 h 3166"/>
                              <a:gd name="T52" fmla="+- 0 669 624"/>
                              <a:gd name="T53" fmla="*/ T52 w 109"/>
                              <a:gd name="T54" fmla="+- 0 3041 235"/>
                              <a:gd name="T55" fmla="*/ 3041 h 3166"/>
                              <a:gd name="T56" fmla="+- 0 687 624"/>
                              <a:gd name="T57" fmla="*/ T56 w 109"/>
                              <a:gd name="T58" fmla="+- 0 2969 235"/>
                              <a:gd name="T59" fmla="*/ 2969 h 3166"/>
                              <a:gd name="T60" fmla="+- 0 687 624"/>
                              <a:gd name="T61" fmla="*/ T60 w 109"/>
                              <a:gd name="T62" fmla="+- 0 2969 235"/>
                              <a:gd name="T63" fmla="*/ 2969 h 3166"/>
                              <a:gd name="T64" fmla="+- 0 687 624"/>
                              <a:gd name="T65" fmla="*/ T64 w 109"/>
                              <a:gd name="T66" fmla="+- 0 2951 235"/>
                              <a:gd name="T67" fmla="*/ 2951 h 3166"/>
                              <a:gd name="T68" fmla="+- 0 669 624"/>
                              <a:gd name="T69" fmla="*/ T68 w 109"/>
                              <a:gd name="T70" fmla="+- 0 2879 235"/>
                              <a:gd name="T71" fmla="*/ 2879 h 3166"/>
                              <a:gd name="T72" fmla="+- 0 669 624"/>
                              <a:gd name="T73" fmla="*/ T72 w 109"/>
                              <a:gd name="T74" fmla="+- 0 2754 235"/>
                              <a:gd name="T75" fmla="*/ 2754 h 3166"/>
                              <a:gd name="T76" fmla="+- 0 687 624"/>
                              <a:gd name="T77" fmla="*/ T76 w 109"/>
                              <a:gd name="T78" fmla="+- 0 2682 235"/>
                              <a:gd name="T79" fmla="*/ 2682 h 3166"/>
                              <a:gd name="T80" fmla="+- 0 687 624"/>
                              <a:gd name="T81" fmla="*/ T80 w 109"/>
                              <a:gd name="T82" fmla="+- 0 2682 235"/>
                              <a:gd name="T83" fmla="*/ 2682 h 3166"/>
                              <a:gd name="T84" fmla="+- 0 687 624"/>
                              <a:gd name="T85" fmla="*/ T84 w 109"/>
                              <a:gd name="T86" fmla="+- 0 2664 235"/>
                              <a:gd name="T87" fmla="*/ 2664 h 3166"/>
                              <a:gd name="T88" fmla="+- 0 669 624"/>
                              <a:gd name="T89" fmla="*/ T88 w 109"/>
                              <a:gd name="T90" fmla="+- 0 2592 235"/>
                              <a:gd name="T91" fmla="*/ 2592 h 3166"/>
                              <a:gd name="T92" fmla="+- 0 669 624"/>
                              <a:gd name="T93" fmla="*/ T92 w 109"/>
                              <a:gd name="T94" fmla="+- 0 2466 235"/>
                              <a:gd name="T95" fmla="*/ 2466 h 3166"/>
                              <a:gd name="T96" fmla="+- 0 687 624"/>
                              <a:gd name="T97" fmla="*/ T96 w 109"/>
                              <a:gd name="T98" fmla="+- 0 2394 235"/>
                              <a:gd name="T99" fmla="*/ 2394 h 3166"/>
                              <a:gd name="T100" fmla="+- 0 687 624"/>
                              <a:gd name="T101" fmla="*/ T100 w 109"/>
                              <a:gd name="T102" fmla="+- 0 2394 235"/>
                              <a:gd name="T103" fmla="*/ 2394 h 3166"/>
                              <a:gd name="T104" fmla="+- 0 687 624"/>
                              <a:gd name="T105" fmla="*/ T104 w 109"/>
                              <a:gd name="T106" fmla="+- 0 2376 235"/>
                              <a:gd name="T107" fmla="*/ 2376 h 3166"/>
                              <a:gd name="T108" fmla="+- 0 669 624"/>
                              <a:gd name="T109" fmla="*/ T108 w 109"/>
                              <a:gd name="T110" fmla="+- 0 2304 235"/>
                              <a:gd name="T111" fmla="*/ 2304 h 3166"/>
                              <a:gd name="T112" fmla="+- 0 669 624"/>
                              <a:gd name="T113" fmla="*/ T112 w 109"/>
                              <a:gd name="T114" fmla="+- 0 2178 235"/>
                              <a:gd name="T115" fmla="*/ 2178 h 3166"/>
                              <a:gd name="T116" fmla="+- 0 687 624"/>
                              <a:gd name="T117" fmla="*/ T116 w 109"/>
                              <a:gd name="T118" fmla="+- 0 2106 235"/>
                              <a:gd name="T119" fmla="*/ 2106 h 3166"/>
                              <a:gd name="T120" fmla="+- 0 687 624"/>
                              <a:gd name="T121" fmla="*/ T120 w 109"/>
                              <a:gd name="T122" fmla="+- 0 2106 235"/>
                              <a:gd name="T123" fmla="*/ 2106 h 3166"/>
                              <a:gd name="T124" fmla="+- 0 687 624"/>
                              <a:gd name="T125" fmla="*/ T124 w 109"/>
                              <a:gd name="T126" fmla="+- 0 2088 235"/>
                              <a:gd name="T127" fmla="*/ 2088 h 3166"/>
                              <a:gd name="T128" fmla="+- 0 669 624"/>
                              <a:gd name="T129" fmla="*/ T128 w 109"/>
                              <a:gd name="T130" fmla="+- 0 2016 235"/>
                              <a:gd name="T131" fmla="*/ 2016 h 3166"/>
                              <a:gd name="T132" fmla="+- 0 669 624"/>
                              <a:gd name="T133" fmla="*/ T132 w 109"/>
                              <a:gd name="T134" fmla="+- 0 1890 235"/>
                              <a:gd name="T135" fmla="*/ 1890 h 3166"/>
                              <a:gd name="T136" fmla="+- 0 687 624"/>
                              <a:gd name="T137" fmla="*/ T136 w 109"/>
                              <a:gd name="T138" fmla="+- 0 1818 235"/>
                              <a:gd name="T139" fmla="*/ 1818 h 3166"/>
                              <a:gd name="T140" fmla="+- 0 687 624"/>
                              <a:gd name="T141" fmla="*/ T140 w 109"/>
                              <a:gd name="T142" fmla="+- 0 1818 235"/>
                              <a:gd name="T143" fmla="*/ 1818 h 3166"/>
                              <a:gd name="T144" fmla="+- 0 687 624"/>
                              <a:gd name="T145" fmla="*/ T144 w 109"/>
                              <a:gd name="T146" fmla="+- 0 1800 235"/>
                              <a:gd name="T147" fmla="*/ 1800 h 3166"/>
                              <a:gd name="T148" fmla="+- 0 669 624"/>
                              <a:gd name="T149" fmla="*/ T148 w 109"/>
                              <a:gd name="T150" fmla="+- 0 1728 235"/>
                              <a:gd name="T151" fmla="*/ 1728 h 3166"/>
                              <a:gd name="T152" fmla="+- 0 669 624"/>
                              <a:gd name="T153" fmla="*/ T152 w 109"/>
                              <a:gd name="T154" fmla="+- 0 1602 235"/>
                              <a:gd name="T155" fmla="*/ 1602 h 3166"/>
                              <a:gd name="T156" fmla="+- 0 687 624"/>
                              <a:gd name="T157" fmla="*/ T156 w 109"/>
                              <a:gd name="T158" fmla="+- 0 1530 235"/>
                              <a:gd name="T159" fmla="*/ 1530 h 3166"/>
                              <a:gd name="T160" fmla="+- 0 687 624"/>
                              <a:gd name="T161" fmla="*/ T160 w 109"/>
                              <a:gd name="T162" fmla="+- 0 1530 235"/>
                              <a:gd name="T163" fmla="*/ 1530 h 3166"/>
                              <a:gd name="T164" fmla="+- 0 687 624"/>
                              <a:gd name="T165" fmla="*/ T164 w 109"/>
                              <a:gd name="T166" fmla="+- 0 1512 235"/>
                              <a:gd name="T167" fmla="*/ 1512 h 3166"/>
                              <a:gd name="T168" fmla="+- 0 669 624"/>
                              <a:gd name="T169" fmla="*/ T168 w 109"/>
                              <a:gd name="T170" fmla="+- 0 1440 235"/>
                              <a:gd name="T171" fmla="*/ 1440 h 3166"/>
                              <a:gd name="T172" fmla="+- 0 669 624"/>
                              <a:gd name="T173" fmla="*/ T172 w 109"/>
                              <a:gd name="T174" fmla="+- 0 1314 235"/>
                              <a:gd name="T175" fmla="*/ 1314 h 3166"/>
                              <a:gd name="T176" fmla="+- 0 687 624"/>
                              <a:gd name="T177" fmla="*/ T176 w 109"/>
                              <a:gd name="T178" fmla="+- 0 1242 235"/>
                              <a:gd name="T179" fmla="*/ 1242 h 3166"/>
                              <a:gd name="T180" fmla="+- 0 687 624"/>
                              <a:gd name="T181" fmla="*/ T180 w 109"/>
                              <a:gd name="T182" fmla="+- 0 1242 235"/>
                              <a:gd name="T183" fmla="*/ 1242 h 3166"/>
                              <a:gd name="T184" fmla="+- 0 687 624"/>
                              <a:gd name="T185" fmla="*/ T184 w 109"/>
                              <a:gd name="T186" fmla="+- 0 1224 235"/>
                              <a:gd name="T187" fmla="*/ 1224 h 3166"/>
                              <a:gd name="T188" fmla="+- 0 669 624"/>
                              <a:gd name="T189" fmla="*/ T188 w 109"/>
                              <a:gd name="T190" fmla="+- 0 1152 235"/>
                              <a:gd name="T191" fmla="*/ 1152 h 3166"/>
                              <a:gd name="T192" fmla="+- 0 669 624"/>
                              <a:gd name="T193" fmla="*/ T192 w 109"/>
                              <a:gd name="T194" fmla="+- 0 1027 235"/>
                              <a:gd name="T195" fmla="*/ 1027 h 3166"/>
                              <a:gd name="T196" fmla="+- 0 687 624"/>
                              <a:gd name="T197" fmla="*/ T196 w 109"/>
                              <a:gd name="T198" fmla="+- 0 955 235"/>
                              <a:gd name="T199" fmla="*/ 955 h 3166"/>
                              <a:gd name="T200" fmla="+- 0 687 624"/>
                              <a:gd name="T201" fmla="*/ T200 w 109"/>
                              <a:gd name="T202" fmla="+- 0 955 235"/>
                              <a:gd name="T203" fmla="*/ 955 h 3166"/>
                              <a:gd name="T204" fmla="+- 0 687 624"/>
                              <a:gd name="T205" fmla="*/ T204 w 109"/>
                              <a:gd name="T206" fmla="+- 0 937 235"/>
                              <a:gd name="T207" fmla="*/ 937 h 3166"/>
                              <a:gd name="T208" fmla="+- 0 669 624"/>
                              <a:gd name="T209" fmla="*/ T208 w 109"/>
                              <a:gd name="T210" fmla="+- 0 865 235"/>
                              <a:gd name="T211" fmla="*/ 865 h 3166"/>
                              <a:gd name="T212" fmla="+- 0 669 624"/>
                              <a:gd name="T213" fmla="*/ T212 w 109"/>
                              <a:gd name="T214" fmla="+- 0 739 235"/>
                              <a:gd name="T215" fmla="*/ 739 h 3166"/>
                              <a:gd name="T216" fmla="+- 0 687 624"/>
                              <a:gd name="T217" fmla="*/ T216 w 109"/>
                              <a:gd name="T218" fmla="+- 0 667 235"/>
                              <a:gd name="T219" fmla="*/ 667 h 3166"/>
                              <a:gd name="T220" fmla="+- 0 687 624"/>
                              <a:gd name="T221" fmla="*/ T220 w 109"/>
                              <a:gd name="T222" fmla="+- 0 667 235"/>
                              <a:gd name="T223" fmla="*/ 667 h 3166"/>
                              <a:gd name="T224" fmla="+- 0 687 624"/>
                              <a:gd name="T225" fmla="*/ T224 w 109"/>
                              <a:gd name="T226" fmla="+- 0 649 235"/>
                              <a:gd name="T227" fmla="*/ 649 h 3166"/>
                              <a:gd name="T228" fmla="+- 0 669 624"/>
                              <a:gd name="T229" fmla="*/ T228 w 109"/>
                              <a:gd name="T230" fmla="+- 0 577 235"/>
                              <a:gd name="T231" fmla="*/ 577 h 3166"/>
                              <a:gd name="T232" fmla="+- 0 669 624"/>
                              <a:gd name="T233" fmla="*/ T232 w 109"/>
                              <a:gd name="T234" fmla="+- 0 451 235"/>
                              <a:gd name="T235" fmla="*/ 451 h 3166"/>
                              <a:gd name="T236" fmla="+- 0 687 624"/>
                              <a:gd name="T237" fmla="*/ T236 w 109"/>
                              <a:gd name="T238" fmla="+- 0 379 235"/>
                              <a:gd name="T239" fmla="*/ 379 h 3166"/>
                              <a:gd name="T240" fmla="+- 0 687 624"/>
                              <a:gd name="T241" fmla="*/ T240 w 109"/>
                              <a:gd name="T242" fmla="+- 0 379 235"/>
                              <a:gd name="T243" fmla="*/ 379 h 3166"/>
                              <a:gd name="T244" fmla="+- 0 687 624"/>
                              <a:gd name="T245" fmla="*/ T244 w 109"/>
                              <a:gd name="T246" fmla="+- 0 361 235"/>
                              <a:gd name="T247" fmla="*/ 361 h 3166"/>
                              <a:gd name="T248" fmla="+- 0 669 624"/>
                              <a:gd name="T249" fmla="*/ T248 w 109"/>
                              <a:gd name="T250" fmla="+- 0 289 235"/>
                              <a:gd name="T251" fmla="*/ 289 h 3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9" h="3166">
                                <a:moveTo>
                                  <a:pt x="10" y="3063"/>
                                </a:moveTo>
                                <a:lnTo>
                                  <a:pt x="2" y="3068"/>
                                </a:lnTo>
                                <a:lnTo>
                                  <a:pt x="0" y="3073"/>
                                </a:lnTo>
                                <a:lnTo>
                                  <a:pt x="54" y="3166"/>
                                </a:lnTo>
                                <a:lnTo>
                                  <a:pt x="65" y="3148"/>
                                </a:lnTo>
                                <a:lnTo>
                                  <a:pt x="45" y="3148"/>
                                </a:lnTo>
                                <a:lnTo>
                                  <a:pt x="45" y="3115"/>
                                </a:lnTo>
                                <a:lnTo>
                                  <a:pt x="16" y="3064"/>
                                </a:lnTo>
                                <a:lnTo>
                                  <a:pt x="10" y="3063"/>
                                </a:lnTo>
                                <a:close/>
                                <a:moveTo>
                                  <a:pt x="45" y="3115"/>
                                </a:moveTo>
                                <a:lnTo>
                                  <a:pt x="45" y="3148"/>
                                </a:lnTo>
                                <a:lnTo>
                                  <a:pt x="63" y="3148"/>
                                </a:lnTo>
                                <a:lnTo>
                                  <a:pt x="63" y="3144"/>
                                </a:lnTo>
                                <a:lnTo>
                                  <a:pt x="47" y="3144"/>
                                </a:lnTo>
                                <a:lnTo>
                                  <a:pt x="54" y="3130"/>
                                </a:lnTo>
                                <a:lnTo>
                                  <a:pt x="45" y="3115"/>
                                </a:lnTo>
                                <a:close/>
                                <a:moveTo>
                                  <a:pt x="98" y="3063"/>
                                </a:moveTo>
                                <a:lnTo>
                                  <a:pt x="93" y="3064"/>
                                </a:lnTo>
                                <a:lnTo>
                                  <a:pt x="63" y="3115"/>
                                </a:lnTo>
                                <a:lnTo>
                                  <a:pt x="63" y="3148"/>
                                </a:lnTo>
                                <a:lnTo>
                                  <a:pt x="65" y="3148"/>
                                </a:lnTo>
                                <a:lnTo>
                                  <a:pt x="109" y="3073"/>
                                </a:lnTo>
                                <a:lnTo>
                                  <a:pt x="107" y="3068"/>
                                </a:lnTo>
                                <a:lnTo>
                                  <a:pt x="98" y="3063"/>
                                </a:lnTo>
                                <a:close/>
                                <a:moveTo>
                                  <a:pt x="54" y="3130"/>
                                </a:moveTo>
                                <a:lnTo>
                                  <a:pt x="47" y="3144"/>
                                </a:lnTo>
                                <a:lnTo>
                                  <a:pt x="62" y="3144"/>
                                </a:lnTo>
                                <a:lnTo>
                                  <a:pt x="54" y="3130"/>
                                </a:lnTo>
                                <a:close/>
                                <a:moveTo>
                                  <a:pt x="63" y="3115"/>
                                </a:moveTo>
                                <a:lnTo>
                                  <a:pt x="54" y="3130"/>
                                </a:lnTo>
                                <a:lnTo>
                                  <a:pt x="62" y="3144"/>
                                </a:lnTo>
                                <a:lnTo>
                                  <a:pt x="63" y="3144"/>
                                </a:lnTo>
                                <a:lnTo>
                                  <a:pt x="63" y="3115"/>
                                </a:lnTo>
                                <a:close/>
                                <a:moveTo>
                                  <a:pt x="63" y="3094"/>
                                </a:moveTo>
                                <a:lnTo>
                                  <a:pt x="45" y="3094"/>
                                </a:lnTo>
                                <a:lnTo>
                                  <a:pt x="45" y="3115"/>
                                </a:lnTo>
                                <a:lnTo>
                                  <a:pt x="54" y="3130"/>
                                </a:lnTo>
                                <a:lnTo>
                                  <a:pt x="63" y="3115"/>
                                </a:lnTo>
                                <a:lnTo>
                                  <a:pt x="63" y="3094"/>
                                </a:lnTo>
                                <a:close/>
                                <a:moveTo>
                                  <a:pt x="63" y="3022"/>
                                </a:moveTo>
                                <a:lnTo>
                                  <a:pt x="45" y="3022"/>
                                </a:lnTo>
                                <a:lnTo>
                                  <a:pt x="45" y="3076"/>
                                </a:lnTo>
                                <a:lnTo>
                                  <a:pt x="63" y="3076"/>
                                </a:lnTo>
                                <a:lnTo>
                                  <a:pt x="63" y="3022"/>
                                </a:lnTo>
                                <a:close/>
                                <a:moveTo>
                                  <a:pt x="63" y="2950"/>
                                </a:moveTo>
                                <a:lnTo>
                                  <a:pt x="45" y="2950"/>
                                </a:lnTo>
                                <a:lnTo>
                                  <a:pt x="45" y="3004"/>
                                </a:lnTo>
                                <a:lnTo>
                                  <a:pt x="63" y="3004"/>
                                </a:lnTo>
                                <a:lnTo>
                                  <a:pt x="63" y="2950"/>
                                </a:lnTo>
                                <a:close/>
                                <a:moveTo>
                                  <a:pt x="63" y="2878"/>
                                </a:moveTo>
                                <a:lnTo>
                                  <a:pt x="45" y="2878"/>
                                </a:lnTo>
                                <a:lnTo>
                                  <a:pt x="45" y="2932"/>
                                </a:lnTo>
                                <a:lnTo>
                                  <a:pt x="63" y="2932"/>
                                </a:lnTo>
                                <a:lnTo>
                                  <a:pt x="63" y="2878"/>
                                </a:lnTo>
                                <a:close/>
                                <a:moveTo>
                                  <a:pt x="63" y="2806"/>
                                </a:moveTo>
                                <a:lnTo>
                                  <a:pt x="45" y="2806"/>
                                </a:lnTo>
                                <a:lnTo>
                                  <a:pt x="45" y="2860"/>
                                </a:lnTo>
                                <a:lnTo>
                                  <a:pt x="63" y="2860"/>
                                </a:lnTo>
                                <a:lnTo>
                                  <a:pt x="63" y="2806"/>
                                </a:lnTo>
                                <a:close/>
                                <a:moveTo>
                                  <a:pt x="63" y="2734"/>
                                </a:moveTo>
                                <a:lnTo>
                                  <a:pt x="45" y="2734"/>
                                </a:lnTo>
                                <a:lnTo>
                                  <a:pt x="45" y="2788"/>
                                </a:lnTo>
                                <a:lnTo>
                                  <a:pt x="63" y="2788"/>
                                </a:lnTo>
                                <a:lnTo>
                                  <a:pt x="63" y="2734"/>
                                </a:lnTo>
                                <a:close/>
                                <a:moveTo>
                                  <a:pt x="63" y="2662"/>
                                </a:moveTo>
                                <a:lnTo>
                                  <a:pt x="45" y="2662"/>
                                </a:lnTo>
                                <a:lnTo>
                                  <a:pt x="45" y="2716"/>
                                </a:lnTo>
                                <a:lnTo>
                                  <a:pt x="63" y="2716"/>
                                </a:lnTo>
                                <a:lnTo>
                                  <a:pt x="63" y="2662"/>
                                </a:lnTo>
                                <a:close/>
                                <a:moveTo>
                                  <a:pt x="63" y="2590"/>
                                </a:moveTo>
                                <a:lnTo>
                                  <a:pt x="45" y="2590"/>
                                </a:lnTo>
                                <a:lnTo>
                                  <a:pt x="45" y="2644"/>
                                </a:lnTo>
                                <a:lnTo>
                                  <a:pt x="63" y="2644"/>
                                </a:lnTo>
                                <a:lnTo>
                                  <a:pt x="63" y="2590"/>
                                </a:lnTo>
                                <a:close/>
                                <a:moveTo>
                                  <a:pt x="63" y="2519"/>
                                </a:moveTo>
                                <a:lnTo>
                                  <a:pt x="45" y="2519"/>
                                </a:lnTo>
                                <a:lnTo>
                                  <a:pt x="45" y="2572"/>
                                </a:lnTo>
                                <a:lnTo>
                                  <a:pt x="63" y="2572"/>
                                </a:lnTo>
                                <a:lnTo>
                                  <a:pt x="63" y="2519"/>
                                </a:lnTo>
                                <a:close/>
                                <a:moveTo>
                                  <a:pt x="63" y="2447"/>
                                </a:moveTo>
                                <a:lnTo>
                                  <a:pt x="45" y="2447"/>
                                </a:lnTo>
                                <a:lnTo>
                                  <a:pt x="45" y="2501"/>
                                </a:lnTo>
                                <a:lnTo>
                                  <a:pt x="63" y="2501"/>
                                </a:lnTo>
                                <a:lnTo>
                                  <a:pt x="63" y="2447"/>
                                </a:lnTo>
                                <a:close/>
                                <a:moveTo>
                                  <a:pt x="63" y="2375"/>
                                </a:moveTo>
                                <a:lnTo>
                                  <a:pt x="45" y="2375"/>
                                </a:lnTo>
                                <a:lnTo>
                                  <a:pt x="45" y="2429"/>
                                </a:lnTo>
                                <a:lnTo>
                                  <a:pt x="63" y="2429"/>
                                </a:lnTo>
                                <a:lnTo>
                                  <a:pt x="63" y="2375"/>
                                </a:lnTo>
                                <a:close/>
                                <a:moveTo>
                                  <a:pt x="63" y="2303"/>
                                </a:moveTo>
                                <a:lnTo>
                                  <a:pt x="45" y="2303"/>
                                </a:lnTo>
                                <a:lnTo>
                                  <a:pt x="45" y="2357"/>
                                </a:lnTo>
                                <a:lnTo>
                                  <a:pt x="63" y="2357"/>
                                </a:lnTo>
                                <a:lnTo>
                                  <a:pt x="63" y="2303"/>
                                </a:lnTo>
                                <a:close/>
                                <a:moveTo>
                                  <a:pt x="63" y="2231"/>
                                </a:moveTo>
                                <a:lnTo>
                                  <a:pt x="45" y="2231"/>
                                </a:lnTo>
                                <a:lnTo>
                                  <a:pt x="45" y="2285"/>
                                </a:lnTo>
                                <a:lnTo>
                                  <a:pt x="63" y="2285"/>
                                </a:lnTo>
                                <a:lnTo>
                                  <a:pt x="63" y="2231"/>
                                </a:lnTo>
                                <a:close/>
                                <a:moveTo>
                                  <a:pt x="63" y="2159"/>
                                </a:moveTo>
                                <a:lnTo>
                                  <a:pt x="45" y="2159"/>
                                </a:lnTo>
                                <a:lnTo>
                                  <a:pt x="45" y="2213"/>
                                </a:lnTo>
                                <a:lnTo>
                                  <a:pt x="63" y="2213"/>
                                </a:lnTo>
                                <a:lnTo>
                                  <a:pt x="63" y="2159"/>
                                </a:lnTo>
                                <a:close/>
                                <a:moveTo>
                                  <a:pt x="63" y="2087"/>
                                </a:moveTo>
                                <a:lnTo>
                                  <a:pt x="45" y="2087"/>
                                </a:lnTo>
                                <a:lnTo>
                                  <a:pt x="45" y="2141"/>
                                </a:lnTo>
                                <a:lnTo>
                                  <a:pt x="63" y="2141"/>
                                </a:lnTo>
                                <a:lnTo>
                                  <a:pt x="63" y="2087"/>
                                </a:lnTo>
                                <a:close/>
                                <a:moveTo>
                                  <a:pt x="63" y="2015"/>
                                </a:moveTo>
                                <a:lnTo>
                                  <a:pt x="45" y="2015"/>
                                </a:lnTo>
                                <a:lnTo>
                                  <a:pt x="45" y="2069"/>
                                </a:lnTo>
                                <a:lnTo>
                                  <a:pt x="63" y="2069"/>
                                </a:lnTo>
                                <a:lnTo>
                                  <a:pt x="63" y="2015"/>
                                </a:lnTo>
                                <a:close/>
                                <a:moveTo>
                                  <a:pt x="63" y="1943"/>
                                </a:moveTo>
                                <a:lnTo>
                                  <a:pt x="45" y="1943"/>
                                </a:lnTo>
                                <a:lnTo>
                                  <a:pt x="45" y="1997"/>
                                </a:lnTo>
                                <a:lnTo>
                                  <a:pt x="63" y="1997"/>
                                </a:lnTo>
                                <a:lnTo>
                                  <a:pt x="63" y="1943"/>
                                </a:lnTo>
                                <a:close/>
                                <a:moveTo>
                                  <a:pt x="63" y="1871"/>
                                </a:moveTo>
                                <a:lnTo>
                                  <a:pt x="45" y="1871"/>
                                </a:lnTo>
                                <a:lnTo>
                                  <a:pt x="45" y="1925"/>
                                </a:lnTo>
                                <a:lnTo>
                                  <a:pt x="63" y="1925"/>
                                </a:lnTo>
                                <a:lnTo>
                                  <a:pt x="63" y="1871"/>
                                </a:lnTo>
                                <a:close/>
                                <a:moveTo>
                                  <a:pt x="63" y="1799"/>
                                </a:moveTo>
                                <a:lnTo>
                                  <a:pt x="45" y="1799"/>
                                </a:lnTo>
                                <a:lnTo>
                                  <a:pt x="45" y="1853"/>
                                </a:lnTo>
                                <a:lnTo>
                                  <a:pt x="63" y="1853"/>
                                </a:lnTo>
                                <a:lnTo>
                                  <a:pt x="63" y="1799"/>
                                </a:lnTo>
                                <a:close/>
                                <a:moveTo>
                                  <a:pt x="63" y="1727"/>
                                </a:moveTo>
                                <a:lnTo>
                                  <a:pt x="45" y="1727"/>
                                </a:lnTo>
                                <a:lnTo>
                                  <a:pt x="45" y="1781"/>
                                </a:lnTo>
                                <a:lnTo>
                                  <a:pt x="63" y="1781"/>
                                </a:lnTo>
                                <a:lnTo>
                                  <a:pt x="63" y="1727"/>
                                </a:lnTo>
                                <a:close/>
                                <a:moveTo>
                                  <a:pt x="63" y="1655"/>
                                </a:moveTo>
                                <a:lnTo>
                                  <a:pt x="45" y="1655"/>
                                </a:lnTo>
                                <a:lnTo>
                                  <a:pt x="45" y="1709"/>
                                </a:lnTo>
                                <a:lnTo>
                                  <a:pt x="63" y="1709"/>
                                </a:lnTo>
                                <a:lnTo>
                                  <a:pt x="63" y="1655"/>
                                </a:lnTo>
                                <a:close/>
                                <a:moveTo>
                                  <a:pt x="63" y="1583"/>
                                </a:moveTo>
                                <a:lnTo>
                                  <a:pt x="45" y="1583"/>
                                </a:lnTo>
                                <a:lnTo>
                                  <a:pt x="45" y="1637"/>
                                </a:lnTo>
                                <a:lnTo>
                                  <a:pt x="63" y="1637"/>
                                </a:lnTo>
                                <a:lnTo>
                                  <a:pt x="63" y="1583"/>
                                </a:lnTo>
                                <a:close/>
                                <a:moveTo>
                                  <a:pt x="63" y="1511"/>
                                </a:moveTo>
                                <a:lnTo>
                                  <a:pt x="45" y="1511"/>
                                </a:lnTo>
                                <a:lnTo>
                                  <a:pt x="45" y="1565"/>
                                </a:lnTo>
                                <a:lnTo>
                                  <a:pt x="63" y="1565"/>
                                </a:lnTo>
                                <a:lnTo>
                                  <a:pt x="63" y="1511"/>
                                </a:lnTo>
                                <a:close/>
                                <a:moveTo>
                                  <a:pt x="63" y="1439"/>
                                </a:moveTo>
                                <a:lnTo>
                                  <a:pt x="45" y="1439"/>
                                </a:lnTo>
                                <a:lnTo>
                                  <a:pt x="45" y="1493"/>
                                </a:lnTo>
                                <a:lnTo>
                                  <a:pt x="63" y="1493"/>
                                </a:lnTo>
                                <a:lnTo>
                                  <a:pt x="63" y="1439"/>
                                </a:lnTo>
                                <a:close/>
                                <a:moveTo>
                                  <a:pt x="63" y="1367"/>
                                </a:moveTo>
                                <a:lnTo>
                                  <a:pt x="45" y="1367"/>
                                </a:lnTo>
                                <a:lnTo>
                                  <a:pt x="45" y="1421"/>
                                </a:lnTo>
                                <a:lnTo>
                                  <a:pt x="63" y="1421"/>
                                </a:lnTo>
                                <a:lnTo>
                                  <a:pt x="63" y="1367"/>
                                </a:lnTo>
                                <a:close/>
                                <a:moveTo>
                                  <a:pt x="63" y="1295"/>
                                </a:moveTo>
                                <a:lnTo>
                                  <a:pt x="45" y="1295"/>
                                </a:lnTo>
                                <a:lnTo>
                                  <a:pt x="45" y="1349"/>
                                </a:lnTo>
                                <a:lnTo>
                                  <a:pt x="63" y="1349"/>
                                </a:lnTo>
                                <a:lnTo>
                                  <a:pt x="63" y="1295"/>
                                </a:lnTo>
                                <a:close/>
                                <a:moveTo>
                                  <a:pt x="63" y="1223"/>
                                </a:moveTo>
                                <a:lnTo>
                                  <a:pt x="45" y="1223"/>
                                </a:lnTo>
                                <a:lnTo>
                                  <a:pt x="45" y="1277"/>
                                </a:lnTo>
                                <a:lnTo>
                                  <a:pt x="63" y="1277"/>
                                </a:lnTo>
                                <a:lnTo>
                                  <a:pt x="63" y="1223"/>
                                </a:lnTo>
                                <a:close/>
                                <a:moveTo>
                                  <a:pt x="63" y="1152"/>
                                </a:moveTo>
                                <a:lnTo>
                                  <a:pt x="45" y="1152"/>
                                </a:lnTo>
                                <a:lnTo>
                                  <a:pt x="45" y="1205"/>
                                </a:lnTo>
                                <a:lnTo>
                                  <a:pt x="63" y="1205"/>
                                </a:lnTo>
                                <a:lnTo>
                                  <a:pt x="63" y="1152"/>
                                </a:lnTo>
                                <a:close/>
                                <a:moveTo>
                                  <a:pt x="63" y="1079"/>
                                </a:moveTo>
                                <a:lnTo>
                                  <a:pt x="45" y="1079"/>
                                </a:lnTo>
                                <a:lnTo>
                                  <a:pt x="45" y="1134"/>
                                </a:lnTo>
                                <a:lnTo>
                                  <a:pt x="63" y="1134"/>
                                </a:lnTo>
                                <a:lnTo>
                                  <a:pt x="63" y="1079"/>
                                </a:lnTo>
                                <a:close/>
                                <a:moveTo>
                                  <a:pt x="63" y="1007"/>
                                </a:moveTo>
                                <a:lnTo>
                                  <a:pt x="45" y="1007"/>
                                </a:lnTo>
                                <a:lnTo>
                                  <a:pt x="45" y="1061"/>
                                </a:lnTo>
                                <a:lnTo>
                                  <a:pt x="63" y="1061"/>
                                </a:lnTo>
                                <a:lnTo>
                                  <a:pt x="63" y="1007"/>
                                </a:lnTo>
                                <a:close/>
                                <a:moveTo>
                                  <a:pt x="63" y="935"/>
                                </a:moveTo>
                                <a:lnTo>
                                  <a:pt x="45" y="935"/>
                                </a:lnTo>
                                <a:lnTo>
                                  <a:pt x="45" y="989"/>
                                </a:lnTo>
                                <a:lnTo>
                                  <a:pt x="63" y="989"/>
                                </a:lnTo>
                                <a:lnTo>
                                  <a:pt x="63" y="935"/>
                                </a:lnTo>
                                <a:close/>
                                <a:moveTo>
                                  <a:pt x="63" y="864"/>
                                </a:moveTo>
                                <a:lnTo>
                                  <a:pt x="45" y="864"/>
                                </a:lnTo>
                                <a:lnTo>
                                  <a:pt x="45" y="917"/>
                                </a:lnTo>
                                <a:lnTo>
                                  <a:pt x="63" y="917"/>
                                </a:lnTo>
                                <a:lnTo>
                                  <a:pt x="63" y="864"/>
                                </a:lnTo>
                                <a:close/>
                                <a:moveTo>
                                  <a:pt x="63" y="792"/>
                                </a:moveTo>
                                <a:lnTo>
                                  <a:pt x="45" y="792"/>
                                </a:lnTo>
                                <a:lnTo>
                                  <a:pt x="45" y="846"/>
                                </a:lnTo>
                                <a:lnTo>
                                  <a:pt x="63" y="846"/>
                                </a:lnTo>
                                <a:lnTo>
                                  <a:pt x="63" y="792"/>
                                </a:lnTo>
                                <a:close/>
                                <a:moveTo>
                                  <a:pt x="63" y="720"/>
                                </a:moveTo>
                                <a:lnTo>
                                  <a:pt x="45" y="720"/>
                                </a:lnTo>
                                <a:lnTo>
                                  <a:pt x="45" y="774"/>
                                </a:lnTo>
                                <a:lnTo>
                                  <a:pt x="63" y="774"/>
                                </a:lnTo>
                                <a:lnTo>
                                  <a:pt x="63" y="720"/>
                                </a:lnTo>
                                <a:close/>
                                <a:moveTo>
                                  <a:pt x="63" y="648"/>
                                </a:moveTo>
                                <a:lnTo>
                                  <a:pt x="45" y="648"/>
                                </a:lnTo>
                                <a:lnTo>
                                  <a:pt x="45" y="702"/>
                                </a:lnTo>
                                <a:lnTo>
                                  <a:pt x="63" y="702"/>
                                </a:lnTo>
                                <a:lnTo>
                                  <a:pt x="63" y="648"/>
                                </a:lnTo>
                                <a:close/>
                                <a:moveTo>
                                  <a:pt x="63" y="576"/>
                                </a:moveTo>
                                <a:lnTo>
                                  <a:pt x="45" y="576"/>
                                </a:lnTo>
                                <a:lnTo>
                                  <a:pt x="45" y="630"/>
                                </a:lnTo>
                                <a:lnTo>
                                  <a:pt x="63" y="630"/>
                                </a:lnTo>
                                <a:lnTo>
                                  <a:pt x="63" y="576"/>
                                </a:lnTo>
                                <a:close/>
                                <a:moveTo>
                                  <a:pt x="63" y="504"/>
                                </a:moveTo>
                                <a:lnTo>
                                  <a:pt x="45" y="504"/>
                                </a:lnTo>
                                <a:lnTo>
                                  <a:pt x="45" y="558"/>
                                </a:lnTo>
                                <a:lnTo>
                                  <a:pt x="63" y="558"/>
                                </a:lnTo>
                                <a:lnTo>
                                  <a:pt x="63" y="504"/>
                                </a:lnTo>
                                <a:close/>
                                <a:moveTo>
                                  <a:pt x="63" y="432"/>
                                </a:moveTo>
                                <a:lnTo>
                                  <a:pt x="45" y="432"/>
                                </a:lnTo>
                                <a:lnTo>
                                  <a:pt x="45" y="486"/>
                                </a:lnTo>
                                <a:lnTo>
                                  <a:pt x="63" y="486"/>
                                </a:lnTo>
                                <a:lnTo>
                                  <a:pt x="63" y="432"/>
                                </a:lnTo>
                                <a:close/>
                                <a:moveTo>
                                  <a:pt x="63" y="360"/>
                                </a:moveTo>
                                <a:lnTo>
                                  <a:pt x="45" y="360"/>
                                </a:lnTo>
                                <a:lnTo>
                                  <a:pt x="45" y="414"/>
                                </a:lnTo>
                                <a:lnTo>
                                  <a:pt x="63" y="414"/>
                                </a:lnTo>
                                <a:lnTo>
                                  <a:pt x="63" y="360"/>
                                </a:lnTo>
                                <a:close/>
                                <a:moveTo>
                                  <a:pt x="63" y="288"/>
                                </a:moveTo>
                                <a:lnTo>
                                  <a:pt x="45" y="288"/>
                                </a:lnTo>
                                <a:lnTo>
                                  <a:pt x="45" y="342"/>
                                </a:lnTo>
                                <a:lnTo>
                                  <a:pt x="63" y="342"/>
                                </a:lnTo>
                                <a:lnTo>
                                  <a:pt x="63" y="288"/>
                                </a:lnTo>
                                <a:close/>
                                <a:moveTo>
                                  <a:pt x="63" y="216"/>
                                </a:moveTo>
                                <a:lnTo>
                                  <a:pt x="45" y="216"/>
                                </a:lnTo>
                                <a:lnTo>
                                  <a:pt x="45" y="270"/>
                                </a:lnTo>
                                <a:lnTo>
                                  <a:pt x="63" y="270"/>
                                </a:lnTo>
                                <a:lnTo>
                                  <a:pt x="63" y="216"/>
                                </a:lnTo>
                                <a:close/>
                                <a:moveTo>
                                  <a:pt x="63" y="144"/>
                                </a:moveTo>
                                <a:lnTo>
                                  <a:pt x="45" y="144"/>
                                </a:lnTo>
                                <a:lnTo>
                                  <a:pt x="45" y="198"/>
                                </a:lnTo>
                                <a:lnTo>
                                  <a:pt x="63" y="198"/>
                                </a:lnTo>
                                <a:lnTo>
                                  <a:pt x="63" y="144"/>
                                </a:lnTo>
                                <a:close/>
                                <a:moveTo>
                                  <a:pt x="63" y="72"/>
                                </a:moveTo>
                                <a:lnTo>
                                  <a:pt x="45" y="72"/>
                                </a:lnTo>
                                <a:lnTo>
                                  <a:pt x="45" y="126"/>
                                </a:lnTo>
                                <a:lnTo>
                                  <a:pt x="63" y="126"/>
                                </a:lnTo>
                                <a:lnTo>
                                  <a:pt x="63" y="72"/>
                                </a:lnTo>
                                <a:close/>
                                <a:moveTo>
                                  <a:pt x="63" y="0"/>
                                </a:moveTo>
                                <a:lnTo>
                                  <a:pt x="45" y="0"/>
                                </a:lnTo>
                                <a:lnTo>
                                  <a:pt x="45" y="54"/>
                                </a:lnTo>
                                <a:lnTo>
                                  <a:pt x="63" y="54"/>
                                </a:lnTo>
                                <a:lnTo>
                                  <a:pt x="63"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AutoShape 235"/>
                        <wps:cNvSpPr>
                          <a:spLocks/>
                        </wps:cNvSpPr>
                        <wps:spPr bwMode="auto">
                          <a:xfrm>
                            <a:off x="678" y="167"/>
                            <a:ext cx="2147" cy="109"/>
                          </a:xfrm>
                          <a:custGeom>
                            <a:avLst/>
                            <a:gdLst>
                              <a:gd name="T0" fmla="+- 0 2723 678"/>
                              <a:gd name="T1" fmla="*/ T0 w 2147"/>
                              <a:gd name="T2" fmla="+- 0 260 168"/>
                              <a:gd name="T3" fmla="*/ 260 h 109"/>
                              <a:gd name="T4" fmla="+- 0 2732 678"/>
                              <a:gd name="T5" fmla="*/ T4 w 2147"/>
                              <a:gd name="T6" fmla="+- 0 276 168"/>
                              <a:gd name="T7" fmla="*/ 276 h 109"/>
                              <a:gd name="T8" fmla="+- 0 2807 678"/>
                              <a:gd name="T9" fmla="*/ T8 w 2147"/>
                              <a:gd name="T10" fmla="+- 0 230 168"/>
                              <a:gd name="T11" fmla="*/ 230 h 109"/>
                              <a:gd name="T12" fmla="+- 0 2735 678"/>
                              <a:gd name="T13" fmla="*/ T12 w 2147"/>
                              <a:gd name="T14" fmla="+- 0 213 168"/>
                              <a:gd name="T15" fmla="*/ 213 h 109"/>
                              <a:gd name="T16" fmla="+- 0 2735 678"/>
                              <a:gd name="T17" fmla="*/ T16 w 2147"/>
                              <a:gd name="T18" fmla="+- 0 231 168"/>
                              <a:gd name="T19" fmla="*/ 231 h 109"/>
                              <a:gd name="T20" fmla="+- 0 2753 678"/>
                              <a:gd name="T21" fmla="*/ T20 w 2147"/>
                              <a:gd name="T22" fmla="+- 0 213 168"/>
                              <a:gd name="T23" fmla="*/ 213 h 109"/>
                              <a:gd name="T24" fmla="+- 0 2789 678"/>
                              <a:gd name="T25" fmla="*/ T24 w 2147"/>
                              <a:gd name="T26" fmla="+- 0 222 168"/>
                              <a:gd name="T27" fmla="*/ 222 h 109"/>
                              <a:gd name="T28" fmla="+- 0 2807 678"/>
                              <a:gd name="T29" fmla="*/ T28 w 2147"/>
                              <a:gd name="T30" fmla="+- 0 213 168"/>
                              <a:gd name="T31" fmla="*/ 213 h 109"/>
                              <a:gd name="T32" fmla="+- 0 2825 678"/>
                              <a:gd name="T33" fmla="*/ T32 w 2147"/>
                              <a:gd name="T34" fmla="+- 0 222 168"/>
                              <a:gd name="T35" fmla="*/ 222 h 109"/>
                              <a:gd name="T36" fmla="+- 0 2789 678"/>
                              <a:gd name="T37" fmla="*/ T36 w 2147"/>
                              <a:gd name="T38" fmla="+- 0 222 168"/>
                              <a:gd name="T39" fmla="*/ 222 h 109"/>
                              <a:gd name="T40" fmla="+- 0 2807 678"/>
                              <a:gd name="T41" fmla="*/ T40 w 2147"/>
                              <a:gd name="T42" fmla="+- 0 214 168"/>
                              <a:gd name="T43" fmla="*/ 214 h 109"/>
                              <a:gd name="T44" fmla="+- 0 2807 678"/>
                              <a:gd name="T45" fmla="*/ T44 w 2147"/>
                              <a:gd name="T46" fmla="+- 0 230 168"/>
                              <a:gd name="T47" fmla="*/ 230 h 109"/>
                              <a:gd name="T48" fmla="+- 0 2727 678"/>
                              <a:gd name="T49" fmla="*/ T48 w 2147"/>
                              <a:gd name="T50" fmla="+- 0 169 168"/>
                              <a:gd name="T51" fmla="*/ 169 h 109"/>
                              <a:gd name="T52" fmla="+- 0 2728 678"/>
                              <a:gd name="T53" fmla="*/ T52 w 2147"/>
                              <a:gd name="T54" fmla="+- 0 186 168"/>
                              <a:gd name="T55" fmla="*/ 186 h 109"/>
                              <a:gd name="T56" fmla="+- 0 2807 678"/>
                              <a:gd name="T57" fmla="*/ T56 w 2147"/>
                              <a:gd name="T58" fmla="+- 0 214 168"/>
                              <a:gd name="T59" fmla="*/ 214 h 109"/>
                              <a:gd name="T60" fmla="+- 0 2732 678"/>
                              <a:gd name="T61" fmla="*/ T60 w 2147"/>
                              <a:gd name="T62" fmla="+- 0 168 168"/>
                              <a:gd name="T63" fmla="*/ 168 h 109"/>
                              <a:gd name="T64" fmla="+- 0 2609 678"/>
                              <a:gd name="T65" fmla="*/ T64 w 2147"/>
                              <a:gd name="T66" fmla="+- 0 231 168"/>
                              <a:gd name="T67" fmla="*/ 231 h 109"/>
                              <a:gd name="T68" fmla="+- 0 2591 678"/>
                              <a:gd name="T69" fmla="*/ T68 w 2147"/>
                              <a:gd name="T70" fmla="+- 0 213 168"/>
                              <a:gd name="T71" fmla="*/ 213 h 109"/>
                              <a:gd name="T72" fmla="+- 0 2591 678"/>
                              <a:gd name="T73" fmla="*/ T72 w 2147"/>
                              <a:gd name="T74" fmla="+- 0 231 168"/>
                              <a:gd name="T75" fmla="*/ 231 h 109"/>
                              <a:gd name="T76" fmla="+- 0 2465 678"/>
                              <a:gd name="T77" fmla="*/ T76 w 2147"/>
                              <a:gd name="T78" fmla="+- 0 213 168"/>
                              <a:gd name="T79" fmla="*/ 213 h 109"/>
                              <a:gd name="T80" fmla="+- 0 2519 678"/>
                              <a:gd name="T81" fmla="*/ T80 w 2147"/>
                              <a:gd name="T82" fmla="+- 0 213 168"/>
                              <a:gd name="T83" fmla="*/ 213 h 109"/>
                              <a:gd name="T84" fmla="+- 0 2393 678"/>
                              <a:gd name="T85" fmla="*/ T84 w 2147"/>
                              <a:gd name="T86" fmla="+- 0 231 168"/>
                              <a:gd name="T87" fmla="*/ 231 h 109"/>
                              <a:gd name="T88" fmla="+- 0 2375 678"/>
                              <a:gd name="T89" fmla="*/ T88 w 2147"/>
                              <a:gd name="T90" fmla="+- 0 213 168"/>
                              <a:gd name="T91" fmla="*/ 213 h 109"/>
                              <a:gd name="T92" fmla="+- 0 2375 678"/>
                              <a:gd name="T93" fmla="*/ T92 w 2147"/>
                              <a:gd name="T94" fmla="+- 0 231 168"/>
                              <a:gd name="T95" fmla="*/ 231 h 109"/>
                              <a:gd name="T96" fmla="+- 0 2249 678"/>
                              <a:gd name="T97" fmla="*/ T96 w 2147"/>
                              <a:gd name="T98" fmla="+- 0 213 168"/>
                              <a:gd name="T99" fmla="*/ 213 h 109"/>
                              <a:gd name="T100" fmla="+- 0 2303 678"/>
                              <a:gd name="T101" fmla="*/ T100 w 2147"/>
                              <a:gd name="T102" fmla="+- 0 213 168"/>
                              <a:gd name="T103" fmla="*/ 213 h 109"/>
                              <a:gd name="T104" fmla="+- 0 2177 678"/>
                              <a:gd name="T105" fmla="*/ T104 w 2147"/>
                              <a:gd name="T106" fmla="+- 0 231 168"/>
                              <a:gd name="T107" fmla="*/ 231 h 109"/>
                              <a:gd name="T108" fmla="+- 0 2159 678"/>
                              <a:gd name="T109" fmla="*/ T108 w 2147"/>
                              <a:gd name="T110" fmla="+- 0 213 168"/>
                              <a:gd name="T111" fmla="*/ 213 h 109"/>
                              <a:gd name="T112" fmla="+- 0 2159 678"/>
                              <a:gd name="T113" fmla="*/ T112 w 2147"/>
                              <a:gd name="T114" fmla="+- 0 231 168"/>
                              <a:gd name="T115" fmla="*/ 231 h 109"/>
                              <a:gd name="T116" fmla="+- 0 2033 678"/>
                              <a:gd name="T117" fmla="*/ T116 w 2147"/>
                              <a:gd name="T118" fmla="+- 0 213 168"/>
                              <a:gd name="T119" fmla="*/ 213 h 109"/>
                              <a:gd name="T120" fmla="+- 0 2087 678"/>
                              <a:gd name="T121" fmla="*/ T120 w 2147"/>
                              <a:gd name="T122" fmla="+- 0 213 168"/>
                              <a:gd name="T123" fmla="*/ 213 h 109"/>
                              <a:gd name="T124" fmla="+- 0 1961 678"/>
                              <a:gd name="T125" fmla="*/ T124 w 2147"/>
                              <a:gd name="T126" fmla="+- 0 231 168"/>
                              <a:gd name="T127" fmla="*/ 231 h 109"/>
                              <a:gd name="T128" fmla="+- 0 1943 678"/>
                              <a:gd name="T129" fmla="*/ T128 w 2147"/>
                              <a:gd name="T130" fmla="+- 0 213 168"/>
                              <a:gd name="T131" fmla="*/ 213 h 109"/>
                              <a:gd name="T132" fmla="+- 0 1943 678"/>
                              <a:gd name="T133" fmla="*/ T132 w 2147"/>
                              <a:gd name="T134" fmla="+- 0 231 168"/>
                              <a:gd name="T135" fmla="*/ 231 h 109"/>
                              <a:gd name="T136" fmla="+- 0 1817 678"/>
                              <a:gd name="T137" fmla="*/ T136 w 2147"/>
                              <a:gd name="T138" fmla="+- 0 213 168"/>
                              <a:gd name="T139" fmla="*/ 213 h 109"/>
                              <a:gd name="T140" fmla="+- 0 1871 678"/>
                              <a:gd name="T141" fmla="*/ T140 w 2147"/>
                              <a:gd name="T142" fmla="+- 0 213 168"/>
                              <a:gd name="T143" fmla="*/ 213 h 109"/>
                              <a:gd name="T144" fmla="+- 0 1745 678"/>
                              <a:gd name="T145" fmla="*/ T144 w 2147"/>
                              <a:gd name="T146" fmla="+- 0 231 168"/>
                              <a:gd name="T147" fmla="*/ 231 h 109"/>
                              <a:gd name="T148" fmla="+- 0 1727 678"/>
                              <a:gd name="T149" fmla="*/ T148 w 2147"/>
                              <a:gd name="T150" fmla="+- 0 213 168"/>
                              <a:gd name="T151" fmla="*/ 213 h 109"/>
                              <a:gd name="T152" fmla="+- 0 1727 678"/>
                              <a:gd name="T153" fmla="*/ T152 w 2147"/>
                              <a:gd name="T154" fmla="+- 0 231 168"/>
                              <a:gd name="T155" fmla="*/ 231 h 109"/>
                              <a:gd name="T156" fmla="+- 0 1600 678"/>
                              <a:gd name="T157" fmla="*/ T156 w 2147"/>
                              <a:gd name="T158" fmla="+- 0 213 168"/>
                              <a:gd name="T159" fmla="*/ 213 h 109"/>
                              <a:gd name="T160" fmla="+- 0 1654 678"/>
                              <a:gd name="T161" fmla="*/ T160 w 2147"/>
                              <a:gd name="T162" fmla="+- 0 213 168"/>
                              <a:gd name="T163" fmla="*/ 213 h 109"/>
                              <a:gd name="T164" fmla="+- 0 1528 678"/>
                              <a:gd name="T165" fmla="*/ T164 w 2147"/>
                              <a:gd name="T166" fmla="+- 0 231 168"/>
                              <a:gd name="T167" fmla="*/ 231 h 109"/>
                              <a:gd name="T168" fmla="+- 0 1510 678"/>
                              <a:gd name="T169" fmla="*/ T168 w 2147"/>
                              <a:gd name="T170" fmla="+- 0 213 168"/>
                              <a:gd name="T171" fmla="*/ 213 h 109"/>
                              <a:gd name="T172" fmla="+- 0 1510 678"/>
                              <a:gd name="T173" fmla="*/ T172 w 2147"/>
                              <a:gd name="T174" fmla="+- 0 231 168"/>
                              <a:gd name="T175" fmla="*/ 231 h 109"/>
                              <a:gd name="T176" fmla="+- 0 1384 678"/>
                              <a:gd name="T177" fmla="*/ T176 w 2147"/>
                              <a:gd name="T178" fmla="+- 0 213 168"/>
                              <a:gd name="T179" fmla="*/ 213 h 109"/>
                              <a:gd name="T180" fmla="+- 0 1438 678"/>
                              <a:gd name="T181" fmla="*/ T180 w 2147"/>
                              <a:gd name="T182" fmla="+- 0 213 168"/>
                              <a:gd name="T183" fmla="*/ 213 h 109"/>
                              <a:gd name="T184" fmla="+- 0 1312 678"/>
                              <a:gd name="T185" fmla="*/ T184 w 2147"/>
                              <a:gd name="T186" fmla="+- 0 231 168"/>
                              <a:gd name="T187" fmla="*/ 231 h 109"/>
                              <a:gd name="T188" fmla="+- 0 1294 678"/>
                              <a:gd name="T189" fmla="*/ T188 w 2147"/>
                              <a:gd name="T190" fmla="+- 0 213 168"/>
                              <a:gd name="T191" fmla="*/ 213 h 109"/>
                              <a:gd name="T192" fmla="+- 0 1294 678"/>
                              <a:gd name="T193" fmla="*/ T192 w 2147"/>
                              <a:gd name="T194" fmla="+- 0 231 168"/>
                              <a:gd name="T195" fmla="*/ 231 h 109"/>
                              <a:gd name="T196" fmla="+- 0 1168 678"/>
                              <a:gd name="T197" fmla="*/ T196 w 2147"/>
                              <a:gd name="T198" fmla="+- 0 213 168"/>
                              <a:gd name="T199" fmla="*/ 213 h 109"/>
                              <a:gd name="T200" fmla="+- 0 1222 678"/>
                              <a:gd name="T201" fmla="*/ T200 w 2147"/>
                              <a:gd name="T202" fmla="+- 0 213 168"/>
                              <a:gd name="T203" fmla="*/ 213 h 109"/>
                              <a:gd name="T204" fmla="+- 0 1096 678"/>
                              <a:gd name="T205" fmla="*/ T204 w 2147"/>
                              <a:gd name="T206" fmla="+- 0 231 168"/>
                              <a:gd name="T207" fmla="*/ 231 h 109"/>
                              <a:gd name="T208" fmla="+- 0 1078 678"/>
                              <a:gd name="T209" fmla="*/ T208 w 2147"/>
                              <a:gd name="T210" fmla="+- 0 213 168"/>
                              <a:gd name="T211" fmla="*/ 213 h 109"/>
                              <a:gd name="T212" fmla="+- 0 1078 678"/>
                              <a:gd name="T213" fmla="*/ T212 w 2147"/>
                              <a:gd name="T214" fmla="+- 0 231 168"/>
                              <a:gd name="T215" fmla="*/ 231 h 109"/>
                              <a:gd name="T216" fmla="+- 0 952 678"/>
                              <a:gd name="T217" fmla="*/ T216 w 2147"/>
                              <a:gd name="T218" fmla="+- 0 213 168"/>
                              <a:gd name="T219" fmla="*/ 213 h 109"/>
                              <a:gd name="T220" fmla="+- 0 1006 678"/>
                              <a:gd name="T221" fmla="*/ T220 w 2147"/>
                              <a:gd name="T222" fmla="+- 0 213 168"/>
                              <a:gd name="T223" fmla="*/ 213 h 109"/>
                              <a:gd name="T224" fmla="+- 0 880 678"/>
                              <a:gd name="T225" fmla="*/ T224 w 2147"/>
                              <a:gd name="T226" fmla="+- 0 231 168"/>
                              <a:gd name="T227" fmla="*/ 231 h 109"/>
                              <a:gd name="T228" fmla="+- 0 862 678"/>
                              <a:gd name="T229" fmla="*/ T228 w 2147"/>
                              <a:gd name="T230" fmla="+- 0 213 168"/>
                              <a:gd name="T231" fmla="*/ 213 h 109"/>
                              <a:gd name="T232" fmla="+- 0 862 678"/>
                              <a:gd name="T233" fmla="*/ T232 w 2147"/>
                              <a:gd name="T234" fmla="+- 0 231 168"/>
                              <a:gd name="T235" fmla="*/ 231 h 109"/>
                              <a:gd name="T236" fmla="+- 0 736 678"/>
                              <a:gd name="T237" fmla="*/ T236 w 2147"/>
                              <a:gd name="T238" fmla="+- 0 213 168"/>
                              <a:gd name="T239" fmla="*/ 213 h 109"/>
                              <a:gd name="T240" fmla="+- 0 790 678"/>
                              <a:gd name="T241" fmla="*/ T240 w 2147"/>
                              <a:gd name="T242" fmla="+- 0 213 168"/>
                              <a:gd name="T243" fmla="*/ 213 h 109"/>
                              <a:gd name="T244" fmla="+- 0 678 678"/>
                              <a:gd name="T245" fmla="*/ T244 w 2147"/>
                              <a:gd name="T246" fmla="+- 0 231 168"/>
                              <a:gd name="T247" fmla="*/ 23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147" h="109">
                                <a:moveTo>
                                  <a:pt x="2111" y="54"/>
                                </a:moveTo>
                                <a:lnTo>
                                  <a:pt x="2050" y="90"/>
                                </a:lnTo>
                                <a:lnTo>
                                  <a:pt x="2045" y="92"/>
                                </a:lnTo>
                                <a:lnTo>
                                  <a:pt x="2044" y="98"/>
                                </a:lnTo>
                                <a:lnTo>
                                  <a:pt x="2049" y="106"/>
                                </a:lnTo>
                                <a:lnTo>
                                  <a:pt x="2054" y="108"/>
                                </a:lnTo>
                                <a:lnTo>
                                  <a:pt x="2131" y="63"/>
                                </a:lnTo>
                                <a:lnTo>
                                  <a:pt x="2129" y="63"/>
                                </a:lnTo>
                                <a:lnTo>
                                  <a:pt x="2129" y="62"/>
                                </a:lnTo>
                                <a:lnTo>
                                  <a:pt x="2125" y="62"/>
                                </a:lnTo>
                                <a:lnTo>
                                  <a:pt x="2111" y="54"/>
                                </a:lnTo>
                                <a:close/>
                                <a:moveTo>
                                  <a:pt x="2057" y="45"/>
                                </a:moveTo>
                                <a:lnTo>
                                  <a:pt x="2003" y="45"/>
                                </a:lnTo>
                                <a:lnTo>
                                  <a:pt x="2003" y="63"/>
                                </a:lnTo>
                                <a:lnTo>
                                  <a:pt x="2057" y="63"/>
                                </a:lnTo>
                                <a:lnTo>
                                  <a:pt x="2057" y="45"/>
                                </a:lnTo>
                                <a:close/>
                                <a:moveTo>
                                  <a:pt x="2096" y="45"/>
                                </a:moveTo>
                                <a:lnTo>
                                  <a:pt x="2075" y="45"/>
                                </a:lnTo>
                                <a:lnTo>
                                  <a:pt x="2075" y="63"/>
                                </a:lnTo>
                                <a:lnTo>
                                  <a:pt x="2096" y="63"/>
                                </a:lnTo>
                                <a:lnTo>
                                  <a:pt x="2111" y="54"/>
                                </a:lnTo>
                                <a:lnTo>
                                  <a:pt x="2096" y="45"/>
                                </a:lnTo>
                                <a:close/>
                                <a:moveTo>
                                  <a:pt x="2132" y="45"/>
                                </a:moveTo>
                                <a:lnTo>
                                  <a:pt x="2129" y="45"/>
                                </a:lnTo>
                                <a:lnTo>
                                  <a:pt x="2129" y="63"/>
                                </a:lnTo>
                                <a:lnTo>
                                  <a:pt x="2131" y="63"/>
                                </a:lnTo>
                                <a:lnTo>
                                  <a:pt x="2147" y="54"/>
                                </a:lnTo>
                                <a:lnTo>
                                  <a:pt x="2132" y="45"/>
                                </a:lnTo>
                                <a:close/>
                                <a:moveTo>
                                  <a:pt x="2125" y="46"/>
                                </a:moveTo>
                                <a:lnTo>
                                  <a:pt x="2111" y="54"/>
                                </a:lnTo>
                                <a:lnTo>
                                  <a:pt x="2125" y="62"/>
                                </a:lnTo>
                                <a:lnTo>
                                  <a:pt x="2125" y="46"/>
                                </a:lnTo>
                                <a:close/>
                                <a:moveTo>
                                  <a:pt x="2129" y="46"/>
                                </a:moveTo>
                                <a:lnTo>
                                  <a:pt x="2125" y="46"/>
                                </a:lnTo>
                                <a:lnTo>
                                  <a:pt x="2125" y="62"/>
                                </a:lnTo>
                                <a:lnTo>
                                  <a:pt x="2129" y="62"/>
                                </a:lnTo>
                                <a:lnTo>
                                  <a:pt x="2129" y="46"/>
                                </a:lnTo>
                                <a:close/>
                                <a:moveTo>
                                  <a:pt x="2054" y="0"/>
                                </a:moveTo>
                                <a:lnTo>
                                  <a:pt x="2049" y="1"/>
                                </a:lnTo>
                                <a:lnTo>
                                  <a:pt x="2044" y="10"/>
                                </a:lnTo>
                                <a:lnTo>
                                  <a:pt x="2045" y="15"/>
                                </a:lnTo>
                                <a:lnTo>
                                  <a:pt x="2050" y="18"/>
                                </a:lnTo>
                                <a:lnTo>
                                  <a:pt x="2111" y="54"/>
                                </a:lnTo>
                                <a:lnTo>
                                  <a:pt x="2125" y="46"/>
                                </a:lnTo>
                                <a:lnTo>
                                  <a:pt x="2129" y="46"/>
                                </a:lnTo>
                                <a:lnTo>
                                  <a:pt x="2129" y="45"/>
                                </a:lnTo>
                                <a:lnTo>
                                  <a:pt x="2132" y="45"/>
                                </a:lnTo>
                                <a:lnTo>
                                  <a:pt x="2054" y="0"/>
                                </a:lnTo>
                                <a:close/>
                                <a:moveTo>
                                  <a:pt x="1985" y="45"/>
                                </a:moveTo>
                                <a:lnTo>
                                  <a:pt x="1931" y="45"/>
                                </a:lnTo>
                                <a:lnTo>
                                  <a:pt x="1931" y="63"/>
                                </a:lnTo>
                                <a:lnTo>
                                  <a:pt x="1985" y="63"/>
                                </a:lnTo>
                                <a:lnTo>
                                  <a:pt x="1985" y="45"/>
                                </a:lnTo>
                                <a:close/>
                                <a:moveTo>
                                  <a:pt x="1913" y="45"/>
                                </a:moveTo>
                                <a:lnTo>
                                  <a:pt x="1859" y="45"/>
                                </a:lnTo>
                                <a:lnTo>
                                  <a:pt x="1859" y="63"/>
                                </a:lnTo>
                                <a:lnTo>
                                  <a:pt x="1913" y="63"/>
                                </a:lnTo>
                                <a:lnTo>
                                  <a:pt x="1913" y="45"/>
                                </a:lnTo>
                                <a:close/>
                                <a:moveTo>
                                  <a:pt x="1841" y="45"/>
                                </a:moveTo>
                                <a:lnTo>
                                  <a:pt x="1787" y="45"/>
                                </a:lnTo>
                                <a:lnTo>
                                  <a:pt x="1787" y="63"/>
                                </a:lnTo>
                                <a:lnTo>
                                  <a:pt x="1841" y="63"/>
                                </a:lnTo>
                                <a:lnTo>
                                  <a:pt x="1841" y="45"/>
                                </a:lnTo>
                                <a:close/>
                                <a:moveTo>
                                  <a:pt x="1769" y="45"/>
                                </a:moveTo>
                                <a:lnTo>
                                  <a:pt x="1715" y="45"/>
                                </a:lnTo>
                                <a:lnTo>
                                  <a:pt x="1715" y="63"/>
                                </a:lnTo>
                                <a:lnTo>
                                  <a:pt x="1769" y="63"/>
                                </a:lnTo>
                                <a:lnTo>
                                  <a:pt x="1769" y="45"/>
                                </a:lnTo>
                                <a:close/>
                                <a:moveTo>
                                  <a:pt x="1697" y="45"/>
                                </a:moveTo>
                                <a:lnTo>
                                  <a:pt x="1643" y="45"/>
                                </a:lnTo>
                                <a:lnTo>
                                  <a:pt x="1643" y="63"/>
                                </a:lnTo>
                                <a:lnTo>
                                  <a:pt x="1697" y="63"/>
                                </a:lnTo>
                                <a:lnTo>
                                  <a:pt x="1697" y="45"/>
                                </a:lnTo>
                                <a:close/>
                                <a:moveTo>
                                  <a:pt x="1625" y="45"/>
                                </a:moveTo>
                                <a:lnTo>
                                  <a:pt x="1571" y="45"/>
                                </a:lnTo>
                                <a:lnTo>
                                  <a:pt x="1571" y="63"/>
                                </a:lnTo>
                                <a:lnTo>
                                  <a:pt x="1625" y="63"/>
                                </a:lnTo>
                                <a:lnTo>
                                  <a:pt x="1625" y="45"/>
                                </a:lnTo>
                                <a:close/>
                                <a:moveTo>
                                  <a:pt x="1553" y="45"/>
                                </a:moveTo>
                                <a:lnTo>
                                  <a:pt x="1499" y="45"/>
                                </a:lnTo>
                                <a:lnTo>
                                  <a:pt x="1499" y="63"/>
                                </a:lnTo>
                                <a:lnTo>
                                  <a:pt x="1553" y="63"/>
                                </a:lnTo>
                                <a:lnTo>
                                  <a:pt x="1553" y="45"/>
                                </a:lnTo>
                                <a:close/>
                                <a:moveTo>
                                  <a:pt x="1481" y="45"/>
                                </a:moveTo>
                                <a:lnTo>
                                  <a:pt x="1427" y="45"/>
                                </a:lnTo>
                                <a:lnTo>
                                  <a:pt x="1427" y="63"/>
                                </a:lnTo>
                                <a:lnTo>
                                  <a:pt x="1481" y="63"/>
                                </a:lnTo>
                                <a:lnTo>
                                  <a:pt x="1481" y="45"/>
                                </a:lnTo>
                                <a:close/>
                                <a:moveTo>
                                  <a:pt x="1409" y="45"/>
                                </a:moveTo>
                                <a:lnTo>
                                  <a:pt x="1355" y="45"/>
                                </a:lnTo>
                                <a:lnTo>
                                  <a:pt x="1355" y="63"/>
                                </a:lnTo>
                                <a:lnTo>
                                  <a:pt x="1409" y="63"/>
                                </a:lnTo>
                                <a:lnTo>
                                  <a:pt x="1409" y="45"/>
                                </a:lnTo>
                                <a:close/>
                                <a:moveTo>
                                  <a:pt x="1337" y="45"/>
                                </a:moveTo>
                                <a:lnTo>
                                  <a:pt x="1283" y="45"/>
                                </a:lnTo>
                                <a:lnTo>
                                  <a:pt x="1283" y="63"/>
                                </a:lnTo>
                                <a:lnTo>
                                  <a:pt x="1337" y="63"/>
                                </a:lnTo>
                                <a:lnTo>
                                  <a:pt x="1337" y="45"/>
                                </a:lnTo>
                                <a:close/>
                                <a:moveTo>
                                  <a:pt x="1265" y="45"/>
                                </a:moveTo>
                                <a:lnTo>
                                  <a:pt x="1211" y="45"/>
                                </a:lnTo>
                                <a:lnTo>
                                  <a:pt x="1211" y="63"/>
                                </a:lnTo>
                                <a:lnTo>
                                  <a:pt x="1265" y="63"/>
                                </a:lnTo>
                                <a:lnTo>
                                  <a:pt x="1265" y="45"/>
                                </a:lnTo>
                                <a:close/>
                                <a:moveTo>
                                  <a:pt x="1193" y="45"/>
                                </a:moveTo>
                                <a:lnTo>
                                  <a:pt x="1139" y="45"/>
                                </a:lnTo>
                                <a:lnTo>
                                  <a:pt x="1139" y="63"/>
                                </a:lnTo>
                                <a:lnTo>
                                  <a:pt x="1193" y="63"/>
                                </a:lnTo>
                                <a:lnTo>
                                  <a:pt x="1193" y="45"/>
                                </a:lnTo>
                                <a:close/>
                                <a:moveTo>
                                  <a:pt x="1121" y="45"/>
                                </a:moveTo>
                                <a:lnTo>
                                  <a:pt x="1067" y="45"/>
                                </a:lnTo>
                                <a:lnTo>
                                  <a:pt x="1067" y="63"/>
                                </a:lnTo>
                                <a:lnTo>
                                  <a:pt x="1121" y="63"/>
                                </a:lnTo>
                                <a:lnTo>
                                  <a:pt x="1121" y="45"/>
                                </a:lnTo>
                                <a:close/>
                                <a:moveTo>
                                  <a:pt x="1049" y="45"/>
                                </a:moveTo>
                                <a:lnTo>
                                  <a:pt x="994" y="45"/>
                                </a:lnTo>
                                <a:lnTo>
                                  <a:pt x="994" y="63"/>
                                </a:lnTo>
                                <a:lnTo>
                                  <a:pt x="1049" y="63"/>
                                </a:lnTo>
                                <a:lnTo>
                                  <a:pt x="1049" y="45"/>
                                </a:lnTo>
                                <a:close/>
                                <a:moveTo>
                                  <a:pt x="976" y="45"/>
                                </a:moveTo>
                                <a:lnTo>
                                  <a:pt x="922" y="45"/>
                                </a:lnTo>
                                <a:lnTo>
                                  <a:pt x="922" y="63"/>
                                </a:lnTo>
                                <a:lnTo>
                                  <a:pt x="976" y="63"/>
                                </a:lnTo>
                                <a:lnTo>
                                  <a:pt x="976" y="45"/>
                                </a:lnTo>
                                <a:close/>
                                <a:moveTo>
                                  <a:pt x="904" y="45"/>
                                </a:moveTo>
                                <a:lnTo>
                                  <a:pt x="850" y="45"/>
                                </a:lnTo>
                                <a:lnTo>
                                  <a:pt x="850" y="63"/>
                                </a:lnTo>
                                <a:lnTo>
                                  <a:pt x="904" y="63"/>
                                </a:lnTo>
                                <a:lnTo>
                                  <a:pt x="904" y="45"/>
                                </a:lnTo>
                                <a:close/>
                                <a:moveTo>
                                  <a:pt x="832" y="45"/>
                                </a:moveTo>
                                <a:lnTo>
                                  <a:pt x="778" y="45"/>
                                </a:lnTo>
                                <a:lnTo>
                                  <a:pt x="778" y="63"/>
                                </a:lnTo>
                                <a:lnTo>
                                  <a:pt x="832" y="63"/>
                                </a:lnTo>
                                <a:lnTo>
                                  <a:pt x="832" y="45"/>
                                </a:lnTo>
                                <a:close/>
                                <a:moveTo>
                                  <a:pt x="760" y="45"/>
                                </a:moveTo>
                                <a:lnTo>
                                  <a:pt x="706" y="45"/>
                                </a:lnTo>
                                <a:lnTo>
                                  <a:pt x="706" y="63"/>
                                </a:lnTo>
                                <a:lnTo>
                                  <a:pt x="760" y="63"/>
                                </a:lnTo>
                                <a:lnTo>
                                  <a:pt x="760" y="45"/>
                                </a:lnTo>
                                <a:close/>
                                <a:moveTo>
                                  <a:pt x="688" y="45"/>
                                </a:moveTo>
                                <a:lnTo>
                                  <a:pt x="634" y="45"/>
                                </a:lnTo>
                                <a:lnTo>
                                  <a:pt x="634" y="63"/>
                                </a:lnTo>
                                <a:lnTo>
                                  <a:pt x="688" y="63"/>
                                </a:lnTo>
                                <a:lnTo>
                                  <a:pt x="688" y="45"/>
                                </a:lnTo>
                                <a:close/>
                                <a:moveTo>
                                  <a:pt x="616" y="45"/>
                                </a:moveTo>
                                <a:lnTo>
                                  <a:pt x="562" y="45"/>
                                </a:lnTo>
                                <a:lnTo>
                                  <a:pt x="562" y="63"/>
                                </a:lnTo>
                                <a:lnTo>
                                  <a:pt x="616" y="63"/>
                                </a:lnTo>
                                <a:lnTo>
                                  <a:pt x="616" y="45"/>
                                </a:lnTo>
                                <a:close/>
                                <a:moveTo>
                                  <a:pt x="544" y="45"/>
                                </a:moveTo>
                                <a:lnTo>
                                  <a:pt x="490" y="45"/>
                                </a:lnTo>
                                <a:lnTo>
                                  <a:pt x="490" y="63"/>
                                </a:lnTo>
                                <a:lnTo>
                                  <a:pt x="544" y="63"/>
                                </a:lnTo>
                                <a:lnTo>
                                  <a:pt x="544" y="45"/>
                                </a:lnTo>
                                <a:close/>
                                <a:moveTo>
                                  <a:pt x="472" y="45"/>
                                </a:moveTo>
                                <a:lnTo>
                                  <a:pt x="418" y="45"/>
                                </a:lnTo>
                                <a:lnTo>
                                  <a:pt x="418" y="63"/>
                                </a:lnTo>
                                <a:lnTo>
                                  <a:pt x="472" y="63"/>
                                </a:lnTo>
                                <a:lnTo>
                                  <a:pt x="472" y="45"/>
                                </a:lnTo>
                                <a:close/>
                                <a:moveTo>
                                  <a:pt x="400" y="45"/>
                                </a:moveTo>
                                <a:lnTo>
                                  <a:pt x="346" y="45"/>
                                </a:lnTo>
                                <a:lnTo>
                                  <a:pt x="346" y="63"/>
                                </a:lnTo>
                                <a:lnTo>
                                  <a:pt x="400" y="63"/>
                                </a:lnTo>
                                <a:lnTo>
                                  <a:pt x="400" y="45"/>
                                </a:lnTo>
                                <a:close/>
                                <a:moveTo>
                                  <a:pt x="328" y="45"/>
                                </a:moveTo>
                                <a:lnTo>
                                  <a:pt x="274" y="45"/>
                                </a:lnTo>
                                <a:lnTo>
                                  <a:pt x="274" y="63"/>
                                </a:lnTo>
                                <a:lnTo>
                                  <a:pt x="328" y="63"/>
                                </a:lnTo>
                                <a:lnTo>
                                  <a:pt x="328" y="45"/>
                                </a:lnTo>
                                <a:close/>
                                <a:moveTo>
                                  <a:pt x="256" y="45"/>
                                </a:moveTo>
                                <a:lnTo>
                                  <a:pt x="202" y="45"/>
                                </a:lnTo>
                                <a:lnTo>
                                  <a:pt x="202" y="63"/>
                                </a:lnTo>
                                <a:lnTo>
                                  <a:pt x="256" y="63"/>
                                </a:lnTo>
                                <a:lnTo>
                                  <a:pt x="256" y="45"/>
                                </a:lnTo>
                                <a:close/>
                                <a:moveTo>
                                  <a:pt x="184" y="45"/>
                                </a:moveTo>
                                <a:lnTo>
                                  <a:pt x="130" y="45"/>
                                </a:lnTo>
                                <a:lnTo>
                                  <a:pt x="130" y="63"/>
                                </a:lnTo>
                                <a:lnTo>
                                  <a:pt x="184" y="63"/>
                                </a:lnTo>
                                <a:lnTo>
                                  <a:pt x="184" y="45"/>
                                </a:lnTo>
                                <a:close/>
                                <a:moveTo>
                                  <a:pt x="112" y="45"/>
                                </a:moveTo>
                                <a:lnTo>
                                  <a:pt x="58" y="45"/>
                                </a:lnTo>
                                <a:lnTo>
                                  <a:pt x="58" y="63"/>
                                </a:lnTo>
                                <a:lnTo>
                                  <a:pt x="112" y="63"/>
                                </a:lnTo>
                                <a:lnTo>
                                  <a:pt x="112" y="45"/>
                                </a:lnTo>
                                <a:close/>
                                <a:moveTo>
                                  <a:pt x="40" y="45"/>
                                </a:moveTo>
                                <a:lnTo>
                                  <a:pt x="0" y="45"/>
                                </a:lnTo>
                                <a:lnTo>
                                  <a:pt x="0" y="63"/>
                                </a:lnTo>
                                <a:lnTo>
                                  <a:pt x="40" y="63"/>
                                </a:lnTo>
                                <a:lnTo>
                                  <a:pt x="40" y="45"/>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AutoShape 234"/>
                        <wps:cNvSpPr>
                          <a:spLocks/>
                        </wps:cNvSpPr>
                        <wps:spPr bwMode="auto">
                          <a:xfrm>
                            <a:off x="657" y="1834"/>
                            <a:ext cx="606" cy="109"/>
                          </a:xfrm>
                          <a:custGeom>
                            <a:avLst/>
                            <a:gdLst>
                              <a:gd name="T0" fmla="+- 0 1161 657"/>
                              <a:gd name="T1" fmla="*/ T0 w 606"/>
                              <a:gd name="T2" fmla="+- 0 1927 1834"/>
                              <a:gd name="T3" fmla="*/ 1927 h 109"/>
                              <a:gd name="T4" fmla="+- 0 1165 657"/>
                              <a:gd name="T5" fmla="*/ T4 w 606"/>
                              <a:gd name="T6" fmla="+- 0 1941 1834"/>
                              <a:gd name="T7" fmla="*/ 1941 h 109"/>
                              <a:gd name="T8" fmla="+- 0 1248 657"/>
                              <a:gd name="T9" fmla="*/ T8 w 606"/>
                              <a:gd name="T10" fmla="+- 0 1897 1834"/>
                              <a:gd name="T11" fmla="*/ 1897 h 109"/>
                              <a:gd name="T12" fmla="+- 0 1245 657"/>
                              <a:gd name="T13" fmla="*/ T12 w 606"/>
                              <a:gd name="T14" fmla="+- 0 1896 1834"/>
                              <a:gd name="T15" fmla="*/ 1896 h 109"/>
                              <a:gd name="T16" fmla="+- 0 1227 657"/>
                              <a:gd name="T17" fmla="*/ T16 w 606"/>
                              <a:gd name="T18" fmla="+- 0 1888 1834"/>
                              <a:gd name="T19" fmla="*/ 1888 h 109"/>
                              <a:gd name="T20" fmla="+- 0 1119 657"/>
                              <a:gd name="T21" fmla="*/ T20 w 606"/>
                              <a:gd name="T22" fmla="+- 0 1879 1834"/>
                              <a:gd name="T23" fmla="*/ 1879 h 109"/>
                              <a:gd name="T24" fmla="+- 0 1173 657"/>
                              <a:gd name="T25" fmla="*/ T24 w 606"/>
                              <a:gd name="T26" fmla="+- 0 1897 1834"/>
                              <a:gd name="T27" fmla="*/ 1897 h 109"/>
                              <a:gd name="T28" fmla="+- 0 1212 657"/>
                              <a:gd name="T29" fmla="*/ T28 w 606"/>
                              <a:gd name="T30" fmla="+- 0 1879 1834"/>
                              <a:gd name="T31" fmla="*/ 1879 h 109"/>
                              <a:gd name="T32" fmla="+- 0 1191 657"/>
                              <a:gd name="T33" fmla="*/ T32 w 606"/>
                              <a:gd name="T34" fmla="+- 0 1897 1834"/>
                              <a:gd name="T35" fmla="*/ 1897 h 109"/>
                              <a:gd name="T36" fmla="+- 0 1227 657"/>
                              <a:gd name="T37" fmla="*/ T36 w 606"/>
                              <a:gd name="T38" fmla="+- 0 1888 1834"/>
                              <a:gd name="T39" fmla="*/ 1888 h 109"/>
                              <a:gd name="T40" fmla="+- 0 1248 657"/>
                              <a:gd name="T41" fmla="*/ T40 w 606"/>
                              <a:gd name="T42" fmla="+- 0 1879 1834"/>
                              <a:gd name="T43" fmla="*/ 1879 h 109"/>
                              <a:gd name="T44" fmla="+- 0 1245 657"/>
                              <a:gd name="T45" fmla="*/ T44 w 606"/>
                              <a:gd name="T46" fmla="+- 0 1897 1834"/>
                              <a:gd name="T47" fmla="*/ 1897 h 109"/>
                              <a:gd name="T48" fmla="+- 0 1263 657"/>
                              <a:gd name="T49" fmla="*/ T48 w 606"/>
                              <a:gd name="T50" fmla="+- 0 1888 1834"/>
                              <a:gd name="T51" fmla="*/ 1888 h 109"/>
                              <a:gd name="T52" fmla="+- 0 1241 657"/>
                              <a:gd name="T53" fmla="*/ T52 w 606"/>
                              <a:gd name="T54" fmla="+- 0 1880 1834"/>
                              <a:gd name="T55" fmla="*/ 1880 h 109"/>
                              <a:gd name="T56" fmla="+- 0 1241 657"/>
                              <a:gd name="T57" fmla="*/ T56 w 606"/>
                              <a:gd name="T58" fmla="+- 0 1896 1834"/>
                              <a:gd name="T59" fmla="*/ 1896 h 109"/>
                              <a:gd name="T60" fmla="+- 0 1245 657"/>
                              <a:gd name="T61" fmla="*/ T60 w 606"/>
                              <a:gd name="T62" fmla="+- 0 1880 1834"/>
                              <a:gd name="T63" fmla="*/ 1880 h 109"/>
                              <a:gd name="T64" fmla="+- 0 1241 657"/>
                              <a:gd name="T65" fmla="*/ T64 w 606"/>
                              <a:gd name="T66" fmla="+- 0 1896 1834"/>
                              <a:gd name="T67" fmla="*/ 1896 h 109"/>
                              <a:gd name="T68" fmla="+- 0 1245 657"/>
                              <a:gd name="T69" fmla="*/ T68 w 606"/>
                              <a:gd name="T70" fmla="+- 0 1880 1834"/>
                              <a:gd name="T71" fmla="*/ 1880 h 109"/>
                              <a:gd name="T72" fmla="+- 0 1165 657"/>
                              <a:gd name="T73" fmla="*/ T72 w 606"/>
                              <a:gd name="T74" fmla="+- 0 1836 1834"/>
                              <a:gd name="T75" fmla="*/ 1836 h 109"/>
                              <a:gd name="T76" fmla="+- 0 1161 657"/>
                              <a:gd name="T77" fmla="*/ T76 w 606"/>
                              <a:gd name="T78" fmla="+- 0 1850 1834"/>
                              <a:gd name="T79" fmla="*/ 1850 h 109"/>
                              <a:gd name="T80" fmla="+- 0 1241 657"/>
                              <a:gd name="T81" fmla="*/ T80 w 606"/>
                              <a:gd name="T82" fmla="+- 0 1880 1834"/>
                              <a:gd name="T83" fmla="*/ 1880 h 109"/>
                              <a:gd name="T84" fmla="+- 0 1245 657"/>
                              <a:gd name="T85" fmla="*/ T84 w 606"/>
                              <a:gd name="T86" fmla="+- 0 1879 1834"/>
                              <a:gd name="T87" fmla="*/ 1879 h 109"/>
                              <a:gd name="T88" fmla="+- 0 1171 657"/>
                              <a:gd name="T89" fmla="*/ T88 w 606"/>
                              <a:gd name="T90" fmla="+- 0 1834 1834"/>
                              <a:gd name="T91" fmla="*/ 1834 h 109"/>
                              <a:gd name="T92" fmla="+- 0 1047 657"/>
                              <a:gd name="T93" fmla="*/ T92 w 606"/>
                              <a:gd name="T94" fmla="+- 0 1879 1834"/>
                              <a:gd name="T95" fmla="*/ 1879 h 109"/>
                              <a:gd name="T96" fmla="+- 0 1101 657"/>
                              <a:gd name="T97" fmla="*/ T96 w 606"/>
                              <a:gd name="T98" fmla="+- 0 1897 1834"/>
                              <a:gd name="T99" fmla="*/ 1897 h 109"/>
                              <a:gd name="T100" fmla="+- 0 1029 657"/>
                              <a:gd name="T101" fmla="*/ T100 w 606"/>
                              <a:gd name="T102" fmla="+- 0 1879 1834"/>
                              <a:gd name="T103" fmla="*/ 1879 h 109"/>
                              <a:gd name="T104" fmla="+- 0 975 657"/>
                              <a:gd name="T105" fmla="*/ T104 w 606"/>
                              <a:gd name="T106" fmla="+- 0 1897 1834"/>
                              <a:gd name="T107" fmla="*/ 1897 h 109"/>
                              <a:gd name="T108" fmla="+- 0 1029 657"/>
                              <a:gd name="T109" fmla="*/ T108 w 606"/>
                              <a:gd name="T110" fmla="+- 0 1879 1834"/>
                              <a:gd name="T111" fmla="*/ 1879 h 109"/>
                              <a:gd name="T112" fmla="+- 0 903 657"/>
                              <a:gd name="T113" fmla="*/ T112 w 606"/>
                              <a:gd name="T114" fmla="+- 0 1879 1834"/>
                              <a:gd name="T115" fmla="*/ 1879 h 109"/>
                              <a:gd name="T116" fmla="+- 0 957 657"/>
                              <a:gd name="T117" fmla="*/ T116 w 606"/>
                              <a:gd name="T118" fmla="+- 0 1897 1834"/>
                              <a:gd name="T119" fmla="*/ 1897 h 109"/>
                              <a:gd name="T120" fmla="+- 0 885 657"/>
                              <a:gd name="T121" fmla="*/ T120 w 606"/>
                              <a:gd name="T122" fmla="+- 0 1879 1834"/>
                              <a:gd name="T123" fmla="*/ 1879 h 109"/>
                              <a:gd name="T124" fmla="+- 0 831 657"/>
                              <a:gd name="T125" fmla="*/ T124 w 606"/>
                              <a:gd name="T126" fmla="+- 0 1897 1834"/>
                              <a:gd name="T127" fmla="*/ 1897 h 109"/>
                              <a:gd name="T128" fmla="+- 0 885 657"/>
                              <a:gd name="T129" fmla="*/ T128 w 606"/>
                              <a:gd name="T130" fmla="+- 0 1879 1834"/>
                              <a:gd name="T131" fmla="*/ 1879 h 109"/>
                              <a:gd name="T132" fmla="+- 0 759 657"/>
                              <a:gd name="T133" fmla="*/ T132 w 606"/>
                              <a:gd name="T134" fmla="+- 0 1879 1834"/>
                              <a:gd name="T135" fmla="*/ 1879 h 109"/>
                              <a:gd name="T136" fmla="+- 0 813 657"/>
                              <a:gd name="T137" fmla="*/ T136 w 606"/>
                              <a:gd name="T138" fmla="+- 0 1897 1834"/>
                              <a:gd name="T139" fmla="*/ 1897 h 109"/>
                              <a:gd name="T140" fmla="+- 0 741 657"/>
                              <a:gd name="T141" fmla="*/ T140 w 606"/>
                              <a:gd name="T142" fmla="+- 0 1879 1834"/>
                              <a:gd name="T143" fmla="*/ 1879 h 109"/>
                              <a:gd name="T144" fmla="+- 0 687 657"/>
                              <a:gd name="T145" fmla="*/ T144 w 606"/>
                              <a:gd name="T146" fmla="+- 0 1897 1834"/>
                              <a:gd name="T147" fmla="*/ 1897 h 109"/>
                              <a:gd name="T148" fmla="+- 0 741 657"/>
                              <a:gd name="T149" fmla="*/ T148 w 606"/>
                              <a:gd name="T150" fmla="+- 0 1879 1834"/>
                              <a:gd name="T151" fmla="*/ 1879 h 109"/>
                              <a:gd name="T152" fmla="+- 0 657 657"/>
                              <a:gd name="T153" fmla="*/ T152 w 606"/>
                              <a:gd name="T154" fmla="+- 0 1879 1834"/>
                              <a:gd name="T155" fmla="*/ 1879 h 109"/>
                              <a:gd name="T156" fmla="+- 0 669 657"/>
                              <a:gd name="T157" fmla="*/ T156 w 606"/>
                              <a:gd name="T158" fmla="+- 0 1897 1834"/>
                              <a:gd name="T159" fmla="*/ 1897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06" h="109">
                                <a:moveTo>
                                  <a:pt x="570" y="54"/>
                                </a:moveTo>
                                <a:lnTo>
                                  <a:pt x="504" y="93"/>
                                </a:lnTo>
                                <a:lnTo>
                                  <a:pt x="503" y="98"/>
                                </a:lnTo>
                                <a:lnTo>
                                  <a:pt x="508" y="107"/>
                                </a:lnTo>
                                <a:lnTo>
                                  <a:pt x="514" y="108"/>
                                </a:lnTo>
                                <a:lnTo>
                                  <a:pt x="591" y="63"/>
                                </a:lnTo>
                                <a:lnTo>
                                  <a:pt x="588" y="63"/>
                                </a:lnTo>
                                <a:lnTo>
                                  <a:pt x="588" y="62"/>
                                </a:lnTo>
                                <a:lnTo>
                                  <a:pt x="584" y="62"/>
                                </a:lnTo>
                                <a:lnTo>
                                  <a:pt x="570" y="54"/>
                                </a:lnTo>
                                <a:close/>
                                <a:moveTo>
                                  <a:pt x="516" y="45"/>
                                </a:moveTo>
                                <a:lnTo>
                                  <a:pt x="462" y="45"/>
                                </a:lnTo>
                                <a:lnTo>
                                  <a:pt x="462" y="63"/>
                                </a:lnTo>
                                <a:lnTo>
                                  <a:pt x="516" y="63"/>
                                </a:lnTo>
                                <a:lnTo>
                                  <a:pt x="516" y="45"/>
                                </a:lnTo>
                                <a:close/>
                                <a:moveTo>
                                  <a:pt x="555" y="45"/>
                                </a:moveTo>
                                <a:lnTo>
                                  <a:pt x="534" y="45"/>
                                </a:lnTo>
                                <a:lnTo>
                                  <a:pt x="534" y="63"/>
                                </a:lnTo>
                                <a:lnTo>
                                  <a:pt x="555" y="63"/>
                                </a:lnTo>
                                <a:lnTo>
                                  <a:pt x="570" y="54"/>
                                </a:lnTo>
                                <a:lnTo>
                                  <a:pt x="555" y="45"/>
                                </a:lnTo>
                                <a:close/>
                                <a:moveTo>
                                  <a:pt x="591" y="45"/>
                                </a:moveTo>
                                <a:lnTo>
                                  <a:pt x="588" y="45"/>
                                </a:lnTo>
                                <a:lnTo>
                                  <a:pt x="588" y="63"/>
                                </a:lnTo>
                                <a:lnTo>
                                  <a:pt x="591" y="63"/>
                                </a:lnTo>
                                <a:lnTo>
                                  <a:pt x="606" y="54"/>
                                </a:lnTo>
                                <a:lnTo>
                                  <a:pt x="591" y="45"/>
                                </a:lnTo>
                                <a:close/>
                                <a:moveTo>
                                  <a:pt x="584" y="46"/>
                                </a:moveTo>
                                <a:lnTo>
                                  <a:pt x="570" y="54"/>
                                </a:lnTo>
                                <a:lnTo>
                                  <a:pt x="584" y="62"/>
                                </a:lnTo>
                                <a:lnTo>
                                  <a:pt x="584" y="46"/>
                                </a:lnTo>
                                <a:close/>
                                <a:moveTo>
                                  <a:pt x="588" y="46"/>
                                </a:moveTo>
                                <a:lnTo>
                                  <a:pt x="584" y="46"/>
                                </a:lnTo>
                                <a:lnTo>
                                  <a:pt x="584" y="62"/>
                                </a:lnTo>
                                <a:lnTo>
                                  <a:pt x="588" y="62"/>
                                </a:lnTo>
                                <a:lnTo>
                                  <a:pt x="588" y="46"/>
                                </a:lnTo>
                                <a:close/>
                                <a:moveTo>
                                  <a:pt x="514" y="0"/>
                                </a:moveTo>
                                <a:lnTo>
                                  <a:pt x="508" y="2"/>
                                </a:lnTo>
                                <a:lnTo>
                                  <a:pt x="503" y="10"/>
                                </a:lnTo>
                                <a:lnTo>
                                  <a:pt x="504" y="16"/>
                                </a:lnTo>
                                <a:lnTo>
                                  <a:pt x="570" y="54"/>
                                </a:lnTo>
                                <a:lnTo>
                                  <a:pt x="584" y="46"/>
                                </a:lnTo>
                                <a:lnTo>
                                  <a:pt x="588" y="46"/>
                                </a:lnTo>
                                <a:lnTo>
                                  <a:pt x="588" y="45"/>
                                </a:lnTo>
                                <a:lnTo>
                                  <a:pt x="591" y="45"/>
                                </a:lnTo>
                                <a:lnTo>
                                  <a:pt x="514" y="0"/>
                                </a:lnTo>
                                <a:close/>
                                <a:moveTo>
                                  <a:pt x="444" y="45"/>
                                </a:moveTo>
                                <a:lnTo>
                                  <a:pt x="390" y="45"/>
                                </a:lnTo>
                                <a:lnTo>
                                  <a:pt x="390" y="63"/>
                                </a:lnTo>
                                <a:lnTo>
                                  <a:pt x="444" y="63"/>
                                </a:lnTo>
                                <a:lnTo>
                                  <a:pt x="444" y="45"/>
                                </a:lnTo>
                                <a:close/>
                                <a:moveTo>
                                  <a:pt x="372" y="45"/>
                                </a:moveTo>
                                <a:lnTo>
                                  <a:pt x="318" y="45"/>
                                </a:lnTo>
                                <a:lnTo>
                                  <a:pt x="318" y="63"/>
                                </a:lnTo>
                                <a:lnTo>
                                  <a:pt x="372" y="63"/>
                                </a:lnTo>
                                <a:lnTo>
                                  <a:pt x="372" y="45"/>
                                </a:lnTo>
                                <a:close/>
                                <a:moveTo>
                                  <a:pt x="300" y="45"/>
                                </a:moveTo>
                                <a:lnTo>
                                  <a:pt x="246" y="45"/>
                                </a:lnTo>
                                <a:lnTo>
                                  <a:pt x="246" y="63"/>
                                </a:lnTo>
                                <a:lnTo>
                                  <a:pt x="300" y="63"/>
                                </a:lnTo>
                                <a:lnTo>
                                  <a:pt x="300" y="45"/>
                                </a:lnTo>
                                <a:close/>
                                <a:moveTo>
                                  <a:pt x="228" y="45"/>
                                </a:moveTo>
                                <a:lnTo>
                                  <a:pt x="174" y="45"/>
                                </a:lnTo>
                                <a:lnTo>
                                  <a:pt x="174" y="63"/>
                                </a:lnTo>
                                <a:lnTo>
                                  <a:pt x="228" y="63"/>
                                </a:lnTo>
                                <a:lnTo>
                                  <a:pt x="228" y="45"/>
                                </a:lnTo>
                                <a:close/>
                                <a:moveTo>
                                  <a:pt x="156" y="45"/>
                                </a:moveTo>
                                <a:lnTo>
                                  <a:pt x="102" y="45"/>
                                </a:lnTo>
                                <a:lnTo>
                                  <a:pt x="102" y="63"/>
                                </a:lnTo>
                                <a:lnTo>
                                  <a:pt x="156" y="63"/>
                                </a:lnTo>
                                <a:lnTo>
                                  <a:pt x="156" y="45"/>
                                </a:lnTo>
                                <a:close/>
                                <a:moveTo>
                                  <a:pt x="84" y="45"/>
                                </a:moveTo>
                                <a:lnTo>
                                  <a:pt x="30" y="45"/>
                                </a:lnTo>
                                <a:lnTo>
                                  <a:pt x="30" y="63"/>
                                </a:lnTo>
                                <a:lnTo>
                                  <a:pt x="84" y="63"/>
                                </a:lnTo>
                                <a:lnTo>
                                  <a:pt x="84" y="45"/>
                                </a:lnTo>
                                <a:close/>
                                <a:moveTo>
                                  <a:pt x="12" y="45"/>
                                </a:moveTo>
                                <a:lnTo>
                                  <a:pt x="0" y="45"/>
                                </a:lnTo>
                                <a:lnTo>
                                  <a:pt x="0" y="63"/>
                                </a:lnTo>
                                <a:lnTo>
                                  <a:pt x="12" y="63"/>
                                </a:lnTo>
                                <a:lnTo>
                                  <a:pt x="12" y="45"/>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Rectangle 233"/>
                        <wps:cNvSpPr>
                          <a:spLocks noChangeArrowheads="1"/>
                        </wps:cNvSpPr>
                        <wps:spPr bwMode="auto">
                          <a:xfrm>
                            <a:off x="537" y="4145"/>
                            <a:ext cx="313"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232"/>
                        <wps:cNvSpPr>
                          <a:spLocks noChangeArrowheads="1"/>
                        </wps:cNvSpPr>
                        <wps:spPr bwMode="auto">
                          <a:xfrm>
                            <a:off x="501" y="2502"/>
                            <a:ext cx="313"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Text Box 231"/>
                        <wps:cNvSpPr txBox="1">
                          <a:spLocks noChangeArrowheads="1"/>
                        </wps:cNvSpPr>
                        <wps:spPr bwMode="auto">
                          <a:xfrm>
                            <a:off x="3896" y="304"/>
                            <a:ext cx="66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BB99B" w14:textId="77777777" w:rsidR="009F6E5D" w:rsidRDefault="009F6E5D" w:rsidP="00CA7225">
                              <w:pPr>
                                <w:spacing w:line="193" w:lineRule="exact"/>
                                <w:rPr>
                                  <w:b/>
                                  <w:sz w:val="17"/>
                                </w:rPr>
                              </w:pPr>
                              <w:r>
                                <w:rPr>
                                  <w:b/>
                                  <w:color w:val="6F2F9F"/>
                                  <w:sz w:val="17"/>
                                </w:rPr>
                                <w:t>SM-DP+</w:t>
                              </w:r>
                            </w:p>
                          </w:txbxContent>
                        </wps:txbx>
                        <wps:bodyPr rot="0" vert="horz" wrap="square" lIns="0" tIns="0" rIns="0" bIns="0" anchor="t" anchorCtr="0" upright="1">
                          <a:noAutofit/>
                        </wps:bodyPr>
                      </wps:wsp>
                      <wps:wsp>
                        <wps:cNvPr id="382" name="Text Box 230"/>
                        <wps:cNvSpPr txBox="1">
                          <a:spLocks noChangeArrowheads="1"/>
                        </wps:cNvSpPr>
                        <wps:spPr bwMode="auto">
                          <a:xfrm>
                            <a:off x="5972" y="155"/>
                            <a:ext cx="449"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C5DFB" w14:textId="77777777" w:rsidR="009F6E5D" w:rsidRDefault="009F6E5D" w:rsidP="00CA7225">
                              <w:pPr>
                                <w:spacing w:line="150" w:lineRule="exact"/>
                                <w:rPr>
                                  <w:rFonts w:ascii="Calibri"/>
                                  <w:sz w:val="15"/>
                                </w:rPr>
                              </w:pPr>
                              <w:r>
                                <w:rPr>
                                  <w:rFonts w:ascii="Calibri"/>
                                  <w:color w:val="006FC0"/>
                                  <w:sz w:val="15"/>
                                </w:rPr>
                                <w:t>ES2+</w:t>
                              </w:r>
                            </w:p>
                          </w:txbxContent>
                        </wps:txbx>
                        <wps:bodyPr rot="0" vert="horz" wrap="square" lIns="0" tIns="0" rIns="0" bIns="0" anchor="t" anchorCtr="0" upright="1">
                          <a:noAutofit/>
                        </wps:bodyPr>
                      </wps:wsp>
                      <wps:wsp>
                        <wps:cNvPr id="383" name="Text Box 229"/>
                        <wps:cNvSpPr txBox="1">
                          <a:spLocks noChangeArrowheads="1"/>
                        </wps:cNvSpPr>
                        <wps:spPr bwMode="auto">
                          <a:xfrm>
                            <a:off x="6929" y="167"/>
                            <a:ext cx="788"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E2486" w14:textId="77777777" w:rsidR="009F6E5D" w:rsidRDefault="009F6E5D" w:rsidP="00CA7225">
                              <w:pPr>
                                <w:spacing w:line="193" w:lineRule="exact"/>
                                <w:rPr>
                                  <w:b/>
                                  <w:sz w:val="17"/>
                                </w:rPr>
                              </w:pPr>
                              <w:r>
                                <w:rPr>
                                  <w:b/>
                                  <w:color w:val="006FC0"/>
                                  <w:sz w:val="17"/>
                                </w:rPr>
                                <w:t>Operator</w:t>
                              </w:r>
                            </w:p>
                          </w:txbxContent>
                        </wps:txbx>
                        <wps:bodyPr rot="0" vert="horz" wrap="square" lIns="0" tIns="0" rIns="0" bIns="0" anchor="t" anchorCtr="0" upright="1">
                          <a:noAutofit/>
                        </wps:bodyPr>
                      </wps:wsp>
                      <wps:wsp>
                        <wps:cNvPr id="384" name="Text Box 228"/>
                        <wps:cNvSpPr txBox="1">
                          <a:spLocks noChangeArrowheads="1"/>
                        </wps:cNvSpPr>
                        <wps:spPr bwMode="auto">
                          <a:xfrm>
                            <a:off x="1655" y="763"/>
                            <a:ext cx="438"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C0750" w14:textId="77777777" w:rsidR="009F6E5D" w:rsidRDefault="009F6E5D" w:rsidP="00CA7225">
                              <w:pPr>
                                <w:spacing w:line="150" w:lineRule="exact"/>
                                <w:rPr>
                                  <w:rFonts w:ascii="Calibri"/>
                                  <w:sz w:val="15"/>
                                </w:rPr>
                              </w:pPr>
                              <w:r>
                                <w:rPr>
                                  <w:rFonts w:ascii="Calibri"/>
                                  <w:color w:val="FF0000"/>
                                  <w:sz w:val="15"/>
                                </w:rPr>
                                <w:t>ES12</w:t>
                              </w:r>
                            </w:p>
                          </w:txbxContent>
                        </wps:txbx>
                        <wps:bodyPr rot="0" vert="horz" wrap="square" lIns="0" tIns="0" rIns="0" bIns="0" anchor="t" anchorCtr="0" upright="1">
                          <a:noAutofit/>
                        </wps:bodyPr>
                      </wps:wsp>
                      <wps:wsp>
                        <wps:cNvPr id="385" name="Text Box 227"/>
                        <wps:cNvSpPr txBox="1">
                          <a:spLocks noChangeArrowheads="1"/>
                        </wps:cNvSpPr>
                        <wps:spPr bwMode="auto">
                          <a:xfrm>
                            <a:off x="1448" y="1671"/>
                            <a:ext cx="66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171B6" w14:textId="77777777" w:rsidR="009F6E5D" w:rsidRDefault="009F6E5D" w:rsidP="00CA7225">
                              <w:pPr>
                                <w:spacing w:line="193" w:lineRule="exact"/>
                                <w:rPr>
                                  <w:b/>
                                  <w:sz w:val="17"/>
                                </w:rPr>
                              </w:pPr>
                              <w:r>
                                <w:rPr>
                                  <w:b/>
                                  <w:color w:val="FF0000"/>
                                  <w:sz w:val="17"/>
                                </w:rPr>
                                <w:t>SM-DS</w:t>
                              </w:r>
                            </w:p>
                          </w:txbxContent>
                        </wps:txbx>
                        <wps:bodyPr rot="0" vert="horz" wrap="square" lIns="0" tIns="0" rIns="0" bIns="0" anchor="t" anchorCtr="0" upright="1">
                          <a:noAutofit/>
                        </wps:bodyPr>
                      </wps:wsp>
                      <wps:wsp>
                        <wps:cNvPr id="386" name="Text Box 226"/>
                        <wps:cNvSpPr txBox="1">
                          <a:spLocks noChangeArrowheads="1"/>
                        </wps:cNvSpPr>
                        <wps:spPr bwMode="auto">
                          <a:xfrm>
                            <a:off x="2380" y="1662"/>
                            <a:ext cx="33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4314D" w14:textId="77777777" w:rsidR="009F6E5D" w:rsidRDefault="009F6E5D" w:rsidP="00CA7225">
                              <w:pPr>
                                <w:spacing w:line="150" w:lineRule="exact"/>
                                <w:rPr>
                                  <w:rFonts w:ascii="Calibri"/>
                                  <w:sz w:val="15"/>
                                </w:rPr>
                              </w:pPr>
                              <w:r>
                                <w:rPr>
                                  <w:rFonts w:ascii="Calibri"/>
                                  <w:color w:val="FF0000"/>
                                  <w:sz w:val="15"/>
                                </w:rPr>
                                <w:t>ES15</w:t>
                              </w:r>
                            </w:p>
                          </w:txbxContent>
                        </wps:txbx>
                        <wps:bodyPr rot="0" vert="horz" wrap="square" lIns="0" tIns="0" rIns="0" bIns="0" anchor="t" anchorCtr="0" upright="1">
                          <a:noAutofit/>
                        </wps:bodyPr>
                      </wps:wsp>
                      <wps:wsp>
                        <wps:cNvPr id="387" name="Text Box 225"/>
                        <wps:cNvSpPr txBox="1">
                          <a:spLocks noChangeArrowheads="1"/>
                        </wps:cNvSpPr>
                        <wps:spPr bwMode="auto">
                          <a:xfrm>
                            <a:off x="3866" y="1504"/>
                            <a:ext cx="38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43D2C" w14:textId="77777777" w:rsidR="009F6E5D" w:rsidRDefault="009F6E5D" w:rsidP="00CA7225">
                              <w:pPr>
                                <w:spacing w:line="150" w:lineRule="exact"/>
                                <w:rPr>
                                  <w:rFonts w:ascii="Calibri"/>
                                  <w:sz w:val="15"/>
                                </w:rPr>
                              </w:pPr>
                              <w:r>
                                <w:rPr>
                                  <w:rFonts w:ascii="Calibri"/>
                                  <w:color w:val="FF0000"/>
                                  <w:sz w:val="15"/>
                                </w:rPr>
                                <w:t>ES9+</w:t>
                              </w:r>
                            </w:p>
                          </w:txbxContent>
                        </wps:txbx>
                        <wps:bodyPr rot="0" vert="horz" wrap="square" lIns="0" tIns="0" rIns="0" bIns="0" anchor="t" anchorCtr="0" upright="1">
                          <a:noAutofit/>
                        </wps:bodyPr>
                      </wps:wsp>
                      <wps:wsp>
                        <wps:cNvPr id="388" name="Text Box 224"/>
                        <wps:cNvSpPr txBox="1">
                          <a:spLocks noChangeArrowheads="1"/>
                        </wps:cNvSpPr>
                        <wps:spPr bwMode="auto">
                          <a:xfrm>
                            <a:off x="7697" y="1473"/>
                            <a:ext cx="39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BB7E4" w14:textId="04E594A1" w:rsidR="009F6E5D" w:rsidRDefault="009F6E5D" w:rsidP="00CA7225">
                              <w:pPr>
                                <w:spacing w:line="150" w:lineRule="exact"/>
                                <w:rPr>
                                  <w:rFonts w:ascii="Calibri"/>
                                  <w:sz w:val="15"/>
                                </w:rPr>
                              </w:pPr>
                              <w:r>
                                <w:rPr>
                                  <w:rFonts w:ascii="Calibri"/>
                                  <w:color w:val="FF0000"/>
                                  <w:sz w:val="15"/>
                                  <w:shd w:val="clear" w:color="auto" w:fill="FFFFFF"/>
                                </w:rPr>
                                <w:t xml:space="preserve"> ESop </w:t>
                              </w:r>
                            </w:p>
                          </w:txbxContent>
                        </wps:txbx>
                        <wps:bodyPr rot="0" vert="horz" wrap="square" lIns="0" tIns="0" rIns="0" bIns="0" anchor="t" anchorCtr="0" upright="1">
                          <a:noAutofit/>
                        </wps:bodyPr>
                      </wps:wsp>
                      <wps:wsp>
                        <wps:cNvPr id="389" name="Text Box 223"/>
                        <wps:cNvSpPr txBox="1">
                          <a:spLocks noChangeArrowheads="1"/>
                        </wps:cNvSpPr>
                        <wps:spPr bwMode="auto">
                          <a:xfrm>
                            <a:off x="8134" y="1784"/>
                            <a:ext cx="434"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7F228" w14:textId="77777777" w:rsidR="009F6E5D" w:rsidRDefault="009F6E5D" w:rsidP="00CA7225">
                              <w:pPr>
                                <w:spacing w:line="150" w:lineRule="exact"/>
                                <w:rPr>
                                  <w:rFonts w:ascii="Calibri"/>
                                  <w:sz w:val="15"/>
                                </w:rPr>
                              </w:pPr>
                              <w:r>
                                <w:rPr>
                                  <w:rFonts w:ascii="Calibri"/>
                                  <w:color w:val="006FC0"/>
                                  <w:sz w:val="15"/>
                                </w:rPr>
                                <w:t>ES6</w:t>
                              </w:r>
                            </w:p>
                          </w:txbxContent>
                        </wps:txbx>
                        <wps:bodyPr rot="0" vert="horz" wrap="square" lIns="0" tIns="0" rIns="0" bIns="0" anchor="t" anchorCtr="0" upright="1">
                          <a:noAutofit/>
                        </wps:bodyPr>
                      </wps:wsp>
                      <wps:wsp>
                        <wps:cNvPr id="390" name="Text Box 222"/>
                        <wps:cNvSpPr txBox="1">
                          <a:spLocks noChangeArrowheads="1"/>
                        </wps:cNvSpPr>
                        <wps:spPr bwMode="auto">
                          <a:xfrm>
                            <a:off x="4280" y="2013"/>
                            <a:ext cx="40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1BF39" w14:textId="77777777" w:rsidR="009F6E5D" w:rsidRDefault="009F6E5D" w:rsidP="00CA7225">
                              <w:pPr>
                                <w:spacing w:line="150" w:lineRule="exact"/>
                                <w:rPr>
                                  <w:rFonts w:ascii="Calibri"/>
                                  <w:sz w:val="15"/>
                                </w:rPr>
                              </w:pPr>
                              <w:r>
                                <w:rPr>
                                  <w:rFonts w:ascii="Calibri"/>
                                  <w:color w:val="6F2F9F"/>
                                  <w:sz w:val="15"/>
                                </w:rPr>
                                <w:t>ES8+</w:t>
                              </w:r>
                            </w:p>
                          </w:txbxContent>
                        </wps:txbx>
                        <wps:bodyPr rot="0" vert="horz" wrap="square" lIns="0" tIns="0" rIns="0" bIns="0" anchor="t" anchorCtr="0" upright="1">
                          <a:noAutofit/>
                        </wps:bodyPr>
                      </wps:wsp>
                      <wps:wsp>
                        <wps:cNvPr id="391" name="Text Box 221"/>
                        <wps:cNvSpPr txBox="1">
                          <a:spLocks noChangeArrowheads="1"/>
                        </wps:cNvSpPr>
                        <wps:spPr bwMode="auto">
                          <a:xfrm>
                            <a:off x="577" y="2455"/>
                            <a:ext cx="552"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1CD9D" w14:textId="77777777" w:rsidR="009F6E5D" w:rsidRDefault="009F6E5D" w:rsidP="00CA7225">
                              <w:pPr>
                                <w:spacing w:line="150" w:lineRule="exact"/>
                                <w:rPr>
                                  <w:rFonts w:ascii="Calibri"/>
                                  <w:sz w:val="15"/>
                                </w:rPr>
                              </w:pPr>
                              <w:r>
                                <w:rPr>
                                  <w:rFonts w:ascii="Calibri"/>
                                  <w:color w:val="7E7E7E"/>
                                  <w:sz w:val="15"/>
                                </w:rPr>
                                <w:t>ESci</w:t>
                              </w:r>
                            </w:p>
                          </w:txbxContent>
                        </wps:txbx>
                        <wps:bodyPr rot="0" vert="horz" wrap="square" lIns="0" tIns="0" rIns="0" bIns="0" anchor="t" anchorCtr="0" upright="1">
                          <a:noAutofit/>
                        </wps:bodyPr>
                      </wps:wsp>
                      <wps:wsp>
                        <wps:cNvPr id="392" name="Text Box 220"/>
                        <wps:cNvSpPr txBox="1">
                          <a:spLocks noChangeArrowheads="1"/>
                        </wps:cNvSpPr>
                        <wps:spPr bwMode="auto">
                          <a:xfrm>
                            <a:off x="1814" y="2573"/>
                            <a:ext cx="42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9ED0F" w14:textId="77777777" w:rsidR="009F6E5D" w:rsidRDefault="009F6E5D" w:rsidP="00CA7225">
                              <w:pPr>
                                <w:spacing w:line="150" w:lineRule="exact"/>
                                <w:rPr>
                                  <w:rFonts w:ascii="Calibri"/>
                                  <w:sz w:val="15"/>
                                </w:rPr>
                              </w:pPr>
                              <w:r>
                                <w:rPr>
                                  <w:rFonts w:ascii="Calibri"/>
                                  <w:color w:val="FF0000"/>
                                  <w:sz w:val="15"/>
                                </w:rPr>
                                <w:t>ES11</w:t>
                              </w:r>
                            </w:p>
                          </w:txbxContent>
                        </wps:txbx>
                        <wps:bodyPr rot="0" vert="horz" wrap="square" lIns="0" tIns="0" rIns="0" bIns="0" anchor="t" anchorCtr="0" upright="1">
                          <a:noAutofit/>
                        </wps:bodyPr>
                      </wps:wsp>
                      <wps:wsp>
                        <wps:cNvPr id="393" name="Text Box 219"/>
                        <wps:cNvSpPr txBox="1">
                          <a:spLocks noChangeArrowheads="1"/>
                        </wps:cNvSpPr>
                        <wps:spPr bwMode="auto">
                          <a:xfrm>
                            <a:off x="2990" y="2287"/>
                            <a:ext cx="78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816F0" w14:textId="77777777" w:rsidR="009F6E5D" w:rsidRDefault="009F6E5D" w:rsidP="00CA7225">
                              <w:pPr>
                                <w:spacing w:line="193" w:lineRule="exact"/>
                                <w:ind w:left="110"/>
                                <w:rPr>
                                  <w:b/>
                                  <w:sz w:val="17"/>
                                </w:rPr>
                              </w:pPr>
                              <w:r>
                                <w:rPr>
                                  <w:b/>
                                  <w:color w:val="2D2D2D"/>
                                  <w:sz w:val="17"/>
                                </w:rPr>
                                <w:t>Device</w:t>
                              </w:r>
                            </w:p>
                            <w:p w14:paraId="6094E1C2" w14:textId="77777777" w:rsidR="009F6E5D" w:rsidRDefault="009F6E5D" w:rsidP="00CA7225">
                              <w:pPr>
                                <w:spacing w:before="106"/>
                                <w:rPr>
                                  <w:rFonts w:ascii="Calibri"/>
                                  <w:b/>
                                  <w:sz w:val="20"/>
                                </w:rPr>
                              </w:pPr>
                              <w:r>
                                <w:rPr>
                                  <w:rFonts w:ascii="Calibri"/>
                                  <w:b/>
                                  <w:color w:val="FF0000"/>
                                  <w:sz w:val="20"/>
                                </w:rPr>
                                <w:t>LPAd</w:t>
                              </w:r>
                            </w:p>
                            <w:p w14:paraId="4AA5B0F5" w14:textId="77777777" w:rsidR="009F6E5D" w:rsidRDefault="009F6E5D" w:rsidP="00CA7225">
                              <w:pPr>
                                <w:spacing w:before="4"/>
                                <w:rPr>
                                  <w:sz w:val="18"/>
                                </w:rPr>
                              </w:pPr>
                            </w:p>
                            <w:p w14:paraId="51828CE8" w14:textId="77777777" w:rsidR="009F6E5D" w:rsidRDefault="009F6E5D" w:rsidP="00CA7225">
                              <w:pPr>
                                <w:tabs>
                                  <w:tab w:val="left" w:pos="972"/>
                                </w:tabs>
                                <w:ind w:left="126"/>
                                <w:rPr>
                                  <w:b/>
                                  <w:sz w:val="17"/>
                                </w:rPr>
                              </w:pPr>
                              <w:r>
                                <w:rPr>
                                  <w:b/>
                                  <w:color w:val="FF0000"/>
                                  <w:sz w:val="17"/>
                                </w:rPr>
                                <w:t>LDSd</w:t>
                              </w:r>
                              <w:r>
                                <w:rPr>
                                  <w:b/>
                                  <w:color w:val="FF0000"/>
                                  <w:sz w:val="17"/>
                                </w:rPr>
                                <w:tab/>
                                <w:t>LPDd</w:t>
                              </w:r>
                            </w:p>
                          </w:txbxContent>
                        </wps:txbx>
                        <wps:bodyPr rot="0" vert="horz" wrap="square" lIns="0" tIns="0" rIns="0" bIns="0" anchor="t" anchorCtr="0" upright="1">
                          <a:noAutofit/>
                        </wps:bodyPr>
                      </wps:wsp>
                      <wps:wsp>
                        <wps:cNvPr id="394" name="Text Box 218"/>
                        <wps:cNvSpPr txBox="1">
                          <a:spLocks noChangeArrowheads="1"/>
                        </wps:cNvSpPr>
                        <wps:spPr bwMode="auto">
                          <a:xfrm>
                            <a:off x="4904" y="3066"/>
                            <a:ext cx="5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47B52" w14:textId="77777777" w:rsidR="009F6E5D" w:rsidRDefault="009F6E5D" w:rsidP="00CA7225">
                              <w:pPr>
                                <w:spacing w:line="193" w:lineRule="exact"/>
                                <w:rPr>
                                  <w:b/>
                                  <w:sz w:val="17"/>
                                </w:rPr>
                              </w:pPr>
                              <w:r>
                                <w:rPr>
                                  <w:b/>
                                  <w:color w:val="FF0000"/>
                                  <w:sz w:val="17"/>
                                </w:rPr>
                                <w:t>LUId</w:t>
                              </w:r>
                            </w:p>
                          </w:txbxContent>
                        </wps:txbx>
                        <wps:bodyPr rot="0" vert="horz" wrap="square" lIns="0" tIns="0" rIns="0" bIns="0" anchor="t" anchorCtr="0" upright="1">
                          <a:noAutofit/>
                        </wps:bodyPr>
                      </wps:wsp>
                      <wps:wsp>
                        <wps:cNvPr id="395" name="Text Box 217"/>
                        <wps:cNvSpPr txBox="1">
                          <a:spLocks noChangeArrowheads="1"/>
                        </wps:cNvSpPr>
                        <wps:spPr bwMode="auto">
                          <a:xfrm>
                            <a:off x="7428" y="3017"/>
                            <a:ext cx="558"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BC6DD" w14:textId="77777777" w:rsidR="009F6E5D" w:rsidRDefault="009F6E5D" w:rsidP="00CA7225">
                              <w:pPr>
                                <w:spacing w:line="194" w:lineRule="exact"/>
                                <w:ind w:left="30"/>
                                <w:rPr>
                                  <w:b/>
                                  <w:sz w:val="17"/>
                                </w:rPr>
                              </w:pPr>
                              <w:r>
                                <w:rPr>
                                  <w:b/>
                                  <w:color w:val="FF0000"/>
                                  <w:w w:val="105"/>
                                  <w:sz w:val="17"/>
                                </w:rPr>
                                <w:t>End</w:t>
                              </w:r>
                            </w:p>
                            <w:p w14:paraId="4768F077" w14:textId="77777777" w:rsidR="009F6E5D" w:rsidRDefault="009F6E5D" w:rsidP="00CA7225">
                              <w:pPr>
                                <w:spacing w:before="15"/>
                                <w:rPr>
                                  <w:b/>
                                  <w:sz w:val="17"/>
                                </w:rPr>
                              </w:pPr>
                              <w:r>
                                <w:rPr>
                                  <w:b/>
                                  <w:color w:val="FF0000"/>
                                  <w:sz w:val="17"/>
                                </w:rPr>
                                <w:t>User</w:t>
                              </w:r>
                            </w:p>
                          </w:txbxContent>
                        </wps:txbx>
                        <wps:bodyPr rot="0" vert="horz" wrap="square" lIns="0" tIns="0" rIns="0" bIns="0" anchor="t" anchorCtr="0" upright="1">
                          <a:noAutofit/>
                        </wps:bodyPr>
                      </wps:wsp>
                      <wps:wsp>
                        <wps:cNvPr id="396" name="Text Box 216"/>
                        <wps:cNvSpPr txBox="1">
                          <a:spLocks noChangeArrowheads="1"/>
                        </wps:cNvSpPr>
                        <wps:spPr bwMode="auto">
                          <a:xfrm>
                            <a:off x="542" y="3474"/>
                            <a:ext cx="41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DD974" w14:textId="77777777" w:rsidR="009F6E5D" w:rsidRDefault="009F6E5D" w:rsidP="00CA7225">
                              <w:pPr>
                                <w:spacing w:line="193" w:lineRule="exact"/>
                                <w:rPr>
                                  <w:b/>
                                  <w:sz w:val="17"/>
                                </w:rPr>
                              </w:pPr>
                              <w:r>
                                <w:rPr>
                                  <w:b/>
                                  <w:color w:val="006FC0"/>
                                  <w:sz w:val="17"/>
                                </w:rPr>
                                <w:t>CI</w:t>
                              </w:r>
                            </w:p>
                          </w:txbxContent>
                        </wps:txbx>
                        <wps:bodyPr rot="0" vert="horz" wrap="square" lIns="0" tIns="0" rIns="0" bIns="0" anchor="t" anchorCtr="0" upright="1">
                          <a:noAutofit/>
                        </wps:bodyPr>
                      </wps:wsp>
                      <wps:wsp>
                        <wps:cNvPr id="397" name="Text Box 215"/>
                        <wps:cNvSpPr txBox="1">
                          <a:spLocks noChangeArrowheads="1"/>
                        </wps:cNvSpPr>
                        <wps:spPr bwMode="auto">
                          <a:xfrm>
                            <a:off x="3235" y="3863"/>
                            <a:ext cx="4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BF0EA" w14:textId="77777777" w:rsidR="009F6E5D" w:rsidRDefault="009F6E5D" w:rsidP="00CA7225">
                              <w:pPr>
                                <w:spacing w:line="150" w:lineRule="exact"/>
                                <w:rPr>
                                  <w:rFonts w:ascii="Calibri"/>
                                  <w:sz w:val="15"/>
                                </w:rPr>
                              </w:pPr>
                              <w:r>
                                <w:rPr>
                                  <w:rFonts w:ascii="Calibri"/>
                                  <w:color w:val="FF0000"/>
                                  <w:sz w:val="15"/>
                                </w:rPr>
                                <w:t>ES10a</w:t>
                              </w:r>
                            </w:p>
                          </w:txbxContent>
                        </wps:txbx>
                        <wps:bodyPr rot="0" vert="horz" wrap="square" lIns="0" tIns="0" rIns="0" bIns="0" anchor="t" anchorCtr="0" upright="1">
                          <a:noAutofit/>
                        </wps:bodyPr>
                      </wps:wsp>
                      <wps:wsp>
                        <wps:cNvPr id="398" name="Text Box 214"/>
                        <wps:cNvSpPr txBox="1">
                          <a:spLocks noChangeArrowheads="1"/>
                        </wps:cNvSpPr>
                        <wps:spPr bwMode="auto">
                          <a:xfrm>
                            <a:off x="3875" y="3922"/>
                            <a:ext cx="46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5F636" w14:textId="77777777" w:rsidR="009F6E5D" w:rsidRDefault="009F6E5D" w:rsidP="00CA7225">
                              <w:pPr>
                                <w:spacing w:line="150" w:lineRule="exact"/>
                                <w:rPr>
                                  <w:rFonts w:ascii="Calibri"/>
                                  <w:sz w:val="15"/>
                                </w:rPr>
                              </w:pPr>
                              <w:r>
                                <w:rPr>
                                  <w:rFonts w:ascii="Calibri"/>
                                  <w:color w:val="FF0000"/>
                                  <w:sz w:val="15"/>
                                </w:rPr>
                                <w:t>ES10b</w:t>
                              </w:r>
                            </w:p>
                          </w:txbxContent>
                        </wps:txbx>
                        <wps:bodyPr rot="0" vert="horz" wrap="square" lIns="0" tIns="0" rIns="0" bIns="0" anchor="t" anchorCtr="0" upright="1">
                          <a:noAutofit/>
                        </wps:bodyPr>
                      </wps:wsp>
                      <wps:wsp>
                        <wps:cNvPr id="399" name="Text Box 213"/>
                        <wps:cNvSpPr txBox="1">
                          <a:spLocks noChangeArrowheads="1"/>
                        </wps:cNvSpPr>
                        <wps:spPr bwMode="auto">
                          <a:xfrm>
                            <a:off x="4928" y="3863"/>
                            <a:ext cx="641"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327BF" w14:textId="77777777" w:rsidR="009F6E5D" w:rsidRDefault="009F6E5D" w:rsidP="00CA7225">
                              <w:pPr>
                                <w:spacing w:line="150" w:lineRule="exact"/>
                                <w:rPr>
                                  <w:rFonts w:ascii="Calibri"/>
                                  <w:sz w:val="15"/>
                                </w:rPr>
                              </w:pPr>
                              <w:r>
                                <w:rPr>
                                  <w:rFonts w:ascii="Calibri"/>
                                  <w:color w:val="FF0000"/>
                                  <w:sz w:val="15"/>
                                </w:rPr>
                                <w:t>ES10c</w:t>
                              </w:r>
                            </w:p>
                          </w:txbxContent>
                        </wps:txbx>
                        <wps:bodyPr rot="0" vert="horz" wrap="square" lIns="0" tIns="0" rIns="0" bIns="0" anchor="t" anchorCtr="0" upright="1">
                          <a:noAutofit/>
                        </wps:bodyPr>
                      </wps:wsp>
                      <wps:wsp>
                        <wps:cNvPr id="400" name="Text Box 212"/>
                        <wps:cNvSpPr txBox="1">
                          <a:spLocks noChangeArrowheads="1"/>
                        </wps:cNvSpPr>
                        <wps:spPr bwMode="auto">
                          <a:xfrm>
                            <a:off x="564" y="4095"/>
                            <a:ext cx="463"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891B9" w14:textId="77777777" w:rsidR="009F6E5D" w:rsidRDefault="009F6E5D" w:rsidP="00CA7225">
                              <w:pPr>
                                <w:spacing w:line="150" w:lineRule="exact"/>
                                <w:rPr>
                                  <w:rFonts w:ascii="Calibri"/>
                                  <w:sz w:val="15"/>
                                </w:rPr>
                              </w:pPr>
                              <w:r>
                                <w:rPr>
                                  <w:rFonts w:ascii="Calibri"/>
                                  <w:color w:val="7E7E7E"/>
                                  <w:sz w:val="15"/>
                                </w:rPr>
                                <w:t>ESci</w:t>
                              </w:r>
                            </w:p>
                          </w:txbxContent>
                        </wps:txbx>
                        <wps:bodyPr rot="0" vert="horz" wrap="square" lIns="0" tIns="0" rIns="0" bIns="0" anchor="t" anchorCtr="0" upright="1">
                          <a:noAutofit/>
                        </wps:bodyPr>
                      </wps:wsp>
                      <wps:wsp>
                        <wps:cNvPr id="401" name="Text Box 211"/>
                        <wps:cNvSpPr txBox="1">
                          <a:spLocks noChangeArrowheads="1"/>
                        </wps:cNvSpPr>
                        <wps:spPr bwMode="auto">
                          <a:xfrm>
                            <a:off x="484" y="4781"/>
                            <a:ext cx="655"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B16AF" w14:textId="77777777" w:rsidR="009F6E5D" w:rsidRDefault="009F6E5D" w:rsidP="00CA7225">
                              <w:pPr>
                                <w:spacing w:line="193" w:lineRule="exact"/>
                                <w:rPr>
                                  <w:b/>
                                  <w:sz w:val="17"/>
                                </w:rPr>
                              </w:pPr>
                              <w:r>
                                <w:rPr>
                                  <w:b/>
                                  <w:color w:val="006FC0"/>
                                  <w:sz w:val="17"/>
                                </w:rPr>
                                <w:t>EUM</w:t>
                              </w:r>
                            </w:p>
                          </w:txbxContent>
                        </wps:txbx>
                        <wps:bodyPr rot="0" vert="horz" wrap="square" lIns="0" tIns="0" rIns="0" bIns="0" anchor="t" anchorCtr="0" upright="1">
                          <a:noAutofit/>
                        </wps:bodyPr>
                      </wps:wsp>
                      <wps:wsp>
                        <wps:cNvPr id="402" name="Text Box 210"/>
                        <wps:cNvSpPr txBox="1">
                          <a:spLocks noChangeArrowheads="1"/>
                        </wps:cNvSpPr>
                        <wps:spPr bwMode="auto">
                          <a:xfrm>
                            <a:off x="2033" y="4755"/>
                            <a:ext cx="46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2256B" w14:textId="77777777" w:rsidR="009F6E5D" w:rsidRDefault="009F6E5D" w:rsidP="00CA7225">
                              <w:pPr>
                                <w:spacing w:line="150" w:lineRule="exact"/>
                                <w:rPr>
                                  <w:rFonts w:ascii="Calibri"/>
                                  <w:sz w:val="15"/>
                                </w:rPr>
                              </w:pPr>
                              <w:r>
                                <w:rPr>
                                  <w:rFonts w:ascii="Calibri"/>
                                  <w:color w:val="7E7E7E"/>
                                  <w:sz w:val="15"/>
                                </w:rPr>
                                <w:t>ESeum</w:t>
                              </w:r>
                            </w:p>
                          </w:txbxContent>
                        </wps:txbx>
                        <wps:bodyPr rot="0" vert="horz" wrap="square" lIns="0" tIns="0" rIns="0" bIns="0" anchor="t" anchorCtr="0" upright="1">
                          <a:noAutofit/>
                        </wps:bodyPr>
                      </wps:wsp>
                      <wps:wsp>
                        <wps:cNvPr id="403" name="Text Box 209"/>
                        <wps:cNvSpPr txBox="1">
                          <a:spLocks noChangeArrowheads="1"/>
                        </wps:cNvSpPr>
                        <wps:spPr bwMode="auto">
                          <a:xfrm>
                            <a:off x="3975" y="4755"/>
                            <a:ext cx="906"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25EA6" w14:textId="77777777" w:rsidR="009F6E5D" w:rsidRDefault="009F6E5D" w:rsidP="00CA7225">
                              <w:pPr>
                                <w:spacing w:line="193" w:lineRule="exact"/>
                                <w:rPr>
                                  <w:b/>
                                  <w:sz w:val="17"/>
                                </w:rPr>
                              </w:pPr>
                              <w:r>
                                <w:rPr>
                                  <w:b/>
                                  <w:color w:val="6F2F9F"/>
                                  <w:sz w:val="17"/>
                                </w:rPr>
                                <w:t>eUICC</w:t>
                              </w:r>
                            </w:p>
                          </w:txbxContent>
                        </wps:txbx>
                        <wps:bodyPr rot="0" vert="horz" wrap="square" lIns="0" tIns="0" rIns="0" bIns="0" anchor="t" anchorCtr="0" upright="1">
                          <a:noAutofit/>
                        </wps:bodyPr>
                      </wps:wsp>
                      <wps:wsp>
                        <wps:cNvPr id="404" name="Text Box 208"/>
                        <wps:cNvSpPr txBox="1">
                          <a:spLocks noChangeArrowheads="1"/>
                        </wps:cNvSpPr>
                        <wps:spPr bwMode="auto">
                          <a:xfrm>
                            <a:off x="6006" y="3173"/>
                            <a:ext cx="373"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5EBE8" w14:textId="77777777" w:rsidR="009F6E5D" w:rsidRDefault="009F6E5D" w:rsidP="00CA7225">
                              <w:pPr>
                                <w:spacing w:before="37"/>
                                <w:ind w:left="41"/>
                                <w:rPr>
                                  <w:rFonts w:ascii="Calibri"/>
                                  <w:sz w:val="15"/>
                                </w:rPr>
                              </w:pPr>
                              <w:r>
                                <w:rPr>
                                  <w:rFonts w:ascii="Calibri"/>
                                  <w:color w:val="FF0000"/>
                                  <w:sz w:val="15"/>
                                </w:rPr>
                                <w:t>ESeu</w:t>
                              </w:r>
                            </w:p>
                          </w:txbxContent>
                        </wps:txbx>
                        <wps:bodyPr rot="0" vert="horz" wrap="square" lIns="0" tIns="0" rIns="0" bIns="0" anchor="t" anchorCtr="0" upright="1">
                          <a:noAutofit/>
                        </wps:bodyPr>
                      </wps:wsp>
                    </wpg:wgp>
                  </a:graphicData>
                </a:graphic>
              </wp:inline>
            </w:drawing>
          </mc:Choice>
          <mc:Fallback>
            <w:pict>
              <v:group w14:anchorId="0CD6EF14" id="Group 207" o:spid="_x0000_s1032" style="width:427.65pt;height:264.95pt;mso-position-horizontal-relative:char;mso-position-vertical-relative:line" coordorigin="15,15" coordsize="8553,5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&#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">
                <v:shape id="Freeform 285" o:spid="_x0000_s1033" style="position:absolute;left:2833;top:15;width:2723;height:927;visibility:visible;mso-wrap-style:square;v-text-anchor:top" coordsize="2723,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" path="m,154l12,94,45,45,94,12,154,,2568,r60,12l2677,45r33,49l2722,154r,618l2710,832r-33,49l2628,914r-60,12l154,926,94,914,45,881,12,832,,772,,154xe" filled="f" strokeweight=".52889mm">
                  <v:path arrowok="t" o:connecttype="custom" o:connectlocs="0,169;12,109;45,60;94,27;154,15;2568,15;2628,27;2677,60;2710,109;2722,169;2722,787;2710,847;2677,896;2628,929;2568,941;154,941;94,929;45,896;12,847;0,787;0,169" o:connectangles="0,0,0,0,0,0,0,0,0,0,0,0,0,0,0,0,0,0,0,0,0"/>
                </v:shape>
                <v:shape id="Freeform 284" o:spid="_x0000_s1034" style="position:absolute;left:6618;top:98;width:1330;height:498;visibility:visible;mso-wrap-style:square;v-text-anchor:top" coordsize="133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" path="m,83l6,50,24,24,51,6,83,,1246,r33,6l1305,24r18,26l1330,83r,331l1323,447r-18,26l1279,491r-33,6l83,497,51,491,24,473,6,447,,414,,83xe" filled="f" strokeweight=".52892mm">
                  <v:path arrowok="t" o:connecttype="custom" o:connectlocs="0,182;6,149;24,123;51,105;83,99;1246,99;1279,105;1305,123;1323,149;1330,182;1330,513;1323,546;1305,572;1279,590;1246,596;83,596;51,590;24,572;6,546;0,513;0,182" o:connectangles="0,0,0,0,0,0,0,0,0,0,0,0,0,0,0,0,0,0,0,0,0"/>
                </v:shape>
                <v:shape id="AutoShape 283" o:spid="_x0000_s1035" style="position:absolute;left:5598;top:304;width:1021;height:116;visibility:visible;mso-wrap-style:square;v-text-anchor:top" coordsize="102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" path="m99,l93,3,,58r93,54l99,115r7,-2l113,102r-2,-8l105,91,69,70r-45,l24,45r45,l105,24r6,-3l113,13,106,2,99,xm973,58l916,91r-6,3l908,102r7,11l922,115r6,-3l1000,70r-3,l997,68r-6,l973,58xm69,45r-45,l24,70r45,l66,68r-36,l30,47r36,l69,45xm953,45l69,45,48,58,69,70r884,l973,58,953,45xm1000,45r-3,l997,70r3,l1021,58,1000,45xm30,47r,21l48,58,30,47xm48,58l30,68r36,l48,58xm991,47l973,58r18,10l991,47xm997,47r-6,l991,68r6,l997,47xm66,47r-36,l48,58,66,47xm922,r-7,2l908,13r2,8l916,24r57,34l991,47r6,l997,45r3,l928,3,922,xe" fillcolor="#497dba" stroked="f">
                  <v:path arrowok="t" o:connecttype="custom" o:connectlocs="93,308;93,417;106,418;111,399;69,375;24,350;105,329;113,318;99,305;916,396;908,407;922,420;1000,375;997,373;973,363;24,350;69,375;30,373;66,352;953,350;48,363;953,375;953,350;997,350;1000,375;1000,350;30,373;30,352;30,373;48,363;973,363;991,352;991,352;997,373;66,352;48,363;922,305;908,318;916,329;991,352;997,350;928,308" o:connectangles="0,0,0,0,0,0,0,0,0,0,0,0,0,0,0,0,0,0,0,0,0,0,0,0,0,0,0,0,0,0,0,0,0,0,0,0,0,0,0,0,0,0"/>
                </v:shape>
                <v:rect id="Rectangle 282" o:spid="_x0000_s1036" style="position:absolute;left:2797;top:2370;width:2900;height:2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" fillcolor="#dbdbdb" stroked="f"/>
                <v:rect id="Rectangle 281" o:spid="_x0000_s1037" style="position:absolute;left:2797;top:2370;width:2900;height:2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" filled="f" strokecolor="#d9d9d9" strokeweight=".21169mm"/>
                <v:shape id="Freeform 280" o:spid="_x0000_s1038" style="position:absolute;left:2884;top:2685;width:2723;height:1103;visibility:visible;mso-wrap-style:square;v-text-anchor:top" coordsize="2723,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" path="m2538,l184,,112,15,54,54,14,113,,184,,920r14,71l54,1050r58,39l184,1103r2354,l2610,1089r58,-39l2708,991r14,-71l2722,184r-14,-71l2668,54,2610,15,2538,xe" fillcolor="#ffd966" stroked="f">
                  <v:fill opacity="30069f"/>
                  <v:path arrowok="t" o:connecttype="custom" o:connectlocs="2538,2685;184,2685;112,2700;54,2739;14,2798;0,2869;0,3605;14,3676;54,3735;112,3774;184,3788;2538,3788;2610,3774;2668,3735;2708,3676;2722,3605;2722,2869;2708,2798;2668,2739;2610,2700;2538,2685" o:connectangles="0,0,0,0,0,0,0,0,0,0,0,0,0,0,0,0,0,0,0,0,0"/>
                </v:shape>
                <v:shape id="Freeform 279" o:spid="_x0000_s1039" style="position:absolute;left:2884;top:2685;width:2723;height:1103;visibility:visible;mso-wrap-style:square;v-text-anchor:top" coordsize="2723,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" path="m,184l14,113,54,54,112,15,184,,2538,r72,15l2668,54r40,59l2722,184r,736l2708,991r-40,59l2610,1089r-72,14l184,1103r-72,-14l54,1050,14,991,,920,,184xe" filled="f" strokecolor="red" strokeweight=".52894mm">
                  <v:stroke dashstyle="3 1"/>
                  <v:path arrowok="t" o:connecttype="custom" o:connectlocs="0,2869;14,2798;54,2739;112,2700;184,2685;2538,2685;2610,2700;2668,2739;2708,2798;2722,2869;2722,3605;2708,3676;2668,3735;2610,3774;2538,3788;184,3788;112,3774;54,3735;14,3676;0,3605;0,2869" o:connectangles="0,0,0,0,0,0,0,0,0,0,0,0,0,0,0,0,0,0,0,0,0"/>
                </v:shape>
                <v:rect id="Rectangle 278" o:spid="_x0000_s1040" style="position:absolute;left:4022;top:3383;width:12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" stroked="f"/>
                <v:shape id="Freeform 277" o:spid="_x0000_s1041" style="position:absolute;left:21;top:4705;width:1330;height:501;visibility:visible;mso-wrap-style:square;v-text-anchor:top" coordsize="133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" path="m,83l7,51,24,24,51,6,84,,1246,r33,6l1305,24r18,27l1330,83r,334l1323,449r-18,27l1279,494r-33,6l84,500,51,494,24,476,7,449,,417,,83xe" filled="f" strokeweight=".52892mm">
                  <v:path arrowok="t" o:connecttype="custom" o:connectlocs="0,4789;7,4757;24,4730;51,4712;84,4706;1246,4706;1279,4712;1305,4730;1323,4757;1330,4789;1330,5123;1323,5155;1305,5182;1279,5200;1246,5206;84,5206;51,5200;24,5182;7,5155;0,5123;0,4789" o:connectangles="0,0,0,0,0,0,0,0,0,0,0,0,0,0,0,0,0,0,0,0,0"/>
                </v:shape>
                <v:shape id="AutoShape 276" o:spid="_x0000_s1042" style="position:absolute;left:1350;top:4894;width:1533;height:116;visibility:visible;mso-wrap-style:square;v-text-anchor:top" coordsize="153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" path="m93,8l,62r93,54l98,115r5,-9l102,101,51,71r-33,l18,53r33,l102,24r1,-6l101,14,98,10,93,8xm51,53r-33,l18,71r33,l49,70r-27,l22,55r27,l51,53xm72,53r-21,l35,62r16,9l72,71r,-18xm144,53r-54,l90,71r54,l144,53xm22,55r,15l35,62,22,55xm35,62l22,70r27,l35,62xm49,55r-27,l35,62,49,55xm216,53r-54,l162,71r54,l216,53xm288,53r-54,l234,71r54,l288,53xm360,53r-54,l306,71r54,l360,53xm432,53r-54,l378,71r54,l432,53xm504,53r-54,l450,71r54,l504,53xm576,53r-54,l522,71r54,l576,53xm648,53r-54,l594,71r54,l648,53xm720,53r-54,l666,71r54,l720,53xm757,53r-19,l738,71r37,l775,64r-9,l767,62r-10,l757,53xm775,55r-9,9l775,64r,-9xm784,55r-9,l775,64r9,l784,55xm784,45r-27,l757,62r9,-9l784,53r,-8xm784,53r-18,l757,62r10,l775,55r9,l784,53xm856,45r-54,l802,64r54,l856,45xm928,45r-54,l874,64r54,l928,45xm1000,45r-54,l946,64r54,l1000,45xm1072,45r-54,l1018,64r54,l1072,45xm1144,45r-54,l1090,64r54,l1144,45xm1216,45r-54,l1162,64r54,l1216,45xm1288,45r-54,l1234,64r54,l1288,45xm1361,45r-54,l1307,64r54,l1361,45xm1497,54r-66,39l1429,98r5,9l1440,108r77,-44l1505,64r,-5l1497,54xm1433,45r-54,l1379,64r54,l1433,45xm1481,45r-30,l1451,64r30,l1497,54r-16,-9xm1505,59r,5l1517,64r2,-2l1510,62r-5,-3xm1510,47r-5,3l1505,59r5,3l1510,47xm1519,47r-9,l1510,62r9,l1533,55r-14,-8xm1505,50r-8,4l1505,59r,-9xm1440,r-6,2l1429,10r2,6l1497,54r8,-4l1505,45r12,l1440,xm1517,45r-12,l1505,50r5,-3l1519,47r-2,-2xe" fillcolor="#7e7e7e" stroked="f">
                  <v:path arrowok="t" o:connecttype="custom" o:connectlocs="98,5009;18,4965;103,4912;51,4947;49,4964;51,4947;51,4965;90,4947;22,4949;35,4956;49,4949;216,4947;216,4947;288,4965;306,4965;378,4947;504,4947;504,4947;576,4965;594,4965;666,4947;757,4947;775,4958;757,4947;775,4949;784,4958;757,4956;784,4947;775,4949;802,4939;928,4939;928,4939;1000,4958;1018,4958;1090,4939;1216,4939;1216,4939;1288,4958;1307,4958;1431,4987;1517,4958;1433,4939;1433,4939;1481,4958;1505,4958;1505,4953;1510,4956;1510,4956;1505,4944;1440,4894;1497,4948;1440,4894;1510,4941" o:connectangles="0,0,0,0,0,0,0,0,0,0,0,0,0,0,0,0,0,0,0,0,0,0,0,0,0,0,0,0,0,0,0,0,0,0,0,0,0,0,0,0,0,0,0,0,0,0,0,0,0,0,0,0,0"/>
                </v:shape>
                <v:shape id="Freeform 275" o:spid="_x0000_s1043" style="position:absolute;left:2884;top:4675;width:2717;height:546;visibility:visible;mso-wrap-style:square;v-text-anchor:top" coordsize="271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" path="m2625,l91,,55,7,26,26,7,55,,91,,454r7,36l26,519r29,19l91,545r2534,l2661,538r29,-19l2709,490r7,-36l2716,91r-7,-36l2690,26,2661,7,2625,xe" stroked="f">
                  <v:path arrowok="t" o:connecttype="custom" o:connectlocs="2625,4676;91,4676;55,4683;26,4702;7,4731;0,4767;0,5130;7,5166;26,5195;55,5214;91,5221;2625,5221;2661,5214;2690,5195;2709,5166;2716,5130;2716,4767;2709,4731;2690,4702;2661,4683;2625,4676" o:connectangles="0,0,0,0,0,0,0,0,0,0,0,0,0,0,0,0,0,0,0,0,0"/>
                </v:shape>
                <v:shape id="Freeform 274" o:spid="_x0000_s1044" style="position:absolute;left:2884;top:4675;width:2717;height:546;visibility:visible;mso-wrap-style:square;v-text-anchor:top" coordsize="271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" path="m,91l7,55,26,26,55,7,91,,2625,r36,7l2690,26r19,29l2716,91r,363l2709,490r-19,29l2661,538r-36,7l91,545,55,538,26,519,7,490,,454,,91xe" filled="f" strokeweight=".52886mm">
                  <v:path arrowok="t" o:connecttype="custom" o:connectlocs="0,4767;7,4731;26,4702;55,4683;91,4676;2625,4676;2661,4683;2690,4702;2709,4731;2716,4767;2716,5130;2709,5166;2690,5195;2661,5214;2625,5221;91,5221;55,5214;26,5195;7,5166;0,5130;0,4767" o:connectangles="0,0,0,0,0,0,0,0,0,0,0,0,0,0,0,0,0,0,0,0,0"/>
                </v:shape>
                <v:rect id="Rectangle 273" o:spid="_x0000_s1045" style="position:absolute;left:2950;top:2424;width:1018;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" fillcolor="#dbdbdb" stroked="f"/>
                <v:shape id="Freeform 272" o:spid="_x0000_s1046" style="position:absolute;left:7249;top:2913;width:787;height:786;visibility:visible;mso-wrap-style:square;v-text-anchor:top" coordsize="78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" path="m,131l10,80,39,39,80,10,131,,656,r50,10l748,39r28,41l787,131r,524l776,706r-28,41l706,775r-50,11l131,786,80,775,39,747,10,706,,655,,131xe" filled="f" strokeweight=".52922mm">
                  <v:path arrowok="t" o:connecttype="custom" o:connectlocs="0,3044;10,2993;39,2952;80,2923;131,2913;656,2913;706,2923;748,2952;776,2993;787,3044;787,3568;776,3619;748,3660;706,3688;656,3699;131,3699;80,3688;39,3660;10,3619;0,3568;0,3044" o:connectangles="0,0,0,0,0,0,0,0,0,0,0,0,0,0,0,0,0,0,0,0,0"/>
                </v:shape>
                <v:shape id="AutoShape 271" o:spid="_x0000_s1047" style="position:absolute;left:5664;top:295;width:2586;height:4716;visibility:visible;mso-wrap-style:square;v-text-anchor:top" coordsize="2586,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" path="m99,4601r-6,3l,4658r93,54l99,4716r7,-2l113,4702r-2,-7l105,4692,68,4670r-44,l24,4646r45,l105,4625r6,-3l113,4614r-7,-11l99,4601xm69,4646r-45,l24,4670r44,l66,4669r-36,l30,4648r36,l69,4646xm2562,4646r-2493,l48,4658r20,12l2586,4670r,-12l2562,4658r,-12xm30,4648r,21l48,4658,30,4648xm48,4658r-18,11l66,4669,48,4658xm66,4648r-36,l48,4658r18,-10xm2562,57r,4601l2574,4646r12,l2586,70r-12,l2562,57xm2586,4646r-12,l2562,4658r24,l2586,4646xm2447,r-5,3l2349,57r93,55l2447,115r8,-2l2461,102r-1,-8l2454,91,2417,70r-44,l2373,45r44,l2454,24r6,-3l2461,13,2455,2,2447,xm2417,45r-44,l2373,70r44,l2414,68r-35,l2379,47r35,l2417,45xm2586,45r-169,l2396,58r21,12l2562,70r,-13l2586,57r,-12xm2586,57r-24,l2574,70r12,l2586,57xm2379,47r,21l2396,58,2379,47xm2396,58r-17,10l2414,68,2396,58xm2414,47r-35,l2396,58r18,-11xe" fillcolor="#497dba" stroked="f">
                  <v:path arrowok="t" o:connecttype="custom" o:connectlocs="93,4900;93,5008;106,5010;111,4991;68,4966;24,4942;105,4921;113,4910;99,4897;24,4942;68,4966;30,4965;66,4944;2562,4942;48,4954;2586,4966;2562,4954;30,4944;48,4954;48,4954;66,4965;66,4944;48,4954;2562,353;2574,4942;2586,366;2562,353;2574,4942;2586,4954;2447,296;2349,353;2447,411;2461,398;2454,387;2373,366;2417,341;2460,317;2455,298;2417,341;2373,366;2414,364;2379,343;2417,341;2417,341;2417,366;2562,353;2586,341;2562,353;2586,366;2379,343;2396,354;2396,354;2414,364;2414,343;2396,354" o:connectangles="0,0,0,0,0,0,0,0,0,0,0,0,0,0,0,0,0,0,0,0,0,0,0,0,0,0,0,0,0,0,0,0,0,0,0,0,0,0,0,0,0,0,0,0,0,0,0,0,0,0,0,0,0,0,0"/>
                </v:shape>
                <v:shape id="AutoShape 270" o:spid="_x0000_s1048" style="position:absolute;left:7588;top:596;width:109;height:2317;visibility:visible;mso-wrap-style:square;v-text-anchor:top" coordsize="109,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" path="m10,2213r-4,3l2,2218r-2,6l3,2228r51,88l65,2299r-20,l45,2265,18,2219r-2,-4l10,2213xm45,2265r,34l63,2299r,-5l47,2294r7,-13l45,2265xm98,2213r-5,2l90,2219r-27,46l63,2299r2,l106,2228r2,-4l107,2218r-4,-2l98,2213xm54,2281r-7,13l62,2294r-8,-13xm63,2265r-9,16l62,2294r1,l63,2265xm63,2245r-18,l45,2265r9,16l63,2265r,-20xm63,2173r-18,l45,2227r18,l63,2173xm63,2101r-18,l45,2155r18,l63,2101xm63,2029r-18,l45,2083r18,l63,2029xm63,1957r-18,l45,2011r18,l63,1957xm63,1885r-18,l45,1939r18,l63,1885xm63,1813r-18,l45,1867r18,l63,1813xm63,1741r-18,l45,1795r18,l63,1741xm63,1669r-18,l45,1723r18,l63,1669xm63,1597r-18,l45,1651r18,l63,1597xm63,1525r-18,l45,1579r18,l63,1525xm63,1453r-18,l45,1507r18,l63,1453xm63,1381r-18,l45,1435r18,l63,1381xm63,1309r-18,l45,1363r18,l63,1309xm63,1237r-18,l45,1291r18,l63,1237xm63,1165r-18,l45,1219r18,l63,1165xm63,1093r-18,l45,1147r18,l63,1093xm63,1021r-18,l45,1075r18,l63,1021xm63,949r-18,l45,1003r18,l63,949xm63,877r-18,l45,931r18,l63,877xm63,805r-18,l45,859r18,l63,805xm63,734r-18,l45,788r18,l63,734xm63,662r-18,l45,716r18,l63,662xm63,590r-18,l45,644r18,l63,590xm63,518r-18,l45,572r18,l63,518xm63,446r-18,l45,500r18,l63,446xm63,374r-18,l45,428r18,l63,374xm63,302r-18,l45,356r18,l63,302xm63,230r-18,l45,284r18,l63,230xm63,158r-18,l45,212r18,l63,158xm63,86r-18,l45,140r18,l63,86xm54,l3,89,,93r2,5l6,101r4,2l16,102r2,-4l45,51r,-33l65,18,54,xm65,18r-2,l63,51,90,98r3,4l98,103r5,-2l107,98r1,-5l106,89,65,18xm54,36l45,51r,17l63,68r,-17l54,36xm63,18r-18,l45,51,54,36,47,23r16,l63,18xm63,23r-1,l54,36r9,15l63,23xm62,23r-15,l54,36,62,23xe" fillcolor="red" stroked="f">
                  <v:path arrowok="t" o:connecttype="custom" o:connectlocs="0,2820;45,2895;10,2809;63,2890;98,2809;63,2895;107,2814;47,2890;54,2877;63,2841;63,2861;45,2823;45,2697;63,2625;63,2625;63,2607;45,2535;45,2409;63,2337;63,2337;63,2319;45,2247;45,2121;63,2049;63,2049;63,2031;45,1959;45,1833;63,1761;63,1761;63,1743;45,1671;45,1545;63,1473;63,1473;63,1455;45,1384;45,1258;63,1186;63,1186;63,1168;45,1096;45,970;63,898;63,898;63,880;45,808;45,682;54,596;6,697;45,647;65,614;93,698;108,689;45,647;54,632;54,632;63,619;63,619;62,619" o:connectangles="0,0,0,0,0,0,0,0,0,0,0,0,0,0,0,0,0,0,0,0,0,0,0,0,0,0,0,0,0,0,0,0,0,0,0,0,0,0,0,0,0,0,0,0,0,0,0,0,0,0,0,0,0,0,0,0,0,0,0,0"/>
                </v:shape>
                <v:shape id="Freeform 269" o:spid="_x0000_s1049" style="position:absolute;left:4745;top:3042;width:745;height:498;visibility:visible;mso-wrap-style:square;v-text-anchor:top" coordsize="74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" path="m661,l83,,50,7,24,24,6,51,,83,,415r6,32l24,473r26,18l83,498r578,l693,491r27,-18l738,447r6,-32l744,83,738,51,720,24,693,7,661,xe" stroked="f">
                  <v:path arrowok="t" o:connecttype="custom" o:connectlocs="661,3042;83,3042;50,3049;24,3066;6,3093;0,3125;0,3457;6,3489;24,3515;50,3533;83,3540;661,3540;693,3533;720,3515;738,3489;744,3457;744,3125;738,3093;720,3066;693,3049;661,3042" o:connectangles="0,0,0,0,0,0,0,0,0,0,0,0,0,0,0,0,0,0,0,0,0"/>
                </v:shape>
                <v:shape id="Freeform 268" o:spid="_x0000_s1050" style="position:absolute;left:4745;top:3042;width:745;height:498;visibility:visible;mso-wrap-style:square;v-text-anchor:top" coordsize="74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" path="m,83l6,51,24,24,50,7,83,,661,r32,7l720,24r18,27l744,83r,332l738,447r-18,26l693,491r-32,7l83,498,50,491,24,473,6,447,,415,,83xe" filled="f" strokeweight=".52906mm">
                  <v:path arrowok="t" o:connecttype="custom" o:connectlocs="0,3125;6,3093;24,3066;50,3049;83,3042;661,3042;693,3049;720,3066;738,3093;744,3125;744,3457;738,3489;720,3515;693,3533;661,3540;83,3540;50,3533;24,3515;6,3489;0,3457;0,3125" o:connectangles="0,0,0,0,0,0,0,0,0,0,0,0,0,0,0,0,0,0,0,0,0"/>
                </v:shape>
                <v:shape id="Freeform 267" o:spid="_x0000_s1051" style="position:absolute;left:3896;top:3042;width:748;height:507;visibility:visible;mso-wrap-style:square;v-text-anchor:top" coordsize="74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" path="m663,l85,,52,7,25,25,7,52,,85,,422r7,33l25,482r27,18l85,507r578,l696,500r27,-18l741,455r7,-33l748,85,741,52,723,25,696,7,663,xe" stroked="f">
                  <v:path arrowok="t" o:connecttype="custom" o:connectlocs="663,3042;85,3042;52,3049;25,3067;7,3094;0,3127;0,3464;7,3497;25,3524;52,3542;85,3549;663,3549;696,3542;723,3524;741,3497;748,3464;748,3127;741,3094;723,3067;696,3049;663,3042" o:connectangles="0,0,0,0,0,0,0,0,0,0,0,0,0,0,0,0,0,0,0,0,0"/>
                </v:shape>
                <v:shape id="Freeform 266" o:spid="_x0000_s1052" style="position:absolute;left:3896;top:3042;width:748;height:507;visibility:visible;mso-wrap-style:square;v-text-anchor:top" coordsize="74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" path="m,85l7,52,25,25,52,7,85,,663,r33,7l723,25r18,27l748,85r,337l741,455r-18,27l696,500r-33,7l85,507,52,500,25,482,7,455,,422,,85xe" filled="f" strokeweight=".52906mm">
                  <v:path arrowok="t" o:connecttype="custom" o:connectlocs="0,3127;7,3094;25,3067;52,3049;85,3042;663,3042;696,3049;723,3067;741,3094;748,3127;748,3464;741,3497;723,3524;696,3542;663,3549;85,3549;52,3542;25,3524;7,3497;0,3464;0,3127" o:connectangles="0,0,0,0,0,0,0,0,0,0,0,0,0,0,0,0,0,0,0,0,0"/>
                </v:shape>
                <v:shape id="AutoShape 265" o:spid="_x0000_s1053" style="position:absolute;left:5490;top:3236;width:1759;height:109;visibility:visible;mso-wrap-style:square;v-text-anchor:top" coordsize="17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" path="m93,l,54r93,54l98,106r5,-8l102,92,51,63r-33,l18,45r33,l102,15r1,-5l98,1,93,xm51,45r-33,l18,63r33,l49,62r-27,l22,46r27,l51,45xm72,45r-21,l36,54r15,9l72,63r,-18xm144,45r-54,l90,63r54,l144,45xm22,46r,16l36,54,22,46xm36,54l22,62r27,l36,54xm49,46r-27,l36,54,49,46xm216,45r-54,l162,63r54,l216,45xm288,45r-54,l234,63r54,l288,45xm360,45r-54,l306,63r54,l360,45xm432,45r-54,l378,63r54,l432,45xm504,45r-54,l450,63r54,l504,45xm576,45r-54,l522,63r54,l576,45xm648,45r-54,l594,63r54,l648,45xm720,45r-54,l666,63r54,l720,45xm792,45r-54,l738,63r54,l792,45xm864,45r-54,l810,63r54,l864,45xm936,45r-54,l882,63r54,l936,45xm1008,45r-54,l954,63r54,l1008,45xm1081,45r-55,l1026,63r55,l1081,45xm1153,45r-54,l1099,63r54,l1153,45xm1225,45r-54,l1171,63r54,l1225,45xm1297,45r-54,l1243,63r54,l1297,45xm1369,45r-54,l1315,63r54,l1369,45xm1441,45r-54,l1387,63r54,l1441,45xm1513,45r-54,l1459,63r54,l1513,45xm1585,45r-54,l1531,63r54,l1585,45xm1723,54r-66,38l1655,98r5,8l1666,108r4,-3l1743,63r-14,l1729,58r-6,-4xm1657,45r-54,l1603,63r54,l1657,45xm1707,45r-32,l1675,63r32,l1723,54r-16,-9xm1729,58r,5l1743,63r2,-1l1736,62r-7,-4xm1736,46r-7,4l1729,58r7,4l1736,46xm1745,46r-9,l1736,62r9,l1758,54r-13,-8xm1729,50r-6,4l1729,58r,-8xm1666,r-6,1l1655,10r2,5l1723,54r6,-4l1729,45r14,l1670,2,1666,xm1743,45r-14,l1729,50r7,-4l1745,46r-2,-1xe" fillcolor="red" stroked="f">
                  <v:path arrowok="t" o:connecttype="custom" o:connectlocs="98,3343;18,3300;103,3247;18,3282;22,3299;72,3282;72,3300;90,3300;22,3299;22,3299;22,3283;162,3282;288,3282;288,3282;360,3300;378,3300;450,3282;576,3282;576,3282;648,3300;666,3300;738,3282;864,3282;864,3282;936,3300;954,3300;1026,3282;1153,3282;1153,3282;1225,3300;1243,3300;1315,3282;1441,3282;1441,3282;1513,3300;1531,3300;1657,3329;1670,3342;1723,3291;1657,3300;1675,3300;1729,3295;1736,3299;1729,3295;1736,3283;1745,3283;1729,3287;1657,3252;1743,3282;1729,3282;1743,3282" o:connectangles="0,0,0,0,0,0,0,0,0,0,0,0,0,0,0,0,0,0,0,0,0,0,0,0,0,0,0,0,0,0,0,0,0,0,0,0,0,0,0,0,0,0,0,0,0,0,0,0,0,0,0"/>
                </v:shape>
                <v:shape id="AutoShape 264" o:spid="_x0000_s1054" style="position:absolute;left:5051;top:3539;width:116;height:1127;visibility:visible;mso-wrap-style:square;v-text-anchor:top" coordsize="116,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" path="m14,1013r-6,3l2,1020r-2,7l4,1033r54,93l72,1102r-26,l46,1058,24,1021r-3,-6l14,1013xm46,1058r,44l70,1102r,-6l48,1096r10,-18l46,1058xm102,1013r-7,2l91,1021r-21,37l70,1102r2,l112,1033r3,-6l113,1020r-5,-4l102,1013xm58,1078r-10,18l68,1096,58,1078xm70,1058r-12,20l68,1096r2,l70,1058xm58,47l46,68r,990l58,1078r12,-20l70,68,58,47xm58,l4,92,,98r2,7l8,109r6,3l21,110r3,-6l46,68r,-44l72,24,58,xm72,24r-2,l70,68r21,36l95,110r7,2l108,109r5,-4l115,98r-3,-6l72,24xm70,24r-24,l46,68,58,47,48,30r22,l70,24xm70,30r-2,l58,47,70,68r,-38xm68,30r-20,l58,47,68,30xe" fillcolor="red" stroked="f">
                  <v:path arrowok="t" o:connecttype="custom" o:connectlocs="8,4556;0,4567;58,4666;46,4642;24,4561;14,4553;46,4642;70,4636;58,4618;102,4553;91,4561;70,4642;112,4573;113,4560;102,4553;48,4636;58,4618;58,4618;70,4636;58,3587;46,4598;70,4598;58,3587;4,3632;2,3645;14,3652;24,3644;46,3564;58,3540;70,3564;91,3644;102,3652;113,3645;112,3632;70,3564;46,3608;48,3570;70,3564;68,3570;70,3608;68,3570;58,3587" o:connectangles="0,0,0,0,0,0,0,0,0,0,0,0,0,0,0,0,0,0,0,0,0,0,0,0,0,0,0,0,0,0,0,0,0,0,0,0,0,0,0,0,0,0"/>
                </v:shape>
                <v:rect id="Rectangle 263" o:spid="_x0000_s1055" style="position:absolute;left:5943;top:221;width:37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" stroked="f"/>
                <v:rect id="Rectangle 262" o:spid="_x0000_s1056" style="position:absolute;left:4904;top:3917;width:433;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" fillcolor="#dbdbdb" stroked="f"/>
                <v:rect id="Rectangle 261" o:spid="_x0000_s1057" style="position:absolute;left:2017;top:4819;width:49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" stroked="f"/>
                <v:shape id="Freeform 260" o:spid="_x0000_s1058" style="position:absolute;left:4094;top:997;width:385;height:2030;visibility:visible;mso-wrap-style:square;v-text-anchor:top" coordsize="385,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" path="m,131l192,,385,131r-97,l288,1898r97,l192,2029,,1898r96,l96,131,,131xe" filled="f" strokecolor="red" strokeweight=".42367mm">
                  <v:path arrowok="t" o:connecttype="custom" o:connectlocs="0,1129;192,998;385,1129;288,1129;288,2896;385,2896;192,3027;0,2896;96,2896;96,1129;0,1129" o:connectangles="0,0,0,0,0,0,0,0,0,0,0"/>
                </v:shape>
                <v:shape id="Freeform 259" o:spid="_x0000_s1059" style="position:absolute;left:4094;top:3563;width:385;height:1112;visibility:visible;mso-wrap-style:square;v-text-anchor:top" coordsize="385,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" path="m,147l192,,385,147r-97,l288,964r97,l192,1112,,964r96,l96,147,,147xe" filled="f" strokecolor="red" strokeweight=".42364mm">
                  <v:path arrowok="t" o:connecttype="custom" o:connectlocs="0,3711;192,3564;385,3711;288,3711;288,4528;385,4528;192,4676;0,4528;96,4528;96,3711;0,3711" o:connectangles="0,0,0,0,0,0,0,0,0,0,0"/>
                </v:shape>
                <v:rect id="Rectangle 258" o:spid="_x0000_s1060" style="position:absolute;left:3878;top:4025;width:44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" fillcolor="#dbdbdb" stroked="f"/>
                <v:shape id="AutoShape 256" o:spid="_x0000_s1061" style="position:absolute;left:4222;top:997;width:116;height:3658;visibility:visible;mso-wrap-style:square;v-text-anchor:top" coordsize="11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" path="m13,3545r-5,4l2,3552r-2,7l3,3565r54,93l71,3634r-26,l45,3590,24,3553r-3,-6l13,3545xm45,3590r,44l69,3634r,-6l47,3628r10,-18l45,3590xm102,3545r-8,2l91,3553r-22,37l69,3634r2,l112,3565r3,-6l113,3552r-6,-3l102,3545xm57,3610r-10,18l68,3628,57,3610xm69,3590r-12,20l68,3628r1,l69,3590xm57,47l45,68r,3522l57,3610r12,-20l69,68,57,47xm57,l3,93,,99r2,7l8,109r5,4l21,111r3,-6l45,68r,-44l71,24,57,xm71,24r-2,l69,68r22,37l94,111r8,2l107,109r6,-3l115,99r-3,-6l71,24xm69,24r-24,l45,68,57,47,47,30r22,l69,24xm69,30r-1,l57,47,69,68r,-38xm68,30r-21,l57,47,68,30xe" fillcolor="#6f2f9f" stroked="f">
                  <v:path arrowok="t" o:connecttype="custom" o:connectlocs="8,4547;0,4557;57,4656;45,4632;24,4551;13,4543;45,4632;69,4626;57,4608;102,4543;91,4551;69,4632;112,4563;113,4550;102,4543;47,4626;57,4608;57,4608;69,4626;57,1045;45,4588;69,4588;57,1045;3,1091;2,1104;13,1111;24,1103;45,1022;57,998;69,1022;91,1103;102,1111;113,1104;112,1091;69,1022;45,1066;47,1028;69,1022;68,1028;69,1066;68,1028;57,1045" o:connectangles="0,0,0,0,0,0,0,0,0,0,0,0,0,0,0,0,0,0,0,0,0,0,0,0,0,0,0,0,0,0,0,0,0,0,0,0,0,0,0,0,0,0"/>
                </v:shape>
                <v:rect id="Rectangle 255" o:spid="_x0000_s1062" style="position:absolute;left:4214;top:2058;width:36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" stroked="f"/>
                <v:rect id="Rectangle 254" o:spid="_x0000_s1063" style="position:absolute;left:8086;top:1849;width:29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" stroked="f"/>
                <v:shape id="Freeform 253" o:spid="_x0000_s1064" style="position:absolute;left:3052;top:3042;width:745;height:507;visibility:visible;mso-wrap-style:square;v-text-anchor:top" coordsize="74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" path="m660,l84,,51,7,24,25,6,52,,85,,422r6,33l24,482r27,18l84,507r576,l693,500r26,-18l738,455r6,-33l744,85,738,52,719,25,693,7,660,xe" stroked="f">
                  <v:path arrowok="t" o:connecttype="custom" o:connectlocs="660,3042;84,3042;51,3049;24,3067;6,3094;0,3127;0,3464;6,3497;24,3524;51,3542;84,3549;660,3549;693,3542;719,3524;738,3497;744,3464;744,3127;738,3094;719,3067;693,3049;660,3042" o:connectangles="0,0,0,0,0,0,0,0,0,0,0,0,0,0,0,0,0,0,0,0,0"/>
                </v:shape>
                <v:shape id="Freeform 252" o:spid="_x0000_s1065" style="position:absolute;left:3052;top:3042;width:745;height:507;visibility:visible;mso-wrap-style:square;v-text-anchor:top" coordsize="74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" path="m,85l6,52,24,25,51,7,84,,660,r33,7l719,25r19,27l744,85r,337l738,455r-19,27l693,500r-33,7l84,507,51,500,24,482,6,455,,422,,85xe" filled="f" strokeweight=".52906mm">
                  <v:path arrowok="t" o:connecttype="custom" o:connectlocs="0,3127;6,3094;24,3067;51,3049;84,3042;660,3042;693,3049;719,3067;738,3094;744,3127;744,3464;738,3497;719,3524;693,3542;660,3549;84,3549;51,3542;24,3524;6,3497;0,3464;0,3127" o:connectangles="0,0,0,0,0,0,0,0,0,0,0,0,0,0,0,0,0,0,0,0,0"/>
                </v:shape>
                <v:shape id="AutoShape 251" o:spid="_x0000_s1066" style="position:absolute;left:3352;top:3560;width:116;height:1108;visibility:visible;mso-wrap-style:square;v-text-anchor:top" coordsize="11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" path="m14,994r-6,4l2,1001r-2,7l4,1014r54,93l72,1083r-26,l46,1039,24,1002r-3,-6l14,994xm46,1039r,44l70,1083r,-6l48,1077r10,-18l46,1039xm102,994r-7,2l91,1002r-21,37l70,1083r2,l112,1014r3,-6l113,1001r-5,-3l102,994xm58,1059r-10,18l68,1077,58,1059xm70,1039r-12,20l68,1077r2,l70,1039xm58,47l46,68r,971l58,1059r12,-20l70,68,58,47xm58,l4,92,,98r2,7l8,109r6,3l21,110r3,-6l46,68r,-44l72,24,58,xm72,24r-2,l70,68r21,36l95,110r7,2l108,109r5,-4l115,98r-3,-6l72,24xm70,24r-24,l46,68,58,47,48,30r22,l70,24xm70,30r-2,l58,47,70,68r,-38xm68,30r-20,l58,47,68,30xe" fillcolor="red" stroked="f">
                  <v:path arrowok="t" o:connecttype="custom" o:connectlocs="8,4559;0,4569;58,4668;46,4644;24,4563;14,4555;46,4644;70,4638;58,4620;102,4555;91,4563;70,4644;112,4575;113,4562;102,4555;48,4638;58,4620;58,4620;70,4638;58,3608;46,4600;70,4600;58,3608;4,3653;2,3666;14,3673;24,3665;46,3585;58,3561;70,3585;91,3665;102,3673;113,3666;112,3653;70,3585;46,3629;48,3591;70,3585;68,3591;70,3629;68,3591;58,3608" o:connectangles="0,0,0,0,0,0,0,0,0,0,0,0,0,0,0,0,0,0,0,0,0,0,0,0,0,0,0,0,0,0,0,0,0,0,0,0,0,0,0,0,0,0"/>
                </v:shape>
                <v:rect id="Rectangle 250" o:spid="_x0000_s1067" style="position:absolute;left:3184;top:3917;width:44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" fillcolor="#dbdbdb" stroked="f"/>
                <v:shape id="Freeform 249" o:spid="_x0000_s1068" style="position:absolute;left:1260;top:1639;width:1021;height:498;visibility:visible;mso-wrap-style:square;v-text-anchor:top" coordsize="102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" path="m,82l6,50,24,24,50,6,83,,937,r33,6l996,24r18,26l1020,82r,332l1014,446r-18,27l970,490r-33,7l83,497,50,490,24,473,6,446,,414,,82xe" filled="f" strokeweight=".52897mm">
                  <v:path arrowok="t" o:connecttype="custom" o:connectlocs="0,1722;6,1690;24,1664;50,1646;83,1640;937,1640;970,1646;996,1664;1014,1690;1020,1722;1020,2054;1014,2086;996,2113;970,2130;937,2137;83,2137;50,2130;24,2113;6,2086;0,2054;0,1722" o:connectangles="0,0,0,0,0,0,0,0,0,0,0,0,0,0,0,0,0,0,0,0,0"/>
                </v:shape>
                <v:shape id="AutoShape 248" o:spid="_x0000_s1069" style="position:absolute;left:1716;top:421;width:1118;height:1218;visibility:visible;mso-wrap-style:square;v-text-anchor:top" coordsize="1118,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" path="m14,1105r-12,7l,1119r58,99l72,1194r-26,l46,1150,21,1107r-7,-2xm46,1150r,44l70,1194r,-6l48,1188r10,-18l46,1150xm102,1105r-7,2l70,1150r,44l72,1194r44,-75l114,1112r-12,-7xm58,1170r-10,18l68,1188,58,1170xm70,1150r-12,20l68,1188r2,l70,1150xm1049,45l46,45r,1105l58,1170r12,-20l70,70r-12,l70,58r1000,l1070,57,1049,45xm1070,57r-57,34l1007,94r-2,8l1009,107r3,6l1019,115r6,-3l1097,70r-3,l1094,68r-6,l1070,57xm70,58l58,70r12,l70,58xm1070,58l70,58r,12l1049,70r21,-12xm1097,45r-3,l1094,70r3,l1118,58,1097,45xm1088,47r-18,10l1088,68r,-21xm1094,47r-6,l1088,68r6,l1094,47xm1019,r-7,2l1009,8r-4,5l1007,21r6,3l1070,57r18,-10l1094,47r,-2l1097,45,1025,3,1019,xe" fillcolor="red" stroked="f">
                  <v:path arrowok="t" o:connecttype="custom" o:connectlocs="2,1534;58,1640;46,1616;21,1529;46,1572;70,1616;48,1610;46,1572;95,1529;70,1616;116,1541;102,1527;48,1610;58,1592;58,1592;70,1610;1049,467;46,1572;70,1572;58,492;1070,480;1049,467;1013,513;1005,524;1012,535;1025,534;1094,492;1088,490;70,480;70,492;1070,480;70,492;1070,480;1094,467;1097,492;1097,467;1070,479;1088,469;1088,469;1094,490;1019,422;1009,430;1007,443;1070,479;1094,469;1097,467;1019,422" o:connectangles="0,0,0,0,0,0,0,0,0,0,0,0,0,0,0,0,0,0,0,0,0,0,0,0,0,0,0,0,0,0,0,0,0,0,0,0,0,0,0,0,0,0,0,0,0,0,0"/>
                </v:shape>
                <v:rect id="Rectangle 247" o:spid="_x0000_s1070" style="position:absolute;left:1482;top:845;width:58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" stroked="f"/>
                <v:shape id="AutoShape 246" o:spid="_x0000_s1071" style="position:absolute;left:1713;top:2136;width:1339;height:1217;visibility:visible;mso-wrap-style:square;v-text-anchor:top" coordsize="1339,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" path="m1291,1159r-63,36l1226,1203r3,5l1233,1214r7,2l1246,1213r72,-42l1315,1171r,-2l1309,1169r-18,-10xm58,48l46,68r,1103l1270,1171r21,-12l70,1159,58,1147r12,l70,68,58,48xm1318,1147r-3,l1315,1171r3,l1339,1159r-21,-12xm1309,1148r-18,11l1309,1169r,-21xm1315,1148r-6,l1309,1169r6,l1315,1148xm70,1147r-12,l70,1159r,-12xm1271,1147r-1201,l70,1159r1221,l1271,1147xm1240,1101r-7,2l1229,1109r-3,6l1228,1122r63,37l1309,1148r6,l1315,1147r3,l1246,1105r-6,-4xm58,l,98r2,8l8,109r6,3l21,110,46,68r,-44l72,24,58,xm72,24r-2,l70,68r25,42l102,112r6,-3l114,106r2,-8l72,24xm70,24r-24,l46,68,58,48,48,30r22,l70,24xm70,30r-2,l58,48,70,68r,-38xm68,30r-20,l58,48,68,30xe" fillcolor="red" stroked="f">
                  <v:path arrowok="t" o:connecttype="custom" o:connectlocs="1228,3332;1229,3345;1240,3353;1318,3308;1315,3306;1291,3296;46,2205;1270,3308;70,3296;70,3284;58,2185;1315,3284;1318,3308;1318,3284;1291,3296;1309,3285;1309,3285;1315,3306;70,3284;70,3296;1271,3284;70,3296;1291,3296;1240,3238;1229,3246;1228,3259;1309,3285;1315,3284;1246,3242;58,2137;2,2243;14,2249;46,2205;72,2161;72,2161;70,2205;102,2249;114,2243;72,2161;46,2161;58,2185;70,2167;70,2167;58,2185;70,2167;48,2167;68,2167" o:connectangles="0,0,0,0,0,0,0,0,0,0,0,0,0,0,0,0,0,0,0,0,0,0,0,0,0,0,0,0,0,0,0,0,0,0,0,0,0,0,0,0,0,0,0,0,0,0,0"/>
                </v:shape>
                <v:line id="Line 244" o:spid="_x0000_s1072" style="position:absolute;visibility:visible;mso-wrap-style:square" from="2038,2146" to="2039,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" strokecolor="red" strokeweight=".423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 o:spid="_x0000_s1073" type="#_x0000_t75" style="position:absolute;left:1986;top:1360;width:116;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">
                  <v:imagedata r:id="rId22" o:title=""/>
                </v:shape>
                <v:line id="Line 242" o:spid="_x0000_s1074" style="position:absolute;visibility:visible;mso-wrap-style:square" from="2497,1361" to="2497,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" strokecolor="red" strokeweight=".42369mm"/>
                <v:line id="Line 241" o:spid="_x0000_s1075" style="position:absolute;visibility:visible;mso-wrap-style:square" from="2497,1990" to="2497,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" strokecolor="red" strokeweight=".42369mm"/>
                <v:line id="Line 240" o:spid="_x0000_s1076" style="position:absolute;visibility:visible;mso-wrap-style:square" from="2059,1370" to="2509,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" strokecolor="red" strokeweight=".42308mm"/>
                <v:line id="Line 239" o:spid="_x0000_s1077" style="position:absolute;visibility:visible;mso-wrap-style:square" from="2038,2428" to="2488,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" strokecolor="red" strokeweight=".42308mm"/>
                <v:shape id="Freeform 238" o:spid="_x0000_s1078" style="position:absolute;left:15;top:3398;width:1330;height:501;visibility:visible;mso-wrap-style:square;v-text-anchor:top" coordsize="133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" path="m,83l7,51,24,24,51,6,84,,1246,r33,6l1305,24r18,27l1330,83r,334l1323,449r-18,27l1279,494r-33,6l84,500,51,494,24,476,7,449,,417,,83xe" filled="f" strokeweight=".52892mm">
                  <v:path arrowok="t" o:connecttype="custom" o:connectlocs="0,3482;7,3450;24,3423;51,3405;84,3399;1246,3399;1279,3405;1305,3423;1323,3450;1330,3482;1330,3816;1323,3848;1305,3875;1279,3893;1246,3899;84,3899;51,3893;24,3875;7,3848;0,3816;0,3482" o:connectangles="0,0,0,0,0,0,0,0,0,0,0,0,0,0,0,0,0,0,0,0,0"/>
                </v:shape>
                <v:shape id="AutoShape 237" o:spid="_x0000_s1079" style="position:absolute;left:625;top:3899;width:115;height:808;visibility:visible;mso-wrap-style:square;v-text-anchor:top" coordsize="115,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" path="m16,705r-8,5l6,715r55,92l71,790r-19,l52,756,22,706r-6,-1xm52,756r,34l70,790r,-5l53,785r8,-13l52,756xm104,704r-5,1l70,756r,34l71,790r42,-73l114,714r-1,-5l109,706r-5,-2xm61,772r-8,13l69,785,61,772xm70,756r-9,16l69,785r-16,l70,785r,-29xm70,735r-19,1l52,756r9,16l70,756r,-21xm69,663r-18,1l51,718r18,-1l69,663xm68,591r-18,1l51,646r18,-1l68,591xm67,520r-18,l50,574r18,-1l67,520xm67,448r-18,l49,502r18,l67,448xm66,376r-18,l49,430r18,l66,376xm65,304r-18,l48,358r18,l65,304xm65,232r-18,l47,286r18,l65,232xm64,160r-18,l46,214r18,l64,160xm63,88r-18,l46,142r18,l63,88xm53,l3,89,,93r2,6l10,104r6,-2l45,52r,-34l63,18r1,l53,xm64,18r-1,l63,51r30,51l98,103r5,-2l107,98r1,-6l64,18xm54,36l45,51r,19l63,70r,-19l54,36xm63,18r-18,l45,52,54,36,46,23r17,l63,18xm63,23r-2,l54,36r9,15l63,23xm61,23r-15,l54,36,61,23xe" fillcolor="#7e7e7e" stroked="f">
                  <v:path arrowok="t" o:connecttype="custom" o:connectlocs="6,4614;52,4689;16,4604;70,4689;61,4671;99,4604;71,4689;113,4608;61,4671;61,4671;69,4684;70,4655;52,4655;70,4634;51,4617;68,4490;69,4544;49,4419;67,4419;49,4401;66,4275;67,4329;47,4203;65,4203;47,4185;64,4059;64,4113;45,3987;63,3987;0,3992;16,4001;63,3917;64,3917;93,4001;107,3997;54,3935;63,3969;63,3917;54,3935;63,3917;54,3935;61,3922;61,3922" o:connectangles="0,0,0,0,0,0,0,0,0,0,0,0,0,0,0,0,0,0,0,0,0,0,0,0,0,0,0,0,0,0,0,0,0,0,0,0,0,0,0,0,0,0,0"/>
                </v:shape>
                <v:shape id="AutoShape 236" o:spid="_x0000_s1080" style="position:absolute;left:624;top:235;width:109;height:3166;visibility:visible;mso-wrap-style:square;v-text-anchor:top" coordsize="109,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" path="m10,3063r-8,5l,3073r54,93l65,3148r-20,l45,3115,16,3064r-6,-1xm45,3115r,33l63,3148r,-4l47,3144r7,-14l45,3115xm98,3063r-5,1l63,3115r,33l65,3148r44,-75l107,3068r-9,-5xm54,3130r-7,14l62,3144r-8,-14xm63,3115r-9,15l62,3144r1,l63,3115xm63,3094r-18,l45,3115r9,15l63,3115r,-21xm63,3022r-18,l45,3076r18,l63,3022xm63,2950r-18,l45,3004r18,l63,2950xm63,2878r-18,l45,2932r18,l63,2878xm63,2806r-18,l45,2860r18,l63,2806xm63,2734r-18,l45,2788r18,l63,2734xm63,2662r-18,l45,2716r18,l63,2662xm63,2590r-18,l45,2644r18,l63,2590xm63,2519r-18,l45,2572r18,l63,2519xm63,2447r-18,l45,2501r18,l63,2447xm63,2375r-18,l45,2429r18,l63,2375xm63,2303r-18,l45,2357r18,l63,2303xm63,2231r-18,l45,2285r18,l63,2231xm63,2159r-18,l45,2213r18,l63,2159xm63,2087r-18,l45,2141r18,l63,2087xm63,2015r-18,l45,2069r18,l63,2015xm63,1943r-18,l45,1997r18,l63,1943xm63,1871r-18,l45,1925r18,l63,1871xm63,1799r-18,l45,1853r18,l63,1799xm63,1727r-18,l45,1781r18,l63,1727xm63,1655r-18,l45,1709r18,l63,1655xm63,1583r-18,l45,1637r18,l63,1583xm63,1511r-18,l45,1565r18,l63,1511xm63,1439r-18,l45,1493r18,l63,1439xm63,1367r-18,l45,1421r18,l63,1367xm63,1295r-18,l45,1349r18,l63,1295xm63,1223r-18,l45,1277r18,l63,1223xm63,1152r-18,l45,1205r18,l63,1152xm63,1079r-18,l45,1134r18,l63,1079xm63,1007r-18,l45,1061r18,l63,1007xm63,935r-18,l45,989r18,l63,935xm63,864r-18,l45,917r18,l63,864xm63,792r-18,l45,846r18,l63,792xm63,720r-18,l45,774r18,l63,720xm63,648r-18,l45,702r18,l63,648xm63,576r-18,l45,630r18,l63,576xm63,504r-18,l45,558r18,l63,504xm63,432r-18,l45,486r18,l63,432xm63,360r-18,l45,414r18,l63,360xm63,288r-18,l45,342r18,l63,288xm63,216r-18,l45,270r18,l63,216xm63,144r-18,l45,198r18,l63,144xm63,72r-18,l45,126r18,l63,72xm63,l45,r,54l63,54,63,xe" fillcolor="#7e7e7e" stroked="f">
                  <v:path arrowok="t" o:connecttype="custom" o:connectlocs="54,3401;16,3299;63,3383;45,3350;63,3383;98,3298;54,3365;63,3379;45,3350;63,3257;63,3257;63,3239;45,3167;45,3041;63,2969;63,2969;63,2951;45,2879;45,2754;63,2682;63,2682;63,2664;45,2592;45,2466;63,2394;63,2394;63,2376;45,2304;45,2178;63,2106;63,2106;63,2088;45,2016;45,1890;63,1818;63,1818;63,1800;45,1728;45,1602;63,1530;63,1530;63,1512;45,1440;45,1314;63,1242;63,1242;63,1224;45,1152;45,1027;63,955;63,955;63,937;45,865;45,739;63,667;63,667;63,649;45,577;45,451;63,379;63,379;63,361;45,289" o:connectangles="0,0,0,0,0,0,0,0,0,0,0,0,0,0,0,0,0,0,0,0,0,0,0,0,0,0,0,0,0,0,0,0,0,0,0,0,0,0,0,0,0,0,0,0,0,0,0,0,0,0,0,0,0,0,0,0,0,0,0,0,0,0,0"/>
                </v:shape>
                <v:shape id="AutoShape 235" o:spid="_x0000_s1081" style="position:absolute;left:678;top:167;width:2147;height:109;visibility:visible;mso-wrap-style:square;v-text-anchor:top" coordsize="214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" path="m2111,54r-61,36l2045,92r-1,6l2049,106r5,2l2131,63r-2,l2129,62r-4,l2111,54xm2057,45r-54,l2003,63r54,l2057,45xm2096,45r-21,l2075,63r21,l2111,54r-15,-9xm2132,45r-3,l2129,63r2,l2147,54r-15,-9xm2125,46r-14,8l2125,62r,-16xm2129,46r-4,l2125,62r4,l2129,46xm2054,r-5,1l2044,10r1,5l2050,18r61,36l2125,46r4,l2129,45r3,l2054,xm1985,45r-54,l1931,63r54,l1985,45xm1913,45r-54,l1859,63r54,l1913,45xm1841,45r-54,l1787,63r54,l1841,45xm1769,45r-54,l1715,63r54,l1769,45xm1697,45r-54,l1643,63r54,l1697,45xm1625,45r-54,l1571,63r54,l1625,45xm1553,45r-54,l1499,63r54,l1553,45xm1481,45r-54,l1427,63r54,l1481,45xm1409,45r-54,l1355,63r54,l1409,45xm1337,45r-54,l1283,63r54,l1337,45xm1265,45r-54,l1211,63r54,l1265,45xm1193,45r-54,l1139,63r54,l1193,45xm1121,45r-54,l1067,63r54,l1121,45xm1049,45r-55,l994,63r55,l1049,45xm976,45r-54,l922,63r54,l976,45xm904,45r-54,l850,63r54,l904,45xm832,45r-54,l778,63r54,l832,45xm760,45r-54,l706,63r54,l760,45xm688,45r-54,l634,63r54,l688,45xm616,45r-54,l562,63r54,l616,45xm544,45r-54,l490,63r54,l544,45xm472,45r-54,l418,63r54,l472,45xm400,45r-54,l346,63r54,l400,45xm328,45r-54,l274,63r54,l328,45xm256,45r-54,l202,63r54,l256,45xm184,45r-54,l130,63r54,l184,45xm112,45r-54,l58,63r54,l112,45xm40,45l,45,,63r40,l40,45xe" fillcolor="#7e7e7e" stroked="f">
                  <v:path arrowok="t" o:connecttype="custom" o:connectlocs="2045,260;2054,276;2129,230;2057,213;2057,231;2075,213;2111,222;2129,213;2147,222;2111,222;2129,214;2129,230;2049,169;2050,186;2129,214;2054,168;1931,231;1913,213;1913,231;1787,213;1841,213;1715,231;1697,213;1697,231;1571,213;1625,213;1499,231;1481,213;1481,231;1355,213;1409,213;1283,231;1265,213;1265,231;1139,213;1193,213;1067,231;1049,213;1049,231;922,213;976,213;850,231;832,213;832,231;706,213;760,213;634,231;616,213;616,231;490,213;544,213;418,231;400,213;400,231;274,213;328,213;202,231;184,213;184,231;58,213;112,213;0,231" o:connectangles="0,0,0,0,0,0,0,0,0,0,0,0,0,0,0,0,0,0,0,0,0,0,0,0,0,0,0,0,0,0,0,0,0,0,0,0,0,0,0,0,0,0,0,0,0,0,0,0,0,0,0,0,0,0,0,0,0,0,0,0,0,0"/>
                </v:shape>
                <v:shape id="AutoShape 234" o:spid="_x0000_s1082" style="position:absolute;left:657;top:1834;width:606;height:109;visibility:visible;mso-wrap-style:square;v-text-anchor:top" coordsize="60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" path="m570,54l504,93r-1,5l508,107r6,1l591,63r-3,l588,62r-4,l570,54xm516,45r-54,l462,63r54,l516,45xm555,45r-21,l534,63r21,l570,54,555,45xm591,45r-3,l588,63r3,l606,54,591,45xm584,46r-14,8l584,62r,-16xm588,46r-4,l584,62r4,l588,46xm514,r-6,2l503,10r1,6l570,54r14,-8l588,46r,-1l591,45,514,xm444,45r-54,l390,63r54,l444,45xm372,45r-54,l318,63r54,l372,45xm300,45r-54,l246,63r54,l300,45xm228,45r-54,l174,63r54,l228,45xm156,45r-54,l102,63r54,l156,45xm84,45r-54,l30,63r54,l84,45xm12,45l,45,,63r12,l12,45xe" fillcolor="#7e7e7e" stroked="f">
                  <v:path arrowok="t" o:connecttype="custom" o:connectlocs="504,1927;508,1941;591,1897;588,1896;570,1888;462,1879;516,1897;555,1879;534,1897;570,1888;591,1879;588,1897;606,1888;584,1880;584,1896;588,1880;584,1896;588,1880;508,1836;504,1850;584,1880;588,1879;514,1834;390,1879;444,1897;372,1879;318,1897;372,1879;246,1879;300,1897;228,1879;174,1897;228,1879;102,1879;156,1897;84,1879;30,1897;84,1879;0,1879;12,1897" o:connectangles="0,0,0,0,0,0,0,0,0,0,0,0,0,0,0,0,0,0,0,0,0,0,0,0,0,0,0,0,0,0,0,0,0,0,0,0,0,0,0,0"/>
                </v:shape>
                <v:rect id="Rectangle 233" o:spid="_x0000_s1083" style="position:absolute;left:537;top:4145;width:313;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" stroked="f"/>
                <v:rect id="Rectangle 232" o:spid="_x0000_s1084" style="position:absolute;left:501;top:2502;width:31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" stroked="f"/>
                <v:shape id="Text Box 231" o:spid="_x0000_s1085" type="#_x0000_t202" style="position:absolute;left:3896;top:304;width:666;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601BB99B" w14:textId="77777777" w:rsidR="009F6E5D" w:rsidRDefault="009F6E5D" w:rsidP="00CA7225">
                        <w:pPr>
                          <w:spacing w:line="193" w:lineRule="exact"/>
                          <w:rPr>
                            <w:b/>
                            <w:sz w:val="17"/>
                          </w:rPr>
                        </w:pPr>
                        <w:r>
                          <w:rPr>
                            <w:b/>
                            <w:color w:val="6F2F9F"/>
                            <w:sz w:val="17"/>
                          </w:rPr>
                          <w:t>SM-DP+</w:t>
                        </w:r>
                      </w:p>
                    </w:txbxContent>
                  </v:textbox>
                </v:shape>
                <v:shape id="Text Box 230" o:spid="_x0000_s1086" type="#_x0000_t202" style="position:absolute;left:5972;top:155;width:449;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22AC5DFB" w14:textId="77777777" w:rsidR="009F6E5D" w:rsidRDefault="009F6E5D" w:rsidP="00CA7225">
                        <w:pPr>
                          <w:spacing w:line="150" w:lineRule="exact"/>
                          <w:rPr>
                            <w:rFonts w:ascii="Calibri"/>
                            <w:sz w:val="15"/>
                          </w:rPr>
                        </w:pPr>
                        <w:r>
                          <w:rPr>
                            <w:rFonts w:ascii="Calibri"/>
                            <w:color w:val="006FC0"/>
                            <w:sz w:val="15"/>
                          </w:rPr>
                          <w:t>ES2+</w:t>
                        </w:r>
                      </w:p>
                    </w:txbxContent>
                  </v:textbox>
                </v:shape>
                <v:shape id="Text Box 229" o:spid="_x0000_s1087" type="#_x0000_t202" style="position:absolute;left:6929;top:167;width:78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499E2486" w14:textId="77777777" w:rsidR="009F6E5D" w:rsidRDefault="009F6E5D" w:rsidP="00CA7225">
                        <w:pPr>
                          <w:spacing w:line="193" w:lineRule="exact"/>
                          <w:rPr>
                            <w:b/>
                            <w:sz w:val="17"/>
                          </w:rPr>
                        </w:pPr>
                        <w:r>
                          <w:rPr>
                            <w:b/>
                            <w:color w:val="006FC0"/>
                            <w:sz w:val="17"/>
                          </w:rPr>
                          <w:t>Operator</w:t>
                        </w:r>
                      </w:p>
                    </w:txbxContent>
                  </v:textbox>
                </v:shape>
                <v:shape id="Text Box 228" o:spid="_x0000_s1088" type="#_x0000_t202" style="position:absolute;left:1655;top:763;width:438;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52EC0750" w14:textId="77777777" w:rsidR="009F6E5D" w:rsidRDefault="009F6E5D" w:rsidP="00CA7225">
                        <w:pPr>
                          <w:spacing w:line="150" w:lineRule="exact"/>
                          <w:rPr>
                            <w:rFonts w:ascii="Calibri"/>
                            <w:sz w:val="15"/>
                          </w:rPr>
                        </w:pPr>
                        <w:r>
                          <w:rPr>
                            <w:rFonts w:ascii="Calibri"/>
                            <w:color w:val="FF0000"/>
                            <w:sz w:val="15"/>
                          </w:rPr>
                          <w:t>ES12</w:t>
                        </w:r>
                      </w:p>
                    </w:txbxContent>
                  </v:textbox>
                </v:shape>
                <v:shape id="Text Box 227" o:spid="_x0000_s1089" type="#_x0000_t202" style="position:absolute;left:1448;top:1671;width:66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43E171B6" w14:textId="77777777" w:rsidR="009F6E5D" w:rsidRDefault="009F6E5D" w:rsidP="00CA7225">
                        <w:pPr>
                          <w:spacing w:line="193" w:lineRule="exact"/>
                          <w:rPr>
                            <w:b/>
                            <w:sz w:val="17"/>
                          </w:rPr>
                        </w:pPr>
                        <w:r>
                          <w:rPr>
                            <w:b/>
                            <w:color w:val="FF0000"/>
                            <w:sz w:val="17"/>
                          </w:rPr>
                          <w:t>SM-DS</w:t>
                        </w:r>
                      </w:p>
                    </w:txbxContent>
                  </v:textbox>
                </v:shape>
                <v:shape id="Text Box 226" o:spid="_x0000_s1090" type="#_x0000_t202" style="position:absolute;left:2380;top:1662;width:338;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3AD4314D" w14:textId="77777777" w:rsidR="009F6E5D" w:rsidRDefault="009F6E5D" w:rsidP="00CA7225">
                        <w:pPr>
                          <w:spacing w:line="150" w:lineRule="exact"/>
                          <w:rPr>
                            <w:rFonts w:ascii="Calibri"/>
                            <w:sz w:val="15"/>
                          </w:rPr>
                        </w:pPr>
                        <w:r>
                          <w:rPr>
                            <w:rFonts w:ascii="Calibri"/>
                            <w:color w:val="FF0000"/>
                            <w:sz w:val="15"/>
                          </w:rPr>
                          <w:t>ES15</w:t>
                        </w:r>
                      </w:p>
                    </w:txbxContent>
                  </v:textbox>
                </v:shape>
                <v:shape id="Text Box 225" o:spid="_x0000_s1091" type="#_x0000_t202" style="position:absolute;left:3866;top:1504;width:38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79743D2C" w14:textId="77777777" w:rsidR="009F6E5D" w:rsidRDefault="009F6E5D" w:rsidP="00CA7225">
                        <w:pPr>
                          <w:spacing w:line="150" w:lineRule="exact"/>
                          <w:rPr>
                            <w:rFonts w:ascii="Calibri"/>
                            <w:sz w:val="15"/>
                          </w:rPr>
                        </w:pPr>
                        <w:r>
                          <w:rPr>
                            <w:rFonts w:ascii="Calibri"/>
                            <w:color w:val="FF0000"/>
                            <w:sz w:val="15"/>
                          </w:rPr>
                          <w:t>ES9+</w:t>
                        </w:r>
                      </w:p>
                    </w:txbxContent>
                  </v:textbox>
                </v:shape>
                <v:shape id="Text Box 224" o:spid="_x0000_s1092" type="#_x0000_t202" style="position:absolute;left:7697;top:1473;width:39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7B5BB7E4" w14:textId="04E594A1" w:rsidR="009F6E5D" w:rsidRDefault="009F6E5D" w:rsidP="00CA7225">
                        <w:pPr>
                          <w:spacing w:line="150" w:lineRule="exact"/>
                          <w:rPr>
                            <w:rFonts w:ascii="Calibri"/>
                            <w:sz w:val="15"/>
                          </w:rPr>
                        </w:pPr>
                        <w:r>
                          <w:rPr>
                            <w:rFonts w:ascii="Calibri"/>
                            <w:color w:val="FF0000"/>
                            <w:sz w:val="15"/>
                            <w:shd w:val="clear" w:color="auto" w:fill="FFFFFF"/>
                          </w:rPr>
                          <w:t xml:space="preserve"> ESop </w:t>
                        </w:r>
                      </w:p>
                    </w:txbxContent>
                  </v:textbox>
                </v:shape>
                <v:shape id="Text Box 223" o:spid="_x0000_s1093" type="#_x0000_t202" style="position:absolute;left:8134;top:1784;width:434;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3DC7F228" w14:textId="77777777" w:rsidR="009F6E5D" w:rsidRDefault="009F6E5D" w:rsidP="00CA7225">
                        <w:pPr>
                          <w:spacing w:line="150" w:lineRule="exact"/>
                          <w:rPr>
                            <w:rFonts w:ascii="Calibri"/>
                            <w:sz w:val="15"/>
                          </w:rPr>
                        </w:pPr>
                        <w:r>
                          <w:rPr>
                            <w:rFonts w:ascii="Calibri"/>
                            <w:color w:val="006FC0"/>
                            <w:sz w:val="15"/>
                          </w:rPr>
                          <w:t>ES6</w:t>
                        </w:r>
                      </w:p>
                    </w:txbxContent>
                  </v:textbox>
                </v:shape>
                <v:shape id="Text Box 222" o:spid="_x0000_s1094" type="#_x0000_t202" style="position:absolute;left:4280;top:2013;width:405;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3AA1BF39" w14:textId="77777777" w:rsidR="009F6E5D" w:rsidRDefault="009F6E5D" w:rsidP="00CA7225">
                        <w:pPr>
                          <w:spacing w:line="150" w:lineRule="exact"/>
                          <w:rPr>
                            <w:rFonts w:ascii="Calibri"/>
                            <w:sz w:val="15"/>
                          </w:rPr>
                        </w:pPr>
                        <w:r>
                          <w:rPr>
                            <w:rFonts w:ascii="Calibri"/>
                            <w:color w:val="6F2F9F"/>
                            <w:sz w:val="15"/>
                          </w:rPr>
                          <w:t>ES8+</w:t>
                        </w:r>
                      </w:p>
                    </w:txbxContent>
                  </v:textbox>
                </v:shape>
                <v:shape id="Text Box 221" o:spid="_x0000_s1095" type="#_x0000_t202" style="position:absolute;left:577;top:2455;width:552;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6A31CD9D" w14:textId="77777777" w:rsidR="009F6E5D" w:rsidRDefault="009F6E5D" w:rsidP="00CA7225">
                        <w:pPr>
                          <w:spacing w:line="150" w:lineRule="exact"/>
                          <w:rPr>
                            <w:rFonts w:ascii="Calibri"/>
                            <w:sz w:val="15"/>
                          </w:rPr>
                        </w:pPr>
                        <w:r>
                          <w:rPr>
                            <w:rFonts w:ascii="Calibri"/>
                            <w:color w:val="7E7E7E"/>
                            <w:sz w:val="15"/>
                          </w:rPr>
                          <w:t>ESci</w:t>
                        </w:r>
                      </w:p>
                    </w:txbxContent>
                  </v:textbox>
                </v:shape>
                <v:shape id="Text Box 220" o:spid="_x0000_s1096" type="#_x0000_t202" style="position:absolute;left:1814;top:2573;width:42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13A9ED0F" w14:textId="77777777" w:rsidR="009F6E5D" w:rsidRDefault="009F6E5D" w:rsidP="00CA7225">
                        <w:pPr>
                          <w:spacing w:line="150" w:lineRule="exact"/>
                          <w:rPr>
                            <w:rFonts w:ascii="Calibri"/>
                            <w:sz w:val="15"/>
                          </w:rPr>
                        </w:pPr>
                        <w:r>
                          <w:rPr>
                            <w:rFonts w:ascii="Calibri"/>
                            <w:color w:val="FF0000"/>
                            <w:sz w:val="15"/>
                          </w:rPr>
                          <w:t>ES11</w:t>
                        </w:r>
                      </w:p>
                    </w:txbxContent>
                  </v:textbox>
                </v:shape>
                <v:shape id="Text Box 219" o:spid="_x0000_s1097" type="#_x0000_t202" style="position:absolute;left:2990;top:2287;width:78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78F816F0" w14:textId="77777777" w:rsidR="009F6E5D" w:rsidRDefault="009F6E5D" w:rsidP="00CA7225">
                        <w:pPr>
                          <w:spacing w:line="193" w:lineRule="exact"/>
                          <w:ind w:left="110"/>
                          <w:rPr>
                            <w:b/>
                            <w:sz w:val="17"/>
                          </w:rPr>
                        </w:pPr>
                        <w:r>
                          <w:rPr>
                            <w:b/>
                            <w:color w:val="2D2D2D"/>
                            <w:sz w:val="17"/>
                          </w:rPr>
                          <w:t>Device</w:t>
                        </w:r>
                      </w:p>
                      <w:p w14:paraId="6094E1C2" w14:textId="77777777" w:rsidR="009F6E5D" w:rsidRDefault="009F6E5D" w:rsidP="00CA7225">
                        <w:pPr>
                          <w:spacing w:before="106"/>
                          <w:rPr>
                            <w:rFonts w:ascii="Calibri"/>
                            <w:b/>
                            <w:sz w:val="20"/>
                          </w:rPr>
                        </w:pPr>
                        <w:r>
                          <w:rPr>
                            <w:rFonts w:ascii="Calibri"/>
                            <w:b/>
                            <w:color w:val="FF0000"/>
                            <w:sz w:val="20"/>
                          </w:rPr>
                          <w:t>LPAd</w:t>
                        </w:r>
                      </w:p>
                      <w:p w14:paraId="4AA5B0F5" w14:textId="77777777" w:rsidR="009F6E5D" w:rsidRDefault="009F6E5D" w:rsidP="00CA7225">
                        <w:pPr>
                          <w:spacing w:before="4"/>
                          <w:rPr>
                            <w:sz w:val="18"/>
                          </w:rPr>
                        </w:pPr>
                      </w:p>
                      <w:p w14:paraId="51828CE8" w14:textId="77777777" w:rsidR="009F6E5D" w:rsidRDefault="009F6E5D" w:rsidP="00CA7225">
                        <w:pPr>
                          <w:tabs>
                            <w:tab w:val="left" w:pos="972"/>
                          </w:tabs>
                          <w:ind w:left="126"/>
                          <w:rPr>
                            <w:b/>
                            <w:sz w:val="17"/>
                          </w:rPr>
                        </w:pPr>
                        <w:r>
                          <w:rPr>
                            <w:b/>
                            <w:color w:val="FF0000"/>
                            <w:sz w:val="17"/>
                          </w:rPr>
                          <w:t>LDSd</w:t>
                        </w:r>
                        <w:r>
                          <w:rPr>
                            <w:b/>
                            <w:color w:val="FF0000"/>
                            <w:sz w:val="17"/>
                          </w:rPr>
                          <w:tab/>
                          <w:t>LPDd</w:t>
                        </w:r>
                      </w:p>
                    </w:txbxContent>
                  </v:textbox>
                </v:shape>
                <v:shape id="_x0000_s1098" type="#_x0000_t202" style="position:absolute;left:4904;top:3066;width:54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18647B52" w14:textId="77777777" w:rsidR="009F6E5D" w:rsidRDefault="009F6E5D" w:rsidP="00CA7225">
                        <w:pPr>
                          <w:spacing w:line="193" w:lineRule="exact"/>
                          <w:rPr>
                            <w:b/>
                            <w:sz w:val="17"/>
                          </w:rPr>
                        </w:pPr>
                        <w:r>
                          <w:rPr>
                            <w:b/>
                            <w:color w:val="FF0000"/>
                            <w:sz w:val="17"/>
                          </w:rPr>
                          <w:t>LUId</w:t>
                        </w:r>
                      </w:p>
                    </w:txbxContent>
                  </v:textbox>
                </v:shape>
                <v:shape id="Text Box 217" o:spid="_x0000_s1099" type="#_x0000_t202" style="position:absolute;left:7428;top:3017;width:558;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61DBC6DD" w14:textId="77777777" w:rsidR="009F6E5D" w:rsidRDefault="009F6E5D" w:rsidP="00CA7225">
                        <w:pPr>
                          <w:spacing w:line="194" w:lineRule="exact"/>
                          <w:ind w:left="30"/>
                          <w:rPr>
                            <w:b/>
                            <w:sz w:val="17"/>
                          </w:rPr>
                        </w:pPr>
                        <w:r>
                          <w:rPr>
                            <w:b/>
                            <w:color w:val="FF0000"/>
                            <w:w w:val="105"/>
                            <w:sz w:val="17"/>
                          </w:rPr>
                          <w:t>End</w:t>
                        </w:r>
                      </w:p>
                      <w:p w14:paraId="4768F077" w14:textId="77777777" w:rsidR="009F6E5D" w:rsidRDefault="009F6E5D" w:rsidP="00CA7225">
                        <w:pPr>
                          <w:spacing w:before="15"/>
                          <w:rPr>
                            <w:b/>
                            <w:sz w:val="17"/>
                          </w:rPr>
                        </w:pPr>
                        <w:r>
                          <w:rPr>
                            <w:b/>
                            <w:color w:val="FF0000"/>
                            <w:sz w:val="17"/>
                          </w:rPr>
                          <w:t>User</w:t>
                        </w:r>
                      </w:p>
                    </w:txbxContent>
                  </v:textbox>
                </v:shape>
                <v:shape id="Text Box 216" o:spid="_x0000_s1100" type="#_x0000_t202" style="position:absolute;left:542;top:3474;width:412;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1FDDD974" w14:textId="77777777" w:rsidR="009F6E5D" w:rsidRDefault="009F6E5D" w:rsidP="00CA7225">
                        <w:pPr>
                          <w:spacing w:line="193" w:lineRule="exact"/>
                          <w:rPr>
                            <w:b/>
                            <w:sz w:val="17"/>
                          </w:rPr>
                        </w:pPr>
                        <w:r>
                          <w:rPr>
                            <w:b/>
                            <w:color w:val="006FC0"/>
                            <w:sz w:val="17"/>
                          </w:rPr>
                          <w:t>CI</w:t>
                        </w:r>
                      </w:p>
                    </w:txbxContent>
                  </v:textbox>
                </v:shape>
                <v:shape id="Text Box 215" o:spid="_x0000_s1101" type="#_x0000_t202" style="position:absolute;left:3235;top:3863;width:4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1CEBF0EA" w14:textId="77777777" w:rsidR="009F6E5D" w:rsidRDefault="009F6E5D" w:rsidP="00CA7225">
                        <w:pPr>
                          <w:spacing w:line="150" w:lineRule="exact"/>
                          <w:rPr>
                            <w:rFonts w:ascii="Calibri"/>
                            <w:sz w:val="15"/>
                          </w:rPr>
                        </w:pPr>
                        <w:r>
                          <w:rPr>
                            <w:rFonts w:ascii="Calibri"/>
                            <w:color w:val="FF0000"/>
                            <w:sz w:val="15"/>
                          </w:rPr>
                          <w:t>ES10a</w:t>
                        </w:r>
                      </w:p>
                    </w:txbxContent>
                  </v:textbox>
                </v:shape>
                <v:shape id="Text Box 214" o:spid="_x0000_s1102" type="#_x0000_t202" style="position:absolute;left:3875;top:3922;width:463;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2285F636" w14:textId="77777777" w:rsidR="009F6E5D" w:rsidRDefault="009F6E5D" w:rsidP="00CA7225">
                        <w:pPr>
                          <w:spacing w:line="150" w:lineRule="exact"/>
                          <w:rPr>
                            <w:rFonts w:ascii="Calibri"/>
                            <w:sz w:val="15"/>
                          </w:rPr>
                        </w:pPr>
                        <w:r>
                          <w:rPr>
                            <w:rFonts w:ascii="Calibri"/>
                            <w:color w:val="FF0000"/>
                            <w:sz w:val="15"/>
                          </w:rPr>
                          <w:t>ES10b</w:t>
                        </w:r>
                      </w:p>
                    </w:txbxContent>
                  </v:textbox>
                </v:shape>
                <v:shape id="Text Box 213" o:spid="_x0000_s1103" type="#_x0000_t202" style="position:absolute;left:4928;top:3863;width:641;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084327BF" w14:textId="77777777" w:rsidR="009F6E5D" w:rsidRDefault="009F6E5D" w:rsidP="00CA7225">
                        <w:pPr>
                          <w:spacing w:line="150" w:lineRule="exact"/>
                          <w:rPr>
                            <w:rFonts w:ascii="Calibri"/>
                            <w:sz w:val="15"/>
                          </w:rPr>
                        </w:pPr>
                        <w:r>
                          <w:rPr>
                            <w:rFonts w:ascii="Calibri"/>
                            <w:color w:val="FF0000"/>
                            <w:sz w:val="15"/>
                          </w:rPr>
                          <w:t>ES10c</w:t>
                        </w:r>
                      </w:p>
                    </w:txbxContent>
                  </v:textbox>
                </v:shape>
                <v:shape id="Text Box 212" o:spid="_x0000_s1104" type="#_x0000_t202" style="position:absolute;left:564;top:4095;width:463;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135891B9" w14:textId="77777777" w:rsidR="009F6E5D" w:rsidRDefault="009F6E5D" w:rsidP="00CA7225">
                        <w:pPr>
                          <w:spacing w:line="150" w:lineRule="exact"/>
                          <w:rPr>
                            <w:rFonts w:ascii="Calibri"/>
                            <w:sz w:val="15"/>
                          </w:rPr>
                        </w:pPr>
                        <w:r>
                          <w:rPr>
                            <w:rFonts w:ascii="Calibri"/>
                            <w:color w:val="7E7E7E"/>
                            <w:sz w:val="15"/>
                          </w:rPr>
                          <w:t>ESci</w:t>
                        </w:r>
                      </w:p>
                    </w:txbxContent>
                  </v:textbox>
                </v:shape>
                <v:shape id="Text Box 211" o:spid="_x0000_s1105" type="#_x0000_t202" style="position:absolute;left:484;top:4781;width:65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47DB16AF" w14:textId="77777777" w:rsidR="009F6E5D" w:rsidRDefault="009F6E5D" w:rsidP="00CA7225">
                        <w:pPr>
                          <w:spacing w:line="193" w:lineRule="exact"/>
                          <w:rPr>
                            <w:b/>
                            <w:sz w:val="17"/>
                          </w:rPr>
                        </w:pPr>
                        <w:r>
                          <w:rPr>
                            <w:b/>
                            <w:color w:val="006FC0"/>
                            <w:sz w:val="17"/>
                          </w:rPr>
                          <w:t>EUM</w:t>
                        </w:r>
                      </w:p>
                    </w:txbxContent>
                  </v:textbox>
                </v:shape>
                <v:shape id="Text Box 210" o:spid="_x0000_s1106" type="#_x0000_t202" style="position:absolute;left:2033;top:4755;width:46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3B02256B" w14:textId="77777777" w:rsidR="009F6E5D" w:rsidRDefault="009F6E5D" w:rsidP="00CA7225">
                        <w:pPr>
                          <w:spacing w:line="150" w:lineRule="exact"/>
                          <w:rPr>
                            <w:rFonts w:ascii="Calibri"/>
                            <w:sz w:val="15"/>
                          </w:rPr>
                        </w:pPr>
                        <w:r>
                          <w:rPr>
                            <w:rFonts w:ascii="Calibri"/>
                            <w:color w:val="7E7E7E"/>
                            <w:sz w:val="15"/>
                          </w:rPr>
                          <w:t>ESeum</w:t>
                        </w:r>
                      </w:p>
                    </w:txbxContent>
                  </v:textbox>
                </v:shape>
                <v:shape id="Text Box 209" o:spid="_x0000_s1107" type="#_x0000_t202" style="position:absolute;left:3975;top:4755;width:906;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5C625EA6" w14:textId="77777777" w:rsidR="009F6E5D" w:rsidRDefault="009F6E5D" w:rsidP="00CA7225">
                        <w:pPr>
                          <w:spacing w:line="193" w:lineRule="exact"/>
                          <w:rPr>
                            <w:b/>
                            <w:sz w:val="17"/>
                          </w:rPr>
                        </w:pPr>
                        <w:r>
                          <w:rPr>
                            <w:b/>
                            <w:color w:val="6F2F9F"/>
                            <w:sz w:val="17"/>
                          </w:rPr>
                          <w:t>eUICC</w:t>
                        </w:r>
                      </w:p>
                    </w:txbxContent>
                  </v:textbox>
                </v:shape>
                <v:shape id="Text Box 208" o:spid="_x0000_s1108" type="#_x0000_t202" style="position:absolute;left:6006;top:3173;width:373;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" stroked="f">
                  <v:textbox inset="0,0,0,0">
                    <w:txbxContent>
                      <w:p w14:paraId="44D5EBE8" w14:textId="77777777" w:rsidR="009F6E5D" w:rsidRDefault="009F6E5D" w:rsidP="00CA7225">
                        <w:pPr>
                          <w:spacing w:before="37"/>
                          <w:ind w:left="41"/>
                          <w:rPr>
                            <w:rFonts w:ascii="Calibri"/>
                            <w:sz w:val="15"/>
                          </w:rPr>
                        </w:pPr>
                        <w:r>
                          <w:rPr>
                            <w:rFonts w:ascii="Calibri"/>
                            <w:color w:val="FF0000"/>
                            <w:sz w:val="15"/>
                          </w:rPr>
                          <w:t>ESeu</w:t>
                        </w:r>
                      </w:p>
                    </w:txbxContent>
                  </v:textbox>
                </v:shape>
                <w10:anchorlock/>
              </v:group>
            </w:pict>
          </mc:Fallback>
        </mc:AlternateContent>
      </w:r>
    </w:p>
    <w:p w14:paraId="624BF88F" w14:textId="77777777" w:rsidR="00A10F9D" w:rsidRDefault="00A10F9D" w:rsidP="00CA7225">
      <w:pPr>
        <w:widowControl w:val="0"/>
        <w:autoSpaceDE w:val="0"/>
        <w:autoSpaceDN w:val="0"/>
        <w:spacing w:before="0"/>
        <w:jc w:val="left"/>
        <w:rPr>
          <w:rFonts w:eastAsia="Tahoma" w:cs="Arial"/>
          <w:sz w:val="24"/>
          <w:szCs w:val="22"/>
          <w:lang w:val="en-US" w:eastAsia="en-US" w:bidi="en-US"/>
        </w:rPr>
      </w:pPr>
    </w:p>
    <w:p w14:paraId="3635C659" w14:textId="552A0CF1" w:rsidR="00CA7225" w:rsidRPr="00436545" w:rsidRDefault="00A10F9D" w:rsidP="00A10F9D">
      <w:pPr>
        <w:widowControl w:val="0"/>
        <w:autoSpaceDE w:val="0"/>
        <w:autoSpaceDN w:val="0"/>
        <w:spacing w:before="0"/>
        <w:jc w:val="left"/>
        <w:rPr>
          <w:rFonts w:eastAsia="Tahoma" w:cs="Arial"/>
          <w:sz w:val="3"/>
          <w:szCs w:val="22"/>
          <w:lang w:val="en-US" w:eastAsia="en-US" w:bidi="en-US"/>
        </w:rPr>
      </w:pPr>
      <w:r>
        <w:rPr>
          <w:rFonts w:eastAsia="Tahoma" w:cs="Arial"/>
          <w:noProof/>
          <w:sz w:val="24"/>
          <w:szCs w:val="22"/>
          <w:lang w:val="en-US" w:eastAsia="en-US" w:bidi="en-US"/>
        </w:rPr>
        <w:lastRenderedPageBreak/>
        <w:drawing>
          <wp:inline distT="0" distB="0" distL="0" distR="0" wp14:anchorId="524147D9" wp14:editId="0C27E0C2">
            <wp:extent cx="4366260" cy="1356360"/>
            <wp:effectExtent l="0" t="0" r="0" b="0"/>
            <wp:docPr id="5552885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6260" cy="1356360"/>
                    </a:xfrm>
                    <a:prstGeom prst="rect">
                      <a:avLst/>
                    </a:prstGeom>
                    <a:noFill/>
                    <a:ln>
                      <a:noFill/>
                    </a:ln>
                  </pic:spPr>
                </pic:pic>
              </a:graphicData>
            </a:graphic>
          </wp:inline>
        </w:drawing>
      </w:r>
    </w:p>
    <w:p w14:paraId="04B676D5" w14:textId="17DA30B0" w:rsidR="00CA7225" w:rsidRPr="00436545" w:rsidRDefault="002E327F" w:rsidP="00D02D70">
      <w:pPr>
        <w:pStyle w:val="Caption"/>
        <w:jc w:val="center"/>
        <w:rPr>
          <w:rFonts w:cs="Arial"/>
          <w:b/>
          <w:bCs/>
        </w:rPr>
      </w:pPr>
      <w:bookmarkStart w:id="35" w:name="_bookmark27"/>
      <w:bookmarkStart w:id="36" w:name="_Toc149292643"/>
      <w:bookmarkEnd w:id="35"/>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7</w:t>
      </w:r>
      <w:r w:rsidRPr="00436545">
        <w:rPr>
          <w:rFonts w:cs="Arial"/>
          <w:b/>
          <w:bCs/>
          <w:i w:val="0"/>
          <w:iCs w:val="0"/>
          <w:color w:val="auto"/>
        </w:rPr>
        <w:fldChar w:fldCharType="end"/>
      </w:r>
      <w:r w:rsidR="00CA7225" w:rsidRPr="00436545">
        <w:rPr>
          <w:rFonts w:cs="Arial"/>
          <w:b/>
          <w:bCs/>
          <w:i w:val="0"/>
          <w:iCs w:val="0"/>
          <w:color w:val="auto"/>
        </w:rPr>
        <w:t xml:space="preserve"> Remote SIM Provisioning System, LPA in the Device</w:t>
      </w:r>
      <w:bookmarkEnd w:id="36"/>
    </w:p>
    <w:p w14:paraId="66F96EFE" w14:textId="77777777" w:rsidR="00CA7225" w:rsidRPr="00436545" w:rsidRDefault="00CA7225" w:rsidP="00CA7225">
      <w:pPr>
        <w:widowControl w:val="0"/>
        <w:autoSpaceDE w:val="0"/>
        <w:autoSpaceDN w:val="0"/>
        <w:spacing w:before="117"/>
        <w:ind w:left="216"/>
        <w:rPr>
          <w:rFonts w:eastAsia="Tahoma" w:cs="Arial"/>
          <w:szCs w:val="22"/>
          <w:lang w:val="en-US" w:eastAsia="en-US" w:bidi="en-US"/>
        </w:rPr>
      </w:pPr>
      <w:r w:rsidRPr="00436545">
        <w:rPr>
          <w:rFonts w:eastAsia="Tahoma" w:cs="Arial"/>
          <w:szCs w:val="22"/>
          <w:lang w:val="en-US" w:eastAsia="en-US" w:bidi="en-US"/>
        </w:rPr>
        <w:t>The TOE communicates with remote servers of:</w:t>
      </w:r>
    </w:p>
    <w:p w14:paraId="0A23E729" w14:textId="77777777" w:rsidR="00CA7225" w:rsidRPr="00436545" w:rsidRDefault="00CA7225" w:rsidP="00CA7225">
      <w:pPr>
        <w:widowControl w:val="0"/>
        <w:numPr>
          <w:ilvl w:val="1"/>
          <w:numId w:val="39"/>
        </w:numPr>
        <w:tabs>
          <w:tab w:val="left" w:pos="937"/>
        </w:tabs>
        <w:autoSpaceDE w:val="0"/>
        <w:autoSpaceDN w:val="0"/>
        <w:spacing w:before="127" w:line="235" w:lineRule="auto"/>
        <w:ind w:right="292"/>
        <w:jc w:val="left"/>
        <w:rPr>
          <w:rFonts w:eastAsia="Tahoma" w:cs="Arial"/>
          <w:szCs w:val="22"/>
          <w:lang w:val="en-US" w:eastAsia="en-US" w:bidi="en-US"/>
        </w:rPr>
      </w:pPr>
      <w:r w:rsidRPr="00436545">
        <w:rPr>
          <w:rFonts w:eastAsia="Tahoma" w:cs="Arial"/>
          <w:szCs w:val="22"/>
          <w:lang w:val="en-US" w:eastAsia="en-US" w:bidi="en-US"/>
        </w:rPr>
        <w:t>SM-DP+, which provides Platform and Profile management commands as well as Profiles.</w:t>
      </w:r>
    </w:p>
    <w:p w14:paraId="1E67BE0E" w14:textId="33D1993F" w:rsidR="00CA7225" w:rsidRPr="00436545" w:rsidRDefault="00CA7225" w:rsidP="00CA7225">
      <w:pPr>
        <w:widowControl w:val="0"/>
        <w:autoSpaceDE w:val="0"/>
        <w:autoSpaceDN w:val="0"/>
        <w:spacing w:before="123"/>
        <w:ind w:left="216" w:right="291"/>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TOE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shall</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require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use</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secure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channels</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for</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these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interfaces.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keys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certificates required for these operations on the TOE are exchanged/generated during operational use of the TOE. Identities (in terms of certificates) rely on a single root of trust called the eSIM CA, whose public key is stored pre-issuance on the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eUICC.</w:t>
      </w:r>
    </w:p>
    <w:p w14:paraId="0CF2CE5E" w14:textId="0AF0DFBB" w:rsidR="00CA7225" w:rsidRPr="00436545" w:rsidRDefault="00CA7225" w:rsidP="00CA7225">
      <w:pPr>
        <w:widowControl w:val="0"/>
        <w:autoSpaceDE w:val="0"/>
        <w:autoSpaceDN w:val="0"/>
        <w:spacing w:before="119"/>
        <w:ind w:left="216" w:right="298"/>
        <w:rPr>
          <w:rFonts w:eastAsia="Tahoma" w:cs="Arial"/>
          <w:szCs w:val="22"/>
          <w:lang w:val="en-US" w:eastAsia="en-US" w:bidi="en-US"/>
        </w:rPr>
      </w:pPr>
      <w:r w:rsidRPr="00436545">
        <w:rPr>
          <w:rFonts w:eastAsia="Tahoma" w:cs="Arial"/>
          <w:szCs w:val="22"/>
          <w:lang w:val="en-US" w:eastAsia="en-US" w:bidi="en-US"/>
        </w:rPr>
        <w:t>The remote servers and, if any, the security component (such as an HSM) from which the keys are obtained are referred as Trusted IT products.</w:t>
      </w:r>
    </w:p>
    <w:p w14:paraId="59E3B73A" w14:textId="77777777" w:rsidR="00CA7225" w:rsidRPr="00436545" w:rsidRDefault="00CA7225" w:rsidP="00CA7225">
      <w:pPr>
        <w:widowControl w:val="0"/>
        <w:autoSpaceDE w:val="0"/>
        <w:autoSpaceDN w:val="0"/>
        <w:spacing w:before="119"/>
        <w:ind w:left="216" w:right="298"/>
        <w:rPr>
          <w:rFonts w:eastAsia="Tahoma" w:cs="Arial"/>
          <w:szCs w:val="22"/>
          <w:lang w:val="en-US" w:eastAsia="en-US" w:bidi="en-US"/>
        </w:rPr>
      </w:pPr>
    </w:p>
    <w:p w14:paraId="0FF90610" w14:textId="77777777" w:rsidR="00CA7225" w:rsidRPr="00436545" w:rsidRDefault="00CA7225" w:rsidP="00CA7225">
      <w:pPr>
        <w:widowControl w:val="0"/>
        <w:autoSpaceDE w:val="0"/>
        <w:autoSpaceDN w:val="0"/>
        <w:spacing w:before="0"/>
        <w:ind w:left="924"/>
        <w:jc w:val="left"/>
        <w:rPr>
          <w:rFonts w:eastAsia="Tahoma" w:cs="Arial"/>
          <w:b/>
          <w:szCs w:val="22"/>
          <w:lang w:val="en-US" w:eastAsia="en-US" w:bidi="en-US"/>
        </w:rPr>
      </w:pPr>
      <w:r w:rsidRPr="00436545">
        <w:rPr>
          <w:rFonts w:eastAsia="Tahoma" w:cs="Arial"/>
          <w:b/>
          <w:szCs w:val="22"/>
          <w:u w:val="thick"/>
          <w:lang w:val="en-US" w:eastAsia="en-US" w:bidi="en-US"/>
        </w:rPr>
        <w:t xml:space="preserve">Remote provisioning infrastructure for IoT Devices </w:t>
      </w:r>
    </w:p>
    <w:p w14:paraId="5F6A4D0E" w14:textId="77777777" w:rsidR="00CA7225" w:rsidRPr="00436545" w:rsidRDefault="00CA7225" w:rsidP="00CA7225">
      <w:pPr>
        <w:widowControl w:val="0"/>
        <w:autoSpaceDE w:val="0"/>
        <w:autoSpaceDN w:val="0"/>
        <w:spacing w:before="124"/>
        <w:ind w:left="216" w:right="291"/>
        <w:jc w:val="left"/>
        <w:rPr>
          <w:rFonts w:eastAsia="Tahoma" w:cs="Arial"/>
          <w:szCs w:val="22"/>
          <w:lang w:val="en-US" w:eastAsia="en-US" w:bidi="en-US"/>
        </w:rPr>
      </w:pPr>
      <w:r w:rsidRPr="00436545">
        <w:rPr>
          <w:rFonts w:eastAsia="Tahoma" w:cs="Arial"/>
          <w:szCs w:val="22"/>
          <w:lang w:val="en-US" w:eastAsia="en-US" w:bidi="en-US"/>
        </w:rPr>
        <w:t xml:space="preserve">The eUICC interfaces with the following remote provisioning entities that are responsible for the management of Profiles on the eUICC. </w:t>
      </w:r>
      <w:hyperlink w:anchor="_bookmark27" w:history="1">
        <w:r w:rsidRPr="00436545">
          <w:rPr>
            <w:rFonts w:eastAsia="Tahoma" w:cs="Arial"/>
            <w:szCs w:val="22"/>
            <w:lang w:val="en-US" w:eastAsia="en-US" w:bidi="en-US"/>
          </w:rPr>
          <w:t xml:space="preserve">Figure 8 </w:t>
        </w:r>
      </w:hyperlink>
      <w:r w:rsidRPr="00436545">
        <w:rPr>
          <w:rFonts w:eastAsia="Tahoma" w:cs="Arial"/>
          <w:szCs w:val="22"/>
          <w:lang w:val="en-US" w:eastAsia="en-US" w:bidi="en-US"/>
        </w:rPr>
        <w:t>describes the communication channels of the architecture when the IPA is located in the IoT Device (IPAd).</w:t>
      </w:r>
    </w:p>
    <w:p w14:paraId="0C1B099A" w14:textId="77777777" w:rsidR="00CA7225" w:rsidRPr="00436545" w:rsidRDefault="00CA7225" w:rsidP="00CA7225">
      <w:pPr>
        <w:widowControl w:val="0"/>
        <w:autoSpaceDE w:val="0"/>
        <w:autoSpaceDN w:val="0"/>
        <w:spacing w:before="124"/>
        <w:ind w:left="216" w:right="291"/>
        <w:jc w:val="left"/>
        <w:rPr>
          <w:rFonts w:eastAsia="Tahoma" w:cs="Arial"/>
          <w:szCs w:val="22"/>
          <w:lang w:val="en-US" w:eastAsia="en-US" w:bidi="en-US"/>
        </w:rPr>
      </w:pPr>
    </w:p>
    <w:p w14:paraId="044C018F" w14:textId="77777777" w:rsidR="00CA7225" w:rsidRPr="00436545" w:rsidRDefault="00CA7225" w:rsidP="00CA7225">
      <w:pPr>
        <w:widowControl w:val="0"/>
        <w:autoSpaceDE w:val="0"/>
        <w:autoSpaceDN w:val="0"/>
        <w:spacing w:before="124"/>
        <w:ind w:left="216" w:right="291"/>
        <w:jc w:val="left"/>
        <w:rPr>
          <w:rFonts w:eastAsia="Tahoma" w:cs="Arial"/>
          <w:szCs w:val="22"/>
          <w:lang w:val="en-US" w:eastAsia="en-US" w:bidi="en-US"/>
        </w:rPr>
      </w:pPr>
      <w:r w:rsidRPr="00436545">
        <w:rPr>
          <w:rFonts w:eastAsia="Tahoma" w:cs="Arial"/>
          <w:noProof/>
          <w:szCs w:val="22"/>
          <w:lang w:val="en-US" w:eastAsia="en-US" w:bidi="en-US"/>
        </w:rPr>
        <w:lastRenderedPageBreak/>
        <w:drawing>
          <wp:inline distT="0" distB="0" distL="0" distR="0" wp14:anchorId="24C223D3" wp14:editId="46E5120C">
            <wp:extent cx="5731510" cy="5067300"/>
            <wp:effectExtent l="0" t="0" r="0" b="0"/>
            <wp:docPr id="413" name="Picture 4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4"/>
                    <a:stretch>
                      <a:fillRect/>
                    </a:stretch>
                  </pic:blipFill>
                  <pic:spPr>
                    <a:xfrm>
                      <a:off x="0" y="0"/>
                      <a:ext cx="5731510" cy="5067300"/>
                    </a:xfrm>
                    <a:prstGeom prst="rect">
                      <a:avLst/>
                    </a:prstGeom>
                  </pic:spPr>
                </pic:pic>
              </a:graphicData>
            </a:graphic>
          </wp:inline>
        </w:drawing>
      </w:r>
    </w:p>
    <w:p w14:paraId="72E48FA8" w14:textId="6F8720C7" w:rsidR="00CA7225" w:rsidRPr="00436545" w:rsidRDefault="002E327F" w:rsidP="002E327F">
      <w:pPr>
        <w:pStyle w:val="Caption"/>
        <w:jc w:val="center"/>
        <w:rPr>
          <w:rFonts w:cs="Arial"/>
          <w:b/>
          <w:bCs/>
          <w:i w:val="0"/>
          <w:iCs w:val="0"/>
          <w:color w:val="auto"/>
        </w:rPr>
      </w:pPr>
      <w:bookmarkStart w:id="37" w:name="_Toc149292644"/>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8</w:t>
      </w:r>
      <w:r w:rsidRPr="00436545">
        <w:rPr>
          <w:rFonts w:cs="Arial"/>
          <w:b/>
          <w:bCs/>
          <w:i w:val="0"/>
          <w:iCs w:val="0"/>
          <w:color w:val="auto"/>
        </w:rPr>
        <w:fldChar w:fldCharType="end"/>
      </w:r>
      <w:r w:rsidR="00CA7225" w:rsidRPr="00436545">
        <w:rPr>
          <w:rFonts w:cs="Arial"/>
          <w:b/>
          <w:bCs/>
          <w:i w:val="0"/>
          <w:iCs w:val="0"/>
          <w:color w:val="auto"/>
        </w:rPr>
        <w:t xml:space="preserve"> Remote SIM Provisioning System, IPA in the IoT Device</w:t>
      </w:r>
      <w:bookmarkEnd w:id="37"/>
    </w:p>
    <w:p w14:paraId="45680F86" w14:textId="77777777" w:rsidR="00CA7225" w:rsidRPr="00436545" w:rsidRDefault="00CA7225" w:rsidP="00CA7225">
      <w:pPr>
        <w:widowControl w:val="0"/>
        <w:autoSpaceDE w:val="0"/>
        <w:autoSpaceDN w:val="0"/>
        <w:spacing w:before="124"/>
        <w:ind w:left="216" w:right="291"/>
        <w:jc w:val="left"/>
        <w:rPr>
          <w:rFonts w:eastAsia="Tahoma" w:cs="Arial"/>
          <w:szCs w:val="22"/>
          <w:lang w:val="en-US" w:eastAsia="en-US" w:bidi="en-US"/>
        </w:rPr>
      </w:pPr>
    </w:p>
    <w:p w14:paraId="44286C4F" w14:textId="77777777" w:rsidR="00CA7225" w:rsidRPr="00436545" w:rsidRDefault="00CA7225" w:rsidP="00CA7225">
      <w:pPr>
        <w:widowControl w:val="0"/>
        <w:autoSpaceDE w:val="0"/>
        <w:autoSpaceDN w:val="0"/>
        <w:spacing w:before="117"/>
        <w:ind w:left="216"/>
        <w:jc w:val="left"/>
        <w:rPr>
          <w:rFonts w:eastAsia="Tahoma" w:cs="Arial"/>
          <w:szCs w:val="22"/>
          <w:lang w:val="en-US" w:eastAsia="en-US" w:bidi="en-US"/>
        </w:rPr>
      </w:pPr>
      <w:r w:rsidRPr="00436545">
        <w:rPr>
          <w:rFonts w:eastAsia="Tahoma" w:cs="Arial"/>
          <w:szCs w:val="22"/>
          <w:lang w:val="en-US" w:eastAsia="en-US" w:bidi="en-US"/>
        </w:rPr>
        <w:t>The TOE communicates with remote servers of:</w:t>
      </w:r>
    </w:p>
    <w:p w14:paraId="5DCFEA5D" w14:textId="77777777" w:rsidR="00CA7225" w:rsidRPr="00436545" w:rsidRDefault="00CA7225" w:rsidP="00CA7225">
      <w:pPr>
        <w:widowControl w:val="0"/>
        <w:numPr>
          <w:ilvl w:val="1"/>
          <w:numId w:val="39"/>
        </w:numPr>
        <w:tabs>
          <w:tab w:val="left" w:pos="937"/>
        </w:tabs>
        <w:autoSpaceDE w:val="0"/>
        <w:autoSpaceDN w:val="0"/>
        <w:spacing w:before="127" w:line="235" w:lineRule="auto"/>
        <w:ind w:right="292"/>
        <w:jc w:val="left"/>
        <w:rPr>
          <w:rFonts w:eastAsia="Tahoma" w:cs="Arial"/>
          <w:szCs w:val="22"/>
          <w:lang w:val="en-US" w:eastAsia="en-US" w:bidi="en-US"/>
        </w:rPr>
      </w:pPr>
      <w:r w:rsidRPr="00436545">
        <w:rPr>
          <w:rFonts w:eastAsia="Tahoma" w:cs="Arial"/>
          <w:szCs w:val="22"/>
          <w:lang w:val="en-US" w:eastAsia="en-US" w:bidi="en-US"/>
        </w:rPr>
        <w:t>SM-DP+, which provides Platform and Profile State Management commands as well as Profiles.</w:t>
      </w:r>
    </w:p>
    <w:p w14:paraId="0C5EDF8F" w14:textId="77777777" w:rsidR="00CA7225" w:rsidRPr="00436545" w:rsidRDefault="00CA7225" w:rsidP="00CA7225">
      <w:pPr>
        <w:widowControl w:val="0"/>
        <w:numPr>
          <w:ilvl w:val="1"/>
          <w:numId w:val="39"/>
        </w:numPr>
        <w:tabs>
          <w:tab w:val="left" w:pos="937"/>
        </w:tabs>
        <w:autoSpaceDE w:val="0"/>
        <w:autoSpaceDN w:val="0"/>
        <w:spacing w:before="127" w:line="235" w:lineRule="auto"/>
        <w:ind w:right="292"/>
        <w:jc w:val="left"/>
        <w:rPr>
          <w:rFonts w:eastAsia="Tahoma" w:cs="Arial"/>
          <w:szCs w:val="22"/>
          <w:lang w:val="en-US" w:eastAsia="en-US" w:bidi="en-US"/>
        </w:rPr>
      </w:pPr>
      <w:r w:rsidRPr="00436545">
        <w:rPr>
          <w:rFonts w:eastAsia="Tahoma" w:cs="Arial"/>
          <w:szCs w:val="22"/>
          <w:lang w:val="en-US" w:eastAsia="en-US" w:bidi="en-US"/>
        </w:rPr>
        <w:t xml:space="preserve">eIM which provides Profile State Management Operations and eIM Configuration Operations. </w:t>
      </w:r>
    </w:p>
    <w:p w14:paraId="2EB32866" w14:textId="77777777" w:rsidR="00CA7225" w:rsidRPr="00436545" w:rsidRDefault="00CA7225" w:rsidP="00CA7225">
      <w:pPr>
        <w:widowControl w:val="0"/>
        <w:autoSpaceDE w:val="0"/>
        <w:autoSpaceDN w:val="0"/>
        <w:spacing w:before="123"/>
        <w:ind w:left="216" w:right="291"/>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TOE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shall</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require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use</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secure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channels</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for</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these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interfaces.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keys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certificates required for these operations on the TOE are exchanged/generated during operational use of the TOE. Identities (in terms of certificates) rely on a single root of trust called the CA, whose public key is stored pre-issuance on the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eUICC.</w:t>
      </w:r>
    </w:p>
    <w:p w14:paraId="2A21946B" w14:textId="77777777" w:rsidR="00CA7225" w:rsidRPr="00436545" w:rsidRDefault="00CA7225" w:rsidP="00CA7225">
      <w:pPr>
        <w:widowControl w:val="0"/>
        <w:autoSpaceDE w:val="0"/>
        <w:autoSpaceDN w:val="0"/>
        <w:spacing w:before="119"/>
        <w:ind w:left="216" w:right="298"/>
        <w:jc w:val="left"/>
        <w:rPr>
          <w:rFonts w:eastAsia="Tahoma" w:cs="Arial"/>
          <w:szCs w:val="22"/>
          <w:lang w:val="en-US" w:eastAsia="en-US" w:bidi="en-US"/>
        </w:rPr>
      </w:pPr>
      <w:r w:rsidRPr="00436545">
        <w:rPr>
          <w:rFonts w:eastAsia="Tahoma" w:cs="Arial"/>
          <w:szCs w:val="22"/>
          <w:lang w:val="en-US" w:eastAsia="en-US" w:bidi="en-US"/>
        </w:rPr>
        <w:t>The remote servers and, if any, the security components (such as an HSM) from which the keys are obtained are referred as Trusted IT products.</w:t>
      </w:r>
    </w:p>
    <w:p w14:paraId="09F53642" w14:textId="77777777" w:rsidR="00D16090" w:rsidRPr="00436545" w:rsidRDefault="00D16090" w:rsidP="00D16090">
      <w:pPr>
        <w:widowControl w:val="0"/>
        <w:tabs>
          <w:tab w:val="left" w:pos="936"/>
          <w:tab w:val="left" w:pos="937"/>
        </w:tabs>
        <w:autoSpaceDE w:val="0"/>
        <w:autoSpaceDN w:val="0"/>
        <w:spacing w:before="0"/>
        <w:ind w:right="505"/>
        <w:jc w:val="left"/>
        <w:rPr>
          <w:rFonts w:eastAsia="Tahoma" w:cs="Arial"/>
          <w:szCs w:val="22"/>
          <w:lang w:val="en-US" w:eastAsia="en-US" w:bidi="en-US"/>
        </w:rPr>
      </w:pPr>
    </w:p>
    <w:p w14:paraId="0529A4EA" w14:textId="77777777" w:rsidR="00CA7225" w:rsidRPr="00436545" w:rsidRDefault="00CA7225" w:rsidP="0071170B">
      <w:pPr>
        <w:pStyle w:val="Heading3"/>
        <w:rPr>
          <w:rFonts w:eastAsia="Arial"/>
          <w:lang w:val="en-US" w:bidi="en-US"/>
        </w:rPr>
      </w:pPr>
      <w:bookmarkStart w:id="38" w:name="_Toc159511536"/>
      <w:r w:rsidRPr="00436545">
        <w:rPr>
          <w:rFonts w:eastAsia="Arial"/>
          <w:lang w:val="en-US" w:bidi="en-US"/>
        </w:rPr>
        <w:t>Protection Profile</w:t>
      </w:r>
      <w:r w:rsidRPr="00436545">
        <w:rPr>
          <w:rFonts w:eastAsia="Arial"/>
          <w:spacing w:val="-3"/>
          <w:lang w:val="en-US" w:bidi="en-US"/>
        </w:rPr>
        <w:t xml:space="preserve"> </w:t>
      </w:r>
      <w:r w:rsidRPr="00436545">
        <w:rPr>
          <w:rFonts w:eastAsia="Arial"/>
          <w:lang w:val="en-US" w:bidi="en-US"/>
        </w:rPr>
        <w:t>Usage</w:t>
      </w:r>
      <w:bookmarkEnd w:id="38"/>
    </w:p>
    <w:p w14:paraId="29A84EE5" w14:textId="55C3B43E" w:rsidR="00CA7225" w:rsidRPr="00436545" w:rsidRDefault="00CA7225" w:rsidP="00CA7225">
      <w:pPr>
        <w:widowControl w:val="0"/>
        <w:autoSpaceDE w:val="0"/>
        <w:autoSpaceDN w:val="0"/>
        <w:spacing w:before="122"/>
        <w:ind w:left="216" w:right="292"/>
        <w:rPr>
          <w:rFonts w:eastAsia="Tahoma" w:cs="Arial"/>
          <w:szCs w:val="22"/>
          <w:lang w:val="en-US" w:eastAsia="en-US" w:bidi="en-US"/>
        </w:rPr>
      </w:pPr>
      <w:r w:rsidRPr="00436545">
        <w:rPr>
          <w:rFonts w:eastAsia="Tahoma" w:cs="Arial"/>
          <w:szCs w:val="22"/>
          <w:lang w:val="en-US" w:eastAsia="en-US" w:bidi="en-US"/>
        </w:rPr>
        <w:t>The TOE of a Security Target conformant with this PP is the whole eUICC made of the IC, OS, RE and the TOE of this PP. The objectives for the environment (that is for the IC, OS and RE) specified in this PP shall become objectives for the TOE in the Security Target. These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objectives</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shall</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(1)</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either</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fulfilled</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by</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a</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previous</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certificate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or</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(2)</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translated</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into</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 xml:space="preserve">SFRs by the </w:t>
      </w:r>
      <w:r w:rsidRPr="00436545">
        <w:rPr>
          <w:rFonts w:eastAsia="Tahoma" w:cs="Arial"/>
          <w:szCs w:val="22"/>
          <w:lang w:val="en-US" w:eastAsia="en-US" w:bidi="en-US"/>
        </w:rPr>
        <w:lastRenderedPageBreak/>
        <w:t>ST author, or (3) a combination of both. Taking the example where the RE is implemented by a Java Card</w:t>
      </w:r>
      <w:r w:rsidRPr="00436545">
        <w:rPr>
          <w:rFonts w:eastAsia="Tahoma" w:cs="Arial"/>
          <w:spacing w:val="-3"/>
          <w:szCs w:val="22"/>
          <w:lang w:val="en-US" w:eastAsia="en-US" w:bidi="en-US"/>
        </w:rPr>
        <w:t xml:space="preserve"> </w:t>
      </w:r>
      <w:r w:rsidRPr="00436545">
        <w:rPr>
          <w:rFonts w:eastAsia="Tahoma" w:cs="Arial"/>
          <w:szCs w:val="22"/>
          <w:lang w:val="en-US" w:eastAsia="en-US" w:bidi="en-US"/>
        </w:rPr>
        <w:t>System:</w:t>
      </w:r>
    </w:p>
    <w:p w14:paraId="38E76F46" w14:textId="59F8EA3B" w:rsidR="00CA7225" w:rsidRPr="00436545" w:rsidRDefault="00CA7225" w:rsidP="00CA7225">
      <w:pPr>
        <w:widowControl w:val="0"/>
        <w:numPr>
          <w:ilvl w:val="0"/>
          <w:numId w:val="40"/>
        </w:numPr>
        <w:tabs>
          <w:tab w:val="left" w:pos="937"/>
        </w:tabs>
        <w:autoSpaceDE w:val="0"/>
        <w:autoSpaceDN w:val="0"/>
        <w:spacing w:before="122" w:line="237" w:lineRule="auto"/>
        <w:ind w:right="291"/>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first</w:t>
      </w:r>
      <w:r w:rsidRPr="00436545">
        <w:rPr>
          <w:rFonts w:eastAsia="Tahoma" w:cs="Arial"/>
          <w:spacing w:val="-4"/>
          <w:szCs w:val="22"/>
          <w:lang w:val="en-US" w:eastAsia="en-US" w:bidi="en-US"/>
        </w:rPr>
        <w:t xml:space="preserve"> </w:t>
      </w:r>
      <w:r w:rsidRPr="00436545">
        <w:rPr>
          <w:rFonts w:eastAsia="Tahoma" w:cs="Arial"/>
          <w:szCs w:val="22"/>
          <w:lang w:val="en-US" w:eastAsia="en-US" w:bidi="en-US"/>
        </w:rPr>
        <w:t>scenario</w:t>
      </w:r>
      <w:r w:rsidRPr="00436545">
        <w:rPr>
          <w:rFonts w:eastAsia="Tahoma" w:cs="Arial"/>
          <w:spacing w:val="-4"/>
          <w:szCs w:val="22"/>
          <w:lang w:val="en-US" w:eastAsia="en-US" w:bidi="en-US"/>
        </w:rPr>
        <w:t xml:space="preserve"> </w:t>
      </w:r>
      <w:r w:rsidRPr="00436545">
        <w:rPr>
          <w:rFonts w:eastAsia="Tahoma" w:cs="Arial"/>
          <w:szCs w:val="22"/>
          <w:lang w:val="en-US" w:eastAsia="en-US" w:bidi="en-US"/>
        </w:rPr>
        <w:t>corresponds</w:t>
      </w:r>
      <w:r w:rsidRPr="00436545">
        <w:rPr>
          <w:rFonts w:eastAsia="Tahoma" w:cs="Arial"/>
          <w:spacing w:val="-4"/>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3"/>
          <w:szCs w:val="22"/>
          <w:lang w:val="en-US" w:eastAsia="en-US" w:bidi="en-US"/>
        </w:rPr>
        <w:t xml:space="preserve"> </w:t>
      </w:r>
      <w:r w:rsidRPr="00436545">
        <w:rPr>
          <w:rFonts w:eastAsia="Tahoma" w:cs="Arial"/>
          <w:szCs w:val="22"/>
          <w:lang w:val="en-US" w:eastAsia="en-US" w:bidi="en-US"/>
        </w:rPr>
        <w:t>a</w:t>
      </w:r>
      <w:r w:rsidRPr="00436545">
        <w:rPr>
          <w:rFonts w:eastAsia="Tahoma" w:cs="Arial"/>
          <w:spacing w:val="-6"/>
          <w:szCs w:val="22"/>
          <w:lang w:val="en-US" w:eastAsia="en-US" w:bidi="en-US"/>
        </w:rPr>
        <w:t xml:space="preserve"> </w:t>
      </w:r>
      <w:r w:rsidRPr="00436545">
        <w:rPr>
          <w:rFonts w:eastAsia="Tahoma" w:cs="Arial"/>
          <w:szCs w:val="22"/>
          <w:lang w:val="en-US" w:eastAsia="en-US" w:bidi="en-US"/>
        </w:rPr>
        <w:t>composite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evaluation</w:t>
      </w:r>
      <w:r w:rsidRPr="00436545">
        <w:rPr>
          <w:rFonts w:eastAsia="Tahoma" w:cs="Arial"/>
          <w:spacing w:val="-5"/>
          <w:szCs w:val="22"/>
          <w:lang w:val="en-US" w:eastAsia="en-US" w:bidi="en-US"/>
        </w:rPr>
        <w:t xml:space="preserve"> </w:t>
      </w:r>
      <w:r w:rsidRPr="00436545">
        <w:rPr>
          <w:rFonts w:eastAsia="Tahoma" w:cs="Arial"/>
          <w:szCs w:val="22"/>
          <w:lang w:val="en-US" w:eastAsia="en-US" w:bidi="en-US"/>
        </w:rPr>
        <w:t>in</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sense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2"/>
          <w:szCs w:val="22"/>
          <w:lang w:val="en-US" w:eastAsia="en-US" w:bidi="en-US"/>
        </w:rPr>
        <w:t xml:space="preserve"> </w:t>
      </w:r>
      <w:r w:rsidRPr="00436545">
        <w:rPr>
          <w:rFonts w:eastAsia="Tahoma" w:cs="Arial"/>
          <w:szCs w:val="22"/>
          <w:lang w:val="en-US" w:eastAsia="en-US" w:bidi="en-US"/>
        </w:rPr>
        <w:t>[14],</w:t>
      </w:r>
      <w:r w:rsidRPr="00436545">
        <w:rPr>
          <w:rFonts w:eastAsia="Tahoma" w:cs="Arial"/>
          <w:spacing w:val="-4"/>
          <w:szCs w:val="22"/>
          <w:lang w:val="en-US" w:eastAsia="en-US" w:bidi="en-US"/>
        </w:rPr>
        <w:t xml:space="preserve"> </w:t>
      </w:r>
      <w:r w:rsidRPr="00436545">
        <w:rPr>
          <w:rFonts w:eastAsia="Tahoma" w:cs="Arial"/>
          <w:szCs w:val="22"/>
          <w:lang w:val="en-US" w:eastAsia="en-US" w:bidi="en-US"/>
        </w:rPr>
        <w:t>with</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the IC,</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OS</w:t>
      </w:r>
      <w:r w:rsidRPr="00436545">
        <w:rPr>
          <w:rFonts w:eastAsia="Tahoma" w:cs="Arial"/>
          <w:spacing w:val="9"/>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JCS</w:t>
      </w:r>
      <w:r w:rsidRPr="00436545">
        <w:rPr>
          <w:rFonts w:eastAsia="Tahoma" w:cs="Arial"/>
          <w:spacing w:val="9"/>
          <w:szCs w:val="22"/>
          <w:lang w:val="en-US" w:eastAsia="en-US" w:bidi="en-US"/>
        </w:rPr>
        <w:t xml:space="preserve"> </w:t>
      </w:r>
      <w:r w:rsidRPr="00436545">
        <w:rPr>
          <w:rFonts w:eastAsia="Tahoma" w:cs="Arial"/>
          <w:szCs w:val="22"/>
          <w:lang w:val="en-US" w:eastAsia="en-US" w:bidi="en-US"/>
        </w:rPr>
        <w:t>already</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certified,</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certified</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on</w:t>
      </w:r>
      <w:r w:rsidRPr="00436545">
        <w:rPr>
          <w:rFonts w:eastAsia="Tahoma" w:cs="Arial"/>
          <w:spacing w:val="9"/>
          <w:szCs w:val="22"/>
          <w:lang w:val="en-US" w:eastAsia="en-US" w:bidi="en-US"/>
        </w:rPr>
        <w:t xml:space="preserve"> </w:t>
      </w:r>
      <w:r w:rsidRPr="00436545">
        <w:rPr>
          <w:rFonts w:eastAsia="Tahoma" w:cs="Arial"/>
          <w:szCs w:val="22"/>
          <w:lang w:val="en-US" w:eastAsia="en-US" w:bidi="en-US"/>
        </w:rPr>
        <w:t>top</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them.</w:t>
      </w:r>
    </w:p>
    <w:p w14:paraId="21A4A03B" w14:textId="77777777" w:rsidR="00CA7225" w:rsidRPr="00436545" w:rsidRDefault="00CA7225" w:rsidP="00CA7225">
      <w:pPr>
        <w:widowControl w:val="0"/>
        <w:autoSpaceDE w:val="0"/>
        <w:autoSpaceDN w:val="0"/>
        <w:spacing w:before="7"/>
        <w:jc w:val="left"/>
        <w:rPr>
          <w:rFonts w:eastAsia="Tahoma" w:cs="Arial"/>
          <w:sz w:val="11"/>
          <w:szCs w:val="22"/>
          <w:lang w:val="en-US" w:eastAsia="en-US" w:bidi="en-US"/>
        </w:rPr>
      </w:pPr>
    </w:p>
    <w:p w14:paraId="43A3BC11" w14:textId="77777777" w:rsidR="00CA7225" w:rsidRPr="00436545" w:rsidRDefault="00CA7225" w:rsidP="00CA7225">
      <w:pPr>
        <w:widowControl w:val="0"/>
        <w:autoSpaceDE w:val="0"/>
        <w:autoSpaceDN w:val="0"/>
        <w:spacing w:before="101"/>
        <w:ind w:left="936" w:right="291"/>
        <w:rPr>
          <w:rFonts w:eastAsia="Tahoma" w:cs="Arial"/>
          <w:szCs w:val="22"/>
          <w:lang w:val="en-US" w:eastAsia="en-US" w:bidi="en-US"/>
        </w:rPr>
      </w:pPr>
      <w:r w:rsidRPr="00436545">
        <w:rPr>
          <w:rFonts w:eastAsia="Tahoma" w:cs="Arial"/>
          <w:szCs w:val="22"/>
          <w:lang w:val="en-US" w:eastAsia="en-US" w:bidi="en-US"/>
        </w:rPr>
        <w:t>The Security Target shall refer to the IC, OS and JCS Security Target(s) to fulfil the corresponding security objectives;</w:t>
      </w:r>
    </w:p>
    <w:p w14:paraId="7B72C0B3" w14:textId="77777777" w:rsidR="00CA7225" w:rsidRPr="00436545" w:rsidRDefault="00CA7225" w:rsidP="00CA7225">
      <w:pPr>
        <w:widowControl w:val="0"/>
        <w:numPr>
          <w:ilvl w:val="0"/>
          <w:numId w:val="40"/>
        </w:numPr>
        <w:tabs>
          <w:tab w:val="left" w:pos="937"/>
        </w:tabs>
        <w:autoSpaceDE w:val="0"/>
        <w:autoSpaceDN w:val="0"/>
        <w:spacing w:before="125" w:line="235" w:lineRule="auto"/>
        <w:ind w:right="296"/>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second</w:t>
      </w:r>
      <w:r w:rsidRPr="00436545">
        <w:rPr>
          <w:rFonts w:eastAsia="Tahoma" w:cs="Arial"/>
          <w:spacing w:val="-4"/>
          <w:szCs w:val="22"/>
          <w:lang w:val="en-US" w:eastAsia="en-US" w:bidi="en-US"/>
        </w:rPr>
        <w:t xml:space="preserve"> </w:t>
      </w:r>
      <w:r w:rsidRPr="00436545">
        <w:rPr>
          <w:rFonts w:eastAsia="Tahoma" w:cs="Arial"/>
          <w:szCs w:val="22"/>
          <w:lang w:val="en-US" w:eastAsia="en-US" w:bidi="en-US"/>
        </w:rPr>
        <w:t>scenario</w:t>
      </w:r>
      <w:r w:rsidRPr="00436545">
        <w:rPr>
          <w:rFonts w:eastAsia="Tahoma" w:cs="Arial"/>
          <w:spacing w:val="-3"/>
          <w:szCs w:val="22"/>
          <w:lang w:val="en-US" w:eastAsia="en-US" w:bidi="en-US"/>
        </w:rPr>
        <w:t xml:space="preserve"> </w:t>
      </w:r>
      <w:r w:rsidRPr="00436545">
        <w:rPr>
          <w:rFonts w:eastAsia="Tahoma" w:cs="Arial"/>
          <w:szCs w:val="22"/>
          <w:lang w:val="en-US" w:eastAsia="en-US" w:bidi="en-US"/>
        </w:rPr>
        <w:t>corresponds</w:t>
      </w:r>
      <w:r w:rsidRPr="00436545">
        <w:rPr>
          <w:rFonts w:eastAsia="Tahoma" w:cs="Arial"/>
          <w:spacing w:val="-4"/>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4"/>
          <w:szCs w:val="22"/>
          <w:lang w:val="en-US" w:eastAsia="en-US" w:bidi="en-US"/>
        </w:rPr>
        <w:t xml:space="preserve"> </w:t>
      </w:r>
      <w:r w:rsidRPr="00436545">
        <w:rPr>
          <w:rFonts w:eastAsia="Tahoma" w:cs="Arial"/>
          <w:szCs w:val="22"/>
          <w:lang w:val="en-US" w:eastAsia="en-US" w:bidi="en-US"/>
        </w:rPr>
        <w:t>a</w:t>
      </w:r>
      <w:r w:rsidRPr="00436545">
        <w:rPr>
          <w:rFonts w:eastAsia="Tahoma" w:cs="Arial"/>
          <w:spacing w:val="-4"/>
          <w:szCs w:val="22"/>
          <w:lang w:val="en-US" w:eastAsia="en-US" w:bidi="en-US"/>
        </w:rPr>
        <w:t xml:space="preserve"> </w:t>
      </w:r>
      <w:r w:rsidRPr="00436545">
        <w:rPr>
          <w:rFonts w:eastAsia="Tahoma" w:cs="Arial"/>
          <w:szCs w:val="22"/>
          <w:lang w:val="en-US" w:eastAsia="en-US" w:bidi="en-US"/>
        </w:rPr>
        <w:t>unified</w:t>
      </w:r>
      <w:r w:rsidRPr="00436545">
        <w:rPr>
          <w:rFonts w:eastAsia="Tahoma" w:cs="Arial"/>
          <w:spacing w:val="-4"/>
          <w:szCs w:val="22"/>
          <w:lang w:val="en-US" w:eastAsia="en-US" w:bidi="en-US"/>
        </w:rPr>
        <w:t xml:space="preserve"> </w:t>
      </w:r>
      <w:r w:rsidRPr="00436545">
        <w:rPr>
          <w:rFonts w:eastAsia="Tahoma" w:cs="Arial"/>
          <w:szCs w:val="22"/>
          <w:lang w:val="en-US" w:eastAsia="en-US" w:bidi="en-US"/>
        </w:rPr>
        <w:t>evaluation</w:t>
      </w:r>
      <w:r w:rsidRPr="00436545">
        <w:rPr>
          <w:rFonts w:eastAsia="Tahoma" w:cs="Arial"/>
          <w:spacing w:val="-4"/>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whole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product.</w:t>
      </w:r>
      <w:r w:rsidRPr="00436545">
        <w:rPr>
          <w:rFonts w:eastAsia="Tahoma" w:cs="Arial"/>
          <w:spacing w:val="-4"/>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ST shall define SFRs for the IC, OS and JCS in addition to those specified in this</w:t>
      </w:r>
      <w:r w:rsidRPr="00436545">
        <w:rPr>
          <w:rFonts w:eastAsia="Tahoma" w:cs="Arial"/>
          <w:spacing w:val="-23"/>
          <w:szCs w:val="22"/>
          <w:lang w:val="en-US" w:eastAsia="en-US" w:bidi="en-US"/>
        </w:rPr>
        <w:t xml:space="preserve"> </w:t>
      </w:r>
      <w:r w:rsidRPr="00436545">
        <w:rPr>
          <w:rFonts w:eastAsia="Tahoma" w:cs="Arial"/>
          <w:szCs w:val="22"/>
          <w:lang w:val="en-US" w:eastAsia="en-US" w:bidi="en-US"/>
        </w:rPr>
        <w:t>PP;</w:t>
      </w:r>
    </w:p>
    <w:p w14:paraId="7C577BC6" w14:textId="3D3ECB8D" w:rsidR="00CA7225" w:rsidRPr="00436545" w:rsidRDefault="00CA7225" w:rsidP="00CA7225">
      <w:pPr>
        <w:widowControl w:val="0"/>
        <w:numPr>
          <w:ilvl w:val="0"/>
          <w:numId w:val="40"/>
        </w:numPr>
        <w:tabs>
          <w:tab w:val="left" w:pos="937"/>
        </w:tabs>
        <w:autoSpaceDE w:val="0"/>
        <w:autoSpaceDN w:val="0"/>
        <w:spacing w:before="124"/>
        <w:ind w:right="294"/>
        <w:jc w:val="left"/>
        <w:rPr>
          <w:rFonts w:eastAsia="Tahoma" w:cs="Arial"/>
          <w:szCs w:val="22"/>
          <w:lang w:val="en-US" w:eastAsia="en-US" w:bidi="en-US"/>
        </w:rPr>
      </w:pPr>
      <w:r w:rsidRPr="00436545">
        <w:rPr>
          <w:rFonts w:eastAsia="Tahoma" w:cs="Arial"/>
          <w:szCs w:val="22"/>
          <w:lang w:val="en-US" w:eastAsia="en-US" w:bidi="en-US"/>
        </w:rPr>
        <w:t>The third scenario arises for instance when the eUICC is embedded in a certified IC, but the OS and JCS features have not been certified. Therefore, the ST shall refer to the IC Security Target to fulfil the IC objectives and shall introduce SFRs in order to meet the objectives for the OS and JCS. This is a composite evaluation of the system composed of the eUICC software, JCS and OS on top of a certified</w:t>
      </w:r>
      <w:r w:rsidRPr="00436545">
        <w:rPr>
          <w:rFonts w:eastAsia="Tahoma" w:cs="Arial"/>
          <w:spacing w:val="-28"/>
          <w:szCs w:val="22"/>
          <w:lang w:val="en-US" w:eastAsia="en-US" w:bidi="en-US"/>
        </w:rPr>
        <w:t xml:space="preserve"> </w:t>
      </w:r>
      <w:r w:rsidRPr="00436545">
        <w:rPr>
          <w:rFonts w:eastAsia="Tahoma" w:cs="Arial"/>
          <w:szCs w:val="22"/>
          <w:lang w:val="en-US" w:eastAsia="en-US" w:bidi="en-US"/>
        </w:rPr>
        <w:t>IC.</w:t>
      </w:r>
    </w:p>
    <w:p w14:paraId="433458BC" w14:textId="77777777" w:rsidR="00CA7225" w:rsidRPr="00436545" w:rsidRDefault="00CA7225" w:rsidP="00CA7225">
      <w:pPr>
        <w:widowControl w:val="0"/>
        <w:autoSpaceDE w:val="0"/>
        <w:autoSpaceDN w:val="0"/>
        <w:spacing w:before="114"/>
        <w:ind w:left="216" w:right="292"/>
        <w:rPr>
          <w:rFonts w:eastAsia="Tahoma" w:cs="Arial"/>
          <w:szCs w:val="22"/>
          <w:lang w:val="en-US" w:eastAsia="en-US" w:bidi="en-US"/>
        </w:rPr>
      </w:pPr>
      <w:r w:rsidRPr="00436545">
        <w:rPr>
          <w:rFonts w:eastAsia="Tahoma" w:cs="Arial"/>
          <w:szCs w:val="22"/>
          <w:lang w:val="en-US" w:eastAsia="en-US" w:bidi="en-US"/>
        </w:rPr>
        <w:t>The ST author is allowed to add objectives for the TOE regarding other aspects than those specified</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in</w:t>
      </w:r>
      <w:r w:rsidRPr="00436545">
        <w:rPr>
          <w:rFonts w:eastAsia="Tahoma" w:cs="Arial"/>
          <w:spacing w:val="-7"/>
          <w:szCs w:val="22"/>
          <w:lang w:val="en-US" w:eastAsia="en-US" w:bidi="en-US"/>
        </w:rPr>
        <w:t xml:space="preserve"> </w:t>
      </w:r>
      <w:r w:rsidRPr="00436545">
        <w:rPr>
          <w:rFonts w:eastAsia="Tahoma" w:cs="Arial"/>
          <w:szCs w:val="22"/>
          <w:lang w:val="en-US" w:eastAsia="en-US" w:bidi="en-US"/>
        </w:rPr>
        <w:t>this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Protection</w:t>
      </w:r>
      <w:r w:rsidRPr="00436545">
        <w:rPr>
          <w:rFonts w:eastAsia="Tahoma" w:cs="Arial"/>
          <w:spacing w:val="-7"/>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provided</w:t>
      </w:r>
      <w:r w:rsidRPr="00436545">
        <w:rPr>
          <w:rFonts w:eastAsia="Tahoma" w:cs="Arial"/>
          <w:spacing w:val="-7"/>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CC</w:t>
      </w:r>
      <w:r w:rsidRPr="00436545">
        <w:rPr>
          <w:rFonts w:eastAsia="Tahoma" w:cs="Arial"/>
          <w:spacing w:val="-9"/>
          <w:szCs w:val="22"/>
          <w:lang w:val="en-US" w:eastAsia="en-US" w:bidi="en-US"/>
        </w:rPr>
        <w:t xml:space="preserve"> </w:t>
      </w:r>
      <w:r w:rsidRPr="00436545">
        <w:rPr>
          <w:rFonts w:eastAsia="Tahoma" w:cs="Arial"/>
          <w:szCs w:val="22"/>
          <w:lang w:val="en-US" w:eastAsia="en-US" w:bidi="en-US"/>
        </w:rPr>
        <w:t>conformance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rules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are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met.</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This</w:t>
      </w:r>
      <w:r w:rsidRPr="00436545">
        <w:rPr>
          <w:rFonts w:eastAsia="Tahoma" w:cs="Arial"/>
          <w:spacing w:val="-3"/>
          <w:szCs w:val="22"/>
          <w:lang w:val="en-US" w:eastAsia="en-US" w:bidi="en-US"/>
        </w:rPr>
        <w:t xml:space="preserve"> </w:t>
      </w:r>
      <w:r w:rsidRPr="00436545">
        <w:rPr>
          <w:rFonts w:eastAsia="Tahoma" w:cs="Arial"/>
          <w:szCs w:val="22"/>
          <w:lang w:val="en-US" w:eastAsia="en-US" w:bidi="en-US"/>
        </w:rPr>
        <w:t>may</w:t>
      </w:r>
      <w:r w:rsidRPr="00436545">
        <w:rPr>
          <w:rFonts w:eastAsia="Tahoma" w:cs="Arial"/>
          <w:spacing w:val="-6"/>
          <w:szCs w:val="22"/>
          <w:lang w:val="en-US" w:eastAsia="en-US" w:bidi="en-US"/>
        </w:rPr>
        <w:t xml:space="preserve"> </w:t>
      </w:r>
      <w:r w:rsidRPr="00436545">
        <w:rPr>
          <w:rFonts w:eastAsia="Tahoma" w:cs="Arial"/>
          <w:szCs w:val="22"/>
          <w:lang w:val="en-US" w:eastAsia="en-US" w:bidi="en-US"/>
        </w:rPr>
        <w:t>arise, for instance, if the product is intended to include MNO Profiles that must fulfil</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[4].</w:t>
      </w:r>
    </w:p>
    <w:p w14:paraId="4A3CFD3D" w14:textId="77777777" w:rsidR="00CA7225" w:rsidRPr="00436545" w:rsidRDefault="00CA7225" w:rsidP="00CA7225">
      <w:pPr>
        <w:widowControl w:val="0"/>
        <w:autoSpaceDE w:val="0"/>
        <w:autoSpaceDN w:val="0"/>
        <w:spacing w:before="121"/>
        <w:ind w:left="216" w:right="293"/>
        <w:rPr>
          <w:rFonts w:eastAsia="Tahoma" w:cs="Arial"/>
          <w:szCs w:val="22"/>
          <w:lang w:val="en-US" w:eastAsia="en-US" w:bidi="en-US"/>
        </w:rPr>
      </w:pPr>
      <w:r w:rsidRPr="00436545">
        <w:rPr>
          <w:rFonts w:eastAsia="Tahoma" w:cs="Arial"/>
          <w:szCs w:val="22"/>
          <w:lang w:val="en-US" w:eastAsia="en-US" w:bidi="en-US"/>
        </w:rPr>
        <w:t>In particular, in a composite evaluation [14], a composite product Security Target (typically for a TOE composed of the eUICC with secure applications) will have to comply with several application security requirements:</w:t>
      </w:r>
    </w:p>
    <w:p w14:paraId="20CBD7F1" w14:textId="77777777" w:rsidR="00CA7225" w:rsidRPr="00436545" w:rsidRDefault="00CA7225" w:rsidP="00CA7225">
      <w:pPr>
        <w:widowControl w:val="0"/>
        <w:numPr>
          <w:ilvl w:val="0"/>
          <w:numId w:val="40"/>
        </w:numPr>
        <w:tabs>
          <w:tab w:val="left" w:pos="937"/>
        </w:tabs>
        <w:autoSpaceDE w:val="0"/>
        <w:autoSpaceDN w:val="0"/>
        <w:spacing w:before="123" w:line="237" w:lineRule="auto"/>
        <w:ind w:right="295"/>
        <w:jc w:val="left"/>
        <w:rPr>
          <w:rFonts w:eastAsia="Tahoma" w:cs="Arial"/>
          <w:szCs w:val="22"/>
          <w:lang w:val="en-US" w:eastAsia="en-US" w:bidi="en-US"/>
        </w:rPr>
      </w:pPr>
      <w:r w:rsidRPr="00436545">
        <w:rPr>
          <w:rFonts w:eastAsia="Tahoma" w:cs="Arial"/>
          <w:szCs w:val="22"/>
          <w:lang w:val="en-US" w:eastAsia="en-US" w:bidi="en-US"/>
        </w:rPr>
        <w:t>Where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there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is</w:t>
      </w:r>
      <w:r w:rsidRPr="00436545">
        <w:rPr>
          <w:rFonts w:eastAsia="Tahoma" w:cs="Arial"/>
          <w:spacing w:val="-9"/>
          <w:szCs w:val="22"/>
          <w:lang w:val="en-US" w:eastAsia="en-US" w:bidi="en-US"/>
        </w:rPr>
        <w:t xml:space="preserve"> </w:t>
      </w:r>
      <w:r w:rsidRPr="00436545">
        <w:rPr>
          <w:rFonts w:eastAsia="Tahoma" w:cs="Arial"/>
          <w:szCs w:val="22"/>
          <w:lang w:val="en-US" w:eastAsia="en-US" w:bidi="en-US"/>
        </w:rPr>
        <w:t>no</w:t>
      </w:r>
      <w:r w:rsidRPr="00436545">
        <w:rPr>
          <w:rFonts w:eastAsia="Tahoma" w:cs="Arial"/>
          <w:spacing w:val="-9"/>
          <w:szCs w:val="22"/>
          <w:lang w:val="en-US" w:eastAsia="en-US" w:bidi="en-US"/>
        </w:rPr>
        <w:t xml:space="preserve"> </w:t>
      </w:r>
      <w:r w:rsidRPr="00436545">
        <w:rPr>
          <w:rFonts w:eastAsia="Tahoma" w:cs="Arial"/>
          <w:szCs w:val="22"/>
          <w:lang w:val="en-US" w:eastAsia="en-US" w:bidi="en-US"/>
        </w:rPr>
        <w:t>application</w:t>
      </w:r>
      <w:r w:rsidRPr="00436545">
        <w:rPr>
          <w:rFonts w:eastAsia="Tahoma" w:cs="Arial"/>
          <w:spacing w:val="-9"/>
          <w:szCs w:val="22"/>
          <w:lang w:val="en-US" w:eastAsia="en-US" w:bidi="en-US"/>
        </w:rPr>
        <w:t xml:space="preserve"> </w:t>
      </w:r>
      <w:r w:rsidRPr="00436545">
        <w:rPr>
          <w:rFonts w:eastAsia="Tahoma" w:cs="Arial"/>
          <w:szCs w:val="22"/>
          <w:lang w:val="en-US" w:eastAsia="en-US" w:bidi="en-US"/>
        </w:rPr>
        <w:t>Protection</w:t>
      </w:r>
      <w:r w:rsidRPr="00436545">
        <w:rPr>
          <w:rFonts w:eastAsia="Tahoma" w:cs="Arial"/>
          <w:spacing w:val="-9"/>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composite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product</w:t>
      </w:r>
      <w:r w:rsidRPr="00436545">
        <w:rPr>
          <w:rFonts w:eastAsia="Tahoma" w:cs="Arial"/>
          <w:spacing w:val="-8"/>
          <w:szCs w:val="22"/>
          <w:lang w:val="en-US" w:eastAsia="en-US" w:bidi="en-US"/>
        </w:rPr>
        <w:t xml:space="preserve"> </w:t>
      </w:r>
      <w:r w:rsidRPr="00436545">
        <w:rPr>
          <w:rFonts w:eastAsia="Tahoma" w:cs="Arial"/>
          <w:szCs w:val="22"/>
          <w:lang w:val="en-US" w:eastAsia="en-US" w:bidi="en-US"/>
        </w:rPr>
        <w:t>Security</w:t>
      </w:r>
      <w:r w:rsidRPr="00436545">
        <w:rPr>
          <w:rFonts w:eastAsia="Tahoma" w:cs="Arial"/>
          <w:spacing w:val="-8"/>
          <w:szCs w:val="22"/>
          <w:lang w:val="en-US" w:eastAsia="en-US" w:bidi="en-US"/>
        </w:rPr>
        <w:t xml:space="preserve"> </w:t>
      </w:r>
      <w:r w:rsidRPr="00436545">
        <w:rPr>
          <w:rFonts w:eastAsia="Tahoma" w:cs="Arial"/>
          <w:szCs w:val="22"/>
          <w:lang w:val="en-US" w:eastAsia="en-US" w:bidi="en-US"/>
        </w:rPr>
        <w:t>Target describes the security requirements of the secure application embedded into the previously certified</w:t>
      </w:r>
      <w:r w:rsidRPr="00436545">
        <w:rPr>
          <w:rFonts w:eastAsia="Tahoma" w:cs="Arial"/>
          <w:spacing w:val="-3"/>
          <w:szCs w:val="22"/>
          <w:lang w:val="en-US" w:eastAsia="en-US" w:bidi="en-US"/>
        </w:rPr>
        <w:t xml:space="preserve"> </w:t>
      </w:r>
      <w:r w:rsidRPr="00436545">
        <w:rPr>
          <w:rFonts w:eastAsia="Tahoma" w:cs="Arial"/>
          <w:szCs w:val="22"/>
          <w:lang w:val="en-US" w:eastAsia="en-US" w:bidi="en-US"/>
        </w:rPr>
        <w:t>TOE;</w:t>
      </w:r>
    </w:p>
    <w:p w14:paraId="4727F6AB" w14:textId="77777777" w:rsidR="00CA7225" w:rsidRPr="00436545" w:rsidRDefault="00CA7225" w:rsidP="00CA7225">
      <w:pPr>
        <w:widowControl w:val="0"/>
        <w:numPr>
          <w:ilvl w:val="0"/>
          <w:numId w:val="40"/>
        </w:numPr>
        <w:tabs>
          <w:tab w:val="left" w:pos="937"/>
        </w:tabs>
        <w:autoSpaceDE w:val="0"/>
        <w:autoSpaceDN w:val="0"/>
        <w:spacing w:before="127" w:line="237" w:lineRule="auto"/>
        <w:ind w:right="300"/>
        <w:jc w:val="left"/>
        <w:rPr>
          <w:rFonts w:eastAsia="Tahoma" w:cs="Arial"/>
          <w:szCs w:val="22"/>
          <w:lang w:val="en-US" w:eastAsia="en-US" w:bidi="en-US"/>
        </w:rPr>
      </w:pPr>
      <w:r w:rsidRPr="00436545">
        <w:rPr>
          <w:rFonts w:eastAsia="Tahoma" w:cs="Arial"/>
          <w:szCs w:val="22"/>
          <w:lang w:val="en-US" w:eastAsia="en-US" w:bidi="en-US"/>
        </w:rPr>
        <w:t>When an application Protection Profile has already been certified, the security requirements of this PP are described within the new composite product Security Target.</w:t>
      </w:r>
    </w:p>
    <w:p w14:paraId="632EC7D9" w14:textId="77777777" w:rsidR="00CA7225" w:rsidRPr="00436545" w:rsidRDefault="00CA7225" w:rsidP="00CA7225">
      <w:pPr>
        <w:widowControl w:val="0"/>
        <w:autoSpaceDE w:val="0"/>
        <w:autoSpaceDN w:val="0"/>
        <w:spacing w:before="121"/>
        <w:ind w:left="216" w:right="291"/>
        <w:rPr>
          <w:rFonts w:eastAsia="Tahoma" w:cs="Arial"/>
          <w:szCs w:val="22"/>
          <w:lang w:val="en-US" w:eastAsia="en-US" w:bidi="en-US"/>
        </w:rPr>
      </w:pPr>
      <w:r w:rsidRPr="00436545">
        <w:rPr>
          <w:rFonts w:eastAsia="Tahoma" w:cs="Arial"/>
          <w:szCs w:val="22"/>
          <w:lang w:val="en-US" w:eastAsia="en-US" w:bidi="en-US"/>
        </w:rPr>
        <w:t>A secure application embedded into the eUICC can be certified in composition [14] at a maximum assurance level of EAL4+, which is the EAL of this PP. For specific needs, some security</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functions</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20"/>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secure</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application</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may</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envisage</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19"/>
          <w:szCs w:val="22"/>
          <w:lang w:val="en-US" w:eastAsia="en-US" w:bidi="en-US"/>
        </w:rPr>
        <w:t xml:space="preserve"> </w:t>
      </w:r>
      <w:r w:rsidRPr="00436545">
        <w:rPr>
          <w:rFonts w:eastAsia="Tahoma" w:cs="Arial"/>
          <w:szCs w:val="22"/>
          <w:lang w:val="en-US" w:eastAsia="en-US" w:bidi="en-US"/>
        </w:rPr>
        <w:t>pursue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a</w:t>
      </w:r>
      <w:r w:rsidRPr="00436545">
        <w:rPr>
          <w:rFonts w:eastAsia="Tahoma" w:cs="Arial"/>
          <w:spacing w:val="-20"/>
          <w:szCs w:val="22"/>
          <w:lang w:val="en-US" w:eastAsia="en-US" w:bidi="en-US"/>
        </w:rPr>
        <w:t xml:space="preserve"> </w:t>
      </w:r>
      <w:r w:rsidRPr="00436545">
        <w:rPr>
          <w:rFonts w:eastAsia="Tahoma" w:cs="Arial"/>
          <w:szCs w:val="22"/>
          <w:lang w:val="en-US" w:eastAsia="en-US" w:bidi="en-US"/>
        </w:rPr>
        <w:t>higher</w:t>
      </w:r>
      <w:r w:rsidRPr="00436545">
        <w:rPr>
          <w:rFonts w:eastAsia="Tahoma" w:cs="Arial"/>
          <w:spacing w:val="-20"/>
          <w:szCs w:val="22"/>
          <w:lang w:val="en-US" w:eastAsia="en-US" w:bidi="en-US"/>
        </w:rPr>
        <w:t xml:space="preserve"> </w:t>
      </w:r>
      <w:r w:rsidRPr="00436545">
        <w:rPr>
          <w:rFonts w:eastAsia="Tahoma" w:cs="Arial"/>
          <w:szCs w:val="22"/>
          <w:lang w:val="en-US" w:eastAsia="en-US" w:bidi="en-US"/>
        </w:rPr>
        <w:t>security</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assurance level (typically using formal methods) for the secure application only and outside composition activities.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additional</w:t>
      </w:r>
      <w:r w:rsidRPr="00436545">
        <w:rPr>
          <w:rFonts w:eastAsia="Tahoma" w:cs="Arial"/>
          <w:spacing w:val="-8"/>
          <w:szCs w:val="22"/>
          <w:lang w:val="en-US" w:eastAsia="en-US" w:bidi="en-US"/>
        </w:rPr>
        <w:t xml:space="preserve"> </w:t>
      </w:r>
      <w:r w:rsidRPr="00436545">
        <w:rPr>
          <w:rFonts w:eastAsia="Tahoma" w:cs="Arial"/>
          <w:szCs w:val="22"/>
          <w:lang w:val="en-US" w:eastAsia="en-US" w:bidi="en-US"/>
        </w:rPr>
        <w:t>elements</w:t>
      </w:r>
      <w:r w:rsidRPr="00436545">
        <w:rPr>
          <w:rFonts w:eastAsia="Tahoma" w:cs="Arial"/>
          <w:spacing w:val="-4"/>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5"/>
          <w:szCs w:val="22"/>
          <w:lang w:val="en-US" w:eastAsia="en-US" w:bidi="en-US"/>
        </w:rPr>
        <w:t xml:space="preserve"> </w:t>
      </w:r>
      <w:r w:rsidRPr="00436545">
        <w:rPr>
          <w:rFonts w:eastAsia="Tahoma" w:cs="Arial"/>
          <w:szCs w:val="22"/>
          <w:lang w:val="en-US" w:eastAsia="en-US" w:bidi="en-US"/>
        </w:rPr>
        <w:t>evidence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on</w:t>
      </w:r>
      <w:r w:rsidRPr="00436545">
        <w:rPr>
          <w:rFonts w:eastAsia="Tahoma" w:cs="Arial"/>
          <w:spacing w:val="-9"/>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secure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application</w:t>
      </w:r>
      <w:r w:rsidRPr="00436545">
        <w:rPr>
          <w:rFonts w:eastAsia="Tahoma" w:cs="Arial"/>
          <w:spacing w:val="-6"/>
          <w:szCs w:val="22"/>
          <w:lang w:val="en-US" w:eastAsia="en-US" w:bidi="en-US"/>
        </w:rPr>
        <w:t xml:space="preserve"> </w:t>
      </w:r>
      <w:r w:rsidRPr="00436545">
        <w:rPr>
          <w:rFonts w:eastAsia="Tahoma" w:cs="Arial"/>
          <w:szCs w:val="22"/>
          <w:lang w:val="en-US" w:eastAsia="en-US" w:bidi="en-US"/>
        </w:rPr>
        <w:t>reinforce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trust</w:t>
      </w:r>
      <w:r w:rsidRPr="00436545">
        <w:rPr>
          <w:rFonts w:eastAsia="Tahoma" w:cs="Arial"/>
          <w:spacing w:val="-5"/>
          <w:szCs w:val="22"/>
          <w:lang w:val="en-US" w:eastAsia="en-US" w:bidi="en-US"/>
        </w:rPr>
        <w:t xml:space="preserve"> </w:t>
      </w:r>
      <w:r w:rsidRPr="00436545">
        <w:rPr>
          <w:rFonts w:eastAsia="Tahoma" w:cs="Arial"/>
          <w:szCs w:val="22"/>
          <w:lang w:val="en-US" w:eastAsia="en-US" w:bidi="en-US"/>
        </w:rPr>
        <w:t>on the security level of the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application.</w:t>
      </w:r>
    </w:p>
    <w:p w14:paraId="05B00D0B" w14:textId="77777777" w:rsidR="00D16090" w:rsidRPr="00436545" w:rsidRDefault="00D16090" w:rsidP="00D16090">
      <w:pPr>
        <w:widowControl w:val="0"/>
        <w:tabs>
          <w:tab w:val="left" w:pos="936"/>
          <w:tab w:val="left" w:pos="937"/>
        </w:tabs>
        <w:autoSpaceDE w:val="0"/>
        <w:autoSpaceDN w:val="0"/>
        <w:spacing w:before="0"/>
        <w:ind w:right="505"/>
        <w:jc w:val="left"/>
        <w:rPr>
          <w:rFonts w:eastAsia="Tahoma" w:cs="Arial"/>
          <w:szCs w:val="22"/>
          <w:lang w:val="en-US" w:eastAsia="en-US" w:bidi="en-US"/>
        </w:rPr>
      </w:pPr>
    </w:p>
    <w:p w14:paraId="4FC55541" w14:textId="77777777" w:rsidR="0071170B" w:rsidRPr="00436545" w:rsidRDefault="0071170B" w:rsidP="0071170B">
      <w:pPr>
        <w:pStyle w:val="Heading2"/>
        <w:rPr>
          <w:rFonts w:eastAsia="Arial"/>
          <w:lang w:val="en-US" w:bidi="en-US"/>
        </w:rPr>
      </w:pPr>
      <w:bookmarkStart w:id="39" w:name="_Toc159511537"/>
      <w:r w:rsidRPr="00436545">
        <w:rPr>
          <w:rFonts w:eastAsia="Arial"/>
          <w:lang w:val="en-US" w:bidi="en-US"/>
        </w:rPr>
        <w:t>Summary of the security problem and</w:t>
      </w:r>
      <w:r w:rsidRPr="00436545">
        <w:rPr>
          <w:rFonts w:eastAsia="Arial"/>
          <w:spacing w:val="-17"/>
          <w:lang w:val="en-US" w:bidi="en-US"/>
        </w:rPr>
        <w:t xml:space="preserve"> </w:t>
      </w:r>
      <w:r w:rsidRPr="00436545">
        <w:rPr>
          <w:rFonts w:eastAsia="Arial"/>
          <w:lang w:val="en-US" w:bidi="en-US"/>
        </w:rPr>
        <w:t>features</w:t>
      </w:r>
      <w:bookmarkEnd w:id="39"/>
    </w:p>
    <w:p w14:paraId="60647441" w14:textId="77777777" w:rsidR="0071170B" w:rsidRPr="00436545" w:rsidRDefault="0071170B" w:rsidP="0071170B">
      <w:pPr>
        <w:widowControl w:val="0"/>
        <w:autoSpaceDE w:val="0"/>
        <w:autoSpaceDN w:val="0"/>
        <w:spacing w:before="122"/>
        <w:ind w:left="216"/>
        <w:jc w:val="left"/>
        <w:rPr>
          <w:rFonts w:eastAsia="Tahoma" w:cs="Arial"/>
          <w:szCs w:val="22"/>
          <w:lang w:val="en-US" w:eastAsia="en-US" w:bidi="en-US"/>
        </w:rPr>
      </w:pPr>
      <w:r w:rsidRPr="00436545">
        <w:rPr>
          <w:rFonts w:eastAsia="Tahoma" w:cs="Arial"/>
          <w:szCs w:val="22"/>
          <w:lang w:val="en-US" w:eastAsia="en-US" w:bidi="en-US"/>
        </w:rPr>
        <w:t>This section aims to provide contextual information regarding the Security Problem Definition described in this Protection Profile. This high-level view of the Protection Profile describes:</w:t>
      </w:r>
    </w:p>
    <w:p w14:paraId="08CCD30F" w14:textId="77777777" w:rsidR="0071170B" w:rsidRPr="00436545" w:rsidRDefault="0071170B" w:rsidP="0071170B">
      <w:pPr>
        <w:widowControl w:val="0"/>
        <w:numPr>
          <w:ilvl w:val="0"/>
          <w:numId w:val="42"/>
        </w:numPr>
        <w:tabs>
          <w:tab w:val="left" w:pos="936"/>
          <w:tab w:val="left" w:pos="937"/>
        </w:tabs>
        <w:autoSpaceDE w:val="0"/>
        <w:autoSpaceDN w:val="0"/>
        <w:spacing w:before="0"/>
        <w:ind w:hanging="361"/>
        <w:jc w:val="left"/>
        <w:rPr>
          <w:rFonts w:eastAsia="Tahoma" w:cs="Arial"/>
          <w:szCs w:val="22"/>
          <w:lang w:val="en-US" w:eastAsia="en-US" w:bidi="en-US"/>
        </w:rPr>
      </w:pPr>
      <w:r w:rsidRPr="00436545">
        <w:rPr>
          <w:rFonts w:eastAsia="Tahoma" w:cs="Arial"/>
          <w:szCs w:val="22"/>
          <w:lang w:val="en-US" w:eastAsia="en-US" w:bidi="en-US"/>
        </w:rPr>
        <w:t>The threat</w:t>
      </w:r>
      <w:r w:rsidRPr="00436545">
        <w:rPr>
          <w:rFonts w:eastAsia="Tahoma" w:cs="Arial"/>
          <w:spacing w:val="-1"/>
          <w:szCs w:val="22"/>
          <w:lang w:val="en-US" w:eastAsia="en-US" w:bidi="en-US"/>
        </w:rPr>
        <w:t xml:space="preserve"> </w:t>
      </w:r>
      <w:r w:rsidRPr="00436545">
        <w:rPr>
          <w:rFonts w:eastAsia="Tahoma" w:cs="Arial"/>
          <w:szCs w:val="22"/>
          <w:lang w:val="en-US" w:eastAsia="en-US" w:bidi="en-US"/>
        </w:rPr>
        <w:t>agents;</w:t>
      </w:r>
    </w:p>
    <w:p w14:paraId="34C99A13" w14:textId="77777777" w:rsidR="0071170B" w:rsidRPr="00436545" w:rsidRDefault="0071170B" w:rsidP="0071170B">
      <w:pPr>
        <w:widowControl w:val="0"/>
        <w:numPr>
          <w:ilvl w:val="0"/>
          <w:numId w:val="42"/>
        </w:numPr>
        <w:tabs>
          <w:tab w:val="left" w:pos="936"/>
          <w:tab w:val="left" w:pos="93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t>The main threat</w:t>
      </w:r>
      <w:r w:rsidRPr="00436545">
        <w:rPr>
          <w:rFonts w:eastAsia="Tahoma" w:cs="Arial"/>
          <w:spacing w:val="-2"/>
          <w:szCs w:val="22"/>
          <w:lang w:val="en-US" w:eastAsia="en-US" w:bidi="en-US"/>
        </w:rPr>
        <w:t xml:space="preserve"> </w:t>
      </w:r>
      <w:r w:rsidRPr="00436545">
        <w:rPr>
          <w:rFonts w:eastAsia="Tahoma" w:cs="Arial"/>
          <w:szCs w:val="22"/>
          <w:lang w:val="en-US" w:eastAsia="en-US" w:bidi="en-US"/>
        </w:rPr>
        <w:t>categories;</w:t>
      </w:r>
    </w:p>
    <w:p w14:paraId="3528AA83" w14:textId="77777777" w:rsidR="0071170B" w:rsidRPr="00436545" w:rsidRDefault="0071170B" w:rsidP="0071170B">
      <w:pPr>
        <w:widowControl w:val="0"/>
        <w:numPr>
          <w:ilvl w:val="0"/>
          <w:numId w:val="42"/>
        </w:numPr>
        <w:tabs>
          <w:tab w:val="left" w:pos="936"/>
          <w:tab w:val="left" w:pos="937"/>
        </w:tabs>
        <w:autoSpaceDE w:val="0"/>
        <w:autoSpaceDN w:val="0"/>
        <w:spacing w:before="0"/>
        <w:ind w:hanging="361"/>
        <w:jc w:val="left"/>
        <w:rPr>
          <w:rFonts w:eastAsia="Tahoma" w:cs="Arial"/>
          <w:szCs w:val="22"/>
          <w:lang w:val="en-US" w:eastAsia="en-US" w:bidi="en-US"/>
        </w:rPr>
      </w:pPr>
      <w:r w:rsidRPr="00436545">
        <w:rPr>
          <w:rFonts w:eastAsia="Tahoma" w:cs="Arial"/>
          <w:szCs w:val="22"/>
          <w:lang w:val="en-US" w:eastAsia="en-US" w:bidi="en-US"/>
        </w:rPr>
        <w:t>The organizational security policies and assumptions.</w:t>
      </w:r>
    </w:p>
    <w:p w14:paraId="742234BC" w14:textId="77777777" w:rsidR="0071170B" w:rsidRPr="00436545" w:rsidRDefault="0071170B" w:rsidP="0071170B">
      <w:pPr>
        <w:pStyle w:val="Heading3"/>
        <w:rPr>
          <w:rFonts w:eastAsia="Arial"/>
          <w:lang w:val="en-US" w:bidi="en-US"/>
        </w:rPr>
      </w:pPr>
      <w:bookmarkStart w:id="40" w:name="_Toc159511538"/>
      <w:r w:rsidRPr="00436545">
        <w:rPr>
          <w:rFonts w:eastAsia="Arial"/>
          <w:lang w:val="en-US" w:bidi="en-US"/>
        </w:rPr>
        <w:t>Threat</w:t>
      </w:r>
      <w:r w:rsidRPr="00436545">
        <w:rPr>
          <w:rFonts w:eastAsia="Arial"/>
          <w:spacing w:val="-1"/>
          <w:lang w:val="en-US" w:bidi="en-US"/>
        </w:rPr>
        <w:t xml:space="preserve"> </w:t>
      </w:r>
      <w:r w:rsidRPr="00436545">
        <w:rPr>
          <w:rFonts w:eastAsia="Arial"/>
          <w:lang w:val="en-US" w:bidi="en-US"/>
        </w:rPr>
        <w:t>agents</w:t>
      </w:r>
      <w:bookmarkEnd w:id="40"/>
    </w:p>
    <w:p w14:paraId="5F4E05A2" w14:textId="77777777" w:rsidR="0071170B" w:rsidRPr="00436545" w:rsidRDefault="0071170B" w:rsidP="0071170B">
      <w:pPr>
        <w:widowControl w:val="0"/>
        <w:autoSpaceDE w:val="0"/>
        <w:autoSpaceDN w:val="0"/>
        <w:spacing w:before="123"/>
        <w:ind w:left="216"/>
        <w:jc w:val="left"/>
        <w:rPr>
          <w:rFonts w:eastAsia="Tahoma" w:cs="Arial"/>
          <w:szCs w:val="22"/>
          <w:lang w:val="en-US" w:eastAsia="en-US" w:bidi="en-US"/>
        </w:rPr>
      </w:pPr>
      <w:r w:rsidRPr="00436545">
        <w:rPr>
          <w:rFonts w:eastAsia="Tahoma" w:cs="Arial"/>
          <w:szCs w:val="22"/>
          <w:lang w:val="en-US" w:eastAsia="en-US" w:bidi="en-US"/>
        </w:rPr>
        <w:t>The two threat agents considered specifically in this Protection Profile are:</w:t>
      </w:r>
    </w:p>
    <w:p w14:paraId="4F3B0313" w14:textId="77777777" w:rsidR="0071170B" w:rsidRPr="00436545" w:rsidRDefault="0071170B" w:rsidP="0071170B">
      <w:pPr>
        <w:widowControl w:val="0"/>
        <w:numPr>
          <w:ilvl w:val="3"/>
          <w:numId w:val="43"/>
        </w:numPr>
        <w:tabs>
          <w:tab w:val="left" w:pos="936"/>
          <w:tab w:val="left" w:pos="937"/>
        </w:tabs>
        <w:autoSpaceDE w:val="0"/>
        <w:autoSpaceDN w:val="0"/>
        <w:spacing w:before="119"/>
        <w:ind w:hanging="361"/>
        <w:jc w:val="left"/>
        <w:rPr>
          <w:rFonts w:eastAsia="Tahoma" w:cs="Arial"/>
          <w:szCs w:val="22"/>
          <w:lang w:val="en-US" w:eastAsia="en-US" w:bidi="en-US"/>
        </w:rPr>
      </w:pPr>
      <w:r w:rsidRPr="00436545">
        <w:rPr>
          <w:rFonts w:eastAsia="Tahoma" w:cs="Arial"/>
          <w:szCs w:val="22"/>
          <w:lang w:val="en-US" w:eastAsia="en-US" w:bidi="en-US"/>
        </w:rPr>
        <w:t>An off-card</w:t>
      </w:r>
      <w:r w:rsidRPr="00436545">
        <w:rPr>
          <w:rFonts w:eastAsia="Tahoma" w:cs="Arial"/>
          <w:spacing w:val="-2"/>
          <w:szCs w:val="22"/>
          <w:lang w:val="en-US" w:eastAsia="en-US" w:bidi="en-US"/>
        </w:rPr>
        <w:t xml:space="preserve"> </w:t>
      </w:r>
      <w:r w:rsidRPr="00436545">
        <w:rPr>
          <w:rFonts w:eastAsia="Tahoma" w:cs="Arial"/>
          <w:szCs w:val="22"/>
          <w:lang w:val="en-US" w:eastAsia="en-US" w:bidi="en-US"/>
        </w:rPr>
        <w:t>Actor;</w:t>
      </w:r>
    </w:p>
    <w:p w14:paraId="25F1C6F9" w14:textId="77777777" w:rsidR="0071170B" w:rsidRPr="00436545" w:rsidRDefault="0071170B" w:rsidP="0071170B">
      <w:pPr>
        <w:widowControl w:val="0"/>
        <w:numPr>
          <w:ilvl w:val="3"/>
          <w:numId w:val="43"/>
        </w:numPr>
        <w:tabs>
          <w:tab w:val="left" w:pos="936"/>
          <w:tab w:val="left" w:pos="93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t>An on-card</w:t>
      </w:r>
      <w:r w:rsidRPr="00436545">
        <w:rPr>
          <w:rFonts w:eastAsia="Tahoma" w:cs="Arial"/>
          <w:spacing w:val="-2"/>
          <w:szCs w:val="22"/>
          <w:lang w:val="en-US" w:eastAsia="en-US" w:bidi="en-US"/>
        </w:rPr>
        <w:t xml:space="preserve"> </w:t>
      </w:r>
      <w:r w:rsidRPr="00436545">
        <w:rPr>
          <w:rFonts w:eastAsia="Tahoma" w:cs="Arial"/>
          <w:szCs w:val="22"/>
          <w:lang w:val="en-US" w:eastAsia="en-US" w:bidi="en-US"/>
        </w:rPr>
        <w:t>application.</w:t>
      </w:r>
    </w:p>
    <w:p w14:paraId="476AF47B" w14:textId="77777777" w:rsidR="0071170B" w:rsidRPr="00436545" w:rsidRDefault="0071170B" w:rsidP="0071170B">
      <w:pPr>
        <w:widowControl w:val="0"/>
        <w:autoSpaceDE w:val="0"/>
        <w:autoSpaceDN w:val="0"/>
        <w:spacing w:before="116"/>
        <w:ind w:left="216"/>
        <w:jc w:val="left"/>
        <w:rPr>
          <w:rFonts w:eastAsia="Tahoma" w:cs="Arial"/>
          <w:szCs w:val="22"/>
          <w:lang w:val="en-US" w:eastAsia="en-US" w:bidi="en-US"/>
        </w:rPr>
      </w:pPr>
      <w:r w:rsidRPr="00436545">
        <w:rPr>
          <w:rFonts w:eastAsia="Tahoma" w:cs="Arial"/>
          <w:szCs w:val="22"/>
          <w:lang w:val="en-US" w:eastAsia="en-US" w:bidi="en-US"/>
        </w:rPr>
        <w:t>All two types of agents have a High attack potential.</w:t>
      </w:r>
    </w:p>
    <w:p w14:paraId="6D31EB19" w14:textId="77777777" w:rsidR="0071170B" w:rsidRPr="00436545" w:rsidRDefault="0071170B" w:rsidP="0071170B">
      <w:pPr>
        <w:widowControl w:val="0"/>
        <w:autoSpaceDE w:val="0"/>
        <w:autoSpaceDN w:val="0"/>
        <w:spacing w:before="121"/>
        <w:ind w:left="216"/>
        <w:jc w:val="left"/>
        <w:rPr>
          <w:rFonts w:eastAsia="Tahoma" w:cs="Arial"/>
          <w:szCs w:val="22"/>
          <w:lang w:val="en-US" w:eastAsia="en-US" w:bidi="en-US"/>
        </w:rPr>
      </w:pPr>
      <w:r w:rsidRPr="00436545">
        <w:rPr>
          <w:rFonts w:eastAsia="Tahoma" w:cs="Arial"/>
          <w:szCs w:val="22"/>
          <w:lang w:val="en-US" w:eastAsia="en-US" w:bidi="en-US"/>
        </w:rPr>
        <w:t>The off-card Actor may be any Actor using the external interfaces of the eUICC, whether they are intended or not to be used.</w:t>
      </w:r>
    </w:p>
    <w:p w14:paraId="2F1504CF" w14:textId="77777777" w:rsidR="0071170B" w:rsidRPr="00436545" w:rsidRDefault="0071170B" w:rsidP="0071170B">
      <w:pPr>
        <w:widowControl w:val="0"/>
        <w:autoSpaceDE w:val="0"/>
        <w:autoSpaceDN w:val="0"/>
        <w:spacing w:before="119"/>
        <w:ind w:left="216"/>
        <w:jc w:val="left"/>
        <w:rPr>
          <w:rFonts w:eastAsia="Tahoma" w:cs="Arial"/>
          <w:sz w:val="11"/>
          <w:szCs w:val="22"/>
          <w:lang w:val="en-US" w:eastAsia="en-US" w:bidi="en-US"/>
        </w:rPr>
      </w:pPr>
      <w:r w:rsidRPr="00436545">
        <w:rPr>
          <w:rFonts w:eastAsia="Tahoma" w:cs="Arial"/>
          <w:szCs w:val="22"/>
          <w:lang w:val="en-US" w:eastAsia="en-US" w:bidi="en-US"/>
        </w:rPr>
        <w:lastRenderedPageBreak/>
        <w:t>The intended interfaces of the eUICC are:</w:t>
      </w:r>
    </w:p>
    <w:p w14:paraId="5466543C" w14:textId="77777777" w:rsidR="0071170B" w:rsidRPr="00436545" w:rsidRDefault="0071170B" w:rsidP="0071170B">
      <w:pPr>
        <w:widowControl w:val="0"/>
        <w:numPr>
          <w:ilvl w:val="3"/>
          <w:numId w:val="43"/>
        </w:numPr>
        <w:tabs>
          <w:tab w:val="left" w:pos="936"/>
          <w:tab w:val="left" w:pos="937"/>
        </w:tabs>
        <w:autoSpaceDE w:val="0"/>
        <w:autoSpaceDN w:val="0"/>
        <w:spacing w:before="122" w:line="237" w:lineRule="auto"/>
        <w:ind w:right="295"/>
        <w:jc w:val="left"/>
        <w:rPr>
          <w:rFonts w:eastAsia="Tahoma" w:cs="Arial"/>
          <w:szCs w:val="22"/>
          <w:lang w:val="en-US" w:eastAsia="en-US" w:bidi="en-US"/>
        </w:rPr>
      </w:pPr>
      <w:r w:rsidRPr="00436545">
        <w:rPr>
          <w:rFonts w:eastAsia="Tahoma" w:cs="Arial"/>
          <w:szCs w:val="22"/>
          <w:lang w:val="en-US" w:eastAsia="en-US" w:bidi="en-US"/>
        </w:rPr>
        <w:t>The interfaces with remote provisioning architecture or MNO (TLS interfaces (version 1.2 or later), OTA interfaces, mobile network);</w:t>
      </w:r>
    </w:p>
    <w:p w14:paraId="74BA763C" w14:textId="77777777" w:rsidR="0071170B" w:rsidRPr="00436545" w:rsidRDefault="0071170B" w:rsidP="0071170B">
      <w:pPr>
        <w:widowControl w:val="0"/>
        <w:numPr>
          <w:ilvl w:val="3"/>
          <w:numId w:val="43"/>
        </w:numPr>
        <w:tabs>
          <w:tab w:val="left" w:pos="936"/>
          <w:tab w:val="left" w:pos="937"/>
        </w:tabs>
        <w:autoSpaceDE w:val="0"/>
        <w:autoSpaceDN w:val="0"/>
        <w:spacing w:before="122" w:line="237" w:lineRule="auto"/>
        <w:ind w:right="295"/>
        <w:jc w:val="left"/>
        <w:rPr>
          <w:rFonts w:eastAsia="Tahoma" w:cs="Arial"/>
          <w:szCs w:val="22"/>
          <w:lang w:val="en-US" w:eastAsia="en-US" w:bidi="en-US"/>
        </w:rPr>
      </w:pPr>
      <w:r w:rsidRPr="00436545">
        <w:rPr>
          <w:rFonts w:eastAsia="Tahoma" w:cs="Arial"/>
          <w:szCs w:val="22"/>
          <w:lang w:val="en-US" w:eastAsia="en-US" w:bidi="en-US"/>
        </w:rPr>
        <w:t>The interface with the communication module of the Device, which shall conform to the terminal requirements within [6];</w:t>
      </w:r>
    </w:p>
    <w:p w14:paraId="3056BFFA" w14:textId="77777777" w:rsidR="0071170B" w:rsidRPr="00436545" w:rsidRDefault="0071170B" w:rsidP="0071170B">
      <w:pPr>
        <w:widowControl w:val="0"/>
        <w:numPr>
          <w:ilvl w:val="3"/>
          <w:numId w:val="43"/>
        </w:numPr>
        <w:tabs>
          <w:tab w:val="left" w:pos="936"/>
          <w:tab w:val="left" w:pos="937"/>
        </w:tabs>
        <w:autoSpaceDE w:val="0"/>
        <w:autoSpaceDN w:val="0"/>
        <w:spacing w:before="121"/>
        <w:ind w:hanging="361"/>
        <w:jc w:val="left"/>
        <w:rPr>
          <w:rFonts w:eastAsia="Tahoma" w:cs="Arial"/>
          <w:szCs w:val="22"/>
          <w:lang w:val="en-US" w:eastAsia="en-US" w:bidi="en-US"/>
        </w:rPr>
      </w:pPr>
      <w:r w:rsidRPr="00436545">
        <w:rPr>
          <w:rFonts w:eastAsia="Tahoma" w:cs="Arial"/>
          <w:szCs w:val="22"/>
          <w:lang w:val="en-US" w:eastAsia="en-US" w:bidi="en-US"/>
        </w:rPr>
        <w:t>The interfaces with the</w:t>
      </w:r>
      <w:r w:rsidRPr="00436545">
        <w:rPr>
          <w:rFonts w:eastAsia="Tahoma" w:cs="Arial"/>
          <w:spacing w:val="-3"/>
          <w:szCs w:val="22"/>
          <w:lang w:val="en-US" w:eastAsia="en-US" w:bidi="en-US"/>
        </w:rPr>
        <w:t xml:space="preserve"> </w:t>
      </w:r>
      <w:r w:rsidRPr="00436545">
        <w:rPr>
          <w:rFonts w:eastAsia="Tahoma" w:cs="Arial"/>
          <w:szCs w:val="22"/>
          <w:lang w:val="en-US" w:eastAsia="en-US" w:bidi="en-US"/>
        </w:rPr>
        <w:t>LPAd.</w:t>
      </w:r>
    </w:p>
    <w:p w14:paraId="0B0FAE1E" w14:textId="77777777" w:rsidR="0071170B" w:rsidRPr="00436545" w:rsidRDefault="0071170B" w:rsidP="0071170B">
      <w:pPr>
        <w:widowControl w:val="0"/>
        <w:autoSpaceDE w:val="0"/>
        <w:autoSpaceDN w:val="0"/>
        <w:spacing w:before="115"/>
        <w:ind w:left="216"/>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unintended</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interfaces</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are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mainly</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IC</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surface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as</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defined</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in</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[7]</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(which</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may include voltage, electro-magnetism, temperature, and so</w:t>
      </w:r>
      <w:r w:rsidRPr="00436545">
        <w:rPr>
          <w:rFonts w:eastAsia="Tahoma" w:cs="Arial"/>
          <w:spacing w:val="-4"/>
          <w:szCs w:val="22"/>
          <w:lang w:val="en-US" w:eastAsia="en-US" w:bidi="en-US"/>
        </w:rPr>
        <w:t xml:space="preserve"> </w:t>
      </w:r>
      <w:r w:rsidRPr="00436545">
        <w:rPr>
          <w:rFonts w:eastAsia="Tahoma" w:cs="Arial"/>
          <w:szCs w:val="22"/>
          <w:lang w:val="en-US" w:eastAsia="en-US" w:bidi="en-US"/>
        </w:rPr>
        <w:t>on).</w:t>
      </w:r>
    </w:p>
    <w:p w14:paraId="739775A2" w14:textId="77777777" w:rsidR="0071170B" w:rsidRPr="00436545" w:rsidRDefault="0071170B" w:rsidP="0071170B">
      <w:pPr>
        <w:widowControl w:val="0"/>
        <w:autoSpaceDE w:val="0"/>
        <w:autoSpaceDN w:val="0"/>
        <w:spacing w:before="122"/>
        <w:ind w:left="216"/>
        <w:jc w:val="left"/>
        <w:rPr>
          <w:rFonts w:eastAsia="Tahoma" w:cs="Arial"/>
          <w:szCs w:val="22"/>
          <w:lang w:val="en-US" w:eastAsia="en-US" w:bidi="en-US"/>
        </w:rPr>
      </w:pPr>
      <w:r w:rsidRPr="00436545">
        <w:rPr>
          <w:rFonts w:eastAsia="Tahoma" w:cs="Arial"/>
          <w:szCs w:val="22"/>
          <w:lang w:val="en-US" w:eastAsia="en-US" w:bidi="en-US"/>
        </w:rPr>
        <w:t>The on-card application is stored on a MNO Profile and uses the following interfaces:</w:t>
      </w:r>
    </w:p>
    <w:p w14:paraId="1488C5A9" w14:textId="77777777" w:rsidR="0071170B" w:rsidRPr="00436545" w:rsidRDefault="0071170B" w:rsidP="0071170B">
      <w:pPr>
        <w:widowControl w:val="0"/>
        <w:numPr>
          <w:ilvl w:val="3"/>
          <w:numId w:val="43"/>
        </w:numPr>
        <w:tabs>
          <w:tab w:val="left" w:pos="936"/>
          <w:tab w:val="left" w:pos="937"/>
        </w:tabs>
        <w:autoSpaceDE w:val="0"/>
        <w:autoSpaceDN w:val="0"/>
        <w:spacing w:before="0"/>
        <w:ind w:hanging="361"/>
        <w:jc w:val="left"/>
        <w:rPr>
          <w:rFonts w:eastAsia="Tahoma" w:cs="Arial"/>
          <w:szCs w:val="22"/>
          <w:lang w:val="en-US" w:eastAsia="en-US" w:bidi="en-US"/>
        </w:rPr>
      </w:pPr>
      <w:r w:rsidRPr="00436545">
        <w:rPr>
          <w:rFonts w:eastAsia="Tahoma" w:cs="Arial"/>
          <w:szCs w:val="22"/>
          <w:lang w:val="en-US" w:eastAsia="en-US" w:bidi="en-US"/>
        </w:rPr>
        <w:t>APIs:</w:t>
      </w:r>
    </w:p>
    <w:p w14:paraId="5E1396F8" w14:textId="77777777" w:rsidR="0071170B" w:rsidRPr="00436545" w:rsidRDefault="0071170B" w:rsidP="0071170B">
      <w:pPr>
        <w:widowControl w:val="0"/>
        <w:numPr>
          <w:ilvl w:val="4"/>
          <w:numId w:val="43"/>
        </w:numPr>
        <w:tabs>
          <w:tab w:val="left" w:pos="1656"/>
          <w:tab w:val="left" w:pos="1657"/>
        </w:tabs>
        <w:autoSpaceDE w:val="0"/>
        <w:autoSpaceDN w:val="0"/>
        <w:spacing w:before="115"/>
        <w:ind w:hanging="361"/>
        <w:jc w:val="left"/>
        <w:rPr>
          <w:rFonts w:eastAsia="Tahoma" w:cs="Arial"/>
          <w:szCs w:val="22"/>
          <w:lang w:val="en-US" w:eastAsia="en-US" w:bidi="en-US"/>
        </w:rPr>
      </w:pPr>
      <w:r w:rsidRPr="00436545">
        <w:rPr>
          <w:rFonts w:eastAsia="Tahoma" w:cs="Arial"/>
          <w:szCs w:val="22"/>
          <w:lang w:val="en-US" w:eastAsia="en-US" w:bidi="en-US"/>
        </w:rPr>
        <w:t>GP API,</w:t>
      </w:r>
    </w:p>
    <w:p w14:paraId="3093993D" w14:textId="77777777" w:rsidR="0071170B" w:rsidRPr="00436545" w:rsidRDefault="0071170B" w:rsidP="0071170B">
      <w:pPr>
        <w:widowControl w:val="0"/>
        <w:numPr>
          <w:ilvl w:val="4"/>
          <w:numId w:val="43"/>
        </w:numPr>
        <w:tabs>
          <w:tab w:val="left" w:pos="1656"/>
          <w:tab w:val="left" w:pos="1657"/>
        </w:tabs>
        <w:autoSpaceDE w:val="0"/>
        <w:autoSpaceDN w:val="0"/>
        <w:spacing w:before="115" w:line="223" w:lineRule="auto"/>
        <w:ind w:right="294"/>
        <w:jc w:val="left"/>
        <w:rPr>
          <w:rFonts w:eastAsia="Tahoma" w:cs="Arial"/>
          <w:szCs w:val="22"/>
          <w:lang w:val="en-US" w:eastAsia="en-US" w:bidi="en-US"/>
        </w:rPr>
      </w:pPr>
      <w:r w:rsidRPr="00436545">
        <w:rPr>
          <w:rFonts w:eastAsia="Tahoma" w:cs="Arial"/>
          <w:szCs w:val="22"/>
          <w:lang w:val="en-US" w:eastAsia="en-US" w:bidi="en-US"/>
        </w:rPr>
        <w:t>APIs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that</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may</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dependent</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on</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Runtime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Environment</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such</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as</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Java Card API, SIM API ([15]), UICC API ([16]), USIM API ([17]), ISIM API</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([18]));</w:t>
      </w:r>
    </w:p>
    <w:p w14:paraId="296A7747" w14:textId="2D13AC34" w:rsidR="0071170B" w:rsidRPr="00436545" w:rsidRDefault="0071170B" w:rsidP="0071170B">
      <w:pPr>
        <w:widowControl w:val="0"/>
        <w:numPr>
          <w:ilvl w:val="3"/>
          <w:numId w:val="43"/>
        </w:numPr>
        <w:tabs>
          <w:tab w:val="left" w:pos="936"/>
          <w:tab w:val="left" w:pos="937"/>
        </w:tabs>
        <w:autoSpaceDE w:val="0"/>
        <w:autoSpaceDN w:val="0"/>
        <w:spacing w:before="123"/>
        <w:ind w:hanging="361"/>
        <w:jc w:val="left"/>
        <w:rPr>
          <w:rFonts w:eastAsia="Tahoma" w:cs="Arial"/>
          <w:szCs w:val="22"/>
          <w:lang w:val="en-US" w:eastAsia="en-US" w:bidi="en-US"/>
        </w:rPr>
      </w:pPr>
      <w:r w:rsidRPr="00436545">
        <w:rPr>
          <w:rFonts w:eastAsia="Tahoma" w:cs="Arial"/>
          <w:szCs w:val="22"/>
          <w:lang w:val="en-US" w:eastAsia="en-US" w:bidi="en-US"/>
        </w:rPr>
        <w:t>Policy enforcement interfaces (PRE,</w:t>
      </w:r>
      <w:r w:rsidRPr="00436545">
        <w:rPr>
          <w:rFonts w:eastAsia="Tahoma" w:cs="Arial"/>
          <w:spacing w:val="-1"/>
          <w:szCs w:val="22"/>
          <w:lang w:val="en-US" w:eastAsia="en-US" w:bidi="en-US"/>
        </w:rPr>
        <w:t xml:space="preserve"> </w:t>
      </w:r>
      <w:r w:rsidRPr="00436545">
        <w:rPr>
          <w:rFonts w:eastAsia="Tahoma" w:cs="Arial"/>
          <w:szCs w:val="22"/>
          <w:lang w:val="en-US" w:eastAsia="en-US" w:bidi="en-US"/>
        </w:rPr>
        <w:t>PPI);</w:t>
      </w:r>
    </w:p>
    <w:p w14:paraId="746EA885" w14:textId="77777777" w:rsidR="0071170B" w:rsidRPr="00436545" w:rsidRDefault="0071170B" w:rsidP="0071170B">
      <w:pPr>
        <w:widowControl w:val="0"/>
        <w:numPr>
          <w:ilvl w:val="3"/>
          <w:numId w:val="43"/>
        </w:numPr>
        <w:tabs>
          <w:tab w:val="left" w:pos="936"/>
          <w:tab w:val="left" w:pos="93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t>APDU buffer / global byte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array;</w:t>
      </w:r>
    </w:p>
    <w:p w14:paraId="5443EC54" w14:textId="77777777" w:rsidR="0071170B" w:rsidRPr="00436545" w:rsidRDefault="0071170B" w:rsidP="0071170B">
      <w:pPr>
        <w:widowControl w:val="0"/>
        <w:numPr>
          <w:ilvl w:val="3"/>
          <w:numId w:val="43"/>
        </w:numPr>
        <w:tabs>
          <w:tab w:val="left" w:pos="936"/>
          <w:tab w:val="left" w:pos="93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t>RE interfaces such as Java Card VM and Java Card</w:t>
      </w:r>
      <w:r w:rsidRPr="00436545">
        <w:rPr>
          <w:rFonts w:eastAsia="Tahoma" w:cs="Arial"/>
          <w:spacing w:val="-7"/>
          <w:szCs w:val="22"/>
          <w:lang w:val="en-US" w:eastAsia="en-US" w:bidi="en-US"/>
        </w:rPr>
        <w:t xml:space="preserve"> </w:t>
      </w:r>
      <w:r w:rsidRPr="00436545">
        <w:rPr>
          <w:rFonts w:eastAsia="Tahoma" w:cs="Arial"/>
          <w:szCs w:val="22"/>
          <w:lang w:val="en-US" w:eastAsia="en-US" w:bidi="en-US"/>
        </w:rPr>
        <w:t>RE.</w:t>
      </w:r>
    </w:p>
    <w:p w14:paraId="4CCE2FA7" w14:textId="77777777" w:rsidR="0071170B" w:rsidRPr="00436545" w:rsidRDefault="0071170B" w:rsidP="0071170B">
      <w:pPr>
        <w:widowControl w:val="0"/>
        <w:autoSpaceDE w:val="0"/>
        <w:autoSpaceDN w:val="0"/>
        <w:spacing w:before="118"/>
        <w:ind w:left="216"/>
        <w:jc w:val="left"/>
        <w:rPr>
          <w:rFonts w:eastAsia="Tahoma" w:cs="Arial"/>
          <w:szCs w:val="22"/>
          <w:lang w:val="en-US" w:eastAsia="en-US" w:bidi="en-US"/>
        </w:rPr>
      </w:pPr>
      <w:r w:rsidRPr="00436545">
        <w:rPr>
          <w:rFonts w:eastAsia="Tahoma" w:cs="Arial"/>
          <w:szCs w:val="22"/>
          <w:lang w:val="en-US" w:eastAsia="en-US" w:bidi="en-US"/>
        </w:rPr>
        <w:t>An application may also try to compromise the TOE by directly using an unintended interface such as:</w:t>
      </w:r>
    </w:p>
    <w:p w14:paraId="1D06EB0B" w14:textId="77777777" w:rsidR="0071170B" w:rsidRPr="00436545" w:rsidRDefault="0071170B" w:rsidP="0071170B">
      <w:pPr>
        <w:widowControl w:val="0"/>
        <w:numPr>
          <w:ilvl w:val="3"/>
          <w:numId w:val="43"/>
        </w:numPr>
        <w:tabs>
          <w:tab w:val="left" w:pos="936"/>
          <w:tab w:val="left" w:pos="937"/>
        </w:tabs>
        <w:autoSpaceDE w:val="0"/>
        <w:autoSpaceDN w:val="0"/>
        <w:spacing w:before="121"/>
        <w:ind w:hanging="361"/>
        <w:jc w:val="left"/>
        <w:rPr>
          <w:rFonts w:eastAsia="Tahoma" w:cs="Arial"/>
          <w:szCs w:val="22"/>
          <w:lang w:val="en-US" w:eastAsia="en-US" w:bidi="en-US"/>
        </w:rPr>
      </w:pPr>
      <w:r w:rsidRPr="00436545">
        <w:rPr>
          <w:rFonts w:eastAsia="Tahoma" w:cs="Arial"/>
          <w:szCs w:val="22"/>
          <w:lang w:val="en-US" w:eastAsia="en-US" w:bidi="en-US"/>
        </w:rPr>
        <w:t>eUICC memory (via a buffer</w:t>
      </w:r>
      <w:r w:rsidRPr="00436545">
        <w:rPr>
          <w:rFonts w:eastAsia="Tahoma" w:cs="Arial"/>
          <w:spacing w:val="-3"/>
          <w:szCs w:val="22"/>
          <w:lang w:val="en-US" w:eastAsia="en-US" w:bidi="en-US"/>
        </w:rPr>
        <w:t xml:space="preserve"> </w:t>
      </w:r>
      <w:r w:rsidRPr="00436545">
        <w:rPr>
          <w:rFonts w:eastAsia="Tahoma" w:cs="Arial"/>
          <w:szCs w:val="22"/>
          <w:lang w:val="en-US" w:eastAsia="en-US" w:bidi="en-US"/>
        </w:rPr>
        <w:t>overflow);</w:t>
      </w:r>
    </w:p>
    <w:p w14:paraId="2D73C284" w14:textId="77777777" w:rsidR="0071170B" w:rsidRPr="00436545" w:rsidRDefault="0071170B" w:rsidP="0071170B">
      <w:pPr>
        <w:widowControl w:val="0"/>
        <w:numPr>
          <w:ilvl w:val="3"/>
          <w:numId w:val="43"/>
        </w:numPr>
        <w:tabs>
          <w:tab w:val="left" w:pos="936"/>
          <w:tab w:val="left" w:pos="93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t>Access to APDU buffer or global byte array when another application is</w:t>
      </w:r>
      <w:r w:rsidRPr="00436545">
        <w:rPr>
          <w:rFonts w:eastAsia="Tahoma" w:cs="Arial"/>
          <w:spacing w:val="-20"/>
          <w:szCs w:val="22"/>
          <w:lang w:val="en-US" w:eastAsia="en-US" w:bidi="en-US"/>
        </w:rPr>
        <w:t xml:space="preserve"> </w:t>
      </w:r>
      <w:r w:rsidRPr="00436545">
        <w:rPr>
          <w:rFonts w:eastAsia="Tahoma" w:cs="Arial"/>
          <w:szCs w:val="22"/>
          <w:lang w:val="en-US" w:eastAsia="en-US" w:bidi="en-US"/>
        </w:rPr>
        <w:t>selected.</w:t>
      </w:r>
    </w:p>
    <w:p w14:paraId="4CF9FA4C" w14:textId="77777777" w:rsidR="0071170B" w:rsidRPr="00436545" w:rsidRDefault="0071170B" w:rsidP="0071170B">
      <w:pPr>
        <w:widowControl w:val="0"/>
        <w:autoSpaceDE w:val="0"/>
        <w:autoSpaceDN w:val="0"/>
        <w:spacing w:before="116"/>
        <w:ind w:left="216"/>
        <w:jc w:val="left"/>
        <w:rPr>
          <w:rFonts w:eastAsia="Tahoma" w:cs="Arial"/>
          <w:szCs w:val="22"/>
          <w:lang w:val="en-US" w:eastAsia="en-US" w:bidi="en-US"/>
        </w:rPr>
      </w:pPr>
      <w:r w:rsidRPr="00436545">
        <w:rPr>
          <w:rFonts w:eastAsia="Tahoma" w:cs="Arial"/>
          <w:szCs w:val="22"/>
          <w:lang w:val="en-US" w:eastAsia="en-US" w:bidi="en-US"/>
        </w:rPr>
        <w:t>This application may also be described as a “malicious on-card application” or “malicious application” in the remainder of this document.</w:t>
      </w:r>
    </w:p>
    <w:p w14:paraId="2D04263A" w14:textId="77777777" w:rsidR="0071170B" w:rsidRPr="00436545" w:rsidRDefault="0071170B" w:rsidP="0071170B">
      <w:pPr>
        <w:widowControl w:val="0"/>
        <w:autoSpaceDE w:val="0"/>
        <w:autoSpaceDN w:val="0"/>
        <w:spacing w:before="119"/>
        <w:ind w:left="216"/>
        <w:jc w:val="left"/>
        <w:rPr>
          <w:rFonts w:eastAsia="Tahoma" w:cs="Arial"/>
          <w:szCs w:val="22"/>
          <w:lang w:val="en-US" w:eastAsia="en-US" w:bidi="en-US"/>
        </w:rPr>
      </w:pPr>
      <w:r w:rsidRPr="00436545">
        <w:rPr>
          <w:rFonts w:eastAsia="Tahoma" w:cs="Arial"/>
          <w:szCs w:val="22"/>
          <w:lang w:val="en-US" w:eastAsia="en-US" w:bidi="en-US"/>
        </w:rPr>
        <w:t>The Platform code itself is not considered a threat agent, since</w:t>
      </w:r>
    </w:p>
    <w:p w14:paraId="133B5923" w14:textId="77777777" w:rsidR="0071170B" w:rsidRPr="00436545" w:rsidRDefault="0071170B" w:rsidP="0071170B">
      <w:pPr>
        <w:widowControl w:val="0"/>
        <w:numPr>
          <w:ilvl w:val="0"/>
          <w:numId w:val="41"/>
        </w:numPr>
        <w:tabs>
          <w:tab w:val="left" w:pos="936"/>
          <w:tab w:val="left" w:pos="937"/>
        </w:tabs>
        <w:autoSpaceDE w:val="0"/>
        <w:autoSpaceDN w:val="0"/>
        <w:spacing w:before="121"/>
        <w:ind w:hanging="361"/>
        <w:jc w:val="left"/>
        <w:rPr>
          <w:rFonts w:eastAsia="Tahoma" w:cs="Arial"/>
          <w:szCs w:val="22"/>
          <w:lang w:val="en-US" w:eastAsia="en-US" w:bidi="en-US"/>
        </w:rPr>
      </w:pPr>
      <w:r w:rsidRPr="00436545">
        <w:rPr>
          <w:rFonts w:eastAsia="Tahoma" w:cs="Arial"/>
          <w:szCs w:val="22"/>
          <w:lang w:val="en-US" w:eastAsia="en-US" w:bidi="en-US"/>
        </w:rPr>
        <w:t>Either the runtime environment will be previously certified according to</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[1];</w:t>
      </w:r>
    </w:p>
    <w:p w14:paraId="66D753ED" w14:textId="77777777" w:rsidR="0071170B" w:rsidRPr="00436545" w:rsidRDefault="0071170B" w:rsidP="0071170B">
      <w:pPr>
        <w:widowControl w:val="0"/>
        <w:numPr>
          <w:ilvl w:val="0"/>
          <w:numId w:val="41"/>
        </w:numPr>
        <w:tabs>
          <w:tab w:val="left" w:pos="936"/>
          <w:tab w:val="left" w:pos="937"/>
        </w:tabs>
        <w:autoSpaceDE w:val="0"/>
        <w:autoSpaceDN w:val="0"/>
        <w:spacing w:before="121"/>
        <w:ind w:hanging="361"/>
        <w:jc w:val="left"/>
        <w:rPr>
          <w:rFonts w:eastAsia="Tahoma" w:cs="Arial"/>
          <w:szCs w:val="22"/>
          <w:lang w:val="en-US" w:eastAsia="en-US" w:bidi="en-US"/>
        </w:rPr>
      </w:pPr>
      <w:r w:rsidRPr="00436545">
        <w:rPr>
          <w:rFonts w:eastAsia="Tahoma" w:cs="Arial"/>
          <w:szCs w:val="22"/>
          <w:lang w:val="en-US" w:eastAsia="en-US" w:bidi="en-US"/>
        </w:rPr>
        <w:t>Or the runtime environment will be part of the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TOE.</w:t>
      </w:r>
    </w:p>
    <w:p w14:paraId="6DBB9E7C" w14:textId="77777777" w:rsidR="0071170B" w:rsidRPr="00436545" w:rsidRDefault="0071170B" w:rsidP="0071170B">
      <w:pPr>
        <w:widowControl w:val="0"/>
        <w:autoSpaceDE w:val="0"/>
        <w:autoSpaceDN w:val="0"/>
        <w:spacing w:before="118"/>
        <w:ind w:left="216" w:right="319"/>
        <w:jc w:val="left"/>
        <w:rPr>
          <w:rFonts w:eastAsia="Tahoma" w:cs="Arial"/>
          <w:sz w:val="12"/>
          <w:szCs w:val="22"/>
          <w:lang w:val="en-US" w:eastAsia="en-US" w:bidi="en-US"/>
        </w:rPr>
      </w:pPr>
      <w:r w:rsidRPr="00436545">
        <w:rPr>
          <w:rFonts w:eastAsia="Tahoma" w:cs="Arial"/>
          <w:szCs w:val="22"/>
          <w:lang w:val="en-US" w:eastAsia="en-US" w:bidi="en-US"/>
        </w:rPr>
        <w:t>In both cases, the IC and its embedded software will be previously certified according to PP0084 [2] or PP0117 [34].</w:t>
      </w:r>
    </w:p>
    <w:p w14:paraId="51BBF0C2" w14:textId="77777777" w:rsidR="0071170B" w:rsidRPr="00436545" w:rsidRDefault="0071170B" w:rsidP="0071170B">
      <w:pPr>
        <w:pStyle w:val="Heading3"/>
        <w:rPr>
          <w:rFonts w:eastAsia="Arial"/>
          <w:lang w:val="en-US" w:bidi="en-US"/>
        </w:rPr>
      </w:pPr>
      <w:bookmarkStart w:id="41" w:name="_Toc159511539"/>
      <w:r w:rsidRPr="00436545">
        <w:rPr>
          <w:rFonts w:eastAsia="Arial"/>
          <w:lang w:val="en-US" w:bidi="en-US"/>
        </w:rPr>
        <w:t>High-level view of</w:t>
      </w:r>
      <w:r w:rsidRPr="00436545">
        <w:rPr>
          <w:rFonts w:eastAsia="Arial"/>
          <w:spacing w:val="-5"/>
          <w:lang w:val="en-US" w:bidi="en-US"/>
        </w:rPr>
        <w:t xml:space="preserve"> </w:t>
      </w:r>
      <w:r w:rsidRPr="00436545">
        <w:rPr>
          <w:rFonts w:eastAsia="Arial"/>
          <w:lang w:val="en-US" w:bidi="en-US"/>
        </w:rPr>
        <w:t>threats</w:t>
      </w:r>
      <w:bookmarkEnd w:id="41"/>
    </w:p>
    <w:p w14:paraId="32102A1B" w14:textId="77777777" w:rsidR="0071170B" w:rsidRPr="00436545" w:rsidRDefault="0071170B" w:rsidP="0071170B">
      <w:pPr>
        <w:widowControl w:val="0"/>
        <w:autoSpaceDE w:val="0"/>
        <w:autoSpaceDN w:val="0"/>
        <w:spacing w:before="123"/>
        <w:ind w:left="216" w:right="319"/>
        <w:jc w:val="left"/>
        <w:rPr>
          <w:rFonts w:eastAsia="Tahoma" w:cs="Arial"/>
          <w:szCs w:val="22"/>
          <w:lang w:val="en-US" w:eastAsia="en-US" w:bidi="en-US"/>
        </w:rPr>
      </w:pPr>
      <w:r w:rsidRPr="00436545">
        <w:rPr>
          <w:rFonts w:eastAsia="Tahoma" w:cs="Arial"/>
          <w:szCs w:val="22"/>
          <w:lang w:val="en-US" w:eastAsia="en-US" w:bidi="en-US"/>
        </w:rPr>
        <w:t>The threats considered in this Protection Profile correspond to the high-level scenarios described hereafter.</w:t>
      </w:r>
    </w:p>
    <w:p w14:paraId="312C094E" w14:textId="77777777" w:rsidR="0071170B" w:rsidRPr="00436545" w:rsidRDefault="0071170B" w:rsidP="0071170B">
      <w:pPr>
        <w:widowControl w:val="0"/>
        <w:autoSpaceDE w:val="0"/>
        <w:autoSpaceDN w:val="0"/>
        <w:spacing w:before="6"/>
        <w:jc w:val="left"/>
        <w:rPr>
          <w:rFonts w:eastAsia="Tahoma" w:cs="Arial"/>
          <w:szCs w:val="22"/>
          <w:lang w:val="en-US" w:eastAsia="en-US" w:bidi="en-US"/>
        </w:rPr>
      </w:pPr>
    </w:p>
    <w:p w14:paraId="016DB15C" w14:textId="77777777" w:rsidR="0071170B" w:rsidRPr="00436545" w:rsidRDefault="0071170B" w:rsidP="0071170B">
      <w:pPr>
        <w:widowControl w:val="0"/>
        <w:autoSpaceDE w:val="0"/>
        <w:autoSpaceDN w:val="0"/>
        <w:spacing w:before="0"/>
        <w:ind w:left="924"/>
        <w:jc w:val="left"/>
        <w:rPr>
          <w:rFonts w:eastAsia="Tahoma" w:cs="Arial"/>
          <w:b/>
          <w:szCs w:val="22"/>
          <w:lang w:val="en-US" w:eastAsia="en-US" w:bidi="en-US"/>
        </w:rPr>
      </w:pPr>
      <w:r w:rsidRPr="00436545">
        <w:rPr>
          <w:rFonts w:eastAsia="Tahoma" w:cs="Arial"/>
          <w:noProof/>
          <w:szCs w:val="22"/>
          <w:lang w:eastAsia="en-GB" w:bidi="ar-SA"/>
        </w:rPr>
        <w:lastRenderedPageBreak/>
        <w:drawing>
          <wp:anchor distT="0" distB="0" distL="0" distR="0" simplePos="0" relativeHeight="251691008" behindDoc="0" locked="0" layoutInCell="1" allowOverlap="1" wp14:anchorId="548133B1" wp14:editId="7BA8EABC">
            <wp:simplePos x="0" y="0"/>
            <wp:positionH relativeFrom="page">
              <wp:posOffset>1056322</wp:posOffset>
            </wp:positionH>
            <wp:positionV relativeFrom="paragraph">
              <wp:posOffset>225423</wp:posOffset>
            </wp:positionV>
            <wp:extent cx="5366439" cy="5783580"/>
            <wp:effectExtent l="0" t="0" r="0" b="0"/>
            <wp:wrapTopAndBottom/>
            <wp:docPr id="9" name="image6.png" descr="A diagram of a security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descr="A diagram of a security system&#10;&#10;Description automatically generated"/>
                    <pic:cNvPicPr/>
                  </pic:nvPicPr>
                  <pic:blipFill>
                    <a:blip r:embed="rId25" cstate="print"/>
                    <a:stretch>
                      <a:fillRect/>
                    </a:stretch>
                  </pic:blipFill>
                  <pic:spPr>
                    <a:xfrm>
                      <a:off x="0" y="0"/>
                      <a:ext cx="5366439" cy="5783580"/>
                    </a:xfrm>
                    <a:prstGeom prst="rect">
                      <a:avLst/>
                    </a:prstGeom>
                  </pic:spPr>
                </pic:pic>
              </a:graphicData>
            </a:graphic>
          </wp:anchor>
        </w:drawing>
      </w:r>
      <w:r w:rsidRPr="00436545">
        <w:rPr>
          <w:rFonts w:eastAsia="Tahoma" w:cs="Arial"/>
          <w:w w:val="99"/>
          <w:szCs w:val="22"/>
          <w:u w:val="thick"/>
          <w:lang w:val="en-US" w:eastAsia="en-US" w:bidi="en-US"/>
        </w:rPr>
        <w:t xml:space="preserve"> </w:t>
      </w:r>
      <w:r w:rsidRPr="00436545">
        <w:rPr>
          <w:rFonts w:eastAsia="Tahoma" w:cs="Arial"/>
          <w:b/>
          <w:szCs w:val="22"/>
          <w:u w:val="thick"/>
          <w:lang w:val="en-US" w:eastAsia="en-US" w:bidi="en-US"/>
        </w:rPr>
        <w:t>“First-level” threats</w:t>
      </w:r>
    </w:p>
    <w:p w14:paraId="6839B67D" w14:textId="75974456" w:rsidR="0071170B" w:rsidRPr="00436545" w:rsidRDefault="002E327F" w:rsidP="002E327F">
      <w:pPr>
        <w:pStyle w:val="Caption"/>
        <w:jc w:val="center"/>
        <w:rPr>
          <w:rFonts w:cs="Arial"/>
          <w:b/>
          <w:bCs/>
          <w:i w:val="0"/>
          <w:iCs w:val="0"/>
          <w:color w:val="auto"/>
        </w:rPr>
      </w:pPr>
      <w:bookmarkStart w:id="42" w:name="_bookmark32"/>
      <w:bookmarkStart w:id="43" w:name="_Toc149292645"/>
      <w:bookmarkEnd w:id="42"/>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9</w:t>
      </w:r>
      <w:r w:rsidRPr="00436545">
        <w:rPr>
          <w:rFonts w:cs="Arial"/>
          <w:b/>
          <w:bCs/>
          <w:i w:val="0"/>
          <w:iCs w:val="0"/>
          <w:color w:val="auto"/>
        </w:rPr>
        <w:fldChar w:fldCharType="end"/>
      </w:r>
      <w:r w:rsidR="0071170B" w:rsidRPr="00436545">
        <w:rPr>
          <w:rFonts w:cs="Arial"/>
          <w:b/>
          <w:bCs/>
          <w:i w:val="0"/>
          <w:iCs w:val="0"/>
          <w:color w:val="auto"/>
        </w:rPr>
        <w:t xml:space="preserve"> “First-level” threats (1)</w:t>
      </w:r>
      <w:bookmarkEnd w:id="43"/>
    </w:p>
    <w:p w14:paraId="649FCA3D" w14:textId="77777777" w:rsidR="0071170B" w:rsidRPr="00436545" w:rsidRDefault="0071170B" w:rsidP="0071170B">
      <w:pPr>
        <w:widowControl w:val="0"/>
        <w:autoSpaceDE w:val="0"/>
        <w:autoSpaceDN w:val="0"/>
        <w:spacing w:before="5"/>
        <w:jc w:val="left"/>
        <w:rPr>
          <w:rFonts w:eastAsia="Tahoma" w:cs="Arial"/>
          <w:b/>
          <w:sz w:val="26"/>
          <w:szCs w:val="22"/>
          <w:lang w:val="en-US" w:eastAsia="en-US" w:bidi="en-US"/>
        </w:rPr>
      </w:pPr>
    </w:p>
    <w:p w14:paraId="611E84CA" w14:textId="77777777" w:rsidR="0071170B" w:rsidRPr="00436545" w:rsidRDefault="0071170B" w:rsidP="0071170B">
      <w:pPr>
        <w:widowControl w:val="0"/>
        <w:autoSpaceDE w:val="0"/>
        <w:autoSpaceDN w:val="0"/>
        <w:spacing w:before="0"/>
        <w:ind w:left="217"/>
        <w:jc w:val="left"/>
        <w:rPr>
          <w:rFonts w:eastAsia="Tahoma" w:cs="Arial"/>
          <w:sz w:val="20"/>
          <w:szCs w:val="22"/>
          <w:lang w:val="en-US" w:eastAsia="en-US" w:bidi="en-US"/>
        </w:rPr>
      </w:pPr>
      <w:r w:rsidRPr="00436545">
        <w:rPr>
          <w:rFonts w:eastAsia="Tahoma" w:cs="Arial"/>
          <w:noProof/>
          <w:sz w:val="20"/>
          <w:szCs w:val="22"/>
          <w:lang w:eastAsia="en-GB" w:bidi="ar-SA"/>
        </w:rPr>
        <w:lastRenderedPageBreak/>
        <w:drawing>
          <wp:inline distT="0" distB="0" distL="0" distR="0" wp14:anchorId="1A421B8C" wp14:editId="7527770A">
            <wp:extent cx="5761414" cy="2993135"/>
            <wp:effectExtent l="0" t="0" r="0" b="0"/>
            <wp:docPr id="11" name="image7.png"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descr="A screen shot of a phone&#10;&#10;Description automatically generated"/>
                    <pic:cNvPicPr/>
                  </pic:nvPicPr>
                  <pic:blipFill>
                    <a:blip r:embed="rId26" cstate="print"/>
                    <a:stretch>
                      <a:fillRect/>
                    </a:stretch>
                  </pic:blipFill>
                  <pic:spPr>
                    <a:xfrm>
                      <a:off x="0" y="0"/>
                      <a:ext cx="5761414" cy="2993135"/>
                    </a:xfrm>
                    <a:prstGeom prst="rect">
                      <a:avLst/>
                    </a:prstGeom>
                  </pic:spPr>
                </pic:pic>
              </a:graphicData>
            </a:graphic>
          </wp:inline>
        </w:drawing>
      </w:r>
    </w:p>
    <w:p w14:paraId="6AD9122C" w14:textId="42BFAC4D" w:rsidR="0071170B" w:rsidRPr="00436545" w:rsidRDefault="002E327F" w:rsidP="002E327F">
      <w:pPr>
        <w:pStyle w:val="Caption"/>
        <w:jc w:val="center"/>
        <w:rPr>
          <w:rFonts w:cs="Arial"/>
          <w:b/>
          <w:bCs/>
          <w:i w:val="0"/>
          <w:iCs w:val="0"/>
          <w:color w:val="auto"/>
        </w:rPr>
      </w:pPr>
      <w:bookmarkStart w:id="44" w:name="_bookmark33"/>
      <w:bookmarkStart w:id="45" w:name="_Toc149292646"/>
      <w:bookmarkEnd w:id="44"/>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10</w:t>
      </w:r>
      <w:r w:rsidRPr="00436545">
        <w:rPr>
          <w:rFonts w:cs="Arial"/>
          <w:b/>
          <w:bCs/>
          <w:i w:val="0"/>
          <w:iCs w:val="0"/>
          <w:color w:val="auto"/>
        </w:rPr>
        <w:fldChar w:fldCharType="end"/>
      </w:r>
      <w:r w:rsidR="0071170B" w:rsidRPr="00436545">
        <w:rPr>
          <w:rFonts w:cs="Arial"/>
          <w:b/>
          <w:bCs/>
          <w:i w:val="0"/>
          <w:iCs w:val="0"/>
          <w:color w:val="auto"/>
        </w:rPr>
        <w:t xml:space="preserve"> “First-level” threats (2)</w:t>
      </w:r>
      <w:bookmarkEnd w:id="45"/>
    </w:p>
    <w:p w14:paraId="249B0531" w14:textId="77777777" w:rsidR="0071170B" w:rsidRPr="00436545" w:rsidRDefault="0071170B" w:rsidP="0071170B">
      <w:pPr>
        <w:widowControl w:val="0"/>
        <w:autoSpaceDE w:val="0"/>
        <w:autoSpaceDN w:val="0"/>
        <w:spacing w:before="10"/>
        <w:jc w:val="left"/>
        <w:rPr>
          <w:rFonts w:eastAsia="Tahoma" w:cs="Arial"/>
          <w:b/>
          <w:sz w:val="18"/>
          <w:szCs w:val="22"/>
          <w:lang w:val="en-US" w:eastAsia="en-US" w:bidi="en-US"/>
        </w:rPr>
      </w:pPr>
    </w:p>
    <w:p w14:paraId="6A22EF28" w14:textId="77777777" w:rsidR="0071170B" w:rsidRPr="00436545" w:rsidRDefault="0071170B" w:rsidP="0071170B">
      <w:pPr>
        <w:spacing w:before="0" w:after="200" w:line="276" w:lineRule="auto"/>
        <w:ind w:firstLine="216"/>
        <w:jc w:val="left"/>
        <w:rPr>
          <w:rFonts w:cs="Arial"/>
          <w:i/>
          <w:iCs/>
          <w:szCs w:val="22"/>
          <w:lang w:eastAsia="en-GB" w:bidi="ar-SA"/>
        </w:rPr>
      </w:pPr>
      <w:r w:rsidRPr="00436545">
        <w:rPr>
          <w:rFonts w:cs="Arial"/>
          <w:i/>
          <w:iCs/>
          <w:szCs w:val="22"/>
          <w:lang w:eastAsia="en-GB" w:bidi="ar-SA"/>
        </w:rPr>
        <w:t>Unauthorized Profile / Platform management</w:t>
      </w:r>
    </w:p>
    <w:p w14:paraId="593DC0E0" w14:textId="77777777" w:rsidR="0071170B" w:rsidRPr="00436545" w:rsidRDefault="0071170B" w:rsidP="0071170B">
      <w:pPr>
        <w:widowControl w:val="0"/>
        <w:autoSpaceDE w:val="0"/>
        <w:autoSpaceDN w:val="0"/>
        <w:spacing w:before="58"/>
        <w:ind w:left="216" w:right="585"/>
        <w:jc w:val="left"/>
        <w:rPr>
          <w:rFonts w:eastAsia="Tahoma" w:cs="Arial"/>
          <w:szCs w:val="22"/>
          <w:lang w:val="en-US" w:eastAsia="en-US" w:bidi="en-US"/>
        </w:rPr>
      </w:pPr>
      <w:r w:rsidRPr="00436545">
        <w:rPr>
          <w:rFonts w:eastAsia="Tahoma" w:cs="Arial"/>
          <w:szCs w:val="22"/>
          <w:lang w:val="en-US" w:eastAsia="en-US" w:bidi="en-US"/>
        </w:rPr>
        <w:t>An off-card Actor or on-card application may try to compromise the eUICC in two different ways, by trying to perform:</w:t>
      </w:r>
    </w:p>
    <w:p w14:paraId="311D2811" w14:textId="77777777" w:rsidR="0071170B" w:rsidRPr="00436545" w:rsidRDefault="0071170B" w:rsidP="0071170B">
      <w:pPr>
        <w:widowControl w:val="0"/>
        <w:numPr>
          <w:ilvl w:val="3"/>
          <w:numId w:val="43"/>
        </w:numPr>
        <w:tabs>
          <w:tab w:val="left" w:pos="936"/>
          <w:tab w:val="left" w:pos="937"/>
        </w:tabs>
        <w:autoSpaceDE w:val="0"/>
        <w:autoSpaceDN w:val="0"/>
        <w:spacing w:before="125" w:line="235" w:lineRule="auto"/>
        <w:ind w:right="298"/>
        <w:jc w:val="left"/>
        <w:rPr>
          <w:rFonts w:eastAsia="Tahoma" w:cs="Arial"/>
          <w:szCs w:val="22"/>
          <w:lang w:val="en-US" w:eastAsia="en-US" w:bidi="en-US"/>
        </w:rPr>
      </w:pPr>
      <w:r w:rsidRPr="00436545">
        <w:rPr>
          <w:rFonts w:eastAsia="Tahoma" w:cs="Arial"/>
          <w:szCs w:val="22"/>
          <w:lang w:val="en-US" w:eastAsia="en-US" w:bidi="en-US"/>
        </w:rPr>
        <w:t>Unauthorized Profile management (typically altering Profile data before or after installation);</w:t>
      </w:r>
    </w:p>
    <w:p w14:paraId="4696F415" w14:textId="77777777" w:rsidR="0071170B" w:rsidRPr="00436545" w:rsidRDefault="0071170B" w:rsidP="0071170B">
      <w:pPr>
        <w:widowControl w:val="0"/>
        <w:numPr>
          <w:ilvl w:val="3"/>
          <w:numId w:val="43"/>
        </w:numPr>
        <w:tabs>
          <w:tab w:val="left" w:pos="936"/>
          <w:tab w:val="left" w:pos="937"/>
        </w:tabs>
        <w:autoSpaceDE w:val="0"/>
        <w:autoSpaceDN w:val="0"/>
        <w:spacing w:before="125"/>
        <w:ind w:hanging="361"/>
        <w:jc w:val="left"/>
        <w:rPr>
          <w:rFonts w:eastAsia="Tahoma" w:cs="Arial"/>
          <w:szCs w:val="22"/>
          <w:lang w:val="en-US" w:eastAsia="en-US" w:bidi="en-US"/>
        </w:rPr>
      </w:pPr>
      <w:r w:rsidRPr="00436545">
        <w:rPr>
          <w:rFonts w:eastAsia="Tahoma" w:cs="Arial"/>
          <w:szCs w:val="22"/>
          <w:lang w:val="en-US" w:eastAsia="en-US" w:bidi="en-US"/>
        </w:rPr>
        <w:t>Unauthorized Platform management (typically trying to disable an enabled</w:t>
      </w:r>
      <w:r w:rsidRPr="00436545">
        <w:rPr>
          <w:rFonts w:eastAsia="Tahoma" w:cs="Arial"/>
          <w:spacing w:val="-22"/>
          <w:szCs w:val="22"/>
          <w:lang w:val="en-US" w:eastAsia="en-US" w:bidi="en-US"/>
        </w:rPr>
        <w:t xml:space="preserve"> </w:t>
      </w:r>
      <w:r w:rsidRPr="00436545">
        <w:rPr>
          <w:rFonts w:eastAsia="Tahoma" w:cs="Arial"/>
          <w:szCs w:val="22"/>
          <w:lang w:val="en-US" w:eastAsia="en-US" w:bidi="en-US"/>
        </w:rPr>
        <w:t>Profile);</w:t>
      </w:r>
    </w:p>
    <w:p w14:paraId="281EB6A7" w14:textId="77777777" w:rsidR="0071170B" w:rsidRPr="00436545" w:rsidRDefault="0071170B" w:rsidP="0071170B">
      <w:pPr>
        <w:widowControl w:val="0"/>
        <w:autoSpaceDE w:val="0"/>
        <w:autoSpaceDN w:val="0"/>
        <w:spacing w:before="8"/>
        <w:jc w:val="left"/>
        <w:rPr>
          <w:rFonts w:eastAsia="Tahoma" w:cs="Arial"/>
          <w:szCs w:val="22"/>
          <w:lang w:val="en-US" w:eastAsia="en-US" w:bidi="en-US"/>
        </w:rPr>
      </w:pPr>
    </w:p>
    <w:p w14:paraId="3D51E329" w14:textId="77777777" w:rsidR="0071170B" w:rsidRPr="00436545" w:rsidRDefault="0071170B" w:rsidP="0071170B">
      <w:pPr>
        <w:widowControl w:val="0"/>
        <w:autoSpaceDE w:val="0"/>
        <w:autoSpaceDN w:val="0"/>
        <w:spacing w:before="0"/>
        <w:ind w:left="216" w:right="293"/>
        <w:rPr>
          <w:rFonts w:eastAsia="Tahoma" w:cs="Arial"/>
          <w:szCs w:val="22"/>
          <w:lang w:val="en-US" w:eastAsia="en-US" w:bidi="en-US"/>
        </w:rPr>
      </w:pPr>
      <w:r w:rsidRPr="00436545">
        <w:rPr>
          <w:rFonts w:eastAsia="Tahoma" w:cs="Arial"/>
          <w:szCs w:val="22"/>
          <w:lang w:val="en-US" w:eastAsia="en-US" w:bidi="en-US"/>
        </w:rPr>
        <w:t>This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Protection</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covers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these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threats</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by</w:t>
      </w:r>
      <w:r w:rsidRPr="00436545">
        <w:rPr>
          <w:rFonts w:eastAsia="Tahoma" w:cs="Arial"/>
          <w:spacing w:val="-9"/>
          <w:szCs w:val="22"/>
          <w:lang w:val="en-US" w:eastAsia="en-US" w:bidi="en-US"/>
        </w:rPr>
        <w:t xml:space="preserve"> </w:t>
      </w:r>
      <w:r w:rsidRPr="00436545">
        <w:rPr>
          <w:rFonts w:eastAsia="Tahoma" w:cs="Arial"/>
          <w:szCs w:val="22"/>
          <w:lang w:val="en-US" w:eastAsia="en-US" w:bidi="en-US"/>
        </w:rPr>
        <w:t>defining</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Security</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Domains:</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data</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capabilities associated to a Security Domain are accessible only to its legitimate owner. The Security Domains are supported by the platform functions. Their isolation is also supported by the Application Firewall provided by the Runtime Environment of the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TOE.</w:t>
      </w:r>
    </w:p>
    <w:p w14:paraId="0984621B" w14:textId="77777777" w:rsidR="0071170B" w:rsidRPr="00436545" w:rsidRDefault="0071170B" w:rsidP="0071170B">
      <w:pPr>
        <w:widowControl w:val="0"/>
        <w:autoSpaceDE w:val="0"/>
        <w:autoSpaceDN w:val="0"/>
        <w:spacing w:before="0"/>
        <w:jc w:val="left"/>
        <w:rPr>
          <w:rFonts w:eastAsia="Tahoma" w:cs="Arial"/>
          <w:szCs w:val="22"/>
          <w:lang w:val="en-US" w:eastAsia="en-US" w:bidi="en-US"/>
        </w:rPr>
      </w:pPr>
    </w:p>
    <w:p w14:paraId="36B460DA" w14:textId="77777777" w:rsidR="0071170B" w:rsidRPr="00436545" w:rsidRDefault="0071170B" w:rsidP="0071170B">
      <w:pPr>
        <w:widowControl w:val="0"/>
        <w:autoSpaceDE w:val="0"/>
        <w:autoSpaceDN w:val="0"/>
        <w:spacing w:before="0"/>
        <w:ind w:left="216" w:right="292"/>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security</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domain</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related</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management</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is</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ISD-P,</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while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security</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domain in charge of Platform management is the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ISD-R.</w:t>
      </w:r>
    </w:p>
    <w:p w14:paraId="40F46A21" w14:textId="77777777" w:rsidR="0071170B" w:rsidRPr="00436545" w:rsidRDefault="0071170B" w:rsidP="0071170B">
      <w:pPr>
        <w:spacing w:before="0" w:after="200" w:line="276" w:lineRule="auto"/>
        <w:jc w:val="left"/>
        <w:rPr>
          <w:rFonts w:cs="Arial"/>
          <w:i/>
          <w:iCs/>
          <w:szCs w:val="22"/>
          <w:lang w:eastAsia="en-GB" w:bidi="ar-SA"/>
        </w:rPr>
      </w:pPr>
      <w:r w:rsidRPr="00436545">
        <w:rPr>
          <w:rFonts w:cs="Arial"/>
          <w:i/>
          <w:iCs/>
          <w:szCs w:val="22"/>
          <w:lang w:eastAsia="en-GB" w:bidi="ar-SA"/>
        </w:rPr>
        <w:t>Identity tampering</w:t>
      </w:r>
    </w:p>
    <w:p w14:paraId="7B985325" w14:textId="66C20168" w:rsidR="0071170B" w:rsidRPr="00436545" w:rsidRDefault="0071170B" w:rsidP="0071170B">
      <w:pPr>
        <w:widowControl w:val="0"/>
        <w:autoSpaceDE w:val="0"/>
        <w:autoSpaceDN w:val="0"/>
        <w:spacing w:before="119"/>
        <w:ind w:left="216" w:right="295"/>
        <w:rPr>
          <w:rFonts w:eastAsia="Tahoma" w:cs="Arial"/>
          <w:szCs w:val="22"/>
          <w:lang w:val="en-US" w:eastAsia="en-US" w:bidi="en-US"/>
        </w:rPr>
      </w:pPr>
      <w:r w:rsidRPr="00436545">
        <w:rPr>
          <w:rFonts w:eastAsia="Tahoma" w:cs="Arial"/>
          <w:szCs w:val="22"/>
          <w:lang w:val="en-US" w:eastAsia="en-US" w:bidi="en-US"/>
        </w:rPr>
        <w:t>An attacker may try to bypass the protections against the two categories of threats defined above. A possible vector would consist in directly modifying the identity of the eUICC, or identities of actors via an on-card application. This may be performed, for example, by modifying secrets generated for session establishment, or modifying the eSIM CA public key.</w:t>
      </w:r>
    </w:p>
    <w:p w14:paraId="1DBAA682" w14:textId="3BBCEDAA" w:rsidR="0071170B" w:rsidRPr="00436545" w:rsidRDefault="0071170B" w:rsidP="0071170B">
      <w:pPr>
        <w:widowControl w:val="0"/>
        <w:autoSpaceDE w:val="0"/>
        <w:autoSpaceDN w:val="0"/>
        <w:spacing w:before="119"/>
        <w:ind w:left="216" w:right="296"/>
        <w:rPr>
          <w:rFonts w:eastAsia="Tahoma" w:cs="Arial"/>
          <w:szCs w:val="22"/>
          <w:lang w:val="en-US" w:eastAsia="en-US" w:bidi="en-US"/>
        </w:rPr>
      </w:pPr>
      <w:r w:rsidRPr="00436545">
        <w:rPr>
          <w:rFonts w:eastAsia="Tahoma" w:cs="Arial"/>
          <w:szCs w:val="22"/>
          <w:lang w:val="en-US" w:eastAsia="en-US" w:bidi="en-US"/>
        </w:rPr>
        <w:t>The security objectives covering this threat consist in defining a dedicated Security Domain (ECASD). Identity data such as the eSIM CA public key is under the control of the ECASD and cannot be modified by other actors of the TOE. Some capabilities of the ECASD (such as the generation of secrets) can be used by ISD-R and LPA.</w:t>
      </w:r>
    </w:p>
    <w:p w14:paraId="1C928AA4" w14:textId="77777777" w:rsidR="0071170B" w:rsidRPr="00436545" w:rsidRDefault="0071170B" w:rsidP="0071170B">
      <w:pPr>
        <w:widowControl w:val="0"/>
        <w:autoSpaceDE w:val="0"/>
        <w:autoSpaceDN w:val="0"/>
        <w:spacing w:before="2"/>
        <w:jc w:val="left"/>
        <w:rPr>
          <w:rFonts w:eastAsia="Tahoma" w:cs="Arial"/>
          <w:szCs w:val="22"/>
          <w:lang w:val="en-US" w:eastAsia="en-US" w:bidi="en-US"/>
        </w:rPr>
      </w:pPr>
    </w:p>
    <w:p w14:paraId="3CDD7F02" w14:textId="77777777" w:rsidR="0071170B" w:rsidRPr="00436545" w:rsidRDefault="0071170B" w:rsidP="0071170B">
      <w:pPr>
        <w:widowControl w:val="0"/>
        <w:autoSpaceDE w:val="0"/>
        <w:autoSpaceDN w:val="0"/>
        <w:spacing w:before="0"/>
        <w:ind w:left="216" w:right="835"/>
        <w:jc w:val="left"/>
        <w:rPr>
          <w:rFonts w:eastAsia="Tahoma" w:cs="Arial"/>
          <w:szCs w:val="22"/>
          <w:lang w:val="en-US" w:eastAsia="en-US" w:bidi="en-US"/>
        </w:rPr>
      </w:pPr>
      <w:r w:rsidRPr="00436545">
        <w:rPr>
          <w:rFonts w:eastAsia="Tahoma" w:cs="Arial"/>
          <w:szCs w:val="22"/>
          <w:lang w:val="en-US" w:eastAsia="en-US" w:bidi="en-US"/>
        </w:rPr>
        <w:t>The ECASD is supported by the platform functions. Its isolation is also supported by the Application Firewall provided by the Runtime Environment of the TOE.</w:t>
      </w:r>
    </w:p>
    <w:p w14:paraId="185E49DE" w14:textId="77777777" w:rsidR="0071170B" w:rsidRPr="00436545" w:rsidRDefault="0071170B" w:rsidP="0071170B">
      <w:pPr>
        <w:spacing w:before="0" w:after="200" w:line="276" w:lineRule="auto"/>
        <w:ind w:firstLine="216"/>
        <w:jc w:val="left"/>
        <w:rPr>
          <w:rFonts w:cs="Arial"/>
          <w:i/>
          <w:iCs/>
          <w:szCs w:val="22"/>
          <w:lang w:eastAsia="en-GB" w:bidi="ar-SA"/>
        </w:rPr>
      </w:pPr>
      <w:r w:rsidRPr="00436545">
        <w:rPr>
          <w:rFonts w:cs="Arial"/>
          <w:i/>
          <w:iCs/>
          <w:szCs w:val="22"/>
          <w:lang w:eastAsia="en-GB" w:bidi="ar-SA"/>
        </w:rPr>
        <w:t>eUICC cloning</w:t>
      </w:r>
    </w:p>
    <w:p w14:paraId="744490D4" w14:textId="77777777" w:rsidR="0071170B" w:rsidRPr="00436545" w:rsidRDefault="0071170B" w:rsidP="0071170B">
      <w:pPr>
        <w:widowControl w:val="0"/>
        <w:autoSpaceDE w:val="0"/>
        <w:autoSpaceDN w:val="0"/>
        <w:spacing w:before="116"/>
        <w:ind w:left="216" w:right="295"/>
        <w:rPr>
          <w:rFonts w:eastAsia="Tahoma" w:cs="Arial"/>
          <w:szCs w:val="22"/>
          <w:lang w:val="en-US" w:eastAsia="en-US" w:bidi="en-US"/>
        </w:rPr>
      </w:pPr>
      <w:r w:rsidRPr="00436545">
        <w:rPr>
          <w:rFonts w:eastAsia="Tahoma" w:cs="Arial"/>
          <w:szCs w:val="22"/>
          <w:lang w:val="en-US" w:eastAsia="en-US" w:bidi="en-US"/>
        </w:rPr>
        <w:t xml:space="preserve">An off-card Actor may also try to use a legitimate Profile on an unauthorized eUICC, or on a simulator. The Protection Profile prevents cloning by guaranteeing the identity of the eUICC to an off-card Actor before a Profile can be downloaded, or during the usage of the eUICC. The </w:t>
      </w:r>
      <w:r w:rsidRPr="00436545">
        <w:rPr>
          <w:rFonts w:eastAsia="Tahoma" w:cs="Arial"/>
          <w:szCs w:val="22"/>
          <w:lang w:val="en-US" w:eastAsia="en-US" w:bidi="en-US"/>
        </w:rPr>
        <w:lastRenderedPageBreak/>
        <w:t>objects used to prove the eUICC identity are controlled by the ECASD security domain.</w:t>
      </w:r>
    </w:p>
    <w:p w14:paraId="155B6ABB" w14:textId="59F66866" w:rsidR="004963EA" w:rsidRPr="00436545" w:rsidRDefault="0071170B" w:rsidP="0071170B">
      <w:pPr>
        <w:widowControl w:val="0"/>
        <w:autoSpaceDE w:val="0"/>
        <w:autoSpaceDN w:val="0"/>
        <w:spacing w:before="111"/>
        <w:ind w:left="216" w:right="292"/>
        <w:rPr>
          <w:rFonts w:eastAsia="Tahoma" w:cs="Arial"/>
          <w:i/>
          <w:szCs w:val="22"/>
          <w:lang w:val="en-US" w:eastAsia="en-US" w:bidi="en-US"/>
        </w:rPr>
      </w:pPr>
      <w:r w:rsidRPr="00436545">
        <w:rPr>
          <w:rFonts w:eastAsia="Tahoma" w:cs="Arial"/>
          <w:i/>
          <w:szCs w:val="22"/>
          <w:lang w:val="en-US" w:eastAsia="en-US" w:bidi="en-US"/>
        </w:rPr>
        <w:t xml:space="preserve">Application Note 6: </w:t>
      </w:r>
    </w:p>
    <w:p w14:paraId="0575044A" w14:textId="3D25EEDF" w:rsidR="0071170B" w:rsidRPr="00436545" w:rsidRDefault="004963EA" w:rsidP="004963EA">
      <w:pPr>
        <w:widowControl w:val="0"/>
        <w:autoSpaceDE w:val="0"/>
        <w:autoSpaceDN w:val="0"/>
        <w:spacing w:before="111"/>
        <w:ind w:left="216" w:right="292"/>
        <w:rPr>
          <w:rFonts w:eastAsia="Tahoma" w:cs="Arial"/>
          <w:szCs w:val="22"/>
          <w:lang w:val="en-US" w:eastAsia="en-US" w:bidi="en-US"/>
        </w:rPr>
      </w:pPr>
      <w:r w:rsidRPr="00436545">
        <w:rPr>
          <w:rFonts w:eastAsia="Tahoma" w:cs="Arial"/>
          <w:szCs w:val="22"/>
          <w:lang w:val="en-US" w:eastAsia="en-US" w:bidi="en-US"/>
        </w:rPr>
        <w:t>T</w:t>
      </w:r>
      <w:r w:rsidR="0071170B" w:rsidRPr="00436545">
        <w:rPr>
          <w:rFonts w:eastAsia="Tahoma" w:cs="Arial"/>
          <w:szCs w:val="22"/>
          <w:lang w:val="en-US" w:eastAsia="en-US" w:bidi="en-US"/>
        </w:rPr>
        <w:t>his PP does not define any means to prove the identity of the eUICC to an on-card application. Such functionality may be included in a future version of the PP.</w:t>
      </w:r>
    </w:p>
    <w:p w14:paraId="75323451" w14:textId="77777777" w:rsidR="0071170B" w:rsidRPr="00436545" w:rsidRDefault="0071170B" w:rsidP="0071170B">
      <w:pPr>
        <w:spacing w:before="0" w:after="200" w:line="276" w:lineRule="auto"/>
        <w:ind w:firstLine="216"/>
        <w:jc w:val="left"/>
        <w:rPr>
          <w:rFonts w:cs="Arial"/>
          <w:i/>
          <w:iCs/>
          <w:szCs w:val="22"/>
          <w:lang w:eastAsia="en-GB" w:bidi="ar-SA"/>
        </w:rPr>
      </w:pPr>
      <w:r w:rsidRPr="00436545">
        <w:rPr>
          <w:rFonts w:cs="Arial"/>
          <w:i/>
          <w:iCs/>
          <w:szCs w:val="22"/>
          <w:lang w:eastAsia="en-GB" w:bidi="ar-SA"/>
        </w:rPr>
        <w:t>LPAd impersonation</w:t>
      </w:r>
    </w:p>
    <w:p w14:paraId="220DF26D" w14:textId="77777777" w:rsidR="0071170B" w:rsidRPr="00436545" w:rsidRDefault="0071170B" w:rsidP="0071170B">
      <w:pPr>
        <w:widowControl w:val="0"/>
        <w:autoSpaceDE w:val="0"/>
        <w:autoSpaceDN w:val="0"/>
        <w:spacing w:before="119"/>
        <w:ind w:left="216" w:right="290"/>
        <w:rPr>
          <w:rFonts w:eastAsia="Tahoma" w:cs="Arial"/>
          <w:szCs w:val="22"/>
          <w:lang w:val="en-US" w:eastAsia="en-US" w:bidi="en-US"/>
        </w:rPr>
      </w:pPr>
      <w:r w:rsidRPr="00436545">
        <w:rPr>
          <w:rFonts w:eastAsia="Tahoma" w:cs="Arial"/>
          <w:szCs w:val="22"/>
          <w:lang w:val="en-US" w:eastAsia="en-US" w:bidi="en-US"/>
        </w:rPr>
        <w:t>Within the eUICC, the interfaces to connect to an LPAd are always present, even if the off- eUICC LPAd itself is not present. The attacker can exploit those interfaces to impersonate the LPAd (Man-in-the-middle, masquerade).</w:t>
      </w:r>
    </w:p>
    <w:p w14:paraId="0C1A01C3" w14:textId="77777777" w:rsidR="0071170B" w:rsidRPr="00436545" w:rsidRDefault="0071170B" w:rsidP="0071170B">
      <w:pPr>
        <w:spacing w:before="0" w:after="200" w:line="276" w:lineRule="auto"/>
        <w:ind w:firstLine="216"/>
        <w:jc w:val="left"/>
        <w:rPr>
          <w:rFonts w:cs="Arial"/>
          <w:i/>
          <w:iCs/>
          <w:szCs w:val="22"/>
          <w:lang w:eastAsia="en-GB" w:bidi="ar-SA"/>
        </w:rPr>
      </w:pPr>
    </w:p>
    <w:p w14:paraId="5CC2583A" w14:textId="77777777" w:rsidR="0071170B" w:rsidRPr="00436545" w:rsidRDefault="0071170B" w:rsidP="0071170B">
      <w:pPr>
        <w:spacing w:before="0" w:after="200" w:line="276" w:lineRule="auto"/>
        <w:ind w:firstLine="216"/>
        <w:jc w:val="left"/>
        <w:rPr>
          <w:rFonts w:cs="Arial"/>
          <w:i/>
          <w:iCs/>
          <w:szCs w:val="22"/>
          <w:lang w:eastAsia="en-GB" w:bidi="ar-SA"/>
        </w:rPr>
      </w:pPr>
      <w:r w:rsidRPr="00436545">
        <w:rPr>
          <w:rFonts w:cs="Arial"/>
          <w:i/>
          <w:iCs/>
          <w:szCs w:val="22"/>
          <w:lang w:eastAsia="en-GB" w:bidi="ar-SA"/>
        </w:rPr>
        <w:t>Unauthorized access to the mobile network</w:t>
      </w:r>
    </w:p>
    <w:p w14:paraId="26BF805D" w14:textId="77777777" w:rsidR="0071170B" w:rsidRPr="00436545" w:rsidRDefault="0071170B" w:rsidP="0071170B">
      <w:pPr>
        <w:widowControl w:val="0"/>
        <w:autoSpaceDE w:val="0"/>
        <w:autoSpaceDN w:val="0"/>
        <w:spacing w:before="116"/>
        <w:ind w:left="216" w:right="294"/>
        <w:rPr>
          <w:rFonts w:eastAsia="Tahoma" w:cs="Arial"/>
          <w:szCs w:val="22"/>
          <w:lang w:val="en-US" w:eastAsia="en-US" w:bidi="en-US"/>
        </w:rPr>
      </w:pPr>
      <w:r w:rsidRPr="00436545">
        <w:rPr>
          <w:rFonts w:eastAsia="Tahoma" w:cs="Arial"/>
          <w:szCs w:val="22"/>
          <w:lang w:val="en-US" w:eastAsia="en-US" w:bidi="en-US"/>
        </w:rPr>
        <w:t>An Actor may try to leverage upon flaws of the network authentication algorithms to gain access to network authentication keys, in order to later authenticate in place of a legitimate Profile.</w:t>
      </w:r>
    </w:p>
    <w:p w14:paraId="1BAC3AB7" w14:textId="77777777" w:rsidR="0071170B" w:rsidRPr="00436545" w:rsidRDefault="0071170B" w:rsidP="0071170B">
      <w:pPr>
        <w:widowControl w:val="0"/>
        <w:autoSpaceDE w:val="0"/>
        <w:autoSpaceDN w:val="0"/>
        <w:spacing w:before="7"/>
        <w:jc w:val="left"/>
        <w:rPr>
          <w:rFonts w:eastAsia="Tahoma" w:cs="Arial"/>
          <w:szCs w:val="22"/>
          <w:lang w:val="en-US" w:eastAsia="en-US" w:bidi="en-US"/>
        </w:rPr>
      </w:pPr>
    </w:p>
    <w:p w14:paraId="39554A89" w14:textId="77777777" w:rsidR="0071170B" w:rsidRPr="00436545" w:rsidRDefault="0071170B" w:rsidP="0071170B">
      <w:pPr>
        <w:widowControl w:val="0"/>
        <w:autoSpaceDE w:val="0"/>
        <w:autoSpaceDN w:val="0"/>
        <w:spacing w:before="1"/>
        <w:ind w:left="924"/>
        <w:jc w:val="left"/>
        <w:rPr>
          <w:rFonts w:eastAsia="Tahoma" w:cs="Arial"/>
          <w:b/>
          <w:szCs w:val="22"/>
          <w:lang w:val="en-US" w:eastAsia="en-US" w:bidi="en-US"/>
        </w:rPr>
      </w:pPr>
      <w:r w:rsidRPr="00436545">
        <w:rPr>
          <w:rFonts w:eastAsia="Tahoma" w:cs="Arial"/>
          <w:w w:val="99"/>
          <w:szCs w:val="22"/>
          <w:u w:val="thick"/>
          <w:lang w:val="en-US" w:eastAsia="en-US" w:bidi="en-US"/>
        </w:rPr>
        <w:t xml:space="preserve"> </w:t>
      </w:r>
      <w:r w:rsidRPr="00436545">
        <w:rPr>
          <w:rFonts w:eastAsia="Tahoma" w:cs="Arial"/>
          <w:b/>
          <w:szCs w:val="22"/>
          <w:u w:val="thick"/>
          <w:lang w:val="en-US" w:eastAsia="en-US" w:bidi="en-US"/>
        </w:rPr>
        <w:t>“Second-level” threats</w:t>
      </w:r>
    </w:p>
    <w:p w14:paraId="0F96C5DF" w14:textId="77777777" w:rsidR="00E94B1B" w:rsidRDefault="0071170B" w:rsidP="0071170B">
      <w:pPr>
        <w:widowControl w:val="0"/>
        <w:autoSpaceDE w:val="0"/>
        <w:autoSpaceDN w:val="0"/>
        <w:spacing w:before="124"/>
        <w:ind w:left="216" w:right="294"/>
        <w:rPr>
          <w:rFonts w:eastAsia="Tahoma" w:cs="Arial"/>
          <w:noProof/>
          <w:szCs w:val="22"/>
          <w:lang w:eastAsia="en-GB" w:bidi="ar-SA"/>
        </w:rPr>
      </w:pPr>
      <w:r w:rsidRPr="00436545">
        <w:rPr>
          <w:rFonts w:eastAsia="Tahoma" w:cs="Arial"/>
          <w:szCs w:val="22"/>
          <w:lang w:val="en-US" w:eastAsia="en-US" w:bidi="en-US"/>
        </w:rPr>
        <w:t>An attacker may try to bypass the protections against the “first-level threats” described in previous section. This PP describes this as “second-level” threats.</w:t>
      </w:r>
    </w:p>
    <w:p w14:paraId="18192B42" w14:textId="44A73572" w:rsidR="0071170B" w:rsidRPr="00E94B1B" w:rsidRDefault="0071170B" w:rsidP="00E94B1B">
      <w:pPr>
        <w:keepNext/>
        <w:widowControl w:val="0"/>
        <w:autoSpaceDE w:val="0"/>
        <w:autoSpaceDN w:val="0"/>
        <w:spacing w:before="124"/>
        <w:ind w:left="216" w:right="294"/>
        <w:jc w:val="center"/>
        <w:rPr>
          <w:rFonts w:eastAsia="Tahoma" w:cs="Arial"/>
          <w:b/>
          <w:bCs/>
          <w:szCs w:val="22"/>
          <w:lang w:val="en-US" w:eastAsia="en-US" w:bidi="en-US"/>
        </w:rPr>
      </w:pPr>
      <w:bookmarkStart w:id="46" w:name="_Toc149292647"/>
      <w:r w:rsidRPr="00E94B1B">
        <w:rPr>
          <w:rFonts w:eastAsia="Tahoma" w:cs="Arial"/>
          <w:b/>
          <w:bCs/>
          <w:noProof/>
          <w:sz w:val="18"/>
          <w:szCs w:val="18"/>
          <w:lang w:eastAsia="en-GB" w:bidi="ar-SA"/>
        </w:rPr>
        <w:drawing>
          <wp:anchor distT="0" distB="0" distL="0" distR="0" simplePos="0" relativeHeight="251692032" behindDoc="0" locked="0" layoutInCell="1" allowOverlap="1" wp14:anchorId="060EA8C8" wp14:editId="7B6DB4BA">
            <wp:simplePos x="0" y="0"/>
            <wp:positionH relativeFrom="page">
              <wp:posOffset>947800</wp:posOffset>
            </wp:positionH>
            <wp:positionV relativeFrom="paragraph">
              <wp:posOffset>184904</wp:posOffset>
            </wp:positionV>
            <wp:extent cx="5669741" cy="2310288"/>
            <wp:effectExtent l="0" t="0" r="0" b="0"/>
            <wp:wrapTopAndBottom/>
            <wp:docPr id="13" name="image8.png"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png" descr="A diagram of a diagram&#10;&#10;Description automatically generated"/>
                    <pic:cNvPicPr/>
                  </pic:nvPicPr>
                  <pic:blipFill>
                    <a:blip r:embed="rId27" cstate="print"/>
                    <a:stretch>
                      <a:fillRect/>
                    </a:stretch>
                  </pic:blipFill>
                  <pic:spPr>
                    <a:xfrm>
                      <a:off x="0" y="0"/>
                      <a:ext cx="5669741" cy="2310288"/>
                    </a:xfrm>
                    <a:prstGeom prst="rect">
                      <a:avLst/>
                    </a:prstGeom>
                  </pic:spPr>
                </pic:pic>
              </a:graphicData>
            </a:graphic>
          </wp:anchor>
        </w:drawing>
      </w:r>
      <w:r w:rsidR="00E94B1B" w:rsidRPr="00E94B1B">
        <w:rPr>
          <w:b/>
          <w:bCs/>
          <w:sz w:val="18"/>
          <w:szCs w:val="16"/>
        </w:rPr>
        <w:t xml:space="preserve">Figure </w:t>
      </w:r>
      <w:r w:rsidR="00E94B1B" w:rsidRPr="00E94B1B">
        <w:rPr>
          <w:b/>
          <w:bCs/>
          <w:sz w:val="18"/>
          <w:szCs w:val="16"/>
        </w:rPr>
        <w:fldChar w:fldCharType="begin"/>
      </w:r>
      <w:r w:rsidR="00E94B1B" w:rsidRPr="00E94B1B">
        <w:rPr>
          <w:b/>
          <w:bCs/>
          <w:sz w:val="18"/>
          <w:szCs w:val="16"/>
        </w:rPr>
        <w:instrText xml:space="preserve"> SEQ Figure \* ARABIC </w:instrText>
      </w:r>
      <w:r w:rsidR="00E94B1B" w:rsidRPr="00E94B1B">
        <w:rPr>
          <w:b/>
          <w:bCs/>
          <w:sz w:val="18"/>
          <w:szCs w:val="16"/>
        </w:rPr>
        <w:fldChar w:fldCharType="separate"/>
      </w:r>
      <w:r w:rsidR="00D91ACF">
        <w:rPr>
          <w:b/>
          <w:bCs/>
          <w:noProof/>
          <w:sz w:val="18"/>
          <w:szCs w:val="16"/>
        </w:rPr>
        <w:t>11</w:t>
      </w:r>
      <w:r w:rsidR="00E94B1B" w:rsidRPr="00E94B1B">
        <w:rPr>
          <w:b/>
          <w:bCs/>
          <w:sz w:val="18"/>
          <w:szCs w:val="16"/>
        </w:rPr>
        <w:fldChar w:fldCharType="end"/>
      </w:r>
      <w:r w:rsidR="00E94B1B" w:rsidRPr="00E94B1B">
        <w:rPr>
          <w:b/>
          <w:bCs/>
          <w:sz w:val="18"/>
          <w:szCs w:val="16"/>
        </w:rPr>
        <w:t xml:space="preserve"> </w:t>
      </w:r>
      <w:r w:rsidR="00E94B1B" w:rsidRPr="00E94B1B">
        <w:rPr>
          <w:rFonts w:eastAsia="Tahoma" w:cs="Arial"/>
          <w:b/>
          <w:sz w:val="18"/>
          <w:szCs w:val="18"/>
          <w:lang w:val="en-US" w:eastAsia="en-US" w:bidi="en-US"/>
        </w:rPr>
        <w:t>“</w:t>
      </w:r>
      <w:r w:rsidR="00E94B1B" w:rsidRPr="00E94B1B">
        <w:rPr>
          <w:rFonts w:eastAsia="Tahoma" w:cs="Arial"/>
          <w:b/>
          <w:bCs/>
          <w:noProof/>
          <w:sz w:val="18"/>
          <w:szCs w:val="18"/>
          <w:lang w:eastAsia="en-GB" w:bidi="ar-SA"/>
        </w:rPr>
        <w:t>Second Level Threats</w:t>
      </w:r>
      <w:r w:rsidR="00E94B1B" w:rsidRPr="00E94B1B">
        <w:rPr>
          <w:rFonts w:eastAsia="Tahoma" w:cs="Arial"/>
          <w:b/>
          <w:sz w:val="18"/>
          <w:szCs w:val="18"/>
          <w:lang w:val="en-US" w:eastAsia="en-US" w:bidi="en-US"/>
        </w:rPr>
        <w:t>”</w:t>
      </w:r>
      <w:bookmarkEnd w:id="46"/>
    </w:p>
    <w:p w14:paraId="66945FE4" w14:textId="77777777" w:rsidR="0071170B" w:rsidRPr="00436545" w:rsidRDefault="0071170B" w:rsidP="0071170B">
      <w:pPr>
        <w:spacing w:before="0" w:after="200" w:line="276" w:lineRule="auto"/>
        <w:jc w:val="left"/>
        <w:rPr>
          <w:rFonts w:cs="Arial"/>
          <w:i/>
          <w:iCs/>
          <w:szCs w:val="22"/>
          <w:lang w:eastAsia="en-GB" w:bidi="ar-SA"/>
        </w:rPr>
      </w:pPr>
      <w:bookmarkStart w:id="47" w:name="_bookmark34"/>
      <w:bookmarkEnd w:id="47"/>
      <w:r w:rsidRPr="00436545">
        <w:rPr>
          <w:rFonts w:cs="Arial"/>
          <w:i/>
          <w:iCs/>
          <w:szCs w:val="22"/>
          <w:lang w:eastAsia="en-GB" w:bidi="ar-SA"/>
        </w:rPr>
        <w:t>Logical</w:t>
      </w:r>
      <w:r w:rsidRPr="00436545">
        <w:rPr>
          <w:rFonts w:cs="Arial"/>
          <w:i/>
          <w:iCs/>
          <w:spacing w:val="-43"/>
          <w:szCs w:val="22"/>
          <w:lang w:eastAsia="en-GB" w:bidi="ar-SA"/>
        </w:rPr>
        <w:t xml:space="preserve"> </w:t>
      </w:r>
      <w:r w:rsidRPr="00436545">
        <w:rPr>
          <w:rFonts w:cs="Arial"/>
          <w:i/>
          <w:iCs/>
          <w:szCs w:val="22"/>
          <w:lang w:eastAsia="en-GB" w:bidi="ar-SA"/>
        </w:rPr>
        <w:t>attacks</w:t>
      </w:r>
    </w:p>
    <w:p w14:paraId="652F9BBF" w14:textId="77777777" w:rsidR="0071170B" w:rsidRPr="00436545" w:rsidRDefault="0071170B" w:rsidP="0071170B">
      <w:pPr>
        <w:spacing w:before="0" w:after="200" w:line="276" w:lineRule="auto"/>
        <w:jc w:val="left"/>
        <w:rPr>
          <w:rFonts w:cs="Arial"/>
          <w:szCs w:val="22"/>
          <w:lang w:eastAsia="en-GB" w:bidi="ar-SA"/>
        </w:rPr>
      </w:pPr>
      <w:r w:rsidRPr="00436545">
        <w:rPr>
          <w:rFonts w:cs="Arial"/>
          <w:szCs w:val="22"/>
          <w:lang w:eastAsia="en-GB" w:bidi="ar-SA"/>
        </w:rPr>
        <w:t>An on-card malicious application, or an off-card Actor, may try to use unintended side-effects of legitimate eUICC functions or commands to bypass the protections of the TSF. This protection Profile covers these threats in two different ways:</w:t>
      </w:r>
    </w:p>
    <w:p w14:paraId="6E76DA22" w14:textId="77777777" w:rsidR="0071170B" w:rsidRPr="00436545" w:rsidRDefault="0071170B" w:rsidP="0071170B">
      <w:pPr>
        <w:widowControl w:val="0"/>
        <w:numPr>
          <w:ilvl w:val="3"/>
          <w:numId w:val="43"/>
        </w:numPr>
        <w:tabs>
          <w:tab w:val="left" w:pos="937"/>
        </w:tabs>
        <w:autoSpaceDE w:val="0"/>
        <w:autoSpaceDN w:val="0"/>
        <w:spacing w:before="126" w:line="235" w:lineRule="auto"/>
        <w:ind w:right="292"/>
        <w:jc w:val="left"/>
        <w:rPr>
          <w:rFonts w:eastAsia="Tahoma" w:cs="Arial"/>
          <w:szCs w:val="22"/>
          <w:lang w:val="en-US" w:eastAsia="en-US" w:bidi="en-US"/>
        </w:rPr>
      </w:pPr>
      <w:r w:rsidRPr="00436545">
        <w:rPr>
          <w:rFonts w:eastAsia="Tahoma" w:cs="Arial"/>
          <w:szCs w:val="22"/>
          <w:lang w:val="en-US" w:eastAsia="en-US" w:bidi="en-US"/>
        </w:rPr>
        <w:t>The underlying RE protects the Security Domains within the TOE (ISD-R, ISD-P, ECASD) from other</w:t>
      </w:r>
      <w:r w:rsidRPr="00436545">
        <w:rPr>
          <w:rFonts w:eastAsia="Tahoma" w:cs="Arial"/>
          <w:spacing w:val="-2"/>
          <w:szCs w:val="22"/>
          <w:lang w:val="en-US" w:eastAsia="en-US" w:bidi="en-US"/>
        </w:rPr>
        <w:t xml:space="preserve"> </w:t>
      </w:r>
      <w:r w:rsidRPr="00436545">
        <w:rPr>
          <w:rFonts w:eastAsia="Tahoma" w:cs="Arial"/>
          <w:szCs w:val="22"/>
          <w:lang w:val="en-US" w:eastAsia="en-US" w:bidi="en-US"/>
        </w:rPr>
        <w:t>applications;</w:t>
      </w:r>
    </w:p>
    <w:p w14:paraId="609B2BD5" w14:textId="77777777" w:rsidR="0071170B" w:rsidRPr="00436545" w:rsidRDefault="0071170B" w:rsidP="0071170B">
      <w:pPr>
        <w:widowControl w:val="0"/>
        <w:numPr>
          <w:ilvl w:val="3"/>
          <w:numId w:val="43"/>
        </w:numPr>
        <w:tabs>
          <w:tab w:val="left" w:pos="937"/>
        </w:tabs>
        <w:autoSpaceDE w:val="0"/>
        <w:autoSpaceDN w:val="0"/>
        <w:spacing w:before="8" w:line="235" w:lineRule="auto"/>
        <w:ind w:right="298"/>
        <w:jc w:val="left"/>
        <w:rPr>
          <w:rFonts w:eastAsia="Tahoma" w:cs="Arial"/>
          <w:szCs w:val="22"/>
          <w:lang w:val="en-US" w:eastAsia="en-US" w:bidi="en-US"/>
        </w:rPr>
      </w:pPr>
      <w:r w:rsidRPr="00436545">
        <w:rPr>
          <w:rFonts w:eastAsia="Tahoma" w:cs="Arial"/>
          <w:szCs w:val="22"/>
          <w:lang w:val="en-US" w:eastAsia="en-US" w:bidi="en-US"/>
        </w:rPr>
        <w:t>The Platform code belonging to the TOE is not protected from applications by the RE, thus requiring explicit security</w:t>
      </w:r>
      <w:r w:rsidRPr="00436545">
        <w:rPr>
          <w:rFonts w:eastAsia="Tahoma" w:cs="Arial"/>
          <w:spacing w:val="1"/>
          <w:szCs w:val="22"/>
          <w:lang w:val="en-US" w:eastAsia="en-US" w:bidi="en-US"/>
        </w:rPr>
        <w:t xml:space="preserve"> </w:t>
      </w:r>
      <w:r w:rsidRPr="00436545">
        <w:rPr>
          <w:rFonts w:eastAsia="Tahoma" w:cs="Arial"/>
          <w:szCs w:val="22"/>
          <w:lang w:val="en-US" w:eastAsia="en-US" w:bidi="en-US"/>
        </w:rPr>
        <w:t>objectives;</w:t>
      </w:r>
    </w:p>
    <w:p w14:paraId="3BED705B" w14:textId="77777777" w:rsidR="0071170B" w:rsidRPr="00436545" w:rsidRDefault="0071170B" w:rsidP="0071170B">
      <w:pPr>
        <w:widowControl w:val="0"/>
        <w:numPr>
          <w:ilvl w:val="3"/>
          <w:numId w:val="43"/>
        </w:numPr>
        <w:tabs>
          <w:tab w:val="left" w:pos="937"/>
        </w:tabs>
        <w:autoSpaceDE w:val="0"/>
        <w:autoSpaceDN w:val="0"/>
        <w:spacing w:before="108" w:line="232" w:lineRule="auto"/>
        <w:ind w:right="291"/>
        <w:jc w:val="left"/>
        <w:rPr>
          <w:rFonts w:eastAsia="Tahoma" w:cs="Arial"/>
          <w:szCs w:val="22"/>
          <w:lang w:val="en-US" w:eastAsia="en-US" w:bidi="en-US"/>
        </w:rPr>
      </w:pPr>
      <w:r w:rsidRPr="00436545">
        <w:rPr>
          <w:rFonts w:eastAsia="Tahoma" w:cs="Arial"/>
          <w:szCs w:val="22"/>
          <w:lang w:val="en-US" w:eastAsia="en-US" w:bidi="en-US"/>
        </w:rPr>
        <w:t>Within</w:t>
      </w:r>
      <w:r w:rsidRPr="00436545">
        <w:rPr>
          <w:rFonts w:eastAsia="Tahoma" w:cs="Arial"/>
          <w:spacing w:val="-7"/>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interfaces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5"/>
          <w:szCs w:val="22"/>
          <w:lang w:val="en-US" w:eastAsia="en-US" w:bidi="en-US"/>
        </w:rPr>
        <w:t xml:space="preserve"> </w:t>
      </w:r>
      <w:r w:rsidRPr="00436545">
        <w:rPr>
          <w:rFonts w:eastAsia="Tahoma" w:cs="Arial"/>
          <w:szCs w:val="22"/>
          <w:lang w:val="en-US" w:eastAsia="en-US" w:bidi="en-US"/>
        </w:rPr>
        <w:t>connect</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an</w:t>
      </w:r>
      <w:r w:rsidRPr="00436545">
        <w:rPr>
          <w:rFonts w:eastAsia="Tahoma" w:cs="Arial"/>
          <w:spacing w:val="-6"/>
          <w:szCs w:val="22"/>
          <w:lang w:val="en-US" w:eastAsia="en-US" w:bidi="en-US"/>
        </w:rPr>
        <w:t xml:space="preserve"> </w:t>
      </w:r>
      <w:r w:rsidRPr="00436545">
        <w:rPr>
          <w:rFonts w:eastAsia="Tahoma" w:cs="Arial"/>
          <w:szCs w:val="22"/>
          <w:lang w:val="en-US" w:eastAsia="en-US" w:bidi="en-US"/>
        </w:rPr>
        <w:t>LPAd</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are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always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present,</w:t>
      </w:r>
      <w:r w:rsidRPr="00436545">
        <w:rPr>
          <w:rFonts w:eastAsia="Tahoma" w:cs="Arial"/>
          <w:spacing w:val="-7"/>
          <w:szCs w:val="22"/>
          <w:lang w:val="en-US" w:eastAsia="en-US" w:bidi="en-US"/>
        </w:rPr>
        <w:t xml:space="preserve"> </w:t>
      </w:r>
      <w:r w:rsidRPr="00436545">
        <w:rPr>
          <w:rFonts w:eastAsia="Tahoma" w:cs="Arial"/>
          <w:szCs w:val="22"/>
          <w:lang w:val="en-US" w:eastAsia="en-US" w:bidi="en-US"/>
        </w:rPr>
        <w:t>even</w:t>
      </w:r>
      <w:r w:rsidRPr="00436545">
        <w:rPr>
          <w:rFonts w:eastAsia="Tahoma" w:cs="Arial"/>
          <w:spacing w:val="-7"/>
          <w:szCs w:val="22"/>
          <w:lang w:val="en-US" w:eastAsia="en-US" w:bidi="en-US"/>
        </w:rPr>
        <w:t xml:space="preserve"> </w:t>
      </w:r>
      <w:r w:rsidRPr="00436545">
        <w:rPr>
          <w:rFonts w:eastAsia="Tahoma" w:cs="Arial"/>
          <w:szCs w:val="22"/>
          <w:lang w:val="en-US" w:eastAsia="en-US" w:bidi="en-US"/>
        </w:rPr>
        <w:t>if</w:t>
      </w:r>
      <w:r w:rsidRPr="00436545">
        <w:rPr>
          <w:rFonts w:eastAsia="Tahoma" w:cs="Arial"/>
          <w:spacing w:val="-6"/>
          <w:szCs w:val="22"/>
          <w:lang w:val="en-US" w:eastAsia="en-US" w:bidi="en-US"/>
        </w:rPr>
        <w:t xml:space="preserve"> </w:t>
      </w:r>
      <w:r w:rsidRPr="00436545">
        <w:rPr>
          <w:rFonts w:eastAsia="Tahoma" w:cs="Arial"/>
          <w:szCs w:val="22"/>
          <w:lang w:val="en-US" w:eastAsia="en-US" w:bidi="en-US"/>
        </w:rPr>
        <w:t xml:space="preserve">the off-eUICC LPAd itself is not present. The attacker can exploit a </w:t>
      </w:r>
      <w:r w:rsidRPr="00436545">
        <w:rPr>
          <w:rFonts w:eastAsia="Tahoma" w:cs="Arial"/>
          <w:i/>
          <w:szCs w:val="22"/>
          <w:lang w:val="en-US" w:eastAsia="en-US" w:bidi="en-US"/>
        </w:rPr>
        <w:t xml:space="preserve">logical </w:t>
      </w:r>
      <w:r w:rsidRPr="00436545">
        <w:rPr>
          <w:rFonts w:eastAsia="Tahoma" w:cs="Arial"/>
          <w:szCs w:val="22"/>
          <w:lang w:val="en-US" w:eastAsia="en-US" w:bidi="en-US"/>
        </w:rPr>
        <w:t>flaw in the interfaces to modify or disclose sensitive assets, or execute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code.</w:t>
      </w:r>
    </w:p>
    <w:p w14:paraId="1EFC3511" w14:textId="77777777" w:rsidR="0071170B" w:rsidRPr="00436545" w:rsidRDefault="0071170B" w:rsidP="0071170B">
      <w:pPr>
        <w:spacing w:before="0" w:after="200" w:line="276" w:lineRule="auto"/>
        <w:ind w:firstLine="216"/>
        <w:jc w:val="left"/>
        <w:rPr>
          <w:rFonts w:cs="Arial"/>
          <w:i/>
          <w:iCs/>
          <w:szCs w:val="22"/>
          <w:lang w:eastAsia="en-GB" w:bidi="ar-SA"/>
        </w:rPr>
      </w:pPr>
    </w:p>
    <w:p w14:paraId="4C8C9721" w14:textId="77777777" w:rsidR="0071170B" w:rsidRPr="00436545" w:rsidRDefault="0071170B" w:rsidP="0071170B">
      <w:pPr>
        <w:spacing w:before="0" w:after="200" w:line="276" w:lineRule="auto"/>
        <w:ind w:firstLine="216"/>
        <w:jc w:val="left"/>
        <w:rPr>
          <w:rFonts w:cs="Arial"/>
          <w:i/>
          <w:iCs/>
          <w:szCs w:val="22"/>
          <w:lang w:eastAsia="en-GB" w:bidi="ar-SA"/>
        </w:rPr>
      </w:pPr>
      <w:r w:rsidRPr="00436545">
        <w:rPr>
          <w:rFonts w:cs="Arial"/>
          <w:i/>
          <w:iCs/>
          <w:szCs w:val="22"/>
          <w:lang w:eastAsia="en-GB" w:bidi="ar-SA"/>
        </w:rPr>
        <w:t>Physical attacks</w:t>
      </w:r>
    </w:p>
    <w:p w14:paraId="488EB18B" w14:textId="77777777" w:rsidR="0071170B" w:rsidRPr="00436545" w:rsidRDefault="0071170B" w:rsidP="0071170B">
      <w:pPr>
        <w:widowControl w:val="0"/>
        <w:autoSpaceDE w:val="0"/>
        <w:autoSpaceDN w:val="0"/>
        <w:spacing w:before="119"/>
        <w:ind w:left="216" w:right="293"/>
        <w:rPr>
          <w:rFonts w:eastAsia="Tahoma" w:cs="Arial"/>
          <w:szCs w:val="22"/>
          <w:lang w:val="en-US" w:eastAsia="en-US" w:bidi="en-US"/>
        </w:rPr>
      </w:pPr>
      <w:r w:rsidRPr="00436545">
        <w:rPr>
          <w:rFonts w:eastAsia="Tahoma" w:cs="Arial"/>
          <w:szCs w:val="22"/>
          <w:lang w:val="en-US" w:eastAsia="en-US" w:bidi="en-US"/>
        </w:rPr>
        <w:t xml:space="preserve">An off-card Actor may try to bypass the platform TOE functions by several types of attacks. </w:t>
      </w:r>
      <w:r w:rsidRPr="00436545">
        <w:rPr>
          <w:rFonts w:eastAsia="Tahoma" w:cs="Arial"/>
          <w:szCs w:val="22"/>
          <w:lang w:val="en-US" w:eastAsia="en-US" w:bidi="en-US"/>
        </w:rPr>
        <w:lastRenderedPageBreak/>
        <w:t>Typically, the off-card Actor may try to perform a side-channel analysis to leak the protected keys, or perform a fault injection to alter the behaviour of the TOE. This protection Profile includes security objectives for the underlying IC, which ensures protection against physical attacks.</w:t>
      </w:r>
    </w:p>
    <w:p w14:paraId="253DF232" w14:textId="77777777" w:rsidR="0071170B" w:rsidRPr="00436545" w:rsidRDefault="0071170B" w:rsidP="0071170B">
      <w:pPr>
        <w:widowControl w:val="0"/>
        <w:autoSpaceDE w:val="0"/>
        <w:autoSpaceDN w:val="0"/>
        <w:spacing w:before="124" w:line="235" w:lineRule="auto"/>
        <w:ind w:left="216" w:right="290"/>
        <w:rPr>
          <w:rFonts w:eastAsia="Tahoma" w:cs="Arial"/>
          <w:szCs w:val="22"/>
          <w:lang w:val="en-US" w:eastAsia="en-US" w:bidi="en-US"/>
        </w:rPr>
        <w:sectPr w:rsidR="0071170B" w:rsidRPr="00436545" w:rsidSect="009B323A">
          <w:pgSz w:w="11910" w:h="16840"/>
          <w:pgMar w:top="1200" w:right="1120" w:bottom="1200" w:left="1200" w:header="720" w:footer="1000" w:gutter="0"/>
          <w:cols w:space="720"/>
        </w:sectPr>
      </w:pPr>
      <w:r w:rsidRPr="00436545">
        <w:rPr>
          <w:rFonts w:eastAsia="Tahoma" w:cs="Arial"/>
          <w:szCs w:val="22"/>
          <w:lang w:val="en-US" w:eastAsia="en-US" w:bidi="en-US"/>
        </w:rPr>
        <w:t xml:space="preserve">Within the eUICC, the interfaces to connect to an LPAd are always present, even if the off- eUICC LPAd itself is not present. The attacker can exploit a </w:t>
      </w:r>
      <w:r w:rsidRPr="00436545">
        <w:rPr>
          <w:rFonts w:eastAsia="Tahoma" w:cs="Arial"/>
          <w:i/>
          <w:szCs w:val="22"/>
          <w:lang w:val="en-US" w:eastAsia="en-US" w:bidi="en-US"/>
        </w:rPr>
        <w:t xml:space="preserve">physical </w:t>
      </w:r>
      <w:r w:rsidRPr="00436545">
        <w:rPr>
          <w:rFonts w:eastAsia="Tahoma" w:cs="Arial"/>
          <w:szCs w:val="22"/>
          <w:lang w:val="en-US" w:eastAsia="en-US" w:bidi="en-US"/>
        </w:rPr>
        <w:t>flaw in the interfaces to modify or disclose sensitive assets, or execute code.</w:t>
      </w:r>
    </w:p>
    <w:p w14:paraId="7BCA6E47" w14:textId="77777777" w:rsidR="00E03F44" w:rsidRPr="005B50E6" w:rsidRDefault="00E03F44" w:rsidP="005B50E6">
      <w:pPr>
        <w:pStyle w:val="Heading1"/>
        <w:rPr>
          <w:rFonts w:eastAsia="Arial"/>
        </w:rPr>
      </w:pPr>
      <w:bookmarkStart w:id="48" w:name="_Toc159511540"/>
      <w:bookmarkEnd w:id="20"/>
      <w:r w:rsidRPr="005B50E6">
        <w:rPr>
          <w:rFonts w:eastAsia="Arial"/>
        </w:rPr>
        <w:lastRenderedPageBreak/>
        <w:t>Conformance Claims</w:t>
      </w:r>
      <w:bookmarkEnd w:id="48"/>
    </w:p>
    <w:p w14:paraId="1FF582C5" w14:textId="77777777" w:rsidR="00E03F44" w:rsidRPr="00436545" w:rsidRDefault="00E03F44" w:rsidP="00E03F44">
      <w:pPr>
        <w:widowControl w:val="0"/>
        <w:autoSpaceDE w:val="0"/>
        <w:autoSpaceDN w:val="0"/>
        <w:spacing w:before="0"/>
        <w:jc w:val="left"/>
        <w:rPr>
          <w:rFonts w:eastAsia="Tahoma" w:cs="Arial"/>
          <w:b/>
          <w:sz w:val="10"/>
          <w:szCs w:val="22"/>
          <w:lang w:val="en-US" w:eastAsia="en-US" w:bidi="en-US"/>
        </w:rPr>
      </w:pPr>
    </w:p>
    <w:p w14:paraId="28A6857A" w14:textId="77777777" w:rsidR="00E03F44" w:rsidRPr="00436545" w:rsidRDefault="00E03F44" w:rsidP="00E03F44">
      <w:pPr>
        <w:pStyle w:val="Heading2"/>
        <w:rPr>
          <w:rFonts w:eastAsia="Arial"/>
          <w:lang w:val="en-US" w:bidi="en-US"/>
        </w:rPr>
      </w:pPr>
      <w:bookmarkStart w:id="49" w:name="_Toc159511541"/>
      <w:r w:rsidRPr="00436545">
        <w:rPr>
          <w:rFonts w:eastAsia="Arial"/>
          <w:lang w:val="en-US" w:bidi="en-US"/>
        </w:rPr>
        <w:t>CC Conformance</w:t>
      </w:r>
      <w:r w:rsidRPr="00436545">
        <w:rPr>
          <w:rFonts w:eastAsia="Arial"/>
          <w:spacing w:val="-4"/>
          <w:lang w:val="en-US" w:bidi="en-US"/>
        </w:rPr>
        <w:t xml:space="preserve"> </w:t>
      </w:r>
      <w:r w:rsidRPr="00436545">
        <w:rPr>
          <w:rFonts w:eastAsia="Arial"/>
          <w:lang w:val="en-US" w:bidi="en-US"/>
        </w:rPr>
        <w:t>Claims</w:t>
      </w:r>
      <w:bookmarkEnd w:id="49"/>
    </w:p>
    <w:p w14:paraId="175B5EDB" w14:textId="4A3C9C20" w:rsidR="00E03F44" w:rsidRPr="00436545" w:rsidRDefault="00E03F44" w:rsidP="00E03F44">
      <w:pPr>
        <w:widowControl w:val="0"/>
        <w:autoSpaceDE w:val="0"/>
        <w:autoSpaceDN w:val="0"/>
        <w:spacing w:before="121" w:line="350" w:lineRule="auto"/>
        <w:ind w:left="216" w:right="1725"/>
        <w:jc w:val="left"/>
        <w:rPr>
          <w:rFonts w:eastAsia="Tahoma" w:cs="Arial"/>
          <w:szCs w:val="22"/>
          <w:lang w:val="en-US" w:eastAsia="en-US" w:bidi="en-US"/>
        </w:rPr>
      </w:pPr>
      <w:r w:rsidRPr="00436545">
        <w:rPr>
          <w:rFonts w:eastAsia="Tahoma" w:cs="Arial"/>
          <w:szCs w:val="22"/>
          <w:lang w:val="en-US" w:eastAsia="en-US" w:bidi="en-US"/>
        </w:rPr>
        <w:t xml:space="preserve">This protection Profile is conformant to Common Criteria 2022 release 1. </w:t>
      </w:r>
    </w:p>
    <w:p w14:paraId="2752C09E" w14:textId="77777777" w:rsidR="00E03F44" w:rsidRPr="00436545" w:rsidRDefault="00E03F44" w:rsidP="00E03F44">
      <w:pPr>
        <w:widowControl w:val="0"/>
        <w:autoSpaceDE w:val="0"/>
        <w:autoSpaceDN w:val="0"/>
        <w:spacing w:before="121" w:line="348" w:lineRule="auto"/>
        <w:ind w:left="216" w:right="942"/>
        <w:jc w:val="left"/>
        <w:rPr>
          <w:rFonts w:eastAsia="Tahoma" w:cs="Arial"/>
          <w:szCs w:val="22"/>
          <w:lang w:val="en-US" w:eastAsia="en-US" w:bidi="en-US"/>
        </w:rPr>
      </w:pPr>
      <w:r w:rsidRPr="00436545">
        <w:rPr>
          <w:rFonts w:eastAsia="Tahoma" w:cs="Arial"/>
          <w:szCs w:val="22"/>
          <w:lang w:val="en-US" w:eastAsia="en-US" w:bidi="en-US"/>
        </w:rPr>
        <w:t>This protection Profile is conformant to:</w:t>
      </w:r>
    </w:p>
    <w:p w14:paraId="2CB424B2" w14:textId="77777777" w:rsidR="00E03F44" w:rsidRPr="00436545" w:rsidRDefault="00E03F44" w:rsidP="00E03F44">
      <w:pPr>
        <w:widowControl w:val="0"/>
        <w:numPr>
          <w:ilvl w:val="0"/>
          <w:numId w:val="21"/>
        </w:numPr>
        <w:tabs>
          <w:tab w:val="left" w:pos="936"/>
          <w:tab w:val="left" w:pos="937"/>
        </w:tabs>
        <w:autoSpaceDE w:val="0"/>
        <w:autoSpaceDN w:val="0"/>
        <w:spacing w:before="1"/>
        <w:ind w:hanging="361"/>
        <w:jc w:val="left"/>
        <w:rPr>
          <w:rFonts w:eastAsia="Tahoma" w:cs="Arial"/>
          <w:szCs w:val="22"/>
          <w:lang w:val="en-US" w:eastAsia="en-US" w:bidi="en-US"/>
        </w:rPr>
      </w:pPr>
      <w:r w:rsidRPr="00436545">
        <w:rPr>
          <w:rFonts w:eastAsia="Tahoma" w:cs="Arial"/>
          <w:szCs w:val="22"/>
          <w:lang w:val="en-US" w:eastAsia="en-US" w:bidi="en-US"/>
        </w:rPr>
        <w:t>CC Part 1</w:t>
      </w:r>
      <w:r w:rsidRPr="00436545">
        <w:rPr>
          <w:rFonts w:eastAsia="Tahoma" w:cs="Arial"/>
          <w:spacing w:val="-4"/>
          <w:szCs w:val="22"/>
          <w:lang w:val="en-US" w:eastAsia="en-US" w:bidi="en-US"/>
        </w:rPr>
        <w:t xml:space="preserve"> </w:t>
      </w:r>
      <w:r w:rsidRPr="00436545">
        <w:rPr>
          <w:rFonts w:eastAsia="Tahoma" w:cs="Arial"/>
          <w:szCs w:val="22"/>
          <w:lang w:val="en-US" w:eastAsia="en-US" w:bidi="en-US"/>
        </w:rPr>
        <w:t>[37],</w:t>
      </w:r>
    </w:p>
    <w:p w14:paraId="15F09C74" w14:textId="77777777" w:rsidR="00E03F44" w:rsidRPr="00436545" w:rsidRDefault="00E03F44" w:rsidP="00E03F44">
      <w:pPr>
        <w:widowControl w:val="0"/>
        <w:numPr>
          <w:ilvl w:val="0"/>
          <w:numId w:val="21"/>
        </w:numPr>
        <w:tabs>
          <w:tab w:val="left" w:pos="936"/>
          <w:tab w:val="left" w:pos="937"/>
        </w:tabs>
        <w:autoSpaceDE w:val="0"/>
        <w:autoSpaceDN w:val="0"/>
        <w:spacing w:before="0"/>
        <w:ind w:hanging="361"/>
        <w:jc w:val="left"/>
        <w:rPr>
          <w:rFonts w:eastAsia="Tahoma" w:cs="Arial"/>
          <w:szCs w:val="22"/>
          <w:lang w:val="en-US" w:eastAsia="en-US" w:bidi="en-US"/>
        </w:rPr>
      </w:pPr>
      <w:r w:rsidRPr="00436545">
        <w:rPr>
          <w:rFonts w:eastAsia="Tahoma" w:cs="Arial"/>
          <w:szCs w:val="22"/>
          <w:lang w:val="en-US" w:eastAsia="en-US" w:bidi="en-US"/>
        </w:rPr>
        <w:t>CC Part 2 [38] (conformant),</w:t>
      </w:r>
    </w:p>
    <w:p w14:paraId="4AAED52C" w14:textId="77777777" w:rsidR="00E03F44" w:rsidRPr="00436545" w:rsidRDefault="00E03F44" w:rsidP="00E03F44">
      <w:pPr>
        <w:widowControl w:val="0"/>
        <w:numPr>
          <w:ilvl w:val="0"/>
          <w:numId w:val="21"/>
        </w:numPr>
        <w:tabs>
          <w:tab w:val="left" w:pos="936"/>
          <w:tab w:val="left" w:pos="937"/>
        </w:tabs>
        <w:autoSpaceDE w:val="0"/>
        <w:autoSpaceDN w:val="0"/>
        <w:spacing w:before="119"/>
        <w:ind w:hanging="361"/>
        <w:jc w:val="left"/>
        <w:rPr>
          <w:rFonts w:eastAsia="Tahoma" w:cs="Arial"/>
          <w:szCs w:val="22"/>
          <w:lang w:val="en-US" w:eastAsia="en-US" w:bidi="en-US"/>
        </w:rPr>
      </w:pPr>
      <w:r w:rsidRPr="00436545">
        <w:rPr>
          <w:rFonts w:eastAsia="Tahoma" w:cs="Arial"/>
          <w:szCs w:val="22"/>
          <w:lang w:val="en-US" w:eastAsia="en-US" w:bidi="en-US"/>
        </w:rPr>
        <w:t>CC Part 3 [39]</w:t>
      </w:r>
      <w:r w:rsidRPr="00436545">
        <w:rPr>
          <w:rFonts w:eastAsia="Tahoma" w:cs="Arial"/>
          <w:spacing w:val="-4"/>
          <w:szCs w:val="22"/>
          <w:lang w:val="en-US" w:eastAsia="en-US" w:bidi="en-US"/>
        </w:rPr>
        <w:t xml:space="preserve"> </w:t>
      </w:r>
      <w:r w:rsidRPr="00436545">
        <w:rPr>
          <w:rFonts w:eastAsia="Tahoma" w:cs="Arial"/>
          <w:szCs w:val="22"/>
          <w:lang w:val="en-US" w:eastAsia="en-US" w:bidi="en-US"/>
        </w:rPr>
        <w:t>(conformant),</w:t>
      </w:r>
    </w:p>
    <w:p w14:paraId="3034DA51" w14:textId="77777777" w:rsidR="00E03F44" w:rsidRPr="00436545" w:rsidRDefault="00E03F44" w:rsidP="00E03F44">
      <w:pPr>
        <w:widowControl w:val="0"/>
        <w:numPr>
          <w:ilvl w:val="0"/>
          <w:numId w:val="21"/>
        </w:numPr>
        <w:tabs>
          <w:tab w:val="left" w:pos="936"/>
          <w:tab w:val="left" w:pos="937"/>
        </w:tabs>
        <w:autoSpaceDE w:val="0"/>
        <w:autoSpaceDN w:val="0"/>
        <w:spacing w:before="119"/>
        <w:ind w:hanging="361"/>
        <w:jc w:val="left"/>
        <w:rPr>
          <w:rFonts w:eastAsia="Tahoma" w:cs="Arial"/>
          <w:szCs w:val="22"/>
          <w:lang w:val="en-US" w:eastAsia="en-US" w:bidi="en-US"/>
        </w:rPr>
      </w:pPr>
      <w:r w:rsidRPr="00436545">
        <w:rPr>
          <w:rFonts w:eastAsia="Tahoma" w:cs="Arial"/>
          <w:szCs w:val="22"/>
          <w:lang w:val="en-US" w:eastAsia="en-US" w:bidi="en-US"/>
        </w:rPr>
        <w:t>CC Part 5 [40].</w:t>
      </w:r>
    </w:p>
    <w:p w14:paraId="76A82D63" w14:textId="77777777" w:rsidR="00E03F44" w:rsidRPr="00436545" w:rsidRDefault="00E03F44" w:rsidP="00E03F44">
      <w:pPr>
        <w:widowControl w:val="0"/>
        <w:autoSpaceDE w:val="0"/>
        <w:autoSpaceDN w:val="0"/>
        <w:spacing w:before="118"/>
        <w:ind w:left="216"/>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assurance</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requirement</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this</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Protection</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is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EAL4</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augmented.</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Augmentation</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results from the selection</w:t>
      </w:r>
      <w:r w:rsidRPr="00436545">
        <w:rPr>
          <w:rFonts w:eastAsia="Tahoma" w:cs="Arial"/>
          <w:spacing w:val="-2"/>
          <w:szCs w:val="22"/>
          <w:lang w:val="en-US" w:eastAsia="en-US" w:bidi="en-US"/>
        </w:rPr>
        <w:t xml:space="preserve"> </w:t>
      </w:r>
      <w:r w:rsidRPr="00436545">
        <w:rPr>
          <w:rFonts w:eastAsia="Tahoma" w:cs="Arial"/>
          <w:szCs w:val="22"/>
          <w:lang w:val="en-US" w:eastAsia="en-US" w:bidi="en-US"/>
        </w:rPr>
        <w:t>of:</w:t>
      </w:r>
    </w:p>
    <w:p w14:paraId="2CE2389C" w14:textId="77777777" w:rsidR="00E03F44" w:rsidRPr="00436545" w:rsidRDefault="00E03F44" w:rsidP="00E03F44">
      <w:pPr>
        <w:widowControl w:val="0"/>
        <w:numPr>
          <w:ilvl w:val="0"/>
          <w:numId w:val="20"/>
        </w:numPr>
        <w:tabs>
          <w:tab w:val="left" w:pos="936"/>
          <w:tab w:val="left" w:pos="937"/>
        </w:tabs>
        <w:autoSpaceDE w:val="0"/>
        <w:autoSpaceDN w:val="0"/>
        <w:spacing w:before="0"/>
        <w:ind w:hanging="361"/>
        <w:jc w:val="left"/>
        <w:rPr>
          <w:rFonts w:eastAsia="Tahoma" w:cs="Arial"/>
          <w:szCs w:val="22"/>
          <w:lang w:val="en-US" w:eastAsia="en-US" w:bidi="en-US"/>
        </w:rPr>
      </w:pPr>
      <w:r w:rsidRPr="00436545">
        <w:rPr>
          <w:rFonts w:eastAsia="Tahoma" w:cs="Arial"/>
          <w:szCs w:val="22"/>
          <w:lang w:val="en-US" w:eastAsia="en-US" w:bidi="en-US"/>
        </w:rPr>
        <w:t>ALC_DVS.2 Sufficiency of security measures,</w:t>
      </w:r>
    </w:p>
    <w:p w14:paraId="7DA28612" w14:textId="77777777" w:rsidR="00E03F44" w:rsidRPr="00436545" w:rsidRDefault="00E03F44" w:rsidP="00E03F44">
      <w:pPr>
        <w:widowControl w:val="0"/>
        <w:numPr>
          <w:ilvl w:val="0"/>
          <w:numId w:val="20"/>
        </w:numPr>
        <w:tabs>
          <w:tab w:val="left" w:pos="936"/>
          <w:tab w:val="left" w:pos="937"/>
        </w:tabs>
        <w:autoSpaceDE w:val="0"/>
        <w:autoSpaceDN w:val="0"/>
        <w:spacing w:before="121"/>
        <w:ind w:hanging="361"/>
        <w:jc w:val="left"/>
        <w:rPr>
          <w:rFonts w:eastAsia="Tahoma" w:cs="Arial"/>
          <w:szCs w:val="22"/>
          <w:lang w:val="en-US" w:eastAsia="en-US" w:bidi="en-US"/>
        </w:rPr>
      </w:pPr>
      <w:r w:rsidRPr="00436545">
        <w:rPr>
          <w:rFonts w:eastAsia="Tahoma" w:cs="Arial"/>
          <w:szCs w:val="22"/>
          <w:lang w:val="en-US" w:eastAsia="en-US" w:bidi="en-US"/>
        </w:rPr>
        <w:t>AVA_VAN.5 Advanced methodical vulnerability</w:t>
      </w:r>
      <w:r w:rsidRPr="00436545">
        <w:rPr>
          <w:rFonts w:eastAsia="Tahoma" w:cs="Arial"/>
          <w:spacing w:val="-3"/>
          <w:szCs w:val="22"/>
          <w:lang w:val="en-US" w:eastAsia="en-US" w:bidi="en-US"/>
        </w:rPr>
        <w:t xml:space="preserve"> </w:t>
      </w:r>
      <w:r w:rsidRPr="00436545">
        <w:rPr>
          <w:rFonts w:eastAsia="Tahoma" w:cs="Arial"/>
          <w:szCs w:val="22"/>
          <w:lang w:val="en-US" w:eastAsia="en-US" w:bidi="en-US"/>
        </w:rPr>
        <w:t>analysis,</w:t>
      </w:r>
    </w:p>
    <w:p w14:paraId="5EFE52BA" w14:textId="77777777" w:rsidR="00E03F44" w:rsidRPr="00436545" w:rsidRDefault="00E03F44" w:rsidP="00E03F44">
      <w:pPr>
        <w:widowControl w:val="0"/>
        <w:tabs>
          <w:tab w:val="left" w:pos="936"/>
          <w:tab w:val="left" w:pos="937"/>
        </w:tabs>
        <w:autoSpaceDE w:val="0"/>
        <w:autoSpaceDN w:val="0"/>
        <w:spacing w:before="121"/>
        <w:jc w:val="left"/>
        <w:rPr>
          <w:rFonts w:eastAsia="Tahoma" w:cs="Arial"/>
          <w:szCs w:val="22"/>
          <w:lang w:val="en-US" w:eastAsia="en-US" w:bidi="en-US"/>
        </w:rPr>
      </w:pPr>
      <w:r w:rsidRPr="00436545">
        <w:rPr>
          <w:rFonts w:eastAsia="Tahoma" w:cs="Arial"/>
          <w:szCs w:val="22"/>
          <w:lang w:val="en-US" w:eastAsia="en-US" w:bidi="en-US"/>
        </w:rPr>
        <w:t>The following assurance requirement augmentation is optional but suggested:</w:t>
      </w:r>
    </w:p>
    <w:p w14:paraId="5DB8A2E1" w14:textId="77777777" w:rsidR="00E03F44" w:rsidRPr="00436545" w:rsidRDefault="00E03F44" w:rsidP="00E03F44">
      <w:pPr>
        <w:widowControl w:val="0"/>
        <w:numPr>
          <w:ilvl w:val="0"/>
          <w:numId w:val="20"/>
        </w:numPr>
        <w:tabs>
          <w:tab w:val="left" w:pos="936"/>
          <w:tab w:val="left" w:pos="937"/>
        </w:tabs>
        <w:autoSpaceDE w:val="0"/>
        <w:autoSpaceDN w:val="0"/>
        <w:spacing w:before="121"/>
        <w:ind w:hanging="361"/>
        <w:jc w:val="left"/>
        <w:rPr>
          <w:rFonts w:eastAsia="Tahoma" w:cs="Arial"/>
          <w:szCs w:val="22"/>
          <w:lang w:val="en-US" w:eastAsia="en-US" w:bidi="en-US"/>
        </w:rPr>
      </w:pPr>
      <w:r w:rsidRPr="00436545">
        <w:rPr>
          <w:rFonts w:eastAsia="Tahoma" w:cs="Arial"/>
          <w:position w:val="-7"/>
          <w:szCs w:val="22"/>
          <w:lang w:eastAsia="en-US" w:bidi="en-US"/>
        </w:rPr>
        <w:t>ALC_FLR.2 Flaw Reporting Procedures.</w:t>
      </w:r>
    </w:p>
    <w:p w14:paraId="0F4D6E81" w14:textId="77777777" w:rsidR="00E03F44" w:rsidRPr="00436545" w:rsidRDefault="00E03F44" w:rsidP="00E03F44">
      <w:pPr>
        <w:widowControl w:val="0"/>
        <w:autoSpaceDE w:val="0"/>
        <w:autoSpaceDN w:val="0"/>
        <w:spacing w:before="121" w:line="348" w:lineRule="auto"/>
        <w:ind w:left="216" w:right="307"/>
        <w:jc w:val="left"/>
        <w:rPr>
          <w:rFonts w:eastAsia="Tahoma" w:cs="Arial"/>
          <w:szCs w:val="22"/>
          <w:lang w:val="en-US" w:eastAsia="en-US" w:bidi="en-US"/>
        </w:rPr>
      </w:pPr>
      <w:r w:rsidRPr="00436545">
        <w:rPr>
          <w:rFonts w:eastAsia="Tahoma" w:cs="Arial"/>
          <w:szCs w:val="22"/>
          <w:lang w:val="en-US" w:eastAsia="en-US" w:bidi="en-US"/>
        </w:rPr>
        <w:t>ADV_ARC is refined to add a particular set of verifications on top of the existing requirement. This PP does not claim conformance to any other PP.</w:t>
      </w:r>
    </w:p>
    <w:p w14:paraId="2894F965" w14:textId="77777777" w:rsidR="00E03F44" w:rsidRPr="00436545" w:rsidRDefault="00E03F44" w:rsidP="00E03F44">
      <w:pPr>
        <w:pStyle w:val="Heading2"/>
        <w:rPr>
          <w:rFonts w:eastAsia="Arial"/>
          <w:lang w:val="en-US" w:bidi="en-US"/>
        </w:rPr>
      </w:pPr>
      <w:bookmarkStart w:id="50" w:name="_Toc159511542"/>
      <w:r w:rsidRPr="00436545">
        <w:rPr>
          <w:rFonts w:eastAsia="Arial"/>
          <w:lang w:val="en-US" w:bidi="en-US"/>
        </w:rPr>
        <w:t>Conformance Claims to this</w:t>
      </w:r>
      <w:r w:rsidRPr="00436545">
        <w:rPr>
          <w:rFonts w:eastAsia="Arial"/>
          <w:spacing w:val="-5"/>
          <w:lang w:val="en-US" w:bidi="en-US"/>
        </w:rPr>
        <w:t xml:space="preserve"> </w:t>
      </w:r>
      <w:r w:rsidRPr="00436545">
        <w:rPr>
          <w:rFonts w:eastAsia="Arial"/>
          <w:lang w:val="en-US" w:bidi="en-US"/>
        </w:rPr>
        <w:t>PP</w:t>
      </w:r>
      <w:bookmarkEnd w:id="50"/>
    </w:p>
    <w:p w14:paraId="763069CF" w14:textId="123E573D" w:rsidR="00E03F44" w:rsidRPr="00436545" w:rsidRDefault="00E03F44" w:rsidP="00E03F44">
      <w:pPr>
        <w:widowControl w:val="0"/>
        <w:autoSpaceDE w:val="0"/>
        <w:autoSpaceDN w:val="0"/>
        <w:spacing w:before="121"/>
        <w:ind w:left="216"/>
        <w:jc w:val="left"/>
        <w:rPr>
          <w:rFonts w:eastAsia="Tahoma" w:cs="Arial"/>
          <w:sz w:val="12"/>
          <w:szCs w:val="22"/>
          <w:lang w:val="en-US" w:eastAsia="en-US" w:bidi="en-US"/>
        </w:rPr>
      </w:pPr>
      <w:r w:rsidRPr="00436545">
        <w:rPr>
          <w:rFonts w:eastAsia="Tahoma" w:cs="Arial"/>
          <w:szCs w:val="22"/>
          <w:lang w:val="en-US" w:eastAsia="en-US" w:bidi="en-US"/>
        </w:rPr>
        <w:t>This Protection Profile requires demonstrable conformance (as defined in [37]) of any ST or PP claiming conformance to this PP.</w:t>
      </w:r>
    </w:p>
    <w:p w14:paraId="3A582D66" w14:textId="77777777" w:rsidR="00E03F44" w:rsidRPr="00436545" w:rsidRDefault="00E03F44" w:rsidP="00E03F44">
      <w:pPr>
        <w:pStyle w:val="Heading2"/>
        <w:rPr>
          <w:rFonts w:eastAsia="Arial"/>
          <w:lang w:val="en-US" w:bidi="en-US"/>
        </w:rPr>
      </w:pPr>
      <w:bookmarkStart w:id="51" w:name="_Toc159511543"/>
      <w:r w:rsidRPr="00436545">
        <w:rPr>
          <w:rFonts w:eastAsia="Arial"/>
          <w:lang w:val="en-US" w:bidi="en-US"/>
        </w:rPr>
        <w:t>PP Conformance</w:t>
      </w:r>
      <w:r w:rsidRPr="00436545">
        <w:rPr>
          <w:rFonts w:eastAsia="Arial"/>
          <w:spacing w:val="-5"/>
          <w:lang w:val="en-US" w:bidi="en-US"/>
        </w:rPr>
        <w:t xml:space="preserve"> </w:t>
      </w:r>
      <w:r w:rsidRPr="00436545">
        <w:rPr>
          <w:rFonts w:eastAsia="Arial"/>
          <w:lang w:val="en-US" w:bidi="en-US"/>
        </w:rPr>
        <w:t>Claims</w:t>
      </w:r>
      <w:bookmarkEnd w:id="51"/>
    </w:p>
    <w:p w14:paraId="63D27DFD" w14:textId="77777777" w:rsidR="00E03F44" w:rsidRPr="00436545" w:rsidRDefault="00E03F44" w:rsidP="00E03F44">
      <w:pPr>
        <w:widowControl w:val="0"/>
        <w:autoSpaceDE w:val="0"/>
        <w:autoSpaceDN w:val="0"/>
        <w:spacing w:before="121"/>
        <w:ind w:left="216"/>
        <w:rPr>
          <w:rFonts w:eastAsia="Tahoma" w:cs="Arial"/>
          <w:szCs w:val="22"/>
          <w:lang w:val="en-US" w:eastAsia="en-US" w:bidi="en-US"/>
        </w:rPr>
      </w:pPr>
      <w:r w:rsidRPr="00436545">
        <w:rPr>
          <w:rFonts w:eastAsia="Tahoma" w:cs="Arial"/>
          <w:szCs w:val="22"/>
          <w:lang w:val="en-US" w:eastAsia="en-US" w:bidi="en-US"/>
        </w:rPr>
        <w:t>This Protection Profile:</w:t>
      </w:r>
    </w:p>
    <w:p w14:paraId="1D384E3F" w14:textId="77777777" w:rsidR="00E03F44" w:rsidRPr="00436545" w:rsidRDefault="00E03F44" w:rsidP="00E03F44">
      <w:pPr>
        <w:widowControl w:val="0"/>
        <w:numPr>
          <w:ilvl w:val="0"/>
          <w:numId w:val="44"/>
        </w:numPr>
        <w:tabs>
          <w:tab w:val="left" w:pos="937"/>
        </w:tabs>
        <w:autoSpaceDE w:val="0"/>
        <w:autoSpaceDN w:val="0"/>
        <w:spacing w:before="122"/>
        <w:ind w:hanging="361"/>
        <w:jc w:val="left"/>
        <w:rPr>
          <w:rFonts w:eastAsia="Tahoma" w:cs="Arial"/>
          <w:szCs w:val="22"/>
          <w:lang w:val="en-US" w:eastAsia="en-US" w:bidi="en-US"/>
        </w:rPr>
      </w:pPr>
      <w:r w:rsidRPr="00436545">
        <w:rPr>
          <w:rFonts w:eastAsia="Tahoma" w:cs="Arial"/>
          <w:szCs w:val="22"/>
          <w:lang w:val="en-US" w:eastAsia="en-US" w:bidi="en-US"/>
        </w:rPr>
        <w:t>Requires</w:t>
      </w:r>
      <w:r w:rsidRPr="00436545">
        <w:rPr>
          <w:rFonts w:eastAsia="Tahoma" w:cs="Arial"/>
          <w:spacing w:val="-9"/>
          <w:szCs w:val="22"/>
          <w:lang w:val="en-US" w:eastAsia="en-US" w:bidi="en-US"/>
        </w:rPr>
        <w:t xml:space="preserve"> </w:t>
      </w:r>
      <w:r w:rsidRPr="00436545">
        <w:rPr>
          <w:rFonts w:eastAsia="Tahoma" w:cs="Arial"/>
          <w:szCs w:val="22"/>
          <w:lang w:val="en-US" w:eastAsia="en-US" w:bidi="en-US"/>
        </w:rPr>
        <w:t>composite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evaluation</w:t>
      </w:r>
      <w:r w:rsidRPr="00436545">
        <w:rPr>
          <w:rFonts w:eastAsia="Tahoma" w:cs="Arial"/>
          <w:spacing w:val="-9"/>
          <w:szCs w:val="22"/>
          <w:lang w:val="en-US" w:eastAsia="en-US" w:bidi="en-US"/>
        </w:rPr>
        <w:t xml:space="preserve"> </w:t>
      </w:r>
      <w:r w:rsidRPr="00436545">
        <w:rPr>
          <w:rFonts w:eastAsia="Tahoma" w:cs="Arial"/>
          <w:szCs w:val="22"/>
          <w:lang w:val="en-US" w:eastAsia="en-US" w:bidi="en-US"/>
        </w:rPr>
        <w:t>atop</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an</w:t>
      </w:r>
      <w:r w:rsidRPr="00436545">
        <w:rPr>
          <w:rFonts w:eastAsia="Tahoma" w:cs="Arial"/>
          <w:spacing w:val="-9"/>
          <w:szCs w:val="22"/>
          <w:lang w:val="en-US" w:eastAsia="en-US" w:bidi="en-US"/>
        </w:rPr>
        <w:t xml:space="preserve"> </w:t>
      </w:r>
      <w:r w:rsidRPr="00436545">
        <w:rPr>
          <w:rFonts w:eastAsia="Tahoma" w:cs="Arial"/>
          <w:szCs w:val="22"/>
          <w:lang w:val="en-US" w:eastAsia="en-US" w:bidi="en-US"/>
        </w:rPr>
        <w:t>IC</w:t>
      </w:r>
      <w:r w:rsidRPr="00436545">
        <w:rPr>
          <w:rFonts w:eastAsia="Tahoma" w:cs="Arial"/>
          <w:spacing w:val="-9"/>
          <w:szCs w:val="22"/>
          <w:lang w:val="en-US" w:eastAsia="en-US" w:bidi="en-US"/>
        </w:rPr>
        <w:t xml:space="preserve"> </w:t>
      </w:r>
      <w:r w:rsidRPr="00436545">
        <w:rPr>
          <w:rFonts w:eastAsia="Tahoma" w:cs="Arial"/>
          <w:szCs w:val="22"/>
          <w:lang w:val="en-US" w:eastAsia="en-US" w:bidi="en-US"/>
        </w:rPr>
        <w:t>previously</w:t>
      </w:r>
      <w:r w:rsidRPr="00436545">
        <w:rPr>
          <w:rFonts w:eastAsia="Tahoma" w:cs="Arial"/>
          <w:spacing w:val="-8"/>
          <w:szCs w:val="22"/>
          <w:lang w:val="en-US" w:eastAsia="en-US" w:bidi="en-US"/>
        </w:rPr>
        <w:t xml:space="preserve"> </w:t>
      </w:r>
      <w:r w:rsidRPr="00436545">
        <w:rPr>
          <w:rFonts w:eastAsia="Tahoma" w:cs="Arial"/>
          <w:szCs w:val="22"/>
          <w:lang w:val="en-US" w:eastAsia="en-US" w:bidi="en-US"/>
        </w:rPr>
        <w:t>certified</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according</w:t>
      </w:r>
      <w:r w:rsidRPr="00436545">
        <w:rPr>
          <w:rFonts w:eastAsia="Tahoma" w:cs="Arial"/>
          <w:spacing w:val="-8"/>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PP0084</w:t>
      </w:r>
      <w:r w:rsidRPr="00436545">
        <w:rPr>
          <w:rFonts w:eastAsia="Tahoma" w:cs="Arial"/>
          <w:spacing w:val="-9"/>
          <w:szCs w:val="22"/>
          <w:lang w:val="en-US" w:eastAsia="en-US" w:bidi="en-US"/>
        </w:rPr>
        <w:t xml:space="preserve"> </w:t>
      </w:r>
      <w:r w:rsidRPr="00436545">
        <w:rPr>
          <w:rFonts w:eastAsia="Tahoma" w:cs="Arial"/>
          <w:szCs w:val="22"/>
          <w:lang w:val="en-US" w:eastAsia="en-US" w:bidi="en-US"/>
        </w:rPr>
        <w:t>[2] or PP0117 [24];</w:t>
      </w:r>
    </w:p>
    <w:p w14:paraId="141E799E" w14:textId="77777777" w:rsidR="00E03F44" w:rsidRPr="00436545" w:rsidRDefault="00E03F44" w:rsidP="00E03F44">
      <w:pPr>
        <w:widowControl w:val="0"/>
        <w:numPr>
          <w:ilvl w:val="0"/>
          <w:numId w:val="44"/>
        </w:numPr>
        <w:tabs>
          <w:tab w:val="left" w:pos="937"/>
        </w:tabs>
        <w:autoSpaceDE w:val="0"/>
        <w:autoSpaceDN w:val="0"/>
        <w:spacing w:before="0" w:line="237" w:lineRule="auto"/>
        <w:ind w:right="293"/>
        <w:jc w:val="left"/>
        <w:rPr>
          <w:rFonts w:eastAsia="Tahoma" w:cs="Arial"/>
          <w:szCs w:val="22"/>
          <w:lang w:val="en-US" w:eastAsia="en-US" w:bidi="en-US"/>
        </w:rPr>
      </w:pPr>
      <w:r w:rsidRPr="00436545">
        <w:rPr>
          <w:rFonts w:eastAsia="Tahoma" w:cs="Arial"/>
          <w:szCs w:val="22"/>
          <w:lang w:val="en-US" w:eastAsia="en-US" w:bidi="en-US"/>
        </w:rPr>
        <w:t>Does not require a certified platform. The ST writer might use a previously certified JCS</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(according</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9"/>
          <w:szCs w:val="22"/>
          <w:lang w:val="en-US" w:eastAsia="en-US" w:bidi="en-US"/>
        </w:rPr>
        <w:t xml:space="preserve"> </w:t>
      </w:r>
      <w:r w:rsidRPr="00436545">
        <w:rPr>
          <w:rFonts w:eastAsia="Tahoma" w:cs="Arial"/>
          <w:szCs w:val="22"/>
          <w:lang w:val="en-US" w:eastAsia="en-US" w:bidi="en-US"/>
        </w:rPr>
        <w:t>Protection</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[1])</w:t>
      </w:r>
      <w:r w:rsidRPr="00436545">
        <w:rPr>
          <w:rFonts w:eastAsia="Tahoma" w:cs="Arial"/>
          <w:spacing w:val="-19"/>
          <w:szCs w:val="22"/>
          <w:lang w:val="en-US" w:eastAsia="en-US" w:bidi="en-US"/>
        </w:rPr>
        <w:t xml:space="preserve"> </w:t>
      </w:r>
      <w:r w:rsidRPr="00436545">
        <w:rPr>
          <w:rFonts w:eastAsia="Tahoma" w:cs="Arial"/>
          <w:szCs w:val="22"/>
          <w:lang w:val="en-US" w:eastAsia="en-US" w:bidi="en-US"/>
        </w:rPr>
        <w:t>using</w:t>
      </w:r>
      <w:r w:rsidRPr="00436545">
        <w:rPr>
          <w:rFonts w:eastAsia="Tahoma" w:cs="Arial"/>
          <w:spacing w:val="-21"/>
          <w:szCs w:val="22"/>
          <w:lang w:val="en-US" w:eastAsia="en-US" w:bidi="en-US"/>
        </w:rPr>
        <w:t xml:space="preserve"> </w:t>
      </w:r>
      <w:r w:rsidRPr="00436545">
        <w:rPr>
          <w:rFonts w:eastAsia="Tahoma" w:cs="Arial"/>
          <w:szCs w:val="22"/>
          <w:lang w:val="en-US" w:eastAsia="en-US" w:bidi="en-US"/>
        </w:rPr>
        <w:t>composition,</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but</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they</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also</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may</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chose instead to:</w:t>
      </w:r>
    </w:p>
    <w:p w14:paraId="702C54BF" w14:textId="77777777" w:rsidR="00E03F44" w:rsidRPr="00436545" w:rsidRDefault="00E03F44" w:rsidP="00E03F44">
      <w:pPr>
        <w:widowControl w:val="0"/>
        <w:numPr>
          <w:ilvl w:val="1"/>
          <w:numId w:val="44"/>
        </w:numPr>
        <w:tabs>
          <w:tab w:val="left" w:pos="1657"/>
        </w:tabs>
        <w:autoSpaceDE w:val="0"/>
        <w:autoSpaceDN w:val="0"/>
        <w:spacing w:before="134" w:line="223" w:lineRule="auto"/>
        <w:ind w:right="295"/>
        <w:jc w:val="left"/>
        <w:rPr>
          <w:rFonts w:eastAsia="Tahoma" w:cs="Arial"/>
          <w:szCs w:val="22"/>
          <w:lang w:val="en-US" w:eastAsia="en-US" w:bidi="en-US"/>
        </w:rPr>
      </w:pPr>
      <w:r w:rsidRPr="00436545">
        <w:rPr>
          <w:rFonts w:eastAsia="Tahoma" w:cs="Arial"/>
          <w:szCs w:val="22"/>
          <w:lang w:val="en-US" w:eastAsia="en-US" w:bidi="en-US"/>
        </w:rPr>
        <w:t>add</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runtime</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environment</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(that</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may</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use</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another</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technology</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than</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Java Card) in the</w:t>
      </w:r>
      <w:r w:rsidRPr="00436545">
        <w:rPr>
          <w:rFonts w:eastAsia="Tahoma" w:cs="Arial"/>
          <w:spacing w:val="-3"/>
          <w:szCs w:val="22"/>
          <w:lang w:val="en-US" w:eastAsia="en-US" w:bidi="en-US"/>
        </w:rPr>
        <w:t xml:space="preserve"> </w:t>
      </w:r>
      <w:r w:rsidRPr="00436545">
        <w:rPr>
          <w:rFonts w:eastAsia="Tahoma" w:cs="Arial"/>
          <w:szCs w:val="22"/>
          <w:lang w:val="en-US" w:eastAsia="en-US" w:bidi="en-US"/>
        </w:rPr>
        <w:t>TOE,</w:t>
      </w:r>
    </w:p>
    <w:p w14:paraId="6FBC25FC" w14:textId="77777777" w:rsidR="00E03F44" w:rsidRPr="00436545" w:rsidRDefault="00E03F44" w:rsidP="00E03F44">
      <w:pPr>
        <w:widowControl w:val="0"/>
        <w:numPr>
          <w:ilvl w:val="1"/>
          <w:numId w:val="44"/>
        </w:numPr>
        <w:tabs>
          <w:tab w:val="left" w:pos="1656"/>
          <w:tab w:val="left" w:pos="1657"/>
        </w:tabs>
        <w:autoSpaceDE w:val="0"/>
        <w:autoSpaceDN w:val="0"/>
        <w:spacing w:before="122"/>
        <w:ind w:hanging="361"/>
        <w:jc w:val="left"/>
        <w:rPr>
          <w:rFonts w:eastAsia="Tahoma" w:cs="Arial"/>
          <w:szCs w:val="22"/>
          <w:lang w:val="en-US" w:eastAsia="en-US" w:bidi="en-US"/>
        </w:rPr>
      </w:pPr>
      <w:r w:rsidRPr="00436545">
        <w:rPr>
          <w:rFonts w:eastAsia="Tahoma" w:cs="Arial"/>
          <w:szCs w:val="22"/>
          <w:lang w:val="en-US" w:eastAsia="en-US" w:bidi="en-US"/>
        </w:rPr>
        <w:t>transform the objectives OE.RE.* into objectives for the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TOE,</w:t>
      </w:r>
    </w:p>
    <w:p w14:paraId="200A2577" w14:textId="77777777" w:rsidR="00E03F44" w:rsidRPr="00436545" w:rsidRDefault="00E03F44" w:rsidP="00E03F44">
      <w:pPr>
        <w:widowControl w:val="0"/>
        <w:numPr>
          <w:ilvl w:val="1"/>
          <w:numId w:val="44"/>
        </w:numPr>
        <w:tabs>
          <w:tab w:val="left" w:pos="1656"/>
          <w:tab w:val="left" w:pos="1657"/>
        </w:tabs>
        <w:autoSpaceDE w:val="0"/>
        <w:autoSpaceDN w:val="0"/>
        <w:spacing w:before="100"/>
        <w:ind w:hanging="361"/>
        <w:jc w:val="left"/>
        <w:rPr>
          <w:rFonts w:eastAsia="Tahoma" w:cs="Arial"/>
          <w:szCs w:val="22"/>
          <w:lang w:val="en-US" w:eastAsia="en-US" w:bidi="en-US"/>
        </w:rPr>
      </w:pPr>
      <w:r w:rsidRPr="00436545">
        <w:rPr>
          <w:rFonts w:eastAsia="Tahoma" w:cs="Arial"/>
          <w:szCs w:val="22"/>
          <w:lang w:val="en-US" w:eastAsia="en-US" w:bidi="en-US"/>
        </w:rPr>
        <w:t>add SFRs and demonstrate that the objectives are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covered.</w:t>
      </w:r>
    </w:p>
    <w:p w14:paraId="404C15E1" w14:textId="7CA569F1" w:rsidR="00E03F44" w:rsidRPr="00436545" w:rsidRDefault="00E03F44" w:rsidP="00E03F44">
      <w:pPr>
        <w:spacing w:before="0" w:after="200" w:line="276" w:lineRule="auto"/>
        <w:ind w:firstLine="216"/>
        <w:jc w:val="left"/>
        <w:rPr>
          <w:rFonts w:cs="Arial"/>
          <w:i/>
          <w:iCs/>
          <w:szCs w:val="22"/>
          <w:lang w:eastAsia="en-GB" w:bidi="ar-SA"/>
        </w:rPr>
      </w:pPr>
      <w:r w:rsidRPr="00436545">
        <w:rPr>
          <w:rFonts w:cs="Arial"/>
          <w:i/>
          <w:iCs/>
          <w:szCs w:val="22"/>
          <w:lang w:eastAsia="en-GB" w:bidi="ar-SA"/>
        </w:rPr>
        <w:t>Application Note 7:</w:t>
      </w:r>
    </w:p>
    <w:p w14:paraId="41F035CD" w14:textId="77777777" w:rsidR="00E03F44" w:rsidRPr="00436545" w:rsidRDefault="00E03F44" w:rsidP="00E03F44">
      <w:pPr>
        <w:widowControl w:val="0"/>
        <w:autoSpaceDE w:val="0"/>
        <w:autoSpaceDN w:val="0"/>
        <w:spacing w:before="116"/>
        <w:ind w:left="216"/>
        <w:jc w:val="left"/>
        <w:rPr>
          <w:rFonts w:eastAsia="Tahoma" w:cs="Arial"/>
          <w:szCs w:val="22"/>
          <w:lang w:val="en-US" w:eastAsia="en-US" w:bidi="en-US"/>
        </w:rPr>
      </w:pPr>
      <w:r w:rsidRPr="00436545">
        <w:rPr>
          <w:rFonts w:eastAsia="Tahoma" w:cs="Arial"/>
          <w:szCs w:val="22"/>
          <w:lang w:val="en-US" w:eastAsia="en-US" w:bidi="en-US"/>
        </w:rPr>
        <w:t>The evaluation of cryptographic functions might be required at several steps of the evaluation:</w:t>
      </w:r>
    </w:p>
    <w:p w14:paraId="374CC3E1" w14:textId="77777777" w:rsidR="00E03F44" w:rsidRPr="00436545" w:rsidRDefault="00E03F44" w:rsidP="00E03F44">
      <w:pPr>
        <w:widowControl w:val="0"/>
        <w:numPr>
          <w:ilvl w:val="0"/>
          <w:numId w:val="44"/>
        </w:numPr>
        <w:tabs>
          <w:tab w:val="left" w:pos="936"/>
          <w:tab w:val="left" w:pos="937"/>
        </w:tabs>
        <w:autoSpaceDE w:val="0"/>
        <w:autoSpaceDN w:val="0"/>
        <w:spacing w:before="127" w:line="235" w:lineRule="auto"/>
        <w:ind w:right="296"/>
        <w:jc w:val="left"/>
        <w:rPr>
          <w:rFonts w:eastAsia="Tahoma" w:cs="Arial"/>
          <w:szCs w:val="22"/>
          <w:lang w:val="en-US" w:eastAsia="en-US" w:bidi="en-US"/>
        </w:rPr>
      </w:pPr>
      <w:r w:rsidRPr="00436545">
        <w:rPr>
          <w:rFonts w:eastAsia="Tahoma" w:cs="Arial"/>
          <w:szCs w:val="22"/>
          <w:lang w:val="en-US" w:eastAsia="en-US" w:bidi="en-US"/>
        </w:rPr>
        <w:t>during</w:t>
      </w:r>
      <w:r w:rsidRPr="00436545">
        <w:rPr>
          <w:rFonts w:eastAsia="Tahoma" w:cs="Arial"/>
          <w:spacing w:val="-4"/>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certification</w:t>
      </w:r>
      <w:r w:rsidRPr="00436545">
        <w:rPr>
          <w:rFonts w:eastAsia="Tahoma" w:cs="Arial"/>
          <w:spacing w:val="-5"/>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IC,</w:t>
      </w:r>
      <w:r w:rsidRPr="00436545">
        <w:rPr>
          <w:rFonts w:eastAsia="Tahoma" w:cs="Arial"/>
          <w:spacing w:val="-3"/>
          <w:szCs w:val="22"/>
          <w:lang w:val="en-US" w:eastAsia="en-US" w:bidi="en-US"/>
        </w:rPr>
        <w:t xml:space="preserve"> </w:t>
      </w:r>
      <w:r w:rsidRPr="00436545">
        <w:rPr>
          <w:rFonts w:eastAsia="Tahoma" w:cs="Arial"/>
          <w:szCs w:val="22"/>
          <w:lang w:val="en-US" w:eastAsia="en-US" w:bidi="en-US"/>
        </w:rPr>
        <w:t>for</w:t>
      </w:r>
      <w:r w:rsidRPr="00436545">
        <w:rPr>
          <w:rFonts w:eastAsia="Tahoma" w:cs="Arial"/>
          <w:spacing w:val="-3"/>
          <w:szCs w:val="22"/>
          <w:lang w:val="en-US" w:eastAsia="en-US" w:bidi="en-US"/>
        </w:rPr>
        <w:t xml:space="preserve"> </w:t>
      </w:r>
      <w:r w:rsidRPr="00436545">
        <w:rPr>
          <w:rFonts w:eastAsia="Tahoma" w:cs="Arial"/>
          <w:szCs w:val="22"/>
          <w:lang w:val="en-US" w:eastAsia="en-US" w:bidi="en-US"/>
        </w:rPr>
        <w:t>cryptographic</w:t>
      </w:r>
      <w:r w:rsidRPr="00436545">
        <w:rPr>
          <w:rFonts w:eastAsia="Tahoma" w:cs="Arial"/>
          <w:spacing w:val="-5"/>
          <w:szCs w:val="22"/>
          <w:lang w:val="en-US" w:eastAsia="en-US" w:bidi="en-US"/>
        </w:rPr>
        <w:t xml:space="preserve"> </w:t>
      </w:r>
      <w:r w:rsidRPr="00436545">
        <w:rPr>
          <w:rFonts w:eastAsia="Tahoma" w:cs="Arial"/>
          <w:szCs w:val="22"/>
          <w:lang w:val="en-US" w:eastAsia="en-US" w:bidi="en-US"/>
        </w:rPr>
        <w:t>operations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provided</w:t>
      </w:r>
      <w:r w:rsidRPr="00436545">
        <w:rPr>
          <w:rFonts w:eastAsia="Tahoma" w:cs="Arial"/>
          <w:spacing w:val="-7"/>
          <w:szCs w:val="22"/>
          <w:lang w:val="en-US" w:eastAsia="en-US" w:bidi="en-US"/>
        </w:rPr>
        <w:t xml:space="preserve"> </w:t>
      </w:r>
      <w:r w:rsidRPr="00436545">
        <w:rPr>
          <w:rFonts w:eastAsia="Tahoma" w:cs="Arial"/>
          <w:szCs w:val="22"/>
          <w:lang w:val="en-US" w:eastAsia="en-US" w:bidi="en-US"/>
        </w:rPr>
        <w:t>by</w:t>
      </w:r>
      <w:r w:rsidRPr="00436545">
        <w:rPr>
          <w:rFonts w:eastAsia="Tahoma" w:cs="Arial"/>
          <w:spacing w:val="-3"/>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IC</w:t>
      </w:r>
      <w:r w:rsidRPr="00436545">
        <w:rPr>
          <w:rFonts w:eastAsia="Tahoma" w:cs="Arial"/>
          <w:spacing w:val="-5"/>
          <w:szCs w:val="22"/>
          <w:lang w:val="en-US" w:eastAsia="en-US" w:bidi="en-US"/>
        </w:rPr>
        <w:t xml:space="preserve"> </w:t>
      </w:r>
      <w:r w:rsidRPr="00436545">
        <w:rPr>
          <w:rFonts w:eastAsia="Tahoma" w:cs="Arial"/>
          <w:szCs w:val="22"/>
          <w:lang w:val="en-US" w:eastAsia="en-US" w:bidi="en-US"/>
        </w:rPr>
        <w:t>such as the</w:t>
      </w:r>
      <w:r w:rsidRPr="00436545">
        <w:rPr>
          <w:rFonts w:eastAsia="Tahoma" w:cs="Arial"/>
          <w:spacing w:val="-1"/>
          <w:szCs w:val="22"/>
          <w:lang w:val="en-US" w:eastAsia="en-US" w:bidi="en-US"/>
        </w:rPr>
        <w:t xml:space="preserve"> </w:t>
      </w:r>
      <w:r w:rsidRPr="00436545">
        <w:rPr>
          <w:rFonts w:eastAsia="Tahoma" w:cs="Arial"/>
          <w:szCs w:val="22"/>
          <w:lang w:val="en-US" w:eastAsia="en-US" w:bidi="en-US"/>
        </w:rPr>
        <w:t>RNG;</w:t>
      </w:r>
    </w:p>
    <w:p w14:paraId="17035061" w14:textId="77777777" w:rsidR="00E03F44" w:rsidRPr="00436545" w:rsidRDefault="00E03F44" w:rsidP="00E03F44">
      <w:pPr>
        <w:widowControl w:val="0"/>
        <w:numPr>
          <w:ilvl w:val="0"/>
          <w:numId w:val="44"/>
        </w:numPr>
        <w:tabs>
          <w:tab w:val="left" w:pos="937"/>
        </w:tabs>
        <w:autoSpaceDE w:val="0"/>
        <w:autoSpaceDN w:val="0"/>
        <w:spacing w:before="124"/>
        <w:ind w:hanging="361"/>
        <w:jc w:val="left"/>
        <w:rPr>
          <w:rFonts w:eastAsia="Tahoma" w:cs="Arial"/>
          <w:szCs w:val="22"/>
          <w:lang w:val="en-US" w:eastAsia="en-US" w:bidi="en-US"/>
        </w:rPr>
      </w:pPr>
      <w:r w:rsidRPr="00436545">
        <w:rPr>
          <w:rFonts w:eastAsia="Tahoma" w:cs="Arial"/>
          <w:szCs w:val="22"/>
          <w:lang w:val="en-US" w:eastAsia="en-US" w:bidi="en-US"/>
        </w:rPr>
        <w:t>during the certification of the JCS platform, if composition is used</w:t>
      </w:r>
      <w:r w:rsidRPr="00436545">
        <w:rPr>
          <w:rFonts w:eastAsia="Tahoma" w:cs="Arial"/>
          <w:spacing w:val="-50"/>
          <w:szCs w:val="22"/>
          <w:lang w:val="en-US" w:eastAsia="en-US" w:bidi="en-US"/>
        </w:rPr>
        <w:t xml:space="preserve"> </w:t>
      </w:r>
      <w:r w:rsidRPr="00436545">
        <w:rPr>
          <w:rFonts w:eastAsia="Tahoma" w:cs="Arial"/>
          <w:szCs w:val="22"/>
          <w:lang w:val="en-US" w:eastAsia="en-US" w:bidi="en-US"/>
        </w:rPr>
        <w:t>over a certified JCS;</w:t>
      </w:r>
    </w:p>
    <w:p w14:paraId="752F5135" w14:textId="77777777" w:rsidR="00E03F44" w:rsidRPr="00436545" w:rsidRDefault="00E03F44" w:rsidP="00E03F44">
      <w:pPr>
        <w:widowControl w:val="0"/>
        <w:numPr>
          <w:ilvl w:val="0"/>
          <w:numId w:val="44"/>
        </w:numPr>
        <w:tabs>
          <w:tab w:val="left" w:pos="93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t>during the full product evaluation, for</w:t>
      </w:r>
      <w:r w:rsidRPr="00436545">
        <w:rPr>
          <w:rFonts w:eastAsia="Tahoma" w:cs="Arial"/>
          <w:spacing w:val="-3"/>
          <w:szCs w:val="22"/>
          <w:lang w:val="en-US" w:eastAsia="en-US" w:bidi="en-US"/>
        </w:rPr>
        <w:t xml:space="preserve"> </w:t>
      </w:r>
      <w:r w:rsidRPr="00436545">
        <w:rPr>
          <w:rFonts w:eastAsia="Tahoma" w:cs="Arial"/>
          <w:szCs w:val="22"/>
          <w:lang w:val="en-US" w:eastAsia="en-US" w:bidi="en-US"/>
        </w:rPr>
        <w:t>example,</w:t>
      </w:r>
    </w:p>
    <w:p w14:paraId="334B5265" w14:textId="77777777" w:rsidR="00E03F44" w:rsidRPr="00436545" w:rsidRDefault="00E03F44" w:rsidP="00E03F44">
      <w:pPr>
        <w:widowControl w:val="0"/>
        <w:numPr>
          <w:ilvl w:val="1"/>
          <w:numId w:val="44"/>
        </w:numPr>
        <w:tabs>
          <w:tab w:val="left" w:pos="1657"/>
        </w:tabs>
        <w:autoSpaceDE w:val="0"/>
        <w:autoSpaceDN w:val="0"/>
        <w:spacing w:before="115"/>
        <w:ind w:hanging="361"/>
        <w:jc w:val="left"/>
        <w:rPr>
          <w:rFonts w:eastAsia="Tahoma" w:cs="Arial"/>
          <w:szCs w:val="22"/>
          <w:lang w:val="en-US" w:eastAsia="en-US" w:bidi="en-US"/>
        </w:rPr>
      </w:pPr>
      <w:r w:rsidRPr="00436545">
        <w:rPr>
          <w:rFonts w:eastAsia="Tahoma" w:cs="Arial"/>
          <w:szCs w:val="22"/>
          <w:lang w:val="en-US" w:eastAsia="en-US" w:bidi="en-US"/>
        </w:rPr>
        <w:t>when the TOE uses a non-evaluated RE that includes cryptographic</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functions,</w:t>
      </w:r>
    </w:p>
    <w:p w14:paraId="6BA4B525" w14:textId="77777777" w:rsidR="00E03F44" w:rsidRPr="00436545" w:rsidRDefault="00E03F44" w:rsidP="00E03F44">
      <w:pPr>
        <w:widowControl w:val="0"/>
        <w:numPr>
          <w:ilvl w:val="1"/>
          <w:numId w:val="44"/>
        </w:numPr>
        <w:tabs>
          <w:tab w:val="left" w:pos="1657"/>
        </w:tabs>
        <w:autoSpaceDE w:val="0"/>
        <w:autoSpaceDN w:val="0"/>
        <w:spacing w:before="104" w:line="232" w:lineRule="auto"/>
        <w:ind w:right="299"/>
        <w:jc w:val="left"/>
        <w:rPr>
          <w:rFonts w:eastAsia="Tahoma" w:cs="Arial"/>
          <w:szCs w:val="22"/>
          <w:lang w:val="en-US" w:eastAsia="en-US" w:bidi="en-US"/>
        </w:rPr>
      </w:pPr>
      <w:r w:rsidRPr="00436545">
        <w:rPr>
          <w:rFonts w:eastAsia="Tahoma" w:cs="Arial"/>
          <w:szCs w:val="22"/>
          <w:lang w:val="en-US" w:eastAsia="en-US" w:bidi="en-US"/>
        </w:rPr>
        <w:lastRenderedPageBreak/>
        <w:t>when the TOE is evaluated by composition over a RE that does not define telecom authentication algorithms (forcing the TOE to implement these algorithms on top of the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RE).</w:t>
      </w:r>
    </w:p>
    <w:p w14:paraId="1A3EE7C2" w14:textId="77777777" w:rsidR="00D71F98" w:rsidRPr="00436545" w:rsidRDefault="00D71F98" w:rsidP="00D71F98">
      <w:pPr>
        <w:pStyle w:val="Heading1"/>
      </w:pPr>
      <w:bookmarkStart w:id="52" w:name="_Toc159511544"/>
      <w:r w:rsidRPr="00436545">
        <w:t>Security Problem Definition</w:t>
      </w:r>
      <w:bookmarkEnd w:id="52"/>
    </w:p>
    <w:p w14:paraId="5F9CE47C" w14:textId="453F1F6E" w:rsidR="00345D1F" w:rsidRPr="00436545" w:rsidRDefault="00345D1F" w:rsidP="00C84842">
      <w:pPr>
        <w:pStyle w:val="Heading2"/>
      </w:pPr>
      <w:bookmarkStart w:id="53" w:name="_Toc159511545"/>
      <w:r w:rsidRPr="00436545">
        <w:t>Assets</w:t>
      </w:r>
      <w:bookmarkEnd w:id="53"/>
    </w:p>
    <w:p w14:paraId="42E5FB70" w14:textId="77777777" w:rsidR="003D0CB9" w:rsidRPr="00436545" w:rsidRDefault="003D0CB9" w:rsidP="003D0CB9">
      <w:pPr>
        <w:pStyle w:val="BodyText"/>
        <w:ind w:right="296"/>
        <w:jc w:val="both"/>
        <w:rPr>
          <w:rFonts w:ascii="Arial" w:hAnsi="Arial" w:cs="Arial"/>
        </w:rPr>
      </w:pPr>
      <w:r w:rsidRPr="00436545">
        <w:rPr>
          <w:rFonts w:ascii="Arial" w:hAnsi="Arial" w:cs="Arial"/>
        </w:rPr>
        <w:t>Assets are security-relevant elements to be directly protected by the TOE. They are divided into two groups. The first one contains the data created by and for the user (User data) and the second one includes the data created by and for the TOE (TSF data). For each asset it is specified the kind of risks they run.</w:t>
      </w:r>
    </w:p>
    <w:p w14:paraId="0BEBDC8B" w14:textId="77777777" w:rsidR="003D0CB9" w:rsidRPr="00436545" w:rsidRDefault="003D0CB9" w:rsidP="003D0CB9">
      <w:pPr>
        <w:pStyle w:val="BodyText"/>
        <w:spacing w:before="2"/>
        <w:rPr>
          <w:rFonts w:ascii="Arial" w:hAnsi="Arial" w:cs="Arial"/>
          <w:sz w:val="23"/>
        </w:rPr>
      </w:pPr>
    </w:p>
    <w:p w14:paraId="727886B3" w14:textId="77777777" w:rsidR="003D0CB9" w:rsidRPr="00436545" w:rsidRDefault="003D0CB9" w:rsidP="003D0CB9">
      <w:pPr>
        <w:pStyle w:val="BodyText"/>
        <w:ind w:right="298"/>
        <w:jc w:val="both"/>
        <w:rPr>
          <w:rFonts w:ascii="Arial" w:hAnsi="Arial" w:cs="Arial"/>
        </w:rPr>
      </w:pPr>
      <w:r w:rsidRPr="00436545">
        <w:rPr>
          <w:rFonts w:ascii="Arial" w:hAnsi="Arial" w:cs="Arial"/>
        </w:rPr>
        <w:t>Note that, while assets listed in the underlying Runtime Environment are not included in this Protection Profile, the ST writer shall still take into account every asset of [1].</w:t>
      </w:r>
    </w:p>
    <w:p w14:paraId="4139177F" w14:textId="006DF6FA" w:rsidR="00345D1F" w:rsidRPr="00436545" w:rsidRDefault="00345D1F" w:rsidP="00C84842">
      <w:pPr>
        <w:pStyle w:val="Heading3"/>
      </w:pPr>
      <w:bookmarkStart w:id="54" w:name="_Toc159511546"/>
      <w:r w:rsidRPr="00436545">
        <w:t>User data</w:t>
      </w:r>
      <w:bookmarkEnd w:id="54"/>
    </w:p>
    <w:p w14:paraId="0C12BBFE" w14:textId="77777777" w:rsidR="003D0CB9" w:rsidRPr="00436545" w:rsidRDefault="003D0CB9" w:rsidP="003D0CB9">
      <w:pPr>
        <w:widowControl w:val="0"/>
        <w:autoSpaceDE w:val="0"/>
        <w:autoSpaceDN w:val="0"/>
        <w:spacing w:before="0"/>
        <w:ind w:left="216"/>
        <w:rPr>
          <w:rFonts w:eastAsia="Tahoma" w:cs="Arial"/>
          <w:szCs w:val="22"/>
          <w:lang w:val="en-US" w:eastAsia="en-US" w:bidi="en-US"/>
        </w:rPr>
      </w:pPr>
      <w:r w:rsidRPr="00436545">
        <w:rPr>
          <w:rFonts w:eastAsia="Tahoma" w:cs="Arial"/>
          <w:szCs w:val="22"/>
          <w:lang w:val="en-US" w:eastAsia="en-US" w:bidi="en-US"/>
        </w:rPr>
        <w:t>User data includes:</w:t>
      </w:r>
    </w:p>
    <w:p w14:paraId="45C2AA35" w14:textId="77777777" w:rsidR="003D0CB9" w:rsidRPr="00436545" w:rsidRDefault="003D0CB9" w:rsidP="003D0CB9">
      <w:pPr>
        <w:widowControl w:val="0"/>
        <w:autoSpaceDE w:val="0"/>
        <w:autoSpaceDN w:val="0"/>
        <w:spacing w:before="6"/>
        <w:jc w:val="left"/>
        <w:rPr>
          <w:rFonts w:eastAsia="Tahoma" w:cs="Arial"/>
          <w:sz w:val="23"/>
          <w:szCs w:val="22"/>
          <w:lang w:val="en-US" w:eastAsia="en-US" w:bidi="en-US"/>
        </w:rPr>
      </w:pPr>
    </w:p>
    <w:p w14:paraId="5808902A" w14:textId="77777777" w:rsidR="003D0CB9" w:rsidRPr="00436545" w:rsidRDefault="003D0CB9" w:rsidP="003D0CB9">
      <w:pPr>
        <w:widowControl w:val="0"/>
        <w:numPr>
          <w:ilvl w:val="3"/>
          <w:numId w:val="46"/>
        </w:numPr>
        <w:tabs>
          <w:tab w:val="left" w:pos="783"/>
        </w:tabs>
        <w:autoSpaceDE w:val="0"/>
        <w:autoSpaceDN w:val="0"/>
        <w:spacing w:before="0"/>
        <w:jc w:val="left"/>
        <w:rPr>
          <w:rFonts w:eastAsia="Tahoma" w:cs="Arial"/>
          <w:szCs w:val="22"/>
          <w:lang w:val="en-US" w:eastAsia="en-US" w:bidi="en-US"/>
        </w:rPr>
      </w:pPr>
      <w:r w:rsidRPr="00436545">
        <w:rPr>
          <w:rFonts w:eastAsia="Tahoma" w:cs="Arial"/>
          <w:szCs w:val="22"/>
          <w:lang w:val="en-US" w:eastAsia="en-US" w:bidi="en-US"/>
        </w:rPr>
        <w:t>User data controlled by the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ISD-P:</w:t>
      </w:r>
    </w:p>
    <w:p w14:paraId="5B8F7E16" w14:textId="77777777" w:rsidR="003D0CB9" w:rsidRPr="00436545" w:rsidRDefault="003D0CB9" w:rsidP="003D0CB9">
      <w:pPr>
        <w:widowControl w:val="0"/>
        <w:numPr>
          <w:ilvl w:val="4"/>
          <w:numId w:val="46"/>
        </w:numPr>
        <w:tabs>
          <w:tab w:val="left" w:pos="1284"/>
          <w:tab w:val="left" w:pos="1285"/>
        </w:tabs>
        <w:autoSpaceDE w:val="0"/>
        <w:autoSpaceDN w:val="0"/>
        <w:spacing w:before="55"/>
        <w:ind w:right="295"/>
        <w:jc w:val="left"/>
        <w:rPr>
          <w:rFonts w:eastAsia="Tahoma" w:cs="Arial"/>
          <w:szCs w:val="22"/>
          <w:lang w:val="en-US" w:eastAsia="en-US" w:bidi="en-US"/>
        </w:rPr>
      </w:pPr>
      <w:r w:rsidRPr="00436545">
        <w:rPr>
          <w:rFonts w:eastAsia="Tahoma" w:cs="Arial"/>
          <w:szCs w:val="22"/>
          <w:lang w:val="en-US" w:eastAsia="en-US" w:bidi="en-US"/>
        </w:rPr>
        <w:t>At</w:t>
      </w:r>
      <w:r w:rsidRPr="00436545">
        <w:rPr>
          <w:rFonts w:eastAsia="Tahoma" w:cs="Arial"/>
          <w:spacing w:val="-5"/>
          <w:szCs w:val="22"/>
          <w:lang w:val="en-US" w:eastAsia="en-US" w:bidi="en-US"/>
        </w:rPr>
        <w:t xml:space="preserve"> </w:t>
      </w:r>
      <w:r w:rsidRPr="00436545">
        <w:rPr>
          <w:rFonts w:eastAsia="Tahoma" w:cs="Arial"/>
          <w:szCs w:val="22"/>
          <w:lang w:val="en-US" w:eastAsia="en-US" w:bidi="en-US"/>
        </w:rPr>
        <w:t>least</w:t>
      </w:r>
      <w:r w:rsidRPr="00436545">
        <w:rPr>
          <w:rFonts w:eastAsia="Tahoma" w:cs="Arial"/>
          <w:spacing w:val="-6"/>
          <w:szCs w:val="22"/>
          <w:lang w:val="en-US" w:eastAsia="en-US" w:bidi="en-US"/>
        </w:rPr>
        <w:t xml:space="preserve"> </w:t>
      </w:r>
      <w:r w:rsidRPr="00436545">
        <w:rPr>
          <w:rFonts w:eastAsia="Tahoma" w:cs="Arial"/>
          <w:szCs w:val="22"/>
          <w:lang w:val="en-US" w:eastAsia="en-US" w:bidi="en-US"/>
        </w:rPr>
        <w:t>one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Network</w:t>
      </w:r>
      <w:r w:rsidRPr="00436545">
        <w:rPr>
          <w:rFonts w:eastAsia="Tahoma" w:cs="Arial"/>
          <w:spacing w:val="-6"/>
          <w:szCs w:val="22"/>
          <w:lang w:val="en-US" w:eastAsia="en-US" w:bidi="en-US"/>
        </w:rPr>
        <w:t xml:space="preserve"> </w:t>
      </w:r>
      <w:r w:rsidRPr="00436545">
        <w:rPr>
          <w:rFonts w:eastAsia="Tahoma" w:cs="Arial"/>
          <w:szCs w:val="22"/>
          <w:lang w:val="en-US" w:eastAsia="en-US" w:bidi="en-US"/>
        </w:rPr>
        <w:t>Authentication</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Application</w:t>
      </w:r>
      <w:r w:rsidRPr="00436545">
        <w:rPr>
          <w:rFonts w:eastAsia="Tahoma" w:cs="Arial"/>
          <w:spacing w:val="-6"/>
          <w:szCs w:val="22"/>
          <w:lang w:val="en-US" w:eastAsia="en-US" w:bidi="en-US"/>
        </w:rPr>
        <w:t xml:space="preserve"> </w:t>
      </w:r>
      <w:r w:rsidRPr="00436545">
        <w:rPr>
          <w:rFonts w:eastAsia="Tahoma" w:cs="Arial"/>
          <w:szCs w:val="22"/>
          <w:lang w:val="en-US" w:eastAsia="en-US" w:bidi="en-US"/>
        </w:rPr>
        <w:t>(part</w:t>
      </w:r>
      <w:r w:rsidRPr="00436545">
        <w:rPr>
          <w:rFonts w:eastAsia="Tahoma" w:cs="Arial"/>
          <w:spacing w:val="-4"/>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8"/>
          <w:szCs w:val="22"/>
          <w:lang w:val="en-US" w:eastAsia="en-US" w:bidi="en-US"/>
        </w:rPr>
        <w:t xml:space="preserve"> </w:t>
      </w:r>
      <w:r w:rsidRPr="00436545">
        <w:rPr>
          <w:rFonts w:eastAsia="Tahoma" w:cs="Arial"/>
          <w:szCs w:val="22"/>
          <w:lang w:val="en-US" w:eastAsia="en-US" w:bidi="en-US"/>
        </w:rPr>
        <w:t>D.PROFILE_CODE)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its associated parameters</w:t>
      </w:r>
      <w:r w:rsidRPr="00436545">
        <w:rPr>
          <w:rFonts w:eastAsia="Tahoma" w:cs="Arial"/>
          <w:spacing w:val="-1"/>
          <w:szCs w:val="22"/>
          <w:lang w:val="en-US" w:eastAsia="en-US" w:bidi="en-US"/>
        </w:rPr>
        <w:t xml:space="preserve"> </w:t>
      </w:r>
      <w:r w:rsidRPr="00436545">
        <w:rPr>
          <w:rFonts w:eastAsia="Tahoma" w:cs="Arial"/>
          <w:szCs w:val="22"/>
          <w:lang w:val="en-US" w:eastAsia="en-US" w:bidi="en-US"/>
        </w:rPr>
        <w:t>(D.PROFILE_NAA_PARAMS);</w:t>
      </w:r>
    </w:p>
    <w:p w14:paraId="2AE5023D" w14:textId="3709830F" w:rsidR="003D0CB9" w:rsidRPr="00436545" w:rsidRDefault="003D0CB9" w:rsidP="003D0CB9">
      <w:pPr>
        <w:widowControl w:val="0"/>
        <w:numPr>
          <w:ilvl w:val="4"/>
          <w:numId w:val="46"/>
        </w:numPr>
        <w:tabs>
          <w:tab w:val="left" w:pos="1284"/>
          <w:tab w:val="left" w:pos="1285"/>
        </w:tabs>
        <w:autoSpaceDE w:val="0"/>
        <w:autoSpaceDN w:val="0"/>
        <w:spacing w:before="60"/>
        <w:ind w:hanging="361"/>
        <w:jc w:val="left"/>
        <w:rPr>
          <w:rFonts w:eastAsia="Tahoma" w:cs="Arial"/>
          <w:szCs w:val="22"/>
          <w:lang w:val="en-US" w:eastAsia="en-US" w:bidi="en-US"/>
        </w:rPr>
      </w:pPr>
      <w:r w:rsidRPr="00436545">
        <w:rPr>
          <w:rFonts w:eastAsia="Tahoma" w:cs="Arial"/>
          <w:szCs w:val="22"/>
          <w:lang w:val="en-US" w:eastAsia="en-US" w:bidi="en-US"/>
        </w:rPr>
        <w:t>The PPR policy file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and Enterprise Rules (optional) (D.PROFILE</w:t>
      </w:r>
      <w:r w:rsidRPr="00436545" w:rsidDel="00EA37FE">
        <w:rPr>
          <w:rFonts w:eastAsia="Tahoma" w:cs="Arial"/>
          <w:szCs w:val="22"/>
          <w:lang w:val="en-US" w:eastAsia="en-US" w:bidi="en-US"/>
        </w:rPr>
        <w:t xml:space="preserve"> </w:t>
      </w:r>
      <w:r w:rsidRPr="00436545">
        <w:rPr>
          <w:rFonts w:eastAsia="Tahoma" w:cs="Arial"/>
          <w:szCs w:val="22"/>
          <w:lang w:val="en-US" w:eastAsia="en-US" w:bidi="en-US"/>
        </w:rPr>
        <w:t>_RULES);</w:t>
      </w:r>
    </w:p>
    <w:p w14:paraId="2E939562" w14:textId="77777777" w:rsidR="003D0CB9" w:rsidRPr="00436545" w:rsidRDefault="003D0CB9" w:rsidP="003D0CB9">
      <w:pPr>
        <w:widowControl w:val="0"/>
        <w:numPr>
          <w:ilvl w:val="4"/>
          <w:numId w:val="46"/>
        </w:numPr>
        <w:tabs>
          <w:tab w:val="left" w:pos="1284"/>
          <w:tab w:val="left" w:pos="1285"/>
        </w:tabs>
        <w:autoSpaceDE w:val="0"/>
        <w:autoSpaceDN w:val="0"/>
        <w:spacing w:before="60"/>
        <w:ind w:hanging="361"/>
        <w:jc w:val="left"/>
        <w:rPr>
          <w:rFonts w:eastAsia="Tahoma" w:cs="Arial"/>
          <w:szCs w:val="22"/>
          <w:lang w:val="en-US" w:eastAsia="en-US" w:bidi="en-US"/>
        </w:rPr>
      </w:pPr>
      <w:r w:rsidRPr="00436545">
        <w:rPr>
          <w:rFonts w:eastAsia="Tahoma" w:cs="Arial"/>
          <w:szCs w:val="22"/>
          <w:lang w:val="en-US" w:eastAsia="en-US" w:bidi="en-US"/>
        </w:rPr>
        <w:t>The file system (included in</w:t>
      </w:r>
      <w:r w:rsidRPr="00436545">
        <w:rPr>
          <w:rFonts w:eastAsia="Tahoma" w:cs="Arial"/>
          <w:spacing w:val="-8"/>
          <w:szCs w:val="22"/>
          <w:lang w:val="en-US" w:eastAsia="en-US" w:bidi="en-US"/>
        </w:rPr>
        <w:t xml:space="preserve"> </w:t>
      </w:r>
      <w:r w:rsidRPr="00436545">
        <w:rPr>
          <w:rFonts w:eastAsia="Tahoma" w:cs="Arial"/>
          <w:szCs w:val="22"/>
          <w:lang w:val="en-US" w:eastAsia="en-US" w:bidi="en-US"/>
        </w:rPr>
        <w:t>D.PROFILE_CODE);</w:t>
      </w:r>
    </w:p>
    <w:p w14:paraId="6ED6A56B" w14:textId="77777777" w:rsidR="003D0CB9" w:rsidRPr="00436545" w:rsidRDefault="003D0CB9" w:rsidP="003D0CB9">
      <w:pPr>
        <w:widowControl w:val="0"/>
        <w:numPr>
          <w:ilvl w:val="4"/>
          <w:numId w:val="46"/>
        </w:numPr>
        <w:tabs>
          <w:tab w:val="left" w:pos="1284"/>
          <w:tab w:val="left" w:pos="1285"/>
        </w:tabs>
        <w:autoSpaceDE w:val="0"/>
        <w:autoSpaceDN w:val="0"/>
        <w:spacing w:before="59"/>
        <w:ind w:hanging="361"/>
        <w:jc w:val="left"/>
        <w:rPr>
          <w:rFonts w:eastAsia="Tahoma" w:cs="Arial"/>
          <w:szCs w:val="22"/>
          <w:lang w:val="en-US" w:eastAsia="en-US" w:bidi="en-US"/>
        </w:rPr>
      </w:pPr>
      <w:r w:rsidRPr="00436545">
        <w:rPr>
          <w:rFonts w:eastAsia="Tahoma" w:cs="Arial"/>
          <w:szCs w:val="22"/>
          <w:lang w:val="en-US" w:eastAsia="en-US" w:bidi="en-US"/>
        </w:rPr>
        <w:t>The MNO-SD, which may include other applications, as well</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as:</w:t>
      </w:r>
    </w:p>
    <w:p w14:paraId="3B94EB63" w14:textId="77777777" w:rsidR="003D0CB9" w:rsidRPr="00436545" w:rsidRDefault="003D0CB9" w:rsidP="003D0CB9">
      <w:pPr>
        <w:widowControl w:val="0"/>
        <w:numPr>
          <w:ilvl w:val="5"/>
          <w:numId w:val="46"/>
        </w:numPr>
        <w:tabs>
          <w:tab w:val="left" w:pos="1494"/>
        </w:tabs>
        <w:autoSpaceDE w:val="0"/>
        <w:autoSpaceDN w:val="0"/>
        <w:spacing w:before="61"/>
        <w:ind w:hanging="287"/>
        <w:jc w:val="left"/>
        <w:rPr>
          <w:rFonts w:eastAsia="Tahoma" w:cs="Arial"/>
          <w:szCs w:val="22"/>
          <w:lang w:val="en-US" w:eastAsia="en-US" w:bidi="en-US"/>
        </w:rPr>
      </w:pPr>
      <w:r w:rsidRPr="00436545">
        <w:rPr>
          <w:rFonts w:eastAsia="Tahoma" w:cs="Arial"/>
          <w:szCs w:val="22"/>
          <w:lang w:val="en-US" w:eastAsia="en-US" w:bidi="en-US"/>
        </w:rPr>
        <w:t>The identity associated with the profile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(D.PROFILE_IDENTITY),</w:t>
      </w:r>
    </w:p>
    <w:p w14:paraId="5B1715FF" w14:textId="77777777" w:rsidR="003D0CB9" w:rsidRPr="00436545" w:rsidRDefault="003D0CB9" w:rsidP="003D0CB9">
      <w:pPr>
        <w:widowControl w:val="0"/>
        <w:numPr>
          <w:ilvl w:val="5"/>
          <w:numId w:val="46"/>
        </w:numPr>
        <w:tabs>
          <w:tab w:val="left" w:pos="1494"/>
        </w:tabs>
        <w:autoSpaceDE w:val="0"/>
        <w:autoSpaceDN w:val="0"/>
        <w:spacing w:before="60"/>
        <w:ind w:hanging="287"/>
        <w:jc w:val="left"/>
        <w:rPr>
          <w:rFonts w:eastAsia="Tahoma" w:cs="Arial"/>
          <w:szCs w:val="22"/>
          <w:lang w:val="en-US" w:eastAsia="en-US" w:bidi="en-US"/>
        </w:rPr>
      </w:pPr>
      <w:r w:rsidRPr="00436545">
        <w:rPr>
          <w:rFonts w:eastAsia="Tahoma" w:cs="Arial"/>
          <w:szCs w:val="22"/>
          <w:lang w:val="en-US" w:eastAsia="en-US" w:bidi="en-US"/>
        </w:rPr>
        <w:t>The MNO-SD keyset</w:t>
      </w:r>
      <w:r w:rsidRPr="00436545">
        <w:rPr>
          <w:rFonts w:eastAsia="Tahoma" w:cs="Arial"/>
          <w:spacing w:val="-7"/>
          <w:szCs w:val="22"/>
          <w:lang w:val="en-US" w:eastAsia="en-US" w:bidi="en-US"/>
        </w:rPr>
        <w:t xml:space="preserve"> </w:t>
      </w:r>
      <w:r w:rsidRPr="00436545">
        <w:rPr>
          <w:rFonts w:eastAsia="Tahoma" w:cs="Arial"/>
          <w:szCs w:val="22"/>
          <w:lang w:val="en-US" w:eastAsia="en-US" w:bidi="en-US"/>
        </w:rPr>
        <w:t>(D.MNO_KEYS);</w:t>
      </w:r>
    </w:p>
    <w:p w14:paraId="1FB3BA18" w14:textId="77777777" w:rsidR="003D0CB9" w:rsidRPr="00436545" w:rsidRDefault="003D0CB9" w:rsidP="003D0CB9">
      <w:pPr>
        <w:widowControl w:val="0"/>
        <w:numPr>
          <w:ilvl w:val="4"/>
          <w:numId w:val="46"/>
        </w:numPr>
        <w:tabs>
          <w:tab w:val="left" w:pos="1284"/>
          <w:tab w:val="left" w:pos="1285"/>
          <w:tab w:val="left" w:pos="1910"/>
          <w:tab w:val="left" w:pos="2584"/>
          <w:tab w:val="left" w:pos="3398"/>
          <w:tab w:val="left" w:pos="4040"/>
          <w:tab w:val="left" w:pos="4707"/>
          <w:tab w:val="left" w:pos="5201"/>
          <w:tab w:val="left" w:pos="6468"/>
          <w:tab w:val="left" w:pos="6917"/>
          <w:tab w:val="left" w:pos="7488"/>
          <w:tab w:val="left" w:pos="8352"/>
        </w:tabs>
        <w:autoSpaceDE w:val="0"/>
        <w:autoSpaceDN w:val="0"/>
        <w:spacing w:before="58"/>
        <w:ind w:right="298"/>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zCs w:val="22"/>
          <w:lang w:val="en-US" w:eastAsia="en-US" w:bidi="en-US"/>
        </w:rPr>
        <w:tab/>
        <w:t>user</w:t>
      </w:r>
      <w:r w:rsidRPr="00436545">
        <w:rPr>
          <w:rFonts w:eastAsia="Tahoma" w:cs="Arial"/>
          <w:szCs w:val="22"/>
          <w:lang w:val="en-US" w:eastAsia="en-US" w:bidi="en-US"/>
        </w:rPr>
        <w:tab/>
        <w:t>codes</w:t>
      </w:r>
      <w:r w:rsidRPr="00436545">
        <w:rPr>
          <w:rFonts w:eastAsia="Tahoma" w:cs="Arial"/>
          <w:szCs w:val="22"/>
          <w:lang w:val="en-US" w:eastAsia="en-US" w:bidi="en-US"/>
        </w:rPr>
        <w:tab/>
        <w:t>that</w:t>
      </w:r>
      <w:r w:rsidRPr="00436545">
        <w:rPr>
          <w:rFonts w:eastAsia="Tahoma" w:cs="Arial"/>
          <w:szCs w:val="22"/>
          <w:lang w:val="en-US" w:eastAsia="en-US" w:bidi="en-US"/>
        </w:rPr>
        <w:tab/>
        <w:t>may</w:t>
      </w:r>
      <w:r w:rsidRPr="00436545">
        <w:rPr>
          <w:rFonts w:eastAsia="Tahoma" w:cs="Arial"/>
          <w:szCs w:val="22"/>
          <w:lang w:val="en-US" w:eastAsia="en-US" w:bidi="en-US"/>
        </w:rPr>
        <w:tab/>
        <w:t>be</w:t>
      </w:r>
      <w:r w:rsidRPr="00436545">
        <w:rPr>
          <w:rFonts w:eastAsia="Tahoma" w:cs="Arial"/>
          <w:szCs w:val="22"/>
          <w:lang w:val="en-US" w:eastAsia="en-US" w:bidi="en-US"/>
        </w:rPr>
        <w:tab/>
        <w:t>associated</w:t>
      </w:r>
      <w:r w:rsidRPr="00436545">
        <w:rPr>
          <w:rFonts w:eastAsia="Tahoma" w:cs="Arial"/>
          <w:szCs w:val="22"/>
          <w:lang w:val="en-US" w:eastAsia="en-US" w:bidi="en-US"/>
        </w:rPr>
        <w:tab/>
        <w:t>to</w:t>
      </w:r>
      <w:r w:rsidRPr="00436545">
        <w:rPr>
          <w:rFonts w:eastAsia="Tahoma" w:cs="Arial"/>
          <w:szCs w:val="22"/>
          <w:lang w:val="en-US" w:eastAsia="en-US" w:bidi="en-US"/>
        </w:rPr>
        <w:tab/>
        <w:t>the</w:t>
      </w:r>
      <w:r w:rsidRPr="00436545">
        <w:rPr>
          <w:rFonts w:eastAsia="Tahoma" w:cs="Arial"/>
          <w:szCs w:val="22"/>
          <w:lang w:val="en-US" w:eastAsia="en-US" w:bidi="en-US"/>
        </w:rPr>
        <w:tab/>
        <w:t>profile</w:t>
      </w:r>
      <w:r w:rsidRPr="00436545">
        <w:rPr>
          <w:rFonts w:eastAsia="Tahoma" w:cs="Arial"/>
          <w:szCs w:val="22"/>
          <w:lang w:val="en-US" w:eastAsia="en-US" w:bidi="en-US"/>
        </w:rPr>
        <w:tab/>
      </w:r>
      <w:r w:rsidRPr="00436545">
        <w:rPr>
          <w:rFonts w:eastAsia="Tahoma" w:cs="Arial"/>
          <w:spacing w:val="-3"/>
          <w:szCs w:val="22"/>
          <w:lang w:val="en-US" w:eastAsia="en-US" w:bidi="en-US"/>
        </w:rPr>
        <w:t xml:space="preserve">download </w:t>
      </w:r>
      <w:r w:rsidRPr="00436545">
        <w:rPr>
          <w:rFonts w:eastAsia="Tahoma" w:cs="Arial"/>
          <w:szCs w:val="22"/>
          <w:lang w:val="en-US" w:eastAsia="en-US" w:bidi="en-US"/>
        </w:rPr>
        <w:t>(D.PROFILE_USER_CODES).</w:t>
      </w:r>
    </w:p>
    <w:p w14:paraId="4CF6F81F" w14:textId="77777777" w:rsidR="003D0CB9" w:rsidRPr="00436545" w:rsidRDefault="003D0CB9" w:rsidP="003D0CB9">
      <w:pPr>
        <w:widowControl w:val="0"/>
        <w:autoSpaceDE w:val="0"/>
        <w:autoSpaceDN w:val="0"/>
        <w:spacing w:before="4"/>
        <w:jc w:val="left"/>
        <w:rPr>
          <w:rFonts w:eastAsia="Tahoma" w:cs="Arial"/>
          <w:sz w:val="23"/>
          <w:szCs w:val="22"/>
          <w:lang w:val="en-US" w:eastAsia="en-US" w:bidi="en-US"/>
        </w:rPr>
      </w:pPr>
    </w:p>
    <w:p w14:paraId="39998917" w14:textId="77777777" w:rsidR="003D0CB9" w:rsidRPr="00436545" w:rsidRDefault="003D0CB9" w:rsidP="003D0CB9">
      <w:pPr>
        <w:widowControl w:val="0"/>
        <w:autoSpaceDE w:val="0"/>
        <w:autoSpaceDN w:val="0"/>
        <w:spacing w:before="0"/>
        <w:ind w:left="216" w:right="297"/>
        <w:rPr>
          <w:rFonts w:eastAsia="Tahoma" w:cs="Arial"/>
          <w:szCs w:val="22"/>
          <w:lang w:val="en-US" w:eastAsia="en-US" w:bidi="en-US"/>
        </w:rPr>
      </w:pPr>
      <w:r w:rsidRPr="00436545">
        <w:rPr>
          <w:rFonts w:eastAsia="Tahoma" w:cs="Arial"/>
          <w:szCs w:val="22"/>
          <w:lang w:val="en-US" w:eastAsia="en-US" w:bidi="en-US"/>
        </w:rPr>
        <w:t>This</w:t>
      </w:r>
      <w:r w:rsidRPr="00436545">
        <w:rPr>
          <w:rFonts w:eastAsia="Tahoma" w:cs="Arial"/>
          <w:spacing w:val="-9"/>
          <w:szCs w:val="22"/>
          <w:lang w:val="en-US" w:eastAsia="en-US" w:bidi="en-US"/>
        </w:rPr>
        <w:t xml:space="preserve"> </w:t>
      </w:r>
      <w:r w:rsidRPr="00436545">
        <w:rPr>
          <w:rFonts w:eastAsia="Tahoma" w:cs="Arial"/>
          <w:szCs w:val="22"/>
          <w:lang w:val="en-US" w:eastAsia="en-US" w:bidi="en-US"/>
        </w:rPr>
        <w:t>Protection</w:t>
      </w:r>
      <w:r w:rsidRPr="00436545">
        <w:rPr>
          <w:rFonts w:eastAsia="Tahoma" w:cs="Arial"/>
          <w:spacing w:val="-9"/>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aims</w:t>
      </w:r>
      <w:r w:rsidRPr="00436545">
        <w:rPr>
          <w:rFonts w:eastAsia="Tahoma" w:cs="Arial"/>
          <w:spacing w:val="-9"/>
          <w:szCs w:val="22"/>
          <w:lang w:val="en-US" w:eastAsia="en-US" w:bidi="en-US"/>
        </w:rPr>
        <w:t xml:space="preserve"> </w:t>
      </w:r>
      <w:r w:rsidRPr="00436545">
        <w:rPr>
          <w:rFonts w:eastAsia="Tahoma" w:cs="Arial"/>
          <w:szCs w:val="22"/>
          <w:lang w:val="en-US" w:eastAsia="en-US" w:bidi="en-US"/>
        </w:rPr>
        <w:t>at</w:t>
      </w:r>
      <w:r w:rsidRPr="00436545">
        <w:rPr>
          <w:rFonts w:eastAsia="Tahoma" w:cs="Arial"/>
          <w:spacing w:val="-7"/>
          <w:szCs w:val="22"/>
          <w:lang w:val="en-US" w:eastAsia="en-US" w:bidi="en-US"/>
        </w:rPr>
        <w:t xml:space="preserve"> </w:t>
      </w:r>
      <w:r w:rsidRPr="00436545">
        <w:rPr>
          <w:rFonts w:eastAsia="Tahoma" w:cs="Arial"/>
          <w:szCs w:val="22"/>
          <w:lang w:val="en-US" w:eastAsia="en-US" w:bidi="en-US"/>
        </w:rPr>
        <w:t>protecting</w:t>
      </w:r>
      <w:r w:rsidRPr="00436545">
        <w:rPr>
          <w:rFonts w:eastAsia="Tahoma" w:cs="Arial"/>
          <w:spacing w:val="-9"/>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data</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8"/>
          <w:szCs w:val="22"/>
          <w:lang w:val="en-US" w:eastAsia="en-US" w:bidi="en-US"/>
        </w:rPr>
        <w:t xml:space="preserve"> </w:t>
      </w:r>
      <w:r w:rsidRPr="00436545">
        <w:rPr>
          <w:rFonts w:eastAsia="Tahoma" w:cs="Arial"/>
          <w:szCs w:val="22"/>
          <w:lang w:val="en-US" w:eastAsia="en-US" w:bidi="en-US"/>
        </w:rPr>
        <w:t>applications</w:t>
      </w:r>
      <w:r w:rsidRPr="00436545">
        <w:rPr>
          <w:rFonts w:eastAsia="Tahoma" w:cs="Arial"/>
          <w:spacing w:val="-8"/>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9"/>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regardless</w:t>
      </w:r>
      <w:r w:rsidRPr="00436545">
        <w:rPr>
          <w:rFonts w:eastAsia="Tahoma" w:cs="Arial"/>
          <w:spacing w:val="-9"/>
          <w:szCs w:val="22"/>
          <w:lang w:val="en-US" w:eastAsia="en-US" w:bidi="en-US"/>
        </w:rPr>
        <w:t xml:space="preserve"> </w:t>
      </w:r>
      <w:r w:rsidRPr="00436545">
        <w:rPr>
          <w:rFonts w:eastAsia="Tahoma" w:cs="Arial"/>
          <w:szCs w:val="22"/>
          <w:lang w:val="en-US" w:eastAsia="en-US" w:bidi="en-US"/>
        </w:rPr>
        <w:t>of the format. Therefore, in the asset description, the format will not be</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detailed.</w:t>
      </w:r>
    </w:p>
    <w:p w14:paraId="688FA334" w14:textId="530593D0" w:rsidR="00C84842" w:rsidRPr="00436545" w:rsidRDefault="00C84842" w:rsidP="00C84842">
      <w:pPr>
        <w:pStyle w:val="Heading4"/>
        <w:rPr>
          <w:rFonts w:ascii="Arial" w:hAnsi="Arial"/>
        </w:rPr>
      </w:pPr>
      <w:r w:rsidRPr="00436545">
        <w:rPr>
          <w:rFonts w:ascii="Arial" w:hAnsi="Arial"/>
        </w:rPr>
        <w:t>Keys</w:t>
      </w:r>
    </w:p>
    <w:p w14:paraId="13CFB31A" w14:textId="77777777" w:rsidR="003D0CB9" w:rsidRPr="00436545" w:rsidRDefault="003D0CB9" w:rsidP="003D0CB9">
      <w:pPr>
        <w:pStyle w:val="BodyText"/>
        <w:ind w:left="216" w:right="296"/>
        <w:jc w:val="both"/>
        <w:rPr>
          <w:rFonts w:ascii="Arial" w:hAnsi="Arial" w:cs="Arial"/>
        </w:rPr>
      </w:pPr>
      <w:r w:rsidRPr="00436545">
        <w:rPr>
          <w:rFonts w:ascii="Arial" w:hAnsi="Arial" w:cs="Arial"/>
        </w:rPr>
        <w:t>Cryptographic keys owned by the Security Domains. All keys are to be protected from unauthorized disclosure and modification.</w:t>
      </w:r>
    </w:p>
    <w:p w14:paraId="2216A7CA" w14:textId="77777777" w:rsidR="003D0CB9" w:rsidRPr="00436545" w:rsidRDefault="003D0CB9" w:rsidP="003D0CB9">
      <w:pPr>
        <w:pStyle w:val="BodyText"/>
        <w:spacing w:before="7"/>
        <w:rPr>
          <w:rFonts w:ascii="Arial" w:hAnsi="Arial" w:cs="Arial"/>
          <w:sz w:val="24"/>
        </w:rPr>
      </w:pPr>
    </w:p>
    <w:p w14:paraId="5A2FC4D3" w14:textId="77777777" w:rsidR="003D0CB9" w:rsidRPr="00436545" w:rsidRDefault="003D0CB9" w:rsidP="003D0CB9">
      <w:pPr>
        <w:pStyle w:val="NormalParagraph"/>
        <w:ind w:firstLine="216"/>
        <w:rPr>
          <w:rFonts w:cs="Arial"/>
          <w:b/>
          <w:bCs/>
        </w:rPr>
      </w:pPr>
      <w:r w:rsidRPr="00436545">
        <w:rPr>
          <w:rFonts w:cs="Arial"/>
          <w:b/>
          <w:bCs/>
        </w:rPr>
        <w:t>D.MNO_KEYS</w:t>
      </w:r>
    </w:p>
    <w:p w14:paraId="759EC7B0" w14:textId="77777777" w:rsidR="003D0CB9" w:rsidRPr="00436545" w:rsidRDefault="003D0CB9" w:rsidP="003D0CB9">
      <w:pPr>
        <w:pStyle w:val="BodyText"/>
        <w:spacing w:before="61"/>
        <w:ind w:left="499"/>
        <w:rPr>
          <w:rFonts w:ascii="Arial" w:hAnsi="Arial" w:cs="Arial"/>
        </w:rPr>
      </w:pPr>
      <w:r w:rsidRPr="00436545">
        <w:rPr>
          <w:rFonts w:ascii="Arial" w:hAnsi="Arial" w:cs="Arial"/>
        </w:rPr>
        <w:t>Keys used by MNO OTA Platform to request management operations from the ISD-P. The keys are loaded during provisioning and stored under the control of the MNO SD.</w:t>
      </w:r>
    </w:p>
    <w:p w14:paraId="7CC3429B" w14:textId="785B03FC" w:rsidR="00C84842" w:rsidRPr="00436545" w:rsidRDefault="00C84842" w:rsidP="00C84842">
      <w:pPr>
        <w:pStyle w:val="Heading4"/>
        <w:rPr>
          <w:rFonts w:ascii="Arial" w:hAnsi="Arial"/>
        </w:rPr>
      </w:pPr>
      <w:r w:rsidRPr="00436545">
        <w:rPr>
          <w:rFonts w:ascii="Arial" w:hAnsi="Arial"/>
        </w:rPr>
        <w:t>Profile</w:t>
      </w:r>
      <w:r w:rsidRPr="00436545">
        <w:rPr>
          <w:rFonts w:ascii="Arial" w:hAnsi="Arial"/>
          <w:spacing w:val="-1"/>
        </w:rPr>
        <w:t xml:space="preserve"> </w:t>
      </w:r>
      <w:r w:rsidRPr="00436545">
        <w:rPr>
          <w:rFonts w:ascii="Arial" w:hAnsi="Arial"/>
        </w:rPr>
        <w:t>data</w:t>
      </w:r>
    </w:p>
    <w:p w14:paraId="0215F090" w14:textId="77777777" w:rsidR="003D0CB9" w:rsidRPr="00436545" w:rsidRDefault="003D0CB9" w:rsidP="003D0CB9">
      <w:pPr>
        <w:widowControl w:val="0"/>
        <w:autoSpaceDE w:val="0"/>
        <w:autoSpaceDN w:val="0"/>
        <w:spacing w:before="0"/>
        <w:ind w:left="216" w:right="293"/>
        <w:rPr>
          <w:rFonts w:eastAsia="Tahoma" w:cs="Arial"/>
          <w:szCs w:val="22"/>
          <w:lang w:val="en-US" w:eastAsia="en-US" w:bidi="en-US"/>
        </w:rPr>
      </w:pPr>
      <w:r w:rsidRPr="00436545">
        <w:rPr>
          <w:rFonts w:eastAsia="Tahoma" w:cs="Arial"/>
          <w:szCs w:val="22"/>
          <w:lang w:val="en-US" w:eastAsia="en-US" w:bidi="en-US"/>
        </w:rPr>
        <w:t>Data</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applications,</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like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data</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contained</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in</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an</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object,</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a</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static</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field</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package,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a</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local variable of the currently executed method, or a position of the operand stack, including confidential sensitive</w:t>
      </w:r>
      <w:r w:rsidRPr="00436545">
        <w:rPr>
          <w:rFonts w:eastAsia="Tahoma" w:cs="Arial"/>
          <w:spacing w:val="-2"/>
          <w:szCs w:val="22"/>
          <w:lang w:val="en-US" w:eastAsia="en-US" w:bidi="en-US"/>
        </w:rPr>
        <w:t xml:space="preserve"> </w:t>
      </w:r>
      <w:r w:rsidRPr="00436545">
        <w:rPr>
          <w:rFonts w:eastAsia="Tahoma" w:cs="Arial"/>
          <w:szCs w:val="22"/>
          <w:lang w:val="en-US" w:eastAsia="en-US" w:bidi="en-US"/>
        </w:rPr>
        <w:t>data.</w:t>
      </w:r>
    </w:p>
    <w:p w14:paraId="1EBA7C36" w14:textId="77777777" w:rsidR="003D0CB9" w:rsidRPr="00436545" w:rsidRDefault="003D0CB9" w:rsidP="003D0CB9">
      <w:pPr>
        <w:widowControl w:val="0"/>
        <w:autoSpaceDE w:val="0"/>
        <w:autoSpaceDN w:val="0"/>
        <w:spacing w:before="8"/>
        <w:jc w:val="left"/>
        <w:rPr>
          <w:rFonts w:eastAsia="Tahoma" w:cs="Arial"/>
          <w:sz w:val="24"/>
          <w:szCs w:val="22"/>
          <w:lang w:val="en-US" w:eastAsia="en-US" w:bidi="en-US"/>
        </w:rPr>
      </w:pPr>
    </w:p>
    <w:p w14:paraId="733BEA6D" w14:textId="77777777" w:rsidR="003D0CB9" w:rsidRPr="00436545" w:rsidRDefault="003D0CB9" w:rsidP="003D0CB9">
      <w:pPr>
        <w:spacing w:before="0" w:after="200" w:line="276" w:lineRule="auto"/>
        <w:ind w:firstLine="216"/>
        <w:jc w:val="left"/>
        <w:rPr>
          <w:rFonts w:cs="Arial"/>
          <w:b/>
          <w:bCs/>
          <w:szCs w:val="22"/>
          <w:lang w:eastAsia="en-GB" w:bidi="ar-SA"/>
        </w:rPr>
      </w:pPr>
      <w:r w:rsidRPr="00436545">
        <w:rPr>
          <w:rFonts w:cs="Arial"/>
          <w:b/>
          <w:bCs/>
          <w:szCs w:val="22"/>
          <w:lang w:eastAsia="en-GB" w:bidi="ar-SA"/>
        </w:rPr>
        <w:t>D.PROFILE_NAA_PARAMS</w:t>
      </w:r>
    </w:p>
    <w:p w14:paraId="079D36A3" w14:textId="5B8A2CC4" w:rsidR="003D0CB9" w:rsidRPr="00436545" w:rsidRDefault="003D0CB9" w:rsidP="007B18DB">
      <w:pPr>
        <w:widowControl w:val="0"/>
        <w:autoSpaceDE w:val="0"/>
        <w:autoSpaceDN w:val="0"/>
        <w:spacing w:before="61"/>
        <w:ind w:left="499" w:right="282"/>
        <w:jc w:val="left"/>
        <w:rPr>
          <w:rFonts w:eastAsia="Tahoma" w:cs="Arial"/>
          <w:szCs w:val="22"/>
          <w:lang w:val="en-US" w:eastAsia="en-US" w:bidi="en-US"/>
        </w:rPr>
      </w:pPr>
      <w:r w:rsidRPr="00436545">
        <w:rPr>
          <w:rFonts w:eastAsia="Tahoma" w:cs="Arial"/>
          <w:szCs w:val="22"/>
          <w:lang w:val="en-US" w:eastAsia="en-US" w:bidi="en-US"/>
        </w:rPr>
        <w:t>Parameters used for network authentication, including keys. Such parameters may include for</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example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elliptic</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curve</w:t>
      </w:r>
      <w:r w:rsidRPr="00436545">
        <w:rPr>
          <w:rFonts w:eastAsia="Tahoma" w:cs="Arial"/>
          <w:spacing w:val="-19"/>
          <w:szCs w:val="22"/>
          <w:lang w:val="en-US" w:eastAsia="en-US" w:bidi="en-US"/>
        </w:rPr>
        <w:t xml:space="preserve"> </w:t>
      </w:r>
      <w:r w:rsidRPr="00436545">
        <w:rPr>
          <w:rFonts w:eastAsia="Tahoma" w:cs="Arial"/>
          <w:szCs w:val="22"/>
          <w:lang w:val="en-US" w:eastAsia="en-US" w:bidi="en-US"/>
        </w:rPr>
        <w:t>parameters.</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Parameters</w:t>
      </w:r>
      <w:r w:rsidRPr="00436545">
        <w:rPr>
          <w:rFonts w:eastAsia="Tahoma" w:cs="Arial"/>
          <w:spacing w:val="-19"/>
          <w:szCs w:val="22"/>
          <w:lang w:val="en-US" w:eastAsia="en-US" w:bidi="en-US"/>
        </w:rPr>
        <w:t xml:space="preserve"> </w:t>
      </w:r>
      <w:r w:rsidRPr="00436545">
        <w:rPr>
          <w:rFonts w:eastAsia="Tahoma" w:cs="Arial"/>
          <w:szCs w:val="22"/>
          <w:lang w:val="en-US" w:eastAsia="en-US" w:bidi="en-US"/>
        </w:rPr>
        <w:t>are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loaded</w:t>
      </w:r>
      <w:r w:rsidRPr="00436545">
        <w:rPr>
          <w:rFonts w:eastAsia="Tahoma" w:cs="Arial"/>
          <w:spacing w:val="-19"/>
          <w:szCs w:val="22"/>
          <w:lang w:val="en-US" w:eastAsia="en-US" w:bidi="en-US"/>
        </w:rPr>
        <w:t xml:space="preserve"> </w:t>
      </w:r>
      <w:r w:rsidRPr="00436545">
        <w:rPr>
          <w:rFonts w:eastAsia="Tahoma" w:cs="Arial"/>
          <w:szCs w:val="22"/>
          <w:lang w:val="en-US" w:eastAsia="en-US" w:bidi="en-US"/>
        </w:rPr>
        <w:t>during</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provisioning</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storedunder</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control</w:t>
      </w:r>
      <w:r w:rsidRPr="00436545">
        <w:rPr>
          <w:rFonts w:eastAsia="Tahoma" w:cs="Arial"/>
          <w:spacing w:val="-8"/>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ISD-P.</w:t>
      </w:r>
      <w:r w:rsidRPr="00436545">
        <w:rPr>
          <w:rFonts w:eastAsia="Tahoma" w:cs="Arial"/>
          <w:spacing w:val="-7"/>
          <w:szCs w:val="22"/>
          <w:lang w:val="en-US" w:eastAsia="en-US" w:bidi="en-US"/>
        </w:rPr>
        <w:t xml:space="preserve"> </w:t>
      </w:r>
      <w:r w:rsidRPr="00436545">
        <w:rPr>
          <w:rFonts w:eastAsia="Tahoma" w:cs="Arial"/>
          <w:szCs w:val="22"/>
          <w:lang w:val="en-US" w:eastAsia="en-US" w:bidi="en-US"/>
        </w:rPr>
        <w:t>They</w:t>
      </w:r>
      <w:r w:rsidRPr="00436545">
        <w:rPr>
          <w:rFonts w:eastAsia="Tahoma" w:cs="Arial"/>
          <w:spacing w:val="-8"/>
          <w:szCs w:val="22"/>
          <w:lang w:val="en-US" w:eastAsia="en-US" w:bidi="en-US"/>
        </w:rPr>
        <w:t xml:space="preserve"> </w:t>
      </w:r>
      <w:r w:rsidRPr="00436545">
        <w:rPr>
          <w:rFonts w:eastAsia="Tahoma" w:cs="Arial"/>
          <w:szCs w:val="22"/>
          <w:lang w:val="en-US" w:eastAsia="en-US" w:bidi="en-US"/>
        </w:rPr>
        <w:t>may</w:t>
      </w:r>
      <w:r w:rsidRPr="00436545">
        <w:rPr>
          <w:rFonts w:eastAsia="Tahoma" w:cs="Arial"/>
          <w:spacing w:val="-8"/>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transmitted</w:t>
      </w:r>
      <w:r w:rsidRPr="00436545">
        <w:rPr>
          <w:rFonts w:eastAsia="Tahoma" w:cs="Arial"/>
          <w:spacing w:val="-8"/>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9"/>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Telecom</w:t>
      </w:r>
      <w:r w:rsidRPr="00436545">
        <w:rPr>
          <w:rFonts w:eastAsia="Tahoma" w:cs="Arial"/>
          <w:spacing w:val="-9"/>
          <w:szCs w:val="22"/>
          <w:lang w:val="en-US" w:eastAsia="en-US" w:bidi="en-US"/>
        </w:rPr>
        <w:t xml:space="preserve"> </w:t>
      </w:r>
      <w:r w:rsidRPr="00436545">
        <w:rPr>
          <w:rFonts w:eastAsia="Tahoma" w:cs="Arial"/>
          <w:szCs w:val="22"/>
          <w:lang w:val="en-US" w:eastAsia="en-US" w:bidi="en-US"/>
        </w:rPr>
        <w:t>Framework,</w:t>
      </w:r>
      <w:r w:rsidRPr="00436545">
        <w:rPr>
          <w:rFonts w:eastAsia="Tahoma" w:cs="Arial"/>
          <w:spacing w:val="-8"/>
          <w:szCs w:val="22"/>
          <w:lang w:val="en-US" w:eastAsia="en-US" w:bidi="en-US"/>
        </w:rPr>
        <w:t xml:space="preserve"> </w:t>
      </w:r>
      <w:r w:rsidRPr="00436545">
        <w:rPr>
          <w:rFonts w:eastAsia="Tahoma" w:cs="Arial"/>
          <w:szCs w:val="22"/>
          <w:lang w:val="en-US" w:eastAsia="en-US" w:bidi="en-US"/>
        </w:rPr>
        <w:lastRenderedPageBreak/>
        <w:t>which contains the authentication</w:t>
      </w:r>
      <w:r w:rsidRPr="00436545">
        <w:rPr>
          <w:rFonts w:eastAsia="Tahoma" w:cs="Arial"/>
          <w:spacing w:val="-3"/>
          <w:szCs w:val="22"/>
          <w:lang w:val="en-US" w:eastAsia="en-US" w:bidi="en-US"/>
        </w:rPr>
        <w:t xml:space="preserve"> </w:t>
      </w:r>
      <w:r w:rsidRPr="00436545">
        <w:rPr>
          <w:rFonts w:eastAsia="Tahoma" w:cs="Arial"/>
          <w:szCs w:val="22"/>
          <w:lang w:val="en-US" w:eastAsia="en-US" w:bidi="en-US"/>
        </w:rPr>
        <w:t>algorithms.</w:t>
      </w:r>
    </w:p>
    <w:p w14:paraId="3545BA92" w14:textId="77777777" w:rsidR="003D0CB9" w:rsidRPr="00436545" w:rsidRDefault="003D0CB9" w:rsidP="003D0CB9">
      <w:pPr>
        <w:widowControl w:val="0"/>
        <w:autoSpaceDE w:val="0"/>
        <w:autoSpaceDN w:val="0"/>
        <w:spacing w:before="59"/>
        <w:ind w:left="499"/>
        <w:rPr>
          <w:rFonts w:eastAsia="Tahoma" w:cs="Arial"/>
          <w:szCs w:val="22"/>
          <w:lang w:val="en-US" w:eastAsia="en-US" w:bidi="en-US"/>
        </w:rPr>
      </w:pPr>
      <w:r w:rsidRPr="00436545">
        <w:rPr>
          <w:rFonts w:eastAsia="Tahoma" w:cs="Arial"/>
          <w:szCs w:val="22"/>
          <w:lang w:val="en-US" w:eastAsia="en-US" w:bidi="en-US"/>
        </w:rPr>
        <w:t>To be protected from unauthorized disclosure and unauthorized modification.</w:t>
      </w:r>
    </w:p>
    <w:p w14:paraId="4F134516" w14:textId="77777777" w:rsidR="003D0CB9" w:rsidRPr="00436545" w:rsidRDefault="003D0CB9" w:rsidP="003D0CB9">
      <w:pPr>
        <w:widowControl w:val="0"/>
        <w:autoSpaceDE w:val="0"/>
        <w:autoSpaceDN w:val="0"/>
        <w:spacing w:before="11"/>
        <w:jc w:val="left"/>
        <w:rPr>
          <w:rFonts w:eastAsia="Tahoma" w:cs="Arial"/>
          <w:sz w:val="24"/>
          <w:szCs w:val="22"/>
          <w:lang w:val="en-US" w:eastAsia="en-US" w:bidi="en-US"/>
        </w:rPr>
      </w:pPr>
    </w:p>
    <w:p w14:paraId="314E32DC" w14:textId="77777777" w:rsidR="003D0CB9" w:rsidRPr="00436545" w:rsidRDefault="003D0CB9" w:rsidP="003D0CB9">
      <w:pPr>
        <w:spacing w:before="0" w:after="200" w:line="276" w:lineRule="auto"/>
        <w:ind w:firstLine="499"/>
        <w:jc w:val="left"/>
        <w:rPr>
          <w:rFonts w:cs="Arial"/>
          <w:b/>
          <w:bCs/>
          <w:szCs w:val="22"/>
          <w:lang w:eastAsia="en-GB" w:bidi="ar-SA"/>
        </w:rPr>
      </w:pPr>
      <w:r w:rsidRPr="00436545">
        <w:rPr>
          <w:rFonts w:cs="Arial"/>
          <w:b/>
          <w:bCs/>
          <w:szCs w:val="22"/>
          <w:lang w:eastAsia="en-GB" w:bidi="ar-SA"/>
        </w:rPr>
        <w:t>D.PROFILE_IDENTITY</w:t>
      </w:r>
    </w:p>
    <w:p w14:paraId="200201E8" w14:textId="77777777" w:rsidR="003D0CB9" w:rsidRPr="00436545" w:rsidRDefault="003D0CB9" w:rsidP="003D0CB9">
      <w:pPr>
        <w:widowControl w:val="0"/>
        <w:autoSpaceDE w:val="0"/>
        <w:autoSpaceDN w:val="0"/>
        <w:spacing w:before="59"/>
        <w:ind w:left="499" w:right="294"/>
        <w:rPr>
          <w:rFonts w:eastAsia="Tahoma" w:cs="Arial"/>
          <w:szCs w:val="22"/>
          <w:lang w:val="en-US" w:eastAsia="en-US" w:bidi="en-US"/>
        </w:rPr>
      </w:pPr>
      <w:r w:rsidRPr="00436545">
        <w:rPr>
          <w:rFonts w:eastAsia="Tahoma" w:cs="Arial"/>
          <w:szCs w:val="22"/>
          <w:lang w:val="en-US" w:eastAsia="en-US" w:bidi="en-US"/>
        </w:rPr>
        <w:t>The International Mobile Subscriber Identity is the user credential when authenticating on a MNO’s network via an Authentication algorithm. The IMSI is a representation of the subscriber’s identity and will be used by the MNO as an index for the subscriber in its</w:t>
      </w:r>
      <w:r w:rsidRPr="00436545">
        <w:rPr>
          <w:rFonts w:eastAsia="Tahoma" w:cs="Arial"/>
          <w:spacing w:val="-50"/>
          <w:szCs w:val="22"/>
          <w:lang w:val="en-US" w:eastAsia="en-US" w:bidi="en-US"/>
        </w:rPr>
        <w:t xml:space="preserve"> </w:t>
      </w:r>
      <w:r w:rsidRPr="00436545">
        <w:rPr>
          <w:rFonts w:eastAsia="Tahoma" w:cs="Arial"/>
          <w:szCs w:val="22"/>
          <w:lang w:val="en-US" w:eastAsia="en-US" w:bidi="en-US"/>
        </w:rPr>
        <w:t>HLR. Each IMSI is stored under the control of the ISD-P during</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provisioning.</w:t>
      </w:r>
    </w:p>
    <w:p w14:paraId="080FEEE9" w14:textId="77777777" w:rsidR="003D0CB9" w:rsidRPr="00436545" w:rsidRDefault="003D0CB9" w:rsidP="003D0CB9">
      <w:pPr>
        <w:widowControl w:val="0"/>
        <w:autoSpaceDE w:val="0"/>
        <w:autoSpaceDN w:val="0"/>
        <w:spacing w:before="61"/>
        <w:ind w:left="499"/>
        <w:rPr>
          <w:rFonts w:eastAsia="Tahoma" w:cs="Arial"/>
          <w:szCs w:val="22"/>
          <w:lang w:val="en-US" w:eastAsia="en-US" w:bidi="en-US"/>
        </w:rPr>
      </w:pPr>
      <w:r w:rsidRPr="00436545">
        <w:rPr>
          <w:rFonts w:eastAsia="Tahoma" w:cs="Arial"/>
          <w:szCs w:val="22"/>
          <w:lang w:val="en-US" w:eastAsia="en-US" w:bidi="en-US"/>
        </w:rPr>
        <w:t>The IMSI shall be protected from unauthorized modification.</w:t>
      </w:r>
    </w:p>
    <w:p w14:paraId="664D1B03" w14:textId="77777777" w:rsidR="003D0CB9" w:rsidRPr="00436545" w:rsidRDefault="003D0CB9" w:rsidP="003D0CB9">
      <w:pPr>
        <w:widowControl w:val="0"/>
        <w:autoSpaceDE w:val="0"/>
        <w:autoSpaceDN w:val="0"/>
        <w:spacing w:before="11"/>
        <w:jc w:val="left"/>
        <w:rPr>
          <w:rFonts w:eastAsia="Tahoma" w:cs="Arial"/>
          <w:sz w:val="24"/>
          <w:szCs w:val="22"/>
          <w:lang w:val="en-US" w:eastAsia="en-US" w:bidi="en-US"/>
        </w:rPr>
      </w:pPr>
    </w:p>
    <w:p w14:paraId="37122F09" w14:textId="77777777" w:rsidR="003D0CB9" w:rsidRPr="00436545" w:rsidRDefault="003D0CB9" w:rsidP="003D0CB9">
      <w:pPr>
        <w:spacing w:before="0" w:after="200" w:line="276" w:lineRule="auto"/>
        <w:ind w:firstLine="499"/>
        <w:jc w:val="left"/>
        <w:rPr>
          <w:rFonts w:cs="Arial"/>
          <w:b/>
          <w:bCs/>
          <w:szCs w:val="22"/>
          <w:lang w:eastAsia="en-GB" w:bidi="ar-SA"/>
        </w:rPr>
      </w:pPr>
      <w:r w:rsidRPr="00436545">
        <w:rPr>
          <w:rFonts w:cs="Arial"/>
          <w:b/>
          <w:bCs/>
          <w:szCs w:val="22"/>
          <w:lang w:eastAsia="en-GB" w:bidi="ar-SA"/>
        </w:rPr>
        <w:t>D.PROFILE_POLICY_RULES</w:t>
      </w:r>
    </w:p>
    <w:p w14:paraId="4FA34A27" w14:textId="77777777" w:rsidR="003D0CB9" w:rsidRPr="00436545" w:rsidRDefault="003D0CB9" w:rsidP="003D0CB9">
      <w:pPr>
        <w:widowControl w:val="0"/>
        <w:autoSpaceDE w:val="0"/>
        <w:autoSpaceDN w:val="0"/>
        <w:spacing w:before="59"/>
        <w:ind w:left="499"/>
        <w:jc w:val="left"/>
        <w:rPr>
          <w:rFonts w:eastAsia="Tahoma" w:cs="Arial"/>
          <w:szCs w:val="22"/>
          <w:lang w:val="en-US" w:eastAsia="en-US" w:bidi="en-US"/>
        </w:rPr>
      </w:pPr>
      <w:r w:rsidRPr="00436545">
        <w:rPr>
          <w:rFonts w:eastAsia="Tahoma" w:cs="Arial"/>
          <w:szCs w:val="22"/>
          <w:lang w:val="en-US" w:eastAsia="en-US" w:bidi="en-US"/>
        </w:rPr>
        <w:t>Data describing the profile policy rules (PPRs) of a profile , and the Enterprise Rules (optional).</w:t>
      </w:r>
    </w:p>
    <w:p w14:paraId="4660AADC" w14:textId="77777777" w:rsidR="003D0CB9" w:rsidRPr="00436545" w:rsidRDefault="003D0CB9" w:rsidP="003D0CB9">
      <w:pPr>
        <w:widowControl w:val="0"/>
        <w:autoSpaceDE w:val="0"/>
        <w:autoSpaceDN w:val="0"/>
        <w:spacing w:before="61"/>
        <w:ind w:left="499" w:right="215"/>
        <w:jc w:val="left"/>
        <w:rPr>
          <w:rFonts w:eastAsia="Tahoma" w:cs="Arial"/>
          <w:szCs w:val="22"/>
          <w:lang w:val="en-US" w:eastAsia="en-US" w:bidi="en-US"/>
        </w:rPr>
      </w:pPr>
      <w:r w:rsidRPr="00436545">
        <w:rPr>
          <w:rFonts w:eastAsia="Tahoma" w:cs="Arial"/>
          <w:szCs w:val="22"/>
          <w:lang w:val="en-US" w:eastAsia="en-US" w:bidi="en-US"/>
        </w:rPr>
        <w:t>These rules are loaded during provisioning and stored under the control of the ISD-P. They are managed by the MNO OTA Platform.</w:t>
      </w:r>
    </w:p>
    <w:p w14:paraId="05879AF5" w14:textId="77777777" w:rsidR="003D0CB9" w:rsidRPr="00436545" w:rsidRDefault="003D0CB9" w:rsidP="003D0CB9">
      <w:pPr>
        <w:widowControl w:val="0"/>
        <w:autoSpaceDE w:val="0"/>
        <w:autoSpaceDN w:val="0"/>
        <w:spacing w:before="59"/>
        <w:ind w:left="499"/>
        <w:jc w:val="left"/>
        <w:rPr>
          <w:rFonts w:eastAsia="Tahoma" w:cs="Arial"/>
          <w:szCs w:val="22"/>
          <w:lang w:val="en-US" w:eastAsia="en-US" w:bidi="en-US"/>
        </w:rPr>
      </w:pPr>
      <w:r w:rsidRPr="00436545">
        <w:rPr>
          <w:rFonts w:eastAsia="Tahoma" w:cs="Arial"/>
          <w:szCs w:val="22"/>
          <w:lang w:val="en-US" w:eastAsia="en-US" w:bidi="en-US"/>
        </w:rPr>
        <w:t>PPRs and Enterprise Rules shall be protected from unauthorized modification.</w:t>
      </w:r>
    </w:p>
    <w:p w14:paraId="3E506519" w14:textId="77777777" w:rsidR="003D0CB9" w:rsidRPr="00436545" w:rsidRDefault="003D0CB9" w:rsidP="003D0CB9">
      <w:pPr>
        <w:widowControl w:val="0"/>
        <w:autoSpaceDE w:val="0"/>
        <w:autoSpaceDN w:val="0"/>
        <w:spacing w:before="11"/>
        <w:jc w:val="left"/>
        <w:rPr>
          <w:rFonts w:eastAsia="Tahoma" w:cs="Arial"/>
          <w:sz w:val="24"/>
          <w:szCs w:val="22"/>
          <w:lang w:val="en-US" w:eastAsia="en-US" w:bidi="en-US"/>
        </w:rPr>
      </w:pPr>
    </w:p>
    <w:p w14:paraId="2D433D7C" w14:textId="77777777" w:rsidR="003D0CB9" w:rsidRPr="00D91ACF" w:rsidRDefault="003D0CB9" w:rsidP="003D0CB9">
      <w:pPr>
        <w:spacing w:before="0" w:after="200" w:line="276" w:lineRule="auto"/>
        <w:ind w:firstLine="499"/>
        <w:jc w:val="left"/>
        <w:rPr>
          <w:rFonts w:cs="Arial"/>
          <w:b/>
          <w:bCs/>
          <w:szCs w:val="22"/>
          <w:lang w:val="fr-FR" w:eastAsia="en-GB" w:bidi="ar-SA"/>
        </w:rPr>
      </w:pPr>
      <w:r w:rsidRPr="00D91ACF">
        <w:rPr>
          <w:rFonts w:cs="Arial"/>
          <w:b/>
          <w:bCs/>
          <w:szCs w:val="22"/>
          <w:lang w:val="fr-FR" w:eastAsia="en-GB" w:bidi="ar-SA"/>
        </w:rPr>
        <w:t>D.PROFILE_USER_CODES (SGP.22)</w:t>
      </w:r>
    </w:p>
    <w:p w14:paraId="079A89E1" w14:textId="77777777" w:rsidR="003D0CB9" w:rsidRPr="00436545" w:rsidRDefault="003D0CB9" w:rsidP="003D0CB9">
      <w:pPr>
        <w:widowControl w:val="0"/>
        <w:autoSpaceDE w:val="0"/>
        <w:autoSpaceDN w:val="0"/>
        <w:spacing w:before="59"/>
        <w:ind w:left="499"/>
        <w:rPr>
          <w:rFonts w:eastAsia="Tahoma" w:cs="Arial"/>
          <w:szCs w:val="22"/>
          <w:lang w:val="en-US" w:eastAsia="en-US" w:bidi="en-US"/>
        </w:rPr>
      </w:pPr>
      <w:r w:rsidRPr="00436545">
        <w:rPr>
          <w:rFonts w:eastAsia="Tahoma" w:cs="Arial"/>
          <w:szCs w:val="22"/>
          <w:lang w:val="en-US" w:eastAsia="en-US" w:bidi="en-US"/>
        </w:rPr>
        <w:t>This asset consists of:</w:t>
      </w:r>
    </w:p>
    <w:p w14:paraId="4EA82952" w14:textId="77777777" w:rsidR="003D0CB9" w:rsidRPr="00436545" w:rsidRDefault="003D0CB9" w:rsidP="003D0CB9">
      <w:pPr>
        <w:widowControl w:val="0"/>
        <w:numPr>
          <w:ilvl w:val="2"/>
          <w:numId w:val="47"/>
        </w:numPr>
        <w:tabs>
          <w:tab w:val="left" w:pos="1285"/>
        </w:tabs>
        <w:autoSpaceDE w:val="0"/>
        <w:autoSpaceDN w:val="0"/>
        <w:spacing w:before="60"/>
        <w:ind w:right="294"/>
        <w:jc w:val="left"/>
        <w:rPr>
          <w:rFonts w:eastAsia="Tahoma" w:cs="Arial"/>
          <w:szCs w:val="22"/>
          <w:lang w:val="en-US" w:eastAsia="en-US" w:bidi="en-US"/>
        </w:rPr>
      </w:pPr>
      <w:r w:rsidRPr="00436545">
        <w:rPr>
          <w:rFonts w:eastAsia="Tahoma" w:cs="Arial"/>
          <w:szCs w:val="22"/>
          <w:lang w:val="en-US" w:eastAsia="en-US" w:bidi="en-US"/>
        </w:rPr>
        <w:t>the optional Activation Code that End User may use to initiate a Profile Download and Installation via the Local User Interface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(LUId);</w:t>
      </w:r>
    </w:p>
    <w:p w14:paraId="24460B8D" w14:textId="77777777" w:rsidR="003D0CB9" w:rsidRPr="00436545" w:rsidRDefault="003D0CB9" w:rsidP="003D0CB9">
      <w:pPr>
        <w:widowControl w:val="0"/>
        <w:numPr>
          <w:ilvl w:val="2"/>
          <w:numId w:val="47"/>
        </w:numPr>
        <w:tabs>
          <w:tab w:val="left" w:pos="1285"/>
        </w:tabs>
        <w:autoSpaceDE w:val="0"/>
        <w:autoSpaceDN w:val="0"/>
        <w:spacing w:before="60"/>
        <w:ind w:right="299"/>
        <w:jc w:val="left"/>
        <w:rPr>
          <w:rFonts w:eastAsia="Tahoma" w:cs="Arial"/>
          <w:szCs w:val="22"/>
          <w:lang w:val="en-US" w:eastAsia="en-US" w:bidi="en-US"/>
        </w:rPr>
      </w:pPr>
      <w:r w:rsidRPr="00436545">
        <w:rPr>
          <w:rFonts w:eastAsia="Tahoma" w:cs="Arial"/>
          <w:szCs w:val="22"/>
          <w:lang w:val="en-US" w:eastAsia="en-US" w:bidi="en-US"/>
        </w:rPr>
        <w:t>the hash of the optional Confirmation Code (Hashed Confirmation Code) that End User may use to confirm a Profile Download and Installation via the Local User Interface</w:t>
      </w:r>
      <w:r w:rsidRPr="00436545">
        <w:rPr>
          <w:rFonts w:eastAsia="Tahoma" w:cs="Arial"/>
          <w:spacing w:val="-2"/>
          <w:szCs w:val="22"/>
          <w:lang w:val="en-US" w:eastAsia="en-US" w:bidi="en-US"/>
        </w:rPr>
        <w:t xml:space="preserve"> </w:t>
      </w:r>
      <w:r w:rsidRPr="00436545">
        <w:rPr>
          <w:rFonts w:eastAsia="Tahoma" w:cs="Arial"/>
          <w:szCs w:val="22"/>
          <w:lang w:val="en-US" w:eastAsia="en-US" w:bidi="en-US"/>
        </w:rPr>
        <w:t>(LUId).</w:t>
      </w:r>
    </w:p>
    <w:p w14:paraId="2E35F51E" w14:textId="77777777" w:rsidR="003D0CB9" w:rsidRPr="00436545" w:rsidRDefault="003D0CB9" w:rsidP="003D0CB9">
      <w:pPr>
        <w:widowControl w:val="0"/>
        <w:autoSpaceDE w:val="0"/>
        <w:autoSpaceDN w:val="0"/>
        <w:spacing w:before="60"/>
        <w:ind w:left="499" w:right="298"/>
        <w:rPr>
          <w:rFonts w:eastAsia="Tahoma" w:cs="Arial"/>
          <w:szCs w:val="22"/>
          <w:lang w:val="en-US" w:eastAsia="en-US" w:bidi="en-US"/>
        </w:rPr>
      </w:pPr>
      <w:r w:rsidRPr="00436545">
        <w:rPr>
          <w:rFonts w:eastAsia="Tahoma" w:cs="Arial"/>
          <w:szCs w:val="22"/>
          <w:lang w:val="en-US" w:eastAsia="en-US" w:bidi="en-US"/>
        </w:rPr>
        <w:t>Note that although these codes are input by End User at the LUId, which is outside of the TOE, the codes are sent to the TOE for signature (ex. euiccSigned2 data structure).</w:t>
      </w:r>
    </w:p>
    <w:p w14:paraId="67095205" w14:textId="77777777" w:rsidR="003D0CB9" w:rsidRPr="00436545" w:rsidRDefault="003D0CB9" w:rsidP="003D0CB9">
      <w:pPr>
        <w:widowControl w:val="0"/>
        <w:autoSpaceDE w:val="0"/>
        <w:autoSpaceDN w:val="0"/>
        <w:spacing w:before="62"/>
        <w:ind w:left="499"/>
        <w:rPr>
          <w:rFonts w:eastAsia="Tahoma" w:cs="Arial"/>
          <w:szCs w:val="22"/>
          <w:lang w:val="en-US" w:eastAsia="en-US" w:bidi="en-US"/>
        </w:rPr>
      </w:pPr>
      <w:r w:rsidRPr="00436545">
        <w:rPr>
          <w:rFonts w:eastAsia="Tahoma" w:cs="Arial"/>
          <w:szCs w:val="22"/>
          <w:lang w:val="en-US" w:eastAsia="en-US" w:bidi="en-US"/>
        </w:rPr>
        <w:t>To be protected from unauthorized modification.</w:t>
      </w:r>
    </w:p>
    <w:p w14:paraId="0CBEE223" w14:textId="77777777" w:rsidR="00F056EF" w:rsidRPr="00436545" w:rsidRDefault="00F056EF" w:rsidP="00F056EF">
      <w:pPr>
        <w:pStyle w:val="NormalParagraph"/>
        <w:rPr>
          <w:rFonts w:cs="Arial"/>
          <w:lang w:eastAsia="en-US" w:bidi="bn-BD"/>
        </w:rPr>
      </w:pPr>
    </w:p>
    <w:p w14:paraId="47AD1833" w14:textId="4121F842" w:rsidR="00C84842" w:rsidRPr="00436545" w:rsidRDefault="00C84842" w:rsidP="00C84842">
      <w:pPr>
        <w:pStyle w:val="Heading4"/>
        <w:rPr>
          <w:rFonts w:ascii="Arial" w:hAnsi="Arial"/>
        </w:rPr>
      </w:pPr>
      <w:r w:rsidRPr="00436545">
        <w:rPr>
          <w:rFonts w:ascii="Arial" w:hAnsi="Arial"/>
        </w:rPr>
        <w:t>Profile code</w:t>
      </w:r>
    </w:p>
    <w:p w14:paraId="3E2FABFE" w14:textId="77777777" w:rsidR="003D0CB9" w:rsidRPr="00436545" w:rsidRDefault="003D0CB9" w:rsidP="003D0CB9">
      <w:pPr>
        <w:widowControl w:val="0"/>
        <w:tabs>
          <w:tab w:val="left" w:pos="600"/>
        </w:tabs>
        <w:autoSpaceDE w:val="0"/>
        <w:autoSpaceDN w:val="0"/>
        <w:spacing w:before="1"/>
        <w:jc w:val="left"/>
        <w:rPr>
          <w:rFonts w:eastAsia="Tahoma" w:cs="Arial"/>
          <w:b/>
          <w:szCs w:val="22"/>
          <w:lang w:val="en-US" w:eastAsia="en-US" w:bidi="en-US"/>
        </w:rPr>
      </w:pPr>
      <w:r w:rsidRPr="00436545">
        <w:rPr>
          <w:rFonts w:eastAsia="Tahoma" w:cs="Arial"/>
          <w:b/>
          <w:szCs w:val="22"/>
          <w:lang w:val="en-US" w:eastAsia="en-US" w:bidi="en-US"/>
        </w:rPr>
        <w:t>D.PROFILE_CODE</w:t>
      </w:r>
    </w:p>
    <w:p w14:paraId="45E5FE19" w14:textId="77777777" w:rsidR="003D0CB9" w:rsidRPr="00436545" w:rsidRDefault="003D0CB9" w:rsidP="003D0CB9">
      <w:pPr>
        <w:widowControl w:val="0"/>
        <w:autoSpaceDE w:val="0"/>
        <w:autoSpaceDN w:val="0"/>
        <w:spacing w:before="58"/>
        <w:ind w:left="499"/>
        <w:jc w:val="left"/>
        <w:rPr>
          <w:rFonts w:eastAsia="Tahoma" w:cs="Arial"/>
          <w:szCs w:val="22"/>
          <w:lang w:val="en-US" w:eastAsia="en-US" w:bidi="en-US"/>
        </w:rPr>
      </w:pPr>
      <w:r w:rsidRPr="00436545">
        <w:rPr>
          <w:rFonts w:eastAsia="Tahoma" w:cs="Arial"/>
          <w:szCs w:val="22"/>
          <w:lang w:val="en-US" w:eastAsia="en-US" w:bidi="en-US"/>
        </w:rPr>
        <w:t>The profile applications include first and second level applications ([6]), in particular:</w:t>
      </w:r>
    </w:p>
    <w:p w14:paraId="2351E238" w14:textId="77777777" w:rsidR="003D0CB9" w:rsidRPr="00436545" w:rsidRDefault="003D0CB9" w:rsidP="003D0CB9">
      <w:pPr>
        <w:widowControl w:val="0"/>
        <w:numPr>
          <w:ilvl w:val="2"/>
          <w:numId w:val="48"/>
        </w:numPr>
        <w:tabs>
          <w:tab w:val="left" w:pos="1285"/>
        </w:tabs>
        <w:autoSpaceDE w:val="0"/>
        <w:autoSpaceDN w:val="0"/>
        <w:spacing w:before="61"/>
        <w:ind w:right="294"/>
        <w:jc w:val="left"/>
        <w:rPr>
          <w:rFonts w:eastAsia="Tahoma" w:cs="Arial"/>
          <w:szCs w:val="22"/>
          <w:lang w:val="en-US" w:eastAsia="en-US" w:bidi="en-US"/>
        </w:rPr>
      </w:pPr>
      <w:r w:rsidRPr="00436545">
        <w:rPr>
          <w:rFonts w:eastAsia="Tahoma" w:cs="Arial"/>
          <w:szCs w:val="22"/>
          <w:lang w:val="en-US" w:eastAsia="en-US" w:bidi="en-US"/>
        </w:rPr>
        <w:t>The MNO-SD and the Security Domains under the control of the MNO-SD (CASD, SSD);</w:t>
      </w:r>
    </w:p>
    <w:p w14:paraId="17604FB8" w14:textId="77777777" w:rsidR="003D0CB9" w:rsidRPr="00436545" w:rsidRDefault="003D0CB9" w:rsidP="003D0CB9">
      <w:pPr>
        <w:widowControl w:val="0"/>
        <w:numPr>
          <w:ilvl w:val="2"/>
          <w:numId w:val="48"/>
        </w:numPr>
        <w:tabs>
          <w:tab w:val="left" w:pos="1284"/>
          <w:tab w:val="left" w:pos="1285"/>
        </w:tabs>
        <w:autoSpaceDE w:val="0"/>
        <w:autoSpaceDN w:val="0"/>
        <w:spacing w:before="60"/>
        <w:ind w:right="297"/>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other</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applications</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that</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may</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provisioned</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within</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MNO-SD</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(network</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access applications, and so</w:t>
      </w:r>
      <w:r w:rsidRPr="00436545">
        <w:rPr>
          <w:rFonts w:eastAsia="Tahoma" w:cs="Arial"/>
          <w:spacing w:val="-5"/>
          <w:szCs w:val="22"/>
          <w:lang w:val="en-US" w:eastAsia="en-US" w:bidi="en-US"/>
        </w:rPr>
        <w:t xml:space="preserve"> </w:t>
      </w:r>
      <w:r w:rsidRPr="00436545">
        <w:rPr>
          <w:rFonts w:eastAsia="Tahoma" w:cs="Arial"/>
          <w:szCs w:val="22"/>
          <w:lang w:val="en-US" w:eastAsia="en-US" w:bidi="en-US"/>
        </w:rPr>
        <w:t>on).</w:t>
      </w:r>
    </w:p>
    <w:p w14:paraId="64DF035C" w14:textId="77777777" w:rsidR="003D0CB9" w:rsidRPr="00436545" w:rsidRDefault="003D0CB9" w:rsidP="003D0CB9">
      <w:pPr>
        <w:widowControl w:val="0"/>
        <w:autoSpaceDE w:val="0"/>
        <w:autoSpaceDN w:val="0"/>
        <w:spacing w:before="62" w:line="292" w:lineRule="auto"/>
        <w:ind w:left="499" w:right="2372"/>
        <w:jc w:val="left"/>
        <w:rPr>
          <w:rFonts w:eastAsia="Tahoma" w:cs="Arial"/>
          <w:szCs w:val="22"/>
          <w:lang w:val="en-US" w:eastAsia="en-US" w:bidi="en-US"/>
        </w:rPr>
      </w:pPr>
      <w:r w:rsidRPr="00436545">
        <w:rPr>
          <w:rFonts w:eastAsia="Tahoma" w:cs="Arial"/>
          <w:szCs w:val="22"/>
          <w:lang w:val="en-US" w:eastAsia="en-US" w:bidi="en-US"/>
        </w:rPr>
        <w:t>This asset also includes, by convention, the file system of the Profile. All these applications are under the control of the MNO SD.</w:t>
      </w:r>
    </w:p>
    <w:p w14:paraId="5A90BF21" w14:textId="77777777" w:rsidR="003D0CB9" w:rsidRPr="00436545" w:rsidRDefault="003D0CB9" w:rsidP="003D0CB9">
      <w:pPr>
        <w:widowControl w:val="0"/>
        <w:autoSpaceDE w:val="0"/>
        <w:autoSpaceDN w:val="0"/>
        <w:spacing w:before="2"/>
        <w:ind w:left="499"/>
        <w:jc w:val="left"/>
        <w:rPr>
          <w:rFonts w:eastAsia="Tahoma" w:cs="Arial"/>
          <w:szCs w:val="22"/>
          <w:lang w:val="en-US" w:eastAsia="en-US" w:bidi="en-US"/>
        </w:rPr>
      </w:pPr>
      <w:r w:rsidRPr="00436545">
        <w:rPr>
          <w:rFonts w:eastAsia="Tahoma" w:cs="Arial"/>
          <w:szCs w:val="22"/>
          <w:lang w:val="en-US" w:eastAsia="en-US" w:bidi="en-US"/>
        </w:rPr>
        <w:t>These assets have to be protected from unauthorized modification.</w:t>
      </w:r>
    </w:p>
    <w:p w14:paraId="7E01459A" w14:textId="77777777" w:rsidR="003D0CB9" w:rsidRPr="00436545" w:rsidRDefault="003D0CB9" w:rsidP="003D0CB9">
      <w:pPr>
        <w:widowControl w:val="0"/>
        <w:autoSpaceDE w:val="0"/>
        <w:autoSpaceDN w:val="0"/>
        <w:spacing w:before="6"/>
        <w:jc w:val="left"/>
        <w:rPr>
          <w:rFonts w:eastAsia="Tahoma" w:cs="Arial"/>
          <w:sz w:val="19"/>
          <w:szCs w:val="22"/>
          <w:lang w:val="en-US" w:eastAsia="en-US" w:bidi="en-US"/>
        </w:rPr>
      </w:pPr>
    </w:p>
    <w:p w14:paraId="1F750855" w14:textId="6BE1D60F" w:rsidR="00C84842" w:rsidRPr="00436545" w:rsidRDefault="00C84842" w:rsidP="00C84842">
      <w:pPr>
        <w:pStyle w:val="Heading3"/>
      </w:pPr>
      <w:bookmarkStart w:id="55" w:name="_Toc159511547"/>
      <w:r w:rsidRPr="00436545">
        <w:t>TSF data</w:t>
      </w:r>
      <w:bookmarkEnd w:id="55"/>
    </w:p>
    <w:p w14:paraId="73BAE092" w14:textId="77777777" w:rsidR="003D0CB9" w:rsidRPr="00436545" w:rsidRDefault="003D0CB9" w:rsidP="003D0CB9">
      <w:pPr>
        <w:pStyle w:val="BodyText"/>
        <w:spacing w:before="1"/>
        <w:rPr>
          <w:rFonts w:ascii="Arial" w:hAnsi="Arial" w:cs="Arial"/>
        </w:rPr>
      </w:pPr>
      <w:r w:rsidRPr="00436545">
        <w:rPr>
          <w:rFonts w:ascii="Arial" w:hAnsi="Arial" w:cs="Arial"/>
        </w:rPr>
        <w:t>The TSF data includes three categories of data:</w:t>
      </w:r>
    </w:p>
    <w:p w14:paraId="634646DC" w14:textId="77777777" w:rsidR="003D0CB9" w:rsidRPr="00436545" w:rsidRDefault="003D0CB9" w:rsidP="003D0CB9">
      <w:pPr>
        <w:pStyle w:val="BodyText"/>
        <w:spacing w:before="5"/>
        <w:rPr>
          <w:rFonts w:ascii="Arial" w:hAnsi="Arial" w:cs="Arial"/>
          <w:sz w:val="23"/>
        </w:rPr>
      </w:pPr>
    </w:p>
    <w:p w14:paraId="1A194FA6" w14:textId="77777777" w:rsidR="003D0CB9" w:rsidRPr="00436545" w:rsidRDefault="003D0CB9" w:rsidP="003D0CB9">
      <w:pPr>
        <w:pStyle w:val="ListParagraph"/>
        <w:widowControl w:val="0"/>
        <w:numPr>
          <w:ilvl w:val="3"/>
          <w:numId w:val="46"/>
        </w:numPr>
        <w:tabs>
          <w:tab w:val="clear" w:pos="340"/>
          <w:tab w:val="left" w:pos="783"/>
        </w:tabs>
        <w:autoSpaceDE w:val="0"/>
        <w:autoSpaceDN w:val="0"/>
        <w:spacing w:after="0" w:line="240" w:lineRule="auto"/>
        <w:contextualSpacing w:val="0"/>
        <w:jc w:val="left"/>
        <w:rPr>
          <w:rFonts w:cs="Arial"/>
        </w:rPr>
      </w:pPr>
      <w:r w:rsidRPr="00436545">
        <w:rPr>
          <w:rFonts w:cs="Arial"/>
        </w:rPr>
        <w:t>TSF code, ensuring the protection of Profile</w:t>
      </w:r>
      <w:r w:rsidRPr="00436545">
        <w:rPr>
          <w:rFonts w:cs="Arial"/>
          <w:spacing w:val="-8"/>
        </w:rPr>
        <w:t xml:space="preserve"> </w:t>
      </w:r>
      <w:r w:rsidRPr="00436545">
        <w:rPr>
          <w:rFonts w:cs="Arial"/>
        </w:rPr>
        <w:t>data;</w:t>
      </w:r>
    </w:p>
    <w:p w14:paraId="58115218" w14:textId="77777777" w:rsidR="003D0CB9" w:rsidRPr="00436545" w:rsidRDefault="003D0CB9" w:rsidP="003D0CB9">
      <w:pPr>
        <w:pStyle w:val="ListParagraph"/>
        <w:widowControl w:val="0"/>
        <w:numPr>
          <w:ilvl w:val="3"/>
          <w:numId w:val="46"/>
        </w:numPr>
        <w:tabs>
          <w:tab w:val="clear" w:pos="340"/>
          <w:tab w:val="left" w:pos="783"/>
        </w:tabs>
        <w:autoSpaceDE w:val="0"/>
        <w:autoSpaceDN w:val="0"/>
        <w:spacing w:before="8" w:after="0" w:line="237" w:lineRule="auto"/>
        <w:ind w:left="785" w:right="297" w:hanging="286"/>
        <w:contextualSpacing w:val="0"/>
        <w:jc w:val="left"/>
        <w:rPr>
          <w:rFonts w:cs="Arial"/>
          <w:sz w:val="11"/>
        </w:rPr>
      </w:pPr>
      <w:r w:rsidRPr="00436545">
        <w:rPr>
          <w:rFonts w:cs="Arial"/>
        </w:rPr>
        <w:t>Management data, ensuring that the management of applications will enforce a set of rules (for example privileges, life-cycle, and so</w:t>
      </w:r>
      <w:r w:rsidRPr="00436545">
        <w:rPr>
          <w:rFonts w:cs="Arial"/>
          <w:spacing w:val="-3"/>
        </w:rPr>
        <w:t xml:space="preserve"> </w:t>
      </w:r>
      <w:r w:rsidRPr="00436545">
        <w:rPr>
          <w:rFonts w:cs="Arial"/>
        </w:rPr>
        <w:t>on);</w:t>
      </w:r>
    </w:p>
    <w:p w14:paraId="2B8744CD" w14:textId="77777777" w:rsidR="003D0CB9" w:rsidRPr="00436545" w:rsidRDefault="003D0CB9" w:rsidP="003D0CB9">
      <w:pPr>
        <w:pStyle w:val="ListParagraph"/>
        <w:widowControl w:val="0"/>
        <w:numPr>
          <w:ilvl w:val="3"/>
          <w:numId w:val="46"/>
        </w:numPr>
        <w:tabs>
          <w:tab w:val="clear" w:pos="340"/>
          <w:tab w:val="left" w:pos="783"/>
        </w:tabs>
        <w:autoSpaceDE w:val="0"/>
        <w:autoSpaceDN w:val="0"/>
        <w:spacing w:before="101" w:after="0" w:line="240" w:lineRule="auto"/>
        <w:contextualSpacing w:val="0"/>
        <w:jc w:val="left"/>
        <w:rPr>
          <w:rFonts w:cs="Arial"/>
        </w:rPr>
      </w:pPr>
      <w:r w:rsidRPr="00436545">
        <w:rPr>
          <w:rFonts w:cs="Arial"/>
        </w:rPr>
        <w:lastRenderedPageBreak/>
        <w:t>Identity management data, guaranteeing the identities of eUICC and remote</w:t>
      </w:r>
      <w:r w:rsidRPr="00436545">
        <w:rPr>
          <w:rFonts w:cs="Arial"/>
          <w:spacing w:val="-15"/>
        </w:rPr>
        <w:t xml:space="preserve"> </w:t>
      </w:r>
      <w:r w:rsidRPr="00436545">
        <w:rPr>
          <w:rFonts w:cs="Arial"/>
        </w:rPr>
        <w:t>actors.</w:t>
      </w:r>
    </w:p>
    <w:p w14:paraId="5039200A" w14:textId="7F0AA619" w:rsidR="00C84842" w:rsidRPr="00436545" w:rsidRDefault="00C84842" w:rsidP="00C84842">
      <w:pPr>
        <w:pStyle w:val="Heading4"/>
        <w:rPr>
          <w:rFonts w:ascii="Arial" w:hAnsi="Arial"/>
        </w:rPr>
      </w:pPr>
      <w:r w:rsidRPr="00436545">
        <w:rPr>
          <w:rFonts w:ascii="Arial" w:hAnsi="Arial"/>
        </w:rPr>
        <w:t>TSF</w:t>
      </w:r>
      <w:r w:rsidRPr="00436545">
        <w:rPr>
          <w:rFonts w:ascii="Arial" w:hAnsi="Arial"/>
          <w:spacing w:val="-1"/>
        </w:rPr>
        <w:t xml:space="preserve"> </w:t>
      </w:r>
      <w:r w:rsidRPr="00436545">
        <w:rPr>
          <w:rFonts w:ascii="Arial" w:hAnsi="Arial"/>
        </w:rPr>
        <w:t>Code</w:t>
      </w:r>
    </w:p>
    <w:p w14:paraId="151B52EF" w14:textId="77777777" w:rsidR="003D0CB9" w:rsidRPr="00436545" w:rsidRDefault="003D0CB9" w:rsidP="003D0CB9">
      <w:pPr>
        <w:pStyle w:val="ListParagraph"/>
        <w:widowControl w:val="0"/>
        <w:numPr>
          <w:ilvl w:val="1"/>
          <w:numId w:val="49"/>
        </w:numPr>
        <w:tabs>
          <w:tab w:val="clear" w:pos="340"/>
          <w:tab w:val="left" w:pos="590"/>
        </w:tabs>
        <w:autoSpaceDE w:val="0"/>
        <w:autoSpaceDN w:val="0"/>
        <w:spacing w:before="1" w:after="0" w:line="240" w:lineRule="auto"/>
        <w:contextualSpacing w:val="0"/>
        <w:jc w:val="left"/>
        <w:rPr>
          <w:rFonts w:cs="Arial"/>
          <w:b/>
        </w:rPr>
      </w:pPr>
      <w:r w:rsidRPr="00436545">
        <w:rPr>
          <w:rFonts w:cs="Arial"/>
          <w:b/>
        </w:rPr>
        <w:t>SF_CODE</w:t>
      </w:r>
    </w:p>
    <w:p w14:paraId="544961B5" w14:textId="77777777" w:rsidR="003D0CB9" w:rsidRPr="00436545" w:rsidRDefault="003D0CB9" w:rsidP="003D0CB9">
      <w:pPr>
        <w:pStyle w:val="BodyText"/>
        <w:spacing w:before="60"/>
        <w:ind w:left="499"/>
        <w:jc w:val="both"/>
        <w:rPr>
          <w:rFonts w:ascii="Arial" w:hAnsi="Arial" w:cs="Arial"/>
        </w:rPr>
      </w:pPr>
      <w:r w:rsidRPr="00436545">
        <w:rPr>
          <w:rFonts w:ascii="Arial" w:hAnsi="Arial" w:cs="Arial"/>
        </w:rPr>
        <w:t>The TSF Code distinguishes between</w:t>
      </w:r>
    </w:p>
    <w:p w14:paraId="1E363027" w14:textId="77777777" w:rsidR="003D0CB9" w:rsidRPr="00436545" w:rsidRDefault="003D0CB9" w:rsidP="003D0CB9">
      <w:pPr>
        <w:pStyle w:val="ListParagraph"/>
        <w:widowControl w:val="0"/>
        <w:numPr>
          <w:ilvl w:val="2"/>
          <w:numId w:val="49"/>
        </w:numPr>
        <w:tabs>
          <w:tab w:val="clear" w:pos="340"/>
          <w:tab w:val="left" w:pos="1285"/>
        </w:tabs>
        <w:autoSpaceDE w:val="0"/>
        <w:autoSpaceDN w:val="0"/>
        <w:spacing w:before="61" w:after="0" w:line="240" w:lineRule="auto"/>
        <w:ind w:hanging="361"/>
        <w:contextualSpacing w:val="0"/>
        <w:rPr>
          <w:rFonts w:cs="Arial"/>
        </w:rPr>
      </w:pPr>
      <w:r w:rsidRPr="00436545">
        <w:rPr>
          <w:rFonts w:cs="Arial"/>
        </w:rPr>
        <w:t>the ISD-R, ISD-Ps and</w:t>
      </w:r>
      <w:r w:rsidRPr="00436545">
        <w:rPr>
          <w:rFonts w:cs="Arial"/>
          <w:spacing w:val="-1"/>
        </w:rPr>
        <w:t xml:space="preserve"> </w:t>
      </w:r>
      <w:r w:rsidRPr="00436545">
        <w:rPr>
          <w:rFonts w:cs="Arial"/>
        </w:rPr>
        <w:t>ECASD;</w:t>
      </w:r>
    </w:p>
    <w:p w14:paraId="1FE20204" w14:textId="77777777" w:rsidR="003D0CB9" w:rsidRPr="00436545" w:rsidRDefault="003D0CB9" w:rsidP="003D0CB9">
      <w:pPr>
        <w:pStyle w:val="ListParagraph"/>
        <w:widowControl w:val="0"/>
        <w:numPr>
          <w:ilvl w:val="2"/>
          <w:numId w:val="49"/>
        </w:numPr>
        <w:tabs>
          <w:tab w:val="clear" w:pos="340"/>
          <w:tab w:val="left" w:pos="1285"/>
        </w:tabs>
        <w:autoSpaceDE w:val="0"/>
        <w:autoSpaceDN w:val="0"/>
        <w:spacing w:before="59" w:after="0" w:line="240" w:lineRule="auto"/>
        <w:ind w:hanging="361"/>
        <w:contextualSpacing w:val="0"/>
        <w:rPr>
          <w:rFonts w:cs="Arial"/>
        </w:rPr>
      </w:pPr>
      <w:r w:rsidRPr="00436545">
        <w:rPr>
          <w:rFonts w:cs="Arial"/>
        </w:rPr>
        <w:t>the Platform</w:t>
      </w:r>
      <w:r w:rsidRPr="00436545">
        <w:rPr>
          <w:rFonts w:cs="Arial"/>
          <w:spacing w:val="-3"/>
        </w:rPr>
        <w:t xml:space="preserve"> </w:t>
      </w:r>
      <w:r w:rsidRPr="00436545">
        <w:rPr>
          <w:rFonts w:cs="Arial"/>
        </w:rPr>
        <w:t>code.</w:t>
      </w:r>
    </w:p>
    <w:p w14:paraId="3C740F9F" w14:textId="77777777" w:rsidR="003D0CB9" w:rsidRPr="00436545" w:rsidRDefault="003D0CB9" w:rsidP="003D0CB9">
      <w:pPr>
        <w:pStyle w:val="BodyText"/>
        <w:spacing w:before="61"/>
        <w:ind w:left="499" w:right="296"/>
        <w:jc w:val="both"/>
        <w:rPr>
          <w:rFonts w:ascii="Arial" w:hAnsi="Arial" w:cs="Arial"/>
        </w:rPr>
      </w:pPr>
      <w:r w:rsidRPr="00436545">
        <w:rPr>
          <w:rFonts w:ascii="Arial" w:hAnsi="Arial" w:cs="Arial"/>
        </w:rPr>
        <w:t>All these assets have to be protected from unauthorized disclosure and modification. Knowledge of this code may allow bypassing the TSF. This concerns logical attacks at runtime in order to gain a read access to executable code, typically by executing an application that tries to read the memory area where a piece of code is stored.</w:t>
      </w:r>
    </w:p>
    <w:p w14:paraId="4B881B21" w14:textId="02F59731" w:rsidR="003D0CB9" w:rsidRPr="00436545" w:rsidRDefault="003D0CB9" w:rsidP="003D0CB9">
      <w:pPr>
        <w:spacing w:before="49"/>
        <w:ind w:left="499"/>
        <w:rPr>
          <w:rFonts w:cs="Arial"/>
          <w:i/>
        </w:rPr>
      </w:pPr>
      <w:r w:rsidRPr="00436545">
        <w:rPr>
          <w:rFonts w:cs="Arial"/>
          <w:i/>
        </w:rPr>
        <w:t>Application Note 8:</w:t>
      </w:r>
    </w:p>
    <w:p w14:paraId="3F85AF0F" w14:textId="77777777" w:rsidR="003D0CB9" w:rsidRPr="00436545" w:rsidRDefault="003D0CB9" w:rsidP="003D0CB9">
      <w:pPr>
        <w:pStyle w:val="ListParagraph"/>
        <w:widowControl w:val="0"/>
        <w:numPr>
          <w:ilvl w:val="2"/>
          <w:numId w:val="49"/>
        </w:numPr>
        <w:tabs>
          <w:tab w:val="clear" w:pos="340"/>
          <w:tab w:val="left" w:pos="1285"/>
        </w:tabs>
        <w:autoSpaceDE w:val="0"/>
        <w:autoSpaceDN w:val="0"/>
        <w:spacing w:before="59" w:after="0" w:line="240" w:lineRule="auto"/>
        <w:ind w:right="293"/>
        <w:contextualSpacing w:val="0"/>
        <w:rPr>
          <w:rFonts w:cs="Arial"/>
        </w:rPr>
      </w:pPr>
      <w:r w:rsidRPr="00436545">
        <w:rPr>
          <w:rFonts w:cs="Arial"/>
        </w:rPr>
        <w:t>this does not include applications within the MNO-SD, which are part of the user data (Profile</w:t>
      </w:r>
      <w:r w:rsidRPr="00436545">
        <w:rPr>
          <w:rFonts w:cs="Arial"/>
          <w:spacing w:val="-2"/>
        </w:rPr>
        <w:t xml:space="preserve"> </w:t>
      </w:r>
      <w:r w:rsidRPr="00436545">
        <w:rPr>
          <w:rFonts w:cs="Arial"/>
        </w:rPr>
        <w:t>applications);</w:t>
      </w:r>
    </w:p>
    <w:p w14:paraId="0699A5C6" w14:textId="77777777" w:rsidR="003D0CB9" w:rsidRPr="00436545" w:rsidRDefault="003D0CB9" w:rsidP="003D0CB9">
      <w:pPr>
        <w:pStyle w:val="ListParagraph"/>
        <w:widowControl w:val="0"/>
        <w:numPr>
          <w:ilvl w:val="2"/>
          <w:numId w:val="49"/>
        </w:numPr>
        <w:tabs>
          <w:tab w:val="clear" w:pos="340"/>
          <w:tab w:val="left" w:pos="1285"/>
        </w:tabs>
        <w:autoSpaceDE w:val="0"/>
        <w:autoSpaceDN w:val="0"/>
        <w:spacing w:before="59" w:after="0" w:line="240" w:lineRule="auto"/>
        <w:ind w:hanging="361"/>
        <w:contextualSpacing w:val="0"/>
        <w:rPr>
          <w:rFonts w:cs="Arial"/>
        </w:rPr>
      </w:pPr>
      <w:r w:rsidRPr="00436545">
        <w:rPr>
          <w:rFonts w:cs="Arial"/>
        </w:rPr>
        <w:t>the notion of unauthorized disclosure and modification is the same as used in</w:t>
      </w:r>
      <w:r w:rsidRPr="00436545">
        <w:rPr>
          <w:rFonts w:cs="Arial"/>
          <w:spacing w:val="-19"/>
        </w:rPr>
        <w:t xml:space="preserve"> </w:t>
      </w:r>
      <w:r w:rsidRPr="00436545">
        <w:rPr>
          <w:rFonts w:cs="Arial"/>
        </w:rPr>
        <w:t>[1].</w:t>
      </w:r>
    </w:p>
    <w:p w14:paraId="08DF3AF9" w14:textId="313A9D80" w:rsidR="00F056EF" w:rsidRPr="00436545" w:rsidRDefault="00F056EF" w:rsidP="00F056EF">
      <w:pPr>
        <w:pStyle w:val="NormalParagraph"/>
        <w:rPr>
          <w:rFonts w:cs="Arial"/>
          <w:lang w:eastAsia="en-US" w:bidi="bn-BD"/>
        </w:rPr>
      </w:pPr>
    </w:p>
    <w:p w14:paraId="7A94C145" w14:textId="37C774A5" w:rsidR="00C84842" w:rsidRPr="00436545" w:rsidRDefault="00C84842" w:rsidP="00C84842">
      <w:pPr>
        <w:pStyle w:val="Heading4"/>
        <w:rPr>
          <w:rFonts w:ascii="Arial" w:hAnsi="Arial"/>
        </w:rPr>
      </w:pPr>
      <w:r w:rsidRPr="00436545">
        <w:rPr>
          <w:rFonts w:ascii="Arial" w:hAnsi="Arial"/>
        </w:rPr>
        <w:t>Management data</w:t>
      </w:r>
    </w:p>
    <w:p w14:paraId="39C91FDF" w14:textId="77777777" w:rsidR="003D0CB9" w:rsidRPr="00436545" w:rsidRDefault="003D0CB9" w:rsidP="003D0CB9">
      <w:pPr>
        <w:widowControl w:val="0"/>
        <w:tabs>
          <w:tab w:val="left" w:pos="600"/>
        </w:tabs>
        <w:autoSpaceDE w:val="0"/>
        <w:autoSpaceDN w:val="0"/>
        <w:spacing w:before="0"/>
        <w:jc w:val="left"/>
        <w:rPr>
          <w:rFonts w:eastAsia="Tahoma" w:cs="Arial"/>
          <w:b/>
          <w:szCs w:val="22"/>
          <w:lang w:val="en-US" w:eastAsia="en-US" w:bidi="en-US"/>
        </w:rPr>
      </w:pPr>
      <w:r w:rsidRPr="00436545">
        <w:rPr>
          <w:rFonts w:eastAsia="Tahoma" w:cs="Arial"/>
          <w:b/>
          <w:szCs w:val="22"/>
          <w:lang w:val="en-US" w:eastAsia="en-US" w:bidi="en-US"/>
        </w:rPr>
        <w:t>D.PLATFORM_DATA</w:t>
      </w:r>
    </w:p>
    <w:p w14:paraId="73D87245" w14:textId="77777777" w:rsidR="003D0CB9" w:rsidRPr="00436545" w:rsidRDefault="003D0CB9" w:rsidP="003D0CB9">
      <w:pPr>
        <w:widowControl w:val="0"/>
        <w:autoSpaceDE w:val="0"/>
        <w:autoSpaceDN w:val="0"/>
        <w:spacing w:before="61"/>
        <w:ind w:left="499"/>
        <w:rPr>
          <w:rFonts w:eastAsia="Tahoma" w:cs="Arial"/>
          <w:szCs w:val="22"/>
          <w:lang w:val="en-US" w:eastAsia="en-US" w:bidi="en-US"/>
        </w:rPr>
      </w:pPr>
      <w:r w:rsidRPr="00436545">
        <w:rPr>
          <w:rFonts w:eastAsia="Tahoma" w:cs="Arial"/>
          <w:szCs w:val="22"/>
          <w:lang w:val="en-US" w:eastAsia="en-US" w:bidi="en-US"/>
        </w:rPr>
        <w:t>The data of the platform environment, like for instance,</w:t>
      </w:r>
    </w:p>
    <w:p w14:paraId="51A4B894" w14:textId="22B5E3E2" w:rsidR="003D0CB9" w:rsidRPr="00436545" w:rsidRDefault="003D0CB9" w:rsidP="003D0CB9">
      <w:pPr>
        <w:widowControl w:val="0"/>
        <w:numPr>
          <w:ilvl w:val="2"/>
          <w:numId w:val="50"/>
        </w:numPr>
        <w:tabs>
          <w:tab w:val="left" w:pos="1285"/>
        </w:tabs>
        <w:autoSpaceDE w:val="0"/>
        <w:autoSpaceDN w:val="0"/>
        <w:spacing w:before="61"/>
        <w:ind w:hanging="361"/>
        <w:jc w:val="left"/>
        <w:rPr>
          <w:rFonts w:eastAsia="Tahoma" w:cs="Arial"/>
          <w:szCs w:val="22"/>
          <w:lang w:val="en-US" w:eastAsia="en-US" w:bidi="en-US"/>
        </w:rPr>
      </w:pPr>
      <w:r w:rsidRPr="00436545">
        <w:rPr>
          <w:rFonts w:eastAsia="Tahoma" w:cs="Arial"/>
          <w:szCs w:val="22"/>
          <w:lang w:val="en-US" w:eastAsia="en-US" w:bidi="en-US"/>
        </w:rPr>
        <w:t>the identifiers and privileges including SM-DS OID, MNO OID, SM-DP+</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OID, and eIM Identifier (SGP.32);</w:t>
      </w:r>
    </w:p>
    <w:p w14:paraId="3749D4D1" w14:textId="77777777" w:rsidR="003D0CB9" w:rsidRPr="00436545" w:rsidRDefault="003D0CB9" w:rsidP="003D0CB9">
      <w:pPr>
        <w:widowControl w:val="0"/>
        <w:numPr>
          <w:ilvl w:val="2"/>
          <w:numId w:val="50"/>
        </w:numPr>
        <w:tabs>
          <w:tab w:val="left" w:pos="1285"/>
        </w:tabs>
        <w:autoSpaceDE w:val="0"/>
        <w:autoSpaceDN w:val="0"/>
        <w:spacing w:before="59"/>
        <w:ind w:hanging="361"/>
        <w:jc w:val="left"/>
        <w:rPr>
          <w:rFonts w:eastAsia="Tahoma" w:cs="Arial"/>
          <w:szCs w:val="22"/>
          <w:lang w:val="en-US" w:eastAsia="en-US" w:bidi="en-US"/>
        </w:rPr>
      </w:pPr>
      <w:r w:rsidRPr="00436545">
        <w:rPr>
          <w:rFonts w:eastAsia="Tahoma" w:cs="Arial"/>
          <w:szCs w:val="22"/>
          <w:lang w:val="en-US" w:eastAsia="en-US" w:bidi="en-US"/>
        </w:rPr>
        <w:t>the eUICC life-cycle state of the ISD-P security domain (see Annex A of</w:t>
      </w:r>
      <w:r w:rsidRPr="00436545">
        <w:rPr>
          <w:rFonts w:eastAsia="Tahoma" w:cs="Arial"/>
          <w:spacing w:val="-30"/>
          <w:szCs w:val="22"/>
          <w:lang w:val="en-US" w:eastAsia="en-US" w:bidi="en-US"/>
        </w:rPr>
        <w:t xml:space="preserve"> </w:t>
      </w:r>
      <w:r w:rsidRPr="00436545">
        <w:rPr>
          <w:rFonts w:eastAsia="Tahoma" w:cs="Arial"/>
          <w:szCs w:val="22"/>
          <w:lang w:val="en-US" w:eastAsia="en-US" w:bidi="en-US"/>
        </w:rPr>
        <w:t>[24]).</w:t>
      </w:r>
    </w:p>
    <w:p w14:paraId="2676219B" w14:textId="77777777" w:rsidR="003D0CB9" w:rsidRPr="00436545" w:rsidRDefault="003D0CB9" w:rsidP="003D0CB9">
      <w:pPr>
        <w:widowControl w:val="0"/>
        <w:autoSpaceDE w:val="0"/>
        <w:autoSpaceDN w:val="0"/>
        <w:spacing w:before="61"/>
        <w:ind w:left="499" w:right="293"/>
        <w:rPr>
          <w:rFonts w:eastAsia="Tahoma" w:cs="Arial"/>
          <w:szCs w:val="22"/>
          <w:lang w:val="en-US" w:eastAsia="en-US" w:bidi="en-US"/>
        </w:rPr>
      </w:pPr>
      <w:r w:rsidRPr="00436545">
        <w:rPr>
          <w:rFonts w:eastAsia="Tahoma" w:cs="Arial"/>
          <w:szCs w:val="22"/>
          <w:lang w:val="en-US" w:eastAsia="en-US" w:bidi="en-US"/>
        </w:rPr>
        <w:t>This</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data</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may</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partially</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implemented</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in</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logic</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ISD-R</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Platform</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code,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instead of being “data” properly speaking. As a consequence, this asset is strongly linked with D.TSF_CODE.</w:t>
      </w:r>
    </w:p>
    <w:p w14:paraId="1CF3FC52" w14:textId="77777777" w:rsidR="003D0CB9" w:rsidRPr="00436545" w:rsidRDefault="003D0CB9" w:rsidP="003D0CB9">
      <w:pPr>
        <w:widowControl w:val="0"/>
        <w:autoSpaceDE w:val="0"/>
        <w:autoSpaceDN w:val="0"/>
        <w:spacing w:before="60"/>
        <w:ind w:left="499"/>
        <w:rPr>
          <w:rFonts w:eastAsia="Tahoma" w:cs="Arial"/>
          <w:szCs w:val="22"/>
          <w:lang w:val="en-US" w:eastAsia="en-US" w:bidi="en-US"/>
        </w:rPr>
      </w:pPr>
      <w:r w:rsidRPr="00436545">
        <w:rPr>
          <w:rFonts w:eastAsia="Tahoma" w:cs="Arial"/>
          <w:szCs w:val="22"/>
          <w:lang w:val="en-US" w:eastAsia="en-US" w:bidi="en-US"/>
        </w:rPr>
        <w:t>To be protected from unauthorized modification.</w:t>
      </w:r>
    </w:p>
    <w:p w14:paraId="5723946E" w14:textId="77777777" w:rsidR="003D0CB9" w:rsidRPr="00436545" w:rsidRDefault="003D0CB9" w:rsidP="003D0CB9">
      <w:pPr>
        <w:widowControl w:val="0"/>
        <w:autoSpaceDE w:val="0"/>
        <w:autoSpaceDN w:val="0"/>
        <w:spacing w:before="11"/>
        <w:jc w:val="left"/>
        <w:rPr>
          <w:rFonts w:eastAsia="Tahoma" w:cs="Arial"/>
          <w:sz w:val="24"/>
          <w:szCs w:val="22"/>
          <w:lang w:val="en-US" w:eastAsia="en-US" w:bidi="en-US"/>
        </w:rPr>
      </w:pPr>
    </w:p>
    <w:p w14:paraId="0B02141C" w14:textId="77777777" w:rsidR="003D0CB9" w:rsidRPr="00436545" w:rsidRDefault="003D0CB9" w:rsidP="003D0CB9">
      <w:pPr>
        <w:spacing w:before="0" w:after="200" w:line="276" w:lineRule="auto"/>
        <w:ind w:firstLine="499"/>
        <w:jc w:val="left"/>
        <w:rPr>
          <w:rFonts w:cs="Arial"/>
          <w:b/>
          <w:bCs/>
          <w:szCs w:val="22"/>
          <w:lang w:eastAsia="en-GB" w:bidi="ar-SA"/>
        </w:rPr>
      </w:pPr>
      <w:r w:rsidRPr="00436545">
        <w:rPr>
          <w:rFonts w:cs="Arial"/>
          <w:b/>
          <w:bCs/>
          <w:szCs w:val="22"/>
          <w:lang w:eastAsia="en-GB" w:bidi="ar-SA"/>
        </w:rPr>
        <w:t>D.DEVICE_INFO</w:t>
      </w:r>
    </w:p>
    <w:p w14:paraId="69CA28F9" w14:textId="77777777" w:rsidR="003D0CB9" w:rsidRPr="00436545" w:rsidRDefault="003D0CB9" w:rsidP="003D0CB9">
      <w:pPr>
        <w:widowControl w:val="0"/>
        <w:autoSpaceDE w:val="0"/>
        <w:autoSpaceDN w:val="0"/>
        <w:spacing w:before="59"/>
        <w:ind w:left="499" w:right="293"/>
        <w:rPr>
          <w:rFonts w:eastAsia="Tahoma" w:cs="Arial"/>
          <w:szCs w:val="22"/>
          <w:lang w:val="en-US" w:eastAsia="en-US" w:bidi="en-US"/>
        </w:rPr>
      </w:pPr>
      <w:r w:rsidRPr="00436545">
        <w:rPr>
          <w:rFonts w:eastAsia="Tahoma" w:cs="Arial"/>
          <w:szCs w:val="22"/>
          <w:lang w:val="en-US" w:eastAsia="en-US" w:bidi="en-US"/>
        </w:rPr>
        <w:t>This asset includes the security-sensitive elements of Device Information data, such as the device type allocation code (TAC) or the device capabilities (ex. Support for updating of certificate revocation lists (CRLs)), that is provided to the eUICC by the LPAd/IPAd.</w:t>
      </w:r>
    </w:p>
    <w:p w14:paraId="0B92B825" w14:textId="77777777" w:rsidR="003D0CB9" w:rsidRPr="00436545" w:rsidRDefault="003D0CB9" w:rsidP="003D0CB9">
      <w:pPr>
        <w:widowControl w:val="0"/>
        <w:autoSpaceDE w:val="0"/>
        <w:autoSpaceDN w:val="0"/>
        <w:spacing w:before="60"/>
        <w:ind w:left="499"/>
        <w:rPr>
          <w:rFonts w:eastAsia="Tahoma" w:cs="Arial"/>
          <w:szCs w:val="22"/>
          <w:lang w:val="en-US" w:eastAsia="en-US" w:bidi="en-US"/>
        </w:rPr>
      </w:pPr>
      <w:r w:rsidRPr="00436545">
        <w:rPr>
          <w:rFonts w:eastAsia="Tahoma" w:cs="Arial"/>
          <w:szCs w:val="22"/>
          <w:lang w:val="en-US" w:eastAsia="en-US" w:bidi="en-US"/>
        </w:rPr>
        <w:t>To be protected from unauthorized modification.</w:t>
      </w:r>
    </w:p>
    <w:p w14:paraId="16AF1532" w14:textId="77777777" w:rsidR="003D0CB9" w:rsidRPr="00436545" w:rsidRDefault="003D0CB9" w:rsidP="003D0CB9">
      <w:pPr>
        <w:widowControl w:val="0"/>
        <w:autoSpaceDE w:val="0"/>
        <w:autoSpaceDN w:val="0"/>
        <w:spacing w:before="11"/>
        <w:jc w:val="left"/>
        <w:rPr>
          <w:rFonts w:eastAsia="Tahoma" w:cs="Arial"/>
          <w:sz w:val="24"/>
          <w:szCs w:val="22"/>
          <w:lang w:val="en-US" w:eastAsia="en-US" w:bidi="en-US"/>
        </w:rPr>
      </w:pPr>
    </w:p>
    <w:p w14:paraId="55CCEA04" w14:textId="77777777" w:rsidR="003D0CB9" w:rsidRPr="00436545" w:rsidRDefault="003D0CB9" w:rsidP="003D0CB9">
      <w:pPr>
        <w:spacing w:before="0" w:after="200" w:line="276" w:lineRule="auto"/>
        <w:ind w:firstLine="499"/>
        <w:jc w:val="left"/>
        <w:rPr>
          <w:rFonts w:cs="Arial"/>
          <w:b/>
          <w:bCs/>
          <w:szCs w:val="22"/>
          <w:lang w:eastAsia="en-GB" w:bidi="ar-SA"/>
        </w:rPr>
      </w:pPr>
      <w:r w:rsidRPr="00436545">
        <w:rPr>
          <w:rFonts w:cs="Arial"/>
          <w:b/>
          <w:bCs/>
          <w:szCs w:val="22"/>
          <w:lang w:eastAsia="en-GB" w:bidi="ar-SA"/>
        </w:rPr>
        <w:t>D.PLATFORM_RAT</w:t>
      </w:r>
    </w:p>
    <w:p w14:paraId="313A86E7" w14:textId="77777777" w:rsidR="003D0CB9" w:rsidRPr="00436545" w:rsidRDefault="003D0CB9" w:rsidP="003D0CB9">
      <w:pPr>
        <w:widowControl w:val="0"/>
        <w:autoSpaceDE w:val="0"/>
        <w:autoSpaceDN w:val="0"/>
        <w:spacing w:before="58"/>
        <w:ind w:left="499"/>
        <w:rPr>
          <w:rFonts w:eastAsia="Tahoma" w:cs="Arial"/>
          <w:szCs w:val="22"/>
          <w:lang w:val="en-US" w:eastAsia="en-US" w:bidi="en-US"/>
        </w:rPr>
      </w:pPr>
      <w:r w:rsidRPr="00436545">
        <w:rPr>
          <w:rFonts w:eastAsia="Tahoma" w:cs="Arial"/>
          <w:szCs w:val="22"/>
          <w:lang w:val="en-US" w:eastAsia="en-US" w:bidi="en-US"/>
        </w:rPr>
        <w:t>Data describing the Rules Authorisation Table (RAT) of the eUICC.</w:t>
      </w:r>
    </w:p>
    <w:p w14:paraId="2D561187" w14:textId="77777777" w:rsidR="003D0CB9" w:rsidRPr="00436545" w:rsidRDefault="003D0CB9" w:rsidP="003D0CB9">
      <w:pPr>
        <w:widowControl w:val="0"/>
        <w:autoSpaceDE w:val="0"/>
        <w:autoSpaceDN w:val="0"/>
        <w:spacing w:before="61"/>
        <w:ind w:left="499" w:right="296"/>
        <w:rPr>
          <w:rFonts w:eastAsia="Tahoma" w:cs="Arial"/>
          <w:szCs w:val="22"/>
          <w:lang w:val="en-US" w:eastAsia="en-US" w:bidi="en-US"/>
        </w:rPr>
      </w:pPr>
      <w:r w:rsidRPr="00436545">
        <w:rPr>
          <w:rFonts w:eastAsia="Tahoma" w:cs="Arial"/>
          <w:szCs w:val="22"/>
          <w:lang w:val="en-US" w:eastAsia="en-US" w:bidi="en-US"/>
        </w:rPr>
        <w:t>These rules are initialised at eUICC manufacturing time or during the initial device setup provided that there is no installed operational profile. The OEM or EUM is responsible for setting the content of the RAT. RAT is stored in the eUICC.</w:t>
      </w:r>
    </w:p>
    <w:p w14:paraId="59EB3811" w14:textId="77777777" w:rsidR="003D0CB9" w:rsidRPr="00436545" w:rsidRDefault="003D0CB9" w:rsidP="003D0CB9">
      <w:pPr>
        <w:widowControl w:val="0"/>
        <w:autoSpaceDE w:val="0"/>
        <w:autoSpaceDN w:val="0"/>
        <w:spacing w:before="60"/>
        <w:ind w:left="499"/>
        <w:rPr>
          <w:rFonts w:eastAsia="Tahoma" w:cs="Arial"/>
          <w:szCs w:val="22"/>
          <w:lang w:val="en-US" w:eastAsia="en-US" w:bidi="en-US"/>
        </w:rPr>
      </w:pPr>
      <w:r w:rsidRPr="00436545">
        <w:rPr>
          <w:rFonts w:eastAsia="Tahoma" w:cs="Arial"/>
          <w:szCs w:val="22"/>
          <w:lang w:val="en-US" w:eastAsia="en-US" w:bidi="en-US"/>
        </w:rPr>
        <w:t>To be protected from unauthorized modification.</w:t>
      </w:r>
    </w:p>
    <w:p w14:paraId="24D5057B" w14:textId="77777777" w:rsidR="003D0CB9" w:rsidRPr="00436545" w:rsidRDefault="003D0CB9" w:rsidP="003D0CB9">
      <w:pPr>
        <w:pStyle w:val="Heading4"/>
        <w:rPr>
          <w:rFonts w:ascii="Arial" w:eastAsia="Tahoma" w:hAnsi="Arial"/>
          <w:lang w:val="en-US" w:bidi="en-US"/>
        </w:rPr>
      </w:pPr>
      <w:r w:rsidRPr="00436545">
        <w:rPr>
          <w:rFonts w:ascii="Arial" w:eastAsia="Tahoma" w:hAnsi="Arial"/>
          <w:lang w:val="en-US" w:bidi="en-US"/>
        </w:rPr>
        <w:t>Identity management</w:t>
      </w:r>
      <w:r w:rsidRPr="00436545">
        <w:rPr>
          <w:rFonts w:ascii="Arial" w:eastAsia="Tahoma" w:hAnsi="Arial"/>
          <w:spacing w:val="-5"/>
          <w:lang w:val="en-US" w:bidi="en-US"/>
        </w:rPr>
        <w:t xml:space="preserve"> </w:t>
      </w:r>
      <w:r w:rsidRPr="00436545">
        <w:rPr>
          <w:rFonts w:ascii="Arial" w:eastAsia="Tahoma" w:hAnsi="Arial"/>
          <w:lang w:val="en-US" w:bidi="en-US"/>
        </w:rPr>
        <w:t>data</w:t>
      </w:r>
    </w:p>
    <w:p w14:paraId="1B4007C4" w14:textId="77777777" w:rsidR="003D0CB9" w:rsidRPr="00436545" w:rsidRDefault="003D0CB9" w:rsidP="003D0CB9">
      <w:pPr>
        <w:widowControl w:val="0"/>
        <w:autoSpaceDE w:val="0"/>
        <w:autoSpaceDN w:val="0"/>
        <w:spacing w:before="6"/>
        <w:jc w:val="left"/>
        <w:rPr>
          <w:rFonts w:eastAsia="Tahoma" w:cs="Arial"/>
          <w:b/>
          <w:sz w:val="24"/>
          <w:szCs w:val="22"/>
          <w:lang w:val="en-US" w:eastAsia="en-US" w:bidi="en-US"/>
        </w:rPr>
      </w:pPr>
    </w:p>
    <w:p w14:paraId="0276BA01" w14:textId="77777777" w:rsidR="003D0CB9" w:rsidRPr="00436545" w:rsidRDefault="003D0CB9" w:rsidP="003D0CB9">
      <w:pPr>
        <w:widowControl w:val="0"/>
        <w:autoSpaceDE w:val="0"/>
        <w:autoSpaceDN w:val="0"/>
        <w:spacing w:before="0"/>
        <w:ind w:left="216" w:right="319"/>
        <w:jc w:val="left"/>
        <w:rPr>
          <w:rFonts w:eastAsia="Tahoma" w:cs="Arial"/>
          <w:szCs w:val="22"/>
          <w:lang w:val="en-US" w:eastAsia="en-US" w:bidi="en-US"/>
        </w:rPr>
      </w:pPr>
      <w:r w:rsidRPr="00436545">
        <w:rPr>
          <w:rFonts w:eastAsia="Tahoma" w:cs="Arial"/>
          <w:szCs w:val="22"/>
          <w:lang w:val="en-US" w:eastAsia="en-US" w:bidi="en-US"/>
        </w:rPr>
        <w:t>Identity management data is used to guarantee the authenticity of actor’s identities. It includes:</w:t>
      </w:r>
    </w:p>
    <w:p w14:paraId="1FCA7D00" w14:textId="77777777" w:rsidR="003D0CB9" w:rsidRPr="00436545" w:rsidRDefault="003D0CB9" w:rsidP="003D0CB9">
      <w:pPr>
        <w:widowControl w:val="0"/>
        <w:autoSpaceDE w:val="0"/>
        <w:autoSpaceDN w:val="0"/>
        <w:spacing w:before="9"/>
        <w:jc w:val="left"/>
        <w:rPr>
          <w:rFonts w:eastAsia="Tahoma" w:cs="Arial"/>
          <w:sz w:val="23"/>
          <w:szCs w:val="22"/>
          <w:lang w:val="en-US" w:eastAsia="en-US" w:bidi="en-US"/>
        </w:rPr>
      </w:pPr>
    </w:p>
    <w:p w14:paraId="362A2B2A" w14:textId="77777777" w:rsidR="003D0CB9" w:rsidRPr="00436545" w:rsidRDefault="003D0CB9" w:rsidP="003D0CB9">
      <w:pPr>
        <w:widowControl w:val="0"/>
        <w:numPr>
          <w:ilvl w:val="4"/>
          <w:numId w:val="53"/>
        </w:numPr>
        <w:tabs>
          <w:tab w:val="left" w:pos="783"/>
        </w:tabs>
        <w:autoSpaceDE w:val="0"/>
        <w:autoSpaceDN w:val="0"/>
        <w:spacing w:before="8" w:line="235" w:lineRule="auto"/>
        <w:ind w:right="297" w:hanging="286"/>
        <w:jc w:val="left"/>
        <w:rPr>
          <w:rFonts w:eastAsia="Tahoma" w:cs="Arial"/>
          <w:sz w:val="11"/>
          <w:szCs w:val="22"/>
          <w:lang w:val="en-US" w:eastAsia="en-US" w:bidi="en-US"/>
        </w:rPr>
      </w:pPr>
      <w:r w:rsidRPr="00436545">
        <w:rPr>
          <w:rFonts w:eastAsia="Tahoma" w:cs="Arial"/>
          <w:szCs w:val="22"/>
          <w:lang w:val="en-US" w:eastAsia="en-US" w:bidi="en-US"/>
        </w:rPr>
        <w:t>EID, eUICC certificate and associated private key, which are used to guarantee the identity of the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eUICC;</w:t>
      </w:r>
    </w:p>
    <w:p w14:paraId="0AC6C3A7" w14:textId="481898F8" w:rsidR="003D0CB9" w:rsidRPr="009F6E5D" w:rsidRDefault="003D0CB9" w:rsidP="003D0CB9">
      <w:pPr>
        <w:widowControl w:val="0"/>
        <w:numPr>
          <w:ilvl w:val="4"/>
          <w:numId w:val="53"/>
        </w:numPr>
        <w:tabs>
          <w:tab w:val="left" w:pos="783"/>
        </w:tabs>
        <w:autoSpaceDE w:val="0"/>
        <w:autoSpaceDN w:val="0"/>
        <w:spacing w:before="101"/>
        <w:ind w:left="782"/>
        <w:jc w:val="left"/>
        <w:rPr>
          <w:rFonts w:eastAsia="Tahoma" w:cs="Arial"/>
          <w:szCs w:val="22"/>
          <w:lang w:val="it-IT" w:eastAsia="en-US" w:bidi="en-US"/>
        </w:rPr>
      </w:pPr>
      <w:r w:rsidRPr="009F6E5D">
        <w:rPr>
          <w:rFonts w:eastAsia="Tahoma" w:cs="Arial"/>
          <w:szCs w:val="22"/>
          <w:lang w:val="it-IT" w:eastAsia="en-US" w:bidi="en-US"/>
        </w:rPr>
        <w:lastRenderedPageBreak/>
        <w:t>’eSIM CA certificate’;</w:t>
      </w:r>
    </w:p>
    <w:p w14:paraId="064C8589" w14:textId="77777777" w:rsidR="003D0CB9" w:rsidRPr="00436545" w:rsidRDefault="003D0CB9" w:rsidP="003D0CB9">
      <w:pPr>
        <w:widowControl w:val="0"/>
        <w:numPr>
          <w:ilvl w:val="4"/>
          <w:numId w:val="53"/>
        </w:numPr>
        <w:tabs>
          <w:tab w:val="left" w:pos="783"/>
        </w:tabs>
        <w:autoSpaceDE w:val="0"/>
        <w:autoSpaceDN w:val="0"/>
        <w:spacing w:before="57"/>
        <w:ind w:left="782"/>
        <w:jc w:val="left"/>
        <w:rPr>
          <w:rFonts w:eastAsia="Tahoma" w:cs="Arial"/>
          <w:szCs w:val="22"/>
          <w:lang w:val="en-US" w:eastAsia="en-US" w:bidi="en-US"/>
        </w:rPr>
      </w:pPr>
      <w:r w:rsidRPr="00436545">
        <w:rPr>
          <w:rFonts w:eastAsia="Tahoma" w:cs="Arial"/>
          <w:szCs w:val="22"/>
          <w:lang w:val="en-US" w:eastAsia="en-US" w:bidi="en-US"/>
        </w:rPr>
        <w:t>EUM’s</w:t>
      </w:r>
      <w:r w:rsidRPr="00436545">
        <w:rPr>
          <w:rFonts w:eastAsia="Tahoma" w:cs="Arial"/>
          <w:spacing w:val="-1"/>
          <w:szCs w:val="22"/>
          <w:lang w:val="en-US" w:eastAsia="en-US" w:bidi="en-US"/>
        </w:rPr>
        <w:t xml:space="preserve"> </w:t>
      </w:r>
      <w:r w:rsidRPr="00436545">
        <w:rPr>
          <w:rFonts w:eastAsia="Tahoma" w:cs="Arial"/>
          <w:szCs w:val="22"/>
          <w:lang w:val="en-US" w:eastAsia="en-US" w:bidi="en-US"/>
        </w:rPr>
        <w:t>certificates;</w:t>
      </w:r>
    </w:p>
    <w:p w14:paraId="40AB7E29" w14:textId="77777777" w:rsidR="003D0CB9" w:rsidRPr="00436545" w:rsidRDefault="003D0CB9" w:rsidP="003D0CB9">
      <w:pPr>
        <w:widowControl w:val="0"/>
        <w:numPr>
          <w:ilvl w:val="4"/>
          <w:numId w:val="53"/>
        </w:numPr>
        <w:tabs>
          <w:tab w:val="left" w:pos="783"/>
        </w:tabs>
        <w:autoSpaceDE w:val="0"/>
        <w:autoSpaceDN w:val="0"/>
        <w:spacing w:before="57"/>
        <w:ind w:left="782"/>
        <w:jc w:val="left"/>
        <w:rPr>
          <w:rFonts w:eastAsia="Tahoma" w:cs="Arial"/>
          <w:szCs w:val="22"/>
          <w:lang w:val="en-US" w:eastAsia="en-US" w:bidi="en-US"/>
        </w:rPr>
      </w:pPr>
      <w:r w:rsidRPr="00436545">
        <w:rPr>
          <w:rFonts w:eastAsia="Tahoma" w:cs="Arial"/>
          <w:szCs w:val="22"/>
          <w:lang w:val="en-US" w:eastAsia="en-US" w:bidi="en-US"/>
        </w:rPr>
        <w:t>eIM’s certificates and/or associated public keys which are used to verify the eUICC Packages sent by the eIM.</w:t>
      </w:r>
    </w:p>
    <w:p w14:paraId="0E13B6E0" w14:textId="77777777" w:rsidR="003D0CB9" w:rsidRPr="00436545" w:rsidRDefault="003D0CB9" w:rsidP="003D0CB9">
      <w:pPr>
        <w:widowControl w:val="0"/>
        <w:numPr>
          <w:ilvl w:val="4"/>
          <w:numId w:val="53"/>
        </w:numPr>
        <w:tabs>
          <w:tab w:val="left" w:pos="783"/>
        </w:tabs>
        <w:autoSpaceDE w:val="0"/>
        <w:autoSpaceDN w:val="0"/>
        <w:spacing w:before="57"/>
        <w:ind w:left="782"/>
        <w:jc w:val="left"/>
        <w:rPr>
          <w:rFonts w:eastAsia="Tahoma" w:cs="Arial"/>
          <w:szCs w:val="22"/>
          <w:lang w:val="en-US" w:eastAsia="en-US" w:bidi="en-US"/>
        </w:rPr>
      </w:pPr>
      <w:r w:rsidRPr="00436545">
        <w:rPr>
          <w:rFonts w:eastAsia="Tahoma" w:cs="Arial"/>
          <w:szCs w:val="22"/>
          <w:lang w:val="en-US" w:eastAsia="en-US" w:bidi="en-US"/>
        </w:rPr>
        <w:t>Shared secrets used to generate</w:t>
      </w:r>
      <w:r w:rsidRPr="00436545">
        <w:rPr>
          <w:rFonts w:eastAsia="Tahoma" w:cs="Arial"/>
          <w:spacing w:val="-1"/>
          <w:szCs w:val="22"/>
          <w:lang w:val="en-US" w:eastAsia="en-US" w:bidi="en-US"/>
        </w:rPr>
        <w:t xml:space="preserve"> </w:t>
      </w:r>
      <w:r w:rsidRPr="00436545">
        <w:rPr>
          <w:rFonts w:eastAsia="Tahoma" w:cs="Arial"/>
          <w:szCs w:val="22"/>
          <w:lang w:val="en-US" w:eastAsia="en-US" w:bidi="en-US"/>
        </w:rPr>
        <w:t>credentials.</w:t>
      </w:r>
    </w:p>
    <w:p w14:paraId="255B69E5" w14:textId="77777777" w:rsidR="003D0CB9" w:rsidRPr="00436545" w:rsidRDefault="003D0CB9" w:rsidP="003D0CB9">
      <w:pPr>
        <w:widowControl w:val="0"/>
        <w:autoSpaceDE w:val="0"/>
        <w:autoSpaceDN w:val="0"/>
        <w:spacing w:before="5"/>
        <w:jc w:val="left"/>
        <w:rPr>
          <w:rFonts w:eastAsia="Tahoma" w:cs="Arial"/>
          <w:sz w:val="24"/>
          <w:szCs w:val="22"/>
          <w:lang w:val="en-US" w:eastAsia="en-US" w:bidi="en-US"/>
        </w:rPr>
      </w:pPr>
    </w:p>
    <w:p w14:paraId="3EFA4AB6" w14:textId="77777777" w:rsidR="003D0CB9" w:rsidRPr="00436545" w:rsidRDefault="003D0CB9" w:rsidP="003D0CB9">
      <w:pPr>
        <w:spacing w:before="0" w:after="200" w:line="276" w:lineRule="auto"/>
        <w:ind w:firstLine="498"/>
        <w:jc w:val="left"/>
        <w:rPr>
          <w:rFonts w:cs="Arial"/>
          <w:b/>
          <w:bCs/>
          <w:szCs w:val="22"/>
          <w:lang w:eastAsia="en-GB" w:bidi="ar-SA"/>
        </w:rPr>
      </w:pPr>
      <w:r w:rsidRPr="00436545">
        <w:rPr>
          <w:rFonts w:cs="Arial"/>
          <w:b/>
          <w:bCs/>
          <w:szCs w:val="22"/>
          <w:lang w:eastAsia="en-GB" w:bidi="ar-SA"/>
        </w:rPr>
        <w:t>D.SK.EUICC.ECDSA</w:t>
      </w:r>
    </w:p>
    <w:p w14:paraId="2310FDC3" w14:textId="72B134F6" w:rsidR="003D0CB9" w:rsidRPr="00436545" w:rsidRDefault="003D0CB9" w:rsidP="003D0CB9">
      <w:pPr>
        <w:widowControl w:val="0"/>
        <w:autoSpaceDE w:val="0"/>
        <w:autoSpaceDN w:val="0"/>
        <w:spacing w:before="60"/>
        <w:ind w:left="499" w:right="296"/>
        <w:rPr>
          <w:rFonts w:eastAsia="Tahoma" w:cs="Arial"/>
          <w:szCs w:val="22"/>
          <w:lang w:val="en-US" w:eastAsia="en-US" w:bidi="en-US"/>
        </w:rPr>
      </w:pPr>
      <w:r w:rsidRPr="00436545">
        <w:rPr>
          <w:rFonts w:eastAsia="Tahoma" w:cs="Arial"/>
          <w:szCs w:val="22"/>
          <w:lang w:val="en-US" w:eastAsia="en-US" w:bidi="en-US"/>
        </w:rPr>
        <w:t>The eUICC private key(s), stored in ECASD, used by the eUICC to prove its identity, generate shared secrets with remote actors, and generate signatures.</w:t>
      </w:r>
    </w:p>
    <w:p w14:paraId="5DE3ECEB" w14:textId="77777777" w:rsidR="003D0CB9" w:rsidRPr="00436545" w:rsidRDefault="003D0CB9" w:rsidP="003D0CB9">
      <w:pPr>
        <w:widowControl w:val="0"/>
        <w:autoSpaceDE w:val="0"/>
        <w:autoSpaceDN w:val="0"/>
        <w:spacing w:before="60"/>
        <w:ind w:left="499"/>
        <w:rPr>
          <w:rFonts w:eastAsia="Tahoma" w:cs="Arial"/>
          <w:szCs w:val="22"/>
          <w:lang w:val="en-US" w:eastAsia="en-US" w:bidi="en-US"/>
        </w:rPr>
      </w:pPr>
      <w:r w:rsidRPr="00436545">
        <w:rPr>
          <w:rFonts w:eastAsia="Tahoma" w:cs="Arial"/>
          <w:szCs w:val="22"/>
          <w:lang w:val="en-US" w:eastAsia="en-US" w:bidi="en-US"/>
        </w:rPr>
        <w:t>It must be protected from unauthorized disclosure and modification.</w:t>
      </w:r>
    </w:p>
    <w:p w14:paraId="0C04CD5D" w14:textId="77777777" w:rsidR="003D0CB9" w:rsidRPr="00436545" w:rsidRDefault="003D0CB9" w:rsidP="003D0CB9">
      <w:pPr>
        <w:widowControl w:val="0"/>
        <w:autoSpaceDE w:val="0"/>
        <w:autoSpaceDN w:val="0"/>
        <w:spacing w:before="11"/>
        <w:jc w:val="left"/>
        <w:rPr>
          <w:rFonts w:eastAsia="Tahoma" w:cs="Arial"/>
          <w:sz w:val="24"/>
          <w:szCs w:val="22"/>
          <w:lang w:val="en-US" w:eastAsia="en-US" w:bidi="en-US"/>
        </w:rPr>
      </w:pPr>
    </w:p>
    <w:p w14:paraId="2F472208" w14:textId="77777777" w:rsidR="003D0CB9" w:rsidRPr="00436545" w:rsidRDefault="003D0CB9" w:rsidP="003D0CB9">
      <w:pPr>
        <w:spacing w:before="0" w:after="200" w:line="276" w:lineRule="auto"/>
        <w:ind w:firstLine="498"/>
        <w:jc w:val="left"/>
        <w:rPr>
          <w:rFonts w:cs="Arial"/>
          <w:b/>
          <w:bCs/>
          <w:szCs w:val="22"/>
          <w:lang w:eastAsia="en-GB" w:bidi="ar-SA"/>
        </w:rPr>
      </w:pPr>
      <w:r w:rsidRPr="00436545">
        <w:rPr>
          <w:rFonts w:cs="Arial"/>
          <w:b/>
          <w:bCs/>
          <w:szCs w:val="22"/>
          <w:lang w:eastAsia="en-GB" w:bidi="ar-SA"/>
        </w:rPr>
        <w:t>D.CERT.EUICC.ECDSA</w:t>
      </w:r>
    </w:p>
    <w:p w14:paraId="56F15E0D" w14:textId="77777777" w:rsidR="003D0CB9" w:rsidRPr="00436545" w:rsidRDefault="003D0CB9" w:rsidP="003D0CB9">
      <w:pPr>
        <w:widowControl w:val="0"/>
        <w:autoSpaceDE w:val="0"/>
        <w:autoSpaceDN w:val="0"/>
        <w:spacing w:before="58"/>
        <w:ind w:left="499" w:right="293"/>
        <w:rPr>
          <w:rFonts w:eastAsia="Tahoma" w:cs="Arial"/>
          <w:szCs w:val="22"/>
          <w:lang w:val="en-US" w:eastAsia="en-US" w:bidi="en-US"/>
        </w:rPr>
      </w:pPr>
      <w:r w:rsidRPr="00436545">
        <w:rPr>
          <w:rFonts w:eastAsia="Tahoma" w:cs="Arial"/>
          <w:szCs w:val="22"/>
          <w:lang w:val="en-US" w:eastAsia="en-US" w:bidi="en-US"/>
        </w:rPr>
        <w:t>Certificate(s)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issued</w:t>
      </w:r>
      <w:r w:rsidRPr="00436545">
        <w:rPr>
          <w:rFonts w:eastAsia="Tahoma" w:cs="Arial"/>
          <w:spacing w:val="-4"/>
          <w:szCs w:val="22"/>
          <w:lang w:val="en-US" w:eastAsia="en-US" w:bidi="en-US"/>
        </w:rPr>
        <w:t xml:space="preserve"> </w:t>
      </w:r>
      <w:r w:rsidRPr="00436545">
        <w:rPr>
          <w:rFonts w:eastAsia="Tahoma" w:cs="Arial"/>
          <w:szCs w:val="22"/>
          <w:lang w:val="en-US" w:eastAsia="en-US" w:bidi="en-US"/>
        </w:rPr>
        <w:t>by</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EUM</w:t>
      </w:r>
      <w:r w:rsidRPr="00436545">
        <w:rPr>
          <w:rFonts w:eastAsia="Tahoma" w:cs="Arial"/>
          <w:spacing w:val="-5"/>
          <w:szCs w:val="22"/>
          <w:lang w:val="en-US" w:eastAsia="en-US" w:bidi="en-US"/>
        </w:rPr>
        <w:t xml:space="preserve"> </w:t>
      </w:r>
      <w:r w:rsidRPr="00436545">
        <w:rPr>
          <w:rFonts w:eastAsia="Tahoma" w:cs="Arial"/>
          <w:szCs w:val="22"/>
          <w:lang w:val="en-US" w:eastAsia="en-US" w:bidi="en-US"/>
        </w:rPr>
        <w:t>for</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w:t>
      </w:r>
      <w:r w:rsidRPr="00436545">
        <w:rPr>
          <w:rFonts w:eastAsia="Tahoma" w:cs="Arial"/>
          <w:spacing w:val="-5"/>
          <w:szCs w:val="22"/>
          <w:lang w:val="en-US" w:eastAsia="en-US" w:bidi="en-US"/>
        </w:rPr>
        <w:t xml:space="preserve"> </w:t>
      </w:r>
      <w:r w:rsidRPr="00436545">
        <w:rPr>
          <w:rFonts w:eastAsia="Tahoma" w:cs="Arial"/>
          <w:szCs w:val="22"/>
          <w:lang w:val="en-US" w:eastAsia="en-US" w:bidi="en-US"/>
        </w:rPr>
        <w:t>specific,</w:t>
      </w:r>
      <w:r w:rsidRPr="00436545">
        <w:rPr>
          <w:rFonts w:eastAsia="Tahoma" w:cs="Arial"/>
          <w:spacing w:val="-4"/>
          <w:szCs w:val="22"/>
          <w:lang w:val="en-US" w:eastAsia="en-US" w:bidi="en-US"/>
        </w:rPr>
        <w:t xml:space="preserve"> </w:t>
      </w:r>
      <w:r w:rsidRPr="00436545">
        <w:rPr>
          <w:rFonts w:eastAsia="Tahoma" w:cs="Arial"/>
          <w:szCs w:val="22"/>
          <w:lang w:val="en-US" w:eastAsia="en-US" w:bidi="en-US"/>
        </w:rPr>
        <w:t>individual,</w:t>
      </w:r>
      <w:r w:rsidRPr="00436545">
        <w:rPr>
          <w:rFonts w:eastAsia="Tahoma" w:cs="Arial"/>
          <w:spacing w:val="-6"/>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5"/>
          <w:szCs w:val="22"/>
          <w:lang w:val="en-US" w:eastAsia="en-US" w:bidi="en-US"/>
        </w:rPr>
        <w:t xml:space="preserve"> </w:t>
      </w:r>
      <w:r w:rsidRPr="00436545">
        <w:rPr>
          <w:rFonts w:eastAsia="Tahoma" w:cs="Arial"/>
          <w:szCs w:val="22"/>
          <w:lang w:val="en-US" w:eastAsia="en-US" w:bidi="en-US"/>
        </w:rPr>
        <w:t>Certificates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contain</w:t>
      </w:r>
      <w:r w:rsidRPr="00436545">
        <w:rPr>
          <w:rFonts w:eastAsia="Tahoma" w:cs="Arial"/>
          <w:spacing w:val="-5"/>
          <w:szCs w:val="22"/>
          <w:lang w:val="en-US" w:eastAsia="en-US" w:bidi="en-US"/>
        </w:rPr>
        <w:t xml:space="preserve"> </w:t>
      </w:r>
      <w:r w:rsidRPr="00436545">
        <w:rPr>
          <w:rFonts w:eastAsia="Tahoma" w:cs="Arial"/>
          <w:szCs w:val="22"/>
          <w:lang w:val="en-US" w:eastAsia="en-US" w:bidi="en-US"/>
        </w:rPr>
        <w:t>public keys</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PK.EUICC.ECDSA</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8"/>
          <w:szCs w:val="22"/>
          <w:lang w:val="en-US" w:eastAsia="en-US" w:bidi="en-US"/>
        </w:rPr>
        <w:t xml:space="preserve"> </w:t>
      </w:r>
      <w:r w:rsidRPr="00436545">
        <w:rPr>
          <w:rFonts w:eastAsia="Tahoma" w:cs="Arial"/>
          <w:szCs w:val="22"/>
          <w:lang w:val="en-US" w:eastAsia="en-US" w:bidi="en-US"/>
        </w:rPr>
        <w:t>are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stored</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in</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ECASD.</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This</w:t>
      </w:r>
      <w:r w:rsidRPr="00436545">
        <w:rPr>
          <w:rFonts w:eastAsia="Tahoma" w:cs="Arial"/>
          <w:spacing w:val="-9"/>
          <w:szCs w:val="22"/>
          <w:lang w:val="en-US" w:eastAsia="en-US" w:bidi="en-US"/>
        </w:rPr>
        <w:t xml:space="preserve"> </w:t>
      </w:r>
      <w:r w:rsidRPr="00436545">
        <w:rPr>
          <w:rFonts w:eastAsia="Tahoma" w:cs="Arial"/>
          <w:szCs w:val="22"/>
          <w:lang w:val="en-US" w:eastAsia="en-US" w:bidi="en-US"/>
        </w:rPr>
        <w:t>certificate(s)</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can</w:t>
      </w:r>
      <w:r w:rsidRPr="00436545">
        <w:rPr>
          <w:rFonts w:eastAsia="Tahoma" w:cs="Arial"/>
          <w:spacing w:val="-9"/>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verified</w:t>
      </w:r>
      <w:r w:rsidRPr="00436545">
        <w:rPr>
          <w:rFonts w:eastAsia="Tahoma" w:cs="Arial"/>
          <w:spacing w:val="-9"/>
          <w:szCs w:val="22"/>
          <w:lang w:val="en-US" w:eastAsia="en-US" w:bidi="en-US"/>
        </w:rPr>
        <w:t xml:space="preserve"> </w:t>
      </w:r>
      <w:r w:rsidRPr="00436545">
        <w:rPr>
          <w:rFonts w:eastAsia="Tahoma" w:cs="Arial"/>
          <w:szCs w:val="22"/>
          <w:lang w:val="en-US" w:eastAsia="en-US" w:bidi="en-US"/>
        </w:rPr>
        <w:t>using</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the EUM</w:t>
      </w:r>
      <w:r w:rsidRPr="00436545">
        <w:rPr>
          <w:rFonts w:eastAsia="Tahoma" w:cs="Arial"/>
          <w:spacing w:val="-1"/>
          <w:szCs w:val="22"/>
          <w:lang w:val="en-US" w:eastAsia="en-US" w:bidi="en-US"/>
        </w:rPr>
        <w:t xml:space="preserve"> </w:t>
      </w:r>
      <w:r w:rsidRPr="00436545">
        <w:rPr>
          <w:rFonts w:eastAsia="Tahoma" w:cs="Arial"/>
          <w:szCs w:val="22"/>
          <w:lang w:val="en-US" w:eastAsia="en-US" w:bidi="en-US"/>
        </w:rPr>
        <w:t>Certificate.</w:t>
      </w:r>
    </w:p>
    <w:p w14:paraId="04B20E10" w14:textId="77777777" w:rsidR="003D0CB9" w:rsidRPr="00436545" w:rsidRDefault="003D0CB9" w:rsidP="003D0CB9">
      <w:pPr>
        <w:widowControl w:val="0"/>
        <w:autoSpaceDE w:val="0"/>
        <w:autoSpaceDN w:val="0"/>
        <w:spacing w:before="61"/>
        <w:ind w:left="499"/>
        <w:rPr>
          <w:rFonts w:eastAsia="Tahoma" w:cs="Arial"/>
          <w:szCs w:val="22"/>
          <w:lang w:val="en-US" w:eastAsia="en-US" w:bidi="en-US"/>
        </w:rPr>
      </w:pPr>
      <w:r w:rsidRPr="00436545">
        <w:rPr>
          <w:rFonts w:eastAsia="Tahoma" w:cs="Arial"/>
          <w:szCs w:val="22"/>
          <w:lang w:val="en-US" w:eastAsia="en-US" w:bidi="en-US"/>
        </w:rPr>
        <w:t>The eUICC certificate(s) has to be protected from unauthorized modification.</w:t>
      </w:r>
    </w:p>
    <w:p w14:paraId="3DD24086" w14:textId="77777777" w:rsidR="003D0CB9" w:rsidRPr="00436545" w:rsidRDefault="003D0CB9" w:rsidP="003D0CB9">
      <w:pPr>
        <w:widowControl w:val="0"/>
        <w:autoSpaceDE w:val="0"/>
        <w:autoSpaceDN w:val="0"/>
        <w:spacing w:before="11"/>
        <w:jc w:val="left"/>
        <w:rPr>
          <w:rFonts w:eastAsia="Tahoma" w:cs="Arial"/>
          <w:sz w:val="24"/>
          <w:szCs w:val="22"/>
          <w:lang w:val="en-US" w:eastAsia="en-US" w:bidi="en-US"/>
        </w:rPr>
      </w:pPr>
    </w:p>
    <w:p w14:paraId="46021DCF" w14:textId="77777777" w:rsidR="003D0CB9" w:rsidRPr="00436545" w:rsidRDefault="003D0CB9" w:rsidP="003D0CB9">
      <w:pPr>
        <w:spacing w:before="0" w:after="200" w:line="276" w:lineRule="auto"/>
        <w:ind w:firstLine="498"/>
        <w:jc w:val="left"/>
        <w:rPr>
          <w:rFonts w:cs="Arial"/>
          <w:b/>
          <w:bCs/>
          <w:szCs w:val="22"/>
          <w:lang w:eastAsia="en-GB" w:bidi="ar-SA"/>
        </w:rPr>
      </w:pPr>
      <w:r w:rsidRPr="00436545">
        <w:rPr>
          <w:rFonts w:cs="Arial"/>
          <w:b/>
          <w:bCs/>
          <w:szCs w:val="22"/>
          <w:lang w:eastAsia="en-GB" w:bidi="ar-SA"/>
        </w:rPr>
        <w:t>D.PK.CI.ECDSA</w:t>
      </w:r>
    </w:p>
    <w:p w14:paraId="5A3E72D4" w14:textId="71BCDC47" w:rsidR="003D0CB9" w:rsidRPr="00436545" w:rsidRDefault="003D0CB9" w:rsidP="003D0CB9">
      <w:pPr>
        <w:widowControl w:val="0"/>
        <w:autoSpaceDE w:val="0"/>
        <w:autoSpaceDN w:val="0"/>
        <w:spacing w:before="59"/>
        <w:ind w:left="499"/>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’eSIM CA</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public</w:t>
      </w:r>
      <w:r w:rsidRPr="00436545">
        <w:rPr>
          <w:rFonts w:eastAsia="Tahoma" w:cs="Arial"/>
          <w:spacing w:val="-20"/>
          <w:szCs w:val="22"/>
          <w:lang w:val="en-US" w:eastAsia="en-US" w:bidi="en-US"/>
        </w:rPr>
        <w:t xml:space="preserve"> </w:t>
      </w:r>
      <w:r w:rsidRPr="00436545">
        <w:rPr>
          <w:rFonts w:eastAsia="Tahoma" w:cs="Arial"/>
          <w:szCs w:val="22"/>
          <w:lang w:val="en-US" w:eastAsia="en-US" w:bidi="en-US"/>
        </w:rPr>
        <w:t>key</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(PK.CI.ECDSA)</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used</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verify</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certification</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chain</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remote actors. It is stored in</w:t>
      </w:r>
      <w:r w:rsidRPr="00436545">
        <w:rPr>
          <w:rFonts w:eastAsia="Tahoma" w:cs="Arial"/>
          <w:spacing w:val="-7"/>
          <w:szCs w:val="22"/>
          <w:lang w:val="en-US" w:eastAsia="en-US" w:bidi="en-US"/>
        </w:rPr>
        <w:t xml:space="preserve"> </w:t>
      </w:r>
      <w:r w:rsidRPr="00436545">
        <w:rPr>
          <w:rFonts w:eastAsia="Tahoma" w:cs="Arial"/>
          <w:szCs w:val="22"/>
          <w:lang w:val="en-US" w:eastAsia="en-US" w:bidi="en-US"/>
        </w:rPr>
        <w:t>ECASD.</w:t>
      </w:r>
    </w:p>
    <w:p w14:paraId="28C806AF" w14:textId="77777777" w:rsidR="003D0CB9" w:rsidRPr="00436545" w:rsidRDefault="003D0CB9" w:rsidP="003D0CB9">
      <w:pPr>
        <w:widowControl w:val="0"/>
        <w:autoSpaceDE w:val="0"/>
        <w:autoSpaceDN w:val="0"/>
        <w:spacing w:before="61"/>
        <w:ind w:left="499"/>
        <w:jc w:val="left"/>
        <w:rPr>
          <w:rFonts w:eastAsia="Tahoma" w:cs="Arial"/>
          <w:szCs w:val="22"/>
          <w:lang w:val="en-US" w:eastAsia="en-US" w:bidi="en-US"/>
        </w:rPr>
      </w:pPr>
      <w:r w:rsidRPr="00436545">
        <w:rPr>
          <w:rFonts w:eastAsia="Tahoma" w:cs="Arial"/>
          <w:szCs w:val="22"/>
          <w:lang w:val="en-US" w:eastAsia="en-US" w:bidi="en-US"/>
        </w:rPr>
        <w:t>It must be protected from unauthorized modification.</w:t>
      </w:r>
    </w:p>
    <w:p w14:paraId="1CB52EFC" w14:textId="550BF73E" w:rsidR="003D0CB9" w:rsidRPr="00436545" w:rsidRDefault="003D0CB9" w:rsidP="003D0CB9">
      <w:pPr>
        <w:widowControl w:val="0"/>
        <w:autoSpaceDE w:val="0"/>
        <w:autoSpaceDN w:val="0"/>
        <w:spacing w:before="59"/>
        <w:ind w:left="499" w:right="290"/>
        <w:jc w:val="left"/>
        <w:rPr>
          <w:rFonts w:eastAsia="Tahoma" w:cs="Arial"/>
          <w:szCs w:val="22"/>
          <w:lang w:val="en-US" w:eastAsia="en-US" w:bidi="en-US"/>
        </w:rPr>
      </w:pPr>
      <w:r w:rsidRPr="00436545">
        <w:rPr>
          <w:rFonts w:eastAsia="Tahoma" w:cs="Arial"/>
          <w:szCs w:val="22"/>
          <w:lang w:val="en-US" w:eastAsia="en-US" w:bidi="en-US"/>
        </w:rPr>
        <w:t>ECASD MAY contain several public keys belonging to the same eSIM CA or different eSIM CA.</w:t>
      </w:r>
    </w:p>
    <w:p w14:paraId="6DD830FE" w14:textId="77777777" w:rsidR="003D0CB9" w:rsidRPr="00436545" w:rsidRDefault="003D0CB9" w:rsidP="003D0CB9">
      <w:pPr>
        <w:widowControl w:val="0"/>
        <w:autoSpaceDE w:val="0"/>
        <w:autoSpaceDN w:val="0"/>
        <w:spacing w:before="62"/>
        <w:ind w:left="499" w:right="282"/>
        <w:jc w:val="left"/>
        <w:rPr>
          <w:rFonts w:eastAsia="Tahoma" w:cs="Arial"/>
          <w:szCs w:val="22"/>
          <w:lang w:val="en-US" w:eastAsia="en-US" w:bidi="en-US"/>
        </w:rPr>
      </w:pPr>
      <w:r w:rsidRPr="00436545">
        <w:rPr>
          <w:rFonts w:eastAsia="Tahoma" w:cs="Arial"/>
          <w:szCs w:val="22"/>
          <w:lang w:val="en-US" w:eastAsia="en-US" w:bidi="en-US"/>
        </w:rPr>
        <w:t>Each PK.CI.ECDSA SHALL be stored with information coming from the CERT.CI.ECDSA the key is included in, at least:</w:t>
      </w:r>
    </w:p>
    <w:p w14:paraId="19DC6A00" w14:textId="4718FB89" w:rsidR="003D0CB9" w:rsidRPr="00436545" w:rsidRDefault="003D0CB9" w:rsidP="003D0CB9">
      <w:pPr>
        <w:widowControl w:val="0"/>
        <w:numPr>
          <w:ilvl w:val="0"/>
          <w:numId w:val="52"/>
        </w:numPr>
        <w:tabs>
          <w:tab w:val="left" w:pos="1284"/>
          <w:tab w:val="left" w:pos="1285"/>
        </w:tabs>
        <w:autoSpaceDE w:val="0"/>
        <w:autoSpaceDN w:val="0"/>
        <w:spacing w:before="59"/>
        <w:ind w:hanging="361"/>
        <w:jc w:val="left"/>
        <w:rPr>
          <w:rFonts w:eastAsia="Tahoma" w:cs="Arial"/>
          <w:szCs w:val="22"/>
          <w:lang w:val="en-US" w:eastAsia="en-US" w:bidi="en-US"/>
        </w:rPr>
      </w:pPr>
      <w:r w:rsidRPr="00436545">
        <w:rPr>
          <w:rFonts w:eastAsia="Tahoma" w:cs="Arial"/>
          <w:szCs w:val="22"/>
          <w:lang w:val="en-US" w:eastAsia="en-US" w:bidi="en-US"/>
        </w:rPr>
        <w:t>Certificate serial number: required to manage eSIM CA revocation by</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CRL;</w:t>
      </w:r>
    </w:p>
    <w:p w14:paraId="37DB40DE" w14:textId="74121CC8" w:rsidR="003D0CB9" w:rsidRPr="009F6E5D" w:rsidRDefault="003D0CB9" w:rsidP="003D0CB9">
      <w:pPr>
        <w:widowControl w:val="0"/>
        <w:numPr>
          <w:ilvl w:val="0"/>
          <w:numId w:val="52"/>
        </w:numPr>
        <w:tabs>
          <w:tab w:val="left" w:pos="1284"/>
          <w:tab w:val="left" w:pos="1285"/>
        </w:tabs>
        <w:autoSpaceDE w:val="0"/>
        <w:autoSpaceDN w:val="0"/>
        <w:spacing w:before="61"/>
        <w:ind w:hanging="361"/>
        <w:jc w:val="left"/>
        <w:rPr>
          <w:rFonts w:eastAsia="Tahoma" w:cs="Arial"/>
          <w:szCs w:val="22"/>
          <w:lang w:val="it-IT" w:eastAsia="en-US" w:bidi="en-US"/>
        </w:rPr>
      </w:pPr>
      <w:r w:rsidRPr="009F6E5D">
        <w:rPr>
          <w:rFonts w:eastAsia="Tahoma" w:cs="Arial"/>
          <w:szCs w:val="22"/>
          <w:lang w:val="it-IT" w:eastAsia="en-US" w:bidi="en-US"/>
        </w:rPr>
        <w:t>eSIM CA</w:t>
      </w:r>
      <w:r w:rsidRPr="009F6E5D" w:rsidDel="00B32704">
        <w:rPr>
          <w:rFonts w:eastAsia="Tahoma" w:cs="Arial"/>
          <w:szCs w:val="22"/>
          <w:lang w:val="it-IT" w:eastAsia="en-US" w:bidi="en-US"/>
        </w:rPr>
        <w:t xml:space="preserve"> </w:t>
      </w:r>
      <w:r w:rsidRPr="009F6E5D">
        <w:rPr>
          <w:rFonts w:eastAsia="Tahoma" w:cs="Arial"/>
          <w:szCs w:val="22"/>
          <w:lang w:val="it-IT" w:eastAsia="en-US" w:bidi="en-US"/>
        </w:rPr>
        <w:t>Identifier: eSIM CA</w:t>
      </w:r>
      <w:r w:rsidRPr="009F6E5D">
        <w:rPr>
          <w:rFonts w:eastAsia="Tahoma" w:cs="Arial"/>
          <w:spacing w:val="-6"/>
          <w:szCs w:val="22"/>
          <w:lang w:val="it-IT" w:eastAsia="en-US" w:bidi="en-US"/>
        </w:rPr>
        <w:t xml:space="preserve"> </w:t>
      </w:r>
      <w:r w:rsidRPr="009F6E5D">
        <w:rPr>
          <w:rFonts w:eastAsia="Tahoma" w:cs="Arial"/>
          <w:szCs w:val="22"/>
          <w:lang w:val="it-IT" w:eastAsia="en-US" w:bidi="en-US"/>
        </w:rPr>
        <w:t>OID;</w:t>
      </w:r>
    </w:p>
    <w:p w14:paraId="71544755" w14:textId="77777777" w:rsidR="003D0CB9" w:rsidRPr="00436545" w:rsidRDefault="003D0CB9" w:rsidP="003D0CB9">
      <w:pPr>
        <w:widowControl w:val="0"/>
        <w:numPr>
          <w:ilvl w:val="0"/>
          <w:numId w:val="52"/>
        </w:numPr>
        <w:tabs>
          <w:tab w:val="left" w:pos="1284"/>
          <w:tab w:val="left" w:pos="1285"/>
        </w:tabs>
        <w:autoSpaceDE w:val="0"/>
        <w:autoSpaceDN w:val="0"/>
        <w:spacing w:before="59"/>
        <w:ind w:right="294"/>
        <w:jc w:val="left"/>
        <w:rPr>
          <w:rFonts w:eastAsia="Tahoma" w:cs="Arial"/>
          <w:szCs w:val="22"/>
          <w:lang w:val="en-US" w:eastAsia="en-US" w:bidi="en-US"/>
        </w:rPr>
      </w:pPr>
      <w:r w:rsidRPr="00436545">
        <w:rPr>
          <w:rFonts w:eastAsia="Tahoma" w:cs="Arial"/>
          <w:szCs w:val="22"/>
          <w:lang w:val="en-US" w:eastAsia="en-US" w:bidi="en-US"/>
        </w:rPr>
        <w:t>Subject Key Identifier: required to verify the Certification chain of the off-card entity.</w:t>
      </w:r>
    </w:p>
    <w:p w14:paraId="49417B0B" w14:textId="77777777" w:rsidR="003D0CB9" w:rsidRPr="00436545" w:rsidRDefault="003D0CB9" w:rsidP="003D0CB9">
      <w:pPr>
        <w:widowControl w:val="0"/>
        <w:autoSpaceDE w:val="0"/>
        <w:autoSpaceDN w:val="0"/>
        <w:spacing w:before="11"/>
        <w:jc w:val="left"/>
        <w:rPr>
          <w:rFonts w:eastAsia="Tahoma" w:cs="Arial"/>
          <w:sz w:val="24"/>
          <w:szCs w:val="22"/>
          <w:lang w:val="en-US" w:eastAsia="en-US" w:bidi="en-US"/>
        </w:rPr>
      </w:pPr>
    </w:p>
    <w:p w14:paraId="701A35E0" w14:textId="77777777" w:rsidR="003D0CB9" w:rsidRPr="00436545" w:rsidRDefault="003D0CB9" w:rsidP="003D0CB9">
      <w:pPr>
        <w:spacing w:before="0" w:after="200" w:line="276" w:lineRule="auto"/>
        <w:ind w:firstLine="499"/>
        <w:jc w:val="left"/>
        <w:rPr>
          <w:rFonts w:cs="Arial"/>
          <w:b/>
          <w:bCs/>
          <w:szCs w:val="22"/>
          <w:lang w:eastAsia="en-GB" w:bidi="ar-SA"/>
        </w:rPr>
      </w:pPr>
      <w:r w:rsidRPr="00436545">
        <w:rPr>
          <w:rFonts w:cs="Arial"/>
          <w:b/>
          <w:bCs/>
          <w:szCs w:val="22"/>
          <w:lang w:eastAsia="en-GB" w:bidi="ar-SA"/>
        </w:rPr>
        <w:t>D.PK.EIM.ECDSA (SGP.32)</w:t>
      </w:r>
    </w:p>
    <w:p w14:paraId="3891CD42" w14:textId="77777777" w:rsidR="003D0CB9" w:rsidRPr="00436545" w:rsidRDefault="003D0CB9" w:rsidP="003D0CB9">
      <w:pPr>
        <w:widowControl w:val="0"/>
        <w:autoSpaceDE w:val="0"/>
        <w:autoSpaceDN w:val="0"/>
        <w:spacing w:before="59"/>
        <w:ind w:left="499"/>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eIM public</w:t>
      </w:r>
      <w:r w:rsidRPr="00436545">
        <w:rPr>
          <w:rFonts w:eastAsia="Tahoma" w:cs="Arial"/>
          <w:spacing w:val="-20"/>
          <w:szCs w:val="22"/>
          <w:lang w:val="en-US" w:eastAsia="en-US" w:bidi="en-US"/>
        </w:rPr>
        <w:t xml:space="preserve"> </w:t>
      </w:r>
      <w:r w:rsidRPr="00436545">
        <w:rPr>
          <w:rFonts w:eastAsia="Tahoma" w:cs="Arial"/>
          <w:szCs w:val="22"/>
          <w:lang w:val="en-US" w:eastAsia="en-US" w:bidi="en-US"/>
        </w:rPr>
        <w:t>key</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(PK.EIM.ECDSA)</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used</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verify</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17"/>
          <w:szCs w:val="22"/>
          <w:lang w:val="en-US" w:eastAsia="en-US" w:bidi="en-US"/>
        </w:rPr>
        <w:t xml:space="preserve"> Package </w:t>
      </w:r>
      <w:r w:rsidRPr="00436545">
        <w:rPr>
          <w:rFonts w:eastAsia="Tahoma" w:cs="Arial"/>
          <w:szCs w:val="22"/>
          <w:lang w:val="en-US" w:eastAsia="en-US" w:bidi="en-US"/>
        </w:rPr>
        <w:t>signature. It is stored in</w:t>
      </w:r>
      <w:r w:rsidRPr="00436545">
        <w:rPr>
          <w:rFonts w:eastAsia="Tahoma" w:cs="Arial"/>
          <w:spacing w:val="-7"/>
          <w:szCs w:val="22"/>
          <w:lang w:val="en-US" w:eastAsia="en-US" w:bidi="en-US"/>
        </w:rPr>
        <w:t xml:space="preserve"> </w:t>
      </w:r>
      <w:r w:rsidRPr="00436545">
        <w:rPr>
          <w:rFonts w:eastAsia="Tahoma" w:cs="Arial"/>
          <w:szCs w:val="22"/>
          <w:lang w:val="en-US" w:eastAsia="en-US" w:bidi="en-US"/>
        </w:rPr>
        <w:t>ECASD.</w:t>
      </w:r>
    </w:p>
    <w:p w14:paraId="4C7C329F" w14:textId="77777777" w:rsidR="003D0CB9" w:rsidRPr="00436545" w:rsidRDefault="003D0CB9" w:rsidP="003D0CB9">
      <w:pPr>
        <w:widowControl w:val="0"/>
        <w:autoSpaceDE w:val="0"/>
        <w:autoSpaceDN w:val="0"/>
        <w:spacing w:before="61"/>
        <w:ind w:left="499"/>
        <w:jc w:val="left"/>
        <w:rPr>
          <w:rFonts w:eastAsia="Tahoma" w:cs="Arial"/>
          <w:szCs w:val="22"/>
          <w:lang w:val="en-US" w:eastAsia="en-US" w:bidi="en-US"/>
        </w:rPr>
      </w:pPr>
      <w:r w:rsidRPr="00436545">
        <w:rPr>
          <w:rFonts w:eastAsia="Tahoma" w:cs="Arial"/>
          <w:szCs w:val="22"/>
          <w:lang w:val="en-US" w:eastAsia="en-US" w:bidi="en-US"/>
        </w:rPr>
        <w:t>It must be protected from unauthorized modification.</w:t>
      </w:r>
    </w:p>
    <w:p w14:paraId="53AEC8D7" w14:textId="77777777" w:rsidR="003D0CB9" w:rsidRPr="00436545" w:rsidRDefault="003D0CB9" w:rsidP="003D0CB9">
      <w:pPr>
        <w:widowControl w:val="0"/>
        <w:autoSpaceDE w:val="0"/>
        <w:autoSpaceDN w:val="0"/>
        <w:spacing w:before="59"/>
        <w:ind w:left="499" w:right="290"/>
        <w:jc w:val="left"/>
        <w:rPr>
          <w:rFonts w:eastAsia="Tahoma" w:cs="Arial"/>
          <w:szCs w:val="22"/>
          <w:lang w:val="en-US" w:eastAsia="en-US" w:bidi="en-US"/>
        </w:rPr>
      </w:pPr>
      <w:r w:rsidRPr="00436545">
        <w:rPr>
          <w:rFonts w:eastAsia="Tahoma" w:cs="Arial"/>
          <w:szCs w:val="22"/>
          <w:lang w:val="en-US" w:eastAsia="en-US" w:bidi="en-US"/>
        </w:rPr>
        <w:t>ECASD MAY contain several public keys belonging to different eIMs.</w:t>
      </w:r>
    </w:p>
    <w:p w14:paraId="735BBA17" w14:textId="77777777" w:rsidR="003D0CB9" w:rsidRPr="00436545" w:rsidRDefault="003D0CB9" w:rsidP="003D0CB9">
      <w:pPr>
        <w:widowControl w:val="0"/>
        <w:autoSpaceDE w:val="0"/>
        <w:autoSpaceDN w:val="0"/>
        <w:spacing w:before="62"/>
        <w:ind w:left="499" w:right="282"/>
        <w:jc w:val="left"/>
        <w:rPr>
          <w:rFonts w:eastAsia="Tahoma" w:cs="Arial"/>
          <w:szCs w:val="22"/>
          <w:lang w:val="en-US" w:eastAsia="en-US" w:bidi="en-US"/>
        </w:rPr>
      </w:pPr>
      <w:r w:rsidRPr="00436545">
        <w:rPr>
          <w:rFonts w:eastAsia="Tahoma" w:cs="Arial"/>
          <w:szCs w:val="22"/>
          <w:lang w:val="en-US" w:eastAsia="en-US" w:bidi="en-US"/>
        </w:rPr>
        <w:t>Optionally, each PK.EIM.ECDSA MAY be stored with information coming from the CERT.EIM.ECDSA the key is included in, at least:</w:t>
      </w:r>
    </w:p>
    <w:p w14:paraId="20FF0A54" w14:textId="77777777" w:rsidR="003D0CB9" w:rsidRPr="00436545" w:rsidRDefault="003D0CB9" w:rsidP="003D0CB9">
      <w:pPr>
        <w:widowControl w:val="0"/>
        <w:numPr>
          <w:ilvl w:val="0"/>
          <w:numId w:val="52"/>
        </w:numPr>
        <w:tabs>
          <w:tab w:val="left" w:pos="1284"/>
          <w:tab w:val="left" w:pos="1285"/>
        </w:tabs>
        <w:autoSpaceDE w:val="0"/>
        <w:autoSpaceDN w:val="0"/>
        <w:spacing w:before="61"/>
        <w:ind w:hanging="361"/>
        <w:jc w:val="left"/>
        <w:rPr>
          <w:rFonts w:eastAsia="Tahoma" w:cs="Arial"/>
          <w:szCs w:val="22"/>
          <w:lang w:val="en-US" w:eastAsia="en-US" w:bidi="en-US"/>
        </w:rPr>
      </w:pPr>
      <w:r w:rsidRPr="00436545">
        <w:rPr>
          <w:rFonts w:eastAsia="Tahoma" w:cs="Arial"/>
          <w:szCs w:val="22"/>
          <w:lang w:val="en-US" w:eastAsia="en-US" w:bidi="en-US"/>
        </w:rPr>
        <w:t xml:space="preserve">Certificate serial number; </w:t>
      </w:r>
    </w:p>
    <w:p w14:paraId="733C09A9" w14:textId="77777777" w:rsidR="003D0CB9" w:rsidRPr="00436545" w:rsidRDefault="003D0CB9" w:rsidP="003D0CB9">
      <w:pPr>
        <w:widowControl w:val="0"/>
        <w:numPr>
          <w:ilvl w:val="0"/>
          <w:numId w:val="52"/>
        </w:numPr>
        <w:tabs>
          <w:tab w:val="left" w:pos="1284"/>
          <w:tab w:val="left" w:pos="1285"/>
        </w:tabs>
        <w:autoSpaceDE w:val="0"/>
        <w:autoSpaceDN w:val="0"/>
        <w:spacing w:before="61"/>
        <w:ind w:hanging="361"/>
        <w:jc w:val="left"/>
        <w:rPr>
          <w:rFonts w:eastAsia="Tahoma" w:cs="Arial"/>
          <w:szCs w:val="22"/>
          <w:lang w:val="en-US" w:eastAsia="en-US" w:bidi="en-US"/>
        </w:rPr>
      </w:pPr>
      <w:r w:rsidRPr="00436545">
        <w:rPr>
          <w:rFonts w:eastAsia="Tahoma" w:cs="Arial"/>
          <w:szCs w:val="22"/>
          <w:lang w:val="en-US" w:eastAsia="en-US" w:bidi="en-US"/>
        </w:rPr>
        <w:t>eIM Identifier: eimID;</w:t>
      </w:r>
    </w:p>
    <w:p w14:paraId="614B8DBB" w14:textId="77777777" w:rsidR="003D0CB9" w:rsidRPr="00436545" w:rsidRDefault="003D0CB9" w:rsidP="003D0CB9">
      <w:pPr>
        <w:widowControl w:val="0"/>
        <w:numPr>
          <w:ilvl w:val="0"/>
          <w:numId w:val="52"/>
        </w:numPr>
        <w:tabs>
          <w:tab w:val="left" w:pos="1284"/>
          <w:tab w:val="left" w:pos="1285"/>
        </w:tabs>
        <w:autoSpaceDE w:val="0"/>
        <w:autoSpaceDN w:val="0"/>
        <w:spacing w:before="61"/>
        <w:ind w:hanging="361"/>
        <w:jc w:val="left"/>
        <w:rPr>
          <w:rFonts w:eastAsia="Tahoma" w:cs="Arial"/>
          <w:szCs w:val="22"/>
          <w:lang w:val="en-US" w:eastAsia="en-US" w:bidi="en-US"/>
        </w:rPr>
      </w:pPr>
      <w:r w:rsidRPr="00436545">
        <w:rPr>
          <w:rFonts w:eastAsia="Tahoma" w:cs="Arial"/>
          <w:szCs w:val="22"/>
          <w:lang w:val="en-US" w:eastAsia="en-US" w:bidi="en-US"/>
        </w:rPr>
        <w:t>Subject Key Identifier: required to verify the Certification chain of the off-card entity.</w:t>
      </w:r>
    </w:p>
    <w:p w14:paraId="2A892A28" w14:textId="77777777" w:rsidR="003D0CB9" w:rsidRPr="00436545" w:rsidRDefault="003D0CB9" w:rsidP="003D0CB9">
      <w:pPr>
        <w:spacing w:before="0" w:after="200" w:line="276" w:lineRule="auto"/>
        <w:jc w:val="left"/>
        <w:rPr>
          <w:rFonts w:cs="Arial"/>
          <w:szCs w:val="22"/>
          <w:lang w:eastAsia="en-GB" w:bidi="ar-SA"/>
        </w:rPr>
      </w:pPr>
    </w:p>
    <w:p w14:paraId="6B231798" w14:textId="77777777" w:rsidR="003D0CB9" w:rsidRPr="00436545" w:rsidRDefault="003D0CB9" w:rsidP="003D0CB9">
      <w:pPr>
        <w:spacing w:before="0" w:after="200" w:line="276" w:lineRule="auto"/>
        <w:ind w:firstLine="499"/>
        <w:jc w:val="left"/>
        <w:rPr>
          <w:rFonts w:cs="Arial"/>
          <w:b/>
          <w:bCs/>
          <w:szCs w:val="22"/>
          <w:lang w:eastAsia="en-GB" w:bidi="ar-SA"/>
        </w:rPr>
      </w:pPr>
      <w:r w:rsidRPr="00436545">
        <w:rPr>
          <w:rFonts w:cs="Arial"/>
          <w:b/>
          <w:bCs/>
          <w:szCs w:val="22"/>
          <w:lang w:eastAsia="en-GB" w:bidi="ar-SA"/>
        </w:rPr>
        <w:t>D.EID</w:t>
      </w:r>
    </w:p>
    <w:p w14:paraId="3C4D24F8" w14:textId="77777777" w:rsidR="003D0CB9" w:rsidRPr="00436545" w:rsidRDefault="003D0CB9" w:rsidP="003D0CB9">
      <w:pPr>
        <w:widowControl w:val="0"/>
        <w:autoSpaceDE w:val="0"/>
        <w:autoSpaceDN w:val="0"/>
        <w:spacing w:before="58"/>
        <w:ind w:left="499" w:right="296"/>
        <w:rPr>
          <w:rFonts w:eastAsia="Tahoma" w:cs="Arial"/>
          <w:szCs w:val="22"/>
          <w:lang w:val="en-US" w:eastAsia="en-US" w:bidi="en-US"/>
        </w:rPr>
      </w:pPr>
      <w:r w:rsidRPr="00436545">
        <w:rPr>
          <w:rFonts w:eastAsia="Tahoma" w:cs="Arial"/>
          <w:szCs w:val="22"/>
          <w:lang w:val="en-US" w:eastAsia="en-US" w:bidi="en-US"/>
        </w:rPr>
        <w:t xml:space="preserve">The EID (eUICC-ID) uniquely identifies the eUICC. This identifier is set by the eUICC manufacturer and does not change during operational life of the eUICC. It is stored in ECASD. The EID is used as a key by SM-DP+ and SM-DS to identify eUICCs in their </w:t>
      </w:r>
      <w:r w:rsidRPr="00436545">
        <w:rPr>
          <w:rFonts w:eastAsia="Tahoma" w:cs="Arial"/>
          <w:szCs w:val="22"/>
          <w:lang w:val="en-US" w:eastAsia="en-US" w:bidi="en-US"/>
        </w:rPr>
        <w:lastRenderedPageBreak/>
        <w:t>databases.</w:t>
      </w:r>
    </w:p>
    <w:p w14:paraId="76901695" w14:textId="77777777" w:rsidR="003D0CB9" w:rsidRPr="00436545" w:rsidRDefault="003D0CB9" w:rsidP="003D0CB9">
      <w:pPr>
        <w:widowControl w:val="0"/>
        <w:autoSpaceDE w:val="0"/>
        <w:autoSpaceDN w:val="0"/>
        <w:spacing w:before="62"/>
        <w:ind w:left="499"/>
        <w:rPr>
          <w:rFonts w:eastAsia="Tahoma" w:cs="Arial"/>
          <w:szCs w:val="22"/>
          <w:lang w:val="en-US" w:eastAsia="en-US" w:bidi="en-US"/>
        </w:rPr>
      </w:pPr>
      <w:r w:rsidRPr="00436545">
        <w:rPr>
          <w:rFonts w:eastAsia="Tahoma" w:cs="Arial"/>
          <w:szCs w:val="22"/>
          <w:lang w:val="en-US" w:eastAsia="en-US" w:bidi="en-US"/>
        </w:rPr>
        <w:t>The EID shall be protected from unauthorized modification.</w:t>
      </w:r>
    </w:p>
    <w:p w14:paraId="10BF3FD4" w14:textId="77777777" w:rsidR="003D0CB9" w:rsidRPr="00436545" w:rsidRDefault="003D0CB9" w:rsidP="003D0CB9">
      <w:pPr>
        <w:widowControl w:val="0"/>
        <w:autoSpaceDE w:val="0"/>
        <w:autoSpaceDN w:val="0"/>
        <w:spacing w:before="8"/>
        <w:jc w:val="left"/>
        <w:rPr>
          <w:rFonts w:eastAsia="Tahoma" w:cs="Arial"/>
          <w:sz w:val="24"/>
          <w:szCs w:val="22"/>
          <w:lang w:val="en-US" w:eastAsia="en-US" w:bidi="en-US"/>
        </w:rPr>
      </w:pPr>
    </w:p>
    <w:p w14:paraId="1400587F" w14:textId="77777777" w:rsidR="003D0CB9" w:rsidRPr="00436545" w:rsidRDefault="003D0CB9" w:rsidP="003D0CB9">
      <w:pPr>
        <w:spacing w:before="0" w:after="200" w:line="276" w:lineRule="auto"/>
        <w:ind w:firstLine="499"/>
        <w:jc w:val="left"/>
        <w:rPr>
          <w:rFonts w:cs="Arial"/>
          <w:b/>
          <w:bCs/>
          <w:szCs w:val="22"/>
          <w:lang w:eastAsia="en-GB" w:bidi="ar-SA"/>
        </w:rPr>
      </w:pPr>
      <w:r w:rsidRPr="00436545">
        <w:rPr>
          <w:rFonts w:cs="Arial"/>
          <w:b/>
          <w:bCs/>
          <w:szCs w:val="22"/>
          <w:lang w:eastAsia="en-GB" w:bidi="ar-SA"/>
        </w:rPr>
        <w:t>D.SECRETS</w:t>
      </w:r>
    </w:p>
    <w:p w14:paraId="6C4FC79E" w14:textId="77777777" w:rsidR="003D0CB9" w:rsidRPr="00436545" w:rsidRDefault="003D0CB9" w:rsidP="003D0CB9">
      <w:pPr>
        <w:widowControl w:val="0"/>
        <w:autoSpaceDE w:val="0"/>
        <w:autoSpaceDN w:val="0"/>
        <w:spacing w:before="60"/>
        <w:ind w:left="499"/>
        <w:jc w:val="left"/>
        <w:rPr>
          <w:rFonts w:eastAsia="Tahoma" w:cs="Arial"/>
          <w:szCs w:val="22"/>
          <w:lang w:val="en-US" w:eastAsia="en-US" w:bidi="en-US"/>
        </w:rPr>
      </w:pPr>
      <w:r w:rsidRPr="00436545">
        <w:rPr>
          <w:rFonts w:eastAsia="Tahoma" w:cs="Arial"/>
          <w:szCs w:val="22"/>
          <w:lang w:val="en-US" w:eastAsia="en-US" w:bidi="en-US"/>
        </w:rPr>
        <w:t>This asset includes:</w:t>
      </w:r>
    </w:p>
    <w:p w14:paraId="4BA9DD2D" w14:textId="77777777" w:rsidR="003D0CB9" w:rsidRPr="00436545" w:rsidRDefault="003D0CB9" w:rsidP="003D0CB9">
      <w:pPr>
        <w:widowControl w:val="0"/>
        <w:numPr>
          <w:ilvl w:val="2"/>
          <w:numId w:val="51"/>
        </w:numPr>
        <w:tabs>
          <w:tab w:val="left" w:pos="1284"/>
          <w:tab w:val="left" w:pos="1285"/>
          <w:tab w:val="left" w:pos="1814"/>
          <w:tab w:val="left" w:pos="2894"/>
          <w:tab w:val="left" w:pos="3546"/>
          <w:tab w:val="left" w:pos="3952"/>
          <w:tab w:val="left" w:pos="4482"/>
          <w:tab w:val="left" w:pos="5305"/>
          <w:tab w:val="left" w:pos="5883"/>
          <w:tab w:val="left" w:pos="6411"/>
          <w:tab w:val="left" w:pos="7512"/>
        </w:tabs>
        <w:autoSpaceDE w:val="0"/>
        <w:autoSpaceDN w:val="0"/>
        <w:spacing w:before="61"/>
        <w:ind w:right="294"/>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zCs w:val="22"/>
          <w:lang w:val="en-US" w:eastAsia="en-US" w:bidi="en-US"/>
        </w:rPr>
        <w:tab/>
        <w:t>one-time</w:t>
      </w:r>
      <w:r w:rsidRPr="00436545">
        <w:rPr>
          <w:rFonts w:eastAsia="Tahoma" w:cs="Arial"/>
          <w:szCs w:val="22"/>
          <w:lang w:val="en-US" w:eastAsia="en-US" w:bidi="en-US"/>
        </w:rPr>
        <w:tab/>
        <w:t>keys</w:t>
      </w:r>
      <w:r w:rsidRPr="00436545">
        <w:rPr>
          <w:rFonts w:eastAsia="Tahoma" w:cs="Arial"/>
          <w:szCs w:val="22"/>
          <w:lang w:val="en-US" w:eastAsia="en-US" w:bidi="en-US"/>
        </w:rPr>
        <w:tab/>
        <w:t>of</w:t>
      </w:r>
      <w:r w:rsidRPr="00436545">
        <w:rPr>
          <w:rFonts w:eastAsia="Tahoma" w:cs="Arial"/>
          <w:szCs w:val="22"/>
          <w:lang w:val="en-US" w:eastAsia="en-US" w:bidi="en-US"/>
        </w:rPr>
        <w:tab/>
        <w:t>the</w:t>
      </w:r>
      <w:r w:rsidRPr="00436545">
        <w:rPr>
          <w:rFonts w:eastAsia="Tahoma" w:cs="Arial"/>
          <w:szCs w:val="22"/>
          <w:lang w:val="en-US" w:eastAsia="en-US" w:bidi="en-US"/>
        </w:rPr>
        <w:tab/>
        <w:t>eUICC</w:t>
      </w:r>
      <w:r w:rsidRPr="00436545">
        <w:rPr>
          <w:rFonts w:eastAsia="Tahoma" w:cs="Arial"/>
          <w:szCs w:val="22"/>
          <w:lang w:val="en-US" w:eastAsia="en-US" w:bidi="en-US"/>
        </w:rPr>
        <w:tab/>
        <w:t>and</w:t>
      </w:r>
      <w:r w:rsidRPr="00436545">
        <w:rPr>
          <w:rFonts w:eastAsia="Tahoma" w:cs="Arial"/>
          <w:szCs w:val="22"/>
          <w:lang w:val="en-US" w:eastAsia="en-US" w:bidi="en-US"/>
        </w:rPr>
        <w:tab/>
        <w:t>the</w:t>
      </w:r>
      <w:r w:rsidRPr="00436545">
        <w:rPr>
          <w:rFonts w:eastAsia="Tahoma" w:cs="Arial"/>
          <w:szCs w:val="22"/>
          <w:lang w:val="en-US" w:eastAsia="en-US" w:bidi="en-US"/>
        </w:rPr>
        <w:tab/>
        <w:t>SM-DP+:</w:t>
      </w:r>
      <w:r w:rsidRPr="00436545">
        <w:rPr>
          <w:rFonts w:eastAsia="Tahoma" w:cs="Arial"/>
          <w:szCs w:val="22"/>
          <w:lang w:val="en-US" w:eastAsia="en-US" w:bidi="en-US"/>
        </w:rPr>
        <w:tab/>
      </w:r>
      <w:r w:rsidRPr="00436545">
        <w:rPr>
          <w:rFonts w:eastAsia="Tahoma" w:cs="Arial"/>
          <w:spacing w:val="-1"/>
          <w:szCs w:val="22"/>
          <w:lang w:val="en-US" w:eastAsia="en-US" w:bidi="en-US"/>
        </w:rPr>
        <w:t xml:space="preserve">otSK.EUICC.ECKA, </w:t>
      </w:r>
      <w:r w:rsidRPr="00436545">
        <w:rPr>
          <w:rFonts w:eastAsia="Tahoma" w:cs="Arial"/>
          <w:szCs w:val="22"/>
          <w:lang w:val="en-US" w:eastAsia="en-US" w:bidi="en-US"/>
        </w:rPr>
        <w:t>otPK.EUICC.ECKA, otSK.EUICC.ECKAeac (optional), otPK.EUICC.ECKAeac (optional) and</w:t>
      </w:r>
      <w:r w:rsidRPr="00436545">
        <w:rPr>
          <w:rFonts w:eastAsia="Tahoma" w:cs="Arial"/>
          <w:spacing w:val="-3"/>
          <w:szCs w:val="22"/>
          <w:lang w:val="en-US" w:eastAsia="en-US" w:bidi="en-US"/>
        </w:rPr>
        <w:t xml:space="preserve"> </w:t>
      </w:r>
      <w:r w:rsidRPr="00436545">
        <w:rPr>
          <w:rFonts w:eastAsia="Tahoma" w:cs="Arial"/>
          <w:szCs w:val="22"/>
          <w:lang w:val="en-US" w:eastAsia="en-US" w:bidi="en-US"/>
        </w:rPr>
        <w:t>otPK.DP.ECKA;</w:t>
      </w:r>
    </w:p>
    <w:p w14:paraId="4E96ED06" w14:textId="77777777" w:rsidR="003D0CB9" w:rsidRPr="00436545" w:rsidRDefault="003D0CB9" w:rsidP="003D0CB9">
      <w:pPr>
        <w:widowControl w:val="0"/>
        <w:numPr>
          <w:ilvl w:val="2"/>
          <w:numId w:val="51"/>
        </w:numPr>
        <w:tabs>
          <w:tab w:val="left" w:pos="1284"/>
          <w:tab w:val="left" w:pos="1285"/>
        </w:tabs>
        <w:autoSpaceDE w:val="0"/>
        <w:autoSpaceDN w:val="0"/>
        <w:spacing w:before="60"/>
        <w:ind w:hanging="361"/>
        <w:jc w:val="left"/>
        <w:rPr>
          <w:rFonts w:eastAsia="Tahoma" w:cs="Arial"/>
          <w:szCs w:val="22"/>
          <w:lang w:val="en-US" w:eastAsia="en-US" w:bidi="en-US"/>
        </w:rPr>
      </w:pPr>
      <w:r w:rsidRPr="00436545">
        <w:rPr>
          <w:rFonts w:eastAsia="Tahoma" w:cs="Arial"/>
          <w:szCs w:val="22"/>
          <w:lang w:val="en-US" w:eastAsia="en-US" w:bidi="en-US"/>
        </w:rPr>
        <w:t>the shared secret (ShS) used to protect the Profile download;</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and</w:t>
      </w:r>
    </w:p>
    <w:p w14:paraId="0F0FEBAE" w14:textId="77777777" w:rsidR="003D0CB9" w:rsidRPr="00436545" w:rsidRDefault="003D0CB9" w:rsidP="003D0CB9">
      <w:pPr>
        <w:widowControl w:val="0"/>
        <w:numPr>
          <w:ilvl w:val="2"/>
          <w:numId w:val="51"/>
        </w:numPr>
        <w:tabs>
          <w:tab w:val="left" w:pos="1284"/>
          <w:tab w:val="left" w:pos="1285"/>
        </w:tabs>
        <w:autoSpaceDE w:val="0"/>
        <w:autoSpaceDN w:val="0"/>
        <w:spacing w:before="60" w:line="292" w:lineRule="auto"/>
        <w:ind w:left="499" w:right="1503" w:firstLine="424"/>
        <w:jc w:val="left"/>
        <w:rPr>
          <w:rFonts w:eastAsia="Tahoma" w:cs="Arial"/>
          <w:szCs w:val="22"/>
          <w:lang w:val="en-US" w:eastAsia="en-US" w:bidi="en-US"/>
        </w:rPr>
      </w:pPr>
      <w:r w:rsidRPr="00436545">
        <w:rPr>
          <w:rFonts w:eastAsia="Tahoma" w:cs="Arial"/>
          <w:szCs w:val="22"/>
          <w:lang w:val="en-US" w:eastAsia="en-US" w:bidi="en-US"/>
        </w:rPr>
        <w:t>session keys (S-ENC and S-MAC) and the initial MAC chaining value. These asset shall be protected from unauthorized disclosure and</w:t>
      </w:r>
      <w:r w:rsidRPr="00436545">
        <w:rPr>
          <w:rFonts w:eastAsia="Tahoma" w:cs="Arial"/>
          <w:spacing w:val="-25"/>
          <w:szCs w:val="22"/>
          <w:lang w:val="en-US" w:eastAsia="en-US" w:bidi="en-US"/>
        </w:rPr>
        <w:t xml:space="preserve"> </w:t>
      </w:r>
      <w:r w:rsidRPr="00436545">
        <w:rPr>
          <w:rFonts w:eastAsia="Tahoma" w:cs="Arial"/>
          <w:szCs w:val="22"/>
          <w:lang w:val="en-US" w:eastAsia="en-US" w:bidi="en-US"/>
        </w:rPr>
        <w:t>modification.</w:t>
      </w:r>
    </w:p>
    <w:p w14:paraId="70D12649" w14:textId="77777777" w:rsidR="003D0CB9" w:rsidRPr="00436545" w:rsidRDefault="003D0CB9" w:rsidP="003D0CB9">
      <w:pPr>
        <w:widowControl w:val="0"/>
        <w:autoSpaceDE w:val="0"/>
        <w:autoSpaceDN w:val="0"/>
        <w:spacing w:before="1"/>
        <w:jc w:val="left"/>
        <w:rPr>
          <w:rFonts w:eastAsia="Tahoma" w:cs="Arial"/>
          <w:sz w:val="20"/>
          <w:szCs w:val="22"/>
          <w:lang w:val="en-US" w:eastAsia="en-US" w:bidi="en-US"/>
        </w:rPr>
      </w:pPr>
    </w:p>
    <w:p w14:paraId="22B6A194" w14:textId="77777777" w:rsidR="003D0CB9" w:rsidRPr="00436545" w:rsidRDefault="003D0CB9" w:rsidP="003D0CB9">
      <w:pPr>
        <w:spacing w:before="0" w:after="200" w:line="276" w:lineRule="auto"/>
        <w:ind w:firstLine="499"/>
        <w:jc w:val="left"/>
        <w:rPr>
          <w:rFonts w:cs="Arial"/>
          <w:b/>
          <w:bCs/>
          <w:szCs w:val="22"/>
          <w:lang w:eastAsia="en-GB" w:bidi="ar-SA"/>
        </w:rPr>
      </w:pPr>
      <w:r w:rsidRPr="00436545">
        <w:rPr>
          <w:rFonts w:cs="Arial"/>
          <w:b/>
          <w:bCs/>
          <w:szCs w:val="22"/>
          <w:lang w:eastAsia="en-GB" w:bidi="ar-SA"/>
        </w:rPr>
        <w:t>D.CERT.EUM.ECDSA</w:t>
      </w:r>
    </w:p>
    <w:p w14:paraId="53616356" w14:textId="77777777" w:rsidR="003D0CB9" w:rsidRPr="00436545" w:rsidRDefault="003D0CB9" w:rsidP="003D0CB9">
      <w:pPr>
        <w:widowControl w:val="0"/>
        <w:autoSpaceDE w:val="0"/>
        <w:autoSpaceDN w:val="0"/>
        <w:spacing w:before="62" w:line="292" w:lineRule="auto"/>
        <w:ind w:left="499" w:right="4191"/>
        <w:jc w:val="left"/>
        <w:rPr>
          <w:rFonts w:eastAsia="Tahoma" w:cs="Arial"/>
          <w:sz w:val="11"/>
          <w:szCs w:val="22"/>
          <w:lang w:val="en-US" w:eastAsia="en-US" w:bidi="en-US"/>
        </w:rPr>
      </w:pPr>
      <w:r w:rsidRPr="00436545">
        <w:rPr>
          <w:rFonts w:eastAsia="Tahoma" w:cs="Arial"/>
          <w:szCs w:val="22"/>
          <w:lang w:val="en-US" w:eastAsia="en-US" w:bidi="en-US"/>
        </w:rPr>
        <w:t>The Certificate(s) of the EUM (CERT.EUM.ECDSA). To be protected from unauthorised modification.</w:t>
      </w:r>
    </w:p>
    <w:p w14:paraId="5A2CB966" w14:textId="77777777" w:rsidR="003D0CB9" w:rsidRPr="00436545" w:rsidRDefault="003D0CB9" w:rsidP="003D0CB9">
      <w:pPr>
        <w:spacing w:before="0" w:after="200" w:line="276" w:lineRule="auto"/>
        <w:ind w:firstLine="499"/>
        <w:jc w:val="left"/>
        <w:rPr>
          <w:rFonts w:cs="Arial"/>
          <w:b/>
          <w:bCs/>
          <w:szCs w:val="22"/>
          <w:lang w:eastAsia="en-GB" w:bidi="ar-SA"/>
        </w:rPr>
      </w:pPr>
      <w:r w:rsidRPr="00436545">
        <w:rPr>
          <w:rFonts w:cs="Arial"/>
          <w:b/>
          <w:bCs/>
          <w:szCs w:val="22"/>
          <w:lang w:eastAsia="en-GB" w:bidi="ar-SA"/>
        </w:rPr>
        <w:t>D.CRLs</w:t>
      </w:r>
    </w:p>
    <w:p w14:paraId="00D1721F" w14:textId="77777777" w:rsidR="003D0CB9" w:rsidRPr="00436545" w:rsidRDefault="003D0CB9" w:rsidP="003D0CB9">
      <w:pPr>
        <w:widowControl w:val="0"/>
        <w:autoSpaceDE w:val="0"/>
        <w:autoSpaceDN w:val="0"/>
        <w:spacing w:before="58" w:line="295" w:lineRule="auto"/>
        <w:ind w:left="499" w:right="2385"/>
        <w:jc w:val="left"/>
        <w:rPr>
          <w:rFonts w:eastAsia="Tahoma" w:cs="Arial"/>
          <w:szCs w:val="22"/>
          <w:lang w:val="en-US" w:eastAsia="en-US" w:bidi="en-US"/>
        </w:rPr>
      </w:pPr>
      <w:r w:rsidRPr="00436545">
        <w:rPr>
          <w:rFonts w:eastAsia="Tahoma" w:cs="Arial"/>
          <w:szCs w:val="22"/>
          <w:lang w:val="en-US" w:eastAsia="en-US" w:bidi="en-US"/>
        </w:rPr>
        <w:t>The optional certificate revocation lists (extract) stored in the eUICC. To be protected against unauthorised modification.</w:t>
      </w:r>
    </w:p>
    <w:p w14:paraId="4D0567C8" w14:textId="77777777" w:rsidR="003D0CB9" w:rsidRPr="00436545" w:rsidRDefault="003D0CB9" w:rsidP="003D0CB9">
      <w:pPr>
        <w:widowControl w:val="0"/>
        <w:autoSpaceDE w:val="0"/>
        <w:autoSpaceDN w:val="0"/>
        <w:spacing w:before="60"/>
        <w:ind w:left="499"/>
        <w:rPr>
          <w:rFonts w:eastAsia="Tahoma" w:cs="Arial"/>
          <w:szCs w:val="22"/>
          <w:lang w:val="en-US" w:eastAsia="en-US" w:bidi="en-US"/>
        </w:rPr>
      </w:pPr>
    </w:p>
    <w:p w14:paraId="5496B935" w14:textId="20B75C54" w:rsidR="00C84842" w:rsidRPr="00436545" w:rsidRDefault="00C84842" w:rsidP="00C84842">
      <w:pPr>
        <w:pStyle w:val="Heading2"/>
      </w:pPr>
      <w:bookmarkStart w:id="56" w:name="_Toc159511548"/>
      <w:r w:rsidRPr="00436545">
        <w:t>Users / Subjects</w:t>
      </w:r>
      <w:bookmarkEnd w:id="56"/>
    </w:p>
    <w:p w14:paraId="4EDEC6BA" w14:textId="77777777" w:rsidR="003D0CB9" w:rsidRPr="00436545" w:rsidRDefault="003D0CB9" w:rsidP="003D0CB9">
      <w:pPr>
        <w:widowControl w:val="0"/>
        <w:autoSpaceDE w:val="0"/>
        <w:autoSpaceDN w:val="0"/>
        <w:spacing w:before="0"/>
        <w:ind w:left="216"/>
        <w:jc w:val="left"/>
        <w:rPr>
          <w:rFonts w:eastAsia="Tahoma" w:cs="Arial"/>
          <w:szCs w:val="22"/>
          <w:lang w:val="en-US" w:eastAsia="en-US" w:bidi="en-US"/>
        </w:rPr>
      </w:pPr>
      <w:r w:rsidRPr="00436545">
        <w:rPr>
          <w:rFonts w:eastAsia="Tahoma" w:cs="Arial"/>
          <w:szCs w:val="22"/>
          <w:lang w:val="en-US" w:eastAsia="en-US" w:bidi="en-US"/>
        </w:rPr>
        <w:t>This section distinguishes between:</w:t>
      </w:r>
    </w:p>
    <w:p w14:paraId="537A9B45" w14:textId="77777777" w:rsidR="003D0CB9" w:rsidRPr="00436545" w:rsidRDefault="003D0CB9" w:rsidP="003D0CB9">
      <w:pPr>
        <w:widowControl w:val="0"/>
        <w:autoSpaceDE w:val="0"/>
        <w:autoSpaceDN w:val="0"/>
        <w:spacing w:before="5"/>
        <w:jc w:val="left"/>
        <w:rPr>
          <w:rFonts w:eastAsia="Tahoma" w:cs="Arial"/>
          <w:sz w:val="23"/>
          <w:szCs w:val="22"/>
          <w:lang w:val="en-US" w:eastAsia="en-US" w:bidi="en-US"/>
        </w:rPr>
      </w:pPr>
    </w:p>
    <w:p w14:paraId="21A38DC5" w14:textId="77777777" w:rsidR="003D0CB9" w:rsidRPr="00436545" w:rsidRDefault="003D0CB9" w:rsidP="003D0CB9">
      <w:pPr>
        <w:widowControl w:val="0"/>
        <w:numPr>
          <w:ilvl w:val="0"/>
          <w:numId w:val="54"/>
        </w:numPr>
        <w:tabs>
          <w:tab w:val="left" w:pos="783"/>
        </w:tabs>
        <w:autoSpaceDE w:val="0"/>
        <w:autoSpaceDN w:val="0"/>
        <w:spacing w:before="0"/>
        <w:ind w:left="782"/>
        <w:jc w:val="left"/>
        <w:rPr>
          <w:rFonts w:eastAsia="Tahoma" w:cs="Arial"/>
          <w:szCs w:val="22"/>
          <w:lang w:val="en-US" w:eastAsia="en-US" w:bidi="en-US"/>
        </w:rPr>
      </w:pPr>
      <w:r w:rsidRPr="00436545">
        <w:rPr>
          <w:rFonts w:eastAsia="Tahoma" w:cs="Arial"/>
          <w:szCs w:val="22"/>
          <w:lang w:val="en-US" w:eastAsia="en-US" w:bidi="en-US"/>
        </w:rPr>
        <w:t>users, which are entities external to the TOE that may access its services or</w:t>
      </w:r>
      <w:r w:rsidRPr="00436545">
        <w:rPr>
          <w:rFonts w:eastAsia="Tahoma" w:cs="Arial"/>
          <w:spacing w:val="-32"/>
          <w:szCs w:val="22"/>
          <w:lang w:val="en-US" w:eastAsia="en-US" w:bidi="en-US"/>
        </w:rPr>
        <w:t xml:space="preserve"> </w:t>
      </w:r>
      <w:r w:rsidRPr="00436545">
        <w:rPr>
          <w:rFonts w:eastAsia="Tahoma" w:cs="Arial"/>
          <w:szCs w:val="22"/>
          <w:lang w:val="en-US" w:eastAsia="en-US" w:bidi="en-US"/>
        </w:rPr>
        <w:t>interfaces;</w:t>
      </w:r>
    </w:p>
    <w:p w14:paraId="1A828108" w14:textId="77777777" w:rsidR="003D0CB9" w:rsidRPr="00436545" w:rsidRDefault="003D0CB9" w:rsidP="003D0CB9">
      <w:pPr>
        <w:widowControl w:val="0"/>
        <w:numPr>
          <w:ilvl w:val="0"/>
          <w:numId w:val="54"/>
        </w:numPr>
        <w:tabs>
          <w:tab w:val="left" w:pos="783"/>
        </w:tabs>
        <w:autoSpaceDE w:val="0"/>
        <w:autoSpaceDN w:val="0"/>
        <w:spacing w:before="61" w:line="235" w:lineRule="auto"/>
        <w:ind w:right="296" w:hanging="286"/>
        <w:jc w:val="left"/>
        <w:rPr>
          <w:rFonts w:eastAsia="Tahoma" w:cs="Arial"/>
          <w:szCs w:val="22"/>
          <w:lang w:val="en-US" w:eastAsia="en-US" w:bidi="en-US"/>
        </w:rPr>
      </w:pPr>
      <w:r w:rsidRPr="00436545">
        <w:rPr>
          <w:rFonts w:eastAsia="Tahoma" w:cs="Arial"/>
          <w:szCs w:val="22"/>
          <w:lang w:val="en-US" w:eastAsia="en-US" w:bidi="en-US"/>
        </w:rPr>
        <w:t>subjects,</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which</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are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specific</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parts</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9"/>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TOE</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performing</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specific</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operations.</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subjects are subparts of the asset</w:t>
      </w:r>
      <w:r w:rsidRPr="00436545">
        <w:rPr>
          <w:rFonts w:eastAsia="Tahoma" w:cs="Arial"/>
          <w:spacing w:val="-8"/>
          <w:szCs w:val="22"/>
          <w:lang w:val="en-US" w:eastAsia="en-US" w:bidi="en-US"/>
        </w:rPr>
        <w:t xml:space="preserve"> </w:t>
      </w:r>
      <w:r w:rsidRPr="00436545">
        <w:rPr>
          <w:rFonts w:eastAsia="Tahoma" w:cs="Arial"/>
          <w:szCs w:val="22"/>
          <w:lang w:val="en-US" w:eastAsia="en-US" w:bidi="en-US"/>
        </w:rPr>
        <w:t>D.TSF_CODE.</w:t>
      </w:r>
    </w:p>
    <w:p w14:paraId="1B9CC7CE" w14:textId="77777777" w:rsidR="003D0CB9" w:rsidRPr="00436545" w:rsidRDefault="003D0CB9" w:rsidP="003D0CB9">
      <w:pPr>
        <w:widowControl w:val="0"/>
        <w:autoSpaceDE w:val="0"/>
        <w:autoSpaceDN w:val="0"/>
        <w:spacing w:before="4"/>
        <w:jc w:val="left"/>
        <w:rPr>
          <w:rFonts w:eastAsia="Tahoma" w:cs="Arial"/>
          <w:sz w:val="23"/>
          <w:szCs w:val="22"/>
          <w:lang w:val="en-US" w:eastAsia="en-US" w:bidi="en-US"/>
        </w:rPr>
      </w:pPr>
    </w:p>
    <w:p w14:paraId="68A9F0A4" w14:textId="77777777" w:rsidR="003D0CB9" w:rsidRPr="00436545" w:rsidRDefault="003D0CB9" w:rsidP="003D0CB9">
      <w:pPr>
        <w:widowControl w:val="0"/>
        <w:autoSpaceDE w:val="0"/>
        <w:autoSpaceDN w:val="0"/>
        <w:spacing w:before="0"/>
        <w:ind w:left="216"/>
        <w:jc w:val="left"/>
        <w:rPr>
          <w:rFonts w:eastAsia="Tahoma" w:cs="Arial"/>
          <w:szCs w:val="22"/>
          <w:lang w:val="en-US" w:eastAsia="en-US" w:bidi="en-US"/>
        </w:rPr>
      </w:pPr>
      <w:r w:rsidRPr="00436545">
        <w:rPr>
          <w:rFonts w:eastAsia="Tahoma" w:cs="Arial"/>
          <w:szCs w:val="22"/>
          <w:lang w:val="en-US" w:eastAsia="en-US" w:bidi="en-US"/>
        </w:rPr>
        <w:t>All users and subjects are roles for the remainder of this PP.</w:t>
      </w:r>
    </w:p>
    <w:p w14:paraId="5A81B65E" w14:textId="77777777" w:rsidR="003D0CB9" w:rsidRPr="00436545" w:rsidRDefault="003D0CB9" w:rsidP="003D0CB9">
      <w:pPr>
        <w:widowControl w:val="0"/>
        <w:autoSpaceDE w:val="0"/>
        <w:autoSpaceDN w:val="0"/>
        <w:spacing w:before="2"/>
        <w:jc w:val="left"/>
        <w:rPr>
          <w:rFonts w:eastAsia="Tahoma" w:cs="Arial"/>
          <w:sz w:val="23"/>
          <w:szCs w:val="22"/>
          <w:lang w:val="en-US" w:eastAsia="en-US" w:bidi="en-US"/>
        </w:rPr>
      </w:pPr>
    </w:p>
    <w:p w14:paraId="13FC98FA" w14:textId="128D9D22" w:rsidR="00C84842" w:rsidRPr="00436545" w:rsidRDefault="00C84842" w:rsidP="00C84842">
      <w:pPr>
        <w:pStyle w:val="Heading3"/>
      </w:pPr>
      <w:bookmarkStart w:id="57" w:name="_Toc159511549"/>
      <w:r w:rsidRPr="00436545">
        <w:t>Users</w:t>
      </w:r>
      <w:bookmarkEnd w:id="57"/>
    </w:p>
    <w:p w14:paraId="312110B2" w14:textId="77777777" w:rsidR="003D0CB9" w:rsidRPr="00436545" w:rsidRDefault="003D0CB9" w:rsidP="003D0CB9">
      <w:pPr>
        <w:pStyle w:val="NormalParagraph"/>
        <w:ind w:firstLine="215"/>
        <w:rPr>
          <w:rFonts w:cs="Arial"/>
          <w:b/>
          <w:bCs/>
        </w:rPr>
      </w:pPr>
      <w:r w:rsidRPr="00436545">
        <w:rPr>
          <w:rFonts w:cs="Arial"/>
          <w:b/>
          <w:bCs/>
        </w:rPr>
        <w:t>U.SM-Dpplus</w:t>
      </w:r>
    </w:p>
    <w:p w14:paraId="5C8A54C7" w14:textId="77777777" w:rsidR="003D0CB9" w:rsidRPr="00436545" w:rsidRDefault="003D0CB9" w:rsidP="003D0CB9">
      <w:pPr>
        <w:pStyle w:val="BodyText"/>
        <w:spacing w:before="58"/>
        <w:ind w:left="499" w:right="293"/>
        <w:jc w:val="both"/>
        <w:rPr>
          <w:rFonts w:ascii="Arial" w:hAnsi="Arial" w:cs="Arial"/>
        </w:rPr>
      </w:pPr>
      <w:r w:rsidRPr="00436545">
        <w:rPr>
          <w:rFonts w:ascii="Arial" w:hAnsi="Arial" w:cs="Arial"/>
        </w:rPr>
        <w:t>Role that prepares the Profiles and manages the secure download and installation of these Profiles onto the eUICC.</w:t>
      </w:r>
    </w:p>
    <w:p w14:paraId="41E34783" w14:textId="77777777" w:rsidR="003D0CB9" w:rsidRPr="00436545" w:rsidRDefault="003D0CB9" w:rsidP="003D0CB9">
      <w:pPr>
        <w:pStyle w:val="BodyText"/>
        <w:rPr>
          <w:rFonts w:ascii="Arial" w:hAnsi="Arial" w:cs="Arial"/>
          <w:sz w:val="25"/>
        </w:rPr>
      </w:pPr>
    </w:p>
    <w:p w14:paraId="473B31AC" w14:textId="77777777" w:rsidR="003D0CB9" w:rsidRPr="00436545" w:rsidRDefault="003D0CB9" w:rsidP="003D0CB9">
      <w:pPr>
        <w:pStyle w:val="NormalParagraph"/>
        <w:ind w:firstLine="215"/>
        <w:rPr>
          <w:rFonts w:cs="Arial"/>
          <w:b/>
          <w:bCs/>
        </w:rPr>
      </w:pPr>
      <w:r w:rsidRPr="00436545">
        <w:rPr>
          <w:rFonts w:cs="Arial"/>
          <w:b/>
          <w:bCs/>
        </w:rPr>
        <w:t>U.SM-DS</w:t>
      </w:r>
    </w:p>
    <w:p w14:paraId="44ED7F75" w14:textId="77777777" w:rsidR="003D0CB9" w:rsidRPr="00436545" w:rsidRDefault="003D0CB9" w:rsidP="003D0CB9">
      <w:pPr>
        <w:pStyle w:val="BodyText"/>
        <w:spacing w:before="58"/>
        <w:ind w:left="499"/>
        <w:rPr>
          <w:rFonts w:ascii="Arial" w:hAnsi="Arial" w:cs="Arial"/>
        </w:rPr>
      </w:pPr>
      <w:r w:rsidRPr="00436545">
        <w:rPr>
          <w:rFonts w:ascii="Arial" w:hAnsi="Arial" w:cs="Arial"/>
        </w:rPr>
        <w:t>Role that securely performs functions of discovery.</w:t>
      </w:r>
    </w:p>
    <w:p w14:paraId="663F7B86" w14:textId="77777777" w:rsidR="003D0CB9" w:rsidRPr="00436545" w:rsidRDefault="003D0CB9" w:rsidP="003D0CB9">
      <w:pPr>
        <w:pStyle w:val="NormalParagraph"/>
        <w:ind w:firstLine="215"/>
        <w:rPr>
          <w:rFonts w:cs="Arial"/>
          <w:b/>
          <w:bCs/>
        </w:rPr>
      </w:pPr>
    </w:p>
    <w:p w14:paraId="2C72C395" w14:textId="77777777" w:rsidR="003D0CB9" w:rsidRPr="00436545" w:rsidRDefault="003D0CB9" w:rsidP="003D0CB9">
      <w:pPr>
        <w:pStyle w:val="NormalParagraph"/>
        <w:ind w:firstLine="215"/>
        <w:rPr>
          <w:rFonts w:cs="Arial"/>
        </w:rPr>
      </w:pPr>
      <w:r w:rsidRPr="00436545">
        <w:rPr>
          <w:rFonts w:cs="Arial"/>
          <w:b/>
          <w:bCs/>
        </w:rPr>
        <w:t>U.MNO-OTA</w:t>
      </w:r>
    </w:p>
    <w:p w14:paraId="49C6074A" w14:textId="77777777" w:rsidR="003D0CB9" w:rsidRPr="00436545" w:rsidRDefault="003D0CB9" w:rsidP="003D0CB9">
      <w:pPr>
        <w:pStyle w:val="BodyText"/>
        <w:spacing w:before="58"/>
        <w:ind w:left="499" w:right="294"/>
        <w:jc w:val="both"/>
        <w:rPr>
          <w:rFonts w:ascii="Arial" w:hAnsi="Arial" w:cs="Arial"/>
        </w:rPr>
      </w:pPr>
      <w:r w:rsidRPr="00436545">
        <w:rPr>
          <w:rFonts w:ascii="Arial" w:hAnsi="Arial" w:cs="Arial"/>
        </w:rPr>
        <w:t>An MNO platform for remote management of UICCs and the content of Enabled MNO Profiles on eUICCs.</w:t>
      </w:r>
    </w:p>
    <w:p w14:paraId="4D128BC2" w14:textId="77777777" w:rsidR="003D0CB9" w:rsidRPr="00436545" w:rsidRDefault="003D0CB9" w:rsidP="003D0CB9">
      <w:pPr>
        <w:pStyle w:val="BodyText"/>
        <w:spacing w:before="10"/>
        <w:rPr>
          <w:rFonts w:ascii="Arial" w:hAnsi="Arial" w:cs="Arial"/>
          <w:sz w:val="24"/>
        </w:rPr>
      </w:pPr>
    </w:p>
    <w:p w14:paraId="5B885E34" w14:textId="77777777" w:rsidR="003D0CB9" w:rsidRPr="00436545" w:rsidRDefault="003D0CB9" w:rsidP="003D0CB9">
      <w:pPr>
        <w:pStyle w:val="NormalParagraph"/>
        <w:ind w:firstLine="215"/>
        <w:rPr>
          <w:rFonts w:cs="Arial"/>
          <w:b/>
          <w:bCs/>
        </w:rPr>
      </w:pPr>
      <w:r w:rsidRPr="00436545">
        <w:rPr>
          <w:rFonts w:cs="Arial"/>
          <w:b/>
          <w:bCs/>
        </w:rPr>
        <w:t>U.MNO-SD</w:t>
      </w:r>
    </w:p>
    <w:p w14:paraId="1992CABB" w14:textId="77777777" w:rsidR="003D0CB9" w:rsidRPr="00436545" w:rsidRDefault="003D0CB9" w:rsidP="003D0CB9">
      <w:pPr>
        <w:pStyle w:val="BodyText"/>
        <w:spacing w:before="61"/>
        <w:ind w:left="499" w:right="295"/>
        <w:jc w:val="both"/>
        <w:rPr>
          <w:rFonts w:ascii="Arial" w:hAnsi="Arial" w:cs="Arial"/>
        </w:rPr>
      </w:pPr>
      <w:r w:rsidRPr="00436545">
        <w:rPr>
          <w:rFonts w:ascii="Arial" w:hAnsi="Arial" w:cs="Arial"/>
        </w:rPr>
        <w:lastRenderedPageBreak/>
        <w:t>A MNO-SD is a Security Domain part of the Profile, owned by the MNO, providing the Secured Channel to the MNO’s OTA Platform (U.MNO-OTA). It is used to manage the content of a Profile once the Profile is</w:t>
      </w:r>
      <w:r w:rsidRPr="00436545">
        <w:rPr>
          <w:rFonts w:ascii="Arial" w:hAnsi="Arial" w:cs="Arial"/>
          <w:spacing w:val="-8"/>
        </w:rPr>
        <w:t xml:space="preserve"> </w:t>
      </w:r>
      <w:r w:rsidRPr="00436545">
        <w:rPr>
          <w:rFonts w:ascii="Arial" w:hAnsi="Arial" w:cs="Arial"/>
        </w:rPr>
        <w:t>enabled.</w:t>
      </w:r>
    </w:p>
    <w:p w14:paraId="2F78399B" w14:textId="77777777" w:rsidR="003D0CB9" w:rsidRPr="00436545" w:rsidRDefault="003D0CB9" w:rsidP="003D0CB9">
      <w:pPr>
        <w:pStyle w:val="BodyText"/>
        <w:spacing w:before="60"/>
        <w:ind w:left="499"/>
        <w:jc w:val="both"/>
        <w:rPr>
          <w:rFonts w:ascii="Arial" w:hAnsi="Arial" w:cs="Arial"/>
        </w:rPr>
      </w:pPr>
      <w:r w:rsidRPr="00436545">
        <w:rPr>
          <w:rFonts w:ascii="Arial" w:hAnsi="Arial" w:cs="Arial"/>
        </w:rPr>
        <w:t>An eUICC can contain more than one</w:t>
      </w:r>
      <w:r w:rsidRPr="00436545">
        <w:rPr>
          <w:rFonts w:ascii="Arial" w:hAnsi="Arial" w:cs="Arial"/>
          <w:spacing w:val="-13"/>
        </w:rPr>
        <w:t xml:space="preserve"> </w:t>
      </w:r>
      <w:r w:rsidRPr="00436545">
        <w:rPr>
          <w:rFonts w:ascii="Arial" w:hAnsi="Arial" w:cs="Arial"/>
        </w:rPr>
        <w:t>MNO-SD.</w:t>
      </w:r>
    </w:p>
    <w:p w14:paraId="3246C8B3" w14:textId="77777777" w:rsidR="003D0CB9" w:rsidRPr="00436545" w:rsidRDefault="003D0CB9" w:rsidP="003D0CB9">
      <w:pPr>
        <w:pStyle w:val="BodyText"/>
        <w:spacing w:before="60"/>
        <w:ind w:left="499"/>
        <w:jc w:val="both"/>
        <w:rPr>
          <w:rFonts w:ascii="Arial" w:hAnsi="Arial" w:cs="Arial"/>
        </w:rPr>
      </w:pPr>
    </w:p>
    <w:p w14:paraId="608E4940" w14:textId="77777777" w:rsidR="003D0CB9" w:rsidRPr="00436545" w:rsidRDefault="003D0CB9" w:rsidP="003D0CB9">
      <w:pPr>
        <w:pStyle w:val="NormalParagraph"/>
        <w:ind w:firstLine="215"/>
        <w:rPr>
          <w:rFonts w:cs="Arial"/>
          <w:b/>
          <w:bCs/>
        </w:rPr>
      </w:pPr>
      <w:r w:rsidRPr="00436545">
        <w:rPr>
          <w:rFonts w:cs="Arial"/>
          <w:b/>
          <w:bCs/>
        </w:rPr>
        <w:t xml:space="preserve">U.3S-DEV </w:t>
      </w:r>
    </w:p>
    <w:p w14:paraId="4D9D0E5E" w14:textId="0AA9195C" w:rsidR="003D0CB9" w:rsidRPr="00436545" w:rsidRDefault="003D0CB9" w:rsidP="003D0CB9">
      <w:pPr>
        <w:pStyle w:val="BodyText"/>
        <w:spacing w:before="60"/>
        <w:ind w:left="499"/>
        <w:jc w:val="both"/>
        <w:rPr>
          <w:rFonts w:ascii="Arial" w:hAnsi="Arial" w:cs="Arial"/>
        </w:rPr>
      </w:pPr>
      <w:r w:rsidRPr="00436545">
        <w:rPr>
          <w:rFonts w:ascii="Arial" w:hAnsi="Arial" w:cs="Arial"/>
        </w:rPr>
        <w:t>A role that develops the 3S SW / FW and their updates.</w:t>
      </w:r>
    </w:p>
    <w:p w14:paraId="1D3CF821" w14:textId="77777777" w:rsidR="003D0CB9" w:rsidRPr="00436545" w:rsidRDefault="003D0CB9" w:rsidP="003D0CB9">
      <w:pPr>
        <w:pStyle w:val="NormalParagraph"/>
        <w:rPr>
          <w:rFonts w:cs="Arial"/>
        </w:rPr>
      </w:pPr>
    </w:p>
    <w:p w14:paraId="4707C482" w14:textId="77777777" w:rsidR="003D0CB9" w:rsidRPr="00436545" w:rsidRDefault="003D0CB9" w:rsidP="003D0CB9">
      <w:pPr>
        <w:pStyle w:val="NormalParagraph"/>
        <w:ind w:firstLine="215"/>
        <w:rPr>
          <w:rFonts w:cs="Arial"/>
          <w:b/>
          <w:bCs/>
        </w:rPr>
      </w:pPr>
      <w:r w:rsidRPr="00436545">
        <w:rPr>
          <w:rFonts w:cs="Arial"/>
          <w:b/>
          <w:bCs/>
        </w:rPr>
        <w:t>U.eIM (SGP.32)</w:t>
      </w:r>
    </w:p>
    <w:p w14:paraId="100A83C0" w14:textId="77777777" w:rsidR="003D0CB9" w:rsidRPr="00436545" w:rsidRDefault="003D0CB9" w:rsidP="00D12D60">
      <w:pPr>
        <w:pStyle w:val="BodyText"/>
        <w:spacing w:before="58"/>
        <w:ind w:left="499" w:right="293"/>
        <w:rPr>
          <w:rFonts w:ascii="Arial" w:hAnsi="Arial" w:cs="Arial"/>
        </w:rPr>
      </w:pPr>
      <w:r w:rsidRPr="00436545">
        <w:rPr>
          <w:rFonts w:ascii="Arial" w:hAnsi="Arial" w:cs="Arial"/>
        </w:rPr>
        <w:t>Role that securely performs functions of Profile State Management Operations, eIM Configuration Operations and Profile Donwnload.</w:t>
      </w:r>
    </w:p>
    <w:p w14:paraId="7E6D0C07" w14:textId="77777777" w:rsidR="003D0CB9" w:rsidRPr="00436545" w:rsidRDefault="003D0CB9" w:rsidP="003D0CB9">
      <w:pPr>
        <w:pStyle w:val="BodyText"/>
        <w:spacing w:before="9"/>
        <w:rPr>
          <w:rFonts w:ascii="Arial" w:hAnsi="Arial" w:cs="Arial"/>
          <w:sz w:val="19"/>
        </w:rPr>
      </w:pPr>
    </w:p>
    <w:p w14:paraId="6379159D" w14:textId="604A2953" w:rsidR="00C84842" w:rsidRPr="00436545" w:rsidRDefault="00C84842" w:rsidP="00C84842">
      <w:pPr>
        <w:pStyle w:val="Heading3"/>
      </w:pPr>
      <w:bookmarkStart w:id="58" w:name="_Toc159511550"/>
      <w:r w:rsidRPr="00436545">
        <w:t>Subjects</w:t>
      </w:r>
      <w:bookmarkEnd w:id="58"/>
    </w:p>
    <w:p w14:paraId="1364663F" w14:textId="77777777" w:rsidR="007B18DB" w:rsidRPr="007B18DB" w:rsidRDefault="007B18DB" w:rsidP="007B18DB">
      <w:pPr>
        <w:spacing w:before="0" w:after="200" w:line="276" w:lineRule="auto"/>
        <w:ind w:firstLine="215"/>
        <w:jc w:val="left"/>
        <w:rPr>
          <w:rFonts w:cs="Arial"/>
          <w:b/>
          <w:bCs/>
          <w:szCs w:val="22"/>
          <w:lang w:eastAsia="en-GB" w:bidi="ar-SA"/>
        </w:rPr>
      </w:pPr>
      <w:r w:rsidRPr="007B18DB">
        <w:rPr>
          <w:rFonts w:cs="Arial"/>
          <w:b/>
          <w:bCs/>
          <w:szCs w:val="22"/>
          <w:lang w:eastAsia="en-GB" w:bidi="ar-SA"/>
        </w:rPr>
        <w:t>S.ISD-R</w:t>
      </w:r>
    </w:p>
    <w:p w14:paraId="0DB34D6A" w14:textId="77777777" w:rsidR="007B18DB" w:rsidRPr="007B18DB" w:rsidRDefault="007B18DB" w:rsidP="007B18DB">
      <w:pPr>
        <w:widowControl w:val="0"/>
        <w:autoSpaceDE w:val="0"/>
        <w:autoSpaceDN w:val="0"/>
        <w:spacing w:before="58"/>
        <w:ind w:left="499" w:right="292"/>
        <w:rPr>
          <w:rFonts w:eastAsia="Tahoma" w:cs="Arial"/>
          <w:szCs w:val="22"/>
          <w:lang w:val="en-US" w:eastAsia="en-US" w:bidi="en-US"/>
        </w:rPr>
      </w:pPr>
      <w:r w:rsidRPr="007B18DB">
        <w:rPr>
          <w:rFonts w:eastAsia="Tahoma" w:cs="Arial"/>
          <w:szCs w:val="22"/>
          <w:lang w:val="en-US" w:eastAsia="en-US" w:bidi="en-US"/>
        </w:rPr>
        <w:t>The ISD-R is responsible for the creation of new ISD-Ps and life-cycle management of all ISD-Ps.</w:t>
      </w:r>
    </w:p>
    <w:p w14:paraId="32AD9CC6" w14:textId="77777777" w:rsidR="007B18DB" w:rsidRPr="007B18DB" w:rsidRDefault="007B18DB" w:rsidP="007B18DB">
      <w:pPr>
        <w:widowControl w:val="0"/>
        <w:autoSpaceDE w:val="0"/>
        <w:autoSpaceDN w:val="0"/>
        <w:spacing w:before="63"/>
        <w:ind w:left="499" w:right="291"/>
        <w:rPr>
          <w:rFonts w:eastAsia="Tahoma" w:cs="Arial"/>
          <w:szCs w:val="22"/>
          <w:lang w:val="en-US" w:eastAsia="en-US" w:bidi="en-US"/>
        </w:rPr>
      </w:pPr>
      <w:r w:rsidRPr="007B18DB">
        <w:rPr>
          <w:rFonts w:eastAsia="Tahoma" w:cs="Arial"/>
          <w:szCs w:val="22"/>
          <w:lang w:val="en-US" w:eastAsia="en-US" w:bidi="en-US"/>
        </w:rPr>
        <w:t>The ISD-R includes LPA/IPA Services that provides the necessary access to the services and data</w:t>
      </w:r>
      <w:r w:rsidRPr="007B18DB">
        <w:rPr>
          <w:rFonts w:eastAsia="Tahoma" w:cs="Arial"/>
          <w:spacing w:val="-9"/>
          <w:szCs w:val="22"/>
          <w:lang w:val="en-US" w:eastAsia="en-US" w:bidi="en-US"/>
        </w:rPr>
        <w:t xml:space="preserve"> </w:t>
      </w:r>
      <w:r w:rsidRPr="007B18DB">
        <w:rPr>
          <w:rFonts w:eastAsia="Tahoma" w:cs="Arial"/>
          <w:szCs w:val="22"/>
          <w:lang w:val="en-US" w:eastAsia="en-US" w:bidi="en-US"/>
        </w:rPr>
        <w:t>required</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by</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LPA/IPA</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functions.</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LPA/IPA</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Services</w:t>
      </w:r>
      <w:r w:rsidRPr="007B18DB">
        <w:rPr>
          <w:rFonts w:eastAsia="Tahoma" w:cs="Arial"/>
          <w:spacing w:val="-9"/>
          <w:szCs w:val="22"/>
          <w:lang w:val="en-US" w:eastAsia="en-US" w:bidi="en-US"/>
        </w:rPr>
        <w:t xml:space="preserve"> </w:t>
      </w:r>
      <w:r w:rsidRPr="007B18DB">
        <w:rPr>
          <w:rFonts w:eastAsia="Tahoma" w:cs="Arial"/>
          <w:szCs w:val="22"/>
          <w:lang w:val="en-US" w:eastAsia="en-US" w:bidi="en-US"/>
        </w:rPr>
        <w:t>are</w:t>
      </w:r>
      <w:r w:rsidRPr="007B18DB">
        <w:rPr>
          <w:rFonts w:eastAsia="Tahoma" w:cs="Arial"/>
          <w:spacing w:val="-13"/>
          <w:szCs w:val="22"/>
          <w:lang w:val="en-US" w:eastAsia="en-US" w:bidi="en-US"/>
        </w:rPr>
        <w:t xml:space="preserve"> </w:t>
      </w:r>
      <w:r w:rsidRPr="007B18DB">
        <w:rPr>
          <w:rFonts w:eastAsia="Tahoma" w:cs="Arial"/>
          <w:szCs w:val="22"/>
          <w:lang w:val="en-US" w:eastAsia="en-US" w:bidi="en-US"/>
        </w:rPr>
        <w:t>mandatory,</w:t>
      </w:r>
      <w:r w:rsidRPr="007B18DB">
        <w:rPr>
          <w:rFonts w:eastAsia="Tahoma" w:cs="Arial"/>
          <w:spacing w:val="-9"/>
          <w:szCs w:val="22"/>
          <w:lang w:val="en-US" w:eastAsia="en-US" w:bidi="en-US"/>
        </w:rPr>
        <w:t xml:space="preserve"> </w:t>
      </w:r>
      <w:r w:rsidRPr="007B18DB">
        <w:rPr>
          <w:rFonts w:eastAsia="Tahoma" w:cs="Arial"/>
          <w:szCs w:val="22"/>
          <w:lang w:val="en-US" w:eastAsia="en-US" w:bidi="en-US"/>
        </w:rPr>
        <w:t>regardless</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of</w:t>
      </w:r>
      <w:r w:rsidRPr="007B18DB">
        <w:rPr>
          <w:rFonts w:eastAsia="Tahoma" w:cs="Arial"/>
          <w:spacing w:val="-12"/>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9"/>
          <w:szCs w:val="22"/>
          <w:lang w:val="en-US" w:eastAsia="en-US" w:bidi="en-US"/>
        </w:rPr>
        <w:t xml:space="preserve"> </w:t>
      </w:r>
      <w:r w:rsidRPr="007B18DB">
        <w:rPr>
          <w:rFonts w:eastAsia="Tahoma" w:cs="Arial"/>
          <w:szCs w:val="22"/>
          <w:lang w:val="en-US" w:eastAsia="en-US" w:bidi="en-US"/>
        </w:rPr>
        <w:t>fact</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whether it is LPAe/IPAe or LPAd/IPAd which is</w:t>
      </w:r>
      <w:r w:rsidRPr="007B18DB">
        <w:rPr>
          <w:rFonts w:eastAsia="Tahoma" w:cs="Arial"/>
          <w:spacing w:val="-8"/>
          <w:szCs w:val="22"/>
          <w:lang w:val="en-US" w:eastAsia="en-US" w:bidi="en-US"/>
        </w:rPr>
        <w:t xml:space="preserve"> </w:t>
      </w:r>
      <w:r w:rsidRPr="007B18DB">
        <w:rPr>
          <w:rFonts w:eastAsia="Tahoma" w:cs="Arial"/>
          <w:szCs w:val="22"/>
          <w:lang w:val="en-US" w:eastAsia="en-US" w:bidi="en-US"/>
        </w:rPr>
        <w:t>active.</w:t>
      </w:r>
    </w:p>
    <w:p w14:paraId="4964136C" w14:textId="77777777" w:rsidR="007B18DB" w:rsidRPr="007B18DB" w:rsidRDefault="007B18DB" w:rsidP="007B18DB">
      <w:pPr>
        <w:widowControl w:val="0"/>
        <w:autoSpaceDE w:val="0"/>
        <w:autoSpaceDN w:val="0"/>
        <w:spacing w:before="10"/>
        <w:jc w:val="left"/>
        <w:rPr>
          <w:rFonts w:eastAsia="Tahoma" w:cs="Arial"/>
          <w:sz w:val="24"/>
          <w:szCs w:val="22"/>
          <w:lang w:val="en-US" w:eastAsia="en-US" w:bidi="en-US"/>
        </w:rPr>
      </w:pPr>
    </w:p>
    <w:p w14:paraId="1F49F89E" w14:textId="77777777" w:rsidR="007B18DB" w:rsidRPr="007B18DB" w:rsidRDefault="007B18DB" w:rsidP="007B18DB">
      <w:pPr>
        <w:spacing w:before="0" w:after="200" w:line="276" w:lineRule="auto"/>
        <w:ind w:firstLine="215"/>
        <w:jc w:val="left"/>
        <w:rPr>
          <w:rFonts w:cs="Arial"/>
          <w:szCs w:val="22"/>
          <w:lang w:eastAsia="en-GB" w:bidi="ar-SA"/>
        </w:rPr>
      </w:pPr>
      <w:r w:rsidRPr="007B18DB">
        <w:rPr>
          <w:rFonts w:cs="Arial"/>
          <w:b/>
          <w:bCs/>
          <w:szCs w:val="22"/>
          <w:lang w:eastAsia="en-GB" w:bidi="ar-SA"/>
        </w:rPr>
        <w:t>S.ISD-P</w:t>
      </w:r>
    </w:p>
    <w:p w14:paraId="73D38BD4" w14:textId="77777777" w:rsidR="007B18DB" w:rsidRPr="007B18DB" w:rsidRDefault="007B18DB" w:rsidP="007B18DB">
      <w:pPr>
        <w:widowControl w:val="0"/>
        <w:autoSpaceDE w:val="0"/>
        <w:autoSpaceDN w:val="0"/>
        <w:spacing w:before="59"/>
        <w:ind w:left="499" w:right="297"/>
        <w:rPr>
          <w:rFonts w:eastAsia="Tahoma" w:cs="Arial"/>
          <w:szCs w:val="22"/>
          <w:lang w:val="en-US" w:eastAsia="en-US" w:bidi="en-US"/>
        </w:rPr>
      </w:pPr>
      <w:r w:rsidRPr="007B18DB">
        <w:rPr>
          <w:rFonts w:eastAsia="Tahoma" w:cs="Arial"/>
          <w:szCs w:val="22"/>
          <w:lang w:val="en-US" w:eastAsia="en-US" w:bidi="en-US"/>
        </w:rPr>
        <w:t>The ISD-P is the on-card representative of the SM-DP+ and is a secure container (Security Domain) for the hosting of a Profile.</w:t>
      </w:r>
    </w:p>
    <w:p w14:paraId="15A83A55" w14:textId="77777777" w:rsidR="007B18DB" w:rsidRPr="007B18DB" w:rsidRDefault="007B18DB" w:rsidP="007B18DB">
      <w:pPr>
        <w:widowControl w:val="0"/>
        <w:autoSpaceDE w:val="0"/>
        <w:autoSpaceDN w:val="0"/>
        <w:spacing w:before="12"/>
        <w:jc w:val="left"/>
        <w:rPr>
          <w:rFonts w:eastAsia="Tahoma" w:cs="Arial"/>
          <w:sz w:val="24"/>
          <w:szCs w:val="22"/>
          <w:lang w:val="en-US" w:eastAsia="en-US" w:bidi="en-US"/>
        </w:rPr>
      </w:pPr>
    </w:p>
    <w:p w14:paraId="71D27B29" w14:textId="77777777" w:rsidR="007B18DB" w:rsidRPr="007B18DB" w:rsidRDefault="007B18DB" w:rsidP="007B18DB">
      <w:pPr>
        <w:spacing w:before="0" w:after="200" w:line="276" w:lineRule="auto"/>
        <w:ind w:firstLine="215"/>
        <w:jc w:val="left"/>
        <w:rPr>
          <w:rFonts w:cs="Arial"/>
          <w:b/>
          <w:bCs/>
          <w:szCs w:val="22"/>
          <w:lang w:eastAsia="en-GB" w:bidi="ar-SA"/>
        </w:rPr>
      </w:pPr>
      <w:r w:rsidRPr="007B18DB">
        <w:rPr>
          <w:rFonts w:cs="Arial"/>
          <w:b/>
          <w:bCs/>
          <w:szCs w:val="22"/>
          <w:lang w:eastAsia="en-GB" w:bidi="ar-SA"/>
        </w:rPr>
        <w:t>S.ECASD</w:t>
      </w:r>
    </w:p>
    <w:p w14:paraId="32CBBB26" w14:textId="77777777" w:rsidR="007B18DB" w:rsidRPr="007B18DB" w:rsidRDefault="007B18DB" w:rsidP="007B18DB">
      <w:pPr>
        <w:widowControl w:val="0"/>
        <w:autoSpaceDE w:val="0"/>
        <w:autoSpaceDN w:val="0"/>
        <w:spacing w:before="58"/>
        <w:ind w:left="499" w:right="293"/>
        <w:rPr>
          <w:rFonts w:eastAsia="Tahoma" w:cs="Arial"/>
          <w:sz w:val="11"/>
          <w:szCs w:val="22"/>
          <w:lang w:val="en-US" w:eastAsia="en-US" w:bidi="en-US"/>
        </w:rPr>
      </w:pPr>
      <w:r w:rsidRPr="007B18DB">
        <w:rPr>
          <w:rFonts w:eastAsia="Tahoma" w:cs="Arial"/>
          <w:szCs w:val="22"/>
          <w:lang w:val="en-US" w:eastAsia="en-US" w:bidi="en-US"/>
        </w:rPr>
        <w:t>The Embedded UICC Controlling Authority Security Domain (ECASD) is responsible for secure storage of credentials required to support the required security domains on the eUICC.</w:t>
      </w:r>
    </w:p>
    <w:p w14:paraId="4CD75FF8" w14:textId="77777777" w:rsidR="007B18DB" w:rsidRPr="007B18DB" w:rsidRDefault="007B18DB" w:rsidP="007B18DB">
      <w:pPr>
        <w:spacing w:before="0" w:after="200" w:line="276" w:lineRule="auto"/>
        <w:ind w:firstLine="215"/>
        <w:jc w:val="left"/>
        <w:rPr>
          <w:rFonts w:cs="Arial"/>
          <w:b/>
          <w:bCs/>
          <w:szCs w:val="22"/>
          <w:lang w:eastAsia="en-GB" w:bidi="ar-SA"/>
        </w:rPr>
      </w:pPr>
    </w:p>
    <w:p w14:paraId="7D898BA6" w14:textId="77777777" w:rsidR="007B18DB" w:rsidRPr="007B18DB" w:rsidRDefault="007B18DB" w:rsidP="007B18DB">
      <w:pPr>
        <w:spacing w:before="0" w:after="200" w:line="276" w:lineRule="auto"/>
        <w:ind w:firstLine="215"/>
        <w:jc w:val="left"/>
        <w:rPr>
          <w:rFonts w:cs="Arial"/>
          <w:b/>
          <w:bCs/>
          <w:szCs w:val="22"/>
          <w:lang w:eastAsia="en-GB" w:bidi="ar-SA"/>
        </w:rPr>
      </w:pPr>
      <w:r w:rsidRPr="007B18DB">
        <w:rPr>
          <w:rFonts w:cs="Arial"/>
          <w:b/>
          <w:bCs/>
          <w:szCs w:val="22"/>
          <w:lang w:eastAsia="en-GB" w:bidi="ar-SA"/>
        </w:rPr>
        <w:t>S.PPI</w:t>
      </w:r>
    </w:p>
    <w:p w14:paraId="20BF685A" w14:textId="410EA377" w:rsidR="007B18DB" w:rsidRPr="007B18DB" w:rsidRDefault="007B18DB" w:rsidP="007B18DB">
      <w:pPr>
        <w:widowControl w:val="0"/>
        <w:autoSpaceDE w:val="0"/>
        <w:autoSpaceDN w:val="0"/>
        <w:spacing w:before="58"/>
        <w:ind w:left="499" w:right="298"/>
        <w:rPr>
          <w:rFonts w:eastAsia="Tahoma" w:cs="Arial"/>
          <w:szCs w:val="22"/>
          <w:lang w:val="en-US" w:eastAsia="en-US" w:bidi="en-US"/>
        </w:rPr>
      </w:pPr>
      <w:r w:rsidRPr="007B18DB">
        <w:rPr>
          <w:rFonts w:eastAsia="Tahoma" w:cs="Arial"/>
          <w:szCs w:val="22"/>
          <w:lang w:val="en-US" w:eastAsia="en-US" w:bidi="en-US"/>
        </w:rPr>
        <w:t>Profile Package Interpreter, an eUICC Operating System service that translates the Profile Package data as defined in eUICC Profile Package Specification [30] into an installed Profile using the specific internal format of the target eUICC.</w:t>
      </w:r>
    </w:p>
    <w:p w14:paraId="6A1300B6" w14:textId="77777777" w:rsidR="007B18DB" w:rsidRPr="007B18DB" w:rsidRDefault="007B18DB" w:rsidP="007B18DB">
      <w:pPr>
        <w:widowControl w:val="0"/>
        <w:autoSpaceDE w:val="0"/>
        <w:autoSpaceDN w:val="0"/>
        <w:spacing w:before="10"/>
        <w:jc w:val="left"/>
        <w:rPr>
          <w:rFonts w:eastAsia="Tahoma" w:cs="Arial"/>
          <w:sz w:val="24"/>
          <w:szCs w:val="22"/>
          <w:lang w:val="en-US" w:eastAsia="en-US" w:bidi="en-US"/>
        </w:rPr>
      </w:pPr>
    </w:p>
    <w:p w14:paraId="760F32E9" w14:textId="77777777" w:rsidR="007B18DB" w:rsidRPr="007B18DB" w:rsidRDefault="007B18DB" w:rsidP="007B18DB">
      <w:pPr>
        <w:spacing w:before="0" w:after="200" w:line="276" w:lineRule="auto"/>
        <w:ind w:firstLine="215"/>
        <w:jc w:val="left"/>
        <w:rPr>
          <w:rFonts w:cs="Arial"/>
          <w:b/>
          <w:bCs/>
          <w:szCs w:val="22"/>
          <w:lang w:eastAsia="en-GB" w:bidi="ar-SA"/>
        </w:rPr>
      </w:pPr>
      <w:r w:rsidRPr="007B18DB">
        <w:rPr>
          <w:rFonts w:cs="Arial"/>
          <w:b/>
          <w:bCs/>
          <w:szCs w:val="22"/>
          <w:lang w:eastAsia="en-GB" w:bidi="ar-SA"/>
        </w:rPr>
        <w:t>S.PPE</w:t>
      </w:r>
    </w:p>
    <w:p w14:paraId="40210AF5" w14:textId="69A1D5E2" w:rsidR="007B18DB" w:rsidRPr="007B18DB" w:rsidRDefault="007B18DB" w:rsidP="007B18DB">
      <w:pPr>
        <w:widowControl w:val="0"/>
        <w:autoSpaceDE w:val="0"/>
        <w:autoSpaceDN w:val="0"/>
        <w:spacing w:before="60"/>
        <w:ind w:left="499"/>
        <w:jc w:val="left"/>
        <w:rPr>
          <w:rFonts w:eastAsia="Tahoma" w:cs="Arial"/>
          <w:szCs w:val="22"/>
          <w:lang w:val="en-US" w:eastAsia="en-US" w:bidi="en-US"/>
        </w:rPr>
      </w:pPr>
      <w:r w:rsidRPr="007B18DB">
        <w:rPr>
          <w:rFonts w:eastAsia="Tahoma" w:cs="Arial"/>
          <w:szCs w:val="22"/>
          <w:lang w:val="en-US" w:eastAsia="en-US" w:bidi="en-US"/>
        </w:rPr>
        <w:t>Profile Rules Enforcer (PRE), which enforces the reference Enterprise Rules and contains the Profile Policy Enabler (PPE). The PPE has two functions:</w:t>
      </w:r>
    </w:p>
    <w:p w14:paraId="4EAE2BA6" w14:textId="77777777" w:rsidR="007B18DB" w:rsidRPr="007B18DB" w:rsidRDefault="007B18DB" w:rsidP="007B18DB">
      <w:pPr>
        <w:widowControl w:val="0"/>
        <w:numPr>
          <w:ilvl w:val="2"/>
          <w:numId w:val="58"/>
        </w:numPr>
        <w:tabs>
          <w:tab w:val="left" w:pos="1284"/>
          <w:tab w:val="left" w:pos="1285"/>
        </w:tabs>
        <w:autoSpaceDE w:val="0"/>
        <w:autoSpaceDN w:val="0"/>
        <w:spacing w:before="61"/>
        <w:ind w:hanging="361"/>
        <w:jc w:val="left"/>
        <w:rPr>
          <w:rFonts w:eastAsia="Tahoma" w:cs="Arial"/>
          <w:szCs w:val="22"/>
          <w:lang w:val="en-US" w:eastAsia="en-US" w:bidi="en-US"/>
        </w:rPr>
      </w:pPr>
      <w:r w:rsidRPr="007B18DB">
        <w:rPr>
          <w:rFonts w:eastAsia="Tahoma" w:cs="Arial"/>
          <w:szCs w:val="22"/>
          <w:lang w:val="en-US" w:eastAsia="en-US" w:bidi="en-US"/>
        </w:rPr>
        <w:t>Verification that a Profile containing PPRs is authorised by the</w:t>
      </w:r>
      <w:r w:rsidRPr="007B18DB">
        <w:rPr>
          <w:rFonts w:eastAsia="Tahoma" w:cs="Arial"/>
          <w:spacing w:val="-14"/>
          <w:szCs w:val="22"/>
          <w:lang w:val="en-US" w:eastAsia="en-US" w:bidi="en-US"/>
        </w:rPr>
        <w:t xml:space="preserve"> </w:t>
      </w:r>
      <w:r w:rsidRPr="007B18DB">
        <w:rPr>
          <w:rFonts w:eastAsia="Tahoma" w:cs="Arial"/>
          <w:szCs w:val="22"/>
          <w:lang w:val="en-US" w:eastAsia="en-US" w:bidi="en-US"/>
        </w:rPr>
        <w:t>RAT;</w:t>
      </w:r>
    </w:p>
    <w:p w14:paraId="0ACD668F" w14:textId="77777777" w:rsidR="007B18DB" w:rsidRPr="007B18DB" w:rsidRDefault="007B18DB" w:rsidP="007B18DB">
      <w:pPr>
        <w:widowControl w:val="0"/>
        <w:numPr>
          <w:ilvl w:val="2"/>
          <w:numId w:val="58"/>
        </w:numPr>
        <w:tabs>
          <w:tab w:val="left" w:pos="1284"/>
          <w:tab w:val="left" w:pos="1285"/>
        </w:tabs>
        <w:autoSpaceDE w:val="0"/>
        <w:autoSpaceDN w:val="0"/>
        <w:spacing w:before="59"/>
        <w:ind w:hanging="361"/>
        <w:jc w:val="left"/>
        <w:rPr>
          <w:rFonts w:eastAsia="Tahoma" w:cs="Arial"/>
          <w:szCs w:val="22"/>
          <w:lang w:val="en-US" w:eastAsia="en-US" w:bidi="en-US"/>
        </w:rPr>
      </w:pPr>
      <w:r w:rsidRPr="007B18DB">
        <w:rPr>
          <w:rFonts w:eastAsia="Tahoma" w:cs="Arial"/>
          <w:szCs w:val="22"/>
          <w:lang w:val="en-US" w:eastAsia="en-US" w:bidi="en-US"/>
        </w:rPr>
        <w:t>Enforcement of the PPRs of a</w:t>
      </w:r>
      <w:r w:rsidRPr="007B18DB">
        <w:rPr>
          <w:rFonts w:eastAsia="Tahoma" w:cs="Arial"/>
          <w:spacing w:val="-4"/>
          <w:szCs w:val="22"/>
          <w:lang w:val="en-US" w:eastAsia="en-US" w:bidi="en-US"/>
        </w:rPr>
        <w:t xml:space="preserve"> </w:t>
      </w:r>
      <w:r w:rsidRPr="007B18DB">
        <w:rPr>
          <w:rFonts w:eastAsia="Tahoma" w:cs="Arial"/>
          <w:szCs w:val="22"/>
          <w:lang w:val="en-US" w:eastAsia="en-US" w:bidi="en-US"/>
        </w:rPr>
        <w:t>Profile.</w:t>
      </w:r>
    </w:p>
    <w:p w14:paraId="04E43AF8" w14:textId="77777777" w:rsidR="007B18DB" w:rsidRPr="007B18DB" w:rsidRDefault="007B18DB" w:rsidP="007B18DB">
      <w:pPr>
        <w:widowControl w:val="0"/>
        <w:autoSpaceDE w:val="0"/>
        <w:autoSpaceDN w:val="0"/>
        <w:spacing w:before="11"/>
        <w:jc w:val="left"/>
        <w:rPr>
          <w:rFonts w:eastAsia="Tahoma" w:cs="Arial"/>
          <w:sz w:val="24"/>
          <w:szCs w:val="22"/>
          <w:lang w:val="en-US" w:eastAsia="en-US" w:bidi="en-US"/>
        </w:rPr>
      </w:pPr>
    </w:p>
    <w:p w14:paraId="42B6E65A" w14:textId="77777777" w:rsidR="007B18DB" w:rsidRPr="007B18DB" w:rsidRDefault="007B18DB" w:rsidP="007B18DB">
      <w:pPr>
        <w:spacing w:before="0" w:after="200" w:line="276" w:lineRule="auto"/>
        <w:ind w:firstLine="215"/>
        <w:jc w:val="left"/>
        <w:rPr>
          <w:rFonts w:cs="Arial"/>
          <w:b/>
          <w:bCs/>
          <w:szCs w:val="22"/>
          <w:lang w:eastAsia="en-GB" w:bidi="ar-SA"/>
        </w:rPr>
      </w:pPr>
      <w:r w:rsidRPr="007B18DB">
        <w:rPr>
          <w:rFonts w:cs="Arial"/>
          <w:b/>
          <w:bCs/>
          <w:szCs w:val="22"/>
          <w:lang w:eastAsia="en-GB" w:bidi="ar-SA"/>
        </w:rPr>
        <w:t>S.TELECOM</w:t>
      </w:r>
    </w:p>
    <w:p w14:paraId="7DAFF59D" w14:textId="77777777" w:rsidR="007B18DB" w:rsidRPr="007B18DB" w:rsidRDefault="007B18DB" w:rsidP="007B18DB">
      <w:pPr>
        <w:widowControl w:val="0"/>
        <w:autoSpaceDE w:val="0"/>
        <w:autoSpaceDN w:val="0"/>
        <w:spacing w:before="61"/>
        <w:ind w:left="499"/>
        <w:jc w:val="left"/>
        <w:rPr>
          <w:rFonts w:eastAsia="Tahoma" w:cs="Arial"/>
          <w:szCs w:val="22"/>
          <w:lang w:val="en-US" w:eastAsia="en-US" w:bidi="en-US"/>
        </w:rPr>
      </w:pPr>
      <w:r w:rsidRPr="007B18DB">
        <w:rPr>
          <w:rFonts w:eastAsia="Tahoma" w:cs="Arial"/>
          <w:szCs w:val="22"/>
          <w:lang w:val="en-US" w:eastAsia="en-US" w:bidi="en-US"/>
        </w:rPr>
        <w:t>The</w:t>
      </w:r>
      <w:r w:rsidRPr="007B18DB">
        <w:rPr>
          <w:rFonts w:eastAsia="Tahoma" w:cs="Arial"/>
          <w:spacing w:val="-17"/>
          <w:szCs w:val="22"/>
          <w:lang w:val="en-US" w:eastAsia="en-US" w:bidi="en-US"/>
        </w:rPr>
        <w:t xml:space="preserve"> </w:t>
      </w:r>
      <w:r w:rsidRPr="007B18DB">
        <w:rPr>
          <w:rFonts w:eastAsia="Tahoma" w:cs="Arial"/>
          <w:szCs w:val="22"/>
          <w:lang w:val="en-US" w:eastAsia="en-US" w:bidi="en-US"/>
        </w:rPr>
        <w:t>Telecom</w:t>
      </w:r>
      <w:r w:rsidRPr="007B18DB">
        <w:rPr>
          <w:rFonts w:eastAsia="Tahoma" w:cs="Arial"/>
          <w:spacing w:val="-19"/>
          <w:szCs w:val="22"/>
          <w:lang w:val="en-US" w:eastAsia="en-US" w:bidi="en-US"/>
        </w:rPr>
        <w:t xml:space="preserve"> </w:t>
      </w:r>
      <w:r w:rsidRPr="007B18DB">
        <w:rPr>
          <w:rFonts w:eastAsia="Tahoma" w:cs="Arial"/>
          <w:szCs w:val="22"/>
          <w:lang w:val="en-US" w:eastAsia="en-US" w:bidi="en-US"/>
        </w:rPr>
        <w:t>Framework</w:t>
      </w:r>
      <w:r w:rsidRPr="007B18DB">
        <w:rPr>
          <w:rFonts w:eastAsia="Tahoma" w:cs="Arial"/>
          <w:spacing w:val="-20"/>
          <w:szCs w:val="22"/>
          <w:lang w:val="en-US" w:eastAsia="en-US" w:bidi="en-US"/>
        </w:rPr>
        <w:t xml:space="preserve"> </w:t>
      </w:r>
      <w:r w:rsidRPr="007B18DB">
        <w:rPr>
          <w:rFonts w:eastAsia="Tahoma" w:cs="Arial"/>
          <w:szCs w:val="22"/>
          <w:lang w:val="en-US" w:eastAsia="en-US" w:bidi="en-US"/>
        </w:rPr>
        <w:t>is</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an</w:t>
      </w:r>
      <w:r w:rsidRPr="007B18DB">
        <w:rPr>
          <w:rFonts w:eastAsia="Tahoma" w:cs="Arial"/>
          <w:spacing w:val="-19"/>
          <w:szCs w:val="22"/>
          <w:lang w:val="en-US" w:eastAsia="en-US" w:bidi="en-US"/>
        </w:rPr>
        <w:t xml:space="preserve"> </w:t>
      </w:r>
      <w:r w:rsidRPr="007B18DB">
        <w:rPr>
          <w:rFonts w:eastAsia="Tahoma" w:cs="Arial"/>
          <w:szCs w:val="22"/>
          <w:lang w:val="en-US" w:eastAsia="en-US" w:bidi="en-US"/>
        </w:rPr>
        <w:t>Operating</w:t>
      </w:r>
      <w:r w:rsidRPr="007B18DB">
        <w:rPr>
          <w:rFonts w:eastAsia="Tahoma" w:cs="Arial"/>
          <w:spacing w:val="-19"/>
          <w:szCs w:val="22"/>
          <w:lang w:val="en-US" w:eastAsia="en-US" w:bidi="en-US"/>
        </w:rPr>
        <w:t xml:space="preserve"> </w:t>
      </w:r>
      <w:r w:rsidRPr="007B18DB">
        <w:rPr>
          <w:rFonts w:eastAsia="Tahoma" w:cs="Arial"/>
          <w:szCs w:val="22"/>
          <w:lang w:val="en-US" w:eastAsia="en-US" w:bidi="en-US"/>
        </w:rPr>
        <w:t>System</w:t>
      </w:r>
      <w:r w:rsidRPr="007B18DB">
        <w:rPr>
          <w:rFonts w:eastAsia="Tahoma" w:cs="Arial"/>
          <w:spacing w:val="-20"/>
          <w:szCs w:val="22"/>
          <w:lang w:val="en-US" w:eastAsia="en-US" w:bidi="en-US"/>
        </w:rPr>
        <w:t xml:space="preserve"> </w:t>
      </w:r>
      <w:r w:rsidRPr="007B18DB">
        <w:rPr>
          <w:rFonts w:eastAsia="Tahoma" w:cs="Arial"/>
          <w:szCs w:val="22"/>
          <w:lang w:val="en-US" w:eastAsia="en-US" w:bidi="en-US"/>
        </w:rPr>
        <w:t>service</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that</w:t>
      </w:r>
      <w:r w:rsidRPr="007B18DB">
        <w:rPr>
          <w:rFonts w:eastAsia="Tahoma" w:cs="Arial"/>
          <w:spacing w:val="-18"/>
          <w:szCs w:val="22"/>
          <w:lang w:val="en-US" w:eastAsia="en-US" w:bidi="en-US"/>
        </w:rPr>
        <w:t xml:space="preserve"> </w:t>
      </w:r>
      <w:r w:rsidRPr="007B18DB">
        <w:rPr>
          <w:rFonts w:eastAsia="Tahoma" w:cs="Arial"/>
          <w:szCs w:val="22"/>
          <w:lang w:val="en-US" w:eastAsia="en-US" w:bidi="en-US"/>
        </w:rPr>
        <w:t>provides</w:t>
      </w:r>
      <w:r w:rsidRPr="007B18DB">
        <w:rPr>
          <w:rFonts w:eastAsia="Tahoma" w:cs="Arial"/>
          <w:spacing w:val="-17"/>
          <w:szCs w:val="22"/>
          <w:lang w:val="en-US" w:eastAsia="en-US" w:bidi="en-US"/>
        </w:rPr>
        <w:t xml:space="preserve"> </w:t>
      </w:r>
      <w:r w:rsidRPr="007B18DB">
        <w:rPr>
          <w:rFonts w:eastAsia="Tahoma" w:cs="Arial"/>
          <w:szCs w:val="22"/>
          <w:lang w:val="en-US" w:eastAsia="en-US" w:bidi="en-US"/>
        </w:rPr>
        <w:t>standardised</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network authentication algorithms to the NAAs hosted in the</w:t>
      </w:r>
      <w:r w:rsidRPr="007B18DB">
        <w:rPr>
          <w:rFonts w:eastAsia="Tahoma" w:cs="Arial"/>
          <w:spacing w:val="-9"/>
          <w:szCs w:val="22"/>
          <w:lang w:val="en-US" w:eastAsia="en-US" w:bidi="en-US"/>
        </w:rPr>
        <w:t xml:space="preserve"> </w:t>
      </w:r>
      <w:r w:rsidRPr="007B18DB">
        <w:rPr>
          <w:rFonts w:eastAsia="Tahoma" w:cs="Arial"/>
          <w:szCs w:val="22"/>
          <w:lang w:val="en-US" w:eastAsia="en-US" w:bidi="en-US"/>
        </w:rPr>
        <w:t>ISD-Ps.</w:t>
      </w:r>
    </w:p>
    <w:p w14:paraId="6CBBD620" w14:textId="77777777" w:rsidR="00C84842" w:rsidRPr="00436545" w:rsidRDefault="00C84842" w:rsidP="00C84842">
      <w:pPr>
        <w:pStyle w:val="Heading2"/>
      </w:pPr>
      <w:bookmarkStart w:id="59" w:name="_Toc159511551"/>
      <w:r w:rsidRPr="00436545">
        <w:lastRenderedPageBreak/>
        <w:t>Threats</w:t>
      </w:r>
      <w:bookmarkEnd w:id="59"/>
    </w:p>
    <w:p w14:paraId="347A1D7E" w14:textId="7161B104" w:rsidR="00C84842" w:rsidRPr="00436545" w:rsidRDefault="00C84842" w:rsidP="00C84842">
      <w:pPr>
        <w:pStyle w:val="Heading3"/>
      </w:pPr>
      <w:bookmarkStart w:id="60" w:name="_Toc159511552"/>
      <w:r w:rsidRPr="00436545">
        <w:t>Unauthorized profile and platform</w:t>
      </w:r>
      <w:r w:rsidRPr="00436545">
        <w:rPr>
          <w:spacing w:val="-3"/>
        </w:rPr>
        <w:t xml:space="preserve"> </w:t>
      </w:r>
      <w:r w:rsidRPr="00436545">
        <w:t>management</w:t>
      </w:r>
      <w:bookmarkEnd w:id="60"/>
    </w:p>
    <w:p w14:paraId="468ECB89" w14:textId="77777777" w:rsidR="007B18DB" w:rsidRPr="007B18DB" w:rsidRDefault="007B18DB" w:rsidP="007B18DB">
      <w:pPr>
        <w:widowControl w:val="0"/>
        <w:autoSpaceDE w:val="0"/>
        <w:autoSpaceDN w:val="0"/>
        <w:spacing w:before="0"/>
        <w:ind w:right="293"/>
        <w:jc w:val="right"/>
        <w:rPr>
          <w:rFonts w:eastAsia="Tahoma" w:cs="Arial"/>
          <w:szCs w:val="22"/>
          <w:lang w:val="en-US" w:eastAsia="en-US" w:bidi="en-US"/>
        </w:rPr>
      </w:pPr>
      <w:r w:rsidRPr="007B18DB">
        <w:rPr>
          <w:rFonts w:eastAsia="Tahoma" w:cs="Arial"/>
          <w:szCs w:val="22"/>
          <w:lang w:val="en-US" w:eastAsia="en-US" w:bidi="en-US"/>
        </w:rPr>
        <w:t>An</w:t>
      </w:r>
      <w:r w:rsidRPr="007B18DB">
        <w:rPr>
          <w:rFonts w:eastAsia="Tahoma" w:cs="Arial"/>
          <w:spacing w:val="-18"/>
          <w:szCs w:val="22"/>
          <w:lang w:val="en-US" w:eastAsia="en-US" w:bidi="en-US"/>
        </w:rPr>
        <w:t xml:space="preserve"> </w:t>
      </w:r>
      <w:r w:rsidRPr="007B18DB">
        <w:rPr>
          <w:rFonts w:eastAsia="Tahoma" w:cs="Arial"/>
          <w:szCs w:val="22"/>
          <w:lang w:val="en-US" w:eastAsia="en-US" w:bidi="en-US"/>
        </w:rPr>
        <w:t>off-card</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actor</w:t>
      </w:r>
      <w:r w:rsidRPr="007B18DB">
        <w:rPr>
          <w:rFonts w:eastAsia="Tahoma" w:cs="Arial"/>
          <w:spacing w:val="-19"/>
          <w:szCs w:val="22"/>
          <w:lang w:val="en-US" w:eastAsia="en-US" w:bidi="en-US"/>
        </w:rPr>
        <w:t xml:space="preserve"> </w:t>
      </w:r>
      <w:r w:rsidRPr="007B18DB">
        <w:rPr>
          <w:rFonts w:eastAsia="Tahoma" w:cs="Arial"/>
          <w:szCs w:val="22"/>
          <w:lang w:val="en-US" w:eastAsia="en-US" w:bidi="en-US"/>
        </w:rPr>
        <w:t>or</w:t>
      </w:r>
      <w:r w:rsidRPr="007B18DB">
        <w:rPr>
          <w:rFonts w:eastAsia="Tahoma" w:cs="Arial"/>
          <w:spacing w:val="-19"/>
          <w:szCs w:val="22"/>
          <w:lang w:val="en-US" w:eastAsia="en-US" w:bidi="en-US"/>
        </w:rPr>
        <w:t xml:space="preserve"> </w:t>
      </w:r>
      <w:r w:rsidRPr="007B18DB">
        <w:rPr>
          <w:rFonts w:eastAsia="Tahoma" w:cs="Arial"/>
          <w:szCs w:val="22"/>
          <w:lang w:val="en-US" w:eastAsia="en-US" w:bidi="en-US"/>
        </w:rPr>
        <w:t>on-card</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application</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may</w:t>
      </w:r>
      <w:r w:rsidRPr="007B18DB">
        <w:rPr>
          <w:rFonts w:eastAsia="Tahoma" w:cs="Arial"/>
          <w:spacing w:val="-18"/>
          <w:szCs w:val="22"/>
          <w:lang w:val="en-US" w:eastAsia="en-US" w:bidi="en-US"/>
        </w:rPr>
        <w:t xml:space="preserve"> </w:t>
      </w:r>
      <w:r w:rsidRPr="007B18DB">
        <w:rPr>
          <w:rFonts w:eastAsia="Tahoma" w:cs="Arial"/>
          <w:szCs w:val="22"/>
          <w:lang w:val="en-US" w:eastAsia="en-US" w:bidi="en-US"/>
        </w:rPr>
        <w:t>try</w:t>
      </w:r>
      <w:r w:rsidRPr="007B18DB">
        <w:rPr>
          <w:rFonts w:eastAsia="Tahoma" w:cs="Arial"/>
          <w:spacing w:val="-19"/>
          <w:szCs w:val="22"/>
          <w:lang w:val="en-US" w:eastAsia="en-US" w:bidi="en-US"/>
        </w:rPr>
        <w:t xml:space="preserve"> </w:t>
      </w:r>
      <w:r w:rsidRPr="007B18DB">
        <w:rPr>
          <w:rFonts w:eastAsia="Tahoma" w:cs="Arial"/>
          <w:szCs w:val="22"/>
          <w:lang w:val="en-US" w:eastAsia="en-US" w:bidi="en-US"/>
        </w:rPr>
        <w:t>to</w:t>
      </w:r>
      <w:r w:rsidRPr="007B18DB">
        <w:rPr>
          <w:rFonts w:eastAsia="Tahoma" w:cs="Arial"/>
          <w:spacing w:val="-20"/>
          <w:szCs w:val="22"/>
          <w:lang w:val="en-US" w:eastAsia="en-US" w:bidi="en-US"/>
        </w:rPr>
        <w:t xml:space="preserve"> </w:t>
      </w:r>
      <w:r w:rsidRPr="007B18DB">
        <w:rPr>
          <w:rFonts w:eastAsia="Tahoma" w:cs="Arial"/>
          <w:szCs w:val="22"/>
          <w:lang w:val="en-US" w:eastAsia="en-US" w:bidi="en-US"/>
        </w:rPr>
        <w:t>compromise</w:t>
      </w:r>
      <w:r w:rsidRPr="007B18DB">
        <w:rPr>
          <w:rFonts w:eastAsia="Tahoma" w:cs="Arial"/>
          <w:spacing w:val="-17"/>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18"/>
          <w:szCs w:val="22"/>
          <w:lang w:val="en-US" w:eastAsia="en-US" w:bidi="en-US"/>
        </w:rPr>
        <w:t xml:space="preserve"> </w:t>
      </w:r>
      <w:r w:rsidRPr="007B18DB">
        <w:rPr>
          <w:rFonts w:eastAsia="Tahoma" w:cs="Arial"/>
          <w:szCs w:val="22"/>
          <w:lang w:val="en-US" w:eastAsia="en-US" w:bidi="en-US"/>
        </w:rPr>
        <w:t>eUICC</w:t>
      </w:r>
      <w:r w:rsidRPr="007B18DB">
        <w:rPr>
          <w:rFonts w:eastAsia="Tahoma" w:cs="Arial"/>
          <w:spacing w:val="-17"/>
          <w:szCs w:val="22"/>
          <w:lang w:val="en-US" w:eastAsia="en-US" w:bidi="en-US"/>
        </w:rPr>
        <w:t xml:space="preserve"> </w:t>
      </w:r>
      <w:r w:rsidRPr="007B18DB">
        <w:rPr>
          <w:rFonts w:eastAsia="Tahoma" w:cs="Arial"/>
          <w:szCs w:val="22"/>
          <w:lang w:val="en-US" w:eastAsia="en-US" w:bidi="en-US"/>
        </w:rPr>
        <w:t>by</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trying</w:t>
      </w:r>
      <w:r w:rsidRPr="007B18DB">
        <w:rPr>
          <w:rFonts w:eastAsia="Tahoma" w:cs="Arial"/>
          <w:spacing w:val="-19"/>
          <w:szCs w:val="22"/>
          <w:lang w:val="en-US" w:eastAsia="en-US" w:bidi="en-US"/>
        </w:rPr>
        <w:t xml:space="preserve"> </w:t>
      </w:r>
      <w:r w:rsidRPr="007B18DB">
        <w:rPr>
          <w:rFonts w:eastAsia="Tahoma" w:cs="Arial"/>
          <w:szCs w:val="22"/>
          <w:lang w:val="en-US" w:eastAsia="en-US" w:bidi="en-US"/>
        </w:rPr>
        <w:t>to</w:t>
      </w:r>
      <w:r w:rsidRPr="007B18DB">
        <w:rPr>
          <w:rFonts w:eastAsia="Tahoma" w:cs="Arial"/>
          <w:spacing w:val="-18"/>
          <w:szCs w:val="22"/>
          <w:lang w:val="en-US" w:eastAsia="en-US" w:bidi="en-US"/>
        </w:rPr>
        <w:t xml:space="preserve"> </w:t>
      </w:r>
      <w:r w:rsidRPr="007B18DB">
        <w:rPr>
          <w:rFonts w:eastAsia="Tahoma" w:cs="Arial"/>
          <w:szCs w:val="22"/>
          <w:lang w:val="en-US" w:eastAsia="en-US" w:bidi="en-US"/>
        </w:rPr>
        <w:t>perform:</w:t>
      </w:r>
    </w:p>
    <w:p w14:paraId="6F231B23" w14:textId="77777777" w:rsidR="007B18DB" w:rsidRPr="007B18DB" w:rsidRDefault="007B18DB" w:rsidP="007B18DB">
      <w:pPr>
        <w:widowControl w:val="0"/>
        <w:autoSpaceDE w:val="0"/>
        <w:autoSpaceDN w:val="0"/>
        <w:spacing w:before="8"/>
        <w:jc w:val="left"/>
        <w:rPr>
          <w:rFonts w:eastAsia="Tahoma" w:cs="Arial"/>
          <w:sz w:val="23"/>
          <w:szCs w:val="22"/>
          <w:lang w:val="en-US" w:eastAsia="en-US" w:bidi="en-US"/>
        </w:rPr>
      </w:pPr>
    </w:p>
    <w:p w14:paraId="30D4FBC9" w14:textId="77777777" w:rsidR="007B18DB" w:rsidRPr="007B18DB" w:rsidRDefault="007B18DB" w:rsidP="007B18DB">
      <w:pPr>
        <w:widowControl w:val="0"/>
        <w:numPr>
          <w:ilvl w:val="3"/>
          <w:numId w:val="63"/>
        </w:numPr>
        <w:tabs>
          <w:tab w:val="left" w:pos="783"/>
        </w:tabs>
        <w:autoSpaceDE w:val="0"/>
        <w:autoSpaceDN w:val="0"/>
        <w:spacing w:before="0" w:line="237" w:lineRule="auto"/>
        <w:ind w:right="295" w:hanging="286"/>
        <w:jc w:val="left"/>
        <w:rPr>
          <w:rFonts w:eastAsia="Tahoma" w:cs="Arial"/>
          <w:szCs w:val="22"/>
          <w:lang w:val="en-US" w:eastAsia="en-US" w:bidi="en-US"/>
        </w:rPr>
      </w:pPr>
      <w:r w:rsidRPr="007B18DB">
        <w:rPr>
          <w:rFonts w:eastAsia="Tahoma" w:cs="Arial"/>
          <w:szCs w:val="22"/>
          <w:lang w:val="en-US" w:eastAsia="en-US" w:bidi="en-US"/>
        </w:rPr>
        <w:t>Either</w:t>
      </w:r>
      <w:r w:rsidRPr="007B18DB">
        <w:rPr>
          <w:rFonts w:eastAsia="Tahoma" w:cs="Arial"/>
          <w:spacing w:val="-7"/>
          <w:szCs w:val="22"/>
          <w:lang w:val="en-US" w:eastAsia="en-US" w:bidi="en-US"/>
        </w:rPr>
        <w:t xml:space="preserve"> </w:t>
      </w:r>
      <w:r w:rsidRPr="007B18DB">
        <w:rPr>
          <w:rFonts w:eastAsia="Tahoma" w:cs="Arial"/>
          <w:szCs w:val="22"/>
          <w:lang w:val="en-US" w:eastAsia="en-US" w:bidi="en-US"/>
        </w:rPr>
        <w:t>unauthorized</w:t>
      </w:r>
      <w:r w:rsidRPr="007B18DB">
        <w:rPr>
          <w:rFonts w:eastAsia="Tahoma" w:cs="Arial"/>
          <w:spacing w:val="-8"/>
          <w:szCs w:val="22"/>
          <w:lang w:val="en-US" w:eastAsia="en-US" w:bidi="en-US"/>
        </w:rPr>
        <w:t xml:space="preserve"> </w:t>
      </w:r>
      <w:r w:rsidRPr="007B18DB">
        <w:rPr>
          <w:rFonts w:eastAsia="Tahoma" w:cs="Arial"/>
          <w:szCs w:val="22"/>
          <w:lang w:val="en-US" w:eastAsia="en-US" w:bidi="en-US"/>
        </w:rPr>
        <w:t>Profile</w:t>
      </w:r>
      <w:r w:rsidRPr="007B18DB">
        <w:rPr>
          <w:rFonts w:eastAsia="Tahoma" w:cs="Arial"/>
          <w:spacing w:val="-8"/>
          <w:szCs w:val="22"/>
          <w:lang w:val="en-US" w:eastAsia="en-US" w:bidi="en-US"/>
        </w:rPr>
        <w:t xml:space="preserve"> </w:t>
      </w:r>
      <w:r w:rsidRPr="007B18DB">
        <w:rPr>
          <w:rFonts w:eastAsia="Tahoma" w:cs="Arial"/>
          <w:szCs w:val="22"/>
          <w:lang w:val="en-US" w:eastAsia="en-US" w:bidi="en-US"/>
        </w:rPr>
        <w:t>Management</w:t>
      </w:r>
      <w:r w:rsidRPr="007B18DB">
        <w:rPr>
          <w:rFonts w:eastAsia="Tahoma" w:cs="Arial"/>
          <w:spacing w:val="-6"/>
          <w:szCs w:val="22"/>
          <w:lang w:val="en-US" w:eastAsia="en-US" w:bidi="en-US"/>
        </w:rPr>
        <w:t xml:space="preserve"> </w:t>
      </w:r>
      <w:r w:rsidRPr="007B18DB">
        <w:rPr>
          <w:rFonts w:eastAsia="Tahoma" w:cs="Arial"/>
          <w:szCs w:val="22"/>
          <w:lang w:val="en-US" w:eastAsia="en-US" w:bidi="en-US"/>
        </w:rPr>
        <w:t>(typically</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accessing</w:t>
      </w:r>
      <w:r w:rsidRPr="007B18DB">
        <w:rPr>
          <w:rFonts w:eastAsia="Tahoma" w:cs="Arial"/>
          <w:spacing w:val="-6"/>
          <w:szCs w:val="22"/>
          <w:lang w:val="en-US" w:eastAsia="en-US" w:bidi="en-US"/>
        </w:rPr>
        <w:t xml:space="preserve"> </w:t>
      </w:r>
      <w:r w:rsidRPr="007B18DB">
        <w:rPr>
          <w:rFonts w:eastAsia="Tahoma" w:cs="Arial"/>
          <w:szCs w:val="22"/>
          <w:lang w:val="en-US" w:eastAsia="en-US" w:bidi="en-US"/>
        </w:rPr>
        <w:t>or</w:t>
      </w:r>
      <w:r w:rsidRPr="007B18DB">
        <w:rPr>
          <w:rFonts w:eastAsia="Tahoma" w:cs="Arial"/>
          <w:spacing w:val="-7"/>
          <w:szCs w:val="22"/>
          <w:lang w:val="en-US" w:eastAsia="en-US" w:bidi="en-US"/>
        </w:rPr>
        <w:t xml:space="preserve"> </w:t>
      </w:r>
      <w:r w:rsidRPr="007B18DB">
        <w:rPr>
          <w:rFonts w:eastAsia="Tahoma" w:cs="Arial"/>
          <w:szCs w:val="22"/>
          <w:lang w:val="en-US" w:eastAsia="en-US" w:bidi="en-US"/>
        </w:rPr>
        <w:t>modifying</w:t>
      </w:r>
      <w:r w:rsidRPr="007B18DB">
        <w:rPr>
          <w:rFonts w:eastAsia="Tahoma" w:cs="Arial"/>
          <w:spacing w:val="-9"/>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8"/>
          <w:szCs w:val="22"/>
          <w:lang w:val="en-US" w:eastAsia="en-US" w:bidi="en-US"/>
        </w:rPr>
        <w:t xml:space="preserve"> </w:t>
      </w:r>
      <w:r w:rsidRPr="007B18DB">
        <w:rPr>
          <w:rFonts w:eastAsia="Tahoma" w:cs="Arial"/>
          <w:szCs w:val="22"/>
          <w:lang w:val="en-US" w:eastAsia="en-US" w:bidi="en-US"/>
        </w:rPr>
        <w:t>content</w:t>
      </w:r>
      <w:r w:rsidRPr="007B18DB">
        <w:rPr>
          <w:rFonts w:eastAsia="Tahoma" w:cs="Arial"/>
          <w:spacing w:val="-6"/>
          <w:szCs w:val="22"/>
          <w:lang w:val="en-US" w:eastAsia="en-US" w:bidi="en-US"/>
        </w:rPr>
        <w:t xml:space="preserve"> </w:t>
      </w:r>
      <w:r w:rsidRPr="007B18DB">
        <w:rPr>
          <w:rFonts w:eastAsia="Tahoma" w:cs="Arial"/>
          <w:szCs w:val="22"/>
          <w:lang w:val="en-US" w:eastAsia="en-US" w:bidi="en-US"/>
        </w:rPr>
        <w:t>of a profile, for example altering a downloaded profile before installation, or leaking the network authentication parameters stored in the</w:t>
      </w:r>
      <w:r w:rsidRPr="007B18DB">
        <w:rPr>
          <w:rFonts w:eastAsia="Tahoma" w:cs="Arial"/>
          <w:spacing w:val="-6"/>
          <w:szCs w:val="22"/>
          <w:lang w:val="en-US" w:eastAsia="en-US" w:bidi="en-US"/>
        </w:rPr>
        <w:t xml:space="preserve"> </w:t>
      </w:r>
      <w:r w:rsidRPr="007B18DB">
        <w:rPr>
          <w:rFonts w:eastAsia="Tahoma" w:cs="Arial"/>
          <w:szCs w:val="22"/>
          <w:lang w:val="en-US" w:eastAsia="en-US" w:bidi="en-US"/>
        </w:rPr>
        <w:t>profile);</w:t>
      </w:r>
    </w:p>
    <w:p w14:paraId="75CC2169" w14:textId="77777777" w:rsidR="007B18DB" w:rsidRPr="007B18DB" w:rsidRDefault="007B18DB" w:rsidP="007B18DB">
      <w:pPr>
        <w:widowControl w:val="0"/>
        <w:numPr>
          <w:ilvl w:val="3"/>
          <w:numId w:val="63"/>
        </w:numPr>
        <w:tabs>
          <w:tab w:val="left" w:pos="783"/>
        </w:tabs>
        <w:autoSpaceDE w:val="0"/>
        <w:autoSpaceDN w:val="0"/>
        <w:spacing w:before="62"/>
        <w:ind w:left="782"/>
        <w:jc w:val="left"/>
        <w:rPr>
          <w:rFonts w:eastAsia="Tahoma" w:cs="Arial"/>
          <w:szCs w:val="22"/>
          <w:lang w:val="en-US" w:eastAsia="en-US" w:bidi="en-US"/>
        </w:rPr>
      </w:pPr>
      <w:r w:rsidRPr="007B18DB">
        <w:rPr>
          <w:rFonts w:eastAsia="Tahoma" w:cs="Arial"/>
          <w:szCs w:val="22"/>
          <w:lang w:val="en-US" w:eastAsia="en-US" w:bidi="en-US"/>
        </w:rPr>
        <w:t>Or unauthorized Platform Management (typically trying to disable an enabled</w:t>
      </w:r>
      <w:r w:rsidRPr="007B18DB">
        <w:rPr>
          <w:rFonts w:eastAsia="Tahoma" w:cs="Arial"/>
          <w:spacing w:val="-19"/>
          <w:szCs w:val="22"/>
          <w:lang w:val="en-US" w:eastAsia="en-US" w:bidi="en-US"/>
        </w:rPr>
        <w:t xml:space="preserve"> </w:t>
      </w:r>
      <w:r w:rsidRPr="007B18DB">
        <w:rPr>
          <w:rFonts w:eastAsia="Tahoma" w:cs="Arial"/>
          <w:szCs w:val="22"/>
          <w:lang w:val="en-US" w:eastAsia="en-US" w:bidi="en-US"/>
        </w:rPr>
        <w:t>profile or trying to add unauthorized eIM to the eUICC (SGP.32)).</w:t>
      </w:r>
    </w:p>
    <w:p w14:paraId="0A09B204" w14:textId="77777777" w:rsidR="007B18DB" w:rsidRPr="007B18DB" w:rsidRDefault="007B18DB" w:rsidP="007B18DB">
      <w:pPr>
        <w:widowControl w:val="0"/>
        <w:autoSpaceDE w:val="0"/>
        <w:autoSpaceDN w:val="0"/>
        <w:spacing w:before="6"/>
        <w:jc w:val="left"/>
        <w:rPr>
          <w:rFonts w:eastAsia="Tahoma" w:cs="Arial"/>
          <w:sz w:val="24"/>
          <w:szCs w:val="22"/>
          <w:lang w:val="en-US" w:eastAsia="en-US" w:bidi="en-US"/>
        </w:rPr>
      </w:pPr>
    </w:p>
    <w:p w14:paraId="30FEF176" w14:textId="77777777" w:rsidR="007B18DB" w:rsidRPr="007B18DB" w:rsidRDefault="007B18DB" w:rsidP="007B18DB">
      <w:pPr>
        <w:spacing w:before="0" w:after="200" w:line="276" w:lineRule="auto"/>
        <w:ind w:firstLine="498"/>
        <w:jc w:val="left"/>
        <w:rPr>
          <w:rFonts w:cs="Arial"/>
          <w:b/>
          <w:bCs/>
          <w:szCs w:val="22"/>
          <w:lang w:eastAsia="en-GB" w:bidi="ar-SA"/>
        </w:rPr>
      </w:pPr>
      <w:bookmarkStart w:id="61" w:name="_bookmark52"/>
      <w:bookmarkEnd w:id="61"/>
      <w:r w:rsidRPr="007B18DB">
        <w:rPr>
          <w:rFonts w:cs="Arial"/>
          <w:b/>
          <w:bCs/>
          <w:szCs w:val="22"/>
          <w:lang w:eastAsia="en-GB" w:bidi="ar-SA"/>
        </w:rPr>
        <w:t>T.UNAUTHORIZED-PROFILE-MNG</w:t>
      </w:r>
    </w:p>
    <w:p w14:paraId="3F820393" w14:textId="77777777" w:rsidR="007B18DB" w:rsidRPr="007B18DB" w:rsidRDefault="007B18DB" w:rsidP="007B18DB">
      <w:pPr>
        <w:widowControl w:val="0"/>
        <w:autoSpaceDE w:val="0"/>
        <w:autoSpaceDN w:val="0"/>
        <w:spacing w:before="61"/>
        <w:ind w:left="499"/>
        <w:jc w:val="left"/>
        <w:rPr>
          <w:rFonts w:eastAsia="Tahoma" w:cs="Arial"/>
          <w:szCs w:val="22"/>
          <w:lang w:val="en-US" w:eastAsia="en-US" w:bidi="en-US"/>
        </w:rPr>
      </w:pPr>
      <w:r w:rsidRPr="007B18DB">
        <w:rPr>
          <w:rFonts w:eastAsia="Tahoma" w:cs="Arial"/>
          <w:szCs w:val="22"/>
          <w:lang w:val="en-US" w:eastAsia="en-US" w:bidi="en-US"/>
        </w:rPr>
        <w:t>A malicious on-card application:</w:t>
      </w:r>
    </w:p>
    <w:p w14:paraId="79CFF1B8" w14:textId="77777777" w:rsidR="007B18DB" w:rsidRPr="007B18DB" w:rsidRDefault="007B18DB" w:rsidP="007B18DB">
      <w:pPr>
        <w:widowControl w:val="0"/>
        <w:numPr>
          <w:ilvl w:val="2"/>
          <w:numId w:val="62"/>
        </w:numPr>
        <w:tabs>
          <w:tab w:val="left" w:pos="1284"/>
          <w:tab w:val="left" w:pos="1285"/>
        </w:tabs>
        <w:autoSpaceDE w:val="0"/>
        <w:autoSpaceDN w:val="0"/>
        <w:spacing w:before="61"/>
        <w:ind w:hanging="361"/>
        <w:jc w:val="left"/>
        <w:rPr>
          <w:rFonts w:eastAsia="Tahoma" w:cs="Arial"/>
          <w:szCs w:val="22"/>
          <w:lang w:val="en-US" w:eastAsia="en-US" w:bidi="en-US"/>
        </w:rPr>
      </w:pPr>
      <w:r w:rsidRPr="007B18DB">
        <w:rPr>
          <w:rFonts w:eastAsia="Tahoma" w:cs="Arial"/>
          <w:szCs w:val="22"/>
          <w:lang w:val="en-US" w:eastAsia="en-US" w:bidi="en-US"/>
        </w:rPr>
        <w:t>modifies or discloses profile data belonging to ISD-P or</w:t>
      </w:r>
      <w:r w:rsidRPr="007B18DB">
        <w:rPr>
          <w:rFonts w:eastAsia="Tahoma" w:cs="Arial"/>
          <w:spacing w:val="-5"/>
          <w:szCs w:val="22"/>
          <w:lang w:val="en-US" w:eastAsia="en-US" w:bidi="en-US"/>
        </w:rPr>
        <w:t xml:space="preserve"> </w:t>
      </w:r>
      <w:r w:rsidRPr="007B18DB">
        <w:rPr>
          <w:rFonts w:eastAsia="Tahoma" w:cs="Arial"/>
          <w:szCs w:val="22"/>
          <w:lang w:val="en-US" w:eastAsia="en-US" w:bidi="en-US"/>
        </w:rPr>
        <w:t>MNO-SD;</w:t>
      </w:r>
    </w:p>
    <w:p w14:paraId="39791F73" w14:textId="77777777" w:rsidR="007B18DB" w:rsidRPr="007B18DB" w:rsidRDefault="007B18DB" w:rsidP="007B18DB">
      <w:pPr>
        <w:widowControl w:val="0"/>
        <w:numPr>
          <w:ilvl w:val="2"/>
          <w:numId w:val="62"/>
        </w:numPr>
        <w:tabs>
          <w:tab w:val="left" w:pos="1284"/>
          <w:tab w:val="left" w:pos="1285"/>
        </w:tabs>
        <w:autoSpaceDE w:val="0"/>
        <w:autoSpaceDN w:val="0"/>
        <w:spacing w:before="58"/>
        <w:ind w:right="297"/>
        <w:jc w:val="left"/>
        <w:rPr>
          <w:rFonts w:eastAsia="Tahoma" w:cs="Arial"/>
          <w:szCs w:val="22"/>
          <w:lang w:val="en-US" w:eastAsia="en-US" w:bidi="en-US"/>
        </w:rPr>
      </w:pPr>
      <w:r w:rsidRPr="007B18DB">
        <w:rPr>
          <w:rFonts w:eastAsia="Tahoma" w:cs="Arial"/>
          <w:szCs w:val="22"/>
          <w:lang w:val="en-US" w:eastAsia="en-US" w:bidi="en-US"/>
        </w:rPr>
        <w:t>executes or modifies operations from profile applications (ISD-P, MNO-SD and applications controlled by</w:t>
      </w:r>
      <w:r w:rsidRPr="007B18DB">
        <w:rPr>
          <w:rFonts w:eastAsia="Tahoma" w:cs="Arial"/>
          <w:spacing w:val="1"/>
          <w:szCs w:val="22"/>
          <w:lang w:val="en-US" w:eastAsia="en-US" w:bidi="en-US"/>
        </w:rPr>
        <w:t xml:space="preserve"> </w:t>
      </w:r>
      <w:r w:rsidRPr="007B18DB">
        <w:rPr>
          <w:rFonts w:eastAsia="Tahoma" w:cs="Arial"/>
          <w:szCs w:val="22"/>
          <w:lang w:val="en-US" w:eastAsia="en-US" w:bidi="en-US"/>
        </w:rPr>
        <w:t>MNO-SD);</w:t>
      </w:r>
    </w:p>
    <w:p w14:paraId="76B83F23" w14:textId="77777777" w:rsidR="007B18DB" w:rsidRPr="007B18DB" w:rsidRDefault="007B18DB" w:rsidP="007B18DB">
      <w:pPr>
        <w:widowControl w:val="0"/>
        <w:numPr>
          <w:ilvl w:val="2"/>
          <w:numId w:val="62"/>
        </w:numPr>
        <w:tabs>
          <w:tab w:val="left" w:pos="1284"/>
          <w:tab w:val="left" w:pos="1285"/>
        </w:tabs>
        <w:autoSpaceDE w:val="0"/>
        <w:autoSpaceDN w:val="0"/>
        <w:spacing w:before="62"/>
        <w:ind w:hanging="361"/>
        <w:jc w:val="left"/>
        <w:rPr>
          <w:rFonts w:eastAsia="Tahoma" w:cs="Arial"/>
          <w:szCs w:val="22"/>
          <w:lang w:val="en-US" w:eastAsia="en-US" w:bidi="en-US"/>
        </w:rPr>
      </w:pPr>
      <w:r w:rsidRPr="007B18DB">
        <w:rPr>
          <w:rFonts w:eastAsia="Tahoma" w:cs="Arial"/>
          <w:szCs w:val="22"/>
          <w:lang w:val="en-US" w:eastAsia="en-US" w:bidi="en-US"/>
        </w:rPr>
        <w:t>modifies or discloses the ISD-P or MNO-SD</w:t>
      </w:r>
      <w:r w:rsidRPr="007B18DB">
        <w:rPr>
          <w:rFonts w:eastAsia="Tahoma" w:cs="Arial"/>
          <w:spacing w:val="-8"/>
          <w:szCs w:val="22"/>
          <w:lang w:val="en-US" w:eastAsia="en-US" w:bidi="en-US"/>
        </w:rPr>
        <w:t xml:space="preserve"> </w:t>
      </w:r>
      <w:r w:rsidRPr="007B18DB">
        <w:rPr>
          <w:rFonts w:eastAsia="Tahoma" w:cs="Arial"/>
          <w:szCs w:val="22"/>
          <w:lang w:val="en-US" w:eastAsia="en-US" w:bidi="en-US"/>
        </w:rPr>
        <w:t>application.</w:t>
      </w:r>
    </w:p>
    <w:p w14:paraId="155B230B" w14:textId="77777777" w:rsidR="007B18DB" w:rsidRPr="007B18DB" w:rsidRDefault="007B18DB" w:rsidP="007B18DB">
      <w:pPr>
        <w:widowControl w:val="0"/>
        <w:autoSpaceDE w:val="0"/>
        <w:autoSpaceDN w:val="0"/>
        <w:spacing w:before="59"/>
        <w:ind w:left="499"/>
        <w:jc w:val="left"/>
        <w:rPr>
          <w:rFonts w:eastAsia="Tahoma" w:cs="Arial"/>
          <w:szCs w:val="22"/>
          <w:lang w:val="en-US" w:eastAsia="en-US" w:bidi="en-US"/>
        </w:rPr>
      </w:pPr>
      <w:r w:rsidRPr="007B18DB">
        <w:rPr>
          <w:rFonts w:eastAsia="Tahoma" w:cs="Arial"/>
          <w:szCs w:val="22"/>
          <w:lang w:val="en-US" w:eastAsia="en-US" w:bidi="en-US"/>
        </w:rPr>
        <w:t>Such threat typically includes for example:</w:t>
      </w:r>
    </w:p>
    <w:p w14:paraId="645C2440" w14:textId="77777777" w:rsidR="007B18DB" w:rsidRPr="007B18DB" w:rsidRDefault="007B18DB" w:rsidP="007B18DB">
      <w:pPr>
        <w:widowControl w:val="0"/>
        <w:numPr>
          <w:ilvl w:val="2"/>
          <w:numId w:val="62"/>
        </w:numPr>
        <w:tabs>
          <w:tab w:val="left" w:pos="1284"/>
          <w:tab w:val="left" w:pos="1285"/>
        </w:tabs>
        <w:autoSpaceDE w:val="0"/>
        <w:autoSpaceDN w:val="0"/>
        <w:spacing w:before="60"/>
        <w:ind w:hanging="361"/>
        <w:jc w:val="left"/>
        <w:rPr>
          <w:rFonts w:eastAsia="Tahoma" w:cs="Arial"/>
          <w:szCs w:val="22"/>
          <w:lang w:val="en-US" w:eastAsia="en-US" w:bidi="en-US"/>
        </w:rPr>
      </w:pPr>
      <w:r w:rsidRPr="007B18DB">
        <w:rPr>
          <w:rFonts w:eastAsia="Tahoma" w:cs="Arial"/>
          <w:szCs w:val="22"/>
          <w:lang w:val="en-US" w:eastAsia="en-US" w:bidi="en-US"/>
        </w:rPr>
        <w:t>direct access to fields or methods of the Java</w:t>
      </w:r>
      <w:r w:rsidRPr="007B18DB">
        <w:rPr>
          <w:rFonts w:eastAsia="Tahoma" w:cs="Arial"/>
          <w:spacing w:val="-22"/>
          <w:szCs w:val="22"/>
          <w:lang w:val="en-US" w:eastAsia="en-US" w:bidi="en-US"/>
        </w:rPr>
        <w:t xml:space="preserve"> </w:t>
      </w:r>
      <w:r w:rsidRPr="007B18DB">
        <w:rPr>
          <w:rFonts w:eastAsia="Tahoma" w:cs="Arial"/>
          <w:szCs w:val="22"/>
          <w:lang w:val="en-US" w:eastAsia="en-US" w:bidi="en-US"/>
        </w:rPr>
        <w:t>objects;</w:t>
      </w:r>
    </w:p>
    <w:p w14:paraId="3DE7A17D" w14:textId="77777777" w:rsidR="007B18DB" w:rsidRPr="007B18DB" w:rsidRDefault="007B18DB" w:rsidP="007B18DB">
      <w:pPr>
        <w:widowControl w:val="0"/>
        <w:numPr>
          <w:ilvl w:val="2"/>
          <w:numId w:val="62"/>
        </w:numPr>
        <w:tabs>
          <w:tab w:val="left" w:pos="1284"/>
          <w:tab w:val="left" w:pos="1285"/>
        </w:tabs>
        <w:autoSpaceDE w:val="0"/>
        <w:autoSpaceDN w:val="0"/>
        <w:spacing w:before="61"/>
        <w:ind w:hanging="361"/>
        <w:jc w:val="left"/>
        <w:rPr>
          <w:rFonts w:eastAsia="Tahoma" w:cs="Arial"/>
          <w:szCs w:val="22"/>
          <w:lang w:val="en-US" w:eastAsia="en-US" w:bidi="en-US"/>
        </w:rPr>
      </w:pPr>
      <w:r w:rsidRPr="007B18DB">
        <w:rPr>
          <w:rFonts w:eastAsia="Tahoma" w:cs="Arial"/>
          <w:szCs w:val="22"/>
          <w:lang w:val="en-US" w:eastAsia="en-US" w:bidi="en-US"/>
        </w:rPr>
        <w:t>exploitation of the APDU buffer and global byte</w:t>
      </w:r>
      <w:r w:rsidRPr="007B18DB">
        <w:rPr>
          <w:rFonts w:eastAsia="Tahoma" w:cs="Arial"/>
          <w:spacing w:val="-21"/>
          <w:szCs w:val="22"/>
          <w:lang w:val="en-US" w:eastAsia="en-US" w:bidi="en-US"/>
        </w:rPr>
        <w:t xml:space="preserve"> </w:t>
      </w:r>
      <w:r w:rsidRPr="007B18DB">
        <w:rPr>
          <w:rFonts w:eastAsia="Tahoma" w:cs="Arial"/>
          <w:szCs w:val="22"/>
          <w:lang w:val="en-US" w:eastAsia="en-US" w:bidi="en-US"/>
        </w:rPr>
        <w:t>array.</w:t>
      </w:r>
    </w:p>
    <w:p w14:paraId="7A2B0402" w14:textId="77777777" w:rsidR="007B18DB" w:rsidRPr="007B18DB" w:rsidRDefault="007B18DB" w:rsidP="007B18DB">
      <w:pPr>
        <w:widowControl w:val="0"/>
        <w:autoSpaceDE w:val="0"/>
        <w:autoSpaceDN w:val="0"/>
        <w:spacing w:before="59"/>
        <w:ind w:left="499"/>
        <w:jc w:val="left"/>
        <w:rPr>
          <w:rFonts w:eastAsia="Tahoma" w:cs="Arial"/>
          <w:szCs w:val="22"/>
          <w:lang w:val="en-US" w:eastAsia="en-US" w:bidi="en-US"/>
        </w:rPr>
      </w:pPr>
      <w:r w:rsidRPr="007B18DB">
        <w:rPr>
          <w:rFonts w:eastAsia="Tahoma" w:cs="Arial"/>
          <w:szCs w:val="22"/>
          <w:lang w:val="en-US" w:eastAsia="en-US" w:bidi="en-US"/>
        </w:rPr>
        <w:t>The PP does not address the following cases:</w:t>
      </w:r>
    </w:p>
    <w:p w14:paraId="5F45CB7E" w14:textId="77777777" w:rsidR="007B18DB" w:rsidRPr="007B18DB" w:rsidRDefault="007B18DB" w:rsidP="007B18DB">
      <w:pPr>
        <w:widowControl w:val="0"/>
        <w:numPr>
          <w:ilvl w:val="2"/>
          <w:numId w:val="62"/>
        </w:numPr>
        <w:tabs>
          <w:tab w:val="left" w:pos="1284"/>
          <w:tab w:val="left" w:pos="1285"/>
        </w:tabs>
        <w:autoSpaceDE w:val="0"/>
        <w:autoSpaceDN w:val="0"/>
        <w:spacing w:before="61"/>
        <w:ind w:hanging="361"/>
        <w:jc w:val="left"/>
        <w:rPr>
          <w:rFonts w:eastAsia="Tahoma" w:cs="Arial"/>
          <w:szCs w:val="22"/>
          <w:lang w:val="en-US" w:eastAsia="en-US" w:bidi="en-US"/>
        </w:rPr>
      </w:pPr>
      <w:r w:rsidRPr="007B18DB">
        <w:rPr>
          <w:rFonts w:eastAsia="Tahoma" w:cs="Arial"/>
          <w:szCs w:val="22"/>
          <w:lang w:val="en-US" w:eastAsia="en-US" w:bidi="en-US"/>
        </w:rPr>
        <w:t>An application within a ISD-P tries to compromise its own</w:t>
      </w:r>
      <w:r w:rsidRPr="007B18DB">
        <w:rPr>
          <w:rFonts w:eastAsia="Tahoma" w:cs="Arial"/>
          <w:spacing w:val="-13"/>
          <w:szCs w:val="22"/>
          <w:lang w:val="en-US" w:eastAsia="en-US" w:bidi="en-US"/>
        </w:rPr>
        <w:t xml:space="preserve"> </w:t>
      </w:r>
      <w:r w:rsidRPr="007B18DB">
        <w:rPr>
          <w:rFonts w:eastAsia="Tahoma" w:cs="Arial"/>
          <w:szCs w:val="22"/>
          <w:lang w:val="en-US" w:eastAsia="en-US" w:bidi="en-US"/>
        </w:rPr>
        <w:t>MNO-SD;</w:t>
      </w:r>
    </w:p>
    <w:p w14:paraId="139C89E7" w14:textId="77777777" w:rsidR="007B18DB" w:rsidRPr="007B18DB" w:rsidRDefault="007B18DB" w:rsidP="007B18DB">
      <w:pPr>
        <w:widowControl w:val="0"/>
        <w:numPr>
          <w:ilvl w:val="2"/>
          <w:numId w:val="62"/>
        </w:numPr>
        <w:tabs>
          <w:tab w:val="left" w:pos="1284"/>
          <w:tab w:val="left" w:pos="1285"/>
        </w:tabs>
        <w:autoSpaceDE w:val="0"/>
        <w:autoSpaceDN w:val="0"/>
        <w:spacing w:before="61"/>
        <w:ind w:right="293"/>
        <w:jc w:val="left"/>
        <w:rPr>
          <w:rFonts w:eastAsia="Tahoma" w:cs="Arial"/>
          <w:szCs w:val="22"/>
          <w:lang w:val="en-US" w:eastAsia="en-US" w:bidi="en-US"/>
        </w:rPr>
      </w:pPr>
      <w:r w:rsidRPr="007B18DB">
        <w:rPr>
          <w:rFonts w:eastAsia="Tahoma" w:cs="Arial"/>
          <w:szCs w:val="22"/>
          <w:lang w:val="en-US" w:eastAsia="en-US" w:bidi="en-US"/>
        </w:rPr>
        <w:t>An application within a ISD-P tries to compromise another application under the control of its own MNO-SD or</w:t>
      </w:r>
      <w:r w:rsidRPr="007B18DB">
        <w:rPr>
          <w:rFonts w:eastAsia="Tahoma" w:cs="Arial"/>
          <w:spacing w:val="-4"/>
          <w:szCs w:val="22"/>
          <w:lang w:val="en-US" w:eastAsia="en-US" w:bidi="en-US"/>
        </w:rPr>
        <w:t xml:space="preserve"> </w:t>
      </w:r>
      <w:r w:rsidRPr="007B18DB">
        <w:rPr>
          <w:rFonts w:eastAsia="Tahoma" w:cs="Arial"/>
          <w:szCs w:val="22"/>
          <w:lang w:val="en-US" w:eastAsia="en-US" w:bidi="en-US"/>
        </w:rPr>
        <w:t>ISD-P.</w:t>
      </w:r>
    </w:p>
    <w:p w14:paraId="77631052" w14:textId="77777777" w:rsidR="007B18DB" w:rsidRPr="007B18DB" w:rsidRDefault="007B18DB" w:rsidP="007B18DB">
      <w:pPr>
        <w:widowControl w:val="0"/>
        <w:autoSpaceDE w:val="0"/>
        <w:autoSpaceDN w:val="0"/>
        <w:spacing w:before="59"/>
        <w:ind w:left="499"/>
        <w:jc w:val="left"/>
        <w:rPr>
          <w:rFonts w:eastAsia="Tahoma" w:cs="Arial"/>
          <w:szCs w:val="22"/>
          <w:lang w:val="en-US" w:eastAsia="en-US" w:bidi="en-US"/>
        </w:rPr>
      </w:pPr>
      <w:r w:rsidRPr="007B18DB">
        <w:rPr>
          <w:rFonts w:eastAsia="Tahoma" w:cs="Arial"/>
          <w:szCs w:val="22"/>
          <w:lang w:val="en-US" w:eastAsia="en-US" w:bidi="en-US"/>
        </w:rPr>
        <w:t>These</w:t>
      </w:r>
      <w:r w:rsidRPr="007B18DB">
        <w:rPr>
          <w:rFonts w:eastAsia="Tahoma" w:cs="Arial"/>
          <w:spacing w:val="-12"/>
          <w:szCs w:val="22"/>
          <w:lang w:val="en-US" w:eastAsia="en-US" w:bidi="en-US"/>
        </w:rPr>
        <w:t xml:space="preserve"> </w:t>
      </w:r>
      <w:r w:rsidRPr="007B18DB">
        <w:rPr>
          <w:rFonts w:eastAsia="Tahoma" w:cs="Arial"/>
          <w:szCs w:val="22"/>
          <w:lang w:val="en-US" w:eastAsia="en-US" w:bidi="en-US"/>
        </w:rPr>
        <w:t>cases</w:t>
      </w:r>
      <w:r w:rsidRPr="007B18DB">
        <w:rPr>
          <w:rFonts w:eastAsia="Tahoma" w:cs="Arial"/>
          <w:spacing w:val="-12"/>
          <w:szCs w:val="22"/>
          <w:lang w:val="en-US" w:eastAsia="en-US" w:bidi="en-US"/>
        </w:rPr>
        <w:t xml:space="preserve"> </w:t>
      </w:r>
      <w:r w:rsidRPr="007B18DB">
        <w:rPr>
          <w:rFonts w:eastAsia="Tahoma" w:cs="Arial"/>
          <w:szCs w:val="22"/>
          <w:lang w:val="en-US" w:eastAsia="en-US" w:bidi="en-US"/>
        </w:rPr>
        <w:t>are</w:t>
      </w:r>
      <w:r w:rsidRPr="007B18DB">
        <w:rPr>
          <w:rFonts w:eastAsia="Tahoma" w:cs="Arial"/>
          <w:spacing w:val="-12"/>
          <w:szCs w:val="22"/>
          <w:lang w:val="en-US" w:eastAsia="en-US" w:bidi="en-US"/>
        </w:rPr>
        <w:t xml:space="preserve"> </w:t>
      </w:r>
      <w:r w:rsidRPr="007B18DB">
        <w:rPr>
          <w:rFonts w:eastAsia="Tahoma" w:cs="Arial"/>
          <w:szCs w:val="22"/>
          <w:lang w:val="en-US" w:eastAsia="en-US" w:bidi="en-US"/>
        </w:rPr>
        <w:t>considered</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responsibility</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of</w:t>
      </w:r>
      <w:r w:rsidRPr="007B18DB">
        <w:rPr>
          <w:rFonts w:eastAsia="Tahoma" w:cs="Arial"/>
          <w:spacing w:val="-12"/>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MNO,</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since</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they</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only</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compromise</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their own profile, without any side-effect on other MNO</w:t>
      </w:r>
      <w:r w:rsidRPr="007B18DB">
        <w:rPr>
          <w:rFonts w:eastAsia="Tahoma" w:cs="Arial"/>
          <w:spacing w:val="-9"/>
          <w:szCs w:val="22"/>
          <w:lang w:val="en-US" w:eastAsia="en-US" w:bidi="en-US"/>
        </w:rPr>
        <w:t xml:space="preserve"> </w:t>
      </w:r>
      <w:r w:rsidRPr="007B18DB">
        <w:rPr>
          <w:rFonts w:eastAsia="Tahoma" w:cs="Arial"/>
          <w:szCs w:val="22"/>
          <w:lang w:val="en-US" w:eastAsia="en-US" w:bidi="en-US"/>
        </w:rPr>
        <w:t>profiles.</w:t>
      </w:r>
    </w:p>
    <w:p w14:paraId="2E761CD7" w14:textId="77777777" w:rsidR="007B18DB" w:rsidRPr="007B18DB" w:rsidRDefault="007B18DB" w:rsidP="007B18DB">
      <w:pPr>
        <w:widowControl w:val="0"/>
        <w:autoSpaceDE w:val="0"/>
        <w:autoSpaceDN w:val="0"/>
        <w:spacing w:before="60"/>
        <w:ind w:left="499"/>
        <w:jc w:val="left"/>
        <w:rPr>
          <w:rFonts w:eastAsia="Tahoma" w:cs="Arial"/>
          <w:szCs w:val="22"/>
          <w:lang w:val="en-US" w:eastAsia="en-US" w:bidi="en-US"/>
        </w:rPr>
      </w:pPr>
      <w:r w:rsidRPr="007B18DB">
        <w:rPr>
          <w:rFonts w:eastAsia="Tahoma" w:cs="Arial"/>
          <w:szCs w:val="22"/>
          <w:lang w:val="en-US" w:eastAsia="en-US" w:bidi="en-US"/>
        </w:rPr>
        <w:t>The PP addresses the following cases:</w:t>
      </w:r>
    </w:p>
    <w:p w14:paraId="043D321C" w14:textId="77777777" w:rsidR="007B18DB" w:rsidRPr="007B18DB" w:rsidRDefault="007B18DB" w:rsidP="007B18DB">
      <w:pPr>
        <w:widowControl w:val="0"/>
        <w:numPr>
          <w:ilvl w:val="2"/>
          <w:numId w:val="62"/>
        </w:numPr>
        <w:tabs>
          <w:tab w:val="left" w:pos="1284"/>
          <w:tab w:val="left" w:pos="1285"/>
        </w:tabs>
        <w:autoSpaceDE w:val="0"/>
        <w:autoSpaceDN w:val="0"/>
        <w:spacing w:before="60"/>
        <w:ind w:hanging="361"/>
        <w:jc w:val="left"/>
        <w:rPr>
          <w:rFonts w:eastAsia="Tahoma" w:cs="Arial"/>
          <w:szCs w:val="22"/>
          <w:lang w:val="en-US" w:eastAsia="en-US" w:bidi="en-US"/>
        </w:rPr>
      </w:pPr>
      <w:r w:rsidRPr="007B18DB">
        <w:rPr>
          <w:rFonts w:eastAsia="Tahoma" w:cs="Arial"/>
          <w:szCs w:val="22"/>
          <w:lang w:val="en-US" w:eastAsia="en-US" w:bidi="en-US"/>
        </w:rPr>
        <w:t>An application within a ISD-P tries to compromise another MNO-SD or</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ISD-P;</w:t>
      </w:r>
    </w:p>
    <w:p w14:paraId="3AB81305" w14:textId="77777777" w:rsidR="007B18DB" w:rsidRPr="007B18DB" w:rsidRDefault="007B18DB" w:rsidP="007B18DB">
      <w:pPr>
        <w:widowControl w:val="0"/>
        <w:numPr>
          <w:ilvl w:val="2"/>
          <w:numId w:val="62"/>
        </w:numPr>
        <w:tabs>
          <w:tab w:val="left" w:pos="1284"/>
          <w:tab w:val="left" w:pos="1285"/>
        </w:tabs>
        <w:autoSpaceDE w:val="0"/>
        <w:autoSpaceDN w:val="0"/>
        <w:spacing w:before="59"/>
        <w:ind w:right="298"/>
        <w:jc w:val="left"/>
        <w:rPr>
          <w:rFonts w:eastAsia="Tahoma" w:cs="Arial"/>
          <w:szCs w:val="22"/>
          <w:lang w:val="en-US" w:eastAsia="en-US" w:bidi="en-US"/>
        </w:rPr>
      </w:pPr>
      <w:r w:rsidRPr="007B18DB">
        <w:rPr>
          <w:rFonts w:eastAsia="Tahoma" w:cs="Arial"/>
          <w:szCs w:val="22"/>
          <w:lang w:val="en-US" w:eastAsia="en-US" w:bidi="en-US"/>
        </w:rPr>
        <w:t>An application within a ISD-P tries to compromise an application under the control of another MNO-SD or</w:t>
      </w:r>
      <w:r w:rsidRPr="007B18DB">
        <w:rPr>
          <w:rFonts w:eastAsia="Tahoma" w:cs="Arial"/>
          <w:spacing w:val="-2"/>
          <w:szCs w:val="22"/>
          <w:lang w:val="en-US" w:eastAsia="en-US" w:bidi="en-US"/>
        </w:rPr>
        <w:t xml:space="preserve"> </w:t>
      </w:r>
      <w:r w:rsidRPr="007B18DB">
        <w:rPr>
          <w:rFonts w:eastAsia="Tahoma" w:cs="Arial"/>
          <w:szCs w:val="22"/>
          <w:lang w:val="en-US" w:eastAsia="en-US" w:bidi="en-US"/>
        </w:rPr>
        <w:t>ISD-P;</w:t>
      </w:r>
    </w:p>
    <w:p w14:paraId="2121014B" w14:textId="41ED10A2" w:rsidR="007B18DB" w:rsidRPr="007B18DB" w:rsidRDefault="007B18DB" w:rsidP="00D12D60">
      <w:pPr>
        <w:widowControl w:val="0"/>
        <w:numPr>
          <w:ilvl w:val="2"/>
          <w:numId w:val="62"/>
        </w:numPr>
        <w:tabs>
          <w:tab w:val="left" w:pos="1284"/>
          <w:tab w:val="left" w:pos="1285"/>
        </w:tabs>
        <w:autoSpaceDE w:val="0"/>
        <w:autoSpaceDN w:val="0"/>
        <w:spacing w:before="59"/>
        <w:ind w:right="298"/>
        <w:jc w:val="left"/>
        <w:rPr>
          <w:rFonts w:cs="Arial"/>
        </w:rPr>
      </w:pPr>
      <w:r w:rsidRPr="007B18DB">
        <w:rPr>
          <w:rFonts w:eastAsia="Tahoma" w:cs="Arial"/>
          <w:szCs w:val="22"/>
          <w:lang w:val="en-US" w:eastAsia="en-US" w:bidi="en-US"/>
        </w:rPr>
        <w:t>An</w:t>
      </w:r>
      <w:r w:rsidRPr="00D12D60">
        <w:rPr>
          <w:rFonts w:eastAsia="Tahoma" w:cs="Arial"/>
          <w:szCs w:val="22"/>
          <w:lang w:val="en-US" w:eastAsia="en-US" w:bidi="en-US"/>
        </w:rPr>
        <w:t xml:space="preserve"> </w:t>
      </w:r>
      <w:r w:rsidRPr="007B18DB">
        <w:rPr>
          <w:rFonts w:eastAsia="Tahoma" w:cs="Arial"/>
          <w:szCs w:val="22"/>
          <w:lang w:val="en-US" w:eastAsia="en-US" w:bidi="en-US"/>
        </w:rPr>
        <w:t>application</w:t>
      </w:r>
      <w:r w:rsidRPr="00D12D60">
        <w:rPr>
          <w:rFonts w:eastAsia="Tahoma" w:cs="Arial"/>
          <w:szCs w:val="22"/>
          <w:lang w:val="en-US" w:eastAsia="en-US" w:bidi="en-US"/>
        </w:rPr>
        <w:t xml:space="preserve"> </w:t>
      </w:r>
      <w:r w:rsidRPr="007B18DB">
        <w:rPr>
          <w:rFonts w:eastAsia="Tahoma" w:cs="Arial"/>
          <w:szCs w:val="22"/>
          <w:lang w:val="en-US" w:eastAsia="en-US" w:bidi="en-US"/>
        </w:rPr>
        <w:t>within</w:t>
      </w:r>
      <w:r w:rsidRPr="00D12D60">
        <w:rPr>
          <w:rFonts w:eastAsia="Tahoma" w:cs="Arial"/>
          <w:szCs w:val="22"/>
          <w:lang w:val="en-US" w:eastAsia="en-US" w:bidi="en-US"/>
        </w:rPr>
        <w:t xml:space="preserve"> </w:t>
      </w:r>
      <w:r w:rsidRPr="007B18DB">
        <w:rPr>
          <w:rFonts w:eastAsia="Tahoma" w:cs="Arial"/>
          <w:szCs w:val="22"/>
          <w:lang w:val="en-US" w:eastAsia="en-US" w:bidi="en-US"/>
        </w:rPr>
        <w:t>a</w:t>
      </w:r>
      <w:r w:rsidRPr="00D12D60">
        <w:rPr>
          <w:rFonts w:eastAsia="Tahoma" w:cs="Arial"/>
          <w:szCs w:val="22"/>
          <w:lang w:val="en-US" w:eastAsia="en-US" w:bidi="en-US"/>
        </w:rPr>
        <w:t xml:space="preserve"> </w:t>
      </w:r>
      <w:r w:rsidRPr="007B18DB">
        <w:rPr>
          <w:rFonts w:eastAsia="Tahoma" w:cs="Arial"/>
          <w:szCs w:val="22"/>
          <w:lang w:val="en-US" w:eastAsia="en-US" w:bidi="en-US"/>
        </w:rPr>
        <w:t>ISD-P</w:t>
      </w:r>
      <w:r w:rsidRPr="00D12D60">
        <w:rPr>
          <w:rFonts w:eastAsia="Tahoma" w:cs="Arial"/>
          <w:szCs w:val="22"/>
          <w:lang w:val="en-US" w:eastAsia="en-US" w:bidi="en-US"/>
        </w:rPr>
        <w:t xml:space="preserve"> </w:t>
      </w:r>
      <w:r w:rsidRPr="007B18DB">
        <w:rPr>
          <w:rFonts w:eastAsia="Tahoma" w:cs="Arial"/>
          <w:szCs w:val="22"/>
          <w:lang w:val="en-US" w:eastAsia="en-US" w:bidi="en-US"/>
        </w:rPr>
        <w:t>tries</w:t>
      </w:r>
      <w:r w:rsidRPr="00D12D60">
        <w:rPr>
          <w:rFonts w:eastAsia="Tahoma" w:cs="Arial"/>
          <w:szCs w:val="22"/>
          <w:lang w:val="en-US" w:eastAsia="en-US" w:bidi="en-US"/>
        </w:rPr>
        <w:t xml:space="preserve"> </w:t>
      </w:r>
      <w:r w:rsidRPr="007B18DB">
        <w:rPr>
          <w:rFonts w:eastAsia="Tahoma" w:cs="Arial"/>
          <w:szCs w:val="22"/>
          <w:lang w:val="en-US" w:eastAsia="en-US" w:bidi="en-US"/>
        </w:rPr>
        <w:t>to</w:t>
      </w:r>
      <w:r w:rsidRPr="00D12D60">
        <w:rPr>
          <w:rFonts w:eastAsia="Tahoma" w:cs="Arial"/>
          <w:szCs w:val="22"/>
          <w:lang w:val="en-US" w:eastAsia="en-US" w:bidi="en-US"/>
        </w:rPr>
        <w:t xml:space="preserve"> </w:t>
      </w:r>
      <w:r w:rsidRPr="007B18DB">
        <w:rPr>
          <w:rFonts w:eastAsia="Tahoma" w:cs="Arial"/>
          <w:szCs w:val="22"/>
          <w:lang w:val="en-US" w:eastAsia="en-US" w:bidi="en-US"/>
        </w:rPr>
        <w:t>compromise</w:t>
      </w:r>
      <w:r w:rsidRPr="00D12D60">
        <w:rPr>
          <w:rFonts w:eastAsia="Tahoma" w:cs="Arial"/>
          <w:szCs w:val="22"/>
          <w:lang w:val="en-US" w:eastAsia="en-US" w:bidi="en-US"/>
        </w:rPr>
        <w:t xml:space="preserve"> </w:t>
      </w:r>
      <w:r w:rsidRPr="007B18DB">
        <w:rPr>
          <w:rFonts w:eastAsia="Tahoma" w:cs="Arial"/>
          <w:szCs w:val="22"/>
          <w:lang w:val="en-US" w:eastAsia="en-US" w:bidi="en-US"/>
        </w:rPr>
        <w:t>its</w:t>
      </w:r>
      <w:r w:rsidRPr="00D12D60">
        <w:rPr>
          <w:rFonts w:eastAsia="Tahoma" w:cs="Arial"/>
          <w:szCs w:val="22"/>
          <w:lang w:val="en-US" w:eastAsia="en-US" w:bidi="en-US"/>
        </w:rPr>
        <w:t xml:space="preserve"> </w:t>
      </w:r>
      <w:r w:rsidRPr="007B18DB">
        <w:rPr>
          <w:rFonts w:eastAsia="Tahoma" w:cs="Arial"/>
          <w:szCs w:val="22"/>
          <w:lang w:val="en-US" w:eastAsia="en-US" w:bidi="en-US"/>
        </w:rPr>
        <w:t>own</w:t>
      </w:r>
      <w:r w:rsidRPr="00D12D60">
        <w:rPr>
          <w:rFonts w:eastAsia="Tahoma" w:cs="Arial"/>
          <w:szCs w:val="22"/>
          <w:lang w:val="en-US" w:eastAsia="en-US" w:bidi="en-US"/>
        </w:rPr>
        <w:t xml:space="preserve"> </w:t>
      </w:r>
      <w:r w:rsidRPr="007B18DB">
        <w:rPr>
          <w:rFonts w:eastAsia="Tahoma" w:cs="Arial"/>
          <w:szCs w:val="22"/>
          <w:lang w:val="en-US" w:eastAsia="en-US" w:bidi="en-US"/>
        </w:rPr>
        <w:t>ISD-P.</w:t>
      </w:r>
      <w:r w:rsidRPr="00D12D60">
        <w:rPr>
          <w:rFonts w:eastAsia="Tahoma" w:cs="Arial"/>
          <w:szCs w:val="22"/>
          <w:lang w:val="en-US" w:eastAsia="en-US" w:bidi="en-US"/>
        </w:rPr>
        <w:t xml:space="preserve"> </w:t>
      </w:r>
      <w:r w:rsidRPr="007B18DB">
        <w:rPr>
          <w:rFonts w:eastAsia="Tahoma" w:cs="Arial"/>
          <w:szCs w:val="22"/>
          <w:lang w:val="en-US" w:eastAsia="en-US" w:bidi="en-US"/>
        </w:rPr>
        <w:t>The</w:t>
      </w:r>
      <w:r w:rsidRPr="00D12D60">
        <w:rPr>
          <w:rFonts w:eastAsia="Tahoma" w:cs="Arial"/>
          <w:szCs w:val="22"/>
          <w:lang w:val="en-US" w:eastAsia="en-US" w:bidi="en-US"/>
        </w:rPr>
        <w:t xml:space="preserve"> </w:t>
      </w:r>
      <w:r w:rsidRPr="007B18DB">
        <w:rPr>
          <w:rFonts w:eastAsia="Tahoma" w:cs="Arial"/>
          <w:szCs w:val="22"/>
          <w:lang w:val="en-US" w:eastAsia="en-US" w:bidi="en-US"/>
        </w:rPr>
        <w:t>first</w:t>
      </w:r>
      <w:r w:rsidRPr="00D12D60">
        <w:rPr>
          <w:rFonts w:eastAsia="Tahoma" w:cs="Arial"/>
          <w:szCs w:val="22"/>
          <w:lang w:val="en-US" w:eastAsia="en-US" w:bidi="en-US"/>
        </w:rPr>
        <w:t xml:space="preserve"> </w:t>
      </w:r>
      <w:r w:rsidRPr="007B18DB">
        <w:rPr>
          <w:rFonts w:eastAsia="Tahoma" w:cs="Arial"/>
          <w:szCs w:val="22"/>
          <w:lang w:val="en-US" w:eastAsia="en-US" w:bidi="en-US"/>
        </w:rPr>
        <w:t>two</w:t>
      </w:r>
      <w:r w:rsidRPr="00D12D60">
        <w:rPr>
          <w:rFonts w:eastAsia="Tahoma" w:cs="Arial"/>
          <w:szCs w:val="22"/>
          <w:lang w:val="en-US" w:eastAsia="en-US" w:bidi="en-US"/>
        </w:rPr>
        <w:t xml:space="preserve"> </w:t>
      </w:r>
      <w:r w:rsidRPr="007B18DB">
        <w:rPr>
          <w:rFonts w:eastAsia="Tahoma" w:cs="Arial"/>
          <w:szCs w:val="22"/>
          <w:lang w:val="en-US" w:eastAsia="en-US" w:bidi="en-US"/>
        </w:rPr>
        <w:t>cases have</w:t>
      </w:r>
      <w:r w:rsidRPr="00D12D60">
        <w:rPr>
          <w:rFonts w:eastAsia="Tahoma" w:cs="Arial"/>
          <w:szCs w:val="22"/>
          <w:lang w:val="en-US" w:eastAsia="en-US" w:bidi="en-US"/>
        </w:rPr>
        <w:t xml:space="preserve"> </w:t>
      </w:r>
      <w:r w:rsidRPr="007B18DB">
        <w:rPr>
          <w:rFonts w:eastAsia="Tahoma" w:cs="Arial"/>
          <w:szCs w:val="22"/>
          <w:lang w:val="en-US" w:eastAsia="en-US" w:bidi="en-US"/>
        </w:rPr>
        <w:t>an</w:t>
      </w:r>
      <w:r w:rsidRPr="00D12D60">
        <w:rPr>
          <w:rFonts w:eastAsia="Tahoma" w:cs="Arial"/>
          <w:szCs w:val="22"/>
          <w:lang w:val="en-US" w:eastAsia="en-US" w:bidi="en-US"/>
        </w:rPr>
        <w:t xml:space="preserve"> </w:t>
      </w:r>
      <w:r w:rsidRPr="007B18DB">
        <w:rPr>
          <w:rFonts w:eastAsia="Tahoma" w:cs="Arial"/>
          <w:szCs w:val="22"/>
          <w:lang w:val="en-US" w:eastAsia="en-US" w:bidi="en-US"/>
        </w:rPr>
        <w:t>impact</w:t>
      </w:r>
      <w:r w:rsidRPr="00D12D60">
        <w:rPr>
          <w:rFonts w:eastAsia="Tahoma" w:cs="Arial"/>
          <w:szCs w:val="22"/>
          <w:lang w:val="en-US" w:eastAsia="en-US" w:bidi="en-US"/>
        </w:rPr>
        <w:t xml:space="preserve"> </w:t>
      </w:r>
      <w:r w:rsidRPr="007B18DB">
        <w:rPr>
          <w:rFonts w:eastAsia="Tahoma" w:cs="Arial"/>
          <w:szCs w:val="22"/>
          <w:lang w:val="en-US" w:eastAsia="en-US" w:bidi="en-US"/>
        </w:rPr>
        <w:t>on</w:t>
      </w:r>
      <w:r w:rsidRPr="00D12D60">
        <w:rPr>
          <w:rFonts w:eastAsia="Tahoma" w:cs="Arial"/>
          <w:szCs w:val="22"/>
          <w:lang w:val="en-US" w:eastAsia="en-US" w:bidi="en-US"/>
        </w:rPr>
        <w:t xml:space="preserve"> </w:t>
      </w:r>
      <w:r w:rsidRPr="007B18DB">
        <w:rPr>
          <w:rFonts w:eastAsia="Tahoma" w:cs="Arial"/>
          <w:szCs w:val="22"/>
          <w:lang w:val="en-US" w:eastAsia="en-US" w:bidi="en-US"/>
        </w:rPr>
        <w:t>other</w:t>
      </w:r>
      <w:r w:rsidRPr="00D12D60">
        <w:rPr>
          <w:rFonts w:eastAsia="Tahoma" w:cs="Arial"/>
          <w:szCs w:val="22"/>
          <w:lang w:val="en-US" w:eastAsia="en-US" w:bidi="en-US"/>
        </w:rPr>
        <w:t xml:space="preserve"> </w:t>
      </w:r>
      <w:r w:rsidRPr="007B18DB">
        <w:rPr>
          <w:rFonts w:eastAsia="Tahoma" w:cs="Arial"/>
          <w:szCs w:val="22"/>
          <w:lang w:val="en-US" w:eastAsia="en-US" w:bidi="en-US"/>
        </w:rPr>
        <w:t>MNO</w:t>
      </w:r>
      <w:r w:rsidRPr="00D12D60">
        <w:rPr>
          <w:rFonts w:eastAsia="Tahoma" w:cs="Arial"/>
          <w:szCs w:val="22"/>
          <w:lang w:val="en-US" w:eastAsia="en-US" w:bidi="en-US"/>
        </w:rPr>
        <w:t xml:space="preserve"> </w:t>
      </w:r>
      <w:r w:rsidRPr="007B18DB">
        <w:rPr>
          <w:rFonts w:eastAsia="Tahoma" w:cs="Arial"/>
          <w:szCs w:val="22"/>
          <w:lang w:val="en-US" w:eastAsia="en-US" w:bidi="en-US"/>
        </w:rPr>
        <w:t>profiles</w:t>
      </w:r>
      <w:r w:rsidRPr="00D12D60">
        <w:rPr>
          <w:rFonts w:eastAsia="Tahoma" w:cs="Arial"/>
          <w:szCs w:val="22"/>
          <w:lang w:val="en-US" w:eastAsia="en-US" w:bidi="en-US"/>
        </w:rPr>
        <w:t xml:space="preserve"> </w:t>
      </w:r>
      <w:r w:rsidRPr="007B18DB">
        <w:rPr>
          <w:rFonts w:eastAsia="Tahoma" w:cs="Arial"/>
          <w:szCs w:val="22"/>
          <w:lang w:val="en-US" w:eastAsia="en-US" w:bidi="en-US"/>
        </w:rPr>
        <w:t>for</w:t>
      </w:r>
      <w:r w:rsidRPr="00D12D60">
        <w:rPr>
          <w:rFonts w:eastAsia="Tahoma" w:cs="Arial"/>
          <w:szCs w:val="22"/>
          <w:lang w:val="en-US" w:eastAsia="en-US" w:bidi="en-US"/>
        </w:rPr>
        <w:t xml:space="preserve"> </w:t>
      </w:r>
      <w:r w:rsidRPr="007B18DB">
        <w:rPr>
          <w:rFonts w:eastAsia="Tahoma" w:cs="Arial"/>
          <w:szCs w:val="22"/>
          <w:lang w:val="en-US" w:eastAsia="en-US" w:bidi="en-US"/>
        </w:rPr>
        <w:t>trivial</w:t>
      </w:r>
      <w:r w:rsidRPr="00D12D60">
        <w:rPr>
          <w:rFonts w:eastAsia="Tahoma" w:cs="Arial"/>
          <w:szCs w:val="22"/>
          <w:lang w:val="en-US" w:eastAsia="en-US" w:bidi="en-US"/>
        </w:rPr>
        <w:t xml:space="preserve"> </w:t>
      </w:r>
      <w:r w:rsidRPr="007B18DB">
        <w:rPr>
          <w:rFonts w:eastAsia="Tahoma" w:cs="Arial"/>
          <w:szCs w:val="22"/>
          <w:lang w:val="en-US" w:eastAsia="en-US" w:bidi="en-US"/>
        </w:rPr>
        <w:t>reasons.</w:t>
      </w:r>
    </w:p>
    <w:p w14:paraId="0A3B52F8" w14:textId="3EA3FEB4" w:rsidR="007B18DB" w:rsidRPr="007B18DB" w:rsidRDefault="007B18DB" w:rsidP="007B18DB">
      <w:pPr>
        <w:widowControl w:val="0"/>
        <w:autoSpaceDE w:val="0"/>
        <w:autoSpaceDN w:val="0"/>
        <w:spacing w:before="59"/>
        <w:ind w:left="499"/>
        <w:jc w:val="left"/>
        <w:rPr>
          <w:rFonts w:eastAsia="Tahoma" w:cs="Arial"/>
          <w:szCs w:val="22"/>
          <w:lang w:val="en-US" w:eastAsia="en-US" w:bidi="en-US"/>
        </w:rPr>
      </w:pPr>
      <w:r w:rsidRPr="007B18DB">
        <w:rPr>
          <w:rFonts w:eastAsia="Tahoma" w:cs="Arial"/>
          <w:szCs w:val="22"/>
          <w:lang w:val="en-US" w:eastAsia="en-US" w:bidi="en-US"/>
        </w:rPr>
        <w:t>Directly threatens the assets: D.MNO_KEYS, D.TSF_CODE (ISD-P), D.PROFILE_*;</w:t>
      </w:r>
    </w:p>
    <w:p w14:paraId="20EABAD4" w14:textId="77777777" w:rsidR="007B18DB" w:rsidRPr="007B18DB" w:rsidRDefault="007B18DB" w:rsidP="007B18DB">
      <w:pPr>
        <w:widowControl w:val="0"/>
        <w:autoSpaceDE w:val="0"/>
        <w:autoSpaceDN w:val="0"/>
        <w:spacing w:before="9"/>
        <w:jc w:val="left"/>
        <w:rPr>
          <w:rFonts w:eastAsia="Tahoma" w:cs="Arial"/>
          <w:sz w:val="24"/>
          <w:szCs w:val="22"/>
          <w:lang w:val="en-US" w:eastAsia="en-US" w:bidi="en-US"/>
        </w:rPr>
      </w:pPr>
    </w:p>
    <w:p w14:paraId="680E1C79" w14:textId="77777777" w:rsidR="007B18DB" w:rsidRPr="007B18DB" w:rsidRDefault="007B18DB" w:rsidP="007B18DB">
      <w:pPr>
        <w:spacing w:before="0" w:after="200" w:line="276" w:lineRule="auto"/>
        <w:ind w:firstLine="498"/>
        <w:jc w:val="left"/>
        <w:rPr>
          <w:rFonts w:cs="Arial"/>
          <w:b/>
          <w:bCs/>
          <w:szCs w:val="22"/>
          <w:lang w:eastAsia="en-GB" w:bidi="ar-SA"/>
        </w:rPr>
      </w:pPr>
      <w:bookmarkStart w:id="62" w:name="_bookmark53"/>
      <w:bookmarkEnd w:id="62"/>
      <w:r w:rsidRPr="007B18DB">
        <w:rPr>
          <w:rFonts w:cs="Arial"/>
          <w:b/>
          <w:bCs/>
          <w:szCs w:val="22"/>
          <w:lang w:eastAsia="en-GB" w:bidi="ar-SA"/>
        </w:rPr>
        <w:t>T.UNAUTHORIZED-PLATFORM-MNG</w:t>
      </w:r>
    </w:p>
    <w:p w14:paraId="00673669" w14:textId="346F0FCA" w:rsidR="007B18DB" w:rsidRPr="007B18DB" w:rsidRDefault="007B18DB" w:rsidP="007B18DB">
      <w:pPr>
        <w:widowControl w:val="0"/>
        <w:autoSpaceDE w:val="0"/>
        <w:autoSpaceDN w:val="0"/>
        <w:spacing w:before="60"/>
        <w:ind w:left="499"/>
        <w:jc w:val="left"/>
        <w:rPr>
          <w:rFonts w:eastAsia="Tahoma" w:cs="Arial"/>
          <w:szCs w:val="22"/>
          <w:lang w:val="en-US" w:eastAsia="en-US" w:bidi="en-US"/>
        </w:rPr>
      </w:pPr>
      <w:r w:rsidRPr="007B18DB">
        <w:rPr>
          <w:rFonts w:eastAsia="Tahoma" w:cs="Arial"/>
          <w:szCs w:val="22"/>
          <w:lang w:val="en-US" w:eastAsia="en-US" w:bidi="en-US"/>
        </w:rPr>
        <w:t>A malicious on-card application:</w:t>
      </w:r>
    </w:p>
    <w:p w14:paraId="129F1591" w14:textId="23BD8E67" w:rsidR="007B18DB" w:rsidRPr="007B18DB" w:rsidRDefault="007B18DB" w:rsidP="007B18DB">
      <w:pPr>
        <w:widowControl w:val="0"/>
        <w:numPr>
          <w:ilvl w:val="2"/>
          <w:numId w:val="61"/>
        </w:numPr>
        <w:tabs>
          <w:tab w:val="left" w:pos="1284"/>
          <w:tab w:val="left" w:pos="1285"/>
        </w:tabs>
        <w:autoSpaceDE w:val="0"/>
        <w:autoSpaceDN w:val="0"/>
        <w:spacing w:before="61"/>
        <w:ind w:left="1284" w:hanging="361"/>
        <w:jc w:val="left"/>
        <w:rPr>
          <w:rFonts w:eastAsia="Tahoma" w:cs="Arial"/>
          <w:szCs w:val="22"/>
          <w:lang w:val="en-US" w:eastAsia="en-US" w:bidi="en-US"/>
        </w:rPr>
      </w:pPr>
      <w:r w:rsidRPr="007B18DB">
        <w:rPr>
          <w:rFonts w:eastAsia="Tahoma" w:cs="Arial"/>
          <w:szCs w:val="22"/>
          <w:lang w:val="en-US" w:eastAsia="en-US" w:bidi="en-US"/>
        </w:rPr>
        <w:t>modifies or discloses data of the ISD-R or</w:t>
      </w:r>
      <w:r w:rsidRPr="007B18DB">
        <w:rPr>
          <w:rFonts w:eastAsia="Tahoma" w:cs="Arial"/>
          <w:spacing w:val="-7"/>
          <w:szCs w:val="22"/>
          <w:lang w:val="en-US" w:eastAsia="en-US" w:bidi="en-US"/>
        </w:rPr>
        <w:t xml:space="preserve"> </w:t>
      </w:r>
      <w:r w:rsidRPr="007B18DB">
        <w:rPr>
          <w:rFonts w:eastAsia="Tahoma" w:cs="Arial"/>
          <w:szCs w:val="22"/>
          <w:lang w:val="en-US" w:eastAsia="en-US" w:bidi="en-US"/>
        </w:rPr>
        <w:t>PRE;</w:t>
      </w:r>
    </w:p>
    <w:p w14:paraId="7C0B10B9" w14:textId="3A0CCCFA" w:rsidR="007B18DB" w:rsidRPr="007B18DB" w:rsidRDefault="007B18DB" w:rsidP="007B18DB">
      <w:pPr>
        <w:widowControl w:val="0"/>
        <w:numPr>
          <w:ilvl w:val="2"/>
          <w:numId w:val="61"/>
        </w:numPr>
        <w:tabs>
          <w:tab w:val="left" w:pos="1284"/>
          <w:tab w:val="left" w:pos="1285"/>
        </w:tabs>
        <w:autoSpaceDE w:val="0"/>
        <w:autoSpaceDN w:val="0"/>
        <w:spacing w:before="59"/>
        <w:ind w:left="1284" w:hanging="361"/>
        <w:jc w:val="left"/>
        <w:rPr>
          <w:rFonts w:eastAsia="Tahoma" w:cs="Arial"/>
          <w:szCs w:val="22"/>
          <w:lang w:val="en-US" w:eastAsia="en-US" w:bidi="en-US"/>
        </w:rPr>
      </w:pPr>
      <w:r w:rsidRPr="007B18DB">
        <w:rPr>
          <w:rFonts w:eastAsia="Tahoma" w:cs="Arial"/>
          <w:szCs w:val="22"/>
          <w:lang w:val="en-US" w:eastAsia="en-US" w:bidi="en-US"/>
        </w:rPr>
        <w:t>executes or modifies operations from ISD-R or</w:t>
      </w:r>
      <w:r w:rsidRPr="007B18DB">
        <w:rPr>
          <w:rFonts w:eastAsia="Tahoma" w:cs="Arial"/>
          <w:spacing w:val="-6"/>
          <w:szCs w:val="22"/>
          <w:lang w:val="en-US" w:eastAsia="en-US" w:bidi="en-US"/>
        </w:rPr>
        <w:t xml:space="preserve"> </w:t>
      </w:r>
      <w:r w:rsidRPr="007B18DB">
        <w:rPr>
          <w:rFonts w:eastAsia="Tahoma" w:cs="Arial"/>
          <w:szCs w:val="22"/>
          <w:lang w:val="en-US" w:eastAsia="en-US" w:bidi="en-US"/>
        </w:rPr>
        <w:t>PRE;</w:t>
      </w:r>
    </w:p>
    <w:p w14:paraId="4F8D887E" w14:textId="18205835" w:rsidR="007B18DB" w:rsidRPr="007B18DB" w:rsidRDefault="007B18DB" w:rsidP="007B18DB">
      <w:pPr>
        <w:widowControl w:val="0"/>
        <w:numPr>
          <w:ilvl w:val="2"/>
          <w:numId w:val="61"/>
        </w:numPr>
        <w:tabs>
          <w:tab w:val="left" w:pos="1284"/>
          <w:tab w:val="left" w:pos="1285"/>
        </w:tabs>
        <w:autoSpaceDE w:val="0"/>
        <w:autoSpaceDN w:val="0"/>
        <w:spacing w:before="61" w:line="295" w:lineRule="auto"/>
        <w:ind w:right="2261" w:firstLine="424"/>
        <w:jc w:val="left"/>
        <w:rPr>
          <w:rFonts w:eastAsia="Tahoma" w:cs="Arial"/>
          <w:szCs w:val="22"/>
          <w:lang w:val="en-US" w:eastAsia="en-US" w:bidi="en-US"/>
        </w:rPr>
      </w:pPr>
      <w:r w:rsidRPr="007B18DB">
        <w:rPr>
          <w:rFonts w:eastAsia="Tahoma" w:cs="Arial"/>
          <w:szCs w:val="22"/>
          <w:lang w:val="en-US" w:eastAsia="en-US" w:bidi="en-US"/>
        </w:rPr>
        <w:t>modifies the rules authorisation table (RAT) stored in the PRE. Such a threat typically includes for</w:t>
      </w:r>
      <w:r w:rsidRPr="007B18DB">
        <w:rPr>
          <w:rFonts w:eastAsia="Tahoma" w:cs="Arial"/>
          <w:spacing w:val="-3"/>
          <w:szCs w:val="22"/>
          <w:lang w:val="en-US" w:eastAsia="en-US" w:bidi="en-US"/>
        </w:rPr>
        <w:t xml:space="preserve"> </w:t>
      </w:r>
      <w:r w:rsidRPr="007B18DB">
        <w:rPr>
          <w:rFonts w:eastAsia="Tahoma" w:cs="Arial"/>
          <w:szCs w:val="22"/>
          <w:lang w:val="en-US" w:eastAsia="en-US" w:bidi="en-US"/>
        </w:rPr>
        <w:t>example:</w:t>
      </w:r>
    </w:p>
    <w:p w14:paraId="03BA1C6C" w14:textId="77777777" w:rsidR="007B18DB" w:rsidRPr="007B18DB" w:rsidRDefault="007B18DB" w:rsidP="007B18DB">
      <w:pPr>
        <w:widowControl w:val="0"/>
        <w:numPr>
          <w:ilvl w:val="2"/>
          <w:numId w:val="61"/>
        </w:numPr>
        <w:tabs>
          <w:tab w:val="left" w:pos="1284"/>
          <w:tab w:val="left" w:pos="1285"/>
        </w:tabs>
        <w:autoSpaceDE w:val="0"/>
        <w:autoSpaceDN w:val="0"/>
        <w:spacing w:before="0" w:line="263" w:lineRule="exact"/>
        <w:ind w:left="1284" w:hanging="361"/>
        <w:jc w:val="left"/>
        <w:rPr>
          <w:rFonts w:eastAsia="Tahoma" w:cs="Arial"/>
          <w:szCs w:val="22"/>
          <w:lang w:val="en-US" w:eastAsia="en-US" w:bidi="en-US"/>
        </w:rPr>
      </w:pPr>
      <w:r w:rsidRPr="007B18DB">
        <w:rPr>
          <w:rFonts w:eastAsia="Tahoma" w:cs="Arial"/>
          <w:szCs w:val="22"/>
          <w:lang w:val="en-US" w:eastAsia="en-US" w:bidi="en-US"/>
        </w:rPr>
        <w:t>direct access to fields or methods of the Java</w:t>
      </w:r>
      <w:r w:rsidRPr="007B18DB">
        <w:rPr>
          <w:rFonts w:eastAsia="Tahoma" w:cs="Arial"/>
          <w:spacing w:val="-22"/>
          <w:szCs w:val="22"/>
          <w:lang w:val="en-US" w:eastAsia="en-US" w:bidi="en-US"/>
        </w:rPr>
        <w:t xml:space="preserve"> </w:t>
      </w:r>
      <w:r w:rsidRPr="007B18DB">
        <w:rPr>
          <w:rFonts w:eastAsia="Tahoma" w:cs="Arial"/>
          <w:szCs w:val="22"/>
          <w:lang w:val="en-US" w:eastAsia="en-US" w:bidi="en-US"/>
        </w:rPr>
        <w:t>objects</w:t>
      </w:r>
    </w:p>
    <w:p w14:paraId="15E11C20" w14:textId="77777777" w:rsidR="007B18DB" w:rsidRPr="007B18DB" w:rsidRDefault="007B18DB" w:rsidP="007B18DB">
      <w:pPr>
        <w:widowControl w:val="0"/>
        <w:numPr>
          <w:ilvl w:val="2"/>
          <w:numId w:val="61"/>
        </w:numPr>
        <w:tabs>
          <w:tab w:val="left" w:pos="1284"/>
          <w:tab w:val="left" w:pos="1285"/>
        </w:tabs>
        <w:autoSpaceDE w:val="0"/>
        <w:autoSpaceDN w:val="0"/>
        <w:spacing w:before="60"/>
        <w:ind w:left="1284" w:hanging="361"/>
        <w:jc w:val="left"/>
        <w:rPr>
          <w:rFonts w:eastAsia="Tahoma" w:cs="Arial"/>
          <w:szCs w:val="22"/>
          <w:lang w:val="en-US" w:eastAsia="en-US" w:bidi="en-US"/>
        </w:rPr>
      </w:pPr>
      <w:r w:rsidRPr="007B18DB">
        <w:rPr>
          <w:rFonts w:eastAsia="Tahoma" w:cs="Arial"/>
          <w:szCs w:val="22"/>
          <w:lang w:val="en-US" w:eastAsia="en-US" w:bidi="en-US"/>
        </w:rPr>
        <w:t>exploitation of the APDU buffer and global byte</w:t>
      </w:r>
      <w:r w:rsidRPr="007B18DB">
        <w:rPr>
          <w:rFonts w:eastAsia="Tahoma" w:cs="Arial"/>
          <w:spacing w:val="-20"/>
          <w:szCs w:val="22"/>
          <w:lang w:val="en-US" w:eastAsia="en-US" w:bidi="en-US"/>
        </w:rPr>
        <w:t xml:space="preserve"> </w:t>
      </w:r>
      <w:r w:rsidRPr="007B18DB">
        <w:rPr>
          <w:rFonts w:eastAsia="Tahoma" w:cs="Arial"/>
          <w:szCs w:val="22"/>
          <w:lang w:val="en-US" w:eastAsia="en-US" w:bidi="en-US"/>
        </w:rPr>
        <w:t>array</w:t>
      </w:r>
    </w:p>
    <w:p w14:paraId="7800B6A3" w14:textId="77777777" w:rsidR="007B18DB" w:rsidRPr="007B18DB" w:rsidRDefault="007B18DB" w:rsidP="007B18DB">
      <w:pPr>
        <w:widowControl w:val="0"/>
        <w:autoSpaceDE w:val="0"/>
        <w:autoSpaceDN w:val="0"/>
        <w:spacing w:before="59"/>
        <w:ind w:left="499"/>
        <w:jc w:val="left"/>
        <w:rPr>
          <w:rFonts w:eastAsia="Tahoma" w:cs="Arial"/>
          <w:szCs w:val="22"/>
          <w:lang w:val="en-US" w:eastAsia="en-US" w:bidi="en-US"/>
        </w:rPr>
      </w:pPr>
      <w:r w:rsidRPr="007B18DB">
        <w:rPr>
          <w:rFonts w:eastAsia="Tahoma" w:cs="Arial"/>
          <w:szCs w:val="22"/>
          <w:lang w:val="en-US" w:eastAsia="en-US" w:bidi="en-US"/>
        </w:rPr>
        <w:t>Directly threatened assets are D.TSF_CODE, D.PLATFORM_DATA and D.PLATFORM_RAT.</w:t>
      </w:r>
    </w:p>
    <w:p w14:paraId="4E6B8233" w14:textId="2BE4A460" w:rsidR="007B18DB" w:rsidRPr="007B18DB" w:rsidRDefault="007B18DB" w:rsidP="007B18DB">
      <w:pPr>
        <w:widowControl w:val="0"/>
        <w:autoSpaceDE w:val="0"/>
        <w:autoSpaceDN w:val="0"/>
        <w:spacing w:before="61"/>
        <w:ind w:left="499" w:right="290"/>
        <w:rPr>
          <w:rFonts w:eastAsia="Tahoma" w:cs="Arial"/>
          <w:szCs w:val="22"/>
          <w:lang w:val="en-US" w:eastAsia="en-US" w:bidi="en-US"/>
        </w:rPr>
      </w:pPr>
      <w:r w:rsidRPr="007B18DB">
        <w:rPr>
          <w:rFonts w:eastAsia="Tahoma" w:cs="Arial"/>
          <w:szCs w:val="22"/>
          <w:lang w:val="en-US" w:eastAsia="en-US" w:bidi="en-US"/>
        </w:rPr>
        <w:t>By</w:t>
      </w:r>
      <w:r w:rsidRPr="007B18DB">
        <w:rPr>
          <w:rFonts w:eastAsia="Tahoma" w:cs="Arial"/>
          <w:spacing w:val="-9"/>
          <w:szCs w:val="22"/>
          <w:lang w:val="en-US" w:eastAsia="en-US" w:bidi="en-US"/>
        </w:rPr>
        <w:t xml:space="preserve"> </w:t>
      </w:r>
      <w:r w:rsidRPr="007B18DB">
        <w:rPr>
          <w:rFonts w:eastAsia="Tahoma" w:cs="Arial"/>
          <w:szCs w:val="22"/>
          <w:lang w:val="en-US" w:eastAsia="en-US" w:bidi="en-US"/>
        </w:rPr>
        <w:t>altering</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10"/>
          <w:szCs w:val="22"/>
          <w:lang w:val="en-US" w:eastAsia="en-US" w:bidi="en-US"/>
        </w:rPr>
        <w:t xml:space="preserve"> </w:t>
      </w:r>
      <w:r w:rsidRPr="007B18DB">
        <w:rPr>
          <w:rFonts w:eastAsia="Tahoma" w:cs="Arial"/>
          <w:szCs w:val="22"/>
          <w:lang w:val="en-US" w:eastAsia="en-US" w:bidi="en-US"/>
        </w:rPr>
        <w:t>behaviour</w:t>
      </w:r>
      <w:r w:rsidRPr="007B18DB">
        <w:rPr>
          <w:rFonts w:eastAsia="Tahoma" w:cs="Arial"/>
          <w:spacing w:val="-9"/>
          <w:szCs w:val="22"/>
          <w:lang w:val="en-US" w:eastAsia="en-US" w:bidi="en-US"/>
        </w:rPr>
        <w:t xml:space="preserve"> </w:t>
      </w:r>
      <w:r w:rsidRPr="007B18DB">
        <w:rPr>
          <w:rFonts w:eastAsia="Tahoma" w:cs="Arial"/>
          <w:szCs w:val="22"/>
          <w:lang w:val="en-US" w:eastAsia="en-US" w:bidi="en-US"/>
        </w:rPr>
        <w:t>of</w:t>
      </w:r>
      <w:r w:rsidRPr="007B18DB">
        <w:rPr>
          <w:rFonts w:eastAsia="Tahoma" w:cs="Arial"/>
          <w:spacing w:val="-9"/>
          <w:szCs w:val="22"/>
          <w:lang w:val="en-US" w:eastAsia="en-US" w:bidi="en-US"/>
        </w:rPr>
        <w:t xml:space="preserve"> </w:t>
      </w:r>
      <w:r w:rsidRPr="007B18DB">
        <w:rPr>
          <w:rFonts w:eastAsia="Tahoma" w:cs="Arial"/>
          <w:szCs w:val="22"/>
          <w:lang w:val="en-US" w:eastAsia="en-US" w:bidi="en-US"/>
        </w:rPr>
        <w:t>ISD-R</w:t>
      </w:r>
      <w:r w:rsidRPr="007B18DB">
        <w:rPr>
          <w:rFonts w:eastAsia="Tahoma" w:cs="Arial"/>
          <w:spacing w:val="-9"/>
          <w:szCs w:val="22"/>
          <w:lang w:val="en-US" w:eastAsia="en-US" w:bidi="en-US"/>
        </w:rPr>
        <w:t xml:space="preserve"> </w:t>
      </w:r>
      <w:r w:rsidRPr="007B18DB">
        <w:rPr>
          <w:rFonts w:eastAsia="Tahoma" w:cs="Arial"/>
          <w:szCs w:val="22"/>
          <w:lang w:val="en-US" w:eastAsia="en-US" w:bidi="en-US"/>
        </w:rPr>
        <w:t>or</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PRE,</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12"/>
          <w:szCs w:val="22"/>
          <w:lang w:val="en-US" w:eastAsia="en-US" w:bidi="en-US"/>
        </w:rPr>
        <w:t xml:space="preserve"> </w:t>
      </w:r>
      <w:r w:rsidRPr="007B18DB">
        <w:rPr>
          <w:rFonts w:eastAsia="Tahoma" w:cs="Arial"/>
          <w:szCs w:val="22"/>
          <w:lang w:val="en-US" w:eastAsia="en-US" w:bidi="en-US"/>
        </w:rPr>
        <w:t>attacker</w:t>
      </w:r>
      <w:r w:rsidRPr="007B18DB">
        <w:rPr>
          <w:rFonts w:eastAsia="Tahoma" w:cs="Arial"/>
          <w:spacing w:val="-10"/>
          <w:szCs w:val="22"/>
          <w:lang w:val="en-US" w:eastAsia="en-US" w:bidi="en-US"/>
        </w:rPr>
        <w:t xml:space="preserve"> </w:t>
      </w:r>
      <w:r w:rsidRPr="007B18DB">
        <w:rPr>
          <w:rFonts w:eastAsia="Tahoma" w:cs="Arial"/>
          <w:szCs w:val="22"/>
          <w:lang w:val="en-US" w:eastAsia="en-US" w:bidi="en-US"/>
        </w:rPr>
        <w:t>indirectly</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threatens</w:t>
      </w:r>
      <w:r w:rsidRPr="007B18DB">
        <w:rPr>
          <w:rFonts w:eastAsia="Tahoma" w:cs="Arial"/>
          <w:spacing w:val="-9"/>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10"/>
          <w:szCs w:val="22"/>
          <w:lang w:val="en-US" w:eastAsia="en-US" w:bidi="en-US"/>
        </w:rPr>
        <w:t xml:space="preserve"> </w:t>
      </w:r>
      <w:r w:rsidRPr="007B18DB">
        <w:rPr>
          <w:rFonts w:eastAsia="Tahoma" w:cs="Arial"/>
          <w:szCs w:val="22"/>
          <w:lang w:val="en-US" w:eastAsia="en-US" w:bidi="en-US"/>
        </w:rPr>
        <w:t xml:space="preserve">provisioning status of the eUICC, thus also threatens the same assets as T.UNAUTHORIZED-PROFILE- </w:t>
      </w:r>
      <w:r w:rsidRPr="007B18DB">
        <w:rPr>
          <w:rFonts w:eastAsia="Tahoma" w:cs="Arial"/>
          <w:szCs w:val="22"/>
          <w:lang w:val="en-US" w:eastAsia="en-US" w:bidi="en-US"/>
        </w:rPr>
        <w:lastRenderedPageBreak/>
        <w:t>MNG.</w:t>
      </w:r>
    </w:p>
    <w:p w14:paraId="0D6EC974" w14:textId="77777777" w:rsidR="007B18DB" w:rsidRPr="007B18DB" w:rsidRDefault="007B18DB" w:rsidP="007B18DB">
      <w:pPr>
        <w:widowControl w:val="0"/>
        <w:autoSpaceDE w:val="0"/>
        <w:autoSpaceDN w:val="0"/>
        <w:spacing w:before="10"/>
        <w:jc w:val="left"/>
        <w:rPr>
          <w:rFonts w:eastAsia="Tahoma" w:cs="Arial"/>
          <w:sz w:val="24"/>
          <w:szCs w:val="22"/>
          <w:lang w:val="en-US" w:eastAsia="en-US" w:bidi="en-US"/>
        </w:rPr>
      </w:pPr>
    </w:p>
    <w:p w14:paraId="6E332255" w14:textId="77777777" w:rsidR="007B18DB" w:rsidRPr="007B18DB" w:rsidRDefault="007B18DB" w:rsidP="007B18DB">
      <w:pPr>
        <w:spacing w:before="0" w:after="200" w:line="276" w:lineRule="auto"/>
        <w:ind w:firstLine="499"/>
        <w:jc w:val="left"/>
        <w:rPr>
          <w:rFonts w:cs="Arial"/>
          <w:b/>
          <w:bCs/>
          <w:szCs w:val="22"/>
          <w:lang w:eastAsia="en-GB" w:bidi="ar-SA"/>
        </w:rPr>
      </w:pPr>
      <w:bookmarkStart w:id="63" w:name="_bookmark54"/>
      <w:bookmarkEnd w:id="63"/>
      <w:r w:rsidRPr="007B18DB">
        <w:rPr>
          <w:rFonts w:cs="Arial"/>
          <w:b/>
          <w:bCs/>
          <w:szCs w:val="22"/>
          <w:lang w:eastAsia="en-GB" w:bidi="ar-SA"/>
        </w:rPr>
        <w:t>T.PROFILE-MNG-INTERCEPTION</w:t>
      </w:r>
    </w:p>
    <w:p w14:paraId="3AB903C0" w14:textId="7D82B669" w:rsidR="007B18DB" w:rsidRPr="007B18DB" w:rsidRDefault="007B18DB" w:rsidP="007B18DB">
      <w:pPr>
        <w:widowControl w:val="0"/>
        <w:autoSpaceDE w:val="0"/>
        <w:autoSpaceDN w:val="0"/>
        <w:spacing w:before="61"/>
        <w:ind w:left="499" w:right="319"/>
        <w:jc w:val="left"/>
        <w:rPr>
          <w:rFonts w:eastAsia="Tahoma" w:cs="Arial"/>
          <w:szCs w:val="22"/>
          <w:lang w:val="en-US" w:eastAsia="en-US" w:bidi="en-US"/>
        </w:rPr>
      </w:pPr>
      <w:r w:rsidRPr="007B18DB">
        <w:rPr>
          <w:rFonts w:eastAsia="Tahoma" w:cs="Arial"/>
          <w:szCs w:val="22"/>
          <w:lang w:val="en-US" w:eastAsia="en-US" w:bidi="en-US"/>
        </w:rPr>
        <w:t>An actor alters or eavesdrops the transmission between eUICC and SM-DP+ (ES8+), or eUICC and MNO OTA Platform (ES6), Device and eUICC in case of RPM (UpdateMetadataRequest) ), or eIM and eUICC in case of eUICC Package (PSMO or eCO) in order to:</w:t>
      </w:r>
    </w:p>
    <w:p w14:paraId="66D1B3BD" w14:textId="77777777" w:rsidR="007B18DB" w:rsidRPr="007B18DB" w:rsidRDefault="007B18DB" w:rsidP="007B18DB">
      <w:pPr>
        <w:widowControl w:val="0"/>
        <w:numPr>
          <w:ilvl w:val="2"/>
          <w:numId w:val="60"/>
        </w:numPr>
        <w:tabs>
          <w:tab w:val="left" w:pos="1285"/>
        </w:tabs>
        <w:autoSpaceDE w:val="0"/>
        <w:autoSpaceDN w:val="0"/>
        <w:spacing w:before="59"/>
        <w:ind w:right="294"/>
        <w:jc w:val="left"/>
        <w:rPr>
          <w:rFonts w:eastAsia="Tahoma" w:cs="Arial"/>
          <w:szCs w:val="22"/>
          <w:lang w:val="en-US" w:eastAsia="en-US" w:bidi="en-US"/>
        </w:rPr>
      </w:pPr>
      <w:r w:rsidRPr="007B18DB">
        <w:rPr>
          <w:rFonts w:eastAsia="Tahoma" w:cs="Arial"/>
          <w:szCs w:val="22"/>
          <w:lang w:val="en-US" w:eastAsia="en-US" w:bidi="en-US"/>
        </w:rPr>
        <w:t>disclose, replace or modify the content of a profile during its download to the eUICC;</w:t>
      </w:r>
    </w:p>
    <w:p w14:paraId="15E95572" w14:textId="77777777" w:rsidR="007B18DB" w:rsidRPr="007B18DB" w:rsidRDefault="007B18DB" w:rsidP="007B18DB">
      <w:pPr>
        <w:widowControl w:val="0"/>
        <w:numPr>
          <w:ilvl w:val="2"/>
          <w:numId w:val="60"/>
        </w:numPr>
        <w:tabs>
          <w:tab w:val="left" w:pos="1285"/>
        </w:tabs>
        <w:autoSpaceDE w:val="0"/>
        <w:autoSpaceDN w:val="0"/>
        <w:spacing w:before="60"/>
        <w:ind w:hanging="361"/>
        <w:jc w:val="left"/>
        <w:rPr>
          <w:rFonts w:eastAsia="Tahoma" w:cs="Arial"/>
          <w:szCs w:val="22"/>
          <w:lang w:val="en-US" w:eastAsia="en-US" w:bidi="en-US"/>
        </w:rPr>
      </w:pPr>
      <w:r w:rsidRPr="007B18DB">
        <w:rPr>
          <w:rFonts w:eastAsia="Tahoma" w:cs="Arial"/>
          <w:szCs w:val="22"/>
          <w:lang w:val="en-US" w:eastAsia="en-US" w:bidi="en-US"/>
        </w:rPr>
        <w:t>download a profile on the eUICC without</w:t>
      </w:r>
      <w:r w:rsidRPr="007B18DB">
        <w:rPr>
          <w:rFonts w:eastAsia="Tahoma" w:cs="Arial"/>
          <w:spacing w:val="-9"/>
          <w:szCs w:val="22"/>
          <w:lang w:val="en-US" w:eastAsia="en-US" w:bidi="en-US"/>
        </w:rPr>
        <w:t xml:space="preserve"> </w:t>
      </w:r>
      <w:r w:rsidRPr="007B18DB">
        <w:rPr>
          <w:rFonts w:eastAsia="Tahoma" w:cs="Arial"/>
          <w:szCs w:val="22"/>
          <w:lang w:val="en-US" w:eastAsia="en-US" w:bidi="en-US"/>
        </w:rPr>
        <w:t>authorization;</w:t>
      </w:r>
    </w:p>
    <w:p w14:paraId="337FAC97" w14:textId="77777777" w:rsidR="007B18DB" w:rsidRPr="007B18DB" w:rsidRDefault="007B18DB" w:rsidP="007B18DB">
      <w:pPr>
        <w:widowControl w:val="0"/>
        <w:numPr>
          <w:ilvl w:val="2"/>
          <w:numId w:val="60"/>
        </w:numPr>
        <w:tabs>
          <w:tab w:val="left" w:pos="1285"/>
        </w:tabs>
        <w:autoSpaceDE w:val="0"/>
        <w:autoSpaceDN w:val="0"/>
        <w:spacing w:before="61"/>
        <w:ind w:hanging="361"/>
        <w:jc w:val="left"/>
        <w:rPr>
          <w:rFonts w:eastAsia="Tahoma" w:cs="Arial"/>
          <w:szCs w:val="22"/>
          <w:lang w:val="en-US" w:eastAsia="en-US" w:bidi="en-US"/>
        </w:rPr>
      </w:pPr>
      <w:r w:rsidRPr="007B18DB">
        <w:rPr>
          <w:rFonts w:eastAsia="Tahoma" w:cs="Arial"/>
          <w:szCs w:val="22"/>
          <w:lang w:val="en-US" w:eastAsia="en-US" w:bidi="en-US"/>
        </w:rPr>
        <w:t>replace or modify the content of a command from SM-DP+ or MNO OTA</w:t>
      </w:r>
      <w:r w:rsidRPr="007B18DB">
        <w:rPr>
          <w:rFonts w:eastAsia="Tahoma" w:cs="Arial"/>
          <w:spacing w:val="-19"/>
          <w:szCs w:val="22"/>
          <w:lang w:val="en-US" w:eastAsia="en-US" w:bidi="en-US"/>
        </w:rPr>
        <w:t xml:space="preserve"> </w:t>
      </w:r>
      <w:r w:rsidRPr="007B18DB">
        <w:rPr>
          <w:rFonts w:eastAsia="Tahoma" w:cs="Arial"/>
          <w:szCs w:val="22"/>
          <w:lang w:val="en-US" w:eastAsia="en-US" w:bidi="en-US"/>
        </w:rPr>
        <w:t>platform;</w:t>
      </w:r>
    </w:p>
    <w:p w14:paraId="440CDCD8" w14:textId="77777777" w:rsidR="007B18DB" w:rsidRPr="007B18DB" w:rsidRDefault="007B18DB" w:rsidP="007B18DB">
      <w:pPr>
        <w:widowControl w:val="0"/>
        <w:numPr>
          <w:ilvl w:val="2"/>
          <w:numId w:val="60"/>
        </w:numPr>
        <w:tabs>
          <w:tab w:val="left" w:pos="1285"/>
        </w:tabs>
        <w:autoSpaceDE w:val="0"/>
        <w:autoSpaceDN w:val="0"/>
        <w:spacing w:before="61"/>
        <w:ind w:right="295"/>
        <w:jc w:val="left"/>
        <w:rPr>
          <w:rFonts w:eastAsia="Tahoma" w:cs="Arial"/>
          <w:szCs w:val="22"/>
          <w:lang w:val="en-US" w:eastAsia="en-US" w:bidi="en-US"/>
        </w:rPr>
      </w:pPr>
      <w:r w:rsidRPr="007B18DB">
        <w:rPr>
          <w:rFonts w:eastAsia="Tahoma" w:cs="Arial"/>
          <w:szCs w:val="22"/>
          <w:lang w:val="en-US" w:eastAsia="en-US" w:bidi="en-US"/>
        </w:rPr>
        <w:t>replace</w:t>
      </w:r>
      <w:r w:rsidRPr="007B18DB">
        <w:rPr>
          <w:rFonts w:eastAsia="Tahoma" w:cs="Arial"/>
          <w:spacing w:val="-17"/>
          <w:szCs w:val="22"/>
          <w:lang w:val="en-US" w:eastAsia="en-US" w:bidi="en-US"/>
        </w:rPr>
        <w:t xml:space="preserve"> </w:t>
      </w:r>
      <w:r w:rsidRPr="007B18DB">
        <w:rPr>
          <w:rFonts w:eastAsia="Tahoma" w:cs="Arial"/>
          <w:szCs w:val="22"/>
          <w:lang w:val="en-US" w:eastAsia="en-US" w:bidi="en-US"/>
        </w:rPr>
        <w:t>or</w:t>
      </w:r>
      <w:r w:rsidRPr="007B18DB">
        <w:rPr>
          <w:rFonts w:eastAsia="Tahoma" w:cs="Arial"/>
          <w:spacing w:val="-15"/>
          <w:szCs w:val="22"/>
          <w:lang w:val="en-US" w:eastAsia="en-US" w:bidi="en-US"/>
        </w:rPr>
        <w:t xml:space="preserve"> </w:t>
      </w:r>
      <w:r w:rsidRPr="007B18DB">
        <w:rPr>
          <w:rFonts w:eastAsia="Tahoma" w:cs="Arial"/>
          <w:szCs w:val="22"/>
          <w:lang w:val="en-US" w:eastAsia="en-US" w:bidi="en-US"/>
        </w:rPr>
        <w:t>modify</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content</w:t>
      </w:r>
      <w:r w:rsidRPr="007B18DB">
        <w:rPr>
          <w:rFonts w:eastAsia="Tahoma" w:cs="Arial"/>
          <w:spacing w:val="-15"/>
          <w:szCs w:val="22"/>
          <w:lang w:val="en-US" w:eastAsia="en-US" w:bidi="en-US"/>
        </w:rPr>
        <w:t xml:space="preserve"> </w:t>
      </w:r>
      <w:r w:rsidRPr="007B18DB">
        <w:rPr>
          <w:rFonts w:eastAsia="Tahoma" w:cs="Arial"/>
          <w:szCs w:val="22"/>
          <w:lang w:val="en-US" w:eastAsia="en-US" w:bidi="en-US"/>
        </w:rPr>
        <w:t>of</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Profile</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Metadata</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(ex.</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19"/>
          <w:szCs w:val="22"/>
          <w:lang w:val="en-US" w:eastAsia="en-US" w:bidi="en-US"/>
        </w:rPr>
        <w:t xml:space="preserve"> </w:t>
      </w:r>
      <w:r w:rsidRPr="007B18DB">
        <w:rPr>
          <w:rFonts w:eastAsia="Tahoma" w:cs="Arial"/>
          <w:szCs w:val="22"/>
          <w:lang w:val="en-US" w:eastAsia="en-US" w:bidi="en-US"/>
        </w:rPr>
        <w:t>Profile</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Policy</w:t>
      </w:r>
      <w:r w:rsidRPr="007B18DB">
        <w:rPr>
          <w:rFonts w:eastAsia="Tahoma" w:cs="Arial"/>
          <w:spacing w:val="-18"/>
          <w:szCs w:val="22"/>
          <w:lang w:val="en-US" w:eastAsia="en-US" w:bidi="en-US"/>
        </w:rPr>
        <w:t xml:space="preserve"> </w:t>
      </w:r>
      <w:r w:rsidRPr="007B18DB">
        <w:rPr>
          <w:rFonts w:eastAsia="Tahoma" w:cs="Arial"/>
          <w:szCs w:val="22"/>
          <w:lang w:val="en-US" w:eastAsia="en-US" w:bidi="en-US"/>
        </w:rPr>
        <w:t>Rules</w:t>
      </w:r>
      <w:r w:rsidRPr="007B18DB">
        <w:rPr>
          <w:rFonts w:eastAsia="Tahoma" w:cs="Arial"/>
          <w:spacing w:val="-15"/>
          <w:szCs w:val="22"/>
          <w:lang w:val="en-US" w:eastAsia="en-US" w:bidi="en-US"/>
        </w:rPr>
        <w:t xml:space="preserve"> </w:t>
      </w:r>
      <w:r w:rsidRPr="007B18DB">
        <w:rPr>
          <w:rFonts w:eastAsia="Tahoma" w:cs="Arial"/>
          <w:szCs w:val="22"/>
          <w:lang w:val="en-US" w:eastAsia="en-US" w:bidi="en-US"/>
        </w:rPr>
        <w:t>(PPR), Enterprise Rules, …) data when updated by the MNO OTA</w:t>
      </w:r>
      <w:r w:rsidRPr="007B18DB">
        <w:rPr>
          <w:rFonts w:eastAsia="Tahoma" w:cs="Arial"/>
          <w:spacing w:val="-10"/>
          <w:szCs w:val="22"/>
          <w:lang w:val="en-US" w:eastAsia="en-US" w:bidi="en-US"/>
        </w:rPr>
        <w:t xml:space="preserve"> </w:t>
      </w:r>
      <w:r w:rsidRPr="007B18DB">
        <w:rPr>
          <w:rFonts w:eastAsia="Tahoma" w:cs="Arial"/>
          <w:szCs w:val="22"/>
          <w:lang w:val="en-US" w:eastAsia="en-US" w:bidi="en-US"/>
        </w:rPr>
        <w:t xml:space="preserve">platform or by RPM request; </w:t>
      </w:r>
    </w:p>
    <w:p w14:paraId="3C8128F4" w14:textId="77777777" w:rsidR="007B18DB" w:rsidRPr="007B18DB" w:rsidRDefault="007B18DB" w:rsidP="007B18DB">
      <w:pPr>
        <w:widowControl w:val="0"/>
        <w:numPr>
          <w:ilvl w:val="2"/>
          <w:numId w:val="60"/>
        </w:numPr>
        <w:tabs>
          <w:tab w:val="left" w:pos="1285"/>
        </w:tabs>
        <w:autoSpaceDE w:val="0"/>
        <w:autoSpaceDN w:val="0"/>
        <w:spacing w:before="61"/>
        <w:ind w:right="295"/>
        <w:jc w:val="left"/>
        <w:rPr>
          <w:rFonts w:eastAsia="Tahoma" w:cs="Arial"/>
          <w:szCs w:val="22"/>
          <w:lang w:val="en-US" w:eastAsia="en-US" w:bidi="en-US"/>
        </w:rPr>
      </w:pPr>
      <w:r w:rsidRPr="007B18DB">
        <w:rPr>
          <w:rFonts w:eastAsia="Tahoma" w:cs="Arial"/>
          <w:szCs w:val="22"/>
          <w:lang w:val="en-US" w:eastAsia="en-US" w:bidi="en-US"/>
        </w:rPr>
        <w:t>Replace or modify the content of eUICC Package (SGP.32).</w:t>
      </w:r>
    </w:p>
    <w:p w14:paraId="420CF45A" w14:textId="77777777" w:rsidR="007B18DB" w:rsidRPr="007B18DB" w:rsidRDefault="007B18DB" w:rsidP="007B18DB">
      <w:pPr>
        <w:widowControl w:val="0"/>
        <w:autoSpaceDE w:val="0"/>
        <w:autoSpaceDN w:val="0"/>
        <w:spacing w:before="59"/>
        <w:ind w:left="499" w:right="296"/>
        <w:rPr>
          <w:rFonts w:eastAsia="Tahoma" w:cs="Arial"/>
          <w:szCs w:val="22"/>
          <w:lang w:val="en-US" w:eastAsia="en-US" w:bidi="en-US"/>
        </w:rPr>
      </w:pPr>
      <w:r w:rsidRPr="007B18DB">
        <w:rPr>
          <w:rFonts w:eastAsia="Tahoma" w:cs="Arial"/>
          <w:szCs w:val="22"/>
          <w:lang w:val="en-US" w:eastAsia="en-US" w:bidi="en-US"/>
        </w:rPr>
        <w:t>NB: the attacker may be an on-card application intercepting transmissions to the security domains, or an off-card actor intercepting OTA transmissions or interface between the eUICC and the Device.</w:t>
      </w:r>
    </w:p>
    <w:p w14:paraId="06070720" w14:textId="77777777" w:rsidR="007B18DB" w:rsidRPr="007B18DB" w:rsidRDefault="007B18DB" w:rsidP="007B18DB">
      <w:pPr>
        <w:widowControl w:val="0"/>
        <w:autoSpaceDE w:val="0"/>
        <w:autoSpaceDN w:val="0"/>
        <w:spacing w:before="60"/>
        <w:ind w:left="499"/>
        <w:rPr>
          <w:rFonts w:eastAsia="Tahoma" w:cs="Arial"/>
          <w:szCs w:val="22"/>
          <w:lang w:val="en-US" w:eastAsia="en-US" w:bidi="en-US"/>
        </w:rPr>
      </w:pPr>
      <w:r w:rsidRPr="007B18DB">
        <w:rPr>
          <w:rFonts w:eastAsia="Tahoma" w:cs="Arial"/>
          <w:szCs w:val="22"/>
          <w:lang w:val="en-US" w:eastAsia="en-US" w:bidi="en-US"/>
        </w:rPr>
        <w:t>Directly threatens the assets: D.MNO_KEYS, D.TSF_CODE (ISD-P and ISD-R), D.PROFILE_*.</w:t>
      </w:r>
    </w:p>
    <w:p w14:paraId="56A915B7" w14:textId="77777777" w:rsidR="007B18DB" w:rsidRPr="007B18DB" w:rsidRDefault="007B18DB" w:rsidP="007B18DB">
      <w:pPr>
        <w:widowControl w:val="0"/>
        <w:autoSpaceDE w:val="0"/>
        <w:autoSpaceDN w:val="0"/>
        <w:spacing w:before="9"/>
        <w:jc w:val="left"/>
        <w:rPr>
          <w:rFonts w:eastAsia="Tahoma" w:cs="Arial"/>
          <w:sz w:val="24"/>
          <w:szCs w:val="22"/>
          <w:lang w:val="en-US" w:eastAsia="en-US" w:bidi="en-US"/>
        </w:rPr>
      </w:pPr>
    </w:p>
    <w:p w14:paraId="2FB2E513" w14:textId="77777777" w:rsidR="007B18DB" w:rsidRPr="007B18DB" w:rsidRDefault="007B18DB" w:rsidP="007B18DB">
      <w:pPr>
        <w:spacing w:before="0" w:after="200" w:line="276" w:lineRule="auto"/>
        <w:ind w:firstLine="499"/>
        <w:jc w:val="left"/>
        <w:rPr>
          <w:rFonts w:cs="Arial"/>
          <w:b/>
          <w:bCs/>
          <w:szCs w:val="22"/>
          <w:lang w:eastAsia="en-GB" w:bidi="ar-SA"/>
        </w:rPr>
      </w:pPr>
      <w:bookmarkStart w:id="64" w:name="_bookmark55"/>
      <w:bookmarkEnd w:id="64"/>
      <w:r w:rsidRPr="007B18DB">
        <w:rPr>
          <w:rFonts w:cs="Arial"/>
          <w:b/>
          <w:bCs/>
          <w:szCs w:val="22"/>
          <w:lang w:eastAsia="en-GB" w:bidi="ar-SA"/>
        </w:rPr>
        <w:t>T.PROFILE-MNG-ELIGIBILITY</w:t>
      </w:r>
    </w:p>
    <w:p w14:paraId="7D0ACA56" w14:textId="77777777" w:rsidR="007B18DB" w:rsidRPr="007B18DB" w:rsidRDefault="007B18DB" w:rsidP="007B18DB">
      <w:pPr>
        <w:widowControl w:val="0"/>
        <w:autoSpaceDE w:val="0"/>
        <w:autoSpaceDN w:val="0"/>
        <w:spacing w:before="62"/>
        <w:ind w:left="499" w:right="292"/>
        <w:rPr>
          <w:rFonts w:eastAsia="Tahoma" w:cs="Arial"/>
          <w:szCs w:val="22"/>
          <w:lang w:val="en-US" w:eastAsia="en-US" w:bidi="en-US"/>
        </w:rPr>
      </w:pPr>
      <w:r w:rsidRPr="007B18DB">
        <w:rPr>
          <w:rFonts w:eastAsia="Tahoma" w:cs="Arial"/>
          <w:szCs w:val="22"/>
          <w:lang w:val="en-US" w:eastAsia="en-US" w:bidi="en-US"/>
        </w:rPr>
        <w:t>An actor alters or eavesdrops the transmission between eUICC and SM-DP+ (ES8+), or alters the Device Information when provided from the LPAd/IPAd to the eUICC, in order to compromise the eligibility of the eUICC, for example:</w:t>
      </w:r>
    </w:p>
    <w:p w14:paraId="22014D8A" w14:textId="77777777" w:rsidR="007B18DB" w:rsidRPr="007B18DB" w:rsidRDefault="007B18DB" w:rsidP="007B18DB">
      <w:pPr>
        <w:widowControl w:val="0"/>
        <w:numPr>
          <w:ilvl w:val="2"/>
          <w:numId w:val="59"/>
        </w:numPr>
        <w:tabs>
          <w:tab w:val="left" w:pos="1285"/>
        </w:tabs>
        <w:autoSpaceDE w:val="0"/>
        <w:autoSpaceDN w:val="0"/>
        <w:spacing w:before="60"/>
        <w:ind w:right="299"/>
        <w:jc w:val="left"/>
        <w:rPr>
          <w:rFonts w:eastAsia="Tahoma" w:cs="Arial"/>
          <w:szCs w:val="22"/>
          <w:lang w:val="en-US" w:eastAsia="en-US" w:bidi="en-US"/>
        </w:rPr>
      </w:pPr>
      <w:r w:rsidRPr="007B18DB">
        <w:rPr>
          <w:rFonts w:eastAsia="Tahoma" w:cs="Arial"/>
          <w:szCs w:val="22"/>
          <w:lang w:val="en-US" w:eastAsia="en-US" w:bidi="en-US"/>
        </w:rPr>
        <w:t>downgrade the security of the profile sent to the eUICC by claiming compliance to a previous version of the specification, or lack of cryptographic</w:t>
      </w:r>
      <w:r w:rsidRPr="007B18DB">
        <w:rPr>
          <w:rFonts w:eastAsia="Tahoma" w:cs="Arial"/>
          <w:spacing w:val="-21"/>
          <w:szCs w:val="22"/>
          <w:lang w:val="en-US" w:eastAsia="en-US" w:bidi="en-US"/>
        </w:rPr>
        <w:t xml:space="preserve"> </w:t>
      </w:r>
      <w:r w:rsidRPr="007B18DB">
        <w:rPr>
          <w:rFonts w:eastAsia="Tahoma" w:cs="Arial"/>
          <w:szCs w:val="22"/>
          <w:lang w:val="en-US" w:eastAsia="en-US" w:bidi="en-US"/>
        </w:rPr>
        <w:t>support;</w:t>
      </w:r>
    </w:p>
    <w:p w14:paraId="27086A32" w14:textId="77777777" w:rsidR="007B18DB" w:rsidRPr="007B18DB" w:rsidRDefault="007B18DB" w:rsidP="007B18DB">
      <w:pPr>
        <w:widowControl w:val="0"/>
        <w:numPr>
          <w:ilvl w:val="2"/>
          <w:numId w:val="59"/>
        </w:numPr>
        <w:tabs>
          <w:tab w:val="left" w:pos="1285"/>
        </w:tabs>
        <w:autoSpaceDE w:val="0"/>
        <w:autoSpaceDN w:val="0"/>
        <w:spacing w:before="59"/>
        <w:ind w:hanging="361"/>
        <w:jc w:val="left"/>
        <w:rPr>
          <w:rFonts w:eastAsia="Tahoma" w:cs="Arial"/>
          <w:szCs w:val="22"/>
          <w:lang w:val="en-US" w:eastAsia="en-US" w:bidi="en-US"/>
        </w:rPr>
      </w:pPr>
      <w:r w:rsidRPr="007B18DB">
        <w:rPr>
          <w:rFonts w:eastAsia="Tahoma" w:cs="Arial"/>
          <w:szCs w:val="22"/>
          <w:lang w:val="en-US" w:eastAsia="en-US" w:bidi="en-US"/>
        </w:rPr>
        <w:t>obtain an unauthorized profile by modifying the Device Info or eUICC</w:t>
      </w:r>
      <w:r w:rsidRPr="007B18DB">
        <w:rPr>
          <w:rFonts w:eastAsia="Tahoma" w:cs="Arial"/>
          <w:spacing w:val="-22"/>
          <w:szCs w:val="22"/>
          <w:lang w:val="en-US" w:eastAsia="en-US" w:bidi="en-US"/>
        </w:rPr>
        <w:t xml:space="preserve"> </w:t>
      </w:r>
      <w:r w:rsidRPr="007B18DB">
        <w:rPr>
          <w:rFonts w:eastAsia="Tahoma" w:cs="Arial"/>
          <w:szCs w:val="22"/>
          <w:lang w:val="en-US" w:eastAsia="en-US" w:bidi="en-US"/>
        </w:rPr>
        <w:t>identifier.</w:t>
      </w:r>
    </w:p>
    <w:p w14:paraId="08DEC973" w14:textId="77777777" w:rsidR="007B18DB" w:rsidRPr="007B18DB" w:rsidRDefault="007B18DB" w:rsidP="007B18DB">
      <w:pPr>
        <w:widowControl w:val="0"/>
        <w:autoSpaceDE w:val="0"/>
        <w:autoSpaceDN w:val="0"/>
        <w:spacing w:before="61"/>
        <w:ind w:left="499" w:right="296"/>
        <w:rPr>
          <w:rFonts w:eastAsia="Tahoma" w:cs="Arial"/>
          <w:szCs w:val="22"/>
          <w:lang w:val="en-US" w:eastAsia="en-US" w:bidi="en-US"/>
        </w:rPr>
      </w:pPr>
      <w:r w:rsidRPr="007B18DB">
        <w:rPr>
          <w:rFonts w:eastAsia="Tahoma" w:cs="Arial"/>
          <w:szCs w:val="22"/>
          <w:lang w:val="en-US" w:eastAsia="en-US" w:bidi="en-US"/>
        </w:rPr>
        <w:t>NB: the attacker may be an on-card application intercepting transmissions to the security domains, or an off-card actor intercepting OTA transmissions or interface between the eUICC and the Device.</w:t>
      </w:r>
    </w:p>
    <w:p w14:paraId="65E2E69D" w14:textId="77777777" w:rsidR="007B18DB" w:rsidRPr="007B18DB" w:rsidRDefault="007B18DB" w:rsidP="007B18DB">
      <w:pPr>
        <w:widowControl w:val="0"/>
        <w:autoSpaceDE w:val="0"/>
        <w:autoSpaceDN w:val="0"/>
        <w:spacing w:before="60"/>
        <w:ind w:left="499"/>
        <w:rPr>
          <w:rFonts w:eastAsia="Tahoma" w:cs="Arial"/>
          <w:sz w:val="12"/>
          <w:szCs w:val="22"/>
          <w:lang w:val="en-US" w:eastAsia="en-US" w:bidi="en-US"/>
        </w:rPr>
      </w:pPr>
      <w:r w:rsidRPr="007B18DB">
        <w:rPr>
          <w:rFonts w:eastAsia="Tahoma" w:cs="Arial"/>
          <w:szCs w:val="22"/>
          <w:lang w:val="en-US" w:eastAsia="en-US" w:bidi="en-US"/>
        </w:rPr>
        <w:t>Directly threatens the assets: D.TSF_CODE, D.DEVICE_INFO, D.EID.</w:t>
      </w:r>
    </w:p>
    <w:p w14:paraId="19114CFC" w14:textId="77777777" w:rsidR="007B18DB" w:rsidRPr="00436545" w:rsidRDefault="007B18DB" w:rsidP="007B18DB">
      <w:pPr>
        <w:pStyle w:val="NormalParagraph"/>
        <w:rPr>
          <w:rFonts w:cs="Arial"/>
          <w:lang w:eastAsia="en-US" w:bidi="bn-BD"/>
        </w:rPr>
      </w:pPr>
    </w:p>
    <w:p w14:paraId="3E816FFB" w14:textId="0FD1A1CE" w:rsidR="00C84842" w:rsidRPr="00436545" w:rsidRDefault="00C84842" w:rsidP="00C84842">
      <w:pPr>
        <w:pStyle w:val="Heading3"/>
      </w:pPr>
      <w:bookmarkStart w:id="65" w:name="_Toc159511553"/>
      <w:r w:rsidRPr="00436545">
        <w:t>Identity tampering</w:t>
      </w:r>
      <w:bookmarkEnd w:id="65"/>
    </w:p>
    <w:p w14:paraId="1567E178" w14:textId="77777777" w:rsidR="007B18DB" w:rsidRPr="007B18DB" w:rsidRDefault="007B18DB" w:rsidP="007B18DB">
      <w:pPr>
        <w:spacing w:before="0" w:after="200" w:line="276" w:lineRule="auto"/>
        <w:ind w:firstLine="215"/>
        <w:jc w:val="left"/>
        <w:rPr>
          <w:rFonts w:cs="Arial"/>
          <w:b/>
          <w:bCs/>
          <w:szCs w:val="22"/>
          <w:lang w:eastAsia="en-GB" w:bidi="ar-SA"/>
        </w:rPr>
      </w:pPr>
      <w:r w:rsidRPr="007B18DB">
        <w:rPr>
          <w:rFonts w:cs="Arial"/>
          <w:b/>
          <w:bCs/>
          <w:szCs w:val="22"/>
          <w:lang w:eastAsia="en-GB" w:bidi="ar-SA"/>
        </w:rPr>
        <w:t>T.UNAUTHORIZED-IDENTITY-MNG</w:t>
      </w:r>
    </w:p>
    <w:p w14:paraId="4D416F38" w14:textId="77777777" w:rsidR="007B18DB" w:rsidRPr="007B18DB" w:rsidRDefault="007B18DB" w:rsidP="007B18DB">
      <w:pPr>
        <w:widowControl w:val="0"/>
        <w:autoSpaceDE w:val="0"/>
        <w:autoSpaceDN w:val="0"/>
        <w:spacing w:before="58"/>
        <w:ind w:left="499"/>
        <w:jc w:val="left"/>
        <w:rPr>
          <w:rFonts w:eastAsia="Tahoma" w:cs="Arial"/>
          <w:szCs w:val="22"/>
          <w:lang w:val="en-US" w:eastAsia="en-US" w:bidi="en-US"/>
        </w:rPr>
      </w:pPr>
      <w:r w:rsidRPr="007B18DB">
        <w:rPr>
          <w:rFonts w:eastAsia="Tahoma" w:cs="Arial"/>
          <w:szCs w:val="22"/>
          <w:lang w:val="en-US" w:eastAsia="en-US" w:bidi="en-US"/>
        </w:rPr>
        <w:t>A malicious on-card application:</w:t>
      </w:r>
    </w:p>
    <w:p w14:paraId="6254886F" w14:textId="77777777" w:rsidR="007B18DB" w:rsidRPr="007B18DB" w:rsidRDefault="007B18DB" w:rsidP="007B18DB">
      <w:pPr>
        <w:widowControl w:val="0"/>
        <w:numPr>
          <w:ilvl w:val="2"/>
          <w:numId w:val="64"/>
        </w:numPr>
        <w:tabs>
          <w:tab w:val="left" w:pos="1284"/>
          <w:tab w:val="left" w:pos="1285"/>
        </w:tabs>
        <w:autoSpaceDE w:val="0"/>
        <w:autoSpaceDN w:val="0"/>
        <w:spacing w:before="61"/>
        <w:ind w:right="293"/>
        <w:jc w:val="left"/>
        <w:rPr>
          <w:rFonts w:eastAsia="Tahoma" w:cs="Arial"/>
          <w:szCs w:val="22"/>
          <w:lang w:val="en-US" w:eastAsia="en-US" w:bidi="en-US"/>
        </w:rPr>
      </w:pPr>
      <w:r w:rsidRPr="007B18DB">
        <w:rPr>
          <w:rFonts w:eastAsia="Tahoma" w:cs="Arial"/>
          <w:szCs w:val="22"/>
          <w:lang w:val="en-US" w:eastAsia="en-US" w:bidi="en-US"/>
        </w:rPr>
        <w:t>discloses</w:t>
      </w:r>
      <w:r w:rsidRPr="007B18DB">
        <w:rPr>
          <w:rFonts w:eastAsia="Tahoma" w:cs="Arial"/>
          <w:spacing w:val="-13"/>
          <w:szCs w:val="22"/>
          <w:lang w:val="en-US" w:eastAsia="en-US" w:bidi="en-US"/>
        </w:rPr>
        <w:t xml:space="preserve"> </w:t>
      </w:r>
      <w:r w:rsidRPr="007B18DB">
        <w:rPr>
          <w:rFonts w:eastAsia="Tahoma" w:cs="Arial"/>
          <w:szCs w:val="22"/>
          <w:lang w:val="en-US" w:eastAsia="en-US" w:bidi="en-US"/>
        </w:rPr>
        <w:t>or</w:t>
      </w:r>
      <w:r w:rsidRPr="007B18DB">
        <w:rPr>
          <w:rFonts w:eastAsia="Tahoma" w:cs="Arial"/>
          <w:spacing w:val="-15"/>
          <w:szCs w:val="22"/>
          <w:lang w:val="en-US" w:eastAsia="en-US" w:bidi="en-US"/>
        </w:rPr>
        <w:t xml:space="preserve"> </w:t>
      </w:r>
      <w:r w:rsidRPr="007B18DB">
        <w:rPr>
          <w:rFonts w:eastAsia="Tahoma" w:cs="Arial"/>
          <w:szCs w:val="22"/>
          <w:lang w:val="en-US" w:eastAsia="en-US" w:bidi="en-US"/>
        </w:rPr>
        <w:t>modifies</w:t>
      </w:r>
      <w:r w:rsidRPr="007B18DB">
        <w:rPr>
          <w:rFonts w:eastAsia="Tahoma" w:cs="Arial"/>
          <w:spacing w:val="-15"/>
          <w:szCs w:val="22"/>
          <w:lang w:val="en-US" w:eastAsia="en-US" w:bidi="en-US"/>
        </w:rPr>
        <w:t xml:space="preserve"> </w:t>
      </w:r>
      <w:r w:rsidRPr="007B18DB">
        <w:rPr>
          <w:rFonts w:eastAsia="Tahoma" w:cs="Arial"/>
          <w:szCs w:val="22"/>
          <w:lang w:val="en-US" w:eastAsia="en-US" w:bidi="en-US"/>
        </w:rPr>
        <w:t>data</w:t>
      </w:r>
      <w:r w:rsidRPr="007B18DB">
        <w:rPr>
          <w:rFonts w:eastAsia="Tahoma" w:cs="Arial"/>
          <w:spacing w:val="-13"/>
          <w:szCs w:val="22"/>
          <w:lang w:val="en-US" w:eastAsia="en-US" w:bidi="en-US"/>
        </w:rPr>
        <w:t xml:space="preserve"> </w:t>
      </w:r>
      <w:r w:rsidRPr="007B18DB">
        <w:rPr>
          <w:rFonts w:eastAsia="Tahoma" w:cs="Arial"/>
          <w:szCs w:val="22"/>
          <w:lang w:val="en-US" w:eastAsia="en-US" w:bidi="en-US"/>
        </w:rPr>
        <w:t>belonging</w:t>
      </w:r>
      <w:r w:rsidRPr="007B18DB">
        <w:rPr>
          <w:rFonts w:eastAsia="Tahoma" w:cs="Arial"/>
          <w:spacing w:val="-15"/>
          <w:szCs w:val="22"/>
          <w:lang w:val="en-US" w:eastAsia="en-US" w:bidi="en-US"/>
        </w:rPr>
        <w:t xml:space="preserve"> </w:t>
      </w:r>
      <w:r w:rsidRPr="007B18DB">
        <w:rPr>
          <w:rFonts w:eastAsia="Tahoma" w:cs="Arial"/>
          <w:szCs w:val="22"/>
          <w:lang w:val="en-US" w:eastAsia="en-US" w:bidi="en-US"/>
        </w:rPr>
        <w:t>to</w:t>
      </w:r>
      <w:r w:rsidRPr="007B18DB">
        <w:rPr>
          <w:rFonts w:eastAsia="Tahoma" w:cs="Arial"/>
          <w:spacing w:val="-14"/>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“Identity</w:t>
      </w:r>
      <w:r w:rsidRPr="007B18DB">
        <w:rPr>
          <w:rFonts w:eastAsia="Tahoma" w:cs="Arial"/>
          <w:spacing w:val="-12"/>
          <w:szCs w:val="22"/>
          <w:lang w:val="en-US" w:eastAsia="en-US" w:bidi="en-US"/>
        </w:rPr>
        <w:t xml:space="preserve"> </w:t>
      </w:r>
      <w:r w:rsidRPr="007B18DB">
        <w:rPr>
          <w:rFonts w:eastAsia="Tahoma" w:cs="Arial"/>
          <w:szCs w:val="22"/>
          <w:lang w:val="en-US" w:eastAsia="en-US" w:bidi="en-US"/>
        </w:rPr>
        <w:t>management</w:t>
      </w:r>
      <w:r w:rsidRPr="007B18DB">
        <w:rPr>
          <w:rFonts w:eastAsia="Tahoma" w:cs="Arial"/>
          <w:spacing w:val="-14"/>
          <w:szCs w:val="22"/>
          <w:lang w:val="en-US" w:eastAsia="en-US" w:bidi="en-US"/>
        </w:rPr>
        <w:t xml:space="preserve"> </w:t>
      </w:r>
      <w:r w:rsidRPr="007B18DB">
        <w:rPr>
          <w:rFonts w:eastAsia="Tahoma" w:cs="Arial"/>
          <w:szCs w:val="22"/>
          <w:lang w:val="en-US" w:eastAsia="en-US" w:bidi="en-US"/>
        </w:rPr>
        <w:t>data”</w:t>
      </w:r>
      <w:r w:rsidRPr="007B18DB">
        <w:rPr>
          <w:rFonts w:eastAsia="Tahoma" w:cs="Arial"/>
          <w:spacing w:val="-15"/>
          <w:szCs w:val="22"/>
          <w:lang w:val="en-US" w:eastAsia="en-US" w:bidi="en-US"/>
        </w:rPr>
        <w:t xml:space="preserve"> </w:t>
      </w:r>
      <w:r w:rsidRPr="007B18DB">
        <w:rPr>
          <w:rFonts w:eastAsia="Tahoma" w:cs="Arial"/>
          <w:szCs w:val="22"/>
          <w:lang w:val="en-US" w:eastAsia="en-US" w:bidi="en-US"/>
        </w:rPr>
        <w:t>or</w:t>
      </w:r>
      <w:r w:rsidRPr="007B18DB">
        <w:rPr>
          <w:rFonts w:eastAsia="Tahoma" w:cs="Arial"/>
          <w:spacing w:val="-17"/>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14"/>
          <w:szCs w:val="22"/>
          <w:lang w:val="en-US" w:eastAsia="en-US" w:bidi="en-US"/>
        </w:rPr>
        <w:t xml:space="preserve"> </w:t>
      </w:r>
      <w:r w:rsidRPr="007B18DB">
        <w:rPr>
          <w:rFonts w:eastAsia="Tahoma" w:cs="Arial"/>
          <w:szCs w:val="22"/>
          <w:lang w:val="en-US" w:eastAsia="en-US" w:bidi="en-US"/>
        </w:rPr>
        <w:t>“TSF Code” asset category:</w:t>
      </w:r>
    </w:p>
    <w:p w14:paraId="6002F0D3" w14:textId="77777777" w:rsidR="007B18DB" w:rsidRPr="007B18DB" w:rsidRDefault="007B18DB" w:rsidP="007B18DB">
      <w:pPr>
        <w:widowControl w:val="0"/>
        <w:numPr>
          <w:ilvl w:val="3"/>
          <w:numId w:val="64"/>
        </w:numPr>
        <w:tabs>
          <w:tab w:val="left" w:pos="1494"/>
        </w:tabs>
        <w:autoSpaceDE w:val="0"/>
        <w:autoSpaceDN w:val="0"/>
        <w:spacing w:before="59"/>
        <w:ind w:hanging="287"/>
        <w:jc w:val="left"/>
        <w:rPr>
          <w:rFonts w:eastAsia="Tahoma" w:cs="Arial"/>
          <w:szCs w:val="22"/>
          <w:lang w:val="en-US" w:eastAsia="en-US" w:bidi="en-US"/>
        </w:rPr>
      </w:pPr>
      <w:r w:rsidRPr="007B18DB">
        <w:rPr>
          <w:rFonts w:eastAsia="Tahoma" w:cs="Arial"/>
          <w:szCs w:val="22"/>
          <w:lang w:val="en-US" w:eastAsia="en-US" w:bidi="en-US"/>
        </w:rPr>
        <w:t>discloses or modifies D.SK.EUICC.ECDSA,</w:t>
      </w:r>
      <w:r w:rsidRPr="007B18DB">
        <w:rPr>
          <w:rFonts w:eastAsia="Tahoma" w:cs="Arial"/>
          <w:spacing w:val="-3"/>
          <w:szCs w:val="22"/>
          <w:lang w:val="en-US" w:eastAsia="en-US" w:bidi="en-US"/>
        </w:rPr>
        <w:t xml:space="preserve"> </w:t>
      </w:r>
      <w:r w:rsidRPr="007B18DB">
        <w:rPr>
          <w:rFonts w:eastAsia="Tahoma" w:cs="Arial"/>
          <w:szCs w:val="22"/>
          <w:lang w:val="en-US" w:eastAsia="en-US" w:bidi="en-US"/>
        </w:rPr>
        <w:t>D.SECRETS,</w:t>
      </w:r>
    </w:p>
    <w:p w14:paraId="6BDDBB12" w14:textId="77777777" w:rsidR="007B18DB" w:rsidRPr="007B18DB" w:rsidRDefault="007B18DB" w:rsidP="007B18DB">
      <w:pPr>
        <w:widowControl w:val="0"/>
        <w:numPr>
          <w:ilvl w:val="3"/>
          <w:numId w:val="64"/>
        </w:numPr>
        <w:tabs>
          <w:tab w:val="left" w:pos="1494"/>
        </w:tabs>
        <w:autoSpaceDE w:val="0"/>
        <w:autoSpaceDN w:val="0"/>
        <w:spacing w:before="60"/>
        <w:ind w:right="296"/>
        <w:jc w:val="left"/>
        <w:rPr>
          <w:rFonts w:eastAsia="Tahoma" w:cs="Arial"/>
          <w:szCs w:val="22"/>
          <w:lang w:val="en-US" w:eastAsia="en-US" w:bidi="en-US"/>
        </w:rPr>
      </w:pPr>
      <w:r w:rsidRPr="007B18DB">
        <w:rPr>
          <w:rFonts w:eastAsia="Tahoma" w:cs="Arial"/>
          <w:szCs w:val="22"/>
          <w:lang w:val="en-US" w:eastAsia="en-US" w:bidi="en-US"/>
        </w:rPr>
        <w:t>modifies D.CERT.EUICC.ECDSA, D.PK.CI.ECDSA, D.EID, D.CERT.EUM.ECDSA, D.CRLs, D.PK.EIM.ECDSA (SGP.32),</w:t>
      </w:r>
    </w:p>
    <w:p w14:paraId="345E9B60" w14:textId="77777777" w:rsidR="007B18DB" w:rsidRPr="007B18DB" w:rsidRDefault="007B18DB" w:rsidP="007B18DB">
      <w:pPr>
        <w:widowControl w:val="0"/>
        <w:numPr>
          <w:ilvl w:val="3"/>
          <w:numId w:val="64"/>
        </w:numPr>
        <w:tabs>
          <w:tab w:val="left" w:pos="1494"/>
        </w:tabs>
        <w:autoSpaceDE w:val="0"/>
        <w:autoSpaceDN w:val="0"/>
        <w:spacing w:before="58"/>
        <w:ind w:right="290"/>
        <w:jc w:val="left"/>
        <w:rPr>
          <w:rFonts w:eastAsia="Tahoma" w:cs="Arial"/>
          <w:szCs w:val="22"/>
          <w:lang w:val="en-US" w:eastAsia="en-US" w:bidi="en-US"/>
        </w:rPr>
      </w:pPr>
      <w:r w:rsidRPr="007B18DB">
        <w:rPr>
          <w:rFonts w:eastAsia="Tahoma" w:cs="Arial"/>
          <w:szCs w:val="22"/>
          <w:lang w:val="en-US" w:eastAsia="en-US" w:bidi="en-US"/>
        </w:rPr>
        <w:t>modifies the generation method (part of D.TSF_CODE) for shared secrets, one- time keys or session keys (i.e. methods used to generate</w:t>
      </w:r>
      <w:r w:rsidRPr="007B18DB">
        <w:rPr>
          <w:rFonts w:eastAsia="Tahoma" w:cs="Arial"/>
          <w:spacing w:val="-19"/>
          <w:szCs w:val="22"/>
          <w:lang w:val="en-US" w:eastAsia="en-US" w:bidi="en-US"/>
        </w:rPr>
        <w:t xml:space="preserve"> </w:t>
      </w:r>
      <w:r w:rsidRPr="007B18DB">
        <w:rPr>
          <w:rFonts w:eastAsia="Tahoma" w:cs="Arial"/>
          <w:szCs w:val="22"/>
          <w:lang w:val="en-US" w:eastAsia="en-US" w:bidi="en-US"/>
        </w:rPr>
        <w:t>D.SECRETS);</w:t>
      </w:r>
    </w:p>
    <w:p w14:paraId="2C7B72D7" w14:textId="77777777" w:rsidR="007B18DB" w:rsidRPr="007B18DB" w:rsidRDefault="007B18DB" w:rsidP="007B18DB">
      <w:pPr>
        <w:widowControl w:val="0"/>
        <w:numPr>
          <w:ilvl w:val="2"/>
          <w:numId w:val="64"/>
        </w:numPr>
        <w:tabs>
          <w:tab w:val="left" w:pos="1284"/>
          <w:tab w:val="left" w:pos="1285"/>
        </w:tabs>
        <w:autoSpaceDE w:val="0"/>
        <w:autoSpaceDN w:val="0"/>
        <w:spacing w:before="62"/>
        <w:ind w:hanging="361"/>
        <w:jc w:val="left"/>
        <w:rPr>
          <w:rFonts w:eastAsia="Tahoma" w:cs="Arial"/>
          <w:szCs w:val="22"/>
          <w:lang w:val="en-US" w:eastAsia="en-US" w:bidi="en-US"/>
        </w:rPr>
      </w:pPr>
      <w:r w:rsidRPr="007B18DB">
        <w:rPr>
          <w:rFonts w:eastAsia="Tahoma" w:cs="Arial"/>
          <w:szCs w:val="22"/>
          <w:lang w:val="en-US" w:eastAsia="en-US" w:bidi="en-US"/>
        </w:rPr>
        <w:t>discloses or modifies functionalities of the ECASD (part of</w:t>
      </w:r>
      <w:r w:rsidRPr="007B18DB">
        <w:rPr>
          <w:rFonts w:eastAsia="Tahoma" w:cs="Arial"/>
          <w:spacing w:val="-12"/>
          <w:szCs w:val="22"/>
          <w:lang w:val="en-US" w:eastAsia="en-US" w:bidi="en-US"/>
        </w:rPr>
        <w:t xml:space="preserve"> </w:t>
      </w:r>
      <w:r w:rsidRPr="007B18DB">
        <w:rPr>
          <w:rFonts w:eastAsia="Tahoma" w:cs="Arial"/>
          <w:szCs w:val="22"/>
          <w:lang w:val="en-US" w:eastAsia="en-US" w:bidi="en-US"/>
        </w:rPr>
        <w:t>D.TSF_CODE).</w:t>
      </w:r>
    </w:p>
    <w:p w14:paraId="16F16817" w14:textId="77777777" w:rsidR="007B18DB" w:rsidRPr="007B18DB" w:rsidRDefault="007B18DB" w:rsidP="007B18DB">
      <w:pPr>
        <w:widowControl w:val="0"/>
        <w:autoSpaceDE w:val="0"/>
        <w:autoSpaceDN w:val="0"/>
        <w:spacing w:before="58"/>
        <w:ind w:left="499"/>
        <w:jc w:val="left"/>
        <w:rPr>
          <w:rFonts w:eastAsia="Tahoma" w:cs="Arial"/>
          <w:szCs w:val="22"/>
          <w:lang w:val="en-US" w:eastAsia="en-US" w:bidi="en-US"/>
        </w:rPr>
      </w:pPr>
      <w:r w:rsidRPr="007B18DB">
        <w:rPr>
          <w:rFonts w:eastAsia="Tahoma" w:cs="Arial"/>
          <w:szCs w:val="22"/>
          <w:lang w:val="en-US" w:eastAsia="en-US" w:bidi="en-US"/>
        </w:rPr>
        <w:t>Such a threat typically includes for example:</w:t>
      </w:r>
    </w:p>
    <w:p w14:paraId="463306DB" w14:textId="77777777" w:rsidR="007B18DB" w:rsidRPr="007B18DB" w:rsidRDefault="007B18DB" w:rsidP="007B18DB">
      <w:pPr>
        <w:widowControl w:val="0"/>
        <w:numPr>
          <w:ilvl w:val="2"/>
          <w:numId w:val="64"/>
        </w:numPr>
        <w:tabs>
          <w:tab w:val="left" w:pos="1284"/>
          <w:tab w:val="left" w:pos="1285"/>
        </w:tabs>
        <w:autoSpaceDE w:val="0"/>
        <w:autoSpaceDN w:val="0"/>
        <w:spacing w:before="61"/>
        <w:ind w:hanging="361"/>
        <w:jc w:val="left"/>
        <w:rPr>
          <w:rFonts w:eastAsia="Tahoma" w:cs="Arial"/>
          <w:szCs w:val="22"/>
          <w:lang w:val="en-US" w:eastAsia="en-US" w:bidi="en-US"/>
        </w:rPr>
      </w:pPr>
      <w:r w:rsidRPr="007B18DB">
        <w:rPr>
          <w:rFonts w:eastAsia="Tahoma" w:cs="Arial"/>
          <w:szCs w:val="22"/>
          <w:lang w:val="en-US" w:eastAsia="en-US" w:bidi="en-US"/>
        </w:rPr>
        <w:t>direct access to fields or methods of the Java</w:t>
      </w:r>
      <w:r w:rsidRPr="007B18DB">
        <w:rPr>
          <w:rFonts w:eastAsia="Tahoma" w:cs="Arial"/>
          <w:spacing w:val="-22"/>
          <w:szCs w:val="22"/>
          <w:lang w:val="en-US" w:eastAsia="en-US" w:bidi="en-US"/>
        </w:rPr>
        <w:t xml:space="preserve"> </w:t>
      </w:r>
      <w:r w:rsidRPr="007B18DB">
        <w:rPr>
          <w:rFonts w:eastAsia="Tahoma" w:cs="Arial"/>
          <w:szCs w:val="22"/>
          <w:lang w:val="en-US" w:eastAsia="en-US" w:bidi="en-US"/>
        </w:rPr>
        <w:t>objects</w:t>
      </w:r>
    </w:p>
    <w:p w14:paraId="2E9AEADB" w14:textId="77777777" w:rsidR="007B18DB" w:rsidRPr="007B18DB" w:rsidRDefault="007B18DB" w:rsidP="007B18DB">
      <w:pPr>
        <w:widowControl w:val="0"/>
        <w:numPr>
          <w:ilvl w:val="2"/>
          <w:numId w:val="64"/>
        </w:numPr>
        <w:tabs>
          <w:tab w:val="left" w:pos="1284"/>
          <w:tab w:val="left" w:pos="1285"/>
        </w:tabs>
        <w:autoSpaceDE w:val="0"/>
        <w:autoSpaceDN w:val="0"/>
        <w:spacing w:before="59"/>
        <w:ind w:hanging="361"/>
        <w:jc w:val="left"/>
        <w:rPr>
          <w:rFonts w:eastAsia="Tahoma" w:cs="Arial"/>
          <w:szCs w:val="22"/>
          <w:lang w:val="en-US" w:eastAsia="en-US" w:bidi="en-US"/>
        </w:rPr>
      </w:pPr>
      <w:r w:rsidRPr="007B18DB">
        <w:rPr>
          <w:rFonts w:eastAsia="Tahoma" w:cs="Arial"/>
          <w:szCs w:val="22"/>
          <w:lang w:val="en-US" w:eastAsia="en-US" w:bidi="en-US"/>
        </w:rPr>
        <w:lastRenderedPageBreak/>
        <w:t>exploitation of the APDU buffer and global byte</w:t>
      </w:r>
      <w:r w:rsidRPr="007B18DB">
        <w:rPr>
          <w:rFonts w:eastAsia="Tahoma" w:cs="Arial"/>
          <w:spacing w:val="-20"/>
          <w:szCs w:val="22"/>
          <w:lang w:val="en-US" w:eastAsia="en-US" w:bidi="en-US"/>
        </w:rPr>
        <w:t xml:space="preserve"> </w:t>
      </w:r>
      <w:r w:rsidRPr="007B18DB">
        <w:rPr>
          <w:rFonts w:eastAsia="Tahoma" w:cs="Arial"/>
          <w:szCs w:val="22"/>
          <w:lang w:val="en-US" w:eastAsia="en-US" w:bidi="en-US"/>
        </w:rPr>
        <w:t>array</w:t>
      </w:r>
    </w:p>
    <w:p w14:paraId="0830B199" w14:textId="77777777" w:rsidR="007B18DB" w:rsidRPr="007B18DB" w:rsidRDefault="007B18DB" w:rsidP="007B18DB">
      <w:pPr>
        <w:widowControl w:val="0"/>
        <w:numPr>
          <w:ilvl w:val="2"/>
          <w:numId w:val="64"/>
        </w:numPr>
        <w:tabs>
          <w:tab w:val="left" w:pos="1284"/>
          <w:tab w:val="left" w:pos="1285"/>
        </w:tabs>
        <w:autoSpaceDE w:val="0"/>
        <w:autoSpaceDN w:val="0"/>
        <w:spacing w:before="60"/>
        <w:ind w:right="295"/>
        <w:jc w:val="left"/>
        <w:rPr>
          <w:rFonts w:eastAsia="Tahoma" w:cs="Arial"/>
          <w:szCs w:val="22"/>
          <w:lang w:val="en-US" w:eastAsia="en-US" w:bidi="en-US"/>
        </w:rPr>
      </w:pPr>
      <w:r w:rsidRPr="007B18DB">
        <w:rPr>
          <w:rFonts w:eastAsia="Tahoma" w:cs="Arial"/>
          <w:szCs w:val="22"/>
          <w:lang w:val="en-US" w:eastAsia="en-US" w:bidi="en-US"/>
        </w:rPr>
        <w:t>impersonation of an application, of the Runtime Environment, or modification of privileges of an</w:t>
      </w:r>
      <w:r w:rsidRPr="007B18DB">
        <w:rPr>
          <w:rFonts w:eastAsia="Tahoma" w:cs="Arial"/>
          <w:spacing w:val="-5"/>
          <w:szCs w:val="22"/>
          <w:lang w:val="en-US" w:eastAsia="en-US" w:bidi="en-US"/>
        </w:rPr>
        <w:t xml:space="preserve"> </w:t>
      </w:r>
      <w:r w:rsidRPr="007B18DB">
        <w:rPr>
          <w:rFonts w:eastAsia="Tahoma" w:cs="Arial"/>
          <w:szCs w:val="22"/>
          <w:lang w:val="en-US" w:eastAsia="en-US" w:bidi="en-US"/>
        </w:rPr>
        <w:t>application</w:t>
      </w:r>
    </w:p>
    <w:p w14:paraId="4F19EC7C" w14:textId="77777777" w:rsidR="007B18DB" w:rsidRPr="007B18DB" w:rsidRDefault="007B18DB" w:rsidP="007B18DB">
      <w:pPr>
        <w:widowControl w:val="0"/>
        <w:tabs>
          <w:tab w:val="left" w:pos="1514"/>
          <w:tab w:val="left" w:pos="2716"/>
          <w:tab w:val="left" w:pos="3313"/>
          <w:tab w:val="left" w:pos="4277"/>
          <w:tab w:val="left" w:pos="5889"/>
          <w:tab w:val="left" w:pos="8113"/>
        </w:tabs>
        <w:autoSpaceDE w:val="0"/>
        <w:autoSpaceDN w:val="0"/>
        <w:spacing w:before="60"/>
        <w:ind w:left="499" w:right="297"/>
        <w:jc w:val="left"/>
        <w:rPr>
          <w:rFonts w:eastAsia="Tahoma" w:cs="Arial"/>
          <w:szCs w:val="22"/>
          <w:lang w:val="en-US" w:eastAsia="en-US" w:bidi="en-US"/>
        </w:rPr>
      </w:pPr>
      <w:r w:rsidRPr="007B18DB">
        <w:rPr>
          <w:rFonts w:eastAsia="Tahoma" w:cs="Arial"/>
          <w:szCs w:val="22"/>
          <w:lang w:val="en-US" w:eastAsia="en-US" w:bidi="en-US"/>
        </w:rPr>
        <w:t>Directly</w:t>
      </w:r>
      <w:r w:rsidRPr="007B18DB">
        <w:rPr>
          <w:rFonts w:eastAsia="Tahoma" w:cs="Arial"/>
          <w:szCs w:val="22"/>
          <w:lang w:val="en-US" w:eastAsia="en-US" w:bidi="en-US"/>
        </w:rPr>
        <w:tab/>
        <w:t>threatens</w:t>
      </w:r>
      <w:r w:rsidRPr="007B18DB">
        <w:rPr>
          <w:rFonts w:eastAsia="Tahoma" w:cs="Arial"/>
          <w:szCs w:val="22"/>
          <w:lang w:val="en-US" w:eastAsia="en-US" w:bidi="en-US"/>
        </w:rPr>
        <w:tab/>
        <w:t>the</w:t>
      </w:r>
      <w:r w:rsidRPr="007B18DB">
        <w:rPr>
          <w:rFonts w:eastAsia="Tahoma" w:cs="Arial"/>
          <w:szCs w:val="22"/>
          <w:lang w:val="en-US" w:eastAsia="en-US" w:bidi="en-US"/>
        </w:rPr>
        <w:tab/>
        <w:t>assets:</w:t>
      </w:r>
      <w:r w:rsidRPr="007B18DB">
        <w:rPr>
          <w:rFonts w:eastAsia="Tahoma" w:cs="Arial"/>
          <w:szCs w:val="22"/>
          <w:lang w:val="en-US" w:eastAsia="en-US" w:bidi="en-US"/>
        </w:rPr>
        <w:tab/>
        <w:t>D.TSF_CODE,</w:t>
      </w:r>
      <w:r w:rsidRPr="007B18DB">
        <w:rPr>
          <w:rFonts w:eastAsia="Tahoma" w:cs="Arial"/>
          <w:szCs w:val="22"/>
          <w:lang w:val="en-US" w:eastAsia="en-US" w:bidi="en-US"/>
        </w:rPr>
        <w:tab/>
        <w:t>D.SK.EUICC.ECDSA,</w:t>
      </w:r>
      <w:r w:rsidRPr="007B18DB">
        <w:rPr>
          <w:rFonts w:eastAsia="Tahoma" w:cs="Arial"/>
          <w:szCs w:val="22"/>
          <w:lang w:val="en-US" w:eastAsia="en-US" w:bidi="en-US"/>
        </w:rPr>
        <w:tab/>
      </w:r>
      <w:r w:rsidRPr="007B18DB">
        <w:rPr>
          <w:rFonts w:eastAsia="Tahoma" w:cs="Arial"/>
          <w:spacing w:val="-3"/>
          <w:szCs w:val="22"/>
          <w:lang w:val="en-US" w:eastAsia="en-US" w:bidi="en-US"/>
        </w:rPr>
        <w:t xml:space="preserve">D.SECRETS, </w:t>
      </w:r>
      <w:r w:rsidRPr="007B18DB">
        <w:rPr>
          <w:rFonts w:eastAsia="Tahoma" w:cs="Arial"/>
          <w:szCs w:val="22"/>
          <w:lang w:val="en-US" w:eastAsia="en-US" w:bidi="en-US"/>
        </w:rPr>
        <w:t>D.CERT.EUICC.ECDSA, D.PK.CI.ECDSA, D.EID, D.CERT.EUM.ECDSA,</w:t>
      </w:r>
      <w:r w:rsidRPr="007B18DB">
        <w:rPr>
          <w:rFonts w:eastAsia="Tahoma" w:cs="Arial"/>
          <w:spacing w:val="-4"/>
          <w:szCs w:val="22"/>
          <w:lang w:val="en-US" w:eastAsia="en-US" w:bidi="en-US"/>
        </w:rPr>
        <w:t xml:space="preserve"> </w:t>
      </w:r>
      <w:r w:rsidRPr="007B18DB">
        <w:rPr>
          <w:rFonts w:eastAsia="Tahoma" w:cs="Arial"/>
          <w:szCs w:val="22"/>
          <w:lang w:val="en-US" w:eastAsia="en-US" w:bidi="en-US"/>
        </w:rPr>
        <w:t>D.CRLs, D.PK.EIM.ECDSA (SGP.32).</w:t>
      </w:r>
    </w:p>
    <w:p w14:paraId="309229D7" w14:textId="77777777" w:rsidR="007B18DB" w:rsidRPr="007B18DB" w:rsidRDefault="007B18DB" w:rsidP="007B18DB">
      <w:pPr>
        <w:widowControl w:val="0"/>
        <w:autoSpaceDE w:val="0"/>
        <w:autoSpaceDN w:val="0"/>
        <w:spacing w:before="12"/>
        <w:jc w:val="left"/>
        <w:rPr>
          <w:rFonts w:eastAsia="Tahoma" w:cs="Arial"/>
          <w:sz w:val="24"/>
          <w:szCs w:val="22"/>
          <w:lang w:val="en-US" w:eastAsia="en-US" w:bidi="en-US"/>
        </w:rPr>
      </w:pPr>
    </w:p>
    <w:p w14:paraId="725BD9F2" w14:textId="77777777" w:rsidR="007B18DB" w:rsidRPr="007B18DB" w:rsidRDefault="007B18DB" w:rsidP="007B18DB">
      <w:pPr>
        <w:spacing w:before="0" w:after="200" w:line="276" w:lineRule="auto"/>
        <w:ind w:firstLine="215"/>
        <w:jc w:val="left"/>
        <w:rPr>
          <w:rFonts w:cs="Arial"/>
          <w:b/>
          <w:bCs/>
          <w:szCs w:val="22"/>
          <w:lang w:eastAsia="en-GB" w:bidi="ar-SA"/>
        </w:rPr>
      </w:pPr>
      <w:bookmarkStart w:id="66" w:name="_bookmark58"/>
      <w:bookmarkEnd w:id="66"/>
      <w:r w:rsidRPr="007B18DB">
        <w:rPr>
          <w:rFonts w:cs="Arial"/>
          <w:b/>
          <w:bCs/>
          <w:szCs w:val="22"/>
          <w:lang w:eastAsia="en-GB" w:bidi="ar-SA"/>
        </w:rPr>
        <w:t>S.IDENTITY-INTERCEPTION</w:t>
      </w:r>
    </w:p>
    <w:p w14:paraId="48C505A3" w14:textId="77777777" w:rsidR="007B18DB" w:rsidRPr="007B18DB" w:rsidRDefault="007B18DB" w:rsidP="007B18DB">
      <w:pPr>
        <w:widowControl w:val="0"/>
        <w:tabs>
          <w:tab w:val="left" w:pos="1284"/>
        </w:tabs>
        <w:autoSpaceDE w:val="0"/>
        <w:autoSpaceDN w:val="0"/>
        <w:spacing w:before="58" w:line="295" w:lineRule="auto"/>
        <w:ind w:left="924" w:right="1116" w:hanging="425"/>
        <w:jc w:val="left"/>
        <w:rPr>
          <w:rFonts w:eastAsia="Tahoma" w:cs="Arial"/>
          <w:szCs w:val="22"/>
          <w:lang w:val="en-US" w:eastAsia="en-US" w:bidi="en-US"/>
        </w:rPr>
      </w:pPr>
      <w:r w:rsidRPr="007B18DB">
        <w:rPr>
          <w:rFonts w:eastAsia="Tahoma" w:cs="Arial"/>
          <w:szCs w:val="22"/>
          <w:lang w:val="en-US" w:eastAsia="en-US" w:bidi="en-US"/>
        </w:rPr>
        <w:t>An attacker may try to intercept credentials, either on-card or off-card, in order to o</w:t>
      </w:r>
      <w:r w:rsidRPr="007B18DB">
        <w:rPr>
          <w:rFonts w:eastAsia="Tahoma" w:cs="Arial"/>
          <w:szCs w:val="22"/>
          <w:lang w:val="en-US" w:eastAsia="en-US" w:bidi="en-US"/>
        </w:rPr>
        <w:tab/>
        <w:t>use them on another eUICC or on a</w:t>
      </w:r>
      <w:r w:rsidRPr="007B18DB">
        <w:rPr>
          <w:rFonts w:eastAsia="Tahoma" w:cs="Arial"/>
          <w:spacing w:val="-7"/>
          <w:szCs w:val="22"/>
          <w:lang w:val="en-US" w:eastAsia="en-US" w:bidi="en-US"/>
        </w:rPr>
        <w:t xml:space="preserve"> </w:t>
      </w:r>
      <w:r w:rsidRPr="007B18DB">
        <w:rPr>
          <w:rFonts w:eastAsia="Tahoma" w:cs="Arial"/>
          <w:szCs w:val="22"/>
          <w:lang w:val="en-US" w:eastAsia="en-US" w:bidi="en-US"/>
        </w:rPr>
        <w:t>simulator</w:t>
      </w:r>
    </w:p>
    <w:p w14:paraId="49760745" w14:textId="77777777" w:rsidR="007B18DB" w:rsidRPr="007B18DB" w:rsidRDefault="007B18DB" w:rsidP="007B18DB">
      <w:pPr>
        <w:widowControl w:val="0"/>
        <w:numPr>
          <w:ilvl w:val="1"/>
          <w:numId w:val="65"/>
        </w:numPr>
        <w:tabs>
          <w:tab w:val="left" w:pos="1284"/>
          <w:tab w:val="left" w:pos="1285"/>
        </w:tabs>
        <w:autoSpaceDE w:val="0"/>
        <w:autoSpaceDN w:val="0"/>
        <w:spacing w:before="0"/>
        <w:ind w:hanging="361"/>
        <w:jc w:val="left"/>
        <w:rPr>
          <w:rFonts w:eastAsia="Tahoma" w:cs="Arial"/>
          <w:szCs w:val="22"/>
          <w:lang w:val="en-US" w:eastAsia="en-US" w:bidi="en-US"/>
        </w:rPr>
      </w:pPr>
      <w:r w:rsidRPr="007B18DB">
        <w:rPr>
          <w:rFonts w:eastAsia="Tahoma" w:cs="Arial"/>
          <w:szCs w:val="22"/>
          <w:lang w:val="en-US" w:eastAsia="en-US" w:bidi="en-US"/>
        </w:rPr>
        <w:t>modify them / replace them with other</w:t>
      </w:r>
      <w:r w:rsidRPr="007B18DB">
        <w:rPr>
          <w:rFonts w:eastAsia="Tahoma" w:cs="Arial"/>
          <w:spacing w:val="-7"/>
          <w:szCs w:val="22"/>
          <w:lang w:val="en-US" w:eastAsia="en-US" w:bidi="en-US"/>
        </w:rPr>
        <w:t xml:space="preserve"> </w:t>
      </w:r>
      <w:r w:rsidRPr="007B18DB">
        <w:rPr>
          <w:rFonts w:eastAsia="Tahoma" w:cs="Arial"/>
          <w:szCs w:val="22"/>
          <w:lang w:val="en-US" w:eastAsia="en-US" w:bidi="en-US"/>
        </w:rPr>
        <w:t>credentials.</w:t>
      </w:r>
    </w:p>
    <w:p w14:paraId="5001BFBA" w14:textId="77777777" w:rsidR="007B18DB" w:rsidRPr="007B18DB" w:rsidRDefault="007B18DB" w:rsidP="007B18DB">
      <w:pPr>
        <w:widowControl w:val="0"/>
        <w:autoSpaceDE w:val="0"/>
        <w:autoSpaceDN w:val="0"/>
        <w:spacing w:before="59"/>
        <w:ind w:left="499"/>
        <w:jc w:val="left"/>
        <w:rPr>
          <w:rFonts w:eastAsia="Tahoma" w:cs="Arial"/>
          <w:szCs w:val="22"/>
          <w:lang w:val="en-US" w:eastAsia="en-US" w:bidi="en-US"/>
        </w:rPr>
      </w:pPr>
      <w:r w:rsidRPr="007B18DB">
        <w:rPr>
          <w:rFonts w:eastAsia="Tahoma" w:cs="Arial"/>
          <w:szCs w:val="22"/>
          <w:lang w:val="en-US" w:eastAsia="en-US" w:bidi="en-US"/>
        </w:rPr>
        <w:t>This includes on-card interception of:</w:t>
      </w:r>
    </w:p>
    <w:p w14:paraId="6E251E5B" w14:textId="77777777" w:rsidR="007B18DB" w:rsidRPr="007B18DB" w:rsidRDefault="007B18DB" w:rsidP="007B18DB">
      <w:pPr>
        <w:widowControl w:val="0"/>
        <w:numPr>
          <w:ilvl w:val="1"/>
          <w:numId w:val="65"/>
        </w:numPr>
        <w:tabs>
          <w:tab w:val="left" w:pos="1284"/>
          <w:tab w:val="left" w:pos="1285"/>
        </w:tabs>
        <w:autoSpaceDE w:val="0"/>
        <w:autoSpaceDN w:val="0"/>
        <w:spacing w:before="60"/>
        <w:ind w:hanging="361"/>
        <w:jc w:val="left"/>
        <w:rPr>
          <w:rFonts w:eastAsia="Tahoma" w:cs="Arial"/>
          <w:szCs w:val="22"/>
          <w:lang w:val="en-US" w:eastAsia="en-US" w:bidi="en-US"/>
        </w:rPr>
      </w:pPr>
      <w:r w:rsidRPr="007B18DB">
        <w:rPr>
          <w:rFonts w:eastAsia="Tahoma" w:cs="Arial"/>
          <w:szCs w:val="22"/>
          <w:lang w:val="en-US" w:eastAsia="en-US" w:bidi="en-US"/>
        </w:rPr>
        <w:t>the shared secrets used in profile download (D.SECRETS)</w:t>
      </w:r>
    </w:p>
    <w:p w14:paraId="210A7675" w14:textId="77777777" w:rsidR="007B18DB" w:rsidRPr="007B18DB" w:rsidRDefault="007B18DB" w:rsidP="007B18DB">
      <w:pPr>
        <w:widowControl w:val="0"/>
        <w:numPr>
          <w:ilvl w:val="1"/>
          <w:numId w:val="65"/>
        </w:numPr>
        <w:tabs>
          <w:tab w:val="left" w:pos="359"/>
          <w:tab w:val="left" w:pos="1285"/>
        </w:tabs>
        <w:autoSpaceDE w:val="0"/>
        <w:autoSpaceDN w:val="0"/>
        <w:spacing w:before="61"/>
        <w:ind w:right="6194" w:hanging="1285"/>
        <w:jc w:val="right"/>
        <w:rPr>
          <w:rFonts w:eastAsia="Tahoma" w:cs="Arial"/>
          <w:szCs w:val="22"/>
          <w:lang w:val="en-US" w:eastAsia="en-US" w:bidi="en-US"/>
        </w:rPr>
      </w:pPr>
      <w:r w:rsidRPr="007B18DB">
        <w:rPr>
          <w:rFonts w:eastAsia="Tahoma" w:cs="Arial"/>
          <w:szCs w:val="22"/>
          <w:lang w:val="en-US" w:eastAsia="en-US" w:bidi="en-US"/>
        </w:rPr>
        <w:t>the eUICC-ID</w:t>
      </w:r>
      <w:r w:rsidRPr="007B18DB">
        <w:rPr>
          <w:rFonts w:eastAsia="Tahoma" w:cs="Arial"/>
          <w:spacing w:val="-8"/>
          <w:szCs w:val="22"/>
          <w:lang w:val="en-US" w:eastAsia="en-US" w:bidi="en-US"/>
        </w:rPr>
        <w:t xml:space="preserve"> </w:t>
      </w:r>
      <w:r w:rsidRPr="007B18DB">
        <w:rPr>
          <w:rFonts w:eastAsia="Tahoma" w:cs="Arial"/>
          <w:szCs w:val="22"/>
          <w:lang w:val="en-US" w:eastAsia="en-US" w:bidi="en-US"/>
        </w:rPr>
        <w:t>(D.EID)</w:t>
      </w:r>
    </w:p>
    <w:p w14:paraId="296F2179" w14:textId="77777777" w:rsidR="007B18DB" w:rsidRPr="007B18DB" w:rsidRDefault="007B18DB" w:rsidP="007B18DB">
      <w:pPr>
        <w:widowControl w:val="0"/>
        <w:autoSpaceDE w:val="0"/>
        <w:autoSpaceDN w:val="0"/>
        <w:spacing w:before="59"/>
        <w:ind w:left="499"/>
        <w:jc w:val="left"/>
        <w:rPr>
          <w:rFonts w:eastAsia="Tahoma" w:cs="Arial"/>
          <w:szCs w:val="22"/>
          <w:lang w:val="en-US" w:eastAsia="en-US" w:bidi="en-US"/>
        </w:rPr>
      </w:pPr>
      <w:r w:rsidRPr="007B18DB">
        <w:rPr>
          <w:rFonts w:eastAsia="Tahoma" w:cs="Arial"/>
          <w:szCs w:val="22"/>
          <w:lang w:val="en-US" w:eastAsia="en-US" w:bidi="en-US"/>
        </w:rPr>
        <w:t>This does not include:</w:t>
      </w:r>
    </w:p>
    <w:p w14:paraId="2763F6ED" w14:textId="77777777" w:rsidR="007B18DB" w:rsidRPr="007B18DB" w:rsidRDefault="007B18DB" w:rsidP="007B18DB">
      <w:pPr>
        <w:widowControl w:val="0"/>
        <w:numPr>
          <w:ilvl w:val="1"/>
          <w:numId w:val="65"/>
        </w:numPr>
        <w:tabs>
          <w:tab w:val="left" w:pos="1284"/>
          <w:tab w:val="left" w:pos="1285"/>
        </w:tabs>
        <w:autoSpaceDE w:val="0"/>
        <w:autoSpaceDN w:val="0"/>
        <w:spacing w:before="61"/>
        <w:ind w:right="294"/>
        <w:jc w:val="left"/>
        <w:rPr>
          <w:rFonts w:eastAsia="Tahoma" w:cs="Arial"/>
          <w:szCs w:val="22"/>
          <w:lang w:val="en-US" w:eastAsia="en-US" w:bidi="en-US"/>
        </w:rPr>
      </w:pPr>
      <w:r w:rsidRPr="007B18DB">
        <w:rPr>
          <w:rFonts w:eastAsia="Tahoma" w:cs="Arial"/>
          <w:szCs w:val="22"/>
          <w:lang w:val="en-US" w:eastAsia="en-US" w:bidi="en-US"/>
        </w:rPr>
        <w:t>off-card or on-card interception of SM-DP+ credentials during profile download (taken into account by</w:t>
      </w:r>
      <w:r w:rsidRPr="007B18DB">
        <w:rPr>
          <w:rFonts w:eastAsia="Tahoma" w:cs="Arial"/>
          <w:spacing w:val="-5"/>
          <w:szCs w:val="22"/>
          <w:lang w:val="en-US" w:eastAsia="en-US" w:bidi="en-US"/>
        </w:rPr>
        <w:t xml:space="preserve"> </w:t>
      </w:r>
      <w:r w:rsidRPr="007B18DB">
        <w:rPr>
          <w:rFonts w:eastAsia="Tahoma" w:cs="Arial"/>
          <w:szCs w:val="22"/>
          <w:lang w:val="en-US" w:eastAsia="en-US" w:bidi="en-US"/>
        </w:rPr>
        <w:t>T.PROFILE-MNG-INTERCEPTION)</w:t>
      </w:r>
    </w:p>
    <w:p w14:paraId="41049F04" w14:textId="77777777" w:rsidR="007B18DB" w:rsidRPr="007B18DB" w:rsidRDefault="007B18DB" w:rsidP="007B18DB">
      <w:pPr>
        <w:widowControl w:val="0"/>
        <w:autoSpaceDE w:val="0"/>
        <w:autoSpaceDN w:val="0"/>
        <w:spacing w:before="59"/>
        <w:ind w:left="499"/>
        <w:jc w:val="left"/>
        <w:rPr>
          <w:rFonts w:eastAsia="Tahoma" w:cs="Arial"/>
          <w:szCs w:val="22"/>
          <w:lang w:val="en-US" w:eastAsia="en-US" w:bidi="en-US"/>
        </w:rPr>
      </w:pPr>
      <w:r w:rsidRPr="007B18DB">
        <w:rPr>
          <w:rFonts w:eastAsia="Tahoma" w:cs="Arial"/>
          <w:szCs w:val="22"/>
          <w:lang w:val="en-US" w:eastAsia="en-US" w:bidi="en-US"/>
        </w:rPr>
        <w:t>Directly threatens the assets: D.SECRETS, D.EID.</w:t>
      </w:r>
    </w:p>
    <w:p w14:paraId="3402A464" w14:textId="3C8320B2" w:rsidR="00C84842" w:rsidRPr="00436545" w:rsidRDefault="00C84842" w:rsidP="00C84842">
      <w:pPr>
        <w:pStyle w:val="Heading3"/>
      </w:pPr>
      <w:bookmarkStart w:id="67" w:name="_Toc159511554"/>
      <w:r w:rsidRPr="00436545">
        <w:t>eUICC</w:t>
      </w:r>
      <w:r w:rsidRPr="00436545">
        <w:rPr>
          <w:spacing w:val="-1"/>
        </w:rPr>
        <w:t xml:space="preserve"> </w:t>
      </w:r>
      <w:r w:rsidRPr="00436545">
        <w:t>cloning</w:t>
      </w:r>
      <w:bookmarkEnd w:id="67"/>
    </w:p>
    <w:p w14:paraId="24A418A9" w14:textId="77777777" w:rsidR="007B18DB" w:rsidRPr="00436545" w:rsidRDefault="007B18DB" w:rsidP="007B18DB">
      <w:pPr>
        <w:pStyle w:val="NormalParagraph"/>
        <w:ind w:firstLine="215"/>
        <w:rPr>
          <w:rFonts w:cs="Arial"/>
          <w:b/>
          <w:bCs/>
        </w:rPr>
      </w:pPr>
      <w:r w:rsidRPr="00436545">
        <w:rPr>
          <w:rFonts w:cs="Arial"/>
          <w:b/>
          <w:bCs/>
        </w:rPr>
        <w:t>T.UNAUTHORIZED-eUICC</w:t>
      </w:r>
    </w:p>
    <w:p w14:paraId="4652C670" w14:textId="77777777" w:rsidR="007B18DB" w:rsidRPr="00436545" w:rsidRDefault="007B18DB" w:rsidP="007B18DB">
      <w:pPr>
        <w:pStyle w:val="BodyText"/>
        <w:spacing w:before="59"/>
        <w:ind w:left="499"/>
        <w:rPr>
          <w:rFonts w:ascii="Arial" w:hAnsi="Arial" w:cs="Arial"/>
        </w:rPr>
      </w:pPr>
      <w:r w:rsidRPr="00436545">
        <w:rPr>
          <w:rFonts w:ascii="Arial" w:hAnsi="Arial" w:cs="Arial"/>
        </w:rPr>
        <w:t>The attacker uses a legitimate profile on an unauthorized eUICC, or on any other unauthorized support (for example a simulator or soft SIM).</w:t>
      </w:r>
    </w:p>
    <w:p w14:paraId="7093959E" w14:textId="77777777" w:rsidR="007B18DB" w:rsidRPr="00436545" w:rsidRDefault="007B18DB" w:rsidP="007B18DB">
      <w:pPr>
        <w:pStyle w:val="BodyText"/>
        <w:tabs>
          <w:tab w:val="left" w:pos="1432"/>
          <w:tab w:val="left" w:pos="2553"/>
          <w:tab w:val="left" w:pos="3066"/>
          <w:tab w:val="left" w:pos="3946"/>
          <w:tab w:val="left" w:pos="5410"/>
          <w:tab w:val="left" w:pos="6510"/>
          <w:tab w:val="left" w:pos="8655"/>
        </w:tabs>
        <w:spacing w:before="61"/>
        <w:ind w:left="499" w:right="293"/>
        <w:rPr>
          <w:rFonts w:ascii="Arial" w:hAnsi="Arial" w:cs="Arial"/>
        </w:rPr>
      </w:pPr>
      <w:r w:rsidRPr="00436545">
        <w:rPr>
          <w:rFonts w:ascii="Arial" w:hAnsi="Arial" w:cs="Arial"/>
        </w:rPr>
        <w:t>Directly</w:t>
      </w:r>
      <w:r w:rsidRPr="00436545">
        <w:rPr>
          <w:rFonts w:ascii="Arial" w:hAnsi="Arial" w:cs="Arial"/>
        </w:rPr>
        <w:tab/>
        <w:t>threatens</w:t>
      </w:r>
      <w:r w:rsidRPr="00436545">
        <w:rPr>
          <w:rFonts w:ascii="Arial" w:hAnsi="Arial" w:cs="Arial"/>
        </w:rPr>
        <w:tab/>
        <w:t>the</w:t>
      </w:r>
      <w:r w:rsidRPr="00436545">
        <w:rPr>
          <w:rFonts w:ascii="Arial" w:hAnsi="Arial" w:cs="Arial"/>
        </w:rPr>
        <w:tab/>
        <w:t>assets:</w:t>
      </w:r>
      <w:r w:rsidRPr="00436545">
        <w:rPr>
          <w:rFonts w:ascii="Arial" w:hAnsi="Arial" w:cs="Arial"/>
        </w:rPr>
        <w:tab/>
        <w:t>D.TSF_CODE</w:t>
      </w:r>
      <w:r w:rsidRPr="00436545">
        <w:rPr>
          <w:rFonts w:ascii="Arial" w:hAnsi="Arial" w:cs="Arial"/>
        </w:rPr>
        <w:tab/>
        <w:t>(ECASD),</w:t>
      </w:r>
      <w:r w:rsidRPr="00436545">
        <w:rPr>
          <w:rFonts w:ascii="Arial" w:hAnsi="Arial" w:cs="Arial"/>
        </w:rPr>
        <w:tab/>
        <w:t>D.SK.EUICC.ECDSA,</w:t>
      </w:r>
      <w:r w:rsidRPr="00436545">
        <w:rPr>
          <w:rFonts w:ascii="Arial" w:hAnsi="Arial" w:cs="Arial"/>
        </w:rPr>
        <w:tab/>
      </w:r>
      <w:r w:rsidRPr="00436545">
        <w:rPr>
          <w:rFonts w:ascii="Arial" w:hAnsi="Arial" w:cs="Arial"/>
          <w:spacing w:val="-4"/>
        </w:rPr>
        <w:t xml:space="preserve">D.EID, </w:t>
      </w:r>
      <w:r w:rsidRPr="00436545">
        <w:rPr>
          <w:rFonts w:ascii="Arial" w:hAnsi="Arial" w:cs="Arial"/>
        </w:rPr>
        <w:t>D.SECRETS.</w:t>
      </w:r>
    </w:p>
    <w:p w14:paraId="052D7A70" w14:textId="0326AEA8" w:rsidR="00C84842" w:rsidRPr="00436545" w:rsidRDefault="00C84842" w:rsidP="00C84842">
      <w:pPr>
        <w:pStyle w:val="Heading3"/>
      </w:pPr>
      <w:bookmarkStart w:id="68" w:name="_Toc159511555"/>
      <w:r w:rsidRPr="00436545">
        <w:t>LPAd</w:t>
      </w:r>
      <w:r w:rsidR="007B18DB" w:rsidRPr="00436545">
        <w:t>/IPAd</w:t>
      </w:r>
      <w:r w:rsidRPr="00436545">
        <w:t xml:space="preserve"> impersonation</w:t>
      </w:r>
      <w:bookmarkEnd w:id="68"/>
    </w:p>
    <w:p w14:paraId="73F25488" w14:textId="77777777" w:rsidR="007B18DB" w:rsidRPr="00436545" w:rsidRDefault="007B18DB" w:rsidP="007B18DB">
      <w:pPr>
        <w:pStyle w:val="NormalParagraph"/>
        <w:ind w:firstLine="215"/>
        <w:rPr>
          <w:rFonts w:cs="Arial"/>
          <w:b/>
          <w:bCs/>
        </w:rPr>
      </w:pPr>
      <w:r w:rsidRPr="00436545">
        <w:rPr>
          <w:rFonts w:cs="Arial"/>
          <w:b/>
          <w:bCs/>
        </w:rPr>
        <w:t>T.LPAd-INTERFACE-EXPLOIT</w:t>
      </w:r>
    </w:p>
    <w:p w14:paraId="32A1D187" w14:textId="77777777" w:rsidR="007B18DB" w:rsidRPr="00436545" w:rsidRDefault="007B18DB" w:rsidP="007B18DB">
      <w:pPr>
        <w:pStyle w:val="BodyText"/>
        <w:tabs>
          <w:tab w:val="left" w:pos="1284"/>
        </w:tabs>
        <w:spacing w:before="61" w:line="292" w:lineRule="auto"/>
        <w:ind w:left="924" w:right="832" w:hanging="425"/>
        <w:rPr>
          <w:rFonts w:ascii="Arial" w:hAnsi="Arial" w:cs="Arial"/>
          <w:sz w:val="11"/>
        </w:rPr>
      </w:pPr>
      <w:r w:rsidRPr="00436545">
        <w:rPr>
          <w:rFonts w:ascii="Arial" w:hAnsi="Arial" w:cs="Arial"/>
        </w:rPr>
        <w:t>The attacker exploits the interfaces to LPAd/IPAd (interfaces ES10a, ES10b and ES10c (SGP.22)) to: o</w:t>
      </w:r>
      <w:r w:rsidRPr="00436545">
        <w:rPr>
          <w:rFonts w:ascii="Arial" w:hAnsi="Arial" w:cs="Arial"/>
        </w:rPr>
        <w:tab/>
        <w:t>either impersonate the LPAd/IPAd (Man-in-the-middle, masquerade),</w:t>
      </w:r>
      <w:r w:rsidRPr="00436545">
        <w:rPr>
          <w:rFonts w:ascii="Arial" w:hAnsi="Arial" w:cs="Arial"/>
          <w:spacing w:val="-8"/>
        </w:rPr>
        <w:t xml:space="preserve"> </w:t>
      </w:r>
      <w:r w:rsidRPr="00436545">
        <w:rPr>
          <w:rFonts w:ascii="Arial" w:hAnsi="Arial" w:cs="Arial"/>
        </w:rPr>
        <w:t>or</w:t>
      </w:r>
    </w:p>
    <w:p w14:paraId="04F00615" w14:textId="77777777" w:rsidR="007B18DB" w:rsidRPr="00436545" w:rsidRDefault="007B18DB" w:rsidP="007B18DB">
      <w:pPr>
        <w:pStyle w:val="BodyText"/>
        <w:spacing w:before="101"/>
        <w:ind w:left="1284" w:right="296" w:hanging="360"/>
        <w:jc w:val="both"/>
        <w:rPr>
          <w:rFonts w:ascii="Arial" w:hAnsi="Arial" w:cs="Arial"/>
        </w:rPr>
      </w:pPr>
      <w:r w:rsidRPr="00436545">
        <w:rPr>
          <w:rFonts w:ascii="Arial" w:hAnsi="Arial" w:cs="Arial"/>
        </w:rPr>
        <w:t>o exploit a flaw in the interface to modify or disclose sensitive assets, or execute code (extension of T.LOGICAL-ATTACK and T.PHYSICAL-ATTACK targeting specifically the interfaces to LPAd/IPAd).</w:t>
      </w:r>
    </w:p>
    <w:p w14:paraId="07260589" w14:textId="77777777" w:rsidR="007B18DB" w:rsidRPr="00436545" w:rsidRDefault="007B18DB" w:rsidP="007B18DB">
      <w:pPr>
        <w:pStyle w:val="BodyText"/>
        <w:spacing w:before="60"/>
        <w:ind w:left="499" w:right="292"/>
        <w:jc w:val="both"/>
        <w:rPr>
          <w:rFonts w:ascii="Arial" w:hAnsi="Arial" w:cs="Arial"/>
        </w:rPr>
      </w:pPr>
      <w:r w:rsidRPr="00436545">
        <w:rPr>
          <w:rFonts w:ascii="Arial" w:hAnsi="Arial" w:cs="Arial"/>
        </w:rPr>
        <w:t>The attacker could thus perform unauthorised profile and platform management, for instance by circumventing the End User confirmation (SGP.22) needed for such actions, execute eUICCMemoryReset (SGP.32), or Add Initial eIM (SGP.32).</w:t>
      </w:r>
    </w:p>
    <w:p w14:paraId="58AF0B32" w14:textId="77777777" w:rsidR="007B18DB" w:rsidRPr="00436545" w:rsidRDefault="007B18DB" w:rsidP="007B18DB">
      <w:pPr>
        <w:pStyle w:val="BodyText"/>
        <w:spacing w:before="59"/>
        <w:ind w:left="499" w:right="290"/>
        <w:jc w:val="both"/>
        <w:rPr>
          <w:rFonts w:ascii="Arial" w:hAnsi="Arial" w:cs="Arial"/>
        </w:rPr>
      </w:pPr>
      <w:r w:rsidRPr="00436545">
        <w:rPr>
          <w:rFonts w:ascii="Arial" w:hAnsi="Arial" w:cs="Arial"/>
        </w:rPr>
        <w:t>The attacker could also compromise the eligibility check process by compromising the Device Information that is normally passed on from the LPA/IPAd to the eUICC before profile download and installation.</w:t>
      </w:r>
    </w:p>
    <w:p w14:paraId="4E4D605E" w14:textId="77777777" w:rsidR="007B18DB" w:rsidRPr="00436545" w:rsidRDefault="007B18DB" w:rsidP="007B18DB">
      <w:pPr>
        <w:pStyle w:val="BodyText"/>
        <w:spacing w:before="60"/>
        <w:ind w:left="499" w:right="292"/>
        <w:jc w:val="both"/>
        <w:rPr>
          <w:rFonts w:ascii="Arial" w:hAnsi="Arial" w:cs="Arial"/>
        </w:rPr>
      </w:pPr>
      <w:r w:rsidRPr="00436545">
        <w:rPr>
          <w:rFonts w:ascii="Arial" w:hAnsi="Arial" w:cs="Arial"/>
        </w:rPr>
        <w:t>The difference to the threats T.UNAUTHORIZED-PROFILE-MNG, T.UNAUTHORIZED- PLATFORM-MNG, and T.PROFILE-MNG-ELIGIBILITY, is on the interfaces used to perform the attack (ES10a,b,c).</w:t>
      </w:r>
    </w:p>
    <w:p w14:paraId="0976E2DF" w14:textId="77777777" w:rsidR="007B18DB" w:rsidRPr="00436545" w:rsidRDefault="007B18DB" w:rsidP="007B18DB">
      <w:pPr>
        <w:pStyle w:val="BodyText"/>
        <w:spacing w:before="60"/>
        <w:ind w:left="499"/>
        <w:rPr>
          <w:rFonts w:ascii="Arial" w:hAnsi="Arial" w:cs="Arial"/>
        </w:rPr>
      </w:pPr>
      <w:r w:rsidRPr="00436545">
        <w:rPr>
          <w:rFonts w:ascii="Arial" w:hAnsi="Arial" w:cs="Arial"/>
        </w:rPr>
        <w:t>Directly threatened asset: D.DEVICE_INFO, D.PLATFORM_DATA.</w:t>
      </w:r>
    </w:p>
    <w:p w14:paraId="7556101E" w14:textId="4F99BB20" w:rsidR="00C84842" w:rsidRPr="00436545" w:rsidRDefault="00C84842" w:rsidP="00C84842">
      <w:pPr>
        <w:pStyle w:val="Heading3"/>
      </w:pPr>
      <w:bookmarkStart w:id="69" w:name="_Toc159511556"/>
      <w:r w:rsidRPr="00436545">
        <w:lastRenderedPageBreak/>
        <w:t>Unauthorized access to the mobile</w:t>
      </w:r>
      <w:r w:rsidRPr="00436545">
        <w:rPr>
          <w:spacing w:val="-3"/>
        </w:rPr>
        <w:t xml:space="preserve"> </w:t>
      </w:r>
      <w:r w:rsidRPr="00436545">
        <w:t>network</w:t>
      </w:r>
      <w:bookmarkEnd w:id="69"/>
    </w:p>
    <w:p w14:paraId="625BFE21" w14:textId="77777777" w:rsidR="00CD68E5" w:rsidRPr="00436545" w:rsidRDefault="00CD68E5" w:rsidP="00CD68E5">
      <w:pPr>
        <w:pStyle w:val="NormalParagraph"/>
        <w:ind w:firstLine="215"/>
        <w:rPr>
          <w:rFonts w:cs="Arial"/>
          <w:b/>
          <w:bCs/>
        </w:rPr>
      </w:pPr>
      <w:r w:rsidRPr="00436545">
        <w:rPr>
          <w:rFonts w:cs="Arial"/>
          <w:b/>
          <w:bCs/>
        </w:rPr>
        <w:t>T.UNAUTHORIZED-MOBILE-ACCESS</w:t>
      </w:r>
    </w:p>
    <w:p w14:paraId="7E3111D3" w14:textId="77777777" w:rsidR="00CD68E5" w:rsidRPr="00436545" w:rsidRDefault="00CD68E5" w:rsidP="00CD68E5">
      <w:pPr>
        <w:pStyle w:val="BodyText"/>
        <w:spacing w:before="58"/>
        <w:ind w:left="499" w:right="295"/>
        <w:jc w:val="both"/>
        <w:rPr>
          <w:rFonts w:ascii="Arial" w:hAnsi="Arial" w:cs="Arial"/>
        </w:rPr>
      </w:pPr>
      <w:r w:rsidRPr="00436545">
        <w:rPr>
          <w:rFonts w:ascii="Arial" w:hAnsi="Arial" w:cs="Arial"/>
        </w:rPr>
        <w:t>An on-card or off-card actor tries to authenticate on the mobile network of a MNO in place of the legitimate profile.</w:t>
      </w:r>
    </w:p>
    <w:p w14:paraId="3B85C3B0" w14:textId="77777777" w:rsidR="00CD68E5" w:rsidRPr="00436545" w:rsidRDefault="00CD68E5" w:rsidP="00CD68E5">
      <w:pPr>
        <w:pStyle w:val="BodyText"/>
        <w:spacing w:before="62"/>
        <w:ind w:left="499"/>
        <w:rPr>
          <w:rFonts w:ascii="Arial" w:hAnsi="Arial" w:cs="Arial"/>
        </w:rPr>
      </w:pPr>
      <w:r w:rsidRPr="00436545">
        <w:rPr>
          <w:rFonts w:ascii="Arial" w:hAnsi="Arial" w:cs="Arial"/>
        </w:rPr>
        <w:t>Directly threatens the assets: D.PROFILE_NAA_PARAMS.</w:t>
      </w:r>
    </w:p>
    <w:p w14:paraId="664A143E" w14:textId="2321CB93" w:rsidR="00C84842" w:rsidRPr="00436545" w:rsidRDefault="00C84842" w:rsidP="00C84842">
      <w:pPr>
        <w:pStyle w:val="Heading3"/>
      </w:pPr>
      <w:bookmarkStart w:id="70" w:name="_Toc159511557"/>
      <w:r w:rsidRPr="00436545">
        <w:t>Second level</w:t>
      </w:r>
      <w:r w:rsidRPr="00436545">
        <w:rPr>
          <w:spacing w:val="-1"/>
        </w:rPr>
        <w:t xml:space="preserve"> </w:t>
      </w:r>
      <w:r w:rsidRPr="00436545">
        <w:t>threats</w:t>
      </w:r>
      <w:bookmarkEnd w:id="70"/>
    </w:p>
    <w:p w14:paraId="6F49A85E" w14:textId="77777777" w:rsidR="00CD68E5" w:rsidRPr="00CD68E5" w:rsidRDefault="00CD68E5" w:rsidP="00CD68E5">
      <w:pPr>
        <w:spacing w:before="0" w:after="200" w:line="276" w:lineRule="auto"/>
        <w:ind w:firstLine="215"/>
        <w:jc w:val="left"/>
        <w:rPr>
          <w:rFonts w:cs="Arial"/>
          <w:b/>
          <w:bCs/>
          <w:szCs w:val="22"/>
          <w:lang w:eastAsia="en-GB" w:bidi="ar-SA"/>
        </w:rPr>
      </w:pPr>
      <w:r w:rsidRPr="00CD68E5">
        <w:rPr>
          <w:rFonts w:cs="Arial"/>
          <w:b/>
          <w:bCs/>
          <w:szCs w:val="22"/>
          <w:lang w:eastAsia="en-GB" w:bidi="ar-SA"/>
        </w:rPr>
        <w:t>T.LOGICAL-ATTACK</w:t>
      </w:r>
    </w:p>
    <w:p w14:paraId="77CCFF7A" w14:textId="77777777" w:rsidR="00CD68E5" w:rsidRPr="00CD68E5" w:rsidRDefault="00CD68E5" w:rsidP="00CD68E5">
      <w:pPr>
        <w:widowControl w:val="0"/>
        <w:autoSpaceDE w:val="0"/>
        <w:autoSpaceDN w:val="0"/>
        <w:spacing w:before="61"/>
        <w:ind w:left="499" w:right="282"/>
        <w:jc w:val="left"/>
        <w:rPr>
          <w:rFonts w:eastAsia="Tahoma" w:cs="Arial"/>
          <w:szCs w:val="22"/>
          <w:lang w:val="en-US" w:eastAsia="en-US" w:bidi="en-US"/>
        </w:rPr>
      </w:pPr>
      <w:r w:rsidRPr="00CD68E5">
        <w:rPr>
          <w:rFonts w:eastAsia="Tahoma" w:cs="Arial"/>
          <w:szCs w:val="22"/>
          <w:lang w:val="en-US" w:eastAsia="en-US" w:bidi="en-US"/>
        </w:rPr>
        <w:t>An</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on-card</w:t>
      </w:r>
      <w:r w:rsidRPr="00CD68E5">
        <w:rPr>
          <w:rFonts w:eastAsia="Tahoma" w:cs="Arial"/>
          <w:spacing w:val="-14"/>
          <w:szCs w:val="22"/>
          <w:lang w:val="en-US" w:eastAsia="en-US" w:bidi="en-US"/>
        </w:rPr>
        <w:t xml:space="preserve"> </w:t>
      </w:r>
      <w:r w:rsidRPr="00CD68E5">
        <w:rPr>
          <w:rFonts w:eastAsia="Tahoma" w:cs="Arial"/>
          <w:szCs w:val="22"/>
          <w:lang w:val="en-US" w:eastAsia="en-US" w:bidi="en-US"/>
        </w:rPr>
        <w:t>malicious</w:t>
      </w:r>
      <w:r w:rsidRPr="00CD68E5">
        <w:rPr>
          <w:rFonts w:eastAsia="Tahoma" w:cs="Arial"/>
          <w:spacing w:val="-14"/>
          <w:szCs w:val="22"/>
          <w:lang w:val="en-US" w:eastAsia="en-US" w:bidi="en-US"/>
        </w:rPr>
        <w:t xml:space="preserve"> </w:t>
      </w:r>
      <w:r w:rsidRPr="00CD68E5">
        <w:rPr>
          <w:rFonts w:eastAsia="Tahoma" w:cs="Arial"/>
          <w:szCs w:val="22"/>
          <w:lang w:val="en-US" w:eastAsia="en-US" w:bidi="en-US"/>
        </w:rPr>
        <w:t>application</w:t>
      </w:r>
      <w:r w:rsidRPr="00CD68E5">
        <w:rPr>
          <w:rFonts w:eastAsia="Tahoma" w:cs="Arial"/>
          <w:spacing w:val="-14"/>
          <w:szCs w:val="22"/>
          <w:lang w:val="en-US" w:eastAsia="en-US" w:bidi="en-US"/>
        </w:rPr>
        <w:t xml:space="preserve"> </w:t>
      </w:r>
      <w:r w:rsidRPr="00CD68E5">
        <w:rPr>
          <w:rFonts w:eastAsia="Tahoma" w:cs="Arial"/>
          <w:szCs w:val="22"/>
          <w:lang w:val="en-US" w:eastAsia="en-US" w:bidi="en-US"/>
        </w:rPr>
        <w:t>bypasses</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the</w:t>
      </w:r>
      <w:r w:rsidRPr="00CD68E5">
        <w:rPr>
          <w:rFonts w:eastAsia="Tahoma" w:cs="Arial"/>
          <w:spacing w:val="-15"/>
          <w:szCs w:val="22"/>
          <w:lang w:val="en-US" w:eastAsia="en-US" w:bidi="en-US"/>
        </w:rPr>
        <w:t xml:space="preserve"> </w:t>
      </w:r>
      <w:r w:rsidRPr="00CD68E5">
        <w:rPr>
          <w:rFonts w:eastAsia="Tahoma" w:cs="Arial"/>
          <w:szCs w:val="22"/>
          <w:lang w:val="en-US" w:eastAsia="en-US" w:bidi="en-US"/>
        </w:rPr>
        <w:t>Platform</w:t>
      </w:r>
      <w:r w:rsidRPr="00CD68E5">
        <w:rPr>
          <w:rFonts w:eastAsia="Tahoma" w:cs="Arial"/>
          <w:spacing w:val="-14"/>
          <w:szCs w:val="22"/>
          <w:lang w:val="en-US" w:eastAsia="en-US" w:bidi="en-US"/>
        </w:rPr>
        <w:t xml:space="preserve"> </w:t>
      </w:r>
      <w:r w:rsidRPr="00CD68E5">
        <w:rPr>
          <w:rFonts w:eastAsia="Tahoma" w:cs="Arial"/>
          <w:szCs w:val="22"/>
          <w:lang w:val="en-US" w:eastAsia="en-US" w:bidi="en-US"/>
        </w:rPr>
        <w:t>security</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measures</w:t>
      </w:r>
      <w:r w:rsidRPr="00CD68E5">
        <w:rPr>
          <w:rFonts w:eastAsia="Tahoma" w:cs="Arial"/>
          <w:spacing w:val="-14"/>
          <w:szCs w:val="22"/>
          <w:lang w:val="en-US" w:eastAsia="en-US" w:bidi="en-US"/>
        </w:rPr>
        <w:t xml:space="preserve"> </w:t>
      </w:r>
      <w:r w:rsidRPr="00CD68E5">
        <w:rPr>
          <w:rFonts w:eastAsia="Tahoma" w:cs="Arial"/>
          <w:szCs w:val="22"/>
          <w:lang w:val="en-US" w:eastAsia="en-US" w:bidi="en-US"/>
        </w:rPr>
        <w:t>by</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logical</w:t>
      </w:r>
      <w:r w:rsidRPr="00CD68E5">
        <w:rPr>
          <w:rFonts w:eastAsia="Tahoma" w:cs="Arial"/>
          <w:spacing w:val="-14"/>
          <w:szCs w:val="22"/>
          <w:lang w:val="en-US" w:eastAsia="en-US" w:bidi="en-US"/>
        </w:rPr>
        <w:t xml:space="preserve"> </w:t>
      </w:r>
      <w:r w:rsidRPr="00CD68E5">
        <w:rPr>
          <w:rFonts w:eastAsia="Tahoma" w:cs="Arial"/>
          <w:szCs w:val="22"/>
          <w:lang w:val="en-US" w:eastAsia="en-US" w:bidi="en-US"/>
        </w:rPr>
        <w:t>means, in order to disclose or modify sensitive data when they are processed by the</w:t>
      </w:r>
      <w:r w:rsidRPr="00CD68E5">
        <w:rPr>
          <w:rFonts w:eastAsia="Tahoma" w:cs="Arial"/>
          <w:spacing w:val="-27"/>
          <w:szCs w:val="22"/>
          <w:lang w:val="en-US" w:eastAsia="en-US" w:bidi="en-US"/>
        </w:rPr>
        <w:t xml:space="preserve"> </w:t>
      </w:r>
      <w:r w:rsidRPr="00CD68E5">
        <w:rPr>
          <w:rFonts w:eastAsia="Tahoma" w:cs="Arial"/>
          <w:szCs w:val="22"/>
          <w:lang w:val="en-US" w:eastAsia="en-US" w:bidi="en-US"/>
        </w:rPr>
        <w:t>Platform:</w:t>
      </w:r>
    </w:p>
    <w:p w14:paraId="0E71E9BA" w14:textId="77777777" w:rsidR="00CD68E5" w:rsidRPr="00CD68E5" w:rsidRDefault="00CD68E5" w:rsidP="00CD68E5">
      <w:pPr>
        <w:widowControl w:val="0"/>
        <w:numPr>
          <w:ilvl w:val="2"/>
          <w:numId w:val="66"/>
        </w:numPr>
        <w:tabs>
          <w:tab w:val="left" w:pos="1284"/>
          <w:tab w:val="left" w:pos="1285"/>
        </w:tabs>
        <w:autoSpaceDE w:val="0"/>
        <w:autoSpaceDN w:val="0"/>
        <w:spacing w:before="59"/>
        <w:ind w:hanging="361"/>
        <w:jc w:val="left"/>
        <w:rPr>
          <w:rFonts w:eastAsia="Tahoma" w:cs="Arial"/>
          <w:szCs w:val="22"/>
          <w:lang w:val="en-US" w:eastAsia="en-US" w:bidi="en-US"/>
        </w:rPr>
      </w:pPr>
      <w:r w:rsidRPr="00CD68E5">
        <w:rPr>
          <w:rFonts w:eastAsia="Tahoma" w:cs="Arial"/>
          <w:szCs w:val="22"/>
          <w:lang w:val="en-US" w:eastAsia="en-US" w:bidi="en-US"/>
        </w:rPr>
        <w:t>IC and OS</w:t>
      </w:r>
      <w:r w:rsidRPr="00CD68E5">
        <w:rPr>
          <w:rFonts w:eastAsia="Tahoma" w:cs="Arial"/>
          <w:spacing w:val="-2"/>
          <w:szCs w:val="22"/>
          <w:lang w:val="en-US" w:eastAsia="en-US" w:bidi="en-US"/>
        </w:rPr>
        <w:t xml:space="preserve"> </w:t>
      </w:r>
      <w:r w:rsidRPr="00CD68E5">
        <w:rPr>
          <w:rFonts w:eastAsia="Tahoma" w:cs="Arial"/>
          <w:szCs w:val="22"/>
          <w:lang w:val="en-US" w:eastAsia="en-US" w:bidi="en-US"/>
        </w:rPr>
        <w:t>software</w:t>
      </w:r>
    </w:p>
    <w:p w14:paraId="43204888" w14:textId="77777777" w:rsidR="00CD68E5" w:rsidRPr="00CD68E5" w:rsidRDefault="00CD68E5" w:rsidP="00CD68E5">
      <w:pPr>
        <w:widowControl w:val="0"/>
        <w:numPr>
          <w:ilvl w:val="2"/>
          <w:numId w:val="66"/>
        </w:numPr>
        <w:tabs>
          <w:tab w:val="left" w:pos="1284"/>
          <w:tab w:val="left" w:pos="1285"/>
        </w:tabs>
        <w:autoSpaceDE w:val="0"/>
        <w:autoSpaceDN w:val="0"/>
        <w:spacing w:before="61"/>
        <w:ind w:hanging="361"/>
        <w:jc w:val="left"/>
        <w:rPr>
          <w:rFonts w:eastAsia="Tahoma" w:cs="Arial"/>
          <w:szCs w:val="22"/>
          <w:lang w:val="en-US" w:eastAsia="en-US" w:bidi="en-US"/>
        </w:rPr>
      </w:pPr>
      <w:r w:rsidRPr="00CD68E5">
        <w:rPr>
          <w:rFonts w:eastAsia="Tahoma" w:cs="Arial"/>
          <w:szCs w:val="22"/>
          <w:lang w:val="en-US" w:eastAsia="en-US" w:bidi="en-US"/>
        </w:rPr>
        <w:t>Runtime Environment (for example provided by</w:t>
      </w:r>
      <w:r w:rsidRPr="00CD68E5">
        <w:rPr>
          <w:rFonts w:eastAsia="Tahoma" w:cs="Arial"/>
          <w:spacing w:val="-10"/>
          <w:szCs w:val="22"/>
          <w:lang w:val="en-US" w:eastAsia="en-US" w:bidi="en-US"/>
        </w:rPr>
        <w:t xml:space="preserve"> </w:t>
      </w:r>
      <w:r w:rsidRPr="00CD68E5">
        <w:rPr>
          <w:rFonts w:eastAsia="Tahoma" w:cs="Arial"/>
          <w:szCs w:val="22"/>
          <w:lang w:val="en-US" w:eastAsia="en-US" w:bidi="en-US"/>
        </w:rPr>
        <w:t>JCS)</w:t>
      </w:r>
    </w:p>
    <w:p w14:paraId="488B5994" w14:textId="257E412C" w:rsidR="00CD68E5" w:rsidRPr="00CD68E5" w:rsidRDefault="00CD68E5" w:rsidP="00CD68E5">
      <w:pPr>
        <w:widowControl w:val="0"/>
        <w:numPr>
          <w:ilvl w:val="2"/>
          <w:numId w:val="66"/>
        </w:numPr>
        <w:tabs>
          <w:tab w:val="left" w:pos="1284"/>
          <w:tab w:val="left" w:pos="1285"/>
        </w:tabs>
        <w:autoSpaceDE w:val="0"/>
        <w:autoSpaceDN w:val="0"/>
        <w:spacing w:before="61"/>
        <w:ind w:hanging="361"/>
        <w:jc w:val="left"/>
        <w:rPr>
          <w:rFonts w:eastAsia="Tahoma" w:cs="Arial"/>
          <w:szCs w:val="22"/>
          <w:lang w:val="en-US" w:eastAsia="en-US" w:bidi="en-US"/>
        </w:rPr>
      </w:pPr>
      <w:r w:rsidRPr="00CD68E5">
        <w:rPr>
          <w:rFonts w:eastAsia="Tahoma" w:cs="Arial"/>
          <w:szCs w:val="22"/>
          <w:lang w:val="en-US" w:eastAsia="en-US" w:bidi="en-US"/>
        </w:rPr>
        <w:t>the Profile Rules Enforcer</w:t>
      </w:r>
    </w:p>
    <w:p w14:paraId="24F86A3E" w14:textId="77777777" w:rsidR="00CD68E5" w:rsidRPr="00CD68E5" w:rsidRDefault="00CD68E5" w:rsidP="00CD68E5">
      <w:pPr>
        <w:widowControl w:val="0"/>
        <w:numPr>
          <w:ilvl w:val="2"/>
          <w:numId w:val="66"/>
        </w:numPr>
        <w:tabs>
          <w:tab w:val="left" w:pos="1284"/>
          <w:tab w:val="left" w:pos="1285"/>
        </w:tabs>
        <w:autoSpaceDE w:val="0"/>
        <w:autoSpaceDN w:val="0"/>
        <w:spacing w:before="58"/>
        <w:ind w:hanging="361"/>
        <w:jc w:val="left"/>
        <w:rPr>
          <w:rFonts w:eastAsia="Tahoma" w:cs="Arial"/>
          <w:szCs w:val="22"/>
          <w:lang w:val="en-US" w:eastAsia="en-US" w:bidi="en-US"/>
        </w:rPr>
      </w:pPr>
      <w:r w:rsidRPr="00CD68E5">
        <w:rPr>
          <w:rFonts w:eastAsia="Tahoma" w:cs="Arial"/>
          <w:szCs w:val="22"/>
          <w:lang w:val="en-US" w:eastAsia="en-US" w:bidi="en-US"/>
        </w:rPr>
        <w:t>the Profile Package</w:t>
      </w:r>
      <w:r w:rsidRPr="00CD68E5">
        <w:rPr>
          <w:rFonts w:eastAsia="Tahoma" w:cs="Arial"/>
          <w:spacing w:val="-3"/>
          <w:szCs w:val="22"/>
          <w:lang w:val="en-US" w:eastAsia="en-US" w:bidi="en-US"/>
        </w:rPr>
        <w:t xml:space="preserve"> </w:t>
      </w:r>
      <w:r w:rsidRPr="00CD68E5">
        <w:rPr>
          <w:rFonts w:eastAsia="Tahoma" w:cs="Arial"/>
          <w:szCs w:val="22"/>
          <w:lang w:val="en-US" w:eastAsia="en-US" w:bidi="en-US"/>
        </w:rPr>
        <w:t>Interpreter</w:t>
      </w:r>
    </w:p>
    <w:p w14:paraId="6910A071" w14:textId="77777777" w:rsidR="00CD68E5" w:rsidRPr="00CD68E5" w:rsidRDefault="00CD68E5" w:rsidP="00CD68E5">
      <w:pPr>
        <w:widowControl w:val="0"/>
        <w:numPr>
          <w:ilvl w:val="2"/>
          <w:numId w:val="66"/>
        </w:numPr>
        <w:tabs>
          <w:tab w:val="left" w:pos="1284"/>
          <w:tab w:val="left" w:pos="1285"/>
        </w:tabs>
        <w:autoSpaceDE w:val="0"/>
        <w:autoSpaceDN w:val="0"/>
        <w:spacing w:before="61"/>
        <w:ind w:hanging="361"/>
        <w:jc w:val="left"/>
        <w:rPr>
          <w:rFonts w:eastAsia="Tahoma" w:cs="Arial"/>
          <w:szCs w:val="22"/>
          <w:lang w:val="en-US" w:eastAsia="en-US" w:bidi="en-US"/>
        </w:rPr>
      </w:pPr>
      <w:r w:rsidRPr="00CD68E5">
        <w:rPr>
          <w:rFonts w:eastAsia="Tahoma" w:cs="Arial"/>
          <w:szCs w:val="22"/>
          <w:lang w:val="en-US" w:eastAsia="en-US" w:bidi="en-US"/>
        </w:rPr>
        <w:t>the Telecom Framework (accessing Network Authentication</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Parameters).</w:t>
      </w:r>
    </w:p>
    <w:p w14:paraId="3DE7F9AD" w14:textId="77777777" w:rsidR="00CD68E5" w:rsidRPr="00CD68E5" w:rsidRDefault="00CD68E5" w:rsidP="00CD68E5">
      <w:pPr>
        <w:widowControl w:val="0"/>
        <w:autoSpaceDE w:val="0"/>
        <w:autoSpaceDN w:val="0"/>
        <w:spacing w:before="58"/>
        <w:ind w:left="499" w:right="291"/>
        <w:rPr>
          <w:rFonts w:eastAsia="Tahoma" w:cs="Arial"/>
          <w:szCs w:val="22"/>
          <w:lang w:val="en-US" w:eastAsia="en-US" w:bidi="en-US"/>
        </w:rPr>
      </w:pPr>
      <w:r w:rsidRPr="00CD68E5">
        <w:rPr>
          <w:rFonts w:eastAsia="Tahoma" w:cs="Arial"/>
          <w:szCs w:val="22"/>
          <w:lang w:val="en-US" w:eastAsia="en-US" w:bidi="en-US"/>
        </w:rPr>
        <w:t>An example of such a threat would consist of using buffer overflows to access confidential data manipulated by native libraries. This threat also includes cases of unauthorized code execution by applications.</w:t>
      </w:r>
    </w:p>
    <w:p w14:paraId="07622789" w14:textId="7796F3FF" w:rsidR="00CD68E5" w:rsidRPr="00CD68E5" w:rsidRDefault="00CD68E5" w:rsidP="00CD68E5">
      <w:pPr>
        <w:widowControl w:val="0"/>
        <w:tabs>
          <w:tab w:val="left" w:pos="1675"/>
          <w:tab w:val="left" w:pos="3037"/>
          <w:tab w:val="left" w:pos="3795"/>
          <w:tab w:val="left" w:pos="4920"/>
          <w:tab w:val="left" w:pos="6698"/>
        </w:tabs>
        <w:autoSpaceDE w:val="0"/>
        <w:autoSpaceDN w:val="0"/>
        <w:spacing w:before="61"/>
        <w:ind w:left="499" w:right="296"/>
        <w:jc w:val="left"/>
        <w:rPr>
          <w:rFonts w:eastAsia="Tahoma" w:cs="Arial"/>
          <w:szCs w:val="22"/>
          <w:lang w:val="en-US" w:eastAsia="en-US" w:bidi="en-US"/>
        </w:rPr>
      </w:pPr>
      <w:r w:rsidRPr="00CD68E5">
        <w:rPr>
          <w:rFonts w:eastAsia="Tahoma" w:cs="Arial"/>
          <w:szCs w:val="22"/>
          <w:lang w:val="en-US" w:eastAsia="en-US" w:bidi="en-US"/>
        </w:rPr>
        <w:t>Directly</w:t>
      </w:r>
      <w:r w:rsidRPr="00CD68E5">
        <w:rPr>
          <w:rFonts w:eastAsia="Tahoma" w:cs="Arial"/>
          <w:szCs w:val="22"/>
          <w:lang w:val="en-US" w:eastAsia="en-US" w:bidi="en-US"/>
        </w:rPr>
        <w:tab/>
        <w:t>threatens</w:t>
      </w:r>
      <w:r w:rsidRPr="00CD68E5">
        <w:rPr>
          <w:rFonts w:eastAsia="Tahoma" w:cs="Arial"/>
          <w:szCs w:val="22"/>
          <w:lang w:val="en-US" w:eastAsia="en-US" w:bidi="en-US"/>
        </w:rPr>
        <w:tab/>
        <w:t>the</w:t>
      </w:r>
      <w:r w:rsidRPr="00CD68E5">
        <w:rPr>
          <w:rFonts w:eastAsia="Tahoma" w:cs="Arial"/>
          <w:szCs w:val="22"/>
          <w:lang w:val="en-US" w:eastAsia="en-US" w:bidi="en-US"/>
        </w:rPr>
        <w:tab/>
        <w:t>assets:</w:t>
      </w:r>
      <w:r w:rsidRPr="00CD68E5">
        <w:rPr>
          <w:rFonts w:eastAsia="Tahoma" w:cs="Arial"/>
          <w:szCs w:val="22"/>
          <w:lang w:val="en-US" w:eastAsia="en-US" w:bidi="en-US"/>
        </w:rPr>
        <w:tab/>
        <w:t>D.TSF_CODE,</w:t>
      </w:r>
      <w:r w:rsidRPr="00CD68E5">
        <w:rPr>
          <w:rFonts w:eastAsia="Tahoma" w:cs="Arial"/>
          <w:szCs w:val="22"/>
          <w:lang w:val="en-US" w:eastAsia="en-US" w:bidi="en-US"/>
        </w:rPr>
        <w:tab/>
      </w:r>
      <w:r w:rsidRPr="00CD68E5">
        <w:rPr>
          <w:rFonts w:eastAsia="Tahoma" w:cs="Arial"/>
          <w:spacing w:val="-1"/>
          <w:szCs w:val="22"/>
          <w:lang w:val="en-US" w:eastAsia="en-US" w:bidi="en-US"/>
        </w:rPr>
        <w:t xml:space="preserve">D.PROFILE_NAA_PARAMS, </w:t>
      </w:r>
      <w:r w:rsidRPr="00CD68E5">
        <w:rPr>
          <w:rFonts w:eastAsia="Tahoma" w:cs="Arial"/>
          <w:szCs w:val="22"/>
          <w:lang w:val="en-US" w:eastAsia="en-US" w:bidi="en-US"/>
        </w:rPr>
        <w:t>D.PROFILE</w:t>
      </w:r>
      <w:r w:rsidRPr="00CD68E5" w:rsidDel="00EA37FE">
        <w:rPr>
          <w:rFonts w:eastAsia="Tahoma" w:cs="Arial"/>
          <w:szCs w:val="22"/>
          <w:lang w:val="en-US" w:eastAsia="en-US" w:bidi="en-US"/>
        </w:rPr>
        <w:t xml:space="preserve"> </w:t>
      </w:r>
      <w:r w:rsidRPr="00CD68E5">
        <w:rPr>
          <w:rFonts w:eastAsia="Tahoma" w:cs="Arial"/>
          <w:szCs w:val="22"/>
          <w:lang w:val="en-US" w:eastAsia="en-US" w:bidi="en-US"/>
        </w:rPr>
        <w:t>_RULES, D.PLATFORM_DATA,</w:t>
      </w:r>
      <w:r w:rsidRPr="00CD68E5">
        <w:rPr>
          <w:rFonts w:eastAsia="Tahoma" w:cs="Arial"/>
          <w:spacing w:val="-3"/>
          <w:szCs w:val="22"/>
          <w:lang w:val="en-US" w:eastAsia="en-US" w:bidi="en-US"/>
        </w:rPr>
        <w:t xml:space="preserve"> </w:t>
      </w:r>
      <w:r w:rsidRPr="00CD68E5">
        <w:rPr>
          <w:rFonts w:eastAsia="Tahoma" w:cs="Arial"/>
          <w:szCs w:val="22"/>
          <w:lang w:val="en-US" w:eastAsia="en-US" w:bidi="en-US"/>
        </w:rPr>
        <w:t>D.PLATFORM_RAT.</w:t>
      </w:r>
    </w:p>
    <w:p w14:paraId="5B936366" w14:textId="77777777" w:rsidR="00CD68E5" w:rsidRPr="00CD68E5" w:rsidRDefault="00CD68E5" w:rsidP="00CD68E5">
      <w:pPr>
        <w:widowControl w:val="0"/>
        <w:autoSpaceDE w:val="0"/>
        <w:autoSpaceDN w:val="0"/>
        <w:spacing w:before="0"/>
        <w:jc w:val="left"/>
        <w:rPr>
          <w:rFonts w:eastAsia="Tahoma" w:cs="Arial"/>
          <w:sz w:val="25"/>
          <w:szCs w:val="22"/>
          <w:lang w:val="en-US" w:eastAsia="en-US" w:bidi="en-US"/>
        </w:rPr>
      </w:pPr>
    </w:p>
    <w:p w14:paraId="40591579" w14:textId="77777777" w:rsidR="00CD68E5" w:rsidRPr="00CD68E5" w:rsidRDefault="00CD68E5" w:rsidP="00CD68E5">
      <w:pPr>
        <w:spacing w:before="0" w:after="200" w:line="276" w:lineRule="auto"/>
        <w:ind w:firstLine="215"/>
        <w:jc w:val="left"/>
        <w:rPr>
          <w:rFonts w:cs="Arial"/>
          <w:szCs w:val="22"/>
          <w:lang w:eastAsia="en-GB" w:bidi="ar-SA"/>
        </w:rPr>
      </w:pPr>
      <w:bookmarkStart w:id="71" w:name="_bookmark67"/>
      <w:bookmarkEnd w:id="71"/>
      <w:r w:rsidRPr="00CD68E5">
        <w:rPr>
          <w:rFonts w:cs="Arial"/>
          <w:b/>
          <w:bCs/>
          <w:szCs w:val="22"/>
          <w:lang w:eastAsia="en-GB" w:bidi="ar-SA"/>
        </w:rPr>
        <w:t>T.PHYSICAL-ATTACK</w:t>
      </w:r>
    </w:p>
    <w:p w14:paraId="34999F7F" w14:textId="77777777" w:rsidR="00CD68E5" w:rsidRPr="00CD68E5" w:rsidRDefault="00CD68E5" w:rsidP="00CD68E5">
      <w:pPr>
        <w:widowControl w:val="0"/>
        <w:autoSpaceDE w:val="0"/>
        <w:autoSpaceDN w:val="0"/>
        <w:spacing w:before="58"/>
        <w:ind w:left="499" w:right="295"/>
        <w:rPr>
          <w:rFonts w:eastAsia="Tahoma" w:cs="Arial"/>
          <w:szCs w:val="22"/>
          <w:lang w:val="en-US" w:eastAsia="en-US" w:bidi="en-US"/>
        </w:rPr>
      </w:pPr>
      <w:r w:rsidRPr="00CD68E5">
        <w:rPr>
          <w:rFonts w:eastAsia="Tahoma" w:cs="Arial"/>
          <w:szCs w:val="22"/>
          <w:lang w:val="en-US" w:eastAsia="en-US" w:bidi="en-US"/>
        </w:rPr>
        <w:t>The attacker discloses or modifies the design of the TOE, its sensitive data or application code by physical (as opposed to logical) tampering means.</w:t>
      </w:r>
    </w:p>
    <w:p w14:paraId="04888B21" w14:textId="77777777" w:rsidR="00CD68E5" w:rsidRPr="00CD68E5" w:rsidRDefault="00CD68E5" w:rsidP="00CD68E5">
      <w:pPr>
        <w:widowControl w:val="0"/>
        <w:autoSpaceDE w:val="0"/>
        <w:autoSpaceDN w:val="0"/>
        <w:spacing w:before="62"/>
        <w:ind w:left="499" w:right="292"/>
        <w:rPr>
          <w:rFonts w:eastAsia="Tahoma" w:cs="Arial"/>
          <w:szCs w:val="22"/>
          <w:lang w:val="en-US" w:eastAsia="en-US" w:bidi="en-US"/>
        </w:rPr>
      </w:pPr>
      <w:r w:rsidRPr="00CD68E5">
        <w:rPr>
          <w:rFonts w:eastAsia="Tahoma" w:cs="Arial"/>
          <w:szCs w:val="22"/>
          <w:lang w:val="en-US" w:eastAsia="en-US" w:bidi="en-US"/>
        </w:rPr>
        <w:t>This</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threat</w:t>
      </w:r>
      <w:r w:rsidRPr="00CD68E5">
        <w:rPr>
          <w:rFonts w:eastAsia="Tahoma" w:cs="Arial"/>
          <w:spacing w:val="-12"/>
          <w:szCs w:val="22"/>
          <w:lang w:val="en-US" w:eastAsia="en-US" w:bidi="en-US"/>
        </w:rPr>
        <w:t xml:space="preserve"> </w:t>
      </w:r>
      <w:r w:rsidRPr="00CD68E5">
        <w:rPr>
          <w:rFonts w:eastAsia="Tahoma" w:cs="Arial"/>
          <w:szCs w:val="22"/>
          <w:lang w:val="en-US" w:eastAsia="en-US" w:bidi="en-US"/>
        </w:rPr>
        <w:t>includes</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environmental</w:t>
      </w:r>
      <w:r w:rsidRPr="00CD68E5">
        <w:rPr>
          <w:rFonts w:eastAsia="Tahoma" w:cs="Arial"/>
          <w:spacing w:val="-12"/>
          <w:szCs w:val="22"/>
          <w:lang w:val="en-US" w:eastAsia="en-US" w:bidi="en-US"/>
        </w:rPr>
        <w:t xml:space="preserve"> </w:t>
      </w:r>
      <w:r w:rsidRPr="00CD68E5">
        <w:rPr>
          <w:rFonts w:eastAsia="Tahoma" w:cs="Arial"/>
          <w:szCs w:val="22"/>
          <w:lang w:val="en-US" w:eastAsia="en-US" w:bidi="en-US"/>
        </w:rPr>
        <w:t>stress,</w:t>
      </w:r>
      <w:r w:rsidRPr="00CD68E5">
        <w:rPr>
          <w:rFonts w:eastAsia="Tahoma" w:cs="Arial"/>
          <w:spacing w:val="-12"/>
          <w:szCs w:val="22"/>
          <w:lang w:val="en-US" w:eastAsia="en-US" w:bidi="en-US"/>
        </w:rPr>
        <w:t xml:space="preserve"> </w:t>
      </w:r>
      <w:r w:rsidRPr="00CD68E5">
        <w:rPr>
          <w:rFonts w:eastAsia="Tahoma" w:cs="Arial"/>
          <w:szCs w:val="22"/>
          <w:lang w:val="en-US" w:eastAsia="en-US" w:bidi="en-US"/>
        </w:rPr>
        <w:t>IC</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failure</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analysis,</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electrical</w:t>
      </w:r>
      <w:r w:rsidRPr="00CD68E5">
        <w:rPr>
          <w:rFonts w:eastAsia="Tahoma" w:cs="Arial"/>
          <w:spacing w:val="-12"/>
          <w:szCs w:val="22"/>
          <w:lang w:val="en-US" w:eastAsia="en-US" w:bidi="en-US"/>
        </w:rPr>
        <w:t xml:space="preserve"> </w:t>
      </w:r>
      <w:r w:rsidRPr="00CD68E5">
        <w:rPr>
          <w:rFonts w:eastAsia="Tahoma" w:cs="Arial"/>
          <w:szCs w:val="22"/>
          <w:lang w:val="en-US" w:eastAsia="en-US" w:bidi="en-US"/>
        </w:rPr>
        <w:t>probing,</w:t>
      </w:r>
      <w:r w:rsidRPr="00CD68E5">
        <w:rPr>
          <w:rFonts w:eastAsia="Tahoma" w:cs="Arial"/>
          <w:spacing w:val="-12"/>
          <w:szCs w:val="22"/>
          <w:lang w:val="en-US" w:eastAsia="en-US" w:bidi="en-US"/>
        </w:rPr>
        <w:t xml:space="preserve"> </w:t>
      </w:r>
      <w:r w:rsidRPr="00CD68E5">
        <w:rPr>
          <w:rFonts w:eastAsia="Tahoma" w:cs="Arial"/>
          <w:szCs w:val="22"/>
          <w:lang w:val="en-US" w:eastAsia="en-US" w:bidi="en-US"/>
        </w:rPr>
        <w:t>unexpected tearing,</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and</w:t>
      </w:r>
      <w:r w:rsidRPr="00CD68E5">
        <w:rPr>
          <w:rFonts w:eastAsia="Tahoma" w:cs="Arial"/>
          <w:spacing w:val="-17"/>
          <w:szCs w:val="22"/>
          <w:lang w:val="en-US" w:eastAsia="en-US" w:bidi="en-US"/>
        </w:rPr>
        <w:t xml:space="preserve"> </w:t>
      </w:r>
      <w:r w:rsidRPr="00CD68E5">
        <w:rPr>
          <w:rFonts w:eastAsia="Tahoma" w:cs="Arial"/>
          <w:szCs w:val="22"/>
          <w:lang w:val="en-US" w:eastAsia="en-US" w:bidi="en-US"/>
        </w:rPr>
        <w:t>side</w:t>
      </w:r>
      <w:r w:rsidRPr="00CD68E5">
        <w:rPr>
          <w:rFonts w:eastAsia="Tahoma" w:cs="Arial"/>
          <w:spacing w:val="-19"/>
          <w:szCs w:val="22"/>
          <w:lang w:val="en-US" w:eastAsia="en-US" w:bidi="en-US"/>
        </w:rPr>
        <w:t xml:space="preserve"> </w:t>
      </w:r>
      <w:r w:rsidRPr="00CD68E5">
        <w:rPr>
          <w:rFonts w:eastAsia="Tahoma" w:cs="Arial"/>
          <w:szCs w:val="22"/>
          <w:lang w:val="en-US" w:eastAsia="en-US" w:bidi="en-US"/>
        </w:rPr>
        <w:t>channels.</w:t>
      </w:r>
      <w:r w:rsidRPr="00CD68E5">
        <w:rPr>
          <w:rFonts w:eastAsia="Tahoma" w:cs="Arial"/>
          <w:spacing w:val="-18"/>
          <w:szCs w:val="22"/>
          <w:lang w:val="en-US" w:eastAsia="en-US" w:bidi="en-US"/>
        </w:rPr>
        <w:t xml:space="preserve"> </w:t>
      </w:r>
      <w:r w:rsidRPr="00CD68E5">
        <w:rPr>
          <w:rFonts w:eastAsia="Tahoma" w:cs="Arial"/>
          <w:szCs w:val="22"/>
          <w:lang w:val="en-US" w:eastAsia="en-US" w:bidi="en-US"/>
        </w:rPr>
        <w:t>That</w:t>
      </w:r>
      <w:r w:rsidRPr="00CD68E5">
        <w:rPr>
          <w:rFonts w:eastAsia="Tahoma" w:cs="Arial"/>
          <w:spacing w:val="-14"/>
          <w:szCs w:val="22"/>
          <w:lang w:val="en-US" w:eastAsia="en-US" w:bidi="en-US"/>
        </w:rPr>
        <w:t xml:space="preserve"> </w:t>
      </w:r>
      <w:r w:rsidRPr="00CD68E5">
        <w:rPr>
          <w:rFonts w:eastAsia="Tahoma" w:cs="Arial"/>
          <w:szCs w:val="22"/>
          <w:lang w:val="en-US" w:eastAsia="en-US" w:bidi="en-US"/>
        </w:rPr>
        <w:t>also</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includes</w:t>
      </w:r>
      <w:r w:rsidRPr="00CD68E5">
        <w:rPr>
          <w:rFonts w:eastAsia="Tahoma" w:cs="Arial"/>
          <w:spacing w:val="-19"/>
          <w:szCs w:val="22"/>
          <w:lang w:val="en-US" w:eastAsia="en-US" w:bidi="en-US"/>
        </w:rPr>
        <w:t xml:space="preserve"> </w:t>
      </w:r>
      <w:r w:rsidRPr="00CD68E5">
        <w:rPr>
          <w:rFonts w:eastAsia="Tahoma" w:cs="Arial"/>
          <w:szCs w:val="22"/>
          <w:lang w:val="en-US" w:eastAsia="en-US" w:bidi="en-US"/>
        </w:rPr>
        <w:t>the</w:t>
      </w:r>
      <w:r w:rsidRPr="00CD68E5">
        <w:rPr>
          <w:rFonts w:eastAsia="Tahoma" w:cs="Arial"/>
          <w:spacing w:val="-22"/>
          <w:szCs w:val="22"/>
          <w:lang w:val="en-US" w:eastAsia="en-US" w:bidi="en-US"/>
        </w:rPr>
        <w:t xml:space="preserve"> </w:t>
      </w:r>
      <w:r w:rsidRPr="00CD68E5">
        <w:rPr>
          <w:rFonts w:eastAsia="Tahoma" w:cs="Arial"/>
          <w:szCs w:val="22"/>
          <w:lang w:val="en-US" w:eastAsia="en-US" w:bidi="en-US"/>
        </w:rPr>
        <w:t>modification</w:t>
      </w:r>
      <w:r w:rsidRPr="00CD68E5">
        <w:rPr>
          <w:rFonts w:eastAsia="Tahoma" w:cs="Arial"/>
          <w:spacing w:val="-19"/>
          <w:szCs w:val="22"/>
          <w:lang w:val="en-US" w:eastAsia="en-US" w:bidi="en-US"/>
        </w:rPr>
        <w:t xml:space="preserve"> </w:t>
      </w:r>
      <w:r w:rsidRPr="00CD68E5">
        <w:rPr>
          <w:rFonts w:eastAsia="Tahoma" w:cs="Arial"/>
          <w:szCs w:val="22"/>
          <w:lang w:val="en-US" w:eastAsia="en-US" w:bidi="en-US"/>
        </w:rPr>
        <w:t>of</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the</w:t>
      </w:r>
      <w:r w:rsidRPr="00CD68E5">
        <w:rPr>
          <w:rFonts w:eastAsia="Tahoma" w:cs="Arial"/>
          <w:spacing w:val="-20"/>
          <w:szCs w:val="22"/>
          <w:lang w:val="en-US" w:eastAsia="en-US" w:bidi="en-US"/>
        </w:rPr>
        <w:t xml:space="preserve"> </w:t>
      </w:r>
      <w:r w:rsidRPr="00CD68E5">
        <w:rPr>
          <w:rFonts w:eastAsia="Tahoma" w:cs="Arial"/>
          <w:szCs w:val="22"/>
          <w:lang w:val="en-US" w:eastAsia="en-US" w:bidi="en-US"/>
        </w:rPr>
        <w:t>TOE</w:t>
      </w:r>
      <w:r w:rsidRPr="00CD68E5">
        <w:rPr>
          <w:rFonts w:eastAsia="Tahoma" w:cs="Arial"/>
          <w:spacing w:val="-18"/>
          <w:szCs w:val="22"/>
          <w:lang w:val="en-US" w:eastAsia="en-US" w:bidi="en-US"/>
        </w:rPr>
        <w:t xml:space="preserve"> </w:t>
      </w:r>
      <w:r w:rsidRPr="00CD68E5">
        <w:rPr>
          <w:rFonts w:eastAsia="Tahoma" w:cs="Arial"/>
          <w:szCs w:val="22"/>
          <w:lang w:val="en-US" w:eastAsia="en-US" w:bidi="en-US"/>
        </w:rPr>
        <w:t>runtime</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execution through alteration of the intended execution order of (set of) instructions through physical tampering techniques.</w:t>
      </w:r>
    </w:p>
    <w:p w14:paraId="054E291D" w14:textId="77777777" w:rsidR="00CD68E5" w:rsidRPr="00CD68E5" w:rsidRDefault="00CD68E5" w:rsidP="00CD68E5">
      <w:pPr>
        <w:widowControl w:val="0"/>
        <w:autoSpaceDE w:val="0"/>
        <w:autoSpaceDN w:val="0"/>
        <w:spacing w:before="59"/>
        <w:ind w:left="499"/>
        <w:rPr>
          <w:rFonts w:eastAsia="Tahoma" w:cs="Arial"/>
          <w:sz w:val="12"/>
          <w:szCs w:val="22"/>
          <w:lang w:val="en-US" w:eastAsia="en-US" w:bidi="en-US"/>
        </w:rPr>
      </w:pPr>
      <w:r w:rsidRPr="00CD68E5">
        <w:rPr>
          <w:rFonts w:eastAsia="Tahoma" w:cs="Arial"/>
          <w:szCs w:val="22"/>
          <w:lang w:val="en-US" w:eastAsia="en-US" w:bidi="en-US"/>
        </w:rPr>
        <w:t>Directly threatens: all assets.</w:t>
      </w:r>
    </w:p>
    <w:p w14:paraId="3D8F7989" w14:textId="4E9929CB" w:rsidR="00C84842" w:rsidRPr="00436545" w:rsidRDefault="00C84842" w:rsidP="00C84842">
      <w:pPr>
        <w:pStyle w:val="Heading2"/>
      </w:pPr>
      <w:bookmarkStart w:id="72" w:name="_Toc159511558"/>
      <w:r w:rsidRPr="00436545">
        <w:t>Organisational Security Policies</w:t>
      </w:r>
      <w:bookmarkEnd w:id="72"/>
    </w:p>
    <w:p w14:paraId="2174EA05" w14:textId="4ABBE050" w:rsidR="00C84842" w:rsidRPr="00436545" w:rsidRDefault="00C84842" w:rsidP="00C84842">
      <w:pPr>
        <w:pStyle w:val="Heading3"/>
      </w:pPr>
      <w:bookmarkStart w:id="73" w:name="_Toc159511559"/>
      <w:r w:rsidRPr="00436545">
        <w:t>Life-cycle</w:t>
      </w:r>
      <w:bookmarkEnd w:id="73"/>
    </w:p>
    <w:p w14:paraId="7BA9A6D4" w14:textId="77777777" w:rsidR="00CD68E5" w:rsidRPr="00CD68E5" w:rsidRDefault="00CD68E5" w:rsidP="00CD68E5">
      <w:pPr>
        <w:spacing w:before="0" w:after="200" w:line="276" w:lineRule="auto"/>
        <w:ind w:firstLine="215"/>
        <w:jc w:val="left"/>
        <w:rPr>
          <w:rFonts w:cs="Arial"/>
          <w:b/>
          <w:bCs/>
          <w:szCs w:val="22"/>
          <w:lang w:eastAsia="en-GB" w:bidi="ar-SA"/>
        </w:rPr>
      </w:pPr>
      <w:r w:rsidRPr="00CD68E5">
        <w:rPr>
          <w:rFonts w:cs="Arial"/>
          <w:b/>
          <w:bCs/>
          <w:szCs w:val="22"/>
          <w:lang w:eastAsia="en-GB" w:bidi="ar-SA"/>
        </w:rPr>
        <w:t>OSP.LIFE-CYCLE</w:t>
      </w:r>
    </w:p>
    <w:p w14:paraId="36720DC0" w14:textId="58C67BBA" w:rsidR="00CD68E5" w:rsidRPr="00CD68E5" w:rsidRDefault="00CD68E5" w:rsidP="00CD68E5">
      <w:pPr>
        <w:widowControl w:val="0"/>
        <w:autoSpaceDE w:val="0"/>
        <w:autoSpaceDN w:val="0"/>
        <w:spacing w:before="61" w:line="292" w:lineRule="auto"/>
        <w:ind w:left="924" w:right="2026" w:hanging="425"/>
        <w:rPr>
          <w:rFonts w:eastAsia="Tahoma" w:cs="Arial"/>
          <w:szCs w:val="22"/>
          <w:lang w:val="en-US" w:eastAsia="en-US" w:bidi="en-US"/>
        </w:rPr>
      </w:pPr>
      <w:r w:rsidRPr="00CD68E5">
        <w:rPr>
          <w:rFonts w:eastAsia="Tahoma" w:cs="Arial"/>
          <w:szCs w:val="22"/>
          <w:lang w:val="en-US" w:eastAsia="en-US" w:bidi="en-US"/>
        </w:rPr>
        <w:t>The TOE must enforce the eUICC life-cycle defined in [24]. In particular: o There is a limit on the number of ISD-Ps enabled at a time:</w:t>
      </w:r>
    </w:p>
    <w:p w14:paraId="5086469B" w14:textId="77777777" w:rsidR="00CD68E5" w:rsidRPr="00CD68E5" w:rsidRDefault="00CD68E5" w:rsidP="00CD68E5">
      <w:pPr>
        <w:widowControl w:val="0"/>
        <w:numPr>
          <w:ilvl w:val="4"/>
          <w:numId w:val="68"/>
        </w:numPr>
        <w:tabs>
          <w:tab w:val="left" w:pos="1284"/>
          <w:tab w:val="left" w:pos="1285"/>
        </w:tabs>
        <w:autoSpaceDE w:val="0"/>
        <w:autoSpaceDN w:val="0"/>
        <w:spacing w:before="0"/>
        <w:ind w:left="1437" w:right="2211"/>
        <w:jc w:val="left"/>
        <w:rPr>
          <w:rFonts w:eastAsia="Tahoma" w:cs="Arial"/>
          <w:szCs w:val="22"/>
          <w:lang w:val="en-US" w:eastAsia="en-US" w:bidi="en-US"/>
        </w:rPr>
      </w:pPr>
      <w:r w:rsidRPr="00CD68E5">
        <w:rPr>
          <w:rFonts w:eastAsia="Tahoma" w:cs="Arial"/>
          <w:szCs w:val="22"/>
          <w:lang w:val="en-US" w:eastAsia="en-US" w:bidi="en-US"/>
        </w:rPr>
        <w:tab/>
        <w:t xml:space="preserve">if the eUICC supports MEP, the limit is greater than one </w:t>
      </w:r>
    </w:p>
    <w:p w14:paraId="4A4F8991" w14:textId="77777777" w:rsidR="00CD68E5" w:rsidRPr="00CD68E5" w:rsidRDefault="00CD68E5" w:rsidP="00CD68E5">
      <w:pPr>
        <w:widowControl w:val="0"/>
        <w:numPr>
          <w:ilvl w:val="4"/>
          <w:numId w:val="68"/>
        </w:numPr>
        <w:tabs>
          <w:tab w:val="left" w:pos="1284"/>
          <w:tab w:val="left" w:pos="1285"/>
        </w:tabs>
        <w:autoSpaceDE w:val="0"/>
        <w:autoSpaceDN w:val="0"/>
        <w:spacing w:before="0"/>
        <w:ind w:left="1437" w:right="2211"/>
        <w:jc w:val="left"/>
        <w:rPr>
          <w:rFonts w:eastAsia="Tahoma" w:cs="Arial"/>
          <w:szCs w:val="22"/>
          <w:lang w:val="en-US" w:eastAsia="en-US" w:bidi="en-US"/>
        </w:rPr>
      </w:pPr>
      <w:r w:rsidRPr="00CD68E5">
        <w:rPr>
          <w:rFonts w:eastAsia="Tahoma" w:cs="Arial"/>
          <w:szCs w:val="22"/>
          <w:lang w:val="en-US" w:eastAsia="en-US" w:bidi="en-US"/>
        </w:rPr>
        <w:t>otherwise, the limit is one</w:t>
      </w:r>
    </w:p>
    <w:p w14:paraId="685D50AC" w14:textId="77777777" w:rsidR="00CD68E5" w:rsidRPr="00CD68E5" w:rsidRDefault="00CD68E5" w:rsidP="00CD68E5">
      <w:pPr>
        <w:widowControl w:val="0"/>
        <w:tabs>
          <w:tab w:val="left" w:pos="1284"/>
          <w:tab w:val="left" w:pos="1285"/>
        </w:tabs>
        <w:autoSpaceDE w:val="0"/>
        <w:autoSpaceDN w:val="0"/>
        <w:spacing w:before="61"/>
        <w:ind w:left="1020" w:right="2268"/>
        <w:jc w:val="left"/>
        <w:rPr>
          <w:rFonts w:eastAsia="Tahoma" w:cs="Arial"/>
          <w:szCs w:val="22"/>
          <w:lang w:val="en-US" w:eastAsia="en-US" w:bidi="en-US"/>
        </w:rPr>
      </w:pPr>
    </w:p>
    <w:p w14:paraId="5EECBDE2" w14:textId="77777777" w:rsidR="00CD68E5" w:rsidRPr="00CD68E5" w:rsidRDefault="00CD68E5" w:rsidP="00CD68E5">
      <w:pPr>
        <w:widowControl w:val="0"/>
        <w:numPr>
          <w:ilvl w:val="3"/>
          <w:numId w:val="67"/>
        </w:numPr>
        <w:tabs>
          <w:tab w:val="left" w:pos="1285"/>
        </w:tabs>
        <w:autoSpaceDE w:val="0"/>
        <w:autoSpaceDN w:val="0"/>
        <w:spacing w:before="3"/>
        <w:ind w:right="295"/>
        <w:jc w:val="left"/>
        <w:rPr>
          <w:rFonts w:eastAsia="Tahoma" w:cs="Arial"/>
          <w:szCs w:val="22"/>
          <w:lang w:val="en-US" w:eastAsia="en-US" w:bidi="en-US"/>
        </w:rPr>
      </w:pPr>
      <w:r w:rsidRPr="00CD68E5">
        <w:rPr>
          <w:rFonts w:eastAsia="Tahoma" w:cs="Arial"/>
          <w:szCs w:val="22"/>
          <w:lang w:val="en-US" w:eastAsia="en-US" w:bidi="en-US"/>
        </w:rPr>
        <w:t>The</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eUICC</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must</w:t>
      </w:r>
      <w:r w:rsidRPr="00CD68E5">
        <w:rPr>
          <w:rFonts w:eastAsia="Tahoma" w:cs="Arial"/>
          <w:spacing w:val="-10"/>
          <w:szCs w:val="22"/>
          <w:lang w:val="en-US" w:eastAsia="en-US" w:bidi="en-US"/>
        </w:rPr>
        <w:t xml:space="preserve"> </w:t>
      </w:r>
      <w:r w:rsidRPr="00CD68E5">
        <w:rPr>
          <w:rFonts w:eastAsia="Tahoma" w:cs="Arial"/>
          <w:szCs w:val="22"/>
          <w:lang w:val="en-US" w:eastAsia="en-US" w:bidi="en-US"/>
        </w:rPr>
        <w:t>enforce</w:t>
      </w:r>
      <w:r w:rsidRPr="00CD68E5">
        <w:rPr>
          <w:rFonts w:eastAsia="Tahoma" w:cs="Arial"/>
          <w:spacing w:val="-8"/>
          <w:szCs w:val="22"/>
          <w:lang w:val="en-US" w:eastAsia="en-US" w:bidi="en-US"/>
        </w:rPr>
        <w:t xml:space="preserve"> </w:t>
      </w:r>
      <w:r w:rsidRPr="00CD68E5">
        <w:rPr>
          <w:rFonts w:eastAsia="Tahoma" w:cs="Arial"/>
          <w:szCs w:val="22"/>
          <w:lang w:val="en-US" w:eastAsia="en-US" w:bidi="en-US"/>
        </w:rPr>
        <w:t>the</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profile</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policy</w:t>
      </w:r>
      <w:r w:rsidRPr="00CD68E5">
        <w:rPr>
          <w:rFonts w:eastAsia="Tahoma" w:cs="Arial"/>
          <w:spacing w:val="-9"/>
          <w:szCs w:val="22"/>
          <w:lang w:val="en-US" w:eastAsia="en-US" w:bidi="en-US"/>
        </w:rPr>
        <w:t xml:space="preserve"> </w:t>
      </w:r>
      <w:r w:rsidRPr="00CD68E5">
        <w:rPr>
          <w:rFonts w:eastAsia="Tahoma" w:cs="Arial"/>
          <w:szCs w:val="22"/>
          <w:lang w:val="en-US" w:eastAsia="en-US" w:bidi="en-US"/>
        </w:rPr>
        <w:t>rules</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(PPR)</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in</w:t>
      </w:r>
      <w:r w:rsidRPr="00CD68E5">
        <w:rPr>
          <w:rFonts w:eastAsia="Tahoma" w:cs="Arial"/>
          <w:spacing w:val="-10"/>
          <w:szCs w:val="22"/>
          <w:lang w:val="en-US" w:eastAsia="en-US" w:bidi="en-US"/>
        </w:rPr>
        <w:t xml:space="preserve"> </w:t>
      </w:r>
      <w:r w:rsidRPr="00CD68E5">
        <w:rPr>
          <w:rFonts w:eastAsia="Tahoma" w:cs="Arial"/>
          <w:szCs w:val="22"/>
          <w:lang w:val="en-US" w:eastAsia="en-US" w:bidi="en-US"/>
        </w:rPr>
        <w:t>case</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a</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profile</w:t>
      </w:r>
      <w:r w:rsidRPr="00CD68E5">
        <w:rPr>
          <w:rFonts w:eastAsia="Tahoma" w:cs="Arial"/>
          <w:spacing w:val="-10"/>
          <w:szCs w:val="22"/>
          <w:lang w:val="en-US" w:eastAsia="en-US" w:bidi="en-US"/>
        </w:rPr>
        <w:t xml:space="preserve"> </w:t>
      </w:r>
      <w:r w:rsidRPr="00CD68E5">
        <w:rPr>
          <w:rFonts w:eastAsia="Tahoma" w:cs="Arial"/>
          <w:szCs w:val="22"/>
          <w:lang w:val="en-US" w:eastAsia="en-US" w:bidi="en-US"/>
        </w:rPr>
        <w:t>state</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change is attempted (installation, disabling or deletion of a profile), except during the memory reset or test memory reset functions: in this case, the eUICC may disable and</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delete</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the</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currently</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enabled</w:t>
      </w:r>
      <w:r w:rsidRPr="00CD68E5">
        <w:rPr>
          <w:rFonts w:eastAsia="Tahoma" w:cs="Arial"/>
          <w:spacing w:val="-10"/>
          <w:szCs w:val="22"/>
          <w:lang w:val="en-US" w:eastAsia="en-US" w:bidi="en-US"/>
        </w:rPr>
        <w:t xml:space="preserve"> </w:t>
      </w:r>
      <w:r w:rsidRPr="00CD68E5">
        <w:rPr>
          <w:rFonts w:eastAsia="Tahoma" w:cs="Arial"/>
          <w:szCs w:val="22"/>
          <w:lang w:val="en-US" w:eastAsia="en-US" w:bidi="en-US"/>
        </w:rPr>
        <w:t>profile,</w:t>
      </w:r>
      <w:r w:rsidRPr="00CD68E5">
        <w:rPr>
          <w:rFonts w:eastAsia="Tahoma" w:cs="Arial"/>
          <w:spacing w:val="-10"/>
          <w:szCs w:val="22"/>
          <w:lang w:val="en-US" w:eastAsia="en-US" w:bidi="en-US"/>
        </w:rPr>
        <w:t xml:space="preserve"> </w:t>
      </w:r>
      <w:r w:rsidRPr="00CD68E5">
        <w:rPr>
          <w:rFonts w:eastAsia="Tahoma" w:cs="Arial"/>
          <w:szCs w:val="22"/>
          <w:lang w:val="en-US" w:eastAsia="en-US" w:bidi="en-US"/>
        </w:rPr>
        <w:t>even</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if</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a</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PPR</w:t>
      </w:r>
      <w:r w:rsidRPr="00CD68E5">
        <w:rPr>
          <w:rFonts w:eastAsia="Tahoma" w:cs="Arial"/>
          <w:spacing w:val="-10"/>
          <w:szCs w:val="22"/>
          <w:lang w:val="en-US" w:eastAsia="en-US" w:bidi="en-US"/>
        </w:rPr>
        <w:t xml:space="preserve"> </w:t>
      </w:r>
      <w:r w:rsidRPr="00CD68E5">
        <w:rPr>
          <w:rFonts w:eastAsia="Tahoma" w:cs="Arial"/>
          <w:szCs w:val="22"/>
          <w:lang w:val="en-US" w:eastAsia="en-US" w:bidi="en-US"/>
        </w:rPr>
        <w:t>states</w:t>
      </w:r>
      <w:r w:rsidRPr="00CD68E5">
        <w:rPr>
          <w:rFonts w:eastAsia="Tahoma" w:cs="Arial"/>
          <w:spacing w:val="-12"/>
          <w:szCs w:val="22"/>
          <w:lang w:val="en-US" w:eastAsia="en-US" w:bidi="en-US"/>
        </w:rPr>
        <w:t xml:space="preserve"> </w:t>
      </w:r>
      <w:r w:rsidRPr="00CD68E5">
        <w:rPr>
          <w:rFonts w:eastAsia="Tahoma" w:cs="Arial"/>
          <w:szCs w:val="22"/>
          <w:lang w:val="en-US" w:eastAsia="en-US" w:bidi="en-US"/>
        </w:rPr>
        <w:t>that</w:t>
      </w:r>
      <w:r w:rsidRPr="00CD68E5">
        <w:rPr>
          <w:rFonts w:eastAsia="Tahoma" w:cs="Arial"/>
          <w:spacing w:val="-12"/>
          <w:szCs w:val="22"/>
          <w:lang w:val="en-US" w:eastAsia="en-US" w:bidi="en-US"/>
        </w:rPr>
        <w:t xml:space="preserve"> </w:t>
      </w:r>
      <w:r w:rsidRPr="00CD68E5">
        <w:rPr>
          <w:rFonts w:eastAsia="Tahoma" w:cs="Arial"/>
          <w:szCs w:val="22"/>
          <w:lang w:val="en-US" w:eastAsia="en-US" w:bidi="en-US"/>
        </w:rPr>
        <w:t>the</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profile</w:t>
      </w:r>
      <w:r w:rsidRPr="00CD68E5">
        <w:rPr>
          <w:rFonts w:eastAsia="Tahoma" w:cs="Arial"/>
          <w:spacing w:val="-12"/>
          <w:szCs w:val="22"/>
          <w:lang w:val="en-US" w:eastAsia="en-US" w:bidi="en-US"/>
        </w:rPr>
        <w:t xml:space="preserve"> </w:t>
      </w:r>
      <w:r w:rsidRPr="00CD68E5">
        <w:rPr>
          <w:rFonts w:eastAsia="Tahoma" w:cs="Arial"/>
          <w:szCs w:val="22"/>
          <w:lang w:val="en-US" w:eastAsia="en-US" w:bidi="en-US"/>
        </w:rPr>
        <w:t>cannot be disabled or</w:t>
      </w:r>
      <w:r w:rsidRPr="00CD68E5">
        <w:rPr>
          <w:rFonts w:eastAsia="Tahoma" w:cs="Arial"/>
          <w:spacing w:val="-2"/>
          <w:szCs w:val="22"/>
          <w:lang w:val="en-US" w:eastAsia="en-US" w:bidi="en-US"/>
        </w:rPr>
        <w:t xml:space="preserve"> </w:t>
      </w:r>
      <w:r w:rsidRPr="00CD68E5">
        <w:rPr>
          <w:rFonts w:eastAsia="Tahoma" w:cs="Arial"/>
          <w:szCs w:val="22"/>
          <w:lang w:val="en-US" w:eastAsia="en-US" w:bidi="en-US"/>
        </w:rPr>
        <w:t>deleted;</w:t>
      </w:r>
    </w:p>
    <w:p w14:paraId="3B3D7A6B" w14:textId="77777777" w:rsidR="00CD68E5" w:rsidRPr="00CD68E5" w:rsidRDefault="00CD68E5" w:rsidP="00CD68E5">
      <w:pPr>
        <w:widowControl w:val="0"/>
        <w:numPr>
          <w:ilvl w:val="3"/>
          <w:numId w:val="67"/>
        </w:numPr>
        <w:tabs>
          <w:tab w:val="left" w:pos="1285"/>
        </w:tabs>
        <w:autoSpaceDE w:val="0"/>
        <w:autoSpaceDN w:val="0"/>
        <w:spacing w:before="60"/>
        <w:ind w:right="296"/>
        <w:jc w:val="left"/>
        <w:rPr>
          <w:rFonts w:eastAsia="Tahoma" w:cs="Arial"/>
          <w:szCs w:val="22"/>
          <w:lang w:val="en-US" w:eastAsia="en-US" w:bidi="en-US"/>
        </w:rPr>
      </w:pPr>
      <w:r w:rsidRPr="00CD68E5">
        <w:rPr>
          <w:rFonts w:eastAsia="Tahoma" w:cs="Arial"/>
          <w:szCs w:val="22"/>
          <w:lang w:val="en-US" w:eastAsia="en-US" w:bidi="en-US"/>
        </w:rPr>
        <w:lastRenderedPageBreak/>
        <w:t>The eUICC must enforce the rules authorisation table (RAT) before a profile containing PPRs is authorised to be installed on the</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eUICC.</w:t>
      </w:r>
    </w:p>
    <w:p w14:paraId="1C972C69" w14:textId="5A94F4BC" w:rsidR="00C84842" w:rsidRPr="00436545" w:rsidRDefault="00C84842" w:rsidP="00C84842">
      <w:pPr>
        <w:pStyle w:val="Heading2"/>
      </w:pPr>
      <w:bookmarkStart w:id="74" w:name="_Toc159511560"/>
      <w:r w:rsidRPr="00436545">
        <w:t>Assumptions</w:t>
      </w:r>
      <w:bookmarkEnd w:id="74"/>
    </w:p>
    <w:p w14:paraId="483E8E3B" w14:textId="5C36E3A4" w:rsidR="00C84842" w:rsidRPr="00436545" w:rsidRDefault="00C84842" w:rsidP="00C84842">
      <w:pPr>
        <w:pStyle w:val="Heading3"/>
      </w:pPr>
      <w:bookmarkStart w:id="75" w:name="_Toc159511561"/>
      <w:r w:rsidRPr="00436545">
        <w:t>Device</w:t>
      </w:r>
      <w:r w:rsidRPr="00436545">
        <w:rPr>
          <w:spacing w:val="-1"/>
        </w:rPr>
        <w:t xml:space="preserve"> </w:t>
      </w:r>
      <w:r w:rsidRPr="00436545">
        <w:t>assumptions</w:t>
      </w:r>
      <w:bookmarkEnd w:id="75"/>
    </w:p>
    <w:p w14:paraId="239C6279" w14:textId="77777777" w:rsidR="00CD68E5" w:rsidRPr="00CD68E5" w:rsidRDefault="00CD68E5" w:rsidP="00CD68E5">
      <w:pPr>
        <w:spacing w:before="0" w:after="200" w:line="276" w:lineRule="auto"/>
        <w:ind w:firstLine="215"/>
        <w:jc w:val="left"/>
        <w:rPr>
          <w:rFonts w:cs="Arial"/>
          <w:b/>
          <w:bCs/>
          <w:szCs w:val="22"/>
          <w:lang w:eastAsia="en-GB" w:bidi="ar-SA"/>
        </w:rPr>
      </w:pPr>
      <w:r w:rsidRPr="00CD68E5">
        <w:rPr>
          <w:rFonts w:cs="Arial"/>
          <w:b/>
          <w:bCs/>
          <w:szCs w:val="22"/>
          <w:lang w:eastAsia="en-GB" w:bidi="ar-SA"/>
        </w:rPr>
        <w:t>A.TRUSTED-PATHS-LPAd-IPAd</w:t>
      </w:r>
    </w:p>
    <w:p w14:paraId="417A80BE" w14:textId="77777777" w:rsidR="00CD68E5" w:rsidRPr="00CD68E5" w:rsidRDefault="00CD68E5" w:rsidP="00CD68E5">
      <w:pPr>
        <w:widowControl w:val="0"/>
        <w:autoSpaceDE w:val="0"/>
        <w:autoSpaceDN w:val="0"/>
        <w:spacing w:before="61"/>
        <w:ind w:left="499" w:right="297"/>
        <w:rPr>
          <w:rFonts w:eastAsia="Tahoma" w:cs="Arial"/>
          <w:szCs w:val="22"/>
          <w:lang w:val="en-US" w:eastAsia="en-US" w:bidi="en-US"/>
        </w:rPr>
      </w:pPr>
      <w:r w:rsidRPr="00CD68E5">
        <w:rPr>
          <w:rFonts w:eastAsia="Tahoma" w:cs="Arial"/>
          <w:szCs w:val="22"/>
          <w:lang w:val="en-US" w:eastAsia="en-US" w:bidi="en-US"/>
        </w:rPr>
        <w:t>It is assumed that the interfaces ES10a, ES10b and ES10c (SGP.22) are trusted paths between the eUICC and LPAd/IPAd, when LPAd/IPAd is present and active. It is also assumed that the LPAd/IPAd is a trusted component.</w:t>
      </w:r>
    </w:p>
    <w:p w14:paraId="13A9C920" w14:textId="77777777" w:rsidR="00CD68E5" w:rsidRPr="00CD68E5" w:rsidRDefault="00CD68E5" w:rsidP="00CD68E5">
      <w:pPr>
        <w:widowControl w:val="0"/>
        <w:autoSpaceDE w:val="0"/>
        <w:autoSpaceDN w:val="0"/>
        <w:spacing w:before="61"/>
        <w:ind w:left="499" w:right="297"/>
        <w:jc w:val="left"/>
        <w:rPr>
          <w:rFonts w:eastAsia="Tahoma" w:cs="Arial"/>
          <w:szCs w:val="22"/>
          <w:lang w:val="en-US" w:eastAsia="en-US" w:bidi="en-US"/>
        </w:rPr>
      </w:pPr>
      <w:r w:rsidRPr="00CD68E5">
        <w:rPr>
          <w:rFonts w:eastAsia="Tahoma" w:cs="Arial"/>
          <w:szCs w:val="22"/>
          <w:lang w:val="en-US" w:eastAsia="en-US" w:bidi="en-US"/>
        </w:rPr>
        <w:t xml:space="preserve">It is assumed that LPAd has a means to authenticate the End User </w:t>
      </w:r>
      <w:r w:rsidRPr="00CD68E5">
        <w:rPr>
          <w:rFonts w:eastAsia="Tahoma" w:cs="Arial"/>
          <w:szCs w:val="22"/>
          <w:lang w:val="en-US" w:eastAsia="en-GB" w:bidi="ar-SA"/>
        </w:rPr>
        <w:t>(SGP.22)</w:t>
      </w:r>
      <w:r w:rsidRPr="00CD68E5">
        <w:rPr>
          <w:rFonts w:eastAsia="Tahoma" w:cs="Arial"/>
          <w:szCs w:val="22"/>
          <w:lang w:val="en-US" w:eastAsia="en-US" w:bidi="en-US"/>
        </w:rPr>
        <w:t>.</w:t>
      </w:r>
    </w:p>
    <w:p w14:paraId="73958AC4" w14:textId="77777777" w:rsidR="00CD68E5" w:rsidRPr="00CD68E5" w:rsidRDefault="00CD68E5" w:rsidP="00CD68E5">
      <w:pPr>
        <w:widowControl w:val="0"/>
        <w:autoSpaceDE w:val="0"/>
        <w:autoSpaceDN w:val="0"/>
        <w:spacing w:before="61"/>
        <w:ind w:left="499" w:right="297"/>
        <w:jc w:val="left"/>
        <w:rPr>
          <w:rFonts w:eastAsia="Tahoma" w:cs="Arial"/>
          <w:szCs w:val="22"/>
          <w:lang w:val="en-US" w:eastAsia="en-US" w:bidi="en-US"/>
        </w:rPr>
      </w:pPr>
      <w:r w:rsidRPr="00CD68E5">
        <w:rPr>
          <w:rFonts w:eastAsia="Tahoma" w:cs="Arial"/>
          <w:szCs w:val="22"/>
          <w:lang w:val="en-US" w:eastAsia="en-US" w:bidi="en-US"/>
        </w:rPr>
        <w:t xml:space="preserve">It is assumed that IPAd is protected against misuse </w:t>
      </w:r>
      <w:r w:rsidRPr="00CD68E5">
        <w:rPr>
          <w:rFonts w:eastAsia="Tahoma" w:cs="Arial"/>
          <w:szCs w:val="22"/>
          <w:lang w:val="en-US" w:eastAsia="en-GB" w:bidi="ar-SA"/>
        </w:rPr>
        <w:t>(SGP.32)</w:t>
      </w:r>
      <w:r w:rsidRPr="00CD68E5">
        <w:rPr>
          <w:rFonts w:eastAsia="Tahoma" w:cs="Arial"/>
          <w:szCs w:val="22"/>
          <w:lang w:val="en-US" w:eastAsia="en-US" w:bidi="en-US"/>
        </w:rPr>
        <w:t>.</w:t>
      </w:r>
    </w:p>
    <w:p w14:paraId="4AF97F9B" w14:textId="77777777" w:rsidR="00CD68E5" w:rsidRPr="00CD68E5" w:rsidRDefault="00CD68E5" w:rsidP="00CD68E5">
      <w:pPr>
        <w:widowControl w:val="0"/>
        <w:autoSpaceDE w:val="0"/>
        <w:autoSpaceDN w:val="0"/>
        <w:spacing w:before="61"/>
        <w:ind w:left="499" w:right="297"/>
        <w:jc w:val="left"/>
        <w:rPr>
          <w:rFonts w:eastAsia="Tahoma" w:cs="Arial"/>
          <w:szCs w:val="22"/>
          <w:lang w:val="en-US" w:eastAsia="en-GB" w:bidi="ar-SA"/>
        </w:rPr>
      </w:pPr>
      <w:r w:rsidRPr="00CD68E5">
        <w:rPr>
          <w:rFonts w:eastAsia="Tahoma" w:cs="Arial"/>
          <w:szCs w:val="22"/>
          <w:lang w:val="en-US" w:eastAsia="en-GB" w:bidi="ar-SA"/>
        </w:rPr>
        <w:t>It is assumed that the Device manufacturer is securing the following operations (SGP.32):</w:t>
      </w:r>
    </w:p>
    <w:p w14:paraId="60A147A1" w14:textId="77777777" w:rsidR="00CD68E5" w:rsidRPr="00CD68E5" w:rsidRDefault="00CD68E5" w:rsidP="00CD68E5">
      <w:pPr>
        <w:widowControl w:val="0"/>
        <w:numPr>
          <w:ilvl w:val="0"/>
          <w:numId w:val="69"/>
        </w:numPr>
        <w:autoSpaceDE w:val="0"/>
        <w:autoSpaceDN w:val="0"/>
        <w:spacing w:before="0" w:after="120" w:line="276" w:lineRule="auto"/>
        <w:contextualSpacing/>
        <w:jc w:val="left"/>
        <w:rPr>
          <w:rFonts w:eastAsia="Tahoma" w:cs="Arial"/>
          <w:szCs w:val="22"/>
          <w:lang w:val="en-US" w:eastAsia="en-GB" w:bidi="ar-SA"/>
        </w:rPr>
      </w:pPr>
      <w:r w:rsidRPr="00CD68E5">
        <w:rPr>
          <w:rFonts w:eastAsia="Tahoma" w:cs="Arial"/>
          <w:szCs w:val="22"/>
          <w:lang w:val="en-US" w:eastAsia="en-GB" w:bidi="ar-SA"/>
        </w:rPr>
        <w:t>Add of an initial eIM Configuration Data by the IPA.</w:t>
      </w:r>
    </w:p>
    <w:p w14:paraId="2645E207" w14:textId="77777777" w:rsidR="00CD68E5" w:rsidRPr="00CD68E5" w:rsidRDefault="00CD68E5" w:rsidP="00CD68E5">
      <w:pPr>
        <w:widowControl w:val="0"/>
        <w:numPr>
          <w:ilvl w:val="0"/>
          <w:numId w:val="69"/>
        </w:numPr>
        <w:autoSpaceDE w:val="0"/>
        <w:autoSpaceDN w:val="0"/>
        <w:spacing w:before="0" w:after="120" w:line="276" w:lineRule="auto"/>
        <w:contextualSpacing/>
        <w:jc w:val="left"/>
        <w:rPr>
          <w:rFonts w:eastAsia="Tahoma" w:cs="Arial"/>
          <w:szCs w:val="22"/>
          <w:lang w:val="en-US" w:eastAsia="en-GB" w:bidi="ar-SA"/>
        </w:rPr>
      </w:pPr>
      <w:r w:rsidRPr="00CD68E5">
        <w:rPr>
          <w:rFonts w:eastAsia="Tahoma" w:cs="Arial"/>
          <w:szCs w:val="22"/>
          <w:lang w:val="en-US" w:eastAsia="en-GB" w:bidi="ar-SA"/>
        </w:rPr>
        <w:t>Complete removal of eIM Configuration Data by the IPA.</w:t>
      </w:r>
    </w:p>
    <w:p w14:paraId="3F6E0AB5" w14:textId="64AA23CD" w:rsidR="00C84842" w:rsidRPr="00436545" w:rsidRDefault="00C84842" w:rsidP="00C84842">
      <w:pPr>
        <w:pStyle w:val="Heading3"/>
      </w:pPr>
      <w:bookmarkStart w:id="76" w:name="_Toc159511562"/>
      <w:r w:rsidRPr="00436545">
        <w:t>Miscellaneous</w:t>
      </w:r>
      <w:bookmarkEnd w:id="76"/>
    </w:p>
    <w:p w14:paraId="4648B2C7" w14:textId="77777777" w:rsidR="00CD68E5" w:rsidRPr="00CD68E5" w:rsidRDefault="00CD68E5" w:rsidP="00CD68E5">
      <w:pPr>
        <w:spacing w:before="0" w:after="200" w:line="276" w:lineRule="auto"/>
        <w:ind w:firstLine="215"/>
        <w:jc w:val="left"/>
        <w:rPr>
          <w:rFonts w:cs="Arial"/>
          <w:b/>
          <w:bCs/>
          <w:szCs w:val="22"/>
          <w:lang w:eastAsia="en-GB" w:bidi="ar-SA"/>
        </w:rPr>
      </w:pPr>
      <w:r w:rsidRPr="00CD68E5">
        <w:rPr>
          <w:rFonts w:cs="Arial"/>
          <w:b/>
          <w:bCs/>
          <w:szCs w:val="22"/>
          <w:lang w:eastAsia="en-GB" w:bidi="ar-SA"/>
        </w:rPr>
        <w:t>A.ACTORS</w:t>
      </w:r>
    </w:p>
    <w:p w14:paraId="6DFF656A" w14:textId="02FEAABF" w:rsidR="00CD68E5" w:rsidRPr="00CD68E5" w:rsidRDefault="00CD68E5" w:rsidP="00CD68E5">
      <w:pPr>
        <w:widowControl w:val="0"/>
        <w:autoSpaceDE w:val="0"/>
        <w:autoSpaceDN w:val="0"/>
        <w:spacing w:before="60"/>
        <w:ind w:left="499" w:right="292"/>
        <w:rPr>
          <w:rFonts w:eastAsia="Tahoma" w:cs="Arial"/>
          <w:szCs w:val="22"/>
          <w:lang w:val="en-US" w:eastAsia="en-US" w:bidi="en-US"/>
        </w:rPr>
      </w:pPr>
      <w:r w:rsidRPr="00CD68E5">
        <w:rPr>
          <w:rFonts w:eastAsia="Tahoma" w:cs="Arial"/>
          <w:szCs w:val="22"/>
          <w:lang w:val="en-US" w:eastAsia="en-US" w:bidi="en-US"/>
        </w:rPr>
        <w:t>Actors of the infrastructure (eSIM CA, EUM, SM-DP+, SM-DS, eIM (SGP.32), and MNO) securely manage their own credentials and otherwise sensitive data. In particular for the overall mobile authentication mechanism defined in 3GPP TS 33.102 [22] to be secure, certain properties need to hold that are outside the scope of the eUICC. In particular, subscriber keys need to be strongly generated and securely managed. The following assumptions are therefore stated:</w:t>
      </w:r>
    </w:p>
    <w:p w14:paraId="79E28DA3" w14:textId="77777777" w:rsidR="00CD68E5" w:rsidRPr="00CD68E5" w:rsidRDefault="00CD68E5" w:rsidP="00CD68E5">
      <w:pPr>
        <w:widowControl w:val="0"/>
        <w:numPr>
          <w:ilvl w:val="2"/>
          <w:numId w:val="70"/>
        </w:numPr>
        <w:tabs>
          <w:tab w:val="left" w:pos="1284"/>
          <w:tab w:val="left" w:pos="1285"/>
        </w:tabs>
        <w:autoSpaceDE w:val="0"/>
        <w:autoSpaceDN w:val="0"/>
        <w:spacing w:before="60"/>
        <w:ind w:right="300"/>
        <w:jc w:val="left"/>
        <w:rPr>
          <w:rFonts w:eastAsia="Tahoma" w:cs="Arial"/>
          <w:szCs w:val="22"/>
          <w:lang w:val="en-US" w:eastAsia="en-US" w:bidi="en-US"/>
        </w:rPr>
      </w:pPr>
      <w:r w:rsidRPr="00CD68E5">
        <w:rPr>
          <w:rFonts w:eastAsia="Tahoma" w:cs="Arial"/>
          <w:szCs w:val="22"/>
          <w:lang w:val="en-US" w:eastAsia="en-US" w:bidi="en-US"/>
        </w:rPr>
        <w:t>The key K is randomly generated during profile preparation and is securely transported to the Authentication Centre belonging to the</w:t>
      </w:r>
      <w:r w:rsidRPr="00CD68E5">
        <w:rPr>
          <w:rFonts w:eastAsia="Tahoma" w:cs="Arial"/>
          <w:spacing w:val="-12"/>
          <w:szCs w:val="22"/>
          <w:lang w:val="en-US" w:eastAsia="en-US" w:bidi="en-US"/>
        </w:rPr>
        <w:t xml:space="preserve"> </w:t>
      </w:r>
      <w:r w:rsidRPr="00CD68E5">
        <w:rPr>
          <w:rFonts w:eastAsia="Tahoma" w:cs="Arial"/>
          <w:szCs w:val="22"/>
          <w:lang w:val="en-US" w:eastAsia="en-US" w:bidi="en-US"/>
        </w:rPr>
        <w:t>MNO;</w:t>
      </w:r>
    </w:p>
    <w:p w14:paraId="0360A96B" w14:textId="77777777" w:rsidR="00CD68E5" w:rsidRPr="00CD68E5" w:rsidRDefault="00CD68E5" w:rsidP="00CD68E5">
      <w:pPr>
        <w:widowControl w:val="0"/>
        <w:numPr>
          <w:ilvl w:val="2"/>
          <w:numId w:val="70"/>
        </w:numPr>
        <w:tabs>
          <w:tab w:val="left" w:pos="1284"/>
          <w:tab w:val="left" w:pos="1285"/>
        </w:tabs>
        <w:autoSpaceDE w:val="0"/>
        <w:autoSpaceDN w:val="0"/>
        <w:spacing w:before="62"/>
        <w:ind w:right="295"/>
        <w:jc w:val="left"/>
        <w:rPr>
          <w:rFonts w:eastAsia="Tahoma" w:cs="Arial"/>
          <w:szCs w:val="22"/>
          <w:lang w:val="en-US" w:eastAsia="en-US" w:bidi="en-US"/>
        </w:rPr>
      </w:pPr>
      <w:r w:rsidRPr="00CD68E5">
        <w:rPr>
          <w:rFonts w:eastAsia="Tahoma" w:cs="Arial"/>
          <w:szCs w:val="22"/>
          <w:lang w:val="en-US" w:eastAsia="en-US" w:bidi="en-US"/>
        </w:rPr>
        <w:t>The random challenge RAND is generated with sufficient entropy in the Authentication Centre belonging to the</w:t>
      </w:r>
      <w:r w:rsidRPr="00CD68E5">
        <w:rPr>
          <w:rFonts w:eastAsia="Tahoma" w:cs="Arial"/>
          <w:spacing w:val="-4"/>
          <w:szCs w:val="22"/>
          <w:lang w:val="en-US" w:eastAsia="en-US" w:bidi="en-US"/>
        </w:rPr>
        <w:t xml:space="preserve"> </w:t>
      </w:r>
      <w:r w:rsidRPr="00CD68E5">
        <w:rPr>
          <w:rFonts w:eastAsia="Tahoma" w:cs="Arial"/>
          <w:szCs w:val="22"/>
          <w:lang w:val="en-US" w:eastAsia="en-US" w:bidi="en-US"/>
        </w:rPr>
        <w:t>MNO;</w:t>
      </w:r>
    </w:p>
    <w:p w14:paraId="2E502372" w14:textId="77777777" w:rsidR="00CD68E5" w:rsidRPr="00CD68E5" w:rsidRDefault="00CD68E5" w:rsidP="00CD68E5">
      <w:pPr>
        <w:widowControl w:val="0"/>
        <w:numPr>
          <w:ilvl w:val="2"/>
          <w:numId w:val="70"/>
        </w:numPr>
        <w:tabs>
          <w:tab w:val="left" w:pos="1284"/>
          <w:tab w:val="left" w:pos="1285"/>
        </w:tabs>
        <w:autoSpaceDE w:val="0"/>
        <w:autoSpaceDN w:val="0"/>
        <w:spacing w:before="60"/>
        <w:ind w:right="301"/>
        <w:jc w:val="left"/>
        <w:rPr>
          <w:rFonts w:eastAsia="Tahoma" w:cs="Arial"/>
          <w:szCs w:val="22"/>
          <w:lang w:val="en-US" w:eastAsia="en-US" w:bidi="en-US"/>
        </w:rPr>
      </w:pPr>
      <w:r w:rsidRPr="00CD68E5">
        <w:rPr>
          <w:rFonts w:eastAsia="Tahoma" w:cs="Arial"/>
          <w:szCs w:val="22"/>
          <w:lang w:val="en-US" w:eastAsia="en-US" w:bidi="en-US"/>
        </w:rPr>
        <w:t>The Authentication Centre belonging to the MNO generates unique sequence numbers SQN, so that each quintuplet can only be used</w:t>
      </w:r>
      <w:r w:rsidRPr="00CD68E5">
        <w:rPr>
          <w:rFonts w:eastAsia="Tahoma" w:cs="Arial"/>
          <w:spacing w:val="-10"/>
          <w:szCs w:val="22"/>
          <w:lang w:val="en-US" w:eastAsia="en-US" w:bidi="en-US"/>
        </w:rPr>
        <w:t xml:space="preserve"> </w:t>
      </w:r>
      <w:r w:rsidRPr="00CD68E5">
        <w:rPr>
          <w:rFonts w:eastAsia="Tahoma" w:cs="Arial"/>
          <w:szCs w:val="22"/>
          <w:lang w:val="en-US" w:eastAsia="en-US" w:bidi="en-US"/>
        </w:rPr>
        <w:t>once;</w:t>
      </w:r>
    </w:p>
    <w:p w14:paraId="536CA162" w14:textId="77777777" w:rsidR="00CD68E5" w:rsidRPr="00CD68E5" w:rsidRDefault="00CD68E5" w:rsidP="00CD68E5">
      <w:pPr>
        <w:widowControl w:val="0"/>
        <w:numPr>
          <w:ilvl w:val="2"/>
          <w:numId w:val="70"/>
        </w:numPr>
        <w:tabs>
          <w:tab w:val="left" w:pos="1284"/>
          <w:tab w:val="left" w:pos="1285"/>
        </w:tabs>
        <w:autoSpaceDE w:val="0"/>
        <w:autoSpaceDN w:val="0"/>
        <w:spacing w:before="59"/>
        <w:ind w:hanging="361"/>
        <w:jc w:val="left"/>
        <w:rPr>
          <w:rFonts w:eastAsia="Tahoma" w:cs="Arial"/>
          <w:szCs w:val="22"/>
          <w:lang w:val="en-US" w:eastAsia="en-US" w:bidi="en-US"/>
        </w:rPr>
      </w:pPr>
      <w:r w:rsidRPr="00CD68E5">
        <w:rPr>
          <w:rFonts w:eastAsia="Tahoma" w:cs="Arial"/>
          <w:szCs w:val="22"/>
          <w:lang w:val="en-US" w:eastAsia="en-US" w:bidi="en-US"/>
        </w:rPr>
        <w:t>Triplets / quintuplets are communicated securely between MNOs for</w:t>
      </w:r>
      <w:r w:rsidRPr="00CD68E5">
        <w:rPr>
          <w:rFonts w:eastAsia="Tahoma" w:cs="Arial"/>
          <w:spacing w:val="-25"/>
          <w:szCs w:val="22"/>
          <w:lang w:val="en-US" w:eastAsia="en-US" w:bidi="en-US"/>
        </w:rPr>
        <w:t xml:space="preserve"> </w:t>
      </w:r>
      <w:r w:rsidRPr="00CD68E5">
        <w:rPr>
          <w:rFonts w:eastAsia="Tahoma" w:cs="Arial"/>
          <w:szCs w:val="22"/>
          <w:lang w:val="en-US" w:eastAsia="en-US" w:bidi="en-US"/>
        </w:rPr>
        <w:t>roaming.</w:t>
      </w:r>
    </w:p>
    <w:p w14:paraId="097805B2" w14:textId="77777777" w:rsidR="00CD68E5" w:rsidRPr="00CD68E5" w:rsidRDefault="00CD68E5" w:rsidP="00CD68E5">
      <w:pPr>
        <w:widowControl w:val="0"/>
        <w:autoSpaceDE w:val="0"/>
        <w:autoSpaceDN w:val="0"/>
        <w:spacing w:before="11"/>
        <w:jc w:val="left"/>
        <w:rPr>
          <w:rFonts w:eastAsia="Tahoma" w:cs="Arial"/>
          <w:sz w:val="24"/>
          <w:szCs w:val="22"/>
          <w:lang w:val="en-US" w:eastAsia="en-US" w:bidi="en-US"/>
        </w:rPr>
      </w:pPr>
    </w:p>
    <w:p w14:paraId="5C7F3004" w14:textId="77777777" w:rsidR="00CD68E5" w:rsidRPr="00CD68E5" w:rsidRDefault="00CD68E5" w:rsidP="00CD68E5">
      <w:pPr>
        <w:spacing w:before="0" w:after="200" w:line="276" w:lineRule="auto"/>
        <w:ind w:firstLine="215"/>
        <w:jc w:val="left"/>
        <w:rPr>
          <w:rFonts w:cs="Arial"/>
          <w:b/>
          <w:bCs/>
          <w:szCs w:val="22"/>
          <w:lang w:eastAsia="en-GB" w:bidi="ar-SA"/>
        </w:rPr>
      </w:pPr>
      <w:bookmarkStart w:id="77" w:name="_bookmark76"/>
      <w:bookmarkEnd w:id="77"/>
      <w:r w:rsidRPr="00CD68E5">
        <w:rPr>
          <w:rFonts w:cs="Arial"/>
          <w:b/>
          <w:bCs/>
          <w:szCs w:val="22"/>
          <w:lang w:eastAsia="en-GB" w:bidi="ar-SA"/>
        </w:rPr>
        <w:t>A.APPLICATIONS</w:t>
      </w:r>
    </w:p>
    <w:p w14:paraId="684B1E04" w14:textId="77777777" w:rsidR="00CD68E5" w:rsidRPr="00436545" w:rsidRDefault="00CD68E5" w:rsidP="00CD68E5">
      <w:pPr>
        <w:widowControl w:val="0"/>
        <w:autoSpaceDE w:val="0"/>
        <w:autoSpaceDN w:val="0"/>
        <w:spacing w:before="58"/>
        <w:ind w:left="499" w:right="290"/>
        <w:rPr>
          <w:rFonts w:eastAsia="Tahoma" w:cs="Arial"/>
          <w:szCs w:val="22"/>
          <w:lang w:val="en-US" w:eastAsia="en-US" w:bidi="en-US"/>
        </w:rPr>
      </w:pPr>
      <w:r w:rsidRPr="00CD68E5">
        <w:rPr>
          <w:rFonts w:eastAsia="Tahoma" w:cs="Arial"/>
          <w:szCs w:val="22"/>
          <w:lang w:val="en-US" w:eastAsia="en-US" w:bidi="en-US"/>
        </w:rPr>
        <w:t>The applications shall comply with the security guidelines document for the used platform (operating</w:t>
      </w:r>
      <w:r w:rsidRPr="00CD68E5">
        <w:rPr>
          <w:rFonts w:eastAsia="Tahoma" w:cs="Arial"/>
          <w:spacing w:val="-17"/>
          <w:szCs w:val="22"/>
          <w:lang w:val="en-US" w:eastAsia="en-US" w:bidi="en-US"/>
        </w:rPr>
        <w:t xml:space="preserve"> </w:t>
      </w:r>
      <w:r w:rsidRPr="00CD68E5">
        <w:rPr>
          <w:rFonts w:eastAsia="Tahoma" w:cs="Arial"/>
          <w:szCs w:val="22"/>
          <w:lang w:val="en-US" w:eastAsia="en-US" w:bidi="en-US"/>
        </w:rPr>
        <w:t>system).</w:t>
      </w:r>
      <w:r w:rsidRPr="00CD68E5">
        <w:rPr>
          <w:rFonts w:eastAsia="Tahoma" w:cs="Arial"/>
          <w:spacing w:val="-19"/>
          <w:szCs w:val="22"/>
          <w:lang w:val="en-US" w:eastAsia="en-US" w:bidi="en-US"/>
        </w:rPr>
        <w:t xml:space="preserve"> </w:t>
      </w:r>
      <w:r w:rsidRPr="00CD68E5">
        <w:rPr>
          <w:rFonts w:eastAsia="Tahoma" w:cs="Arial"/>
          <w:szCs w:val="22"/>
          <w:lang w:val="en-US" w:eastAsia="en-US" w:bidi="en-US"/>
        </w:rPr>
        <w:t>These</w:t>
      </w:r>
      <w:r w:rsidRPr="00CD68E5">
        <w:rPr>
          <w:rFonts w:eastAsia="Tahoma" w:cs="Arial"/>
          <w:spacing w:val="-17"/>
          <w:szCs w:val="22"/>
          <w:lang w:val="en-US" w:eastAsia="en-US" w:bidi="en-US"/>
        </w:rPr>
        <w:t xml:space="preserve"> </w:t>
      </w:r>
      <w:r w:rsidRPr="00CD68E5">
        <w:rPr>
          <w:rFonts w:eastAsia="Tahoma" w:cs="Arial"/>
          <w:szCs w:val="22"/>
          <w:lang w:val="en-US" w:eastAsia="en-US" w:bidi="en-US"/>
        </w:rPr>
        <w:t>guideline</w:t>
      </w:r>
      <w:r w:rsidRPr="00CD68E5">
        <w:rPr>
          <w:rFonts w:eastAsia="Tahoma" w:cs="Arial"/>
          <w:spacing w:val="-18"/>
          <w:szCs w:val="22"/>
          <w:lang w:val="en-US" w:eastAsia="en-US" w:bidi="en-US"/>
        </w:rPr>
        <w:t xml:space="preserve"> </w:t>
      </w:r>
      <w:r w:rsidRPr="00CD68E5">
        <w:rPr>
          <w:rFonts w:eastAsia="Tahoma" w:cs="Arial"/>
          <w:szCs w:val="22"/>
          <w:lang w:val="en-US" w:eastAsia="en-US" w:bidi="en-US"/>
        </w:rPr>
        <w:t>must</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substantially</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describe</w:t>
      </w:r>
      <w:r w:rsidRPr="00CD68E5">
        <w:rPr>
          <w:rFonts w:eastAsia="Tahoma" w:cs="Arial"/>
          <w:spacing w:val="-17"/>
          <w:szCs w:val="22"/>
          <w:lang w:val="en-US" w:eastAsia="en-US" w:bidi="en-US"/>
        </w:rPr>
        <w:t xml:space="preserve"> </w:t>
      </w:r>
      <w:r w:rsidRPr="00CD68E5">
        <w:rPr>
          <w:rFonts w:eastAsia="Tahoma" w:cs="Arial"/>
          <w:szCs w:val="22"/>
          <w:lang w:val="en-US" w:eastAsia="en-US" w:bidi="en-US"/>
        </w:rPr>
        <w:t>the</w:t>
      </w:r>
      <w:r w:rsidRPr="00CD68E5">
        <w:rPr>
          <w:rFonts w:eastAsia="Tahoma" w:cs="Arial"/>
          <w:spacing w:val="-18"/>
          <w:szCs w:val="22"/>
          <w:lang w:val="en-US" w:eastAsia="en-US" w:bidi="en-US"/>
        </w:rPr>
        <w:t xml:space="preserve"> </w:t>
      </w:r>
      <w:r w:rsidRPr="00CD68E5">
        <w:rPr>
          <w:rFonts w:eastAsia="Tahoma" w:cs="Arial"/>
          <w:szCs w:val="22"/>
          <w:lang w:val="en-US" w:eastAsia="en-US" w:bidi="en-US"/>
        </w:rPr>
        <w:t>application</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writing</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style and</w:t>
      </w:r>
      <w:r w:rsidRPr="00CD68E5">
        <w:rPr>
          <w:rFonts w:eastAsia="Tahoma" w:cs="Arial"/>
          <w:spacing w:val="-14"/>
          <w:szCs w:val="22"/>
          <w:lang w:val="en-US" w:eastAsia="en-US" w:bidi="en-US"/>
        </w:rPr>
        <w:t xml:space="preserve"> </w:t>
      </w:r>
      <w:r w:rsidRPr="00CD68E5">
        <w:rPr>
          <w:rFonts w:eastAsia="Tahoma" w:cs="Arial"/>
          <w:szCs w:val="22"/>
          <w:lang w:val="en-US" w:eastAsia="en-US" w:bidi="en-US"/>
        </w:rPr>
        <w:t>the</w:t>
      </w:r>
      <w:r w:rsidRPr="00CD68E5">
        <w:rPr>
          <w:rFonts w:eastAsia="Tahoma" w:cs="Arial"/>
          <w:spacing w:val="-15"/>
          <w:szCs w:val="22"/>
          <w:lang w:val="en-US" w:eastAsia="en-US" w:bidi="en-US"/>
        </w:rPr>
        <w:t xml:space="preserve"> </w:t>
      </w:r>
      <w:r w:rsidRPr="00CD68E5">
        <w:rPr>
          <w:rFonts w:eastAsia="Tahoma" w:cs="Arial"/>
          <w:szCs w:val="22"/>
          <w:lang w:val="en-US" w:eastAsia="en-US" w:bidi="en-US"/>
        </w:rPr>
        <w:t>platform</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security</w:t>
      </w:r>
      <w:r w:rsidRPr="00CD68E5">
        <w:rPr>
          <w:rFonts w:eastAsia="Tahoma" w:cs="Arial"/>
          <w:spacing w:val="-15"/>
          <w:szCs w:val="22"/>
          <w:lang w:val="en-US" w:eastAsia="en-US" w:bidi="en-US"/>
        </w:rPr>
        <w:t xml:space="preserve"> </w:t>
      </w:r>
      <w:r w:rsidRPr="00CD68E5">
        <w:rPr>
          <w:rFonts w:eastAsia="Tahoma" w:cs="Arial"/>
          <w:szCs w:val="22"/>
          <w:lang w:val="en-US" w:eastAsia="en-US" w:bidi="en-US"/>
        </w:rPr>
        <w:t>mechanisms</w:t>
      </w:r>
      <w:r w:rsidRPr="00CD68E5">
        <w:rPr>
          <w:rFonts w:eastAsia="Tahoma" w:cs="Arial"/>
          <w:spacing w:val="-15"/>
          <w:szCs w:val="22"/>
          <w:lang w:val="en-US" w:eastAsia="en-US" w:bidi="en-US"/>
        </w:rPr>
        <w:t xml:space="preserve"> </w:t>
      </w:r>
      <w:r w:rsidRPr="00CD68E5">
        <w:rPr>
          <w:rFonts w:eastAsia="Tahoma" w:cs="Arial"/>
          <w:szCs w:val="22"/>
          <w:lang w:val="en-US" w:eastAsia="en-US" w:bidi="en-US"/>
        </w:rPr>
        <w:t>(e.g.</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security</w:t>
      </w:r>
      <w:r w:rsidRPr="00CD68E5">
        <w:rPr>
          <w:rFonts w:eastAsia="Tahoma" w:cs="Arial"/>
          <w:spacing w:val="-14"/>
          <w:szCs w:val="22"/>
          <w:lang w:val="en-US" w:eastAsia="en-US" w:bidi="en-US"/>
        </w:rPr>
        <w:t xml:space="preserve"> </w:t>
      </w:r>
      <w:r w:rsidRPr="00CD68E5">
        <w:rPr>
          <w:rFonts w:eastAsia="Tahoma" w:cs="Arial"/>
          <w:szCs w:val="22"/>
          <w:lang w:val="en-US" w:eastAsia="en-US" w:bidi="en-US"/>
        </w:rPr>
        <w:t>domains,</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application</w:t>
      </w:r>
      <w:r w:rsidRPr="00CD68E5">
        <w:rPr>
          <w:rFonts w:eastAsia="Tahoma" w:cs="Arial"/>
          <w:spacing w:val="-15"/>
          <w:szCs w:val="22"/>
          <w:lang w:val="en-US" w:eastAsia="en-US" w:bidi="en-US"/>
        </w:rPr>
        <w:t xml:space="preserve"> </w:t>
      </w:r>
      <w:r w:rsidRPr="00CD68E5">
        <w:rPr>
          <w:rFonts w:eastAsia="Tahoma" w:cs="Arial"/>
          <w:szCs w:val="22"/>
          <w:lang w:val="en-US" w:eastAsia="en-US" w:bidi="en-US"/>
        </w:rPr>
        <w:t>firewall)</w:t>
      </w:r>
      <w:r w:rsidRPr="00CD68E5">
        <w:rPr>
          <w:rFonts w:eastAsia="Tahoma" w:cs="Arial"/>
          <w:spacing w:val="-14"/>
          <w:szCs w:val="22"/>
          <w:lang w:val="en-US" w:eastAsia="en-US" w:bidi="en-US"/>
        </w:rPr>
        <w:t xml:space="preserve"> </w:t>
      </w:r>
      <w:r w:rsidRPr="00CD68E5">
        <w:rPr>
          <w:rFonts w:eastAsia="Tahoma" w:cs="Arial"/>
          <w:szCs w:val="22"/>
          <w:lang w:val="en-US" w:eastAsia="en-US" w:bidi="en-US"/>
        </w:rPr>
        <w:t>that</w:t>
      </w:r>
      <w:r w:rsidRPr="00CD68E5">
        <w:rPr>
          <w:rFonts w:eastAsia="Tahoma" w:cs="Arial"/>
          <w:spacing w:val="-14"/>
          <w:szCs w:val="22"/>
          <w:lang w:val="en-US" w:eastAsia="en-US" w:bidi="en-US"/>
        </w:rPr>
        <w:t xml:space="preserve"> </w:t>
      </w:r>
      <w:r w:rsidRPr="00CD68E5">
        <w:rPr>
          <w:rFonts w:eastAsia="Tahoma" w:cs="Arial"/>
          <w:szCs w:val="22"/>
          <w:lang w:val="en-US" w:eastAsia="en-US" w:bidi="en-US"/>
        </w:rPr>
        <w:t>shall be used to ensure that the applications do not harm the</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TOE.</w:t>
      </w:r>
    </w:p>
    <w:p w14:paraId="1661E5B1" w14:textId="77777777" w:rsidR="00CD68E5" w:rsidRPr="00CD68E5" w:rsidRDefault="00CD68E5" w:rsidP="00CD68E5">
      <w:pPr>
        <w:widowControl w:val="0"/>
        <w:autoSpaceDE w:val="0"/>
        <w:autoSpaceDN w:val="0"/>
        <w:spacing w:before="58"/>
        <w:ind w:left="499" w:right="290"/>
        <w:rPr>
          <w:rFonts w:eastAsia="Tahoma" w:cs="Arial"/>
          <w:szCs w:val="22"/>
          <w:lang w:val="en-US" w:eastAsia="en-US" w:bidi="en-US"/>
        </w:rPr>
        <w:sectPr w:rsidR="00CD68E5" w:rsidRPr="00CD68E5" w:rsidSect="009B323A">
          <w:pgSz w:w="11910" w:h="16840"/>
          <w:pgMar w:top="1200" w:right="1120" w:bottom="1200" w:left="1200" w:header="720" w:footer="1000" w:gutter="0"/>
          <w:cols w:space="720"/>
        </w:sectPr>
      </w:pPr>
    </w:p>
    <w:p w14:paraId="110EDCEC" w14:textId="1FB35CC5" w:rsidR="00D71F98" w:rsidRPr="00436545" w:rsidRDefault="00D71F98" w:rsidP="005370A1">
      <w:pPr>
        <w:pStyle w:val="Heading1"/>
      </w:pPr>
      <w:bookmarkStart w:id="78" w:name="_Toc159511563"/>
      <w:r w:rsidRPr="00436545">
        <w:lastRenderedPageBreak/>
        <w:t>Security Objectives</w:t>
      </w:r>
      <w:bookmarkEnd w:id="78"/>
    </w:p>
    <w:p w14:paraId="7C57B6A9" w14:textId="7EE59A44" w:rsidR="00F056EF" w:rsidRPr="00436545" w:rsidRDefault="00F056EF" w:rsidP="00F056EF">
      <w:pPr>
        <w:pStyle w:val="Heading2"/>
      </w:pPr>
      <w:bookmarkStart w:id="79" w:name="_Toc159511564"/>
      <w:r w:rsidRPr="00436545">
        <w:t>Security objectives for the</w:t>
      </w:r>
      <w:r w:rsidRPr="00436545">
        <w:rPr>
          <w:spacing w:val="-9"/>
        </w:rPr>
        <w:t xml:space="preserve"> </w:t>
      </w:r>
      <w:r w:rsidRPr="00436545">
        <w:t>TOE</w:t>
      </w:r>
      <w:bookmarkEnd w:id="79"/>
    </w:p>
    <w:p w14:paraId="462E1310" w14:textId="0906763C" w:rsidR="00F056EF" w:rsidRPr="00436545" w:rsidRDefault="00F056EF" w:rsidP="00F056EF">
      <w:pPr>
        <w:pStyle w:val="Heading3"/>
      </w:pPr>
      <w:bookmarkStart w:id="80" w:name="_Toc159511565"/>
      <w:r w:rsidRPr="00436545">
        <w:t>Platform support</w:t>
      </w:r>
      <w:r w:rsidRPr="00436545">
        <w:rPr>
          <w:spacing w:val="-1"/>
        </w:rPr>
        <w:t xml:space="preserve"> </w:t>
      </w:r>
      <w:r w:rsidRPr="00436545">
        <w:t>functions</w:t>
      </w:r>
      <w:bookmarkEnd w:id="80"/>
    </w:p>
    <w:p w14:paraId="2F55B623" w14:textId="4D0CB437" w:rsidR="00381495" w:rsidRPr="00381495" w:rsidRDefault="00381495" w:rsidP="00381495">
      <w:pPr>
        <w:spacing w:before="0" w:after="200" w:line="276" w:lineRule="auto"/>
        <w:ind w:firstLine="215"/>
        <w:jc w:val="left"/>
        <w:rPr>
          <w:rFonts w:cs="Arial"/>
          <w:b/>
          <w:bCs/>
          <w:szCs w:val="22"/>
          <w:lang w:eastAsia="en-GB" w:bidi="ar-SA"/>
        </w:rPr>
      </w:pPr>
      <w:r w:rsidRPr="00381495">
        <w:rPr>
          <w:rFonts w:cs="Arial"/>
          <w:b/>
          <w:bCs/>
          <w:szCs w:val="22"/>
          <w:lang w:eastAsia="en-GB" w:bidi="ar-SA"/>
        </w:rPr>
        <w:t>O.PRE-PPI</w:t>
      </w:r>
    </w:p>
    <w:p w14:paraId="063916A3" w14:textId="3E6DA0DA" w:rsidR="00381495" w:rsidRPr="00381495" w:rsidRDefault="00381495" w:rsidP="00381495">
      <w:pPr>
        <w:widowControl w:val="0"/>
        <w:autoSpaceDE w:val="0"/>
        <w:autoSpaceDN w:val="0"/>
        <w:spacing w:before="61"/>
        <w:ind w:left="499" w:right="291"/>
        <w:rPr>
          <w:rFonts w:eastAsia="Tahoma" w:cs="Arial"/>
          <w:szCs w:val="22"/>
          <w:lang w:val="en-US" w:eastAsia="en-US" w:bidi="en-US"/>
        </w:rPr>
      </w:pPr>
      <w:r w:rsidRPr="00381495">
        <w:rPr>
          <w:rFonts w:eastAsia="Tahoma" w:cs="Arial"/>
          <w:szCs w:val="22"/>
          <w:lang w:val="en-US" w:eastAsia="en-US" w:bidi="en-US"/>
        </w:rPr>
        <w:t>The TOE shall provide the functionalities of platform management (loading, installation, enabling, disabling, and deletion of applications) in charge of the life-cycle of the whole eUICC and installed applications, as well as the corresponding authorization control, provided by the Profile Rules Enforcer (PRE) and the Profile Package Interpreter (PPI).</w:t>
      </w:r>
    </w:p>
    <w:p w14:paraId="57262E59" w14:textId="0EC09381" w:rsidR="00381495" w:rsidRPr="00381495" w:rsidRDefault="00381495" w:rsidP="00381495">
      <w:pPr>
        <w:widowControl w:val="0"/>
        <w:autoSpaceDE w:val="0"/>
        <w:autoSpaceDN w:val="0"/>
        <w:spacing w:before="59"/>
        <w:ind w:left="499"/>
        <w:rPr>
          <w:rFonts w:eastAsia="Tahoma" w:cs="Arial"/>
          <w:szCs w:val="22"/>
          <w:lang w:val="en-US" w:eastAsia="en-US" w:bidi="en-US"/>
        </w:rPr>
      </w:pPr>
      <w:r w:rsidRPr="00381495">
        <w:rPr>
          <w:rFonts w:eastAsia="Tahoma" w:cs="Arial"/>
          <w:szCs w:val="22"/>
          <w:lang w:val="en-US" w:eastAsia="en-US" w:bidi="en-US"/>
        </w:rPr>
        <w:t>In particular, the PRE ensures that:</w:t>
      </w:r>
    </w:p>
    <w:p w14:paraId="6ECD02F1" w14:textId="0F892D55" w:rsidR="00381495" w:rsidRPr="00381495" w:rsidRDefault="00381495" w:rsidP="00381495">
      <w:pPr>
        <w:widowControl w:val="0"/>
        <w:numPr>
          <w:ilvl w:val="2"/>
          <w:numId w:val="72"/>
        </w:numPr>
        <w:tabs>
          <w:tab w:val="left" w:pos="1284"/>
          <w:tab w:val="left" w:pos="1285"/>
        </w:tabs>
        <w:autoSpaceDE w:val="0"/>
        <w:autoSpaceDN w:val="0"/>
        <w:spacing w:before="61"/>
        <w:ind w:hanging="361"/>
        <w:jc w:val="left"/>
        <w:rPr>
          <w:rFonts w:eastAsia="Tahoma" w:cs="Arial"/>
          <w:szCs w:val="22"/>
          <w:lang w:val="en-US" w:eastAsia="en-US" w:bidi="en-US"/>
        </w:rPr>
      </w:pPr>
      <w:r w:rsidRPr="00381495">
        <w:rPr>
          <w:rFonts w:eastAsia="Tahoma" w:cs="Arial"/>
          <w:szCs w:val="22"/>
          <w:lang w:val="en-US" w:eastAsia="en-US" w:bidi="en-US"/>
        </w:rPr>
        <w:t>There is  a limit on the number of ISD-Ps enabled at a time:</w:t>
      </w:r>
    </w:p>
    <w:p w14:paraId="49F6C5FF" w14:textId="77777777" w:rsidR="00381495" w:rsidRPr="00381495" w:rsidRDefault="00381495" w:rsidP="00381495">
      <w:pPr>
        <w:widowControl w:val="0"/>
        <w:numPr>
          <w:ilvl w:val="4"/>
          <w:numId w:val="68"/>
        </w:numPr>
        <w:tabs>
          <w:tab w:val="left" w:pos="1284"/>
          <w:tab w:val="left" w:pos="1285"/>
        </w:tabs>
        <w:autoSpaceDE w:val="0"/>
        <w:autoSpaceDN w:val="0"/>
        <w:spacing w:before="0"/>
        <w:ind w:left="1437" w:right="2778"/>
        <w:jc w:val="left"/>
        <w:rPr>
          <w:rFonts w:eastAsia="Tahoma" w:cs="Arial"/>
          <w:szCs w:val="22"/>
          <w:lang w:val="en-US" w:eastAsia="en-US" w:bidi="en-US"/>
        </w:rPr>
      </w:pPr>
      <w:r w:rsidRPr="00381495">
        <w:rPr>
          <w:rFonts w:eastAsia="Tahoma" w:cs="Arial"/>
          <w:szCs w:val="22"/>
          <w:lang w:val="en-US" w:eastAsia="en-US" w:bidi="en-US"/>
        </w:rPr>
        <w:tab/>
        <w:t xml:space="preserve">if the eUICC supports MEP, the limit is greater than one </w:t>
      </w:r>
    </w:p>
    <w:p w14:paraId="1B169796" w14:textId="77777777" w:rsidR="00381495" w:rsidRPr="00381495" w:rsidRDefault="00381495" w:rsidP="00381495">
      <w:pPr>
        <w:widowControl w:val="0"/>
        <w:numPr>
          <w:ilvl w:val="4"/>
          <w:numId w:val="68"/>
        </w:numPr>
        <w:tabs>
          <w:tab w:val="left" w:pos="1284"/>
          <w:tab w:val="left" w:pos="1285"/>
        </w:tabs>
        <w:autoSpaceDE w:val="0"/>
        <w:autoSpaceDN w:val="0"/>
        <w:spacing w:before="0"/>
        <w:ind w:left="1437" w:right="2778"/>
        <w:jc w:val="left"/>
        <w:rPr>
          <w:rFonts w:eastAsia="Tahoma" w:cs="Arial"/>
          <w:szCs w:val="22"/>
          <w:lang w:val="en-US" w:eastAsia="en-US" w:bidi="en-US"/>
        </w:rPr>
      </w:pPr>
      <w:r w:rsidRPr="00381495">
        <w:rPr>
          <w:rFonts w:eastAsia="Tahoma" w:cs="Arial"/>
          <w:szCs w:val="22"/>
          <w:lang w:val="en-US" w:eastAsia="en-US" w:bidi="en-US"/>
        </w:rPr>
        <w:t>otherwise, the limit is one</w:t>
      </w:r>
    </w:p>
    <w:p w14:paraId="4CC22810" w14:textId="77777777" w:rsidR="00381495" w:rsidRPr="00381495" w:rsidRDefault="00381495" w:rsidP="00381495">
      <w:pPr>
        <w:widowControl w:val="0"/>
        <w:tabs>
          <w:tab w:val="left" w:pos="1284"/>
          <w:tab w:val="left" w:pos="1285"/>
        </w:tabs>
        <w:autoSpaceDE w:val="0"/>
        <w:autoSpaceDN w:val="0"/>
        <w:spacing w:before="61"/>
        <w:ind w:left="3125"/>
        <w:jc w:val="left"/>
        <w:rPr>
          <w:rFonts w:eastAsia="Tahoma" w:cs="Arial"/>
          <w:szCs w:val="22"/>
          <w:lang w:val="en-US" w:eastAsia="en-US" w:bidi="en-US"/>
        </w:rPr>
      </w:pPr>
    </w:p>
    <w:p w14:paraId="4F87CE18" w14:textId="77777777" w:rsidR="00381495" w:rsidRPr="00381495" w:rsidRDefault="00381495" w:rsidP="00381495">
      <w:pPr>
        <w:widowControl w:val="0"/>
        <w:numPr>
          <w:ilvl w:val="2"/>
          <w:numId w:val="72"/>
        </w:numPr>
        <w:tabs>
          <w:tab w:val="left" w:pos="1284"/>
          <w:tab w:val="left" w:pos="1285"/>
        </w:tabs>
        <w:autoSpaceDE w:val="0"/>
        <w:autoSpaceDN w:val="0"/>
        <w:spacing w:before="59"/>
        <w:ind w:hanging="361"/>
        <w:jc w:val="left"/>
        <w:rPr>
          <w:rFonts w:eastAsia="Tahoma" w:cs="Arial"/>
          <w:szCs w:val="22"/>
          <w:lang w:val="en-US" w:eastAsia="en-US" w:bidi="en-US"/>
        </w:rPr>
      </w:pPr>
      <w:r w:rsidRPr="00381495">
        <w:rPr>
          <w:rFonts w:eastAsia="Tahoma" w:cs="Arial"/>
          <w:szCs w:val="22"/>
          <w:lang w:val="en-US" w:eastAsia="en-US" w:bidi="en-US"/>
        </w:rPr>
        <w:t>Verification that a Profile containing PPRs is authorised by the</w:t>
      </w:r>
      <w:r w:rsidRPr="00381495">
        <w:rPr>
          <w:rFonts w:eastAsia="Tahoma" w:cs="Arial"/>
          <w:spacing w:val="-14"/>
          <w:szCs w:val="22"/>
          <w:lang w:val="en-US" w:eastAsia="en-US" w:bidi="en-US"/>
        </w:rPr>
        <w:t xml:space="preserve"> </w:t>
      </w:r>
      <w:r w:rsidRPr="00381495">
        <w:rPr>
          <w:rFonts w:eastAsia="Tahoma" w:cs="Arial"/>
          <w:szCs w:val="22"/>
          <w:lang w:val="en-US" w:eastAsia="en-US" w:bidi="en-US"/>
        </w:rPr>
        <w:t>RAT;</w:t>
      </w:r>
    </w:p>
    <w:p w14:paraId="27FA5838" w14:textId="77777777" w:rsidR="00381495" w:rsidRPr="00381495" w:rsidRDefault="00381495" w:rsidP="00381495">
      <w:pPr>
        <w:widowControl w:val="0"/>
        <w:numPr>
          <w:ilvl w:val="2"/>
          <w:numId w:val="72"/>
        </w:numPr>
        <w:tabs>
          <w:tab w:val="left" w:pos="1284"/>
          <w:tab w:val="left" w:pos="1285"/>
        </w:tabs>
        <w:autoSpaceDE w:val="0"/>
        <w:autoSpaceDN w:val="0"/>
        <w:spacing w:before="61"/>
        <w:ind w:hanging="361"/>
        <w:jc w:val="left"/>
        <w:rPr>
          <w:rFonts w:eastAsia="Tahoma" w:cs="Arial"/>
          <w:szCs w:val="22"/>
          <w:lang w:val="en-US" w:eastAsia="en-US" w:bidi="en-US"/>
        </w:rPr>
      </w:pPr>
      <w:r w:rsidRPr="00381495">
        <w:rPr>
          <w:rFonts w:eastAsia="Tahoma" w:cs="Arial"/>
          <w:szCs w:val="22"/>
          <w:lang w:val="en-US" w:eastAsia="en-US" w:bidi="en-US"/>
        </w:rPr>
        <w:t>Enforcement of the PPRs of a</w:t>
      </w:r>
      <w:r w:rsidRPr="00381495">
        <w:rPr>
          <w:rFonts w:eastAsia="Tahoma" w:cs="Arial"/>
          <w:spacing w:val="-4"/>
          <w:szCs w:val="22"/>
          <w:lang w:val="en-US" w:eastAsia="en-US" w:bidi="en-US"/>
        </w:rPr>
        <w:t xml:space="preserve"> </w:t>
      </w:r>
      <w:r w:rsidRPr="00381495">
        <w:rPr>
          <w:rFonts w:eastAsia="Tahoma" w:cs="Arial"/>
          <w:szCs w:val="22"/>
          <w:lang w:val="en-US" w:eastAsia="en-US" w:bidi="en-US"/>
        </w:rPr>
        <w:t>Profile.</w:t>
      </w:r>
    </w:p>
    <w:p w14:paraId="4A172C97" w14:textId="77777777" w:rsidR="00381495" w:rsidRPr="00381495" w:rsidRDefault="00381495" w:rsidP="00381495">
      <w:pPr>
        <w:widowControl w:val="0"/>
        <w:numPr>
          <w:ilvl w:val="2"/>
          <w:numId w:val="72"/>
        </w:numPr>
        <w:tabs>
          <w:tab w:val="left" w:pos="1284"/>
          <w:tab w:val="left" w:pos="1285"/>
        </w:tabs>
        <w:autoSpaceDE w:val="0"/>
        <w:autoSpaceDN w:val="0"/>
        <w:spacing w:before="61"/>
        <w:ind w:hanging="361"/>
        <w:jc w:val="left"/>
        <w:rPr>
          <w:rFonts w:eastAsia="Tahoma" w:cs="Arial"/>
          <w:szCs w:val="22"/>
          <w:lang w:val="en-US" w:eastAsia="en-US" w:bidi="en-US"/>
        </w:rPr>
      </w:pPr>
      <w:r w:rsidRPr="00381495">
        <w:rPr>
          <w:rFonts w:eastAsia="Tahoma" w:cs="Arial"/>
          <w:szCs w:val="22"/>
          <w:lang w:val="en-US" w:eastAsia="en-US" w:bidi="en-US"/>
        </w:rPr>
        <w:t>Enforcement of the reference Enterprise Rule.</w:t>
      </w:r>
    </w:p>
    <w:p w14:paraId="76168B4C" w14:textId="468C323B" w:rsidR="00381495" w:rsidRPr="00381495" w:rsidRDefault="00381495" w:rsidP="00381495">
      <w:pPr>
        <w:widowControl w:val="0"/>
        <w:autoSpaceDE w:val="0"/>
        <w:autoSpaceDN w:val="0"/>
        <w:spacing w:before="60"/>
        <w:ind w:left="499" w:right="293"/>
        <w:rPr>
          <w:rFonts w:eastAsia="Tahoma" w:cs="Arial"/>
          <w:szCs w:val="22"/>
          <w:lang w:val="en-US" w:eastAsia="en-US" w:bidi="en-US"/>
        </w:rPr>
      </w:pPr>
      <w:r w:rsidRPr="00381495">
        <w:rPr>
          <w:rFonts w:eastAsia="Tahoma" w:cs="Arial"/>
          <w:szCs w:val="22"/>
          <w:lang w:val="en-US" w:eastAsia="en-US" w:bidi="en-US"/>
        </w:rPr>
        <w:t>The</w:t>
      </w:r>
      <w:r w:rsidRPr="00381495">
        <w:rPr>
          <w:rFonts w:eastAsia="Tahoma" w:cs="Arial"/>
          <w:spacing w:val="-10"/>
          <w:szCs w:val="22"/>
          <w:lang w:val="en-US" w:eastAsia="en-US" w:bidi="en-US"/>
        </w:rPr>
        <w:t xml:space="preserve"> </w:t>
      </w:r>
      <w:r w:rsidRPr="00381495">
        <w:rPr>
          <w:rFonts w:eastAsia="Tahoma" w:cs="Arial"/>
          <w:szCs w:val="22"/>
          <w:lang w:val="en-US" w:eastAsia="en-US" w:bidi="en-US"/>
        </w:rPr>
        <w:t>PPI</w:t>
      </w:r>
      <w:r w:rsidRPr="00381495">
        <w:rPr>
          <w:rFonts w:eastAsia="Tahoma" w:cs="Arial"/>
          <w:spacing w:val="-9"/>
          <w:szCs w:val="22"/>
          <w:lang w:val="en-US" w:eastAsia="en-US" w:bidi="en-US"/>
        </w:rPr>
        <w:t xml:space="preserve"> </w:t>
      </w:r>
      <w:r w:rsidRPr="00381495">
        <w:rPr>
          <w:rFonts w:eastAsia="Tahoma" w:cs="Arial"/>
          <w:szCs w:val="22"/>
          <w:lang w:val="en-US" w:eastAsia="en-US" w:bidi="en-US"/>
        </w:rPr>
        <w:t>translates</w:t>
      </w:r>
      <w:r w:rsidRPr="00381495">
        <w:rPr>
          <w:rFonts w:eastAsia="Tahoma" w:cs="Arial"/>
          <w:spacing w:val="-11"/>
          <w:szCs w:val="22"/>
          <w:lang w:val="en-US" w:eastAsia="en-US" w:bidi="en-US"/>
        </w:rPr>
        <w:t xml:space="preserve"> </w:t>
      </w:r>
      <w:r w:rsidRPr="00381495">
        <w:rPr>
          <w:rFonts w:eastAsia="Tahoma" w:cs="Arial"/>
          <w:szCs w:val="22"/>
          <w:lang w:val="en-US" w:eastAsia="en-US" w:bidi="en-US"/>
        </w:rPr>
        <w:t>the</w:t>
      </w:r>
      <w:r w:rsidRPr="00381495">
        <w:rPr>
          <w:rFonts w:eastAsia="Tahoma" w:cs="Arial"/>
          <w:spacing w:val="-12"/>
          <w:szCs w:val="22"/>
          <w:lang w:val="en-US" w:eastAsia="en-US" w:bidi="en-US"/>
        </w:rPr>
        <w:t xml:space="preserve"> </w:t>
      </w:r>
      <w:r w:rsidRPr="00381495">
        <w:rPr>
          <w:rFonts w:eastAsia="Tahoma" w:cs="Arial"/>
          <w:szCs w:val="22"/>
          <w:lang w:val="en-US" w:eastAsia="en-US" w:bidi="en-US"/>
        </w:rPr>
        <w:t>Profile</w:t>
      </w:r>
      <w:r w:rsidRPr="00381495">
        <w:rPr>
          <w:rFonts w:eastAsia="Tahoma" w:cs="Arial"/>
          <w:spacing w:val="-9"/>
          <w:szCs w:val="22"/>
          <w:lang w:val="en-US" w:eastAsia="en-US" w:bidi="en-US"/>
        </w:rPr>
        <w:t xml:space="preserve"> </w:t>
      </w:r>
      <w:r w:rsidRPr="00381495">
        <w:rPr>
          <w:rFonts w:eastAsia="Tahoma" w:cs="Arial"/>
          <w:szCs w:val="22"/>
          <w:lang w:val="en-US" w:eastAsia="en-US" w:bidi="en-US"/>
        </w:rPr>
        <w:t>Package</w:t>
      </w:r>
      <w:r w:rsidRPr="00381495">
        <w:rPr>
          <w:rFonts w:eastAsia="Tahoma" w:cs="Arial"/>
          <w:spacing w:val="-12"/>
          <w:szCs w:val="22"/>
          <w:lang w:val="en-US" w:eastAsia="en-US" w:bidi="en-US"/>
        </w:rPr>
        <w:t xml:space="preserve"> </w:t>
      </w:r>
      <w:r w:rsidRPr="00381495">
        <w:rPr>
          <w:rFonts w:eastAsia="Tahoma" w:cs="Arial"/>
          <w:szCs w:val="22"/>
          <w:lang w:val="en-US" w:eastAsia="en-US" w:bidi="en-US"/>
        </w:rPr>
        <w:t>data</w:t>
      </w:r>
      <w:r w:rsidRPr="00381495">
        <w:rPr>
          <w:rFonts w:eastAsia="Tahoma" w:cs="Arial"/>
          <w:spacing w:val="-8"/>
          <w:szCs w:val="22"/>
          <w:lang w:val="en-US" w:eastAsia="en-US" w:bidi="en-US"/>
        </w:rPr>
        <w:t xml:space="preserve"> </w:t>
      </w:r>
      <w:r w:rsidRPr="00381495">
        <w:rPr>
          <w:rFonts w:eastAsia="Tahoma" w:cs="Arial"/>
          <w:szCs w:val="22"/>
          <w:lang w:val="en-US" w:eastAsia="en-US" w:bidi="en-US"/>
        </w:rPr>
        <w:t>as</w:t>
      </w:r>
      <w:r w:rsidRPr="00381495">
        <w:rPr>
          <w:rFonts w:eastAsia="Tahoma" w:cs="Arial"/>
          <w:spacing w:val="-11"/>
          <w:szCs w:val="22"/>
          <w:lang w:val="en-US" w:eastAsia="en-US" w:bidi="en-US"/>
        </w:rPr>
        <w:t xml:space="preserve"> </w:t>
      </w:r>
      <w:r w:rsidRPr="00381495">
        <w:rPr>
          <w:rFonts w:eastAsia="Tahoma" w:cs="Arial"/>
          <w:szCs w:val="22"/>
          <w:lang w:val="en-US" w:eastAsia="en-US" w:bidi="en-US"/>
        </w:rPr>
        <w:t>defined</w:t>
      </w:r>
      <w:r w:rsidRPr="00381495">
        <w:rPr>
          <w:rFonts w:eastAsia="Tahoma" w:cs="Arial"/>
          <w:spacing w:val="-7"/>
          <w:szCs w:val="22"/>
          <w:lang w:val="en-US" w:eastAsia="en-US" w:bidi="en-US"/>
        </w:rPr>
        <w:t xml:space="preserve"> </w:t>
      </w:r>
      <w:r w:rsidRPr="00381495">
        <w:rPr>
          <w:rFonts w:eastAsia="Tahoma" w:cs="Arial"/>
          <w:szCs w:val="22"/>
          <w:lang w:val="en-US" w:eastAsia="en-US" w:bidi="en-US"/>
        </w:rPr>
        <w:t>in</w:t>
      </w:r>
      <w:r w:rsidRPr="00381495">
        <w:rPr>
          <w:rFonts w:eastAsia="Tahoma" w:cs="Arial"/>
          <w:spacing w:val="-10"/>
          <w:szCs w:val="22"/>
          <w:lang w:val="en-US" w:eastAsia="en-US" w:bidi="en-US"/>
        </w:rPr>
        <w:t xml:space="preserve"> </w:t>
      </w:r>
      <w:r w:rsidRPr="00381495">
        <w:rPr>
          <w:rFonts w:eastAsia="Tahoma" w:cs="Arial"/>
          <w:szCs w:val="22"/>
          <w:lang w:val="en-US" w:eastAsia="en-US" w:bidi="en-US"/>
        </w:rPr>
        <w:t>eUICC</w:t>
      </w:r>
      <w:r w:rsidRPr="00381495">
        <w:rPr>
          <w:rFonts w:eastAsia="Tahoma" w:cs="Arial"/>
          <w:spacing w:val="-9"/>
          <w:szCs w:val="22"/>
          <w:lang w:val="en-US" w:eastAsia="en-US" w:bidi="en-US"/>
        </w:rPr>
        <w:t xml:space="preserve"> </w:t>
      </w:r>
      <w:r w:rsidRPr="00381495">
        <w:rPr>
          <w:rFonts w:eastAsia="Tahoma" w:cs="Arial"/>
          <w:szCs w:val="22"/>
          <w:lang w:val="en-US" w:eastAsia="en-US" w:bidi="en-US"/>
        </w:rPr>
        <w:t>Profile</w:t>
      </w:r>
      <w:r w:rsidRPr="00381495">
        <w:rPr>
          <w:rFonts w:eastAsia="Tahoma" w:cs="Arial"/>
          <w:spacing w:val="-11"/>
          <w:szCs w:val="22"/>
          <w:lang w:val="en-US" w:eastAsia="en-US" w:bidi="en-US"/>
        </w:rPr>
        <w:t xml:space="preserve"> </w:t>
      </w:r>
      <w:r w:rsidRPr="00381495">
        <w:rPr>
          <w:rFonts w:eastAsia="Tahoma" w:cs="Arial"/>
          <w:szCs w:val="22"/>
          <w:lang w:val="en-US" w:eastAsia="en-US" w:bidi="en-US"/>
        </w:rPr>
        <w:t>Package Specification [30] into an installed Profile using the specific internal format of the target</w:t>
      </w:r>
      <w:r w:rsidRPr="00381495">
        <w:rPr>
          <w:rFonts w:eastAsia="Tahoma" w:cs="Arial"/>
          <w:spacing w:val="-29"/>
          <w:szCs w:val="22"/>
          <w:lang w:val="en-US" w:eastAsia="en-US" w:bidi="en-US"/>
        </w:rPr>
        <w:t xml:space="preserve"> </w:t>
      </w:r>
      <w:r w:rsidRPr="00381495">
        <w:rPr>
          <w:rFonts w:eastAsia="Tahoma" w:cs="Arial"/>
          <w:szCs w:val="22"/>
          <w:lang w:val="en-US" w:eastAsia="en-US" w:bidi="en-US"/>
        </w:rPr>
        <w:t>eUICC.</w:t>
      </w:r>
    </w:p>
    <w:p w14:paraId="59EAD8C5" w14:textId="77777777" w:rsidR="00381495" w:rsidRPr="00381495" w:rsidRDefault="00381495" w:rsidP="00381495">
      <w:pPr>
        <w:widowControl w:val="0"/>
        <w:autoSpaceDE w:val="0"/>
        <w:autoSpaceDN w:val="0"/>
        <w:spacing w:before="60"/>
        <w:ind w:left="499" w:right="297"/>
        <w:rPr>
          <w:rFonts w:eastAsia="Tahoma" w:cs="Arial"/>
          <w:szCs w:val="22"/>
          <w:lang w:val="en-US" w:eastAsia="en-US" w:bidi="en-US"/>
        </w:rPr>
      </w:pPr>
      <w:r w:rsidRPr="00381495">
        <w:rPr>
          <w:rFonts w:eastAsia="Tahoma" w:cs="Arial"/>
          <w:szCs w:val="22"/>
          <w:lang w:val="en-US" w:eastAsia="en-US" w:bidi="en-US"/>
        </w:rPr>
        <w:t>This functionality shall rely on the Runtime Environment secure services for package loading, application installation and deletion.</w:t>
      </w:r>
    </w:p>
    <w:p w14:paraId="218AE8A4" w14:textId="0B6FD1FC" w:rsidR="00381495" w:rsidRPr="00381495" w:rsidRDefault="00381495" w:rsidP="00381495">
      <w:pPr>
        <w:widowControl w:val="0"/>
        <w:autoSpaceDE w:val="0"/>
        <w:autoSpaceDN w:val="0"/>
        <w:spacing w:before="49"/>
        <w:ind w:left="499"/>
        <w:rPr>
          <w:rFonts w:eastAsia="Tahoma" w:cs="Arial"/>
          <w:i/>
          <w:szCs w:val="22"/>
          <w:lang w:val="en-US" w:eastAsia="en-US" w:bidi="en-US"/>
        </w:rPr>
      </w:pPr>
      <w:r w:rsidRPr="00381495">
        <w:rPr>
          <w:rFonts w:eastAsia="Tahoma" w:cs="Arial"/>
          <w:i/>
          <w:szCs w:val="22"/>
          <w:lang w:val="en-US" w:eastAsia="en-US" w:bidi="en-US"/>
        </w:rPr>
        <w:t>Application Note 9:</w:t>
      </w:r>
    </w:p>
    <w:p w14:paraId="690BA4B5" w14:textId="72A91A64" w:rsidR="00381495" w:rsidRPr="00381495" w:rsidRDefault="00381495" w:rsidP="00381495">
      <w:pPr>
        <w:widowControl w:val="0"/>
        <w:autoSpaceDE w:val="0"/>
        <w:autoSpaceDN w:val="0"/>
        <w:spacing w:before="59"/>
        <w:ind w:left="499" w:right="294"/>
        <w:rPr>
          <w:rFonts w:eastAsia="Tahoma" w:cs="Arial"/>
          <w:szCs w:val="22"/>
          <w:lang w:val="en-US" w:eastAsia="en-US" w:bidi="en-US"/>
        </w:rPr>
      </w:pPr>
      <w:r w:rsidRPr="00381495">
        <w:rPr>
          <w:rFonts w:eastAsia="Tahoma" w:cs="Arial"/>
          <w:szCs w:val="22"/>
          <w:lang w:val="en-US" w:eastAsia="en-US" w:bidi="en-US"/>
        </w:rPr>
        <w:t>The PRE and PPI will in practice be tightly connected with the rest of the TOE, which in return</w:t>
      </w:r>
      <w:r w:rsidRPr="00381495">
        <w:rPr>
          <w:rFonts w:eastAsia="Tahoma" w:cs="Arial"/>
          <w:spacing w:val="-4"/>
          <w:szCs w:val="22"/>
          <w:lang w:val="en-US" w:eastAsia="en-US" w:bidi="en-US"/>
        </w:rPr>
        <w:t xml:space="preserve"> </w:t>
      </w:r>
      <w:r w:rsidRPr="00381495">
        <w:rPr>
          <w:rFonts w:eastAsia="Tahoma" w:cs="Arial"/>
          <w:szCs w:val="22"/>
          <w:lang w:val="en-US" w:eastAsia="en-US" w:bidi="en-US"/>
        </w:rPr>
        <w:t>shall</w:t>
      </w:r>
      <w:r w:rsidRPr="00381495">
        <w:rPr>
          <w:rFonts w:eastAsia="Tahoma" w:cs="Arial"/>
          <w:spacing w:val="-2"/>
          <w:szCs w:val="22"/>
          <w:lang w:val="en-US" w:eastAsia="en-US" w:bidi="en-US"/>
        </w:rPr>
        <w:t xml:space="preserve"> </w:t>
      </w:r>
      <w:r w:rsidRPr="00381495">
        <w:rPr>
          <w:rFonts w:eastAsia="Tahoma" w:cs="Arial"/>
          <w:szCs w:val="22"/>
          <w:lang w:val="en-US" w:eastAsia="en-US" w:bidi="en-US"/>
        </w:rPr>
        <w:t>very</w:t>
      </w:r>
      <w:r w:rsidRPr="00381495">
        <w:rPr>
          <w:rFonts w:eastAsia="Tahoma" w:cs="Arial"/>
          <w:spacing w:val="-1"/>
          <w:szCs w:val="22"/>
          <w:lang w:val="en-US" w:eastAsia="en-US" w:bidi="en-US"/>
        </w:rPr>
        <w:t xml:space="preserve"> </w:t>
      </w:r>
      <w:r w:rsidRPr="00381495">
        <w:rPr>
          <w:rFonts w:eastAsia="Tahoma" w:cs="Arial"/>
          <w:szCs w:val="22"/>
          <w:lang w:val="en-US" w:eastAsia="en-US" w:bidi="en-US"/>
        </w:rPr>
        <w:t>likely</w:t>
      </w:r>
      <w:r w:rsidRPr="00381495">
        <w:rPr>
          <w:rFonts w:eastAsia="Tahoma" w:cs="Arial"/>
          <w:spacing w:val="-4"/>
          <w:szCs w:val="22"/>
          <w:lang w:val="en-US" w:eastAsia="en-US" w:bidi="en-US"/>
        </w:rPr>
        <w:t xml:space="preserve"> </w:t>
      </w:r>
      <w:r w:rsidRPr="00381495">
        <w:rPr>
          <w:rFonts w:eastAsia="Tahoma" w:cs="Arial"/>
          <w:szCs w:val="22"/>
          <w:lang w:val="en-US" w:eastAsia="en-US" w:bidi="en-US"/>
        </w:rPr>
        <w:t>rely on</w:t>
      </w:r>
      <w:r w:rsidRPr="00381495">
        <w:rPr>
          <w:rFonts w:eastAsia="Tahoma" w:cs="Arial"/>
          <w:spacing w:val="-5"/>
          <w:szCs w:val="22"/>
          <w:lang w:val="en-US" w:eastAsia="en-US" w:bidi="en-US"/>
        </w:rPr>
        <w:t xml:space="preserve"> </w:t>
      </w:r>
      <w:r w:rsidRPr="00381495">
        <w:rPr>
          <w:rFonts w:eastAsia="Tahoma" w:cs="Arial"/>
          <w:szCs w:val="22"/>
          <w:lang w:val="en-US" w:eastAsia="en-US" w:bidi="en-US"/>
        </w:rPr>
        <w:t>the</w:t>
      </w:r>
      <w:r w:rsidRPr="00381495">
        <w:rPr>
          <w:rFonts w:eastAsia="Tahoma" w:cs="Arial"/>
          <w:spacing w:val="-3"/>
          <w:szCs w:val="22"/>
          <w:lang w:val="en-US" w:eastAsia="en-US" w:bidi="en-US"/>
        </w:rPr>
        <w:t xml:space="preserve"> </w:t>
      </w:r>
      <w:r w:rsidRPr="00381495">
        <w:rPr>
          <w:rFonts w:eastAsia="Tahoma" w:cs="Arial"/>
          <w:szCs w:val="22"/>
          <w:lang w:val="en-US" w:eastAsia="en-US" w:bidi="en-US"/>
        </w:rPr>
        <w:t>PRE</w:t>
      </w:r>
      <w:r w:rsidRPr="00381495">
        <w:rPr>
          <w:rFonts w:eastAsia="Tahoma" w:cs="Arial"/>
          <w:spacing w:val="-4"/>
          <w:szCs w:val="22"/>
          <w:lang w:val="en-US" w:eastAsia="en-US" w:bidi="en-US"/>
        </w:rPr>
        <w:t xml:space="preserve"> </w:t>
      </w:r>
      <w:r w:rsidRPr="00381495">
        <w:rPr>
          <w:rFonts w:eastAsia="Tahoma" w:cs="Arial"/>
          <w:szCs w:val="22"/>
          <w:lang w:val="en-US" w:eastAsia="en-US" w:bidi="en-US"/>
        </w:rPr>
        <w:t>and</w:t>
      </w:r>
      <w:r w:rsidRPr="00381495">
        <w:rPr>
          <w:rFonts w:eastAsia="Tahoma" w:cs="Arial"/>
          <w:spacing w:val="-3"/>
          <w:szCs w:val="22"/>
          <w:lang w:val="en-US" w:eastAsia="en-US" w:bidi="en-US"/>
        </w:rPr>
        <w:t xml:space="preserve"> </w:t>
      </w:r>
      <w:r w:rsidRPr="00381495">
        <w:rPr>
          <w:rFonts w:eastAsia="Tahoma" w:cs="Arial"/>
          <w:szCs w:val="22"/>
          <w:lang w:val="en-US" w:eastAsia="en-US" w:bidi="en-US"/>
        </w:rPr>
        <w:t>PPI</w:t>
      </w:r>
      <w:r w:rsidRPr="00381495">
        <w:rPr>
          <w:rFonts w:eastAsia="Tahoma" w:cs="Arial"/>
          <w:spacing w:val="-4"/>
          <w:szCs w:val="22"/>
          <w:lang w:val="en-US" w:eastAsia="en-US" w:bidi="en-US"/>
        </w:rPr>
        <w:t xml:space="preserve"> </w:t>
      </w:r>
      <w:r w:rsidRPr="00381495">
        <w:rPr>
          <w:rFonts w:eastAsia="Tahoma" w:cs="Arial"/>
          <w:szCs w:val="22"/>
          <w:lang w:val="en-US" w:eastAsia="en-US" w:bidi="en-US"/>
        </w:rPr>
        <w:t>for</w:t>
      </w:r>
      <w:r w:rsidRPr="00381495">
        <w:rPr>
          <w:rFonts w:eastAsia="Tahoma" w:cs="Arial"/>
          <w:spacing w:val="-5"/>
          <w:szCs w:val="22"/>
          <w:lang w:val="en-US" w:eastAsia="en-US" w:bidi="en-US"/>
        </w:rPr>
        <w:t xml:space="preserve"> </w:t>
      </w:r>
      <w:r w:rsidRPr="00381495">
        <w:rPr>
          <w:rFonts w:eastAsia="Tahoma" w:cs="Arial"/>
          <w:szCs w:val="22"/>
          <w:lang w:val="en-US" w:eastAsia="en-US" w:bidi="en-US"/>
        </w:rPr>
        <w:t>the</w:t>
      </w:r>
      <w:r w:rsidRPr="00381495">
        <w:rPr>
          <w:rFonts w:eastAsia="Tahoma" w:cs="Arial"/>
          <w:spacing w:val="-3"/>
          <w:szCs w:val="22"/>
          <w:lang w:val="en-US" w:eastAsia="en-US" w:bidi="en-US"/>
        </w:rPr>
        <w:t xml:space="preserve"> </w:t>
      </w:r>
      <w:r w:rsidRPr="00381495">
        <w:rPr>
          <w:rFonts w:eastAsia="Tahoma" w:cs="Arial"/>
          <w:szCs w:val="22"/>
          <w:lang w:val="en-US" w:eastAsia="en-US" w:bidi="en-US"/>
        </w:rPr>
        <w:t>effective</w:t>
      </w:r>
      <w:r w:rsidRPr="00381495">
        <w:rPr>
          <w:rFonts w:eastAsia="Tahoma" w:cs="Arial"/>
          <w:spacing w:val="-2"/>
          <w:szCs w:val="22"/>
          <w:lang w:val="en-US" w:eastAsia="en-US" w:bidi="en-US"/>
        </w:rPr>
        <w:t xml:space="preserve"> </w:t>
      </w:r>
      <w:r w:rsidRPr="00381495">
        <w:rPr>
          <w:rFonts w:eastAsia="Tahoma" w:cs="Arial"/>
          <w:szCs w:val="22"/>
          <w:lang w:val="en-US" w:eastAsia="en-US" w:bidi="en-US"/>
        </w:rPr>
        <w:t>enforcement</w:t>
      </w:r>
      <w:r w:rsidRPr="00381495">
        <w:rPr>
          <w:rFonts w:eastAsia="Tahoma" w:cs="Arial"/>
          <w:spacing w:val="-1"/>
          <w:szCs w:val="22"/>
          <w:lang w:val="en-US" w:eastAsia="en-US" w:bidi="en-US"/>
        </w:rPr>
        <w:t xml:space="preserve"> </w:t>
      </w:r>
      <w:r w:rsidRPr="00381495">
        <w:rPr>
          <w:rFonts w:eastAsia="Tahoma" w:cs="Arial"/>
          <w:szCs w:val="22"/>
          <w:lang w:val="en-US" w:eastAsia="en-US" w:bidi="en-US"/>
        </w:rPr>
        <w:t>of</w:t>
      </w:r>
      <w:r w:rsidRPr="00381495">
        <w:rPr>
          <w:rFonts w:eastAsia="Tahoma" w:cs="Arial"/>
          <w:spacing w:val="-5"/>
          <w:szCs w:val="22"/>
          <w:lang w:val="en-US" w:eastAsia="en-US" w:bidi="en-US"/>
        </w:rPr>
        <w:t xml:space="preserve"> </w:t>
      </w:r>
      <w:r w:rsidRPr="00381495">
        <w:rPr>
          <w:rFonts w:eastAsia="Tahoma" w:cs="Arial"/>
          <w:szCs w:val="22"/>
          <w:lang w:val="en-US" w:eastAsia="en-US" w:bidi="en-US"/>
        </w:rPr>
        <w:t>some</w:t>
      </w:r>
      <w:r w:rsidRPr="00381495">
        <w:rPr>
          <w:rFonts w:eastAsia="Tahoma" w:cs="Arial"/>
          <w:spacing w:val="-5"/>
          <w:szCs w:val="22"/>
          <w:lang w:val="en-US" w:eastAsia="en-US" w:bidi="en-US"/>
        </w:rPr>
        <w:t xml:space="preserve"> </w:t>
      </w:r>
      <w:r w:rsidRPr="00381495">
        <w:rPr>
          <w:rFonts w:eastAsia="Tahoma" w:cs="Arial"/>
          <w:szCs w:val="22"/>
          <w:lang w:val="en-US" w:eastAsia="en-US" w:bidi="en-US"/>
        </w:rPr>
        <w:t>of</w:t>
      </w:r>
      <w:r w:rsidRPr="00381495">
        <w:rPr>
          <w:rFonts w:eastAsia="Tahoma" w:cs="Arial"/>
          <w:spacing w:val="-1"/>
          <w:szCs w:val="22"/>
          <w:lang w:val="en-US" w:eastAsia="en-US" w:bidi="en-US"/>
        </w:rPr>
        <w:t xml:space="preserve"> </w:t>
      </w:r>
      <w:r w:rsidRPr="00381495">
        <w:rPr>
          <w:rFonts w:eastAsia="Tahoma" w:cs="Arial"/>
          <w:szCs w:val="22"/>
          <w:lang w:val="en-US" w:eastAsia="en-US" w:bidi="en-US"/>
        </w:rPr>
        <w:t xml:space="preserve">its security functions. The Platform guarantees that only the ISD-R or the </w:t>
      </w:r>
      <w:r w:rsidRPr="00381495">
        <w:rPr>
          <w:rFonts w:eastAsia="Tahoma" w:cs="Arial"/>
          <w:sz w:val="20"/>
          <w:lang w:val="en-US" w:eastAsia="en-US" w:bidi="en-US"/>
        </w:rPr>
        <w:t xml:space="preserve">Mobile </w:t>
      </w:r>
      <w:r w:rsidRPr="00381495">
        <w:rPr>
          <w:rFonts w:eastAsia="Tahoma" w:cs="Arial"/>
          <w:szCs w:val="22"/>
          <w:lang w:val="en-US" w:eastAsia="en-US" w:bidi="en-US"/>
        </w:rPr>
        <w:t>Service Providers (SM-DP+, MNO) owning a Security Domain with the appropriate privilege can manage the applications on the card associated with its Security Domain. This is done accordingly with PPR and RAT. The actor performing the operation must beforehand authenticate with the Security Domain.</w:t>
      </w:r>
    </w:p>
    <w:p w14:paraId="7EBA9861" w14:textId="77777777" w:rsidR="00381495" w:rsidRPr="00381495" w:rsidRDefault="00381495" w:rsidP="00381495">
      <w:pPr>
        <w:widowControl w:val="0"/>
        <w:autoSpaceDE w:val="0"/>
        <w:autoSpaceDN w:val="0"/>
        <w:spacing w:before="11"/>
        <w:jc w:val="left"/>
        <w:rPr>
          <w:rFonts w:eastAsia="Tahoma" w:cs="Arial"/>
          <w:sz w:val="24"/>
          <w:szCs w:val="22"/>
          <w:lang w:val="en-US" w:eastAsia="en-US" w:bidi="en-US"/>
        </w:rPr>
      </w:pPr>
    </w:p>
    <w:p w14:paraId="5774BF44" w14:textId="77777777" w:rsidR="00381495" w:rsidRPr="00381495" w:rsidRDefault="00381495" w:rsidP="00381495">
      <w:pPr>
        <w:spacing w:before="0" w:after="200" w:line="276" w:lineRule="auto"/>
        <w:ind w:firstLine="499"/>
        <w:jc w:val="left"/>
        <w:rPr>
          <w:rFonts w:cs="Arial"/>
          <w:b/>
          <w:bCs/>
          <w:szCs w:val="22"/>
          <w:lang w:eastAsia="en-GB" w:bidi="ar-SA"/>
        </w:rPr>
      </w:pPr>
      <w:bookmarkStart w:id="81" w:name="_bookmark81"/>
      <w:bookmarkEnd w:id="81"/>
      <w:r w:rsidRPr="00381495">
        <w:rPr>
          <w:rFonts w:cs="Arial"/>
          <w:b/>
          <w:bCs/>
          <w:szCs w:val="22"/>
          <w:lang w:eastAsia="en-GB" w:bidi="ar-SA"/>
        </w:rPr>
        <w:t>O.eUICC-DOMAIN-RIGHTS</w:t>
      </w:r>
    </w:p>
    <w:p w14:paraId="34DA81A0" w14:textId="77777777" w:rsidR="00381495" w:rsidRPr="00381495" w:rsidRDefault="00381495" w:rsidP="00381495">
      <w:pPr>
        <w:widowControl w:val="0"/>
        <w:autoSpaceDE w:val="0"/>
        <w:autoSpaceDN w:val="0"/>
        <w:spacing w:before="58"/>
        <w:ind w:left="499" w:right="293"/>
        <w:rPr>
          <w:rFonts w:eastAsia="Tahoma" w:cs="Arial"/>
          <w:szCs w:val="22"/>
          <w:lang w:val="en-US" w:eastAsia="en-US" w:bidi="en-US"/>
        </w:rPr>
      </w:pPr>
      <w:r w:rsidRPr="00381495">
        <w:rPr>
          <w:rFonts w:eastAsia="Tahoma" w:cs="Arial"/>
          <w:szCs w:val="22"/>
          <w:lang w:val="en-US" w:eastAsia="en-US" w:bidi="en-US"/>
        </w:rPr>
        <w:t>The TOE shall ensure that unauthorized actors shall not get access or change</w:t>
      </w:r>
      <w:r w:rsidRPr="00381495">
        <w:rPr>
          <w:rFonts w:eastAsia="Tahoma" w:cs="Arial"/>
          <w:spacing w:val="-40"/>
          <w:szCs w:val="22"/>
          <w:lang w:val="en-US" w:eastAsia="en-US" w:bidi="en-US"/>
        </w:rPr>
        <w:t xml:space="preserve"> </w:t>
      </w:r>
      <w:r w:rsidRPr="00381495">
        <w:rPr>
          <w:rFonts w:eastAsia="Tahoma" w:cs="Arial"/>
          <w:szCs w:val="22"/>
          <w:lang w:val="en-US" w:eastAsia="en-US" w:bidi="en-US"/>
        </w:rPr>
        <w:t>personalized MNO-SD</w:t>
      </w:r>
      <w:r w:rsidRPr="00381495">
        <w:rPr>
          <w:rFonts w:eastAsia="Tahoma" w:cs="Arial"/>
          <w:spacing w:val="-9"/>
          <w:szCs w:val="22"/>
          <w:lang w:val="en-US" w:eastAsia="en-US" w:bidi="en-US"/>
        </w:rPr>
        <w:t xml:space="preserve"> </w:t>
      </w:r>
      <w:r w:rsidRPr="00381495">
        <w:rPr>
          <w:rFonts w:eastAsia="Tahoma" w:cs="Arial"/>
          <w:szCs w:val="22"/>
          <w:lang w:val="en-US" w:eastAsia="en-US" w:bidi="en-US"/>
        </w:rPr>
        <w:t>keys.</w:t>
      </w:r>
      <w:r w:rsidRPr="00381495">
        <w:rPr>
          <w:rFonts w:eastAsia="Tahoma" w:cs="Arial"/>
          <w:spacing w:val="-6"/>
          <w:szCs w:val="22"/>
          <w:lang w:val="en-US" w:eastAsia="en-US" w:bidi="en-US"/>
        </w:rPr>
        <w:t xml:space="preserve"> </w:t>
      </w:r>
      <w:r w:rsidRPr="00381495">
        <w:rPr>
          <w:rFonts w:eastAsia="Tahoma" w:cs="Arial"/>
          <w:szCs w:val="22"/>
          <w:lang w:val="en-US" w:eastAsia="en-US" w:bidi="en-US"/>
        </w:rPr>
        <w:t>Modification</w:t>
      </w:r>
      <w:r w:rsidRPr="00381495">
        <w:rPr>
          <w:rFonts w:eastAsia="Tahoma" w:cs="Arial"/>
          <w:spacing w:val="-8"/>
          <w:szCs w:val="22"/>
          <w:lang w:val="en-US" w:eastAsia="en-US" w:bidi="en-US"/>
        </w:rPr>
        <w:t xml:space="preserve"> </w:t>
      </w:r>
      <w:r w:rsidRPr="00381495">
        <w:rPr>
          <w:rFonts w:eastAsia="Tahoma" w:cs="Arial"/>
          <w:szCs w:val="22"/>
          <w:lang w:val="en-US" w:eastAsia="en-US" w:bidi="en-US"/>
        </w:rPr>
        <w:t>of</w:t>
      </w:r>
      <w:r w:rsidRPr="00381495">
        <w:rPr>
          <w:rFonts w:eastAsia="Tahoma" w:cs="Arial"/>
          <w:spacing w:val="-7"/>
          <w:szCs w:val="22"/>
          <w:lang w:val="en-US" w:eastAsia="en-US" w:bidi="en-US"/>
        </w:rPr>
        <w:t xml:space="preserve"> </w:t>
      </w:r>
      <w:r w:rsidRPr="00381495">
        <w:rPr>
          <w:rFonts w:eastAsia="Tahoma" w:cs="Arial"/>
          <w:szCs w:val="22"/>
          <w:lang w:val="en-US" w:eastAsia="en-US" w:bidi="en-US"/>
        </w:rPr>
        <w:t>this</w:t>
      </w:r>
      <w:r w:rsidRPr="00381495">
        <w:rPr>
          <w:rFonts w:eastAsia="Tahoma" w:cs="Arial"/>
          <w:spacing w:val="-7"/>
          <w:szCs w:val="22"/>
          <w:lang w:val="en-US" w:eastAsia="en-US" w:bidi="en-US"/>
        </w:rPr>
        <w:t xml:space="preserve"> </w:t>
      </w:r>
      <w:r w:rsidRPr="00381495">
        <w:rPr>
          <w:rFonts w:eastAsia="Tahoma" w:cs="Arial"/>
          <w:szCs w:val="22"/>
          <w:lang w:val="en-US" w:eastAsia="en-US" w:bidi="en-US"/>
        </w:rPr>
        <w:t>Security</w:t>
      </w:r>
      <w:r w:rsidRPr="00381495">
        <w:rPr>
          <w:rFonts w:eastAsia="Tahoma" w:cs="Arial"/>
          <w:spacing w:val="-7"/>
          <w:szCs w:val="22"/>
          <w:lang w:val="en-US" w:eastAsia="en-US" w:bidi="en-US"/>
        </w:rPr>
        <w:t xml:space="preserve"> </w:t>
      </w:r>
      <w:r w:rsidRPr="00381495">
        <w:rPr>
          <w:rFonts w:eastAsia="Tahoma" w:cs="Arial"/>
          <w:szCs w:val="22"/>
          <w:lang w:val="en-US" w:eastAsia="en-US" w:bidi="en-US"/>
        </w:rPr>
        <w:t>Domain</w:t>
      </w:r>
      <w:r w:rsidRPr="00381495">
        <w:rPr>
          <w:rFonts w:eastAsia="Tahoma" w:cs="Arial"/>
          <w:spacing w:val="-7"/>
          <w:szCs w:val="22"/>
          <w:lang w:val="en-US" w:eastAsia="en-US" w:bidi="en-US"/>
        </w:rPr>
        <w:t xml:space="preserve"> </w:t>
      </w:r>
      <w:r w:rsidRPr="00381495">
        <w:rPr>
          <w:rFonts w:eastAsia="Tahoma" w:cs="Arial"/>
          <w:szCs w:val="22"/>
          <w:lang w:val="en-US" w:eastAsia="en-US" w:bidi="en-US"/>
        </w:rPr>
        <w:t>keyset</w:t>
      </w:r>
      <w:r w:rsidRPr="00381495">
        <w:rPr>
          <w:rFonts w:eastAsia="Tahoma" w:cs="Arial"/>
          <w:spacing w:val="-7"/>
          <w:szCs w:val="22"/>
          <w:lang w:val="en-US" w:eastAsia="en-US" w:bidi="en-US"/>
        </w:rPr>
        <w:t xml:space="preserve"> </w:t>
      </w:r>
      <w:r w:rsidRPr="00381495">
        <w:rPr>
          <w:rFonts w:eastAsia="Tahoma" w:cs="Arial"/>
          <w:szCs w:val="22"/>
          <w:lang w:val="en-US" w:eastAsia="en-US" w:bidi="en-US"/>
        </w:rPr>
        <w:t>is</w:t>
      </w:r>
      <w:r w:rsidRPr="00381495">
        <w:rPr>
          <w:rFonts w:eastAsia="Tahoma" w:cs="Arial"/>
          <w:spacing w:val="-7"/>
          <w:szCs w:val="22"/>
          <w:lang w:val="en-US" w:eastAsia="en-US" w:bidi="en-US"/>
        </w:rPr>
        <w:t xml:space="preserve"> </w:t>
      </w:r>
      <w:r w:rsidRPr="00381495">
        <w:rPr>
          <w:rFonts w:eastAsia="Tahoma" w:cs="Arial"/>
          <w:szCs w:val="22"/>
          <w:lang w:val="en-US" w:eastAsia="en-US" w:bidi="en-US"/>
        </w:rPr>
        <w:t>restricted</w:t>
      </w:r>
      <w:r w:rsidRPr="00381495">
        <w:rPr>
          <w:rFonts w:eastAsia="Tahoma" w:cs="Arial"/>
          <w:spacing w:val="-8"/>
          <w:szCs w:val="22"/>
          <w:lang w:val="en-US" w:eastAsia="en-US" w:bidi="en-US"/>
        </w:rPr>
        <w:t xml:space="preserve"> </w:t>
      </w:r>
      <w:r w:rsidRPr="00381495">
        <w:rPr>
          <w:rFonts w:eastAsia="Tahoma" w:cs="Arial"/>
          <w:szCs w:val="22"/>
          <w:lang w:val="en-US" w:eastAsia="en-US" w:bidi="en-US"/>
        </w:rPr>
        <w:t>to</w:t>
      </w:r>
      <w:r w:rsidRPr="00381495">
        <w:rPr>
          <w:rFonts w:eastAsia="Tahoma" w:cs="Arial"/>
          <w:spacing w:val="-6"/>
          <w:szCs w:val="22"/>
          <w:lang w:val="en-US" w:eastAsia="en-US" w:bidi="en-US"/>
        </w:rPr>
        <w:t xml:space="preserve"> </w:t>
      </w:r>
      <w:r w:rsidRPr="00381495">
        <w:rPr>
          <w:rFonts w:eastAsia="Tahoma" w:cs="Arial"/>
          <w:szCs w:val="22"/>
          <w:lang w:val="en-US" w:eastAsia="en-US" w:bidi="en-US"/>
        </w:rPr>
        <w:t>its</w:t>
      </w:r>
      <w:r w:rsidRPr="00381495">
        <w:rPr>
          <w:rFonts w:eastAsia="Tahoma" w:cs="Arial"/>
          <w:spacing w:val="-7"/>
          <w:szCs w:val="22"/>
          <w:lang w:val="en-US" w:eastAsia="en-US" w:bidi="en-US"/>
        </w:rPr>
        <w:t xml:space="preserve"> </w:t>
      </w:r>
      <w:r w:rsidRPr="00381495">
        <w:rPr>
          <w:rFonts w:eastAsia="Tahoma" w:cs="Arial"/>
          <w:szCs w:val="22"/>
          <w:lang w:val="en-US" w:eastAsia="en-US" w:bidi="en-US"/>
        </w:rPr>
        <w:t>corresponding owner (MNO OTA</w:t>
      </w:r>
      <w:r w:rsidRPr="00381495">
        <w:rPr>
          <w:rFonts w:eastAsia="Tahoma" w:cs="Arial"/>
          <w:spacing w:val="-3"/>
          <w:szCs w:val="22"/>
          <w:lang w:val="en-US" w:eastAsia="en-US" w:bidi="en-US"/>
        </w:rPr>
        <w:t xml:space="preserve"> </w:t>
      </w:r>
      <w:r w:rsidRPr="00381495">
        <w:rPr>
          <w:rFonts w:eastAsia="Tahoma" w:cs="Arial"/>
          <w:szCs w:val="22"/>
          <w:lang w:val="en-US" w:eastAsia="en-US" w:bidi="en-US"/>
        </w:rPr>
        <w:t>Platform).</w:t>
      </w:r>
    </w:p>
    <w:p w14:paraId="3DAB9C82" w14:textId="77777777" w:rsidR="00381495" w:rsidRPr="00381495" w:rsidRDefault="00381495" w:rsidP="00381495">
      <w:pPr>
        <w:widowControl w:val="0"/>
        <w:autoSpaceDE w:val="0"/>
        <w:autoSpaceDN w:val="0"/>
        <w:spacing w:before="60"/>
        <w:ind w:left="499" w:right="294"/>
        <w:rPr>
          <w:rFonts w:eastAsia="Tahoma" w:cs="Arial"/>
          <w:szCs w:val="22"/>
          <w:lang w:val="en-US" w:eastAsia="en-US" w:bidi="en-US"/>
        </w:rPr>
      </w:pPr>
      <w:r w:rsidRPr="00381495">
        <w:rPr>
          <w:rFonts w:eastAsia="Tahoma" w:cs="Arial"/>
          <w:szCs w:val="22"/>
          <w:lang w:val="en-US" w:eastAsia="en-US" w:bidi="en-US"/>
        </w:rPr>
        <w:t>In the same manner, the TOE shall ensure that only the legitimate owner of each Security Domain</w:t>
      </w:r>
      <w:r w:rsidRPr="00381495">
        <w:rPr>
          <w:rFonts w:eastAsia="Tahoma" w:cs="Arial"/>
          <w:spacing w:val="-17"/>
          <w:szCs w:val="22"/>
          <w:lang w:val="en-US" w:eastAsia="en-US" w:bidi="en-US"/>
        </w:rPr>
        <w:t xml:space="preserve"> </w:t>
      </w:r>
      <w:r w:rsidRPr="00381495">
        <w:rPr>
          <w:rFonts w:eastAsia="Tahoma" w:cs="Arial"/>
          <w:szCs w:val="22"/>
          <w:lang w:val="en-US" w:eastAsia="en-US" w:bidi="en-US"/>
        </w:rPr>
        <w:t>can</w:t>
      </w:r>
      <w:r w:rsidRPr="00381495">
        <w:rPr>
          <w:rFonts w:eastAsia="Tahoma" w:cs="Arial"/>
          <w:spacing w:val="-17"/>
          <w:szCs w:val="22"/>
          <w:lang w:val="en-US" w:eastAsia="en-US" w:bidi="en-US"/>
        </w:rPr>
        <w:t xml:space="preserve"> </w:t>
      </w:r>
      <w:r w:rsidRPr="00381495">
        <w:rPr>
          <w:rFonts w:eastAsia="Tahoma" w:cs="Arial"/>
          <w:szCs w:val="22"/>
          <w:lang w:val="en-US" w:eastAsia="en-US" w:bidi="en-US"/>
        </w:rPr>
        <w:t>access</w:t>
      </w:r>
      <w:r w:rsidRPr="00381495">
        <w:rPr>
          <w:rFonts w:eastAsia="Tahoma" w:cs="Arial"/>
          <w:spacing w:val="-16"/>
          <w:szCs w:val="22"/>
          <w:lang w:val="en-US" w:eastAsia="en-US" w:bidi="en-US"/>
        </w:rPr>
        <w:t xml:space="preserve"> </w:t>
      </w:r>
      <w:r w:rsidRPr="00381495">
        <w:rPr>
          <w:rFonts w:eastAsia="Tahoma" w:cs="Arial"/>
          <w:szCs w:val="22"/>
          <w:lang w:val="en-US" w:eastAsia="en-US" w:bidi="en-US"/>
        </w:rPr>
        <w:t>or</w:t>
      </w:r>
      <w:r w:rsidRPr="00381495">
        <w:rPr>
          <w:rFonts w:eastAsia="Tahoma" w:cs="Arial"/>
          <w:spacing w:val="-16"/>
          <w:szCs w:val="22"/>
          <w:lang w:val="en-US" w:eastAsia="en-US" w:bidi="en-US"/>
        </w:rPr>
        <w:t xml:space="preserve"> </w:t>
      </w:r>
      <w:r w:rsidRPr="00381495">
        <w:rPr>
          <w:rFonts w:eastAsia="Tahoma" w:cs="Arial"/>
          <w:szCs w:val="22"/>
          <w:lang w:val="en-US" w:eastAsia="en-US" w:bidi="en-US"/>
        </w:rPr>
        <w:t>change</w:t>
      </w:r>
      <w:r w:rsidRPr="00381495">
        <w:rPr>
          <w:rFonts w:eastAsia="Tahoma" w:cs="Arial"/>
          <w:spacing w:val="-17"/>
          <w:szCs w:val="22"/>
          <w:lang w:val="en-US" w:eastAsia="en-US" w:bidi="en-US"/>
        </w:rPr>
        <w:t xml:space="preserve"> </w:t>
      </w:r>
      <w:r w:rsidRPr="00381495">
        <w:rPr>
          <w:rFonts w:eastAsia="Tahoma" w:cs="Arial"/>
          <w:szCs w:val="22"/>
          <w:lang w:val="en-US" w:eastAsia="en-US" w:bidi="en-US"/>
        </w:rPr>
        <w:t>its</w:t>
      </w:r>
      <w:r w:rsidRPr="00381495">
        <w:rPr>
          <w:rFonts w:eastAsia="Tahoma" w:cs="Arial"/>
          <w:spacing w:val="-15"/>
          <w:szCs w:val="22"/>
          <w:lang w:val="en-US" w:eastAsia="en-US" w:bidi="en-US"/>
        </w:rPr>
        <w:t xml:space="preserve"> </w:t>
      </w:r>
      <w:r w:rsidRPr="00381495">
        <w:rPr>
          <w:rFonts w:eastAsia="Tahoma" w:cs="Arial"/>
          <w:szCs w:val="22"/>
          <w:lang w:val="en-US" w:eastAsia="en-US" w:bidi="en-US"/>
        </w:rPr>
        <w:t>confidential</w:t>
      </w:r>
      <w:r w:rsidRPr="00381495">
        <w:rPr>
          <w:rFonts w:eastAsia="Tahoma" w:cs="Arial"/>
          <w:spacing w:val="-17"/>
          <w:szCs w:val="22"/>
          <w:lang w:val="en-US" w:eastAsia="en-US" w:bidi="en-US"/>
        </w:rPr>
        <w:t xml:space="preserve"> </w:t>
      </w:r>
      <w:r w:rsidRPr="00381495">
        <w:rPr>
          <w:rFonts w:eastAsia="Tahoma" w:cs="Arial"/>
          <w:szCs w:val="22"/>
          <w:lang w:val="en-US" w:eastAsia="en-US" w:bidi="en-US"/>
        </w:rPr>
        <w:t>or</w:t>
      </w:r>
      <w:r w:rsidRPr="00381495">
        <w:rPr>
          <w:rFonts w:eastAsia="Tahoma" w:cs="Arial"/>
          <w:spacing w:val="-15"/>
          <w:szCs w:val="22"/>
          <w:lang w:val="en-US" w:eastAsia="en-US" w:bidi="en-US"/>
        </w:rPr>
        <w:t xml:space="preserve"> </w:t>
      </w:r>
      <w:r w:rsidRPr="00381495">
        <w:rPr>
          <w:rFonts w:eastAsia="Tahoma" w:cs="Arial"/>
          <w:szCs w:val="22"/>
          <w:lang w:val="en-US" w:eastAsia="en-US" w:bidi="en-US"/>
        </w:rPr>
        <w:t>integrity-sensitive</w:t>
      </w:r>
      <w:r w:rsidRPr="00381495">
        <w:rPr>
          <w:rFonts w:eastAsia="Tahoma" w:cs="Arial"/>
          <w:spacing w:val="-19"/>
          <w:szCs w:val="22"/>
          <w:lang w:val="en-US" w:eastAsia="en-US" w:bidi="en-US"/>
        </w:rPr>
        <w:t xml:space="preserve"> </w:t>
      </w:r>
      <w:r w:rsidRPr="00381495">
        <w:rPr>
          <w:rFonts w:eastAsia="Tahoma" w:cs="Arial"/>
          <w:szCs w:val="22"/>
          <w:lang w:val="en-US" w:eastAsia="en-US" w:bidi="en-US"/>
        </w:rPr>
        <w:t>data,</w:t>
      </w:r>
      <w:r w:rsidRPr="00381495">
        <w:rPr>
          <w:rFonts w:eastAsia="Tahoma" w:cs="Arial"/>
          <w:spacing w:val="-16"/>
          <w:szCs w:val="22"/>
          <w:lang w:val="en-US" w:eastAsia="en-US" w:bidi="en-US"/>
        </w:rPr>
        <w:t xml:space="preserve"> </w:t>
      </w:r>
      <w:r w:rsidRPr="00381495">
        <w:rPr>
          <w:rFonts w:eastAsia="Tahoma" w:cs="Arial"/>
          <w:szCs w:val="22"/>
          <w:lang w:val="en-US" w:eastAsia="en-US" w:bidi="en-US"/>
        </w:rPr>
        <w:t>such</w:t>
      </w:r>
      <w:r w:rsidRPr="00381495">
        <w:rPr>
          <w:rFonts w:eastAsia="Tahoma" w:cs="Arial"/>
          <w:spacing w:val="-17"/>
          <w:szCs w:val="22"/>
          <w:lang w:val="en-US" w:eastAsia="en-US" w:bidi="en-US"/>
        </w:rPr>
        <w:t xml:space="preserve"> </w:t>
      </w:r>
      <w:r w:rsidRPr="00381495">
        <w:rPr>
          <w:rFonts w:eastAsia="Tahoma" w:cs="Arial"/>
          <w:szCs w:val="22"/>
          <w:lang w:val="en-US" w:eastAsia="en-US" w:bidi="en-US"/>
        </w:rPr>
        <w:t>as</w:t>
      </w:r>
      <w:r w:rsidRPr="00381495">
        <w:rPr>
          <w:rFonts w:eastAsia="Tahoma" w:cs="Arial"/>
          <w:spacing w:val="-16"/>
          <w:szCs w:val="22"/>
          <w:lang w:val="en-US" w:eastAsia="en-US" w:bidi="en-US"/>
        </w:rPr>
        <w:t xml:space="preserve"> </w:t>
      </w:r>
      <w:r w:rsidRPr="00381495">
        <w:rPr>
          <w:rFonts w:eastAsia="Tahoma" w:cs="Arial"/>
          <w:szCs w:val="22"/>
          <w:lang w:val="en-US" w:eastAsia="en-US" w:bidi="en-US"/>
        </w:rPr>
        <w:t>for</w:t>
      </w:r>
      <w:r w:rsidRPr="00381495">
        <w:rPr>
          <w:rFonts w:eastAsia="Tahoma" w:cs="Arial"/>
          <w:spacing w:val="-17"/>
          <w:szCs w:val="22"/>
          <w:lang w:val="en-US" w:eastAsia="en-US" w:bidi="en-US"/>
        </w:rPr>
        <w:t xml:space="preserve"> </w:t>
      </w:r>
      <w:r w:rsidRPr="00381495">
        <w:rPr>
          <w:rFonts w:eastAsia="Tahoma" w:cs="Arial"/>
          <w:szCs w:val="22"/>
          <w:lang w:val="en-US" w:eastAsia="en-US" w:bidi="en-US"/>
        </w:rPr>
        <w:t>instance identity management data (for ECASD) or D.PROFILE_NAA_PARAMS (for</w:t>
      </w:r>
      <w:r w:rsidRPr="00381495">
        <w:rPr>
          <w:rFonts w:eastAsia="Tahoma" w:cs="Arial"/>
          <w:spacing w:val="-12"/>
          <w:szCs w:val="22"/>
          <w:lang w:val="en-US" w:eastAsia="en-US" w:bidi="en-US"/>
        </w:rPr>
        <w:t xml:space="preserve"> </w:t>
      </w:r>
      <w:r w:rsidRPr="00381495">
        <w:rPr>
          <w:rFonts w:eastAsia="Tahoma" w:cs="Arial"/>
          <w:szCs w:val="22"/>
          <w:lang w:val="en-US" w:eastAsia="en-US" w:bidi="en-US"/>
        </w:rPr>
        <w:t>ISD-P).</w:t>
      </w:r>
    </w:p>
    <w:p w14:paraId="7BA008B4" w14:textId="77777777" w:rsidR="00381495" w:rsidRPr="00381495" w:rsidRDefault="00381495" w:rsidP="00381495">
      <w:pPr>
        <w:widowControl w:val="0"/>
        <w:autoSpaceDE w:val="0"/>
        <w:autoSpaceDN w:val="0"/>
        <w:spacing w:before="61"/>
        <w:ind w:left="499"/>
        <w:jc w:val="left"/>
        <w:rPr>
          <w:rFonts w:eastAsia="Tahoma" w:cs="Arial"/>
          <w:szCs w:val="22"/>
          <w:lang w:val="en-US" w:eastAsia="en-US" w:bidi="en-US"/>
        </w:rPr>
      </w:pPr>
      <w:r w:rsidRPr="00381495">
        <w:rPr>
          <w:rFonts w:eastAsia="Tahoma" w:cs="Arial"/>
          <w:szCs w:val="22"/>
          <w:lang w:val="en-US" w:eastAsia="en-US" w:bidi="en-US"/>
        </w:rPr>
        <w:t>This domain separation capability relies upon the Runtime Environment protection of applications.</w:t>
      </w:r>
    </w:p>
    <w:p w14:paraId="457AEDA8" w14:textId="77777777" w:rsidR="00381495" w:rsidRPr="00381495" w:rsidRDefault="00381495" w:rsidP="00381495">
      <w:pPr>
        <w:widowControl w:val="0"/>
        <w:autoSpaceDE w:val="0"/>
        <w:autoSpaceDN w:val="0"/>
        <w:spacing w:before="9"/>
        <w:jc w:val="left"/>
        <w:rPr>
          <w:rFonts w:eastAsia="Tahoma" w:cs="Arial"/>
          <w:sz w:val="24"/>
          <w:szCs w:val="22"/>
          <w:lang w:val="en-US" w:eastAsia="en-US" w:bidi="en-US"/>
        </w:rPr>
      </w:pPr>
    </w:p>
    <w:p w14:paraId="3E8D7D9D" w14:textId="77777777" w:rsidR="00381495" w:rsidRPr="00381495" w:rsidRDefault="00381495" w:rsidP="00381495">
      <w:pPr>
        <w:spacing w:before="0" w:after="200" w:line="276" w:lineRule="auto"/>
        <w:ind w:firstLine="499"/>
        <w:jc w:val="left"/>
        <w:rPr>
          <w:rFonts w:cs="Arial"/>
          <w:b/>
          <w:bCs/>
          <w:szCs w:val="22"/>
          <w:lang w:eastAsia="en-GB" w:bidi="ar-SA"/>
        </w:rPr>
      </w:pPr>
      <w:bookmarkStart w:id="82" w:name="_bookmark82"/>
      <w:bookmarkEnd w:id="82"/>
      <w:r w:rsidRPr="00381495">
        <w:rPr>
          <w:rFonts w:cs="Arial"/>
          <w:b/>
          <w:bCs/>
          <w:szCs w:val="22"/>
          <w:lang w:eastAsia="en-GB" w:bidi="ar-SA"/>
        </w:rPr>
        <w:t>O.SECURE-CHANNELS</w:t>
      </w:r>
    </w:p>
    <w:p w14:paraId="5518D437" w14:textId="77777777" w:rsidR="00381495" w:rsidRPr="00381495" w:rsidRDefault="00381495" w:rsidP="00381495">
      <w:pPr>
        <w:widowControl w:val="0"/>
        <w:tabs>
          <w:tab w:val="left" w:pos="1284"/>
        </w:tabs>
        <w:autoSpaceDE w:val="0"/>
        <w:autoSpaceDN w:val="0"/>
        <w:spacing w:before="60" w:line="295" w:lineRule="auto"/>
        <w:ind w:left="924" w:right="4113" w:hanging="425"/>
        <w:jc w:val="left"/>
        <w:rPr>
          <w:rFonts w:eastAsia="Tahoma" w:cs="Arial"/>
          <w:szCs w:val="22"/>
          <w:lang w:val="en-US" w:eastAsia="en-US" w:bidi="en-US"/>
        </w:rPr>
      </w:pPr>
      <w:r w:rsidRPr="00381495">
        <w:rPr>
          <w:rFonts w:eastAsia="Tahoma" w:cs="Arial"/>
          <w:szCs w:val="22"/>
          <w:lang w:val="en-US" w:eastAsia="en-US" w:bidi="en-US"/>
        </w:rPr>
        <w:t>The eUICC shall maintain secure channels between o</w:t>
      </w:r>
      <w:r w:rsidRPr="00381495">
        <w:rPr>
          <w:rFonts w:eastAsia="Tahoma" w:cs="Arial"/>
          <w:szCs w:val="22"/>
          <w:lang w:val="en-US" w:eastAsia="en-US" w:bidi="en-US"/>
        </w:rPr>
        <w:tab/>
        <w:t>ISD-R and SM-DP+;</w:t>
      </w:r>
    </w:p>
    <w:p w14:paraId="34921633" w14:textId="77777777" w:rsidR="00381495" w:rsidRPr="00381495" w:rsidRDefault="00381495" w:rsidP="00381495">
      <w:pPr>
        <w:widowControl w:val="0"/>
        <w:numPr>
          <w:ilvl w:val="2"/>
          <w:numId w:val="71"/>
        </w:numPr>
        <w:tabs>
          <w:tab w:val="left" w:pos="1284"/>
          <w:tab w:val="left" w:pos="1285"/>
        </w:tabs>
        <w:autoSpaceDE w:val="0"/>
        <w:autoSpaceDN w:val="0"/>
        <w:spacing w:before="0" w:line="263" w:lineRule="exact"/>
        <w:ind w:hanging="361"/>
        <w:jc w:val="left"/>
        <w:rPr>
          <w:rFonts w:eastAsia="Tahoma" w:cs="Arial"/>
          <w:szCs w:val="22"/>
          <w:lang w:val="en-US" w:eastAsia="en-US" w:bidi="en-US"/>
        </w:rPr>
      </w:pPr>
      <w:r w:rsidRPr="00381495">
        <w:rPr>
          <w:rFonts w:eastAsia="Tahoma" w:cs="Arial"/>
          <w:szCs w:val="22"/>
          <w:lang w:val="en-US" w:eastAsia="en-US" w:bidi="en-US"/>
        </w:rPr>
        <w:t>MNO-SD and MNO OTA</w:t>
      </w:r>
      <w:r w:rsidRPr="00381495">
        <w:rPr>
          <w:rFonts w:eastAsia="Tahoma" w:cs="Arial"/>
          <w:spacing w:val="-4"/>
          <w:szCs w:val="22"/>
          <w:lang w:val="en-US" w:eastAsia="en-US" w:bidi="en-US"/>
        </w:rPr>
        <w:t xml:space="preserve"> </w:t>
      </w:r>
      <w:r w:rsidRPr="00381495">
        <w:rPr>
          <w:rFonts w:eastAsia="Tahoma" w:cs="Arial"/>
          <w:szCs w:val="22"/>
          <w:lang w:val="en-US" w:eastAsia="en-US" w:bidi="en-US"/>
        </w:rPr>
        <w:t>Platform.</w:t>
      </w:r>
    </w:p>
    <w:p w14:paraId="636A82A9" w14:textId="77777777" w:rsidR="00381495" w:rsidRPr="00381495" w:rsidRDefault="00381495" w:rsidP="00381495">
      <w:pPr>
        <w:widowControl w:val="0"/>
        <w:numPr>
          <w:ilvl w:val="2"/>
          <w:numId w:val="71"/>
        </w:numPr>
        <w:tabs>
          <w:tab w:val="left" w:pos="1284"/>
          <w:tab w:val="left" w:pos="1285"/>
        </w:tabs>
        <w:autoSpaceDE w:val="0"/>
        <w:autoSpaceDN w:val="0"/>
        <w:spacing w:before="0" w:line="263" w:lineRule="exact"/>
        <w:ind w:hanging="361"/>
        <w:jc w:val="left"/>
        <w:rPr>
          <w:rFonts w:eastAsia="Tahoma" w:cs="Arial"/>
          <w:szCs w:val="22"/>
          <w:lang w:val="en-US" w:eastAsia="en-US" w:bidi="en-US"/>
        </w:rPr>
      </w:pPr>
      <w:r w:rsidRPr="00381495">
        <w:rPr>
          <w:rFonts w:eastAsia="Tahoma" w:cs="Arial"/>
          <w:szCs w:val="22"/>
          <w:lang w:val="en-US" w:eastAsia="en-US" w:bidi="en-US"/>
        </w:rPr>
        <w:lastRenderedPageBreak/>
        <w:t>ISD-R and eIM (SGP.32)</w:t>
      </w:r>
    </w:p>
    <w:p w14:paraId="082368F6" w14:textId="77777777" w:rsidR="00381495" w:rsidRPr="00381495" w:rsidRDefault="00381495" w:rsidP="00381495">
      <w:pPr>
        <w:widowControl w:val="0"/>
        <w:autoSpaceDE w:val="0"/>
        <w:autoSpaceDN w:val="0"/>
        <w:spacing w:before="61"/>
        <w:ind w:left="499"/>
        <w:jc w:val="left"/>
        <w:rPr>
          <w:rFonts w:eastAsia="Tahoma" w:cs="Arial"/>
          <w:szCs w:val="22"/>
          <w:lang w:val="en-US" w:eastAsia="en-US" w:bidi="en-US"/>
        </w:rPr>
      </w:pPr>
      <w:r w:rsidRPr="00381495">
        <w:rPr>
          <w:rFonts w:eastAsia="Tahoma" w:cs="Arial"/>
          <w:szCs w:val="22"/>
          <w:lang w:val="en-US" w:eastAsia="en-US" w:bidi="en-US"/>
        </w:rPr>
        <w:t>The TOE shall ensure at any time:</w:t>
      </w:r>
    </w:p>
    <w:p w14:paraId="517E577E" w14:textId="77777777" w:rsidR="00381495" w:rsidRPr="00381495" w:rsidRDefault="00381495" w:rsidP="00381495">
      <w:pPr>
        <w:widowControl w:val="0"/>
        <w:numPr>
          <w:ilvl w:val="2"/>
          <w:numId w:val="71"/>
        </w:numPr>
        <w:tabs>
          <w:tab w:val="left" w:pos="1284"/>
          <w:tab w:val="left" w:pos="1285"/>
        </w:tabs>
        <w:autoSpaceDE w:val="0"/>
        <w:autoSpaceDN w:val="0"/>
        <w:spacing w:before="61"/>
        <w:ind w:right="294"/>
        <w:jc w:val="left"/>
        <w:rPr>
          <w:rFonts w:eastAsia="Tahoma" w:cs="Arial"/>
          <w:szCs w:val="22"/>
          <w:lang w:val="en-US" w:eastAsia="en-US" w:bidi="en-US"/>
        </w:rPr>
      </w:pPr>
      <w:r w:rsidRPr="00381495">
        <w:rPr>
          <w:rFonts w:eastAsia="Tahoma" w:cs="Arial"/>
          <w:szCs w:val="22"/>
          <w:lang w:val="en-US" w:eastAsia="en-US" w:bidi="en-US"/>
        </w:rPr>
        <w:t>that incoming messages are properly provided unaltered to the corresponding Security Domain;</w:t>
      </w:r>
    </w:p>
    <w:p w14:paraId="76EF6A77" w14:textId="77777777" w:rsidR="00381495" w:rsidRPr="00381495" w:rsidRDefault="00381495" w:rsidP="00381495">
      <w:pPr>
        <w:widowControl w:val="0"/>
        <w:numPr>
          <w:ilvl w:val="2"/>
          <w:numId w:val="71"/>
        </w:numPr>
        <w:tabs>
          <w:tab w:val="left" w:pos="1284"/>
          <w:tab w:val="left" w:pos="1285"/>
        </w:tabs>
        <w:autoSpaceDE w:val="0"/>
        <w:autoSpaceDN w:val="0"/>
        <w:spacing w:before="7"/>
        <w:ind w:hanging="361"/>
        <w:jc w:val="left"/>
        <w:rPr>
          <w:rFonts w:eastAsia="Tahoma" w:cs="Arial"/>
          <w:sz w:val="11"/>
          <w:szCs w:val="22"/>
          <w:lang w:val="en-US" w:eastAsia="en-US" w:bidi="en-US"/>
        </w:rPr>
      </w:pPr>
      <w:r w:rsidRPr="00381495">
        <w:rPr>
          <w:rFonts w:eastAsia="Tahoma" w:cs="Arial"/>
          <w:szCs w:val="22"/>
          <w:lang w:val="en-US" w:eastAsia="en-US" w:bidi="en-US"/>
        </w:rPr>
        <w:t>that any response messages are properly returned to the off-card</w:t>
      </w:r>
      <w:r w:rsidRPr="00381495">
        <w:rPr>
          <w:rFonts w:eastAsia="Tahoma" w:cs="Arial"/>
          <w:spacing w:val="-15"/>
          <w:szCs w:val="22"/>
          <w:lang w:val="en-US" w:eastAsia="en-US" w:bidi="en-US"/>
        </w:rPr>
        <w:t xml:space="preserve"> </w:t>
      </w:r>
      <w:r w:rsidRPr="00381495">
        <w:rPr>
          <w:rFonts w:eastAsia="Tahoma" w:cs="Arial"/>
          <w:szCs w:val="22"/>
          <w:lang w:val="en-US" w:eastAsia="en-US" w:bidi="en-US"/>
        </w:rPr>
        <w:t>entity.</w:t>
      </w:r>
    </w:p>
    <w:p w14:paraId="59D4546F" w14:textId="77777777" w:rsidR="00381495" w:rsidRPr="00381495" w:rsidRDefault="00381495" w:rsidP="00381495">
      <w:pPr>
        <w:widowControl w:val="0"/>
        <w:autoSpaceDE w:val="0"/>
        <w:autoSpaceDN w:val="0"/>
        <w:spacing w:before="101"/>
        <w:ind w:left="499"/>
        <w:jc w:val="left"/>
        <w:rPr>
          <w:rFonts w:eastAsia="Tahoma" w:cs="Arial"/>
          <w:szCs w:val="22"/>
          <w:lang w:val="en-US" w:eastAsia="en-US" w:bidi="en-US"/>
        </w:rPr>
      </w:pPr>
      <w:r w:rsidRPr="00381495">
        <w:rPr>
          <w:rFonts w:eastAsia="Tahoma" w:cs="Arial"/>
          <w:szCs w:val="22"/>
          <w:lang w:val="en-US" w:eastAsia="en-US" w:bidi="en-US"/>
        </w:rPr>
        <w:t>Communications shall be protected from unauthorized disclosure, modification and replay.</w:t>
      </w:r>
    </w:p>
    <w:p w14:paraId="41B8143F" w14:textId="77777777" w:rsidR="00381495" w:rsidRPr="00381495" w:rsidRDefault="00381495" w:rsidP="00381495">
      <w:pPr>
        <w:widowControl w:val="0"/>
        <w:autoSpaceDE w:val="0"/>
        <w:autoSpaceDN w:val="0"/>
        <w:spacing w:before="58"/>
        <w:ind w:left="499" w:right="319"/>
        <w:jc w:val="left"/>
        <w:rPr>
          <w:rFonts w:eastAsia="Tahoma" w:cs="Arial"/>
          <w:szCs w:val="22"/>
          <w:lang w:val="en-US" w:eastAsia="en-US" w:bidi="en-US"/>
        </w:rPr>
      </w:pPr>
      <w:r w:rsidRPr="00381495">
        <w:rPr>
          <w:rFonts w:eastAsia="Tahoma" w:cs="Arial"/>
          <w:szCs w:val="22"/>
          <w:lang w:val="en-US" w:eastAsia="en-US" w:bidi="en-US"/>
        </w:rPr>
        <w:t>This protection mechanism shall rely on the communication protection measures provided by the Runtime Environment and the PPE/PPI (see O.PPE-PPI).</w:t>
      </w:r>
    </w:p>
    <w:p w14:paraId="4DED7A45" w14:textId="77777777" w:rsidR="00381495" w:rsidRPr="00381495" w:rsidRDefault="00381495" w:rsidP="00381495">
      <w:pPr>
        <w:widowControl w:val="0"/>
        <w:autoSpaceDE w:val="0"/>
        <w:autoSpaceDN w:val="0"/>
        <w:spacing w:before="0"/>
        <w:jc w:val="left"/>
        <w:rPr>
          <w:rFonts w:eastAsia="Tahoma" w:cs="Arial"/>
          <w:sz w:val="25"/>
          <w:szCs w:val="22"/>
          <w:lang w:val="en-US" w:eastAsia="en-US" w:bidi="en-US"/>
        </w:rPr>
      </w:pPr>
    </w:p>
    <w:p w14:paraId="2A788A8D" w14:textId="77777777" w:rsidR="00381495" w:rsidRPr="00381495" w:rsidRDefault="00381495" w:rsidP="00381495">
      <w:pPr>
        <w:spacing w:before="0" w:after="200" w:line="276" w:lineRule="auto"/>
        <w:ind w:firstLine="499"/>
        <w:jc w:val="left"/>
        <w:rPr>
          <w:rFonts w:cs="Arial"/>
          <w:b/>
          <w:bCs/>
          <w:szCs w:val="22"/>
          <w:lang w:eastAsia="en-GB" w:bidi="ar-SA"/>
        </w:rPr>
      </w:pPr>
      <w:bookmarkStart w:id="83" w:name="_bookmark83"/>
      <w:bookmarkEnd w:id="83"/>
      <w:r w:rsidRPr="00381495">
        <w:rPr>
          <w:rFonts w:cs="Arial"/>
          <w:b/>
          <w:bCs/>
          <w:szCs w:val="22"/>
          <w:lang w:eastAsia="en-GB" w:bidi="ar-SA"/>
        </w:rPr>
        <w:t>O.INTERNAL-SECURE-CHANNELS</w:t>
      </w:r>
    </w:p>
    <w:p w14:paraId="6D6802C2" w14:textId="77777777" w:rsidR="00381495" w:rsidRPr="00381495" w:rsidRDefault="00381495" w:rsidP="00381495">
      <w:pPr>
        <w:widowControl w:val="0"/>
        <w:autoSpaceDE w:val="0"/>
        <w:autoSpaceDN w:val="0"/>
        <w:spacing w:before="59"/>
        <w:ind w:left="499" w:right="319"/>
        <w:jc w:val="left"/>
        <w:rPr>
          <w:rFonts w:eastAsia="Tahoma" w:cs="Arial"/>
          <w:szCs w:val="22"/>
          <w:lang w:val="en-US" w:eastAsia="en-US" w:bidi="en-US"/>
        </w:rPr>
      </w:pPr>
      <w:r w:rsidRPr="00381495">
        <w:rPr>
          <w:rFonts w:eastAsia="Tahoma" w:cs="Arial"/>
          <w:szCs w:val="22"/>
          <w:lang w:val="en-US" w:eastAsia="en-US" w:bidi="en-US"/>
        </w:rPr>
        <w:t>The TOE ensures that the communication shared secrets transmitted from the ECASD to the ISD-R or ISD-P are protected from unauthorized disclosure or modification.</w:t>
      </w:r>
    </w:p>
    <w:p w14:paraId="4A3ECDE1" w14:textId="77777777" w:rsidR="00381495" w:rsidRPr="00381495" w:rsidRDefault="00381495" w:rsidP="00381495">
      <w:pPr>
        <w:widowControl w:val="0"/>
        <w:autoSpaceDE w:val="0"/>
        <w:autoSpaceDN w:val="0"/>
        <w:spacing w:before="61"/>
        <w:ind w:left="499" w:right="319"/>
        <w:jc w:val="left"/>
        <w:rPr>
          <w:rFonts w:eastAsia="Tahoma" w:cs="Arial"/>
          <w:szCs w:val="22"/>
          <w:lang w:val="en-US" w:eastAsia="en-US" w:bidi="en-US"/>
        </w:rPr>
      </w:pPr>
      <w:r w:rsidRPr="00381495">
        <w:rPr>
          <w:rFonts w:eastAsia="Tahoma" w:cs="Arial"/>
          <w:szCs w:val="22"/>
          <w:lang w:val="en-US" w:eastAsia="en-US" w:bidi="en-US"/>
        </w:rPr>
        <w:t>This protection mechanism shall rely on the communication protection measures provided by the Runtime Environment.</w:t>
      </w:r>
    </w:p>
    <w:p w14:paraId="556BC903" w14:textId="77777777" w:rsidR="00E01974" w:rsidRPr="00436545" w:rsidRDefault="00E01974" w:rsidP="00E01974">
      <w:pPr>
        <w:pStyle w:val="NormalParagraph"/>
        <w:rPr>
          <w:rFonts w:cs="Arial"/>
          <w:lang w:eastAsia="en-US" w:bidi="bn-BD"/>
        </w:rPr>
      </w:pPr>
    </w:p>
    <w:p w14:paraId="28635D37" w14:textId="77777777" w:rsidR="00F056EF" w:rsidRPr="00436545" w:rsidRDefault="00F056EF" w:rsidP="00E01974">
      <w:pPr>
        <w:pStyle w:val="Heading3"/>
      </w:pPr>
      <w:bookmarkStart w:id="84" w:name="_Toc159511566"/>
      <w:r w:rsidRPr="00436545">
        <w:t>eUICC proof of</w:t>
      </w:r>
      <w:r w:rsidRPr="00436545">
        <w:rPr>
          <w:spacing w:val="-3"/>
        </w:rPr>
        <w:t xml:space="preserve"> </w:t>
      </w:r>
      <w:r w:rsidRPr="00436545">
        <w:t>identity</w:t>
      </w:r>
      <w:bookmarkEnd w:id="84"/>
      <w:r w:rsidRPr="00436545">
        <w:t xml:space="preserve"> </w:t>
      </w:r>
    </w:p>
    <w:p w14:paraId="7D474D08" w14:textId="77777777" w:rsidR="00381495" w:rsidRPr="00436545" w:rsidRDefault="00381495" w:rsidP="00381495">
      <w:pPr>
        <w:pStyle w:val="NormalParagraph"/>
        <w:ind w:firstLine="499"/>
        <w:rPr>
          <w:rFonts w:cs="Arial"/>
          <w:b/>
          <w:bCs/>
        </w:rPr>
      </w:pPr>
      <w:r w:rsidRPr="00436545">
        <w:rPr>
          <w:rFonts w:cs="Arial"/>
          <w:b/>
          <w:bCs/>
        </w:rPr>
        <w:t>O.PROOF_OF_IDENTITY</w:t>
      </w:r>
    </w:p>
    <w:p w14:paraId="33633540" w14:textId="77777777" w:rsidR="00381495" w:rsidRPr="00436545" w:rsidRDefault="00381495" w:rsidP="00381495">
      <w:pPr>
        <w:pStyle w:val="BodyText"/>
        <w:spacing w:before="61"/>
        <w:ind w:left="499"/>
        <w:rPr>
          <w:rFonts w:ascii="Arial" w:hAnsi="Arial" w:cs="Arial"/>
        </w:rPr>
      </w:pPr>
      <w:r w:rsidRPr="00436545">
        <w:rPr>
          <w:rFonts w:ascii="Arial" w:hAnsi="Arial" w:cs="Arial"/>
        </w:rPr>
        <w:t>The TOE ensures that the eUICC is identified by a unique EID, based on the hardware identification of the eUICC.</w:t>
      </w:r>
    </w:p>
    <w:p w14:paraId="7FFEB023" w14:textId="77777777" w:rsidR="00381495" w:rsidRPr="00436545" w:rsidRDefault="00381495" w:rsidP="00381495">
      <w:pPr>
        <w:pStyle w:val="BodyText"/>
        <w:spacing w:before="59"/>
        <w:ind w:left="499" w:right="319"/>
        <w:rPr>
          <w:rFonts w:ascii="Arial" w:hAnsi="Arial" w:cs="Arial"/>
        </w:rPr>
      </w:pPr>
      <w:r w:rsidRPr="00436545">
        <w:rPr>
          <w:rFonts w:ascii="Arial" w:hAnsi="Arial" w:cs="Arial"/>
        </w:rPr>
        <w:t>The eUICC must provide a cryptographic means to prove its identity to off-card actors, based on this EID.</w:t>
      </w:r>
    </w:p>
    <w:p w14:paraId="68B83163" w14:textId="5C665AD3" w:rsidR="00381495" w:rsidRPr="00436545" w:rsidRDefault="00381495" w:rsidP="00381495">
      <w:pPr>
        <w:spacing w:before="49"/>
        <w:ind w:left="499"/>
        <w:rPr>
          <w:rFonts w:cs="Arial"/>
          <w:i/>
        </w:rPr>
      </w:pPr>
      <w:r w:rsidRPr="00436545">
        <w:rPr>
          <w:rFonts w:cs="Arial"/>
          <w:i/>
        </w:rPr>
        <w:t>Application Note 10:</w:t>
      </w:r>
    </w:p>
    <w:p w14:paraId="7D4B9AC6" w14:textId="77777777" w:rsidR="00381495" w:rsidRPr="00436545" w:rsidRDefault="00381495" w:rsidP="00381495">
      <w:pPr>
        <w:pStyle w:val="BodyText"/>
        <w:spacing w:before="59"/>
        <w:ind w:left="499"/>
        <w:rPr>
          <w:rFonts w:ascii="Arial" w:hAnsi="Arial" w:cs="Arial"/>
        </w:rPr>
      </w:pPr>
      <w:r w:rsidRPr="00436545">
        <w:rPr>
          <w:rFonts w:ascii="Arial" w:hAnsi="Arial" w:cs="Arial"/>
        </w:rPr>
        <w:t>This</w:t>
      </w:r>
      <w:r w:rsidRPr="00436545">
        <w:rPr>
          <w:rFonts w:ascii="Arial" w:hAnsi="Arial" w:cs="Arial"/>
          <w:spacing w:val="-17"/>
        </w:rPr>
        <w:t xml:space="preserve"> </w:t>
      </w:r>
      <w:r w:rsidRPr="00436545">
        <w:rPr>
          <w:rFonts w:ascii="Arial" w:hAnsi="Arial" w:cs="Arial"/>
        </w:rPr>
        <w:t>proof</w:t>
      </w:r>
      <w:r w:rsidRPr="00436545">
        <w:rPr>
          <w:rFonts w:ascii="Arial" w:hAnsi="Arial" w:cs="Arial"/>
          <w:spacing w:val="-16"/>
        </w:rPr>
        <w:t xml:space="preserve"> </w:t>
      </w:r>
      <w:r w:rsidRPr="00436545">
        <w:rPr>
          <w:rFonts w:ascii="Arial" w:hAnsi="Arial" w:cs="Arial"/>
        </w:rPr>
        <w:t>may,</w:t>
      </w:r>
      <w:r w:rsidRPr="00436545">
        <w:rPr>
          <w:rFonts w:ascii="Arial" w:hAnsi="Arial" w:cs="Arial"/>
          <w:spacing w:val="-16"/>
        </w:rPr>
        <w:t xml:space="preserve"> </w:t>
      </w:r>
      <w:r w:rsidRPr="00436545">
        <w:rPr>
          <w:rFonts w:ascii="Arial" w:hAnsi="Arial" w:cs="Arial"/>
        </w:rPr>
        <w:t>for</w:t>
      </w:r>
      <w:r w:rsidRPr="00436545">
        <w:rPr>
          <w:rFonts w:ascii="Arial" w:hAnsi="Arial" w:cs="Arial"/>
          <w:spacing w:val="-19"/>
        </w:rPr>
        <w:t xml:space="preserve"> </w:t>
      </w:r>
      <w:r w:rsidRPr="00436545">
        <w:rPr>
          <w:rFonts w:ascii="Arial" w:hAnsi="Arial" w:cs="Arial"/>
        </w:rPr>
        <w:t>instance,</w:t>
      </w:r>
      <w:r w:rsidRPr="00436545">
        <w:rPr>
          <w:rFonts w:ascii="Arial" w:hAnsi="Arial" w:cs="Arial"/>
          <w:spacing w:val="-17"/>
        </w:rPr>
        <w:t xml:space="preserve"> </w:t>
      </w:r>
      <w:r w:rsidRPr="00436545">
        <w:rPr>
          <w:rFonts w:ascii="Arial" w:hAnsi="Arial" w:cs="Arial"/>
        </w:rPr>
        <w:t>be</w:t>
      </w:r>
      <w:r w:rsidRPr="00436545">
        <w:rPr>
          <w:rFonts w:ascii="Arial" w:hAnsi="Arial" w:cs="Arial"/>
          <w:spacing w:val="-17"/>
        </w:rPr>
        <w:t xml:space="preserve"> </w:t>
      </w:r>
      <w:r w:rsidRPr="00436545">
        <w:rPr>
          <w:rFonts w:ascii="Arial" w:hAnsi="Arial" w:cs="Arial"/>
        </w:rPr>
        <w:t>obtained</w:t>
      </w:r>
      <w:r w:rsidRPr="00436545">
        <w:rPr>
          <w:rFonts w:ascii="Arial" w:hAnsi="Arial" w:cs="Arial"/>
          <w:spacing w:val="-18"/>
        </w:rPr>
        <w:t xml:space="preserve"> </w:t>
      </w:r>
      <w:r w:rsidRPr="00436545">
        <w:rPr>
          <w:rFonts w:ascii="Arial" w:hAnsi="Arial" w:cs="Arial"/>
        </w:rPr>
        <w:t>by</w:t>
      </w:r>
      <w:r w:rsidRPr="00436545">
        <w:rPr>
          <w:rFonts w:ascii="Arial" w:hAnsi="Arial" w:cs="Arial"/>
          <w:spacing w:val="-16"/>
        </w:rPr>
        <w:t xml:space="preserve"> </w:t>
      </w:r>
      <w:r w:rsidRPr="00436545">
        <w:rPr>
          <w:rFonts w:ascii="Arial" w:hAnsi="Arial" w:cs="Arial"/>
        </w:rPr>
        <w:t>including</w:t>
      </w:r>
      <w:r w:rsidRPr="00436545">
        <w:rPr>
          <w:rFonts w:ascii="Arial" w:hAnsi="Arial" w:cs="Arial"/>
          <w:spacing w:val="-17"/>
        </w:rPr>
        <w:t xml:space="preserve"> </w:t>
      </w:r>
      <w:r w:rsidRPr="00436545">
        <w:rPr>
          <w:rFonts w:ascii="Arial" w:hAnsi="Arial" w:cs="Arial"/>
        </w:rPr>
        <w:t>the</w:t>
      </w:r>
      <w:r w:rsidRPr="00436545">
        <w:rPr>
          <w:rFonts w:ascii="Arial" w:hAnsi="Arial" w:cs="Arial"/>
          <w:spacing w:val="-20"/>
        </w:rPr>
        <w:t xml:space="preserve"> </w:t>
      </w:r>
      <w:r w:rsidRPr="00436545">
        <w:rPr>
          <w:rFonts w:ascii="Arial" w:hAnsi="Arial" w:cs="Arial"/>
        </w:rPr>
        <w:t>EID</w:t>
      </w:r>
      <w:r w:rsidRPr="00436545">
        <w:rPr>
          <w:rFonts w:ascii="Arial" w:hAnsi="Arial" w:cs="Arial"/>
          <w:spacing w:val="-17"/>
        </w:rPr>
        <w:t xml:space="preserve"> </w:t>
      </w:r>
      <w:r w:rsidRPr="00436545">
        <w:rPr>
          <w:rFonts w:ascii="Arial" w:hAnsi="Arial" w:cs="Arial"/>
        </w:rPr>
        <w:t>value</w:t>
      </w:r>
      <w:r w:rsidRPr="00436545">
        <w:rPr>
          <w:rFonts w:ascii="Arial" w:hAnsi="Arial" w:cs="Arial"/>
          <w:spacing w:val="-19"/>
        </w:rPr>
        <w:t xml:space="preserve"> </w:t>
      </w:r>
      <w:r w:rsidRPr="00436545">
        <w:rPr>
          <w:rFonts w:ascii="Arial" w:hAnsi="Arial" w:cs="Arial"/>
        </w:rPr>
        <w:t>in</w:t>
      </w:r>
      <w:r w:rsidRPr="00436545">
        <w:rPr>
          <w:rFonts w:ascii="Arial" w:hAnsi="Arial" w:cs="Arial"/>
          <w:spacing w:val="-17"/>
        </w:rPr>
        <w:t xml:space="preserve"> </w:t>
      </w:r>
      <w:r w:rsidRPr="00436545">
        <w:rPr>
          <w:rFonts w:ascii="Arial" w:hAnsi="Arial" w:cs="Arial"/>
        </w:rPr>
        <w:t>the</w:t>
      </w:r>
      <w:r w:rsidRPr="00436545">
        <w:rPr>
          <w:rFonts w:ascii="Arial" w:hAnsi="Arial" w:cs="Arial"/>
          <w:spacing w:val="-17"/>
        </w:rPr>
        <w:t xml:space="preserve"> </w:t>
      </w:r>
      <w:r w:rsidRPr="00436545">
        <w:rPr>
          <w:rFonts w:ascii="Arial" w:hAnsi="Arial" w:cs="Arial"/>
        </w:rPr>
        <w:t>eUICC</w:t>
      </w:r>
      <w:r w:rsidRPr="00436545">
        <w:rPr>
          <w:rFonts w:ascii="Arial" w:hAnsi="Arial" w:cs="Arial"/>
          <w:spacing w:val="-18"/>
        </w:rPr>
        <w:t xml:space="preserve"> </w:t>
      </w:r>
      <w:r w:rsidRPr="00436545">
        <w:rPr>
          <w:rFonts w:ascii="Arial" w:hAnsi="Arial" w:cs="Arial"/>
        </w:rPr>
        <w:t>certificate, which is signed by the eUICC</w:t>
      </w:r>
      <w:r w:rsidRPr="00436545">
        <w:rPr>
          <w:rFonts w:ascii="Arial" w:hAnsi="Arial" w:cs="Arial"/>
          <w:spacing w:val="-2"/>
        </w:rPr>
        <w:t xml:space="preserve"> </w:t>
      </w:r>
      <w:r w:rsidRPr="00436545">
        <w:rPr>
          <w:rFonts w:ascii="Arial" w:hAnsi="Arial" w:cs="Arial"/>
        </w:rPr>
        <w:t>Manufacturer.</w:t>
      </w:r>
    </w:p>
    <w:p w14:paraId="44935F76" w14:textId="2B3842B1" w:rsidR="00F056EF" w:rsidRPr="00436545" w:rsidRDefault="00F056EF" w:rsidP="00E01974">
      <w:pPr>
        <w:pStyle w:val="Heading3"/>
      </w:pPr>
      <w:bookmarkStart w:id="85" w:name="_Toc159511567"/>
      <w:r w:rsidRPr="00436545">
        <w:t>Platform</w:t>
      </w:r>
      <w:r w:rsidRPr="00436545">
        <w:rPr>
          <w:spacing w:val="-1"/>
        </w:rPr>
        <w:t xml:space="preserve"> </w:t>
      </w:r>
      <w:r w:rsidRPr="00436545">
        <w:t>services</w:t>
      </w:r>
      <w:bookmarkEnd w:id="85"/>
    </w:p>
    <w:p w14:paraId="696D9778" w14:textId="77777777" w:rsidR="00381495" w:rsidRPr="00436545" w:rsidRDefault="00381495" w:rsidP="00381495">
      <w:pPr>
        <w:pStyle w:val="NormalParagraph"/>
        <w:ind w:firstLine="499"/>
        <w:rPr>
          <w:rFonts w:cs="Arial"/>
          <w:b/>
          <w:bCs/>
        </w:rPr>
      </w:pPr>
      <w:r w:rsidRPr="00436545">
        <w:rPr>
          <w:rFonts w:cs="Arial"/>
          <w:b/>
          <w:bCs/>
        </w:rPr>
        <w:t>O.OPERATE</w:t>
      </w:r>
    </w:p>
    <w:p w14:paraId="2C58B6BA" w14:textId="68BD6C84" w:rsidR="00381495" w:rsidRPr="00436545" w:rsidRDefault="00381495" w:rsidP="00381495">
      <w:pPr>
        <w:pStyle w:val="BodyText"/>
        <w:spacing w:before="60"/>
        <w:ind w:left="499" w:right="300"/>
        <w:jc w:val="both"/>
        <w:rPr>
          <w:rFonts w:ascii="Arial" w:hAnsi="Arial" w:cs="Arial"/>
        </w:rPr>
      </w:pPr>
      <w:r w:rsidRPr="00436545">
        <w:rPr>
          <w:rFonts w:ascii="Arial" w:hAnsi="Arial" w:cs="Arial"/>
        </w:rPr>
        <w:t>The PRE, PPI and Telecom framework belonging to the TOE shall ensure the correct operation of their security functions.</w:t>
      </w:r>
    </w:p>
    <w:p w14:paraId="6266D922" w14:textId="45F8EAE8" w:rsidR="00381495" w:rsidRPr="00436545" w:rsidRDefault="00381495" w:rsidP="00381495">
      <w:pPr>
        <w:spacing w:before="50"/>
        <w:ind w:left="499"/>
        <w:rPr>
          <w:rFonts w:cs="Arial"/>
          <w:i/>
        </w:rPr>
      </w:pPr>
      <w:r w:rsidRPr="00436545">
        <w:rPr>
          <w:rFonts w:cs="Arial"/>
          <w:i/>
        </w:rPr>
        <w:t>Application Note 11:</w:t>
      </w:r>
    </w:p>
    <w:p w14:paraId="1EA4C5D8" w14:textId="77777777" w:rsidR="00381495" w:rsidRPr="00436545" w:rsidRDefault="00381495" w:rsidP="00381495">
      <w:pPr>
        <w:pStyle w:val="BodyText"/>
        <w:spacing w:before="58"/>
        <w:ind w:left="499" w:right="294"/>
        <w:jc w:val="both"/>
        <w:rPr>
          <w:rFonts w:ascii="Arial" w:hAnsi="Arial" w:cs="Arial"/>
        </w:rPr>
      </w:pPr>
      <w:r w:rsidRPr="00436545">
        <w:rPr>
          <w:rFonts w:ascii="Arial" w:hAnsi="Arial" w:cs="Arial"/>
        </w:rPr>
        <w:t>Startup of the TOE (TSF-testing) can be covered by FPT_TST.1. As in [1], this SFR component is not mandatory. Testing could also occur randomly. Self-tests may become mandatory in order to comply with other certification programs.</w:t>
      </w:r>
    </w:p>
    <w:p w14:paraId="3246B6CD" w14:textId="77777777" w:rsidR="00381495" w:rsidRPr="00436545" w:rsidRDefault="00381495" w:rsidP="00381495">
      <w:pPr>
        <w:pStyle w:val="BodyText"/>
        <w:spacing w:before="11"/>
        <w:rPr>
          <w:rFonts w:ascii="Arial" w:hAnsi="Arial" w:cs="Arial"/>
          <w:sz w:val="24"/>
        </w:rPr>
      </w:pPr>
    </w:p>
    <w:p w14:paraId="5DDFAD50" w14:textId="77777777" w:rsidR="00381495" w:rsidRPr="00436545" w:rsidRDefault="00381495" w:rsidP="00381495">
      <w:pPr>
        <w:pStyle w:val="NormalParagraph"/>
        <w:ind w:firstLine="499"/>
        <w:rPr>
          <w:rFonts w:cs="Arial"/>
          <w:b/>
          <w:bCs/>
        </w:rPr>
      </w:pPr>
      <w:bookmarkStart w:id="86" w:name="_bookmark88"/>
      <w:bookmarkEnd w:id="86"/>
      <w:r w:rsidRPr="00436545">
        <w:rPr>
          <w:rFonts w:cs="Arial"/>
          <w:b/>
          <w:bCs/>
        </w:rPr>
        <w:t>O.API</w:t>
      </w:r>
    </w:p>
    <w:p w14:paraId="6908C3E8" w14:textId="77777777" w:rsidR="00381495" w:rsidRPr="00436545" w:rsidRDefault="00381495" w:rsidP="00381495">
      <w:pPr>
        <w:tabs>
          <w:tab w:val="left" w:pos="1284"/>
          <w:tab w:val="left" w:pos="1285"/>
        </w:tabs>
        <w:spacing w:before="61"/>
        <w:ind w:left="499" w:right="294"/>
        <w:rPr>
          <w:rFonts w:cs="Arial"/>
        </w:rPr>
      </w:pPr>
      <w:r w:rsidRPr="00436545">
        <w:rPr>
          <w:rFonts w:cs="Arial"/>
        </w:rPr>
        <w:t>The Platform code belonging to the TOE shall provide an API to</w:t>
      </w:r>
    </w:p>
    <w:p w14:paraId="10508010" w14:textId="77777777" w:rsidR="00381495" w:rsidRPr="00436545" w:rsidRDefault="00381495" w:rsidP="00381495">
      <w:pPr>
        <w:pStyle w:val="ListParagraph"/>
        <w:widowControl w:val="0"/>
        <w:numPr>
          <w:ilvl w:val="2"/>
          <w:numId w:val="71"/>
        </w:numPr>
        <w:tabs>
          <w:tab w:val="clear" w:pos="340"/>
          <w:tab w:val="left" w:pos="1284"/>
          <w:tab w:val="left" w:pos="1285"/>
        </w:tabs>
        <w:autoSpaceDE w:val="0"/>
        <w:autoSpaceDN w:val="0"/>
        <w:spacing w:before="61" w:after="0" w:line="240" w:lineRule="auto"/>
        <w:ind w:right="294"/>
        <w:contextualSpacing w:val="0"/>
        <w:jc w:val="left"/>
        <w:rPr>
          <w:rFonts w:cs="Arial"/>
        </w:rPr>
      </w:pPr>
      <w:r w:rsidRPr="00436545">
        <w:rPr>
          <w:rFonts w:cs="Arial"/>
        </w:rPr>
        <w:t>provide atomic transaction to its services, and</w:t>
      </w:r>
    </w:p>
    <w:p w14:paraId="7B4DA50C" w14:textId="77777777" w:rsidR="00381495" w:rsidRPr="00436545" w:rsidRDefault="00381495" w:rsidP="00381495">
      <w:pPr>
        <w:pStyle w:val="ListParagraph"/>
        <w:widowControl w:val="0"/>
        <w:numPr>
          <w:ilvl w:val="2"/>
          <w:numId w:val="71"/>
        </w:numPr>
        <w:tabs>
          <w:tab w:val="clear" w:pos="340"/>
          <w:tab w:val="left" w:pos="1284"/>
          <w:tab w:val="left" w:pos="1285"/>
        </w:tabs>
        <w:autoSpaceDE w:val="0"/>
        <w:autoSpaceDN w:val="0"/>
        <w:spacing w:before="61" w:after="0" w:line="240" w:lineRule="auto"/>
        <w:ind w:right="294"/>
        <w:contextualSpacing w:val="0"/>
        <w:jc w:val="left"/>
        <w:rPr>
          <w:rFonts w:cs="Arial"/>
        </w:rPr>
      </w:pPr>
      <w:r w:rsidRPr="00436545">
        <w:rPr>
          <w:rFonts w:cs="Arial"/>
        </w:rPr>
        <w:tab/>
        <w:t>control the access to its services. The TOE must prevent the unauthorised use of commands.</w:t>
      </w:r>
    </w:p>
    <w:p w14:paraId="64BC4BE2" w14:textId="64A9CD16" w:rsidR="00F056EF" w:rsidRPr="00436545" w:rsidRDefault="00F056EF" w:rsidP="00E01974">
      <w:pPr>
        <w:pStyle w:val="Heading3"/>
      </w:pPr>
      <w:bookmarkStart w:id="87" w:name="_Toc159511568"/>
      <w:r w:rsidRPr="00436545">
        <w:t>Data</w:t>
      </w:r>
      <w:r w:rsidRPr="00436545">
        <w:rPr>
          <w:spacing w:val="1"/>
        </w:rPr>
        <w:t xml:space="preserve"> </w:t>
      </w:r>
      <w:r w:rsidRPr="00436545">
        <w:t>protection</w:t>
      </w:r>
      <w:bookmarkEnd w:id="87"/>
    </w:p>
    <w:p w14:paraId="1BA4E35F" w14:textId="77777777" w:rsidR="00381495" w:rsidRPr="00381495" w:rsidRDefault="00381495" w:rsidP="00381495">
      <w:pPr>
        <w:spacing w:before="0" w:after="200" w:line="276" w:lineRule="auto"/>
        <w:ind w:firstLine="499"/>
        <w:jc w:val="left"/>
        <w:rPr>
          <w:rFonts w:cs="Arial"/>
          <w:b/>
          <w:bCs/>
          <w:szCs w:val="22"/>
          <w:lang w:eastAsia="en-GB" w:bidi="ar-SA"/>
        </w:rPr>
      </w:pPr>
      <w:r w:rsidRPr="00381495">
        <w:rPr>
          <w:rFonts w:cs="Arial"/>
          <w:b/>
          <w:bCs/>
          <w:szCs w:val="22"/>
          <w:lang w:eastAsia="en-GB" w:bidi="ar-SA"/>
        </w:rPr>
        <w:t>O.DATA-CONFIDENTIALITY</w:t>
      </w:r>
    </w:p>
    <w:p w14:paraId="1FB3698A" w14:textId="77777777" w:rsidR="00381495" w:rsidRPr="00381495" w:rsidRDefault="00381495" w:rsidP="00381495">
      <w:pPr>
        <w:widowControl w:val="0"/>
        <w:autoSpaceDE w:val="0"/>
        <w:autoSpaceDN w:val="0"/>
        <w:spacing w:before="58"/>
        <w:ind w:left="499" w:right="300"/>
        <w:rPr>
          <w:rFonts w:eastAsia="Tahoma" w:cs="Arial"/>
          <w:szCs w:val="22"/>
          <w:lang w:val="en-US" w:eastAsia="en-US" w:bidi="en-US"/>
        </w:rPr>
      </w:pPr>
      <w:r w:rsidRPr="00381495">
        <w:rPr>
          <w:rFonts w:eastAsia="Tahoma" w:cs="Arial"/>
          <w:szCs w:val="22"/>
          <w:lang w:val="en-US" w:eastAsia="en-US" w:bidi="en-US"/>
        </w:rPr>
        <w:t>The TOE shall avoid unauthorised disclosure of the following data when stored and manipulated by the TOE:</w:t>
      </w:r>
    </w:p>
    <w:p w14:paraId="40E4852F" w14:textId="77777777" w:rsidR="00381495" w:rsidRPr="00381495" w:rsidRDefault="00381495" w:rsidP="00381495">
      <w:pPr>
        <w:widowControl w:val="0"/>
        <w:numPr>
          <w:ilvl w:val="2"/>
          <w:numId w:val="74"/>
        </w:numPr>
        <w:tabs>
          <w:tab w:val="left" w:pos="1284"/>
          <w:tab w:val="left" w:pos="1285"/>
        </w:tabs>
        <w:autoSpaceDE w:val="0"/>
        <w:autoSpaceDN w:val="0"/>
        <w:spacing w:before="62"/>
        <w:ind w:hanging="361"/>
        <w:jc w:val="left"/>
        <w:rPr>
          <w:rFonts w:eastAsia="Tahoma" w:cs="Arial"/>
          <w:szCs w:val="22"/>
          <w:lang w:val="en-US" w:eastAsia="en-US" w:bidi="en-US"/>
        </w:rPr>
      </w:pPr>
      <w:r w:rsidRPr="00381495">
        <w:rPr>
          <w:rFonts w:eastAsia="Tahoma" w:cs="Arial"/>
          <w:szCs w:val="22"/>
          <w:lang w:val="en-US" w:eastAsia="en-US" w:bidi="en-US"/>
        </w:rPr>
        <w:t>D.SK.EUICC.ECDSA;</w:t>
      </w:r>
    </w:p>
    <w:p w14:paraId="19D642CE" w14:textId="77777777" w:rsidR="00381495" w:rsidRPr="00381495" w:rsidRDefault="00381495" w:rsidP="00381495">
      <w:pPr>
        <w:widowControl w:val="0"/>
        <w:numPr>
          <w:ilvl w:val="2"/>
          <w:numId w:val="74"/>
        </w:numPr>
        <w:tabs>
          <w:tab w:val="left" w:pos="1284"/>
          <w:tab w:val="left" w:pos="1285"/>
        </w:tabs>
        <w:autoSpaceDE w:val="0"/>
        <w:autoSpaceDN w:val="0"/>
        <w:spacing w:before="58"/>
        <w:ind w:hanging="361"/>
        <w:jc w:val="left"/>
        <w:rPr>
          <w:rFonts w:eastAsia="Tahoma" w:cs="Arial"/>
          <w:szCs w:val="22"/>
          <w:lang w:val="en-US" w:eastAsia="en-US" w:bidi="en-US"/>
        </w:rPr>
      </w:pPr>
      <w:r w:rsidRPr="00381495">
        <w:rPr>
          <w:rFonts w:eastAsia="Tahoma" w:cs="Arial"/>
          <w:szCs w:val="22"/>
          <w:lang w:val="en-US" w:eastAsia="en-US" w:bidi="en-US"/>
        </w:rPr>
        <w:lastRenderedPageBreak/>
        <w:t>D.SECRETS;</w:t>
      </w:r>
    </w:p>
    <w:p w14:paraId="4BCD8D6F" w14:textId="77777777" w:rsidR="00381495" w:rsidRPr="00381495" w:rsidRDefault="00381495" w:rsidP="00381495">
      <w:pPr>
        <w:widowControl w:val="0"/>
        <w:numPr>
          <w:ilvl w:val="2"/>
          <w:numId w:val="74"/>
        </w:numPr>
        <w:tabs>
          <w:tab w:val="left" w:pos="1284"/>
          <w:tab w:val="left" w:pos="1285"/>
        </w:tabs>
        <w:autoSpaceDE w:val="0"/>
        <w:autoSpaceDN w:val="0"/>
        <w:spacing w:before="61"/>
        <w:ind w:hanging="361"/>
        <w:jc w:val="left"/>
        <w:rPr>
          <w:rFonts w:eastAsia="Tahoma" w:cs="Arial"/>
          <w:szCs w:val="22"/>
          <w:lang w:val="en-US" w:eastAsia="en-US" w:bidi="en-US"/>
        </w:rPr>
      </w:pPr>
      <w:r w:rsidRPr="00381495">
        <w:rPr>
          <w:rFonts w:eastAsia="Tahoma" w:cs="Arial"/>
          <w:szCs w:val="22"/>
          <w:lang w:val="en-US" w:eastAsia="en-US" w:bidi="en-US"/>
        </w:rPr>
        <w:t>The secret keys which are part of the following</w:t>
      </w:r>
      <w:r w:rsidRPr="00381495">
        <w:rPr>
          <w:rFonts w:eastAsia="Tahoma" w:cs="Arial"/>
          <w:spacing w:val="-12"/>
          <w:szCs w:val="22"/>
          <w:lang w:val="en-US" w:eastAsia="en-US" w:bidi="en-US"/>
        </w:rPr>
        <w:t xml:space="preserve"> </w:t>
      </w:r>
      <w:r w:rsidRPr="00381495">
        <w:rPr>
          <w:rFonts w:eastAsia="Tahoma" w:cs="Arial"/>
          <w:szCs w:val="22"/>
          <w:lang w:val="en-US" w:eastAsia="en-US" w:bidi="en-US"/>
        </w:rPr>
        <w:t>keysets:</w:t>
      </w:r>
    </w:p>
    <w:p w14:paraId="27B7C8CC" w14:textId="77777777" w:rsidR="00381495" w:rsidRPr="00381495" w:rsidRDefault="00381495" w:rsidP="00381495">
      <w:pPr>
        <w:widowControl w:val="0"/>
        <w:numPr>
          <w:ilvl w:val="3"/>
          <w:numId w:val="74"/>
        </w:numPr>
        <w:tabs>
          <w:tab w:val="left" w:pos="1494"/>
        </w:tabs>
        <w:autoSpaceDE w:val="0"/>
        <w:autoSpaceDN w:val="0"/>
        <w:spacing w:before="61"/>
        <w:ind w:hanging="287"/>
        <w:jc w:val="left"/>
        <w:rPr>
          <w:rFonts w:eastAsia="Tahoma" w:cs="Arial"/>
          <w:szCs w:val="22"/>
          <w:lang w:val="en-US" w:eastAsia="en-US" w:bidi="en-US"/>
        </w:rPr>
      </w:pPr>
      <w:r w:rsidRPr="00381495">
        <w:rPr>
          <w:rFonts w:eastAsia="Tahoma" w:cs="Arial"/>
          <w:szCs w:val="22"/>
          <w:lang w:val="en-US" w:eastAsia="en-US" w:bidi="en-US"/>
        </w:rPr>
        <w:t>D.MNO_KEYS,</w:t>
      </w:r>
    </w:p>
    <w:p w14:paraId="509EFC0C" w14:textId="77777777" w:rsidR="00381495" w:rsidRPr="00381495" w:rsidRDefault="00381495" w:rsidP="00381495">
      <w:pPr>
        <w:widowControl w:val="0"/>
        <w:numPr>
          <w:ilvl w:val="3"/>
          <w:numId w:val="74"/>
        </w:numPr>
        <w:tabs>
          <w:tab w:val="left" w:pos="1494"/>
        </w:tabs>
        <w:autoSpaceDE w:val="0"/>
        <w:autoSpaceDN w:val="0"/>
        <w:spacing w:before="7"/>
        <w:ind w:hanging="287"/>
        <w:jc w:val="left"/>
        <w:rPr>
          <w:rFonts w:eastAsia="Tahoma" w:cs="Arial"/>
          <w:sz w:val="10"/>
          <w:szCs w:val="22"/>
          <w:lang w:val="en-US" w:eastAsia="en-US" w:bidi="en-US"/>
        </w:rPr>
      </w:pPr>
      <w:r w:rsidRPr="00381495">
        <w:rPr>
          <w:rFonts w:eastAsia="Tahoma" w:cs="Arial"/>
          <w:szCs w:val="22"/>
          <w:lang w:val="en-US" w:eastAsia="en-US" w:bidi="en-US"/>
        </w:rPr>
        <w:t>D.PROFILE_NAA_PARAMS.</w:t>
      </w:r>
    </w:p>
    <w:p w14:paraId="7E382C33" w14:textId="30841A91" w:rsidR="00381495" w:rsidRPr="00381495" w:rsidRDefault="00381495" w:rsidP="00381495">
      <w:pPr>
        <w:widowControl w:val="0"/>
        <w:autoSpaceDE w:val="0"/>
        <w:autoSpaceDN w:val="0"/>
        <w:spacing w:before="103"/>
        <w:ind w:left="499"/>
        <w:jc w:val="left"/>
        <w:rPr>
          <w:rFonts w:eastAsia="Tahoma" w:cs="Arial"/>
          <w:i/>
          <w:szCs w:val="22"/>
          <w:lang w:val="en-US" w:eastAsia="en-US" w:bidi="en-US"/>
        </w:rPr>
      </w:pPr>
      <w:r w:rsidRPr="00381495">
        <w:rPr>
          <w:rFonts w:eastAsia="Tahoma" w:cs="Arial"/>
          <w:i/>
          <w:szCs w:val="22"/>
          <w:lang w:val="en-US" w:eastAsia="en-US" w:bidi="en-US"/>
        </w:rPr>
        <w:t>Application Note 12:</w:t>
      </w:r>
    </w:p>
    <w:p w14:paraId="4C04AA8B" w14:textId="77777777" w:rsidR="00381495" w:rsidRPr="00381495" w:rsidRDefault="00381495" w:rsidP="00381495">
      <w:pPr>
        <w:widowControl w:val="0"/>
        <w:autoSpaceDE w:val="0"/>
        <w:autoSpaceDN w:val="0"/>
        <w:spacing w:before="56"/>
        <w:ind w:left="499"/>
        <w:jc w:val="left"/>
        <w:rPr>
          <w:rFonts w:eastAsia="Tahoma" w:cs="Arial"/>
          <w:szCs w:val="22"/>
          <w:lang w:val="en-US" w:eastAsia="en-US" w:bidi="en-US"/>
        </w:rPr>
      </w:pPr>
      <w:r w:rsidRPr="00381495">
        <w:rPr>
          <w:rFonts w:eastAsia="Tahoma" w:cs="Arial"/>
          <w:szCs w:val="22"/>
          <w:lang w:val="en-US" w:eastAsia="en-US" w:bidi="en-US"/>
        </w:rPr>
        <w:t>Amongst the components of the TOE,</w:t>
      </w:r>
    </w:p>
    <w:p w14:paraId="6A0F86D0" w14:textId="56FBFC19" w:rsidR="00381495" w:rsidRPr="00381495" w:rsidRDefault="00381495" w:rsidP="00381495">
      <w:pPr>
        <w:widowControl w:val="0"/>
        <w:numPr>
          <w:ilvl w:val="2"/>
          <w:numId w:val="74"/>
        </w:numPr>
        <w:tabs>
          <w:tab w:val="left" w:pos="1284"/>
          <w:tab w:val="left" w:pos="1285"/>
        </w:tabs>
        <w:autoSpaceDE w:val="0"/>
        <w:autoSpaceDN w:val="0"/>
        <w:spacing w:before="61"/>
        <w:ind w:right="300"/>
        <w:jc w:val="left"/>
        <w:rPr>
          <w:rFonts w:eastAsia="Tahoma" w:cs="Arial"/>
          <w:szCs w:val="22"/>
          <w:lang w:val="en-US" w:eastAsia="en-US" w:bidi="en-US"/>
        </w:rPr>
      </w:pPr>
      <w:r w:rsidRPr="00381495">
        <w:rPr>
          <w:rFonts w:eastAsia="Tahoma" w:cs="Arial"/>
          <w:szCs w:val="22"/>
          <w:lang w:val="en-US" w:eastAsia="en-US" w:bidi="en-US"/>
        </w:rPr>
        <w:t>PRE, PPI and Telecom Framework must protect the confidentiality of the sensitive data they process,</w:t>
      </w:r>
      <w:r w:rsidRPr="00381495">
        <w:rPr>
          <w:rFonts w:eastAsia="Tahoma" w:cs="Arial"/>
          <w:spacing w:val="-3"/>
          <w:szCs w:val="22"/>
          <w:lang w:val="en-US" w:eastAsia="en-US" w:bidi="en-US"/>
        </w:rPr>
        <w:t xml:space="preserve"> </w:t>
      </w:r>
      <w:r w:rsidRPr="00381495">
        <w:rPr>
          <w:rFonts w:eastAsia="Tahoma" w:cs="Arial"/>
          <w:szCs w:val="22"/>
          <w:lang w:val="en-US" w:eastAsia="en-US" w:bidi="en-US"/>
        </w:rPr>
        <w:t>while</w:t>
      </w:r>
    </w:p>
    <w:p w14:paraId="70B3BE1D" w14:textId="77777777" w:rsidR="00381495" w:rsidRPr="00381495" w:rsidRDefault="00381495" w:rsidP="00381495">
      <w:pPr>
        <w:widowControl w:val="0"/>
        <w:numPr>
          <w:ilvl w:val="2"/>
          <w:numId w:val="74"/>
        </w:numPr>
        <w:tabs>
          <w:tab w:val="left" w:pos="1284"/>
          <w:tab w:val="left" w:pos="1285"/>
        </w:tabs>
        <w:autoSpaceDE w:val="0"/>
        <w:autoSpaceDN w:val="0"/>
        <w:spacing w:before="59"/>
        <w:ind w:right="300"/>
        <w:jc w:val="left"/>
        <w:rPr>
          <w:rFonts w:eastAsia="Tahoma" w:cs="Arial"/>
          <w:szCs w:val="22"/>
          <w:lang w:val="en-US" w:eastAsia="en-US" w:bidi="en-US"/>
        </w:rPr>
      </w:pPr>
      <w:r w:rsidRPr="00381495">
        <w:rPr>
          <w:rFonts w:eastAsia="Tahoma" w:cs="Arial"/>
          <w:szCs w:val="22"/>
          <w:lang w:val="en-US" w:eastAsia="en-US" w:bidi="en-US"/>
        </w:rPr>
        <w:t>applications must use the protection mechanisms provided by the Runtime Environment.</w:t>
      </w:r>
    </w:p>
    <w:p w14:paraId="3A915599" w14:textId="77777777" w:rsidR="00381495" w:rsidRPr="00381495" w:rsidRDefault="00381495" w:rsidP="00381495">
      <w:pPr>
        <w:widowControl w:val="0"/>
        <w:autoSpaceDE w:val="0"/>
        <w:autoSpaceDN w:val="0"/>
        <w:spacing w:before="62"/>
        <w:ind w:left="499"/>
        <w:jc w:val="left"/>
        <w:rPr>
          <w:rFonts w:eastAsia="Tahoma" w:cs="Arial"/>
          <w:szCs w:val="22"/>
          <w:lang w:val="en-US" w:eastAsia="en-US" w:bidi="en-US"/>
        </w:rPr>
      </w:pPr>
      <w:r w:rsidRPr="00381495">
        <w:rPr>
          <w:rFonts w:eastAsia="Tahoma" w:cs="Arial"/>
          <w:szCs w:val="22"/>
          <w:lang w:val="en-US" w:eastAsia="en-US" w:bidi="en-US"/>
        </w:rPr>
        <w:t>This objective includes resistance to side channel attacks.</w:t>
      </w:r>
    </w:p>
    <w:p w14:paraId="748D9A2F" w14:textId="77777777" w:rsidR="00381495" w:rsidRPr="00381495" w:rsidRDefault="00381495" w:rsidP="00381495">
      <w:pPr>
        <w:widowControl w:val="0"/>
        <w:autoSpaceDE w:val="0"/>
        <w:autoSpaceDN w:val="0"/>
        <w:spacing w:before="9"/>
        <w:jc w:val="left"/>
        <w:rPr>
          <w:rFonts w:eastAsia="Tahoma" w:cs="Arial"/>
          <w:sz w:val="24"/>
          <w:szCs w:val="22"/>
          <w:lang w:val="en-US" w:eastAsia="en-US" w:bidi="en-US"/>
        </w:rPr>
      </w:pPr>
    </w:p>
    <w:p w14:paraId="7760E17A" w14:textId="77777777" w:rsidR="00381495" w:rsidRPr="00381495" w:rsidRDefault="00381495" w:rsidP="00381495">
      <w:pPr>
        <w:spacing w:before="0" w:after="200" w:line="276" w:lineRule="auto"/>
        <w:ind w:firstLine="499"/>
        <w:jc w:val="left"/>
        <w:rPr>
          <w:rFonts w:cs="Arial"/>
          <w:b/>
          <w:bCs/>
          <w:szCs w:val="22"/>
          <w:lang w:eastAsia="en-GB" w:bidi="ar-SA"/>
        </w:rPr>
      </w:pPr>
      <w:bookmarkStart w:id="88" w:name="_bookmark91"/>
      <w:bookmarkEnd w:id="88"/>
      <w:r w:rsidRPr="00381495">
        <w:rPr>
          <w:rFonts w:cs="Arial"/>
          <w:b/>
          <w:bCs/>
          <w:szCs w:val="22"/>
          <w:lang w:eastAsia="en-GB" w:bidi="ar-SA"/>
        </w:rPr>
        <w:t>O.DATA-INTEGRITY</w:t>
      </w:r>
    </w:p>
    <w:p w14:paraId="5AB6EE72" w14:textId="77777777" w:rsidR="00381495" w:rsidRPr="00381495" w:rsidRDefault="00381495" w:rsidP="00381495">
      <w:pPr>
        <w:widowControl w:val="0"/>
        <w:autoSpaceDE w:val="0"/>
        <w:autoSpaceDN w:val="0"/>
        <w:spacing w:before="61"/>
        <w:ind w:left="499"/>
        <w:jc w:val="left"/>
        <w:rPr>
          <w:rFonts w:eastAsia="Tahoma" w:cs="Arial"/>
          <w:szCs w:val="22"/>
          <w:lang w:val="en-US" w:eastAsia="en-US" w:bidi="en-US"/>
        </w:rPr>
      </w:pPr>
      <w:r w:rsidRPr="00381495">
        <w:rPr>
          <w:rFonts w:eastAsia="Tahoma" w:cs="Arial"/>
          <w:szCs w:val="22"/>
          <w:lang w:val="en-US" w:eastAsia="en-US" w:bidi="en-US"/>
        </w:rPr>
        <w:t>The TOE shall avoid unauthorised modification of the following data when managed or manipulated by the TOE:</w:t>
      </w:r>
    </w:p>
    <w:p w14:paraId="36E65F42" w14:textId="77777777" w:rsidR="00381495" w:rsidRPr="00381495" w:rsidRDefault="00381495" w:rsidP="00381495">
      <w:pPr>
        <w:widowControl w:val="0"/>
        <w:numPr>
          <w:ilvl w:val="2"/>
          <w:numId w:val="73"/>
        </w:numPr>
        <w:tabs>
          <w:tab w:val="left" w:pos="1284"/>
          <w:tab w:val="left" w:pos="1285"/>
        </w:tabs>
        <w:autoSpaceDE w:val="0"/>
        <w:autoSpaceDN w:val="0"/>
        <w:spacing w:before="60"/>
        <w:ind w:hanging="361"/>
        <w:jc w:val="left"/>
        <w:rPr>
          <w:rFonts w:eastAsia="Tahoma" w:cs="Arial"/>
          <w:szCs w:val="22"/>
          <w:lang w:val="en-US" w:eastAsia="en-US" w:bidi="en-US"/>
        </w:rPr>
      </w:pPr>
      <w:r w:rsidRPr="00381495">
        <w:rPr>
          <w:rFonts w:eastAsia="Tahoma" w:cs="Arial"/>
          <w:szCs w:val="22"/>
          <w:lang w:val="en-US" w:eastAsia="en-US" w:bidi="en-US"/>
        </w:rPr>
        <w:t>The following</w:t>
      </w:r>
      <w:r w:rsidRPr="00381495">
        <w:rPr>
          <w:rFonts w:eastAsia="Tahoma" w:cs="Arial"/>
          <w:spacing w:val="-4"/>
          <w:szCs w:val="22"/>
          <w:lang w:val="en-US" w:eastAsia="en-US" w:bidi="en-US"/>
        </w:rPr>
        <w:t xml:space="preserve"> </w:t>
      </w:r>
      <w:r w:rsidRPr="00381495">
        <w:rPr>
          <w:rFonts w:eastAsia="Tahoma" w:cs="Arial"/>
          <w:szCs w:val="22"/>
          <w:lang w:val="en-US" w:eastAsia="en-US" w:bidi="en-US"/>
        </w:rPr>
        <w:t>keysets:</w:t>
      </w:r>
    </w:p>
    <w:p w14:paraId="3EE14AA2" w14:textId="77777777" w:rsidR="00381495" w:rsidRPr="009F6E5D" w:rsidRDefault="00381495" w:rsidP="00381495">
      <w:pPr>
        <w:widowControl w:val="0"/>
        <w:numPr>
          <w:ilvl w:val="3"/>
          <w:numId w:val="73"/>
        </w:numPr>
        <w:tabs>
          <w:tab w:val="left" w:pos="1284"/>
          <w:tab w:val="left" w:pos="1494"/>
        </w:tabs>
        <w:autoSpaceDE w:val="0"/>
        <w:autoSpaceDN w:val="0"/>
        <w:spacing w:before="60" w:line="292" w:lineRule="auto"/>
        <w:ind w:right="6702" w:firstLine="283"/>
        <w:jc w:val="left"/>
        <w:rPr>
          <w:rFonts w:eastAsia="Tahoma" w:cs="Arial"/>
          <w:szCs w:val="22"/>
          <w:lang w:val="it-IT" w:eastAsia="en-US" w:bidi="en-US"/>
        </w:rPr>
      </w:pPr>
      <w:r w:rsidRPr="009F6E5D">
        <w:rPr>
          <w:rFonts w:eastAsia="Tahoma" w:cs="Arial"/>
          <w:spacing w:val="-3"/>
          <w:szCs w:val="22"/>
          <w:lang w:val="it-IT" w:eastAsia="en-US" w:bidi="en-US"/>
        </w:rPr>
        <w:t xml:space="preserve">D.MNO_KEYS; </w:t>
      </w:r>
      <w:r w:rsidRPr="009F6E5D">
        <w:rPr>
          <w:rFonts w:eastAsia="Tahoma" w:cs="Arial"/>
          <w:szCs w:val="22"/>
          <w:lang w:val="it-IT" w:eastAsia="en-US" w:bidi="en-US"/>
        </w:rPr>
        <w:t>o</w:t>
      </w:r>
      <w:r w:rsidRPr="009F6E5D">
        <w:rPr>
          <w:rFonts w:eastAsia="Tahoma" w:cs="Arial"/>
          <w:szCs w:val="22"/>
          <w:lang w:val="it-IT" w:eastAsia="en-US" w:bidi="en-US"/>
        </w:rPr>
        <w:tab/>
        <w:t>Profile</w:t>
      </w:r>
      <w:r w:rsidRPr="009F6E5D">
        <w:rPr>
          <w:rFonts w:eastAsia="Tahoma" w:cs="Arial"/>
          <w:spacing w:val="-2"/>
          <w:szCs w:val="22"/>
          <w:lang w:val="it-IT" w:eastAsia="en-US" w:bidi="en-US"/>
        </w:rPr>
        <w:t xml:space="preserve"> </w:t>
      </w:r>
      <w:r w:rsidRPr="009F6E5D">
        <w:rPr>
          <w:rFonts w:eastAsia="Tahoma" w:cs="Arial"/>
          <w:szCs w:val="22"/>
          <w:lang w:val="it-IT" w:eastAsia="en-US" w:bidi="en-US"/>
        </w:rPr>
        <w:t>data:</w:t>
      </w:r>
    </w:p>
    <w:p w14:paraId="63F8F2A7" w14:textId="77777777" w:rsidR="00381495" w:rsidRPr="00381495" w:rsidRDefault="00381495" w:rsidP="00381495">
      <w:pPr>
        <w:widowControl w:val="0"/>
        <w:numPr>
          <w:ilvl w:val="3"/>
          <w:numId w:val="73"/>
        </w:numPr>
        <w:tabs>
          <w:tab w:val="left" w:pos="1494"/>
        </w:tabs>
        <w:autoSpaceDE w:val="0"/>
        <w:autoSpaceDN w:val="0"/>
        <w:spacing w:before="2"/>
        <w:ind w:left="1493" w:hanging="287"/>
        <w:jc w:val="left"/>
        <w:rPr>
          <w:rFonts w:eastAsia="Tahoma" w:cs="Arial"/>
          <w:szCs w:val="22"/>
          <w:lang w:val="en-US" w:eastAsia="en-US" w:bidi="en-US"/>
        </w:rPr>
      </w:pPr>
      <w:r w:rsidRPr="00381495">
        <w:rPr>
          <w:rFonts w:eastAsia="Tahoma" w:cs="Arial"/>
          <w:szCs w:val="22"/>
          <w:lang w:val="en-US" w:eastAsia="en-US" w:bidi="en-US"/>
        </w:rPr>
        <w:t>D.PROFILE_NAA_PARAMS,</w:t>
      </w:r>
    </w:p>
    <w:p w14:paraId="6081EDA6" w14:textId="77777777" w:rsidR="00381495" w:rsidRPr="00381495" w:rsidRDefault="00381495" w:rsidP="00381495">
      <w:pPr>
        <w:widowControl w:val="0"/>
        <w:numPr>
          <w:ilvl w:val="3"/>
          <w:numId w:val="73"/>
        </w:numPr>
        <w:tabs>
          <w:tab w:val="left" w:pos="1494"/>
        </w:tabs>
        <w:autoSpaceDE w:val="0"/>
        <w:autoSpaceDN w:val="0"/>
        <w:spacing w:before="60"/>
        <w:ind w:left="1493" w:hanging="287"/>
        <w:jc w:val="left"/>
        <w:rPr>
          <w:rFonts w:eastAsia="Tahoma" w:cs="Arial"/>
          <w:szCs w:val="22"/>
          <w:lang w:val="en-US" w:eastAsia="en-US" w:bidi="en-US"/>
        </w:rPr>
      </w:pPr>
      <w:r w:rsidRPr="00381495">
        <w:rPr>
          <w:rFonts w:eastAsia="Tahoma" w:cs="Arial"/>
          <w:szCs w:val="22"/>
          <w:lang w:val="en-US" w:eastAsia="en-US" w:bidi="en-US"/>
        </w:rPr>
        <w:t>D.PROFILE_IDENTITY,</w:t>
      </w:r>
    </w:p>
    <w:p w14:paraId="7386D23E" w14:textId="1C03399B" w:rsidR="00381495" w:rsidRPr="00381495" w:rsidRDefault="00381495" w:rsidP="00381495">
      <w:pPr>
        <w:widowControl w:val="0"/>
        <w:numPr>
          <w:ilvl w:val="3"/>
          <w:numId w:val="73"/>
        </w:numPr>
        <w:tabs>
          <w:tab w:val="left" w:pos="1494"/>
        </w:tabs>
        <w:autoSpaceDE w:val="0"/>
        <w:autoSpaceDN w:val="0"/>
        <w:spacing w:before="57"/>
        <w:ind w:left="1493" w:hanging="287"/>
        <w:jc w:val="left"/>
        <w:rPr>
          <w:rFonts w:eastAsia="Tahoma" w:cs="Arial"/>
          <w:szCs w:val="22"/>
          <w:lang w:val="en-US" w:eastAsia="en-US" w:bidi="en-US"/>
        </w:rPr>
      </w:pPr>
      <w:r w:rsidRPr="00381495">
        <w:rPr>
          <w:rFonts w:eastAsia="Tahoma" w:cs="Arial"/>
          <w:szCs w:val="22"/>
          <w:lang w:val="en-US" w:eastAsia="en-US" w:bidi="en-US"/>
        </w:rPr>
        <w:t>D.PROFILE</w:t>
      </w:r>
      <w:r w:rsidRPr="00381495" w:rsidDel="0090633B">
        <w:rPr>
          <w:rFonts w:eastAsia="Tahoma" w:cs="Arial"/>
          <w:szCs w:val="22"/>
          <w:lang w:val="en-US" w:eastAsia="en-US" w:bidi="en-US"/>
        </w:rPr>
        <w:t xml:space="preserve"> </w:t>
      </w:r>
      <w:r w:rsidRPr="00381495">
        <w:rPr>
          <w:rFonts w:eastAsia="Tahoma" w:cs="Arial"/>
          <w:szCs w:val="22"/>
          <w:lang w:val="en-US" w:eastAsia="en-US" w:bidi="en-US"/>
        </w:rPr>
        <w:t>_RULES,</w:t>
      </w:r>
    </w:p>
    <w:p w14:paraId="163C85AB" w14:textId="77777777" w:rsidR="00381495" w:rsidRPr="00381495" w:rsidRDefault="00381495" w:rsidP="00381495">
      <w:pPr>
        <w:widowControl w:val="0"/>
        <w:numPr>
          <w:ilvl w:val="3"/>
          <w:numId w:val="73"/>
        </w:numPr>
        <w:tabs>
          <w:tab w:val="left" w:pos="1284"/>
          <w:tab w:val="left" w:pos="1494"/>
        </w:tabs>
        <w:autoSpaceDE w:val="0"/>
        <w:autoSpaceDN w:val="0"/>
        <w:spacing w:before="60" w:line="292" w:lineRule="auto"/>
        <w:ind w:right="5504" w:firstLine="283"/>
        <w:jc w:val="left"/>
        <w:rPr>
          <w:rFonts w:eastAsia="Tahoma" w:cs="Arial"/>
          <w:szCs w:val="22"/>
          <w:lang w:val="en-US" w:eastAsia="en-US" w:bidi="en-US"/>
        </w:rPr>
      </w:pPr>
      <w:r w:rsidRPr="00381495">
        <w:rPr>
          <w:rFonts w:eastAsia="Tahoma" w:cs="Arial"/>
          <w:spacing w:val="-1"/>
          <w:szCs w:val="22"/>
          <w:lang w:val="en-US" w:eastAsia="en-US" w:bidi="en-US"/>
        </w:rPr>
        <w:t xml:space="preserve">D.PROFILE_USER_CODES; </w:t>
      </w:r>
      <w:r w:rsidRPr="00381495">
        <w:rPr>
          <w:rFonts w:eastAsia="Tahoma" w:cs="Arial"/>
          <w:szCs w:val="22"/>
          <w:lang w:val="en-US" w:eastAsia="en-US" w:bidi="en-US"/>
        </w:rPr>
        <w:t>o</w:t>
      </w:r>
      <w:r w:rsidRPr="00381495">
        <w:rPr>
          <w:rFonts w:eastAsia="Tahoma" w:cs="Arial"/>
          <w:szCs w:val="22"/>
          <w:lang w:val="en-US" w:eastAsia="en-US" w:bidi="en-US"/>
        </w:rPr>
        <w:tab/>
        <w:t>Management data:</w:t>
      </w:r>
    </w:p>
    <w:p w14:paraId="2AE0AF63" w14:textId="77777777" w:rsidR="00381495" w:rsidRPr="00381495" w:rsidRDefault="00381495" w:rsidP="00381495">
      <w:pPr>
        <w:widowControl w:val="0"/>
        <w:numPr>
          <w:ilvl w:val="3"/>
          <w:numId w:val="73"/>
        </w:numPr>
        <w:tabs>
          <w:tab w:val="left" w:pos="1494"/>
        </w:tabs>
        <w:autoSpaceDE w:val="0"/>
        <w:autoSpaceDN w:val="0"/>
        <w:spacing w:before="2"/>
        <w:ind w:left="1493" w:hanging="287"/>
        <w:jc w:val="left"/>
        <w:rPr>
          <w:rFonts w:eastAsia="Tahoma" w:cs="Arial"/>
          <w:szCs w:val="22"/>
          <w:lang w:val="en-US" w:eastAsia="en-US" w:bidi="en-US"/>
        </w:rPr>
      </w:pPr>
      <w:r w:rsidRPr="00381495">
        <w:rPr>
          <w:rFonts w:eastAsia="Tahoma" w:cs="Arial"/>
          <w:szCs w:val="22"/>
          <w:lang w:val="en-US" w:eastAsia="en-US" w:bidi="en-US"/>
        </w:rPr>
        <w:t>D.PLATFORM_DATA,</w:t>
      </w:r>
    </w:p>
    <w:p w14:paraId="08B540A2" w14:textId="77777777" w:rsidR="00381495" w:rsidRPr="00381495" w:rsidRDefault="00381495" w:rsidP="00381495">
      <w:pPr>
        <w:widowControl w:val="0"/>
        <w:numPr>
          <w:ilvl w:val="3"/>
          <w:numId w:val="73"/>
        </w:numPr>
        <w:tabs>
          <w:tab w:val="left" w:pos="1494"/>
        </w:tabs>
        <w:autoSpaceDE w:val="0"/>
        <w:autoSpaceDN w:val="0"/>
        <w:spacing w:before="60"/>
        <w:ind w:left="1493" w:hanging="287"/>
        <w:jc w:val="left"/>
        <w:rPr>
          <w:rFonts w:eastAsia="Tahoma" w:cs="Arial"/>
          <w:szCs w:val="22"/>
          <w:lang w:val="en-US" w:eastAsia="en-US" w:bidi="en-US"/>
        </w:rPr>
      </w:pPr>
      <w:r w:rsidRPr="00381495">
        <w:rPr>
          <w:rFonts w:eastAsia="Tahoma" w:cs="Arial"/>
          <w:szCs w:val="22"/>
          <w:lang w:val="en-US" w:eastAsia="en-US" w:bidi="en-US"/>
        </w:rPr>
        <w:t>D.DEVICE_INFO,</w:t>
      </w:r>
    </w:p>
    <w:p w14:paraId="2C7D4E42" w14:textId="77777777" w:rsidR="00381495" w:rsidRPr="00381495" w:rsidRDefault="00381495" w:rsidP="00381495">
      <w:pPr>
        <w:widowControl w:val="0"/>
        <w:numPr>
          <w:ilvl w:val="3"/>
          <w:numId w:val="73"/>
        </w:numPr>
        <w:tabs>
          <w:tab w:val="left" w:pos="1494"/>
        </w:tabs>
        <w:autoSpaceDE w:val="0"/>
        <w:autoSpaceDN w:val="0"/>
        <w:spacing w:before="60"/>
        <w:ind w:left="1493" w:hanging="287"/>
        <w:jc w:val="left"/>
        <w:rPr>
          <w:rFonts w:eastAsia="Tahoma" w:cs="Arial"/>
          <w:szCs w:val="22"/>
          <w:lang w:val="en-US" w:eastAsia="en-US" w:bidi="en-US"/>
        </w:rPr>
      </w:pPr>
      <w:r w:rsidRPr="00381495">
        <w:rPr>
          <w:rFonts w:eastAsia="Tahoma" w:cs="Arial"/>
          <w:szCs w:val="22"/>
          <w:lang w:val="en-US" w:eastAsia="en-US" w:bidi="en-US"/>
        </w:rPr>
        <w:t>D.PLATFORM_RAT;</w:t>
      </w:r>
    </w:p>
    <w:p w14:paraId="5E3017C9" w14:textId="77777777" w:rsidR="00381495" w:rsidRPr="00381495" w:rsidRDefault="00381495" w:rsidP="00381495">
      <w:pPr>
        <w:widowControl w:val="0"/>
        <w:numPr>
          <w:ilvl w:val="2"/>
          <w:numId w:val="73"/>
        </w:numPr>
        <w:tabs>
          <w:tab w:val="left" w:pos="1284"/>
          <w:tab w:val="left" w:pos="1285"/>
        </w:tabs>
        <w:autoSpaceDE w:val="0"/>
        <w:autoSpaceDN w:val="0"/>
        <w:spacing w:before="57"/>
        <w:ind w:hanging="361"/>
        <w:jc w:val="left"/>
        <w:rPr>
          <w:rFonts w:eastAsia="Tahoma" w:cs="Arial"/>
          <w:szCs w:val="22"/>
          <w:lang w:val="en-US" w:eastAsia="en-US" w:bidi="en-US"/>
        </w:rPr>
      </w:pPr>
      <w:r w:rsidRPr="00381495">
        <w:rPr>
          <w:rFonts w:eastAsia="Tahoma" w:cs="Arial"/>
          <w:szCs w:val="22"/>
          <w:lang w:val="en-US" w:eastAsia="en-US" w:bidi="en-US"/>
        </w:rPr>
        <w:t>Identity management</w:t>
      </w:r>
      <w:r w:rsidRPr="00381495">
        <w:rPr>
          <w:rFonts w:eastAsia="Tahoma" w:cs="Arial"/>
          <w:spacing w:val="-2"/>
          <w:szCs w:val="22"/>
          <w:lang w:val="en-US" w:eastAsia="en-US" w:bidi="en-US"/>
        </w:rPr>
        <w:t xml:space="preserve"> </w:t>
      </w:r>
      <w:r w:rsidRPr="00381495">
        <w:rPr>
          <w:rFonts w:eastAsia="Tahoma" w:cs="Arial"/>
          <w:szCs w:val="22"/>
          <w:lang w:val="en-US" w:eastAsia="en-US" w:bidi="en-US"/>
        </w:rPr>
        <w:t>data:</w:t>
      </w:r>
    </w:p>
    <w:p w14:paraId="760D63BE" w14:textId="77777777" w:rsidR="00381495" w:rsidRPr="00381495" w:rsidRDefault="00381495" w:rsidP="00381495">
      <w:pPr>
        <w:widowControl w:val="0"/>
        <w:numPr>
          <w:ilvl w:val="3"/>
          <w:numId w:val="73"/>
        </w:numPr>
        <w:tabs>
          <w:tab w:val="left" w:pos="1494"/>
        </w:tabs>
        <w:autoSpaceDE w:val="0"/>
        <w:autoSpaceDN w:val="0"/>
        <w:spacing w:before="61"/>
        <w:ind w:left="1493" w:hanging="287"/>
        <w:jc w:val="left"/>
        <w:rPr>
          <w:rFonts w:eastAsia="Tahoma" w:cs="Arial"/>
          <w:szCs w:val="22"/>
          <w:lang w:val="en-US" w:eastAsia="en-US" w:bidi="en-US"/>
        </w:rPr>
      </w:pPr>
      <w:r w:rsidRPr="00381495">
        <w:rPr>
          <w:rFonts w:eastAsia="Tahoma" w:cs="Arial"/>
          <w:szCs w:val="22"/>
          <w:lang w:val="en-US" w:eastAsia="en-US" w:bidi="en-US"/>
        </w:rPr>
        <w:t>D.SK.EUICC.ECDSA,</w:t>
      </w:r>
    </w:p>
    <w:p w14:paraId="7AB8552C" w14:textId="77777777" w:rsidR="00381495" w:rsidRPr="00381495" w:rsidRDefault="00381495" w:rsidP="00381495">
      <w:pPr>
        <w:widowControl w:val="0"/>
        <w:numPr>
          <w:ilvl w:val="3"/>
          <w:numId w:val="73"/>
        </w:numPr>
        <w:tabs>
          <w:tab w:val="left" w:pos="1494"/>
        </w:tabs>
        <w:autoSpaceDE w:val="0"/>
        <w:autoSpaceDN w:val="0"/>
        <w:spacing w:before="60"/>
        <w:ind w:left="1493" w:hanging="287"/>
        <w:jc w:val="left"/>
        <w:rPr>
          <w:rFonts w:eastAsia="Tahoma" w:cs="Arial"/>
          <w:szCs w:val="22"/>
          <w:lang w:val="en-US" w:eastAsia="en-US" w:bidi="en-US"/>
        </w:rPr>
      </w:pPr>
      <w:r w:rsidRPr="00381495">
        <w:rPr>
          <w:rFonts w:eastAsia="Tahoma" w:cs="Arial"/>
          <w:szCs w:val="22"/>
          <w:lang w:val="en-US" w:eastAsia="en-US" w:bidi="en-US"/>
        </w:rPr>
        <w:t>D.CERT.EUICC.ECDSA,</w:t>
      </w:r>
    </w:p>
    <w:p w14:paraId="0CA88195" w14:textId="77777777" w:rsidR="00381495" w:rsidRPr="00381495" w:rsidRDefault="00381495" w:rsidP="00381495">
      <w:pPr>
        <w:widowControl w:val="0"/>
        <w:numPr>
          <w:ilvl w:val="3"/>
          <w:numId w:val="73"/>
        </w:numPr>
        <w:tabs>
          <w:tab w:val="left" w:pos="1494"/>
        </w:tabs>
        <w:autoSpaceDE w:val="0"/>
        <w:autoSpaceDN w:val="0"/>
        <w:spacing w:before="58"/>
        <w:ind w:left="1493" w:hanging="287"/>
        <w:jc w:val="left"/>
        <w:rPr>
          <w:rFonts w:eastAsia="Tahoma" w:cs="Arial"/>
          <w:szCs w:val="22"/>
          <w:lang w:val="en-US" w:eastAsia="en-US" w:bidi="en-US"/>
        </w:rPr>
      </w:pPr>
      <w:r w:rsidRPr="00381495">
        <w:rPr>
          <w:rFonts w:eastAsia="Tahoma" w:cs="Arial"/>
          <w:szCs w:val="22"/>
          <w:lang w:val="en-US" w:eastAsia="en-US" w:bidi="en-US"/>
        </w:rPr>
        <w:t>D.PK.CI.ECDSA,</w:t>
      </w:r>
    </w:p>
    <w:p w14:paraId="377FE9B3" w14:textId="77777777" w:rsidR="00381495" w:rsidRPr="00381495" w:rsidRDefault="00381495" w:rsidP="00381495">
      <w:pPr>
        <w:widowControl w:val="0"/>
        <w:numPr>
          <w:ilvl w:val="3"/>
          <w:numId w:val="73"/>
        </w:numPr>
        <w:tabs>
          <w:tab w:val="left" w:pos="1494"/>
        </w:tabs>
        <w:autoSpaceDE w:val="0"/>
        <w:autoSpaceDN w:val="0"/>
        <w:spacing w:before="59"/>
        <w:ind w:left="1493" w:hanging="287"/>
        <w:jc w:val="left"/>
        <w:rPr>
          <w:rFonts w:eastAsia="Tahoma" w:cs="Arial"/>
          <w:szCs w:val="22"/>
          <w:lang w:val="en-US" w:eastAsia="en-US" w:bidi="en-US"/>
        </w:rPr>
      </w:pPr>
      <w:r w:rsidRPr="00381495">
        <w:rPr>
          <w:rFonts w:eastAsia="Tahoma" w:cs="Arial"/>
          <w:szCs w:val="22"/>
          <w:lang w:val="en-US" w:eastAsia="en-US" w:bidi="en-US"/>
        </w:rPr>
        <w:t>D.EID,</w:t>
      </w:r>
    </w:p>
    <w:p w14:paraId="41355730" w14:textId="77777777" w:rsidR="00381495" w:rsidRPr="00381495" w:rsidRDefault="00381495" w:rsidP="00381495">
      <w:pPr>
        <w:widowControl w:val="0"/>
        <w:numPr>
          <w:ilvl w:val="3"/>
          <w:numId w:val="73"/>
        </w:numPr>
        <w:tabs>
          <w:tab w:val="left" w:pos="1494"/>
        </w:tabs>
        <w:autoSpaceDE w:val="0"/>
        <w:autoSpaceDN w:val="0"/>
        <w:spacing w:before="60"/>
        <w:ind w:left="1493" w:hanging="287"/>
        <w:jc w:val="left"/>
        <w:rPr>
          <w:rFonts w:eastAsia="Tahoma" w:cs="Arial"/>
          <w:szCs w:val="22"/>
          <w:lang w:val="en-US" w:eastAsia="en-US" w:bidi="en-US"/>
        </w:rPr>
      </w:pPr>
      <w:r w:rsidRPr="00381495">
        <w:rPr>
          <w:rFonts w:eastAsia="Tahoma" w:cs="Arial"/>
          <w:szCs w:val="22"/>
          <w:lang w:val="en-US" w:eastAsia="en-US" w:bidi="en-US"/>
        </w:rPr>
        <w:t>D.CERT.EUM.ECDSA,</w:t>
      </w:r>
    </w:p>
    <w:p w14:paraId="365E9A24" w14:textId="77777777" w:rsidR="00381495" w:rsidRPr="00381495" w:rsidRDefault="00381495" w:rsidP="00381495">
      <w:pPr>
        <w:widowControl w:val="0"/>
        <w:numPr>
          <w:ilvl w:val="3"/>
          <w:numId w:val="73"/>
        </w:numPr>
        <w:tabs>
          <w:tab w:val="left" w:pos="1494"/>
        </w:tabs>
        <w:autoSpaceDE w:val="0"/>
        <w:autoSpaceDN w:val="0"/>
        <w:spacing w:before="58"/>
        <w:ind w:left="1493" w:hanging="287"/>
        <w:jc w:val="left"/>
        <w:rPr>
          <w:rFonts w:eastAsia="Tahoma" w:cs="Arial"/>
          <w:szCs w:val="22"/>
          <w:lang w:val="en-US" w:eastAsia="en-US" w:bidi="en-US"/>
        </w:rPr>
      </w:pPr>
      <w:r w:rsidRPr="00381495">
        <w:rPr>
          <w:rFonts w:eastAsia="Tahoma" w:cs="Arial"/>
          <w:szCs w:val="22"/>
          <w:lang w:val="en-US" w:eastAsia="en-US" w:bidi="en-US"/>
        </w:rPr>
        <w:t>D.CRLs,</w:t>
      </w:r>
    </w:p>
    <w:p w14:paraId="664C186A" w14:textId="77777777" w:rsidR="00381495" w:rsidRPr="00381495" w:rsidRDefault="00381495" w:rsidP="00381495">
      <w:pPr>
        <w:widowControl w:val="0"/>
        <w:numPr>
          <w:ilvl w:val="3"/>
          <w:numId w:val="73"/>
        </w:numPr>
        <w:tabs>
          <w:tab w:val="left" w:pos="1494"/>
        </w:tabs>
        <w:autoSpaceDE w:val="0"/>
        <w:autoSpaceDN w:val="0"/>
        <w:spacing w:before="60"/>
        <w:ind w:left="1493" w:hanging="287"/>
        <w:jc w:val="left"/>
        <w:rPr>
          <w:rFonts w:eastAsia="Tahoma" w:cs="Arial"/>
          <w:szCs w:val="22"/>
          <w:lang w:val="en-US" w:eastAsia="en-US" w:bidi="en-US"/>
        </w:rPr>
      </w:pPr>
      <w:r w:rsidRPr="00381495">
        <w:rPr>
          <w:rFonts w:eastAsia="Tahoma" w:cs="Arial"/>
          <w:szCs w:val="22"/>
          <w:lang w:val="en-US" w:eastAsia="en-US" w:bidi="en-US"/>
        </w:rPr>
        <w:t>D.SECRETS,</w:t>
      </w:r>
    </w:p>
    <w:p w14:paraId="10518356" w14:textId="77777777" w:rsidR="00381495" w:rsidRPr="00381495" w:rsidRDefault="00381495" w:rsidP="00381495">
      <w:pPr>
        <w:widowControl w:val="0"/>
        <w:numPr>
          <w:ilvl w:val="3"/>
          <w:numId w:val="73"/>
        </w:numPr>
        <w:tabs>
          <w:tab w:val="left" w:pos="1494"/>
        </w:tabs>
        <w:autoSpaceDE w:val="0"/>
        <w:autoSpaceDN w:val="0"/>
        <w:spacing w:before="60"/>
        <w:ind w:left="1493" w:hanging="287"/>
        <w:jc w:val="left"/>
        <w:rPr>
          <w:rFonts w:eastAsia="Tahoma" w:cs="Arial"/>
          <w:szCs w:val="22"/>
          <w:lang w:val="en-US" w:eastAsia="en-US" w:bidi="en-US"/>
        </w:rPr>
      </w:pPr>
      <w:r w:rsidRPr="00381495">
        <w:rPr>
          <w:rFonts w:eastAsia="Tahoma" w:cs="Arial"/>
          <w:szCs w:val="22"/>
          <w:lang w:val="en-US" w:eastAsia="en-US" w:bidi="en-US"/>
        </w:rPr>
        <w:t>D.PK.EIM.ECDSA (SGP.32).</w:t>
      </w:r>
    </w:p>
    <w:p w14:paraId="22283224" w14:textId="42C59FB6" w:rsidR="00381495" w:rsidRPr="00381495" w:rsidRDefault="00381495" w:rsidP="00381495">
      <w:pPr>
        <w:spacing w:before="0" w:after="200" w:line="276" w:lineRule="auto"/>
        <w:ind w:firstLine="499"/>
        <w:jc w:val="left"/>
        <w:rPr>
          <w:rFonts w:cs="Arial"/>
          <w:i/>
          <w:iCs/>
          <w:szCs w:val="22"/>
          <w:lang w:eastAsia="en-GB" w:bidi="ar-SA"/>
        </w:rPr>
      </w:pPr>
      <w:r w:rsidRPr="00381495">
        <w:rPr>
          <w:rFonts w:cs="Arial"/>
          <w:i/>
          <w:iCs/>
          <w:szCs w:val="22"/>
          <w:lang w:eastAsia="en-GB" w:bidi="ar-SA"/>
        </w:rPr>
        <w:t>Application Note 13:</w:t>
      </w:r>
    </w:p>
    <w:p w14:paraId="7B1855E2" w14:textId="77777777" w:rsidR="00381495" w:rsidRPr="00381495" w:rsidRDefault="00381495" w:rsidP="00381495">
      <w:pPr>
        <w:widowControl w:val="0"/>
        <w:autoSpaceDE w:val="0"/>
        <w:autoSpaceDN w:val="0"/>
        <w:spacing w:before="60"/>
        <w:ind w:left="499"/>
        <w:jc w:val="left"/>
        <w:rPr>
          <w:rFonts w:eastAsia="Tahoma" w:cs="Arial"/>
          <w:szCs w:val="22"/>
          <w:lang w:val="en-US" w:eastAsia="en-US" w:bidi="en-US"/>
        </w:rPr>
      </w:pPr>
      <w:r w:rsidRPr="00381495">
        <w:rPr>
          <w:rFonts w:eastAsia="Tahoma" w:cs="Arial"/>
          <w:szCs w:val="22"/>
          <w:lang w:val="en-US" w:eastAsia="en-US" w:bidi="en-US"/>
        </w:rPr>
        <w:t>Amongst the components of the TOE,</w:t>
      </w:r>
    </w:p>
    <w:p w14:paraId="6FA3B1E4" w14:textId="77777777" w:rsidR="00381495" w:rsidRPr="00381495" w:rsidRDefault="00381495" w:rsidP="00381495">
      <w:pPr>
        <w:widowControl w:val="0"/>
        <w:numPr>
          <w:ilvl w:val="2"/>
          <w:numId w:val="73"/>
        </w:numPr>
        <w:tabs>
          <w:tab w:val="left" w:pos="1284"/>
          <w:tab w:val="left" w:pos="1285"/>
        </w:tabs>
        <w:autoSpaceDE w:val="0"/>
        <w:autoSpaceDN w:val="0"/>
        <w:spacing w:before="60"/>
        <w:ind w:right="295"/>
        <w:jc w:val="left"/>
        <w:rPr>
          <w:rFonts w:eastAsia="Tahoma" w:cs="Arial"/>
          <w:szCs w:val="22"/>
          <w:lang w:val="en-US" w:eastAsia="en-US" w:bidi="en-US"/>
        </w:rPr>
      </w:pPr>
      <w:r w:rsidRPr="00381495">
        <w:rPr>
          <w:rFonts w:eastAsia="Tahoma" w:cs="Arial"/>
          <w:szCs w:val="22"/>
          <w:lang w:val="en-US" w:eastAsia="en-US" w:bidi="en-US"/>
        </w:rPr>
        <w:t>Platform Support Functions and Telecom Framework must protect the integrity of the sensitive data they process,</w:t>
      </w:r>
      <w:r w:rsidRPr="00381495">
        <w:rPr>
          <w:rFonts w:eastAsia="Tahoma" w:cs="Arial"/>
          <w:spacing w:val="-6"/>
          <w:szCs w:val="22"/>
          <w:lang w:val="en-US" w:eastAsia="en-US" w:bidi="en-US"/>
        </w:rPr>
        <w:t xml:space="preserve"> </w:t>
      </w:r>
      <w:r w:rsidRPr="00381495">
        <w:rPr>
          <w:rFonts w:eastAsia="Tahoma" w:cs="Arial"/>
          <w:szCs w:val="22"/>
          <w:lang w:val="en-US" w:eastAsia="en-US" w:bidi="en-US"/>
        </w:rPr>
        <w:t>while</w:t>
      </w:r>
    </w:p>
    <w:p w14:paraId="75EC5C27" w14:textId="77777777" w:rsidR="00381495" w:rsidRPr="00381495" w:rsidRDefault="00381495" w:rsidP="00381495">
      <w:pPr>
        <w:widowControl w:val="0"/>
        <w:numPr>
          <w:ilvl w:val="2"/>
          <w:numId w:val="73"/>
        </w:numPr>
        <w:tabs>
          <w:tab w:val="left" w:pos="1284"/>
          <w:tab w:val="left" w:pos="1285"/>
        </w:tabs>
        <w:autoSpaceDE w:val="0"/>
        <w:autoSpaceDN w:val="0"/>
        <w:spacing w:before="60"/>
        <w:ind w:right="300"/>
        <w:jc w:val="left"/>
        <w:rPr>
          <w:rFonts w:eastAsia="Tahoma" w:cs="Arial"/>
          <w:szCs w:val="22"/>
          <w:lang w:val="en-US" w:eastAsia="en-US" w:bidi="en-US"/>
        </w:rPr>
      </w:pPr>
      <w:r w:rsidRPr="00381495">
        <w:rPr>
          <w:rFonts w:eastAsia="Tahoma" w:cs="Arial"/>
          <w:szCs w:val="22"/>
          <w:lang w:val="en-US" w:eastAsia="en-US" w:bidi="en-US"/>
        </w:rPr>
        <w:t>applications</w:t>
      </w:r>
      <w:r w:rsidRPr="00381495">
        <w:rPr>
          <w:rFonts w:eastAsia="Tahoma" w:cs="Arial"/>
          <w:spacing w:val="-15"/>
          <w:szCs w:val="22"/>
          <w:lang w:val="en-US" w:eastAsia="en-US" w:bidi="en-US"/>
        </w:rPr>
        <w:t xml:space="preserve"> </w:t>
      </w:r>
      <w:r w:rsidRPr="00381495">
        <w:rPr>
          <w:rFonts w:eastAsia="Tahoma" w:cs="Arial"/>
          <w:szCs w:val="22"/>
          <w:lang w:val="en-US" w:eastAsia="en-US" w:bidi="en-US"/>
        </w:rPr>
        <w:t>must</w:t>
      </w:r>
      <w:r w:rsidRPr="00381495">
        <w:rPr>
          <w:rFonts w:eastAsia="Tahoma" w:cs="Arial"/>
          <w:spacing w:val="-13"/>
          <w:szCs w:val="22"/>
          <w:lang w:val="en-US" w:eastAsia="en-US" w:bidi="en-US"/>
        </w:rPr>
        <w:t xml:space="preserve"> </w:t>
      </w:r>
      <w:r w:rsidRPr="00381495">
        <w:rPr>
          <w:rFonts w:eastAsia="Tahoma" w:cs="Arial"/>
          <w:szCs w:val="22"/>
          <w:lang w:val="en-US" w:eastAsia="en-US" w:bidi="en-US"/>
        </w:rPr>
        <w:t>use</w:t>
      </w:r>
      <w:r w:rsidRPr="00381495">
        <w:rPr>
          <w:rFonts w:eastAsia="Tahoma" w:cs="Arial"/>
          <w:spacing w:val="-15"/>
          <w:szCs w:val="22"/>
          <w:lang w:val="en-US" w:eastAsia="en-US" w:bidi="en-US"/>
        </w:rPr>
        <w:t xml:space="preserve"> </w:t>
      </w:r>
      <w:r w:rsidRPr="00381495">
        <w:rPr>
          <w:rFonts w:eastAsia="Tahoma" w:cs="Arial"/>
          <w:szCs w:val="22"/>
          <w:lang w:val="en-US" w:eastAsia="en-US" w:bidi="en-US"/>
        </w:rPr>
        <w:t>the</w:t>
      </w:r>
      <w:r w:rsidRPr="00381495">
        <w:rPr>
          <w:rFonts w:eastAsia="Tahoma" w:cs="Arial"/>
          <w:spacing w:val="-17"/>
          <w:szCs w:val="22"/>
          <w:lang w:val="en-US" w:eastAsia="en-US" w:bidi="en-US"/>
        </w:rPr>
        <w:t xml:space="preserve"> </w:t>
      </w:r>
      <w:r w:rsidRPr="00381495">
        <w:rPr>
          <w:rFonts w:eastAsia="Tahoma" w:cs="Arial"/>
          <w:szCs w:val="22"/>
          <w:lang w:val="en-US" w:eastAsia="en-US" w:bidi="en-US"/>
        </w:rPr>
        <w:t>integrity</w:t>
      </w:r>
      <w:r w:rsidRPr="00381495">
        <w:rPr>
          <w:rFonts w:eastAsia="Tahoma" w:cs="Arial"/>
          <w:spacing w:val="-14"/>
          <w:szCs w:val="22"/>
          <w:lang w:val="en-US" w:eastAsia="en-US" w:bidi="en-US"/>
        </w:rPr>
        <w:t xml:space="preserve"> </w:t>
      </w:r>
      <w:r w:rsidRPr="00381495">
        <w:rPr>
          <w:rFonts w:eastAsia="Tahoma" w:cs="Arial"/>
          <w:szCs w:val="22"/>
          <w:lang w:val="en-US" w:eastAsia="en-US" w:bidi="en-US"/>
        </w:rPr>
        <w:t>protection</w:t>
      </w:r>
      <w:r w:rsidRPr="00381495">
        <w:rPr>
          <w:rFonts w:eastAsia="Tahoma" w:cs="Arial"/>
          <w:spacing w:val="-14"/>
          <w:szCs w:val="22"/>
          <w:lang w:val="en-US" w:eastAsia="en-US" w:bidi="en-US"/>
        </w:rPr>
        <w:t xml:space="preserve"> </w:t>
      </w:r>
      <w:r w:rsidRPr="00381495">
        <w:rPr>
          <w:rFonts w:eastAsia="Tahoma" w:cs="Arial"/>
          <w:szCs w:val="22"/>
          <w:lang w:val="en-US" w:eastAsia="en-US" w:bidi="en-US"/>
        </w:rPr>
        <w:t>mechanisms</w:t>
      </w:r>
      <w:r w:rsidRPr="00381495">
        <w:rPr>
          <w:rFonts w:eastAsia="Tahoma" w:cs="Arial"/>
          <w:spacing w:val="-14"/>
          <w:szCs w:val="22"/>
          <w:lang w:val="en-US" w:eastAsia="en-US" w:bidi="en-US"/>
        </w:rPr>
        <w:t xml:space="preserve"> </w:t>
      </w:r>
      <w:r w:rsidRPr="00381495">
        <w:rPr>
          <w:rFonts w:eastAsia="Tahoma" w:cs="Arial"/>
          <w:szCs w:val="22"/>
          <w:lang w:val="en-US" w:eastAsia="en-US" w:bidi="en-US"/>
        </w:rPr>
        <w:t>provided</w:t>
      </w:r>
      <w:r w:rsidRPr="00381495">
        <w:rPr>
          <w:rFonts w:eastAsia="Tahoma" w:cs="Arial"/>
          <w:spacing w:val="-13"/>
          <w:szCs w:val="22"/>
          <w:lang w:val="en-US" w:eastAsia="en-US" w:bidi="en-US"/>
        </w:rPr>
        <w:t xml:space="preserve"> </w:t>
      </w:r>
      <w:r w:rsidRPr="00381495">
        <w:rPr>
          <w:rFonts w:eastAsia="Tahoma" w:cs="Arial"/>
          <w:szCs w:val="22"/>
          <w:lang w:val="en-US" w:eastAsia="en-US" w:bidi="en-US"/>
        </w:rPr>
        <w:t>by</w:t>
      </w:r>
      <w:r w:rsidRPr="00381495">
        <w:rPr>
          <w:rFonts w:eastAsia="Tahoma" w:cs="Arial"/>
          <w:spacing w:val="-14"/>
          <w:szCs w:val="22"/>
          <w:lang w:val="en-US" w:eastAsia="en-US" w:bidi="en-US"/>
        </w:rPr>
        <w:t xml:space="preserve"> </w:t>
      </w:r>
      <w:r w:rsidRPr="00381495">
        <w:rPr>
          <w:rFonts w:eastAsia="Tahoma" w:cs="Arial"/>
          <w:szCs w:val="22"/>
          <w:lang w:val="en-US" w:eastAsia="en-US" w:bidi="en-US"/>
        </w:rPr>
        <w:t>the</w:t>
      </w:r>
      <w:r w:rsidRPr="00381495">
        <w:rPr>
          <w:rFonts w:eastAsia="Tahoma" w:cs="Arial"/>
          <w:spacing w:val="-17"/>
          <w:szCs w:val="22"/>
          <w:lang w:val="en-US" w:eastAsia="en-US" w:bidi="en-US"/>
        </w:rPr>
        <w:t xml:space="preserve"> </w:t>
      </w:r>
      <w:r w:rsidRPr="00381495">
        <w:rPr>
          <w:rFonts w:eastAsia="Tahoma" w:cs="Arial"/>
          <w:szCs w:val="22"/>
          <w:lang w:val="en-US" w:eastAsia="en-US" w:bidi="en-US"/>
        </w:rPr>
        <w:t>Runtime Environment.</w:t>
      </w:r>
    </w:p>
    <w:p w14:paraId="62160AD4" w14:textId="5B8DCAD2" w:rsidR="00F056EF" w:rsidRPr="00436545" w:rsidRDefault="00F056EF" w:rsidP="00E01974">
      <w:pPr>
        <w:pStyle w:val="Heading3"/>
      </w:pPr>
      <w:bookmarkStart w:id="89" w:name="_Toc159511569"/>
      <w:r w:rsidRPr="00436545">
        <w:t>Connectivity</w:t>
      </w:r>
      <w:bookmarkEnd w:id="89"/>
    </w:p>
    <w:p w14:paraId="30E9F0F8" w14:textId="77777777" w:rsidR="00381495" w:rsidRPr="00436545" w:rsidRDefault="00381495" w:rsidP="00381495">
      <w:pPr>
        <w:pStyle w:val="NormalParagraph"/>
        <w:ind w:firstLine="215"/>
        <w:rPr>
          <w:rFonts w:cs="Arial"/>
          <w:b/>
          <w:bCs/>
        </w:rPr>
      </w:pPr>
      <w:r w:rsidRPr="00436545">
        <w:rPr>
          <w:rFonts w:cs="Arial"/>
          <w:b/>
          <w:bCs/>
        </w:rPr>
        <w:t>O.ALGORITHMS</w:t>
      </w:r>
    </w:p>
    <w:p w14:paraId="19CE2420" w14:textId="77777777" w:rsidR="00381495" w:rsidRPr="00436545" w:rsidRDefault="00381495" w:rsidP="00381495">
      <w:pPr>
        <w:pStyle w:val="BodyText"/>
        <w:spacing w:before="61"/>
        <w:ind w:left="499"/>
        <w:rPr>
          <w:rFonts w:ascii="Arial" w:hAnsi="Arial" w:cs="Arial"/>
          <w:sz w:val="12"/>
        </w:rPr>
      </w:pPr>
      <w:r w:rsidRPr="00436545">
        <w:rPr>
          <w:rFonts w:ascii="Arial" w:hAnsi="Arial" w:cs="Arial"/>
        </w:rPr>
        <w:t>The eUICC shall provide a mechanism for the authentication to the mobile networks.</w:t>
      </w:r>
    </w:p>
    <w:p w14:paraId="3A1A52DD" w14:textId="59AB9F1A" w:rsidR="00F056EF" w:rsidRPr="00436545" w:rsidRDefault="00F056EF" w:rsidP="00E01974">
      <w:pPr>
        <w:pStyle w:val="Heading2"/>
      </w:pPr>
      <w:bookmarkStart w:id="90" w:name="_Toc159511570"/>
      <w:r w:rsidRPr="00436545">
        <w:lastRenderedPageBreak/>
        <w:t>Security Objectives for the Operational</w:t>
      </w:r>
      <w:r w:rsidRPr="00436545">
        <w:rPr>
          <w:spacing w:val="-14"/>
        </w:rPr>
        <w:t xml:space="preserve"> </w:t>
      </w:r>
      <w:r w:rsidRPr="00436545">
        <w:t>Environment</w:t>
      </w:r>
      <w:bookmarkEnd w:id="90"/>
    </w:p>
    <w:p w14:paraId="11CADC19" w14:textId="1A74074F" w:rsidR="00F056EF" w:rsidRPr="00436545" w:rsidRDefault="00F056EF" w:rsidP="00E01974">
      <w:pPr>
        <w:pStyle w:val="Heading3"/>
      </w:pPr>
      <w:bookmarkStart w:id="91" w:name="_Toc159511571"/>
      <w:r w:rsidRPr="00436545">
        <w:t>Actors</w:t>
      </w:r>
      <w:bookmarkEnd w:id="91"/>
    </w:p>
    <w:p w14:paraId="3698F284" w14:textId="77777777" w:rsidR="00751298" w:rsidRPr="00751298" w:rsidRDefault="00751298" w:rsidP="00751298">
      <w:pPr>
        <w:spacing w:before="0" w:after="200" w:line="276" w:lineRule="auto"/>
        <w:ind w:firstLine="215"/>
        <w:jc w:val="left"/>
        <w:rPr>
          <w:rFonts w:cs="Arial"/>
          <w:szCs w:val="22"/>
          <w:lang w:eastAsia="en-GB" w:bidi="ar-SA"/>
        </w:rPr>
      </w:pPr>
      <w:r w:rsidRPr="00751298">
        <w:rPr>
          <w:rFonts w:cs="Arial"/>
          <w:b/>
          <w:bCs/>
          <w:szCs w:val="22"/>
          <w:lang w:eastAsia="en-GB" w:bidi="ar-SA"/>
        </w:rPr>
        <w:t>OE.CI</w:t>
      </w:r>
    </w:p>
    <w:p w14:paraId="249C95FC" w14:textId="39756954" w:rsidR="00751298" w:rsidRPr="00751298" w:rsidRDefault="00751298" w:rsidP="00751298">
      <w:pPr>
        <w:widowControl w:val="0"/>
        <w:autoSpaceDE w:val="0"/>
        <w:autoSpaceDN w:val="0"/>
        <w:spacing w:before="61"/>
        <w:ind w:left="499" w:right="293"/>
        <w:rPr>
          <w:rFonts w:eastAsia="Tahoma" w:cs="Arial"/>
          <w:szCs w:val="22"/>
          <w:lang w:val="en-US" w:eastAsia="en-US" w:bidi="en-US"/>
        </w:rPr>
      </w:pPr>
      <w:r w:rsidRPr="00751298">
        <w:rPr>
          <w:rFonts w:eastAsia="Tahoma" w:cs="Arial"/>
          <w:szCs w:val="22"/>
          <w:lang w:val="en-US" w:eastAsia="en-US" w:bidi="en-US"/>
        </w:rPr>
        <w:t>The</w:t>
      </w:r>
      <w:r w:rsidRPr="00751298">
        <w:rPr>
          <w:rFonts w:eastAsia="Tahoma" w:cs="Arial"/>
          <w:spacing w:val="-20"/>
          <w:szCs w:val="22"/>
          <w:lang w:val="en-US" w:eastAsia="en-US" w:bidi="en-US"/>
        </w:rPr>
        <w:t xml:space="preserve"> </w:t>
      </w:r>
      <w:r w:rsidRPr="00751298">
        <w:rPr>
          <w:rFonts w:eastAsia="Tahoma" w:cs="Arial"/>
          <w:szCs w:val="22"/>
          <w:lang w:val="en-US" w:eastAsia="en-US" w:bidi="en-US"/>
        </w:rPr>
        <w:t>eSIM CA</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is</w:t>
      </w:r>
      <w:r w:rsidRPr="00751298">
        <w:rPr>
          <w:rFonts w:eastAsia="Tahoma" w:cs="Arial"/>
          <w:spacing w:val="-18"/>
          <w:szCs w:val="22"/>
          <w:lang w:val="en-US" w:eastAsia="en-US" w:bidi="en-US"/>
        </w:rPr>
        <w:t xml:space="preserve"> </w:t>
      </w:r>
      <w:r w:rsidRPr="00751298">
        <w:rPr>
          <w:rFonts w:eastAsia="Tahoma" w:cs="Arial"/>
          <w:szCs w:val="22"/>
          <w:lang w:val="en-US" w:eastAsia="en-US" w:bidi="en-US"/>
        </w:rPr>
        <w:t>a</w:t>
      </w:r>
      <w:r w:rsidRPr="00751298">
        <w:rPr>
          <w:rFonts w:eastAsia="Tahoma" w:cs="Arial"/>
          <w:spacing w:val="-17"/>
          <w:szCs w:val="22"/>
          <w:lang w:val="en-US" w:eastAsia="en-US" w:bidi="en-US"/>
        </w:rPr>
        <w:t xml:space="preserve"> </w:t>
      </w:r>
      <w:r w:rsidRPr="00751298">
        <w:rPr>
          <w:rFonts w:eastAsia="Tahoma" w:cs="Arial"/>
          <w:szCs w:val="22"/>
          <w:lang w:val="en-US" w:eastAsia="en-US" w:bidi="en-US"/>
        </w:rPr>
        <w:t>trusted</w:t>
      </w:r>
      <w:r w:rsidRPr="00751298">
        <w:rPr>
          <w:rFonts w:eastAsia="Tahoma" w:cs="Arial"/>
          <w:spacing w:val="-18"/>
          <w:szCs w:val="22"/>
          <w:lang w:val="en-US" w:eastAsia="en-US" w:bidi="en-US"/>
        </w:rPr>
        <w:t xml:space="preserve"> </w:t>
      </w:r>
      <w:r w:rsidRPr="00751298">
        <w:rPr>
          <w:rFonts w:eastAsia="Tahoma" w:cs="Arial"/>
          <w:szCs w:val="22"/>
          <w:lang w:val="en-US" w:eastAsia="en-US" w:bidi="en-US"/>
        </w:rPr>
        <w:t>third-party</w:t>
      </w:r>
      <w:r w:rsidRPr="00751298">
        <w:rPr>
          <w:rFonts w:eastAsia="Tahoma" w:cs="Arial"/>
          <w:spacing w:val="-18"/>
          <w:szCs w:val="22"/>
          <w:lang w:val="en-US" w:eastAsia="en-US" w:bidi="en-US"/>
        </w:rPr>
        <w:t xml:space="preserve"> </w:t>
      </w:r>
      <w:r w:rsidRPr="00751298">
        <w:rPr>
          <w:rFonts w:eastAsia="Tahoma" w:cs="Arial"/>
          <w:szCs w:val="22"/>
          <w:lang w:val="en-US" w:eastAsia="en-US" w:bidi="en-US"/>
        </w:rPr>
        <w:t>for</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purpose</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of</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authentication</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of</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20"/>
          <w:szCs w:val="22"/>
          <w:lang w:val="en-US" w:eastAsia="en-US" w:bidi="en-US"/>
        </w:rPr>
        <w:t xml:space="preserve"> </w:t>
      </w:r>
      <w:r w:rsidRPr="00751298">
        <w:rPr>
          <w:rFonts w:eastAsia="Tahoma" w:cs="Arial"/>
          <w:szCs w:val="22"/>
          <w:lang w:val="en-US" w:eastAsia="en-US" w:bidi="en-US"/>
        </w:rPr>
        <w:t>entities of the system. The eSIM CA provides certificates for the EUM, SM-DS and SM-DP+. The eSIM CA must ensure the security of its own private</w:t>
      </w:r>
      <w:r w:rsidRPr="00751298">
        <w:rPr>
          <w:rFonts w:eastAsia="Tahoma" w:cs="Arial"/>
          <w:spacing w:val="-4"/>
          <w:szCs w:val="22"/>
          <w:lang w:val="en-US" w:eastAsia="en-US" w:bidi="en-US"/>
        </w:rPr>
        <w:t xml:space="preserve"> </w:t>
      </w:r>
      <w:r w:rsidRPr="00751298">
        <w:rPr>
          <w:rFonts w:eastAsia="Tahoma" w:cs="Arial"/>
          <w:szCs w:val="22"/>
          <w:lang w:val="en-US" w:eastAsia="en-US" w:bidi="en-US"/>
        </w:rPr>
        <w:t>keys.</w:t>
      </w:r>
    </w:p>
    <w:p w14:paraId="2632AAD5" w14:textId="77777777" w:rsidR="00751298" w:rsidRPr="00751298" w:rsidRDefault="00751298" w:rsidP="00751298">
      <w:pPr>
        <w:widowControl w:val="0"/>
        <w:autoSpaceDE w:val="0"/>
        <w:autoSpaceDN w:val="0"/>
        <w:spacing w:before="8"/>
        <w:jc w:val="left"/>
        <w:rPr>
          <w:rFonts w:eastAsia="Tahoma" w:cs="Arial"/>
          <w:sz w:val="24"/>
          <w:szCs w:val="22"/>
          <w:lang w:val="en-US" w:eastAsia="en-US" w:bidi="en-US"/>
        </w:rPr>
      </w:pPr>
    </w:p>
    <w:p w14:paraId="00D06F65" w14:textId="77777777" w:rsidR="00751298" w:rsidRPr="00751298" w:rsidRDefault="00751298" w:rsidP="00751298">
      <w:pPr>
        <w:spacing w:before="0" w:after="200" w:line="276" w:lineRule="auto"/>
        <w:ind w:firstLine="215"/>
        <w:jc w:val="left"/>
        <w:rPr>
          <w:rFonts w:cs="Arial"/>
          <w:b/>
          <w:bCs/>
          <w:szCs w:val="22"/>
          <w:lang w:eastAsia="en-GB" w:bidi="ar-SA"/>
        </w:rPr>
      </w:pPr>
      <w:bookmarkStart w:id="92" w:name="_bookmark97"/>
      <w:bookmarkEnd w:id="92"/>
      <w:r w:rsidRPr="00751298">
        <w:rPr>
          <w:rFonts w:cs="Arial"/>
          <w:b/>
          <w:bCs/>
          <w:szCs w:val="22"/>
          <w:lang w:eastAsia="en-GB" w:bidi="ar-SA"/>
        </w:rPr>
        <w:t>OE.SM-Dpplus</w:t>
      </w:r>
    </w:p>
    <w:p w14:paraId="574E2A24" w14:textId="77777777" w:rsidR="00751298" w:rsidRPr="00751298" w:rsidRDefault="00751298" w:rsidP="00751298">
      <w:pPr>
        <w:widowControl w:val="0"/>
        <w:autoSpaceDE w:val="0"/>
        <w:autoSpaceDN w:val="0"/>
        <w:spacing w:before="61"/>
        <w:ind w:left="499"/>
        <w:jc w:val="left"/>
        <w:rPr>
          <w:rFonts w:eastAsia="Tahoma" w:cs="Arial"/>
          <w:szCs w:val="22"/>
          <w:lang w:val="en-US" w:eastAsia="en-US" w:bidi="en-US"/>
        </w:rPr>
      </w:pPr>
      <w:r w:rsidRPr="00751298">
        <w:rPr>
          <w:rFonts w:eastAsia="Tahoma" w:cs="Arial"/>
          <w:szCs w:val="22"/>
          <w:lang w:val="en-US" w:eastAsia="en-US" w:bidi="en-US"/>
        </w:rPr>
        <w:t>The</w:t>
      </w:r>
      <w:r w:rsidRPr="00751298">
        <w:rPr>
          <w:rFonts w:eastAsia="Tahoma" w:cs="Arial"/>
          <w:spacing w:val="-18"/>
          <w:szCs w:val="22"/>
          <w:lang w:val="en-US" w:eastAsia="en-US" w:bidi="en-US"/>
        </w:rPr>
        <w:t xml:space="preserve"> </w:t>
      </w:r>
      <w:r w:rsidRPr="00751298">
        <w:rPr>
          <w:rFonts w:eastAsia="Tahoma" w:cs="Arial"/>
          <w:szCs w:val="22"/>
          <w:lang w:val="en-US" w:eastAsia="en-US" w:bidi="en-US"/>
        </w:rPr>
        <w:t>SM-DP+</w:t>
      </w:r>
      <w:r w:rsidRPr="00751298">
        <w:rPr>
          <w:rFonts w:eastAsia="Tahoma" w:cs="Arial"/>
          <w:spacing w:val="-18"/>
          <w:szCs w:val="22"/>
          <w:lang w:val="en-US" w:eastAsia="en-US" w:bidi="en-US"/>
        </w:rPr>
        <w:t xml:space="preserve"> </w:t>
      </w:r>
      <w:r w:rsidRPr="00751298">
        <w:rPr>
          <w:rFonts w:eastAsia="Tahoma" w:cs="Arial"/>
          <w:szCs w:val="22"/>
          <w:lang w:val="en-US" w:eastAsia="en-US" w:bidi="en-US"/>
        </w:rPr>
        <w:t>shall</w:t>
      </w:r>
      <w:r w:rsidRPr="00751298">
        <w:rPr>
          <w:rFonts w:eastAsia="Tahoma" w:cs="Arial"/>
          <w:spacing w:val="-17"/>
          <w:szCs w:val="22"/>
          <w:lang w:val="en-US" w:eastAsia="en-US" w:bidi="en-US"/>
        </w:rPr>
        <w:t xml:space="preserve"> </w:t>
      </w:r>
      <w:r w:rsidRPr="00751298">
        <w:rPr>
          <w:rFonts w:eastAsia="Tahoma" w:cs="Arial"/>
          <w:szCs w:val="22"/>
          <w:lang w:val="en-US" w:eastAsia="en-US" w:bidi="en-US"/>
        </w:rPr>
        <w:t>be</w:t>
      </w:r>
      <w:r w:rsidRPr="00751298">
        <w:rPr>
          <w:rFonts w:eastAsia="Tahoma" w:cs="Arial"/>
          <w:spacing w:val="-17"/>
          <w:szCs w:val="22"/>
          <w:lang w:val="en-US" w:eastAsia="en-US" w:bidi="en-US"/>
        </w:rPr>
        <w:t xml:space="preserve"> </w:t>
      </w:r>
      <w:r w:rsidRPr="00751298">
        <w:rPr>
          <w:rFonts w:eastAsia="Tahoma" w:cs="Arial"/>
          <w:szCs w:val="22"/>
          <w:lang w:val="en-US" w:eastAsia="en-US" w:bidi="en-US"/>
        </w:rPr>
        <w:t>a</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trusted</w:t>
      </w:r>
      <w:r w:rsidRPr="00751298">
        <w:rPr>
          <w:rFonts w:eastAsia="Tahoma" w:cs="Arial"/>
          <w:spacing w:val="-17"/>
          <w:szCs w:val="22"/>
          <w:lang w:val="en-US" w:eastAsia="en-US" w:bidi="en-US"/>
        </w:rPr>
        <w:t xml:space="preserve"> </w:t>
      </w:r>
      <w:r w:rsidRPr="00751298">
        <w:rPr>
          <w:rFonts w:eastAsia="Tahoma" w:cs="Arial"/>
          <w:szCs w:val="22"/>
          <w:lang w:val="en-US" w:eastAsia="en-US" w:bidi="en-US"/>
        </w:rPr>
        <w:t>actor</w:t>
      </w:r>
      <w:r w:rsidRPr="00751298">
        <w:rPr>
          <w:rFonts w:eastAsia="Tahoma" w:cs="Arial"/>
          <w:spacing w:val="-16"/>
          <w:szCs w:val="22"/>
          <w:lang w:val="en-US" w:eastAsia="en-US" w:bidi="en-US"/>
        </w:rPr>
        <w:t xml:space="preserve"> </w:t>
      </w:r>
      <w:r w:rsidRPr="00751298">
        <w:rPr>
          <w:rFonts w:eastAsia="Tahoma" w:cs="Arial"/>
          <w:szCs w:val="22"/>
          <w:lang w:val="en-US" w:eastAsia="en-US" w:bidi="en-US"/>
        </w:rPr>
        <w:t>responsible</w:t>
      </w:r>
      <w:r w:rsidRPr="00751298">
        <w:rPr>
          <w:rFonts w:eastAsia="Tahoma" w:cs="Arial"/>
          <w:spacing w:val="-18"/>
          <w:szCs w:val="22"/>
          <w:lang w:val="en-US" w:eastAsia="en-US" w:bidi="en-US"/>
        </w:rPr>
        <w:t xml:space="preserve"> </w:t>
      </w:r>
      <w:r w:rsidRPr="00751298">
        <w:rPr>
          <w:rFonts w:eastAsia="Tahoma" w:cs="Arial"/>
          <w:szCs w:val="22"/>
          <w:lang w:val="en-US" w:eastAsia="en-US" w:bidi="en-US"/>
        </w:rPr>
        <w:t>for</w:t>
      </w:r>
      <w:r w:rsidRPr="00751298">
        <w:rPr>
          <w:rFonts w:eastAsia="Tahoma" w:cs="Arial"/>
          <w:spacing w:val="-16"/>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17"/>
          <w:szCs w:val="22"/>
          <w:lang w:val="en-US" w:eastAsia="en-US" w:bidi="en-US"/>
        </w:rPr>
        <w:t xml:space="preserve"> </w:t>
      </w:r>
      <w:r w:rsidRPr="00751298">
        <w:rPr>
          <w:rFonts w:eastAsia="Tahoma" w:cs="Arial"/>
          <w:szCs w:val="22"/>
          <w:lang w:val="en-US" w:eastAsia="en-US" w:bidi="en-US"/>
        </w:rPr>
        <w:t>data</w:t>
      </w:r>
      <w:r w:rsidRPr="00751298">
        <w:rPr>
          <w:rFonts w:eastAsia="Tahoma" w:cs="Arial"/>
          <w:spacing w:val="-17"/>
          <w:szCs w:val="22"/>
          <w:lang w:val="en-US" w:eastAsia="en-US" w:bidi="en-US"/>
        </w:rPr>
        <w:t xml:space="preserve"> </w:t>
      </w:r>
      <w:r w:rsidRPr="00751298">
        <w:rPr>
          <w:rFonts w:eastAsia="Tahoma" w:cs="Arial"/>
          <w:szCs w:val="22"/>
          <w:lang w:val="en-US" w:eastAsia="en-US" w:bidi="en-US"/>
        </w:rPr>
        <w:t>preparation</w:t>
      </w:r>
      <w:r w:rsidRPr="00751298">
        <w:rPr>
          <w:rFonts w:eastAsia="Tahoma" w:cs="Arial"/>
          <w:spacing w:val="-17"/>
          <w:szCs w:val="22"/>
          <w:lang w:val="en-US" w:eastAsia="en-US" w:bidi="en-US"/>
        </w:rPr>
        <w:t xml:space="preserve"> </w:t>
      </w:r>
      <w:r w:rsidRPr="00751298">
        <w:rPr>
          <w:rFonts w:eastAsia="Tahoma" w:cs="Arial"/>
          <w:szCs w:val="22"/>
          <w:lang w:val="en-US" w:eastAsia="en-US" w:bidi="en-US"/>
        </w:rPr>
        <w:t>and</w:t>
      </w:r>
      <w:r w:rsidRPr="00751298">
        <w:rPr>
          <w:rFonts w:eastAsia="Tahoma" w:cs="Arial"/>
          <w:spacing w:val="-17"/>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17"/>
          <w:szCs w:val="22"/>
          <w:lang w:val="en-US" w:eastAsia="en-US" w:bidi="en-US"/>
        </w:rPr>
        <w:t xml:space="preserve"> </w:t>
      </w:r>
      <w:r w:rsidRPr="00751298">
        <w:rPr>
          <w:rFonts w:eastAsia="Tahoma" w:cs="Arial"/>
          <w:szCs w:val="22"/>
          <w:lang w:val="en-US" w:eastAsia="en-US" w:bidi="en-US"/>
        </w:rPr>
        <w:t>associated OTA servers. The SM-DP+ site must be accredited following GSMA</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SAS.</w:t>
      </w:r>
    </w:p>
    <w:p w14:paraId="6CB3869C" w14:textId="77777777" w:rsidR="00751298" w:rsidRPr="00751298" w:rsidRDefault="00751298" w:rsidP="00751298">
      <w:pPr>
        <w:widowControl w:val="0"/>
        <w:autoSpaceDE w:val="0"/>
        <w:autoSpaceDN w:val="0"/>
        <w:spacing w:before="60"/>
        <w:ind w:left="499" w:right="319"/>
        <w:jc w:val="left"/>
        <w:rPr>
          <w:rFonts w:eastAsia="Tahoma" w:cs="Arial"/>
          <w:szCs w:val="22"/>
          <w:lang w:val="en-US" w:eastAsia="en-US" w:bidi="en-US"/>
        </w:rPr>
      </w:pPr>
      <w:r w:rsidRPr="00751298">
        <w:rPr>
          <w:rFonts w:eastAsia="Tahoma" w:cs="Arial"/>
          <w:szCs w:val="22"/>
          <w:lang w:val="en-US" w:eastAsia="en-US" w:bidi="en-US"/>
        </w:rPr>
        <w:t>It must ensure the security of the profiles it manages and loads into the eUICC, including but not limited to:</w:t>
      </w:r>
    </w:p>
    <w:p w14:paraId="3E400AAE" w14:textId="77777777" w:rsidR="00751298" w:rsidRPr="00751298" w:rsidRDefault="00751298" w:rsidP="00751298">
      <w:pPr>
        <w:widowControl w:val="0"/>
        <w:numPr>
          <w:ilvl w:val="0"/>
          <w:numId w:val="75"/>
        </w:numPr>
        <w:tabs>
          <w:tab w:val="left" w:pos="1284"/>
          <w:tab w:val="left" w:pos="1285"/>
        </w:tabs>
        <w:autoSpaceDE w:val="0"/>
        <w:autoSpaceDN w:val="0"/>
        <w:spacing w:before="62"/>
        <w:ind w:right="292"/>
        <w:jc w:val="left"/>
        <w:rPr>
          <w:rFonts w:eastAsia="Tahoma" w:cs="Arial"/>
          <w:szCs w:val="22"/>
          <w:lang w:val="en-US" w:eastAsia="en-US" w:bidi="en-US"/>
        </w:rPr>
      </w:pPr>
      <w:r w:rsidRPr="00751298">
        <w:rPr>
          <w:rFonts w:eastAsia="Tahoma" w:cs="Arial"/>
          <w:szCs w:val="22"/>
          <w:lang w:val="en-US" w:eastAsia="en-US" w:bidi="en-US"/>
        </w:rPr>
        <w:t>MNO</w:t>
      </w:r>
      <w:r w:rsidRPr="00751298">
        <w:rPr>
          <w:rFonts w:eastAsia="Tahoma" w:cs="Arial"/>
          <w:spacing w:val="-8"/>
          <w:szCs w:val="22"/>
          <w:lang w:val="en-US" w:eastAsia="en-US" w:bidi="en-US"/>
        </w:rPr>
        <w:t xml:space="preserve"> </w:t>
      </w:r>
      <w:r w:rsidRPr="00751298">
        <w:rPr>
          <w:rFonts w:eastAsia="Tahoma" w:cs="Arial"/>
          <w:szCs w:val="22"/>
          <w:lang w:val="en-US" w:eastAsia="en-US" w:bidi="en-US"/>
        </w:rPr>
        <w:t>keys</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including</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OTA</w:t>
      </w:r>
      <w:r w:rsidRPr="00751298">
        <w:rPr>
          <w:rFonts w:eastAsia="Tahoma" w:cs="Arial"/>
          <w:spacing w:val="-13"/>
          <w:szCs w:val="22"/>
          <w:lang w:val="en-US" w:eastAsia="en-US" w:bidi="en-US"/>
        </w:rPr>
        <w:t xml:space="preserve"> </w:t>
      </w:r>
      <w:r w:rsidRPr="00751298">
        <w:rPr>
          <w:rFonts w:eastAsia="Tahoma" w:cs="Arial"/>
          <w:szCs w:val="22"/>
          <w:lang w:val="en-US" w:eastAsia="en-US" w:bidi="en-US"/>
        </w:rPr>
        <w:t>keys</w:t>
      </w:r>
      <w:r w:rsidRPr="00751298">
        <w:rPr>
          <w:rFonts w:eastAsia="Tahoma" w:cs="Arial"/>
          <w:spacing w:val="-8"/>
          <w:szCs w:val="22"/>
          <w:lang w:val="en-US" w:eastAsia="en-US" w:bidi="en-US"/>
        </w:rPr>
        <w:t xml:space="preserve"> </w:t>
      </w:r>
      <w:r w:rsidRPr="00751298">
        <w:rPr>
          <w:rFonts w:eastAsia="Tahoma" w:cs="Arial"/>
          <w:szCs w:val="22"/>
          <w:lang w:val="en-US" w:eastAsia="en-US" w:bidi="en-US"/>
        </w:rPr>
        <w:t>(telecom</w:t>
      </w:r>
      <w:r w:rsidRPr="00751298">
        <w:rPr>
          <w:rFonts w:eastAsia="Tahoma" w:cs="Arial"/>
          <w:spacing w:val="-11"/>
          <w:szCs w:val="22"/>
          <w:lang w:val="en-US" w:eastAsia="en-US" w:bidi="en-US"/>
        </w:rPr>
        <w:t xml:space="preserve"> </w:t>
      </w:r>
      <w:r w:rsidRPr="00751298">
        <w:rPr>
          <w:rFonts w:eastAsia="Tahoma" w:cs="Arial"/>
          <w:szCs w:val="22"/>
          <w:lang w:val="en-US" w:eastAsia="en-US" w:bidi="en-US"/>
        </w:rPr>
        <w:t>keys</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either</w:t>
      </w:r>
      <w:r w:rsidRPr="00751298">
        <w:rPr>
          <w:rFonts w:eastAsia="Tahoma" w:cs="Arial"/>
          <w:spacing w:val="-8"/>
          <w:szCs w:val="22"/>
          <w:lang w:val="en-US" w:eastAsia="en-US" w:bidi="en-US"/>
        </w:rPr>
        <w:t xml:space="preserve"> </w:t>
      </w:r>
      <w:r w:rsidRPr="00751298">
        <w:rPr>
          <w:rFonts w:eastAsia="Tahoma" w:cs="Arial"/>
          <w:szCs w:val="22"/>
          <w:lang w:val="en-US" w:eastAsia="en-US" w:bidi="en-US"/>
        </w:rPr>
        <w:t>generated</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by</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9"/>
          <w:szCs w:val="22"/>
          <w:lang w:val="en-US" w:eastAsia="en-US" w:bidi="en-US"/>
        </w:rPr>
        <w:t xml:space="preserve"> </w:t>
      </w:r>
      <w:r w:rsidRPr="00751298">
        <w:rPr>
          <w:rFonts w:eastAsia="Tahoma" w:cs="Arial"/>
          <w:szCs w:val="22"/>
          <w:lang w:val="en-US" w:eastAsia="en-US" w:bidi="en-US"/>
        </w:rPr>
        <w:t>SM-DP+</w:t>
      </w:r>
      <w:r w:rsidRPr="00751298">
        <w:rPr>
          <w:rFonts w:eastAsia="Tahoma" w:cs="Arial"/>
          <w:spacing w:val="-8"/>
          <w:szCs w:val="22"/>
          <w:lang w:val="en-US" w:eastAsia="en-US" w:bidi="en-US"/>
        </w:rPr>
        <w:t xml:space="preserve"> </w:t>
      </w:r>
      <w:r w:rsidRPr="00751298">
        <w:rPr>
          <w:rFonts w:eastAsia="Tahoma" w:cs="Arial"/>
          <w:szCs w:val="22"/>
          <w:lang w:val="en-US" w:eastAsia="en-US" w:bidi="en-US"/>
        </w:rPr>
        <w:t>or</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by the</w:t>
      </w:r>
      <w:r w:rsidRPr="00751298">
        <w:rPr>
          <w:rFonts w:eastAsia="Tahoma" w:cs="Arial"/>
          <w:spacing w:val="-1"/>
          <w:szCs w:val="22"/>
          <w:lang w:val="en-US" w:eastAsia="en-US" w:bidi="en-US"/>
        </w:rPr>
        <w:t xml:space="preserve"> </w:t>
      </w:r>
      <w:r w:rsidRPr="00751298">
        <w:rPr>
          <w:rFonts w:eastAsia="Tahoma" w:cs="Arial"/>
          <w:szCs w:val="22"/>
          <w:lang w:val="en-US" w:eastAsia="en-US" w:bidi="en-US"/>
        </w:rPr>
        <w:t>MNO),</w:t>
      </w:r>
    </w:p>
    <w:p w14:paraId="39E6805D" w14:textId="77777777" w:rsidR="00751298" w:rsidRPr="00751298" w:rsidRDefault="00751298" w:rsidP="00751298">
      <w:pPr>
        <w:widowControl w:val="0"/>
        <w:numPr>
          <w:ilvl w:val="0"/>
          <w:numId w:val="75"/>
        </w:numPr>
        <w:tabs>
          <w:tab w:val="left" w:pos="1285"/>
        </w:tabs>
        <w:autoSpaceDE w:val="0"/>
        <w:autoSpaceDN w:val="0"/>
        <w:spacing w:before="59"/>
        <w:ind w:hanging="361"/>
        <w:jc w:val="left"/>
        <w:rPr>
          <w:rFonts w:eastAsia="Tahoma" w:cs="Arial"/>
          <w:szCs w:val="22"/>
          <w:lang w:val="en-US" w:eastAsia="en-US" w:bidi="en-US"/>
        </w:rPr>
      </w:pPr>
      <w:r w:rsidRPr="00751298">
        <w:rPr>
          <w:rFonts w:eastAsia="Tahoma" w:cs="Arial"/>
          <w:szCs w:val="22"/>
          <w:lang w:val="en-US" w:eastAsia="en-US" w:bidi="en-US"/>
        </w:rPr>
        <w:t>Application Provider Security Domain keys (APSD</w:t>
      </w:r>
      <w:r w:rsidRPr="00751298">
        <w:rPr>
          <w:rFonts w:eastAsia="Tahoma" w:cs="Arial"/>
          <w:spacing w:val="-13"/>
          <w:szCs w:val="22"/>
          <w:lang w:val="en-US" w:eastAsia="en-US" w:bidi="en-US"/>
        </w:rPr>
        <w:t xml:space="preserve"> </w:t>
      </w:r>
      <w:r w:rsidRPr="00751298">
        <w:rPr>
          <w:rFonts w:eastAsia="Tahoma" w:cs="Arial"/>
          <w:szCs w:val="22"/>
          <w:lang w:val="en-US" w:eastAsia="en-US" w:bidi="en-US"/>
        </w:rPr>
        <w:t>keys),</w:t>
      </w:r>
    </w:p>
    <w:p w14:paraId="5AD750BE" w14:textId="77777777" w:rsidR="00751298" w:rsidRPr="00751298" w:rsidRDefault="00751298" w:rsidP="00751298">
      <w:pPr>
        <w:widowControl w:val="0"/>
        <w:numPr>
          <w:ilvl w:val="0"/>
          <w:numId w:val="75"/>
        </w:numPr>
        <w:tabs>
          <w:tab w:val="left" w:pos="1285"/>
        </w:tabs>
        <w:autoSpaceDE w:val="0"/>
        <w:autoSpaceDN w:val="0"/>
        <w:spacing w:before="61"/>
        <w:ind w:hanging="361"/>
        <w:jc w:val="left"/>
        <w:rPr>
          <w:rFonts w:eastAsia="Tahoma" w:cs="Arial"/>
          <w:szCs w:val="22"/>
          <w:lang w:val="en-US" w:eastAsia="en-US" w:bidi="en-US"/>
        </w:rPr>
      </w:pPr>
      <w:r w:rsidRPr="00751298">
        <w:rPr>
          <w:rFonts w:eastAsia="Tahoma" w:cs="Arial"/>
          <w:szCs w:val="22"/>
          <w:lang w:val="en-US" w:eastAsia="en-US" w:bidi="en-US"/>
        </w:rPr>
        <w:t>Controlling Authority Security Domain keys (CASD</w:t>
      </w:r>
      <w:r w:rsidRPr="00751298">
        <w:rPr>
          <w:rFonts w:eastAsia="Tahoma" w:cs="Arial"/>
          <w:spacing w:val="-7"/>
          <w:szCs w:val="22"/>
          <w:lang w:val="en-US" w:eastAsia="en-US" w:bidi="en-US"/>
        </w:rPr>
        <w:t xml:space="preserve"> </w:t>
      </w:r>
      <w:r w:rsidRPr="00751298">
        <w:rPr>
          <w:rFonts w:eastAsia="Tahoma" w:cs="Arial"/>
          <w:szCs w:val="22"/>
          <w:lang w:val="en-US" w:eastAsia="en-US" w:bidi="en-US"/>
        </w:rPr>
        <w:t>keys).</w:t>
      </w:r>
    </w:p>
    <w:p w14:paraId="11416484" w14:textId="77777777" w:rsidR="00751298" w:rsidRPr="00751298" w:rsidRDefault="00751298" w:rsidP="00751298">
      <w:pPr>
        <w:widowControl w:val="0"/>
        <w:autoSpaceDE w:val="0"/>
        <w:autoSpaceDN w:val="0"/>
        <w:spacing w:before="58"/>
        <w:ind w:left="499" w:right="294"/>
        <w:rPr>
          <w:rFonts w:eastAsia="Tahoma" w:cs="Arial"/>
          <w:szCs w:val="22"/>
          <w:lang w:val="en-US" w:eastAsia="en-US" w:bidi="en-US"/>
        </w:rPr>
      </w:pPr>
      <w:r w:rsidRPr="00751298">
        <w:rPr>
          <w:rFonts w:eastAsia="Tahoma" w:cs="Arial"/>
          <w:szCs w:val="22"/>
          <w:lang w:val="en-US" w:eastAsia="en-US" w:bidi="en-US"/>
        </w:rPr>
        <w:t>The SM-DP+ must ensure that any key used in ISD-P are securely generated before they are</w:t>
      </w:r>
      <w:r w:rsidRPr="00751298">
        <w:rPr>
          <w:rFonts w:eastAsia="Tahoma" w:cs="Arial"/>
          <w:spacing w:val="-8"/>
          <w:szCs w:val="22"/>
          <w:lang w:val="en-US" w:eastAsia="en-US" w:bidi="en-US"/>
        </w:rPr>
        <w:t xml:space="preserve"> </w:t>
      </w:r>
      <w:r w:rsidRPr="00751298">
        <w:rPr>
          <w:rFonts w:eastAsia="Tahoma" w:cs="Arial"/>
          <w:szCs w:val="22"/>
          <w:lang w:val="en-US" w:eastAsia="en-US" w:bidi="en-US"/>
        </w:rPr>
        <w:t>transmitted</w:t>
      </w:r>
      <w:r w:rsidRPr="00751298">
        <w:rPr>
          <w:rFonts w:eastAsia="Tahoma" w:cs="Arial"/>
          <w:spacing w:val="-9"/>
          <w:szCs w:val="22"/>
          <w:lang w:val="en-US" w:eastAsia="en-US" w:bidi="en-US"/>
        </w:rPr>
        <w:t xml:space="preserve"> </w:t>
      </w:r>
      <w:r w:rsidRPr="00751298">
        <w:rPr>
          <w:rFonts w:eastAsia="Tahoma" w:cs="Arial"/>
          <w:szCs w:val="22"/>
          <w:lang w:val="en-US" w:eastAsia="en-US" w:bidi="en-US"/>
        </w:rPr>
        <w:t>to</w:t>
      </w:r>
      <w:r w:rsidRPr="00751298">
        <w:rPr>
          <w:rFonts w:eastAsia="Tahoma" w:cs="Arial"/>
          <w:spacing w:val="-8"/>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8"/>
          <w:szCs w:val="22"/>
          <w:lang w:val="en-US" w:eastAsia="en-US" w:bidi="en-US"/>
        </w:rPr>
        <w:t xml:space="preserve"> </w:t>
      </w:r>
      <w:r w:rsidRPr="00751298">
        <w:rPr>
          <w:rFonts w:eastAsia="Tahoma" w:cs="Arial"/>
          <w:szCs w:val="22"/>
          <w:lang w:val="en-US" w:eastAsia="en-US" w:bidi="en-US"/>
        </w:rPr>
        <w:t>eUICC.</w:t>
      </w:r>
      <w:r w:rsidRPr="00751298">
        <w:rPr>
          <w:rFonts w:eastAsia="Tahoma" w:cs="Arial"/>
          <w:spacing w:val="-6"/>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9"/>
          <w:szCs w:val="22"/>
          <w:lang w:val="en-US" w:eastAsia="en-US" w:bidi="en-US"/>
        </w:rPr>
        <w:t xml:space="preserve"> </w:t>
      </w:r>
      <w:r w:rsidRPr="00751298">
        <w:rPr>
          <w:rFonts w:eastAsia="Tahoma" w:cs="Arial"/>
          <w:szCs w:val="22"/>
          <w:lang w:val="en-US" w:eastAsia="en-US" w:bidi="en-US"/>
        </w:rPr>
        <w:t>SM-DP+</w:t>
      </w:r>
      <w:r w:rsidRPr="00751298">
        <w:rPr>
          <w:rFonts w:eastAsia="Tahoma" w:cs="Arial"/>
          <w:spacing w:val="-9"/>
          <w:szCs w:val="22"/>
          <w:lang w:val="en-US" w:eastAsia="en-US" w:bidi="en-US"/>
        </w:rPr>
        <w:t xml:space="preserve"> </w:t>
      </w:r>
      <w:r w:rsidRPr="00751298">
        <w:rPr>
          <w:rFonts w:eastAsia="Tahoma" w:cs="Arial"/>
          <w:szCs w:val="22"/>
          <w:lang w:val="en-US" w:eastAsia="en-US" w:bidi="en-US"/>
        </w:rPr>
        <w:t>must</w:t>
      </w:r>
      <w:r w:rsidRPr="00751298">
        <w:rPr>
          <w:rFonts w:eastAsia="Tahoma" w:cs="Arial"/>
          <w:spacing w:val="-8"/>
          <w:szCs w:val="22"/>
          <w:lang w:val="en-US" w:eastAsia="en-US" w:bidi="en-US"/>
        </w:rPr>
        <w:t xml:space="preserve"> </w:t>
      </w:r>
      <w:r w:rsidRPr="00751298">
        <w:rPr>
          <w:rFonts w:eastAsia="Tahoma" w:cs="Arial"/>
          <w:szCs w:val="22"/>
          <w:lang w:val="en-US" w:eastAsia="en-US" w:bidi="en-US"/>
        </w:rPr>
        <w:t>ensure</w:t>
      </w:r>
      <w:r w:rsidRPr="00751298">
        <w:rPr>
          <w:rFonts w:eastAsia="Tahoma" w:cs="Arial"/>
          <w:spacing w:val="-7"/>
          <w:szCs w:val="22"/>
          <w:lang w:val="en-US" w:eastAsia="en-US" w:bidi="en-US"/>
        </w:rPr>
        <w:t xml:space="preserve"> </w:t>
      </w:r>
      <w:r w:rsidRPr="00751298">
        <w:rPr>
          <w:rFonts w:eastAsia="Tahoma" w:cs="Arial"/>
          <w:szCs w:val="22"/>
          <w:lang w:val="en-US" w:eastAsia="en-US" w:bidi="en-US"/>
        </w:rPr>
        <w:t>that</w:t>
      </w:r>
      <w:r w:rsidRPr="00751298">
        <w:rPr>
          <w:rFonts w:eastAsia="Tahoma" w:cs="Arial"/>
          <w:spacing w:val="-8"/>
          <w:szCs w:val="22"/>
          <w:lang w:val="en-US" w:eastAsia="en-US" w:bidi="en-US"/>
        </w:rPr>
        <w:t xml:space="preserve"> </w:t>
      </w:r>
      <w:r w:rsidRPr="00751298">
        <w:rPr>
          <w:rFonts w:eastAsia="Tahoma" w:cs="Arial"/>
          <w:szCs w:val="22"/>
          <w:lang w:val="en-US" w:eastAsia="en-US" w:bidi="en-US"/>
        </w:rPr>
        <w:t>any</w:t>
      </w:r>
      <w:r w:rsidRPr="00751298">
        <w:rPr>
          <w:rFonts w:eastAsia="Tahoma" w:cs="Arial"/>
          <w:spacing w:val="-8"/>
          <w:szCs w:val="22"/>
          <w:lang w:val="en-US" w:eastAsia="en-US" w:bidi="en-US"/>
        </w:rPr>
        <w:t xml:space="preserve"> </w:t>
      </w:r>
      <w:r w:rsidRPr="00751298">
        <w:rPr>
          <w:rFonts w:eastAsia="Tahoma" w:cs="Arial"/>
          <w:szCs w:val="22"/>
          <w:lang w:val="en-US" w:eastAsia="en-US" w:bidi="en-US"/>
        </w:rPr>
        <w:t>key</w:t>
      </w:r>
      <w:r w:rsidRPr="00751298">
        <w:rPr>
          <w:rFonts w:eastAsia="Tahoma" w:cs="Arial"/>
          <w:spacing w:val="-8"/>
          <w:szCs w:val="22"/>
          <w:lang w:val="en-US" w:eastAsia="en-US" w:bidi="en-US"/>
        </w:rPr>
        <w:t xml:space="preserve"> </w:t>
      </w:r>
      <w:r w:rsidRPr="00751298">
        <w:rPr>
          <w:rFonts w:eastAsia="Tahoma" w:cs="Arial"/>
          <w:szCs w:val="22"/>
          <w:lang w:val="en-US" w:eastAsia="en-US" w:bidi="en-US"/>
        </w:rPr>
        <w:t>used</w:t>
      </w:r>
      <w:r w:rsidRPr="00751298">
        <w:rPr>
          <w:rFonts w:eastAsia="Tahoma" w:cs="Arial"/>
          <w:spacing w:val="-8"/>
          <w:szCs w:val="22"/>
          <w:lang w:val="en-US" w:eastAsia="en-US" w:bidi="en-US"/>
        </w:rPr>
        <w:t xml:space="preserve"> </w:t>
      </w:r>
      <w:r w:rsidRPr="00751298">
        <w:rPr>
          <w:rFonts w:eastAsia="Tahoma" w:cs="Arial"/>
          <w:szCs w:val="22"/>
          <w:lang w:val="en-US" w:eastAsia="en-US" w:bidi="en-US"/>
        </w:rPr>
        <w:t>in</w:t>
      </w:r>
      <w:r w:rsidRPr="00751298">
        <w:rPr>
          <w:rFonts w:eastAsia="Tahoma" w:cs="Arial"/>
          <w:spacing w:val="-7"/>
          <w:szCs w:val="22"/>
          <w:lang w:val="en-US" w:eastAsia="en-US" w:bidi="en-US"/>
        </w:rPr>
        <w:t xml:space="preserve"> </w:t>
      </w:r>
      <w:r w:rsidRPr="00751298">
        <w:rPr>
          <w:rFonts w:eastAsia="Tahoma" w:cs="Arial"/>
          <w:szCs w:val="22"/>
          <w:lang w:val="en-US" w:eastAsia="en-US" w:bidi="en-US"/>
        </w:rPr>
        <w:t>ISD-P</w:t>
      </w:r>
      <w:r w:rsidRPr="00751298">
        <w:rPr>
          <w:rFonts w:eastAsia="Tahoma" w:cs="Arial"/>
          <w:spacing w:val="-5"/>
          <w:szCs w:val="22"/>
          <w:lang w:val="en-US" w:eastAsia="en-US" w:bidi="en-US"/>
        </w:rPr>
        <w:t xml:space="preserve"> </w:t>
      </w:r>
      <w:r w:rsidRPr="00751298">
        <w:rPr>
          <w:rFonts w:eastAsia="Tahoma" w:cs="Arial"/>
          <w:szCs w:val="22"/>
          <w:lang w:val="en-US" w:eastAsia="en-US" w:bidi="en-US"/>
        </w:rPr>
        <w:t>are</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not compromised before they are transmitted to the</w:t>
      </w:r>
      <w:r w:rsidRPr="00751298">
        <w:rPr>
          <w:rFonts w:eastAsia="Tahoma" w:cs="Arial"/>
          <w:spacing w:val="-8"/>
          <w:szCs w:val="22"/>
          <w:lang w:val="en-US" w:eastAsia="en-US" w:bidi="en-US"/>
        </w:rPr>
        <w:t xml:space="preserve"> </w:t>
      </w:r>
      <w:r w:rsidRPr="00751298">
        <w:rPr>
          <w:rFonts w:eastAsia="Tahoma" w:cs="Arial"/>
          <w:szCs w:val="22"/>
          <w:lang w:val="en-US" w:eastAsia="en-US" w:bidi="en-US"/>
        </w:rPr>
        <w:t>eUICC.</w:t>
      </w:r>
    </w:p>
    <w:p w14:paraId="14B9C71D" w14:textId="77777777" w:rsidR="00751298" w:rsidRPr="00751298" w:rsidRDefault="00751298" w:rsidP="00751298">
      <w:pPr>
        <w:widowControl w:val="0"/>
        <w:autoSpaceDE w:val="0"/>
        <w:autoSpaceDN w:val="0"/>
        <w:spacing w:before="60"/>
        <w:ind w:left="499" w:right="295"/>
        <w:rPr>
          <w:rFonts w:eastAsia="Tahoma" w:cs="Arial"/>
          <w:szCs w:val="22"/>
          <w:lang w:val="en-US" w:eastAsia="en-US" w:bidi="en-US"/>
        </w:rPr>
      </w:pPr>
      <w:r w:rsidRPr="00751298">
        <w:rPr>
          <w:rFonts w:eastAsia="Tahoma" w:cs="Arial"/>
          <w:szCs w:val="22"/>
          <w:lang w:val="en-US" w:eastAsia="en-US" w:bidi="en-US"/>
        </w:rPr>
        <w:t>The</w:t>
      </w:r>
      <w:r w:rsidRPr="00751298">
        <w:rPr>
          <w:rFonts w:eastAsia="Tahoma" w:cs="Arial"/>
          <w:spacing w:val="-13"/>
          <w:szCs w:val="22"/>
          <w:lang w:val="en-US" w:eastAsia="en-US" w:bidi="en-US"/>
        </w:rPr>
        <w:t xml:space="preserve"> </w:t>
      </w:r>
      <w:r w:rsidRPr="00751298">
        <w:rPr>
          <w:rFonts w:eastAsia="Tahoma" w:cs="Arial"/>
          <w:szCs w:val="22"/>
          <w:lang w:val="en-US" w:eastAsia="en-US" w:bidi="en-US"/>
        </w:rPr>
        <w:t>security</w:t>
      </w:r>
      <w:r w:rsidRPr="00751298">
        <w:rPr>
          <w:rFonts w:eastAsia="Tahoma" w:cs="Arial"/>
          <w:spacing w:val="-11"/>
          <w:szCs w:val="22"/>
          <w:lang w:val="en-US" w:eastAsia="en-US" w:bidi="en-US"/>
        </w:rPr>
        <w:t xml:space="preserve"> </w:t>
      </w:r>
      <w:r w:rsidRPr="00751298">
        <w:rPr>
          <w:rFonts w:eastAsia="Tahoma" w:cs="Arial"/>
          <w:szCs w:val="22"/>
          <w:lang w:val="en-US" w:eastAsia="en-US" w:bidi="en-US"/>
        </w:rPr>
        <w:t>of</w:t>
      </w:r>
      <w:r w:rsidRPr="00751298">
        <w:rPr>
          <w:rFonts w:eastAsia="Tahoma" w:cs="Arial"/>
          <w:spacing w:val="-12"/>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12"/>
          <w:szCs w:val="22"/>
          <w:lang w:val="en-US" w:eastAsia="en-US" w:bidi="en-US"/>
        </w:rPr>
        <w:t xml:space="preserve"> </w:t>
      </w:r>
      <w:r w:rsidRPr="00751298">
        <w:rPr>
          <w:rFonts w:eastAsia="Tahoma" w:cs="Arial"/>
          <w:szCs w:val="22"/>
          <w:lang w:val="en-US" w:eastAsia="en-US" w:bidi="en-US"/>
        </w:rPr>
        <w:t>ISD-P</w:t>
      </w:r>
      <w:r w:rsidRPr="00751298">
        <w:rPr>
          <w:rFonts w:eastAsia="Tahoma" w:cs="Arial"/>
          <w:spacing w:val="-13"/>
          <w:szCs w:val="22"/>
          <w:lang w:val="en-US" w:eastAsia="en-US" w:bidi="en-US"/>
        </w:rPr>
        <w:t xml:space="preserve"> </w:t>
      </w:r>
      <w:r w:rsidRPr="00751298">
        <w:rPr>
          <w:rFonts w:eastAsia="Tahoma" w:cs="Arial"/>
          <w:szCs w:val="22"/>
          <w:lang w:val="en-US" w:eastAsia="en-US" w:bidi="en-US"/>
        </w:rPr>
        <w:t>token</w:t>
      </w:r>
      <w:r w:rsidRPr="00751298">
        <w:rPr>
          <w:rFonts w:eastAsia="Tahoma" w:cs="Arial"/>
          <w:spacing w:val="-13"/>
          <w:szCs w:val="22"/>
          <w:lang w:val="en-US" w:eastAsia="en-US" w:bidi="en-US"/>
        </w:rPr>
        <w:t xml:space="preserve"> </w:t>
      </w:r>
      <w:r w:rsidRPr="00751298">
        <w:rPr>
          <w:rFonts w:eastAsia="Tahoma" w:cs="Arial"/>
          <w:szCs w:val="22"/>
          <w:lang w:val="en-US" w:eastAsia="en-US" w:bidi="en-US"/>
        </w:rPr>
        <w:t>verification</w:t>
      </w:r>
      <w:r w:rsidRPr="00751298">
        <w:rPr>
          <w:rFonts w:eastAsia="Tahoma" w:cs="Arial"/>
          <w:spacing w:val="-12"/>
          <w:szCs w:val="22"/>
          <w:lang w:val="en-US" w:eastAsia="en-US" w:bidi="en-US"/>
        </w:rPr>
        <w:t xml:space="preserve"> </w:t>
      </w:r>
      <w:r w:rsidRPr="00751298">
        <w:rPr>
          <w:rFonts w:eastAsia="Tahoma" w:cs="Arial"/>
          <w:szCs w:val="22"/>
          <w:lang w:val="en-US" w:eastAsia="en-US" w:bidi="en-US"/>
        </w:rPr>
        <w:t>keys</w:t>
      </w:r>
      <w:r w:rsidRPr="00751298">
        <w:rPr>
          <w:rFonts w:eastAsia="Tahoma" w:cs="Arial"/>
          <w:spacing w:val="-11"/>
          <w:szCs w:val="22"/>
          <w:lang w:val="en-US" w:eastAsia="en-US" w:bidi="en-US"/>
        </w:rPr>
        <w:t xml:space="preserve"> </w:t>
      </w:r>
      <w:r w:rsidRPr="00751298">
        <w:rPr>
          <w:rFonts w:eastAsia="Tahoma" w:cs="Arial"/>
          <w:szCs w:val="22"/>
          <w:lang w:val="en-US" w:eastAsia="en-US" w:bidi="en-US"/>
        </w:rPr>
        <w:t>must</w:t>
      </w:r>
      <w:r w:rsidRPr="00751298">
        <w:rPr>
          <w:rFonts w:eastAsia="Tahoma" w:cs="Arial"/>
          <w:spacing w:val="-11"/>
          <w:szCs w:val="22"/>
          <w:lang w:val="en-US" w:eastAsia="en-US" w:bidi="en-US"/>
        </w:rPr>
        <w:t xml:space="preserve"> </w:t>
      </w:r>
      <w:r w:rsidRPr="00751298">
        <w:rPr>
          <w:rFonts w:eastAsia="Tahoma" w:cs="Arial"/>
          <w:szCs w:val="22"/>
          <w:lang w:val="en-US" w:eastAsia="en-US" w:bidi="en-US"/>
        </w:rPr>
        <w:t>be</w:t>
      </w:r>
      <w:r w:rsidRPr="00751298">
        <w:rPr>
          <w:rFonts w:eastAsia="Tahoma" w:cs="Arial"/>
          <w:spacing w:val="-12"/>
          <w:szCs w:val="22"/>
          <w:lang w:val="en-US" w:eastAsia="en-US" w:bidi="en-US"/>
        </w:rPr>
        <w:t xml:space="preserve"> </w:t>
      </w:r>
      <w:r w:rsidRPr="00751298">
        <w:rPr>
          <w:rFonts w:eastAsia="Tahoma" w:cs="Arial"/>
          <w:szCs w:val="22"/>
          <w:lang w:val="en-US" w:eastAsia="en-US" w:bidi="en-US"/>
        </w:rPr>
        <w:t>ensured</w:t>
      </w:r>
      <w:r w:rsidRPr="00751298">
        <w:rPr>
          <w:rFonts w:eastAsia="Tahoma" w:cs="Arial"/>
          <w:spacing w:val="-11"/>
          <w:szCs w:val="22"/>
          <w:lang w:val="en-US" w:eastAsia="en-US" w:bidi="en-US"/>
        </w:rPr>
        <w:t xml:space="preserve"> </w:t>
      </w:r>
      <w:r w:rsidRPr="00751298">
        <w:rPr>
          <w:rFonts w:eastAsia="Tahoma" w:cs="Arial"/>
          <w:szCs w:val="22"/>
          <w:lang w:val="en-US" w:eastAsia="en-US" w:bidi="en-US"/>
        </w:rPr>
        <w:t>by</w:t>
      </w:r>
      <w:r w:rsidRPr="00751298">
        <w:rPr>
          <w:rFonts w:eastAsia="Tahoma" w:cs="Arial"/>
          <w:spacing w:val="-11"/>
          <w:szCs w:val="22"/>
          <w:lang w:val="en-US" w:eastAsia="en-US" w:bidi="en-US"/>
        </w:rPr>
        <w:t xml:space="preserve"> </w:t>
      </w:r>
      <w:r w:rsidRPr="00751298">
        <w:rPr>
          <w:rFonts w:eastAsia="Tahoma" w:cs="Arial"/>
          <w:szCs w:val="22"/>
          <w:lang w:val="en-US" w:eastAsia="en-US" w:bidi="en-US"/>
        </w:rPr>
        <w:t>a</w:t>
      </w:r>
      <w:r w:rsidRPr="00751298">
        <w:rPr>
          <w:rFonts w:eastAsia="Tahoma" w:cs="Arial"/>
          <w:spacing w:val="-12"/>
          <w:szCs w:val="22"/>
          <w:lang w:val="en-US" w:eastAsia="en-US" w:bidi="en-US"/>
        </w:rPr>
        <w:t xml:space="preserve"> </w:t>
      </w:r>
      <w:r w:rsidRPr="00751298">
        <w:rPr>
          <w:rFonts w:eastAsia="Tahoma" w:cs="Arial"/>
          <w:szCs w:val="22"/>
          <w:lang w:val="en-US" w:eastAsia="en-US" w:bidi="en-US"/>
        </w:rPr>
        <w:t>well</w:t>
      </w:r>
      <w:r w:rsidRPr="00751298">
        <w:rPr>
          <w:rFonts w:eastAsia="Tahoma" w:cs="Arial"/>
          <w:spacing w:val="-14"/>
          <w:szCs w:val="22"/>
          <w:lang w:val="en-US" w:eastAsia="en-US" w:bidi="en-US"/>
        </w:rPr>
        <w:t xml:space="preserve"> </w:t>
      </w:r>
      <w:r w:rsidRPr="00751298">
        <w:rPr>
          <w:rFonts w:eastAsia="Tahoma" w:cs="Arial"/>
          <w:szCs w:val="22"/>
          <w:lang w:val="en-US" w:eastAsia="en-US" w:bidi="en-US"/>
        </w:rPr>
        <w:t>defined</w:t>
      </w:r>
      <w:r w:rsidRPr="00751298">
        <w:rPr>
          <w:rFonts w:eastAsia="Tahoma" w:cs="Arial"/>
          <w:spacing w:val="-9"/>
          <w:szCs w:val="22"/>
          <w:lang w:val="en-US" w:eastAsia="en-US" w:bidi="en-US"/>
        </w:rPr>
        <w:t xml:space="preserve"> </w:t>
      </w:r>
      <w:r w:rsidRPr="00751298">
        <w:rPr>
          <w:rFonts w:eastAsia="Tahoma" w:cs="Arial"/>
          <w:szCs w:val="22"/>
          <w:lang w:val="en-US" w:eastAsia="en-US" w:bidi="en-US"/>
        </w:rPr>
        <w:t>security policy that covers generation, storage, distribution, destruction and recovery. This policy</w:t>
      </w:r>
      <w:r w:rsidRPr="00751298">
        <w:rPr>
          <w:rFonts w:eastAsia="Tahoma" w:cs="Arial"/>
          <w:spacing w:val="-47"/>
          <w:szCs w:val="22"/>
          <w:lang w:val="en-US" w:eastAsia="en-US" w:bidi="en-US"/>
        </w:rPr>
        <w:t xml:space="preserve"> </w:t>
      </w:r>
      <w:r w:rsidRPr="00751298">
        <w:rPr>
          <w:rFonts w:eastAsia="Tahoma" w:cs="Arial"/>
          <w:szCs w:val="22"/>
          <w:lang w:val="en-US" w:eastAsia="en-US" w:bidi="en-US"/>
        </w:rPr>
        <w:t>is enforced by the SM-DP+ in collaboration with the</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personalizer.</w:t>
      </w:r>
    </w:p>
    <w:p w14:paraId="36186EFD" w14:textId="68569906" w:rsidR="00751298" w:rsidRPr="00D12D60" w:rsidRDefault="00751298" w:rsidP="00751298">
      <w:pPr>
        <w:widowControl w:val="0"/>
        <w:autoSpaceDE w:val="0"/>
        <w:autoSpaceDN w:val="0"/>
        <w:spacing w:before="51"/>
        <w:ind w:left="499"/>
        <w:rPr>
          <w:rFonts w:eastAsia="Tahoma" w:cs="Arial"/>
          <w:i/>
          <w:szCs w:val="22"/>
          <w:lang w:val="en-US" w:eastAsia="en-US" w:bidi="en-US"/>
        </w:rPr>
      </w:pPr>
      <w:r w:rsidRPr="00D12D60">
        <w:rPr>
          <w:rFonts w:eastAsia="Tahoma" w:cs="Arial"/>
          <w:i/>
          <w:szCs w:val="22"/>
          <w:lang w:val="en-US" w:eastAsia="en-US" w:bidi="en-US"/>
        </w:rPr>
        <w:t>Application Note 14:</w:t>
      </w:r>
    </w:p>
    <w:p w14:paraId="6266B660" w14:textId="77777777" w:rsidR="00751298" w:rsidRPr="00751298" w:rsidRDefault="00751298" w:rsidP="00751298">
      <w:pPr>
        <w:widowControl w:val="0"/>
        <w:autoSpaceDE w:val="0"/>
        <w:autoSpaceDN w:val="0"/>
        <w:spacing w:before="59"/>
        <w:ind w:left="499"/>
        <w:jc w:val="left"/>
        <w:rPr>
          <w:rFonts w:eastAsia="Tahoma" w:cs="Arial"/>
          <w:szCs w:val="22"/>
          <w:lang w:val="en-US" w:eastAsia="en-US" w:bidi="en-US"/>
        </w:rPr>
      </w:pPr>
      <w:r w:rsidRPr="00751298">
        <w:rPr>
          <w:rFonts w:eastAsia="Tahoma" w:cs="Arial"/>
          <w:szCs w:val="22"/>
          <w:lang w:val="en-US" w:eastAsia="en-US" w:bidi="en-US"/>
        </w:rPr>
        <w:t>The SM-DP+ replaces the OE.PERSONALIZER as defined in [4]</w:t>
      </w:r>
    </w:p>
    <w:p w14:paraId="196F723F" w14:textId="77777777" w:rsidR="00751298" w:rsidRPr="00751298" w:rsidRDefault="00751298" w:rsidP="00751298">
      <w:pPr>
        <w:widowControl w:val="0"/>
        <w:autoSpaceDE w:val="0"/>
        <w:autoSpaceDN w:val="0"/>
        <w:spacing w:before="8"/>
        <w:jc w:val="left"/>
        <w:rPr>
          <w:rFonts w:eastAsia="Tahoma" w:cs="Arial"/>
          <w:sz w:val="24"/>
          <w:szCs w:val="22"/>
          <w:lang w:val="en-US" w:eastAsia="en-US" w:bidi="en-US"/>
        </w:rPr>
      </w:pPr>
    </w:p>
    <w:p w14:paraId="637E878B" w14:textId="77777777" w:rsidR="00751298" w:rsidRPr="00751298" w:rsidRDefault="00751298" w:rsidP="00751298">
      <w:pPr>
        <w:spacing w:before="0" w:after="200" w:line="276" w:lineRule="auto"/>
        <w:ind w:firstLine="215"/>
        <w:jc w:val="left"/>
        <w:rPr>
          <w:rFonts w:cs="Arial"/>
          <w:b/>
          <w:bCs/>
          <w:szCs w:val="22"/>
          <w:lang w:eastAsia="en-GB" w:bidi="ar-SA"/>
        </w:rPr>
      </w:pPr>
      <w:bookmarkStart w:id="93" w:name="_bookmark98"/>
      <w:bookmarkEnd w:id="93"/>
      <w:r w:rsidRPr="00751298">
        <w:rPr>
          <w:rFonts w:cs="Arial"/>
          <w:b/>
          <w:bCs/>
          <w:szCs w:val="22"/>
          <w:lang w:eastAsia="en-GB" w:bidi="ar-SA"/>
        </w:rPr>
        <w:t>OE.SM-DS</w:t>
      </w:r>
    </w:p>
    <w:p w14:paraId="0822C33B" w14:textId="77777777" w:rsidR="00751298" w:rsidRPr="00751298" w:rsidRDefault="00751298" w:rsidP="00751298">
      <w:pPr>
        <w:widowControl w:val="0"/>
        <w:autoSpaceDE w:val="0"/>
        <w:autoSpaceDN w:val="0"/>
        <w:spacing w:before="59"/>
        <w:ind w:left="499" w:right="291"/>
        <w:jc w:val="left"/>
        <w:rPr>
          <w:rFonts w:eastAsia="Tahoma" w:cs="Arial"/>
          <w:sz w:val="11"/>
          <w:szCs w:val="22"/>
          <w:lang w:val="en-US" w:eastAsia="en-US" w:bidi="en-US"/>
        </w:rPr>
      </w:pPr>
      <w:r w:rsidRPr="00751298">
        <w:rPr>
          <w:rFonts w:eastAsia="Tahoma" w:cs="Arial"/>
          <w:szCs w:val="22"/>
          <w:lang w:val="en-US" w:eastAsia="en-US" w:bidi="en-US"/>
        </w:rPr>
        <w:t>The SM-DS shall be a trusted actor responsible for the Discovery Service. The SM-DS site must be accredited following GSMA SAS. The SM-DS has secure communication channels with SM-DP+ or another SM-DS.</w:t>
      </w:r>
    </w:p>
    <w:p w14:paraId="38A858D8" w14:textId="77777777" w:rsidR="00751298" w:rsidRPr="00751298" w:rsidRDefault="00751298" w:rsidP="00751298">
      <w:pPr>
        <w:widowControl w:val="0"/>
        <w:autoSpaceDE w:val="0"/>
        <w:autoSpaceDN w:val="0"/>
        <w:spacing w:before="101"/>
        <w:ind w:left="499" w:right="292"/>
        <w:jc w:val="left"/>
        <w:rPr>
          <w:rFonts w:eastAsia="Tahoma" w:cs="Arial"/>
          <w:szCs w:val="22"/>
          <w:lang w:val="en-US" w:eastAsia="en-US" w:bidi="en-US"/>
        </w:rPr>
      </w:pPr>
      <w:r w:rsidRPr="00751298">
        <w:rPr>
          <w:rFonts w:eastAsia="Tahoma" w:cs="Arial"/>
          <w:szCs w:val="22"/>
          <w:lang w:val="en-US" w:eastAsia="en-US" w:bidi="en-US"/>
        </w:rPr>
        <w:t>The SM-DS must ensure the security of credentials received from the SM-DP+ or another SM-DS.</w:t>
      </w:r>
    </w:p>
    <w:p w14:paraId="2D6528F7" w14:textId="77777777" w:rsidR="00751298" w:rsidRPr="00751298" w:rsidRDefault="00751298" w:rsidP="00751298">
      <w:pPr>
        <w:spacing w:before="0" w:after="200" w:line="276" w:lineRule="auto"/>
        <w:ind w:firstLine="215"/>
        <w:jc w:val="left"/>
        <w:rPr>
          <w:rFonts w:cs="Arial"/>
          <w:b/>
          <w:bCs/>
          <w:szCs w:val="22"/>
          <w:lang w:eastAsia="en-GB" w:bidi="ar-SA"/>
        </w:rPr>
      </w:pPr>
    </w:p>
    <w:p w14:paraId="1CE1650C" w14:textId="77777777" w:rsidR="00751298" w:rsidRPr="00751298" w:rsidRDefault="00751298" w:rsidP="00751298">
      <w:pPr>
        <w:spacing w:before="0" w:after="200" w:line="276" w:lineRule="auto"/>
        <w:ind w:firstLine="215"/>
        <w:jc w:val="left"/>
        <w:rPr>
          <w:rFonts w:cs="Arial"/>
          <w:b/>
          <w:bCs/>
          <w:szCs w:val="22"/>
          <w:lang w:eastAsia="en-GB" w:bidi="ar-SA"/>
        </w:rPr>
      </w:pPr>
      <w:r w:rsidRPr="00751298">
        <w:rPr>
          <w:rFonts w:cs="Arial"/>
          <w:b/>
          <w:bCs/>
          <w:szCs w:val="22"/>
          <w:lang w:eastAsia="en-GB" w:bidi="ar-SA"/>
        </w:rPr>
        <w:t>OE.MNO</w:t>
      </w:r>
    </w:p>
    <w:p w14:paraId="0DEE449F" w14:textId="77777777" w:rsidR="00751298" w:rsidRPr="00751298" w:rsidRDefault="00751298" w:rsidP="00751298">
      <w:pPr>
        <w:widowControl w:val="0"/>
        <w:autoSpaceDE w:val="0"/>
        <w:autoSpaceDN w:val="0"/>
        <w:spacing w:before="60"/>
        <w:ind w:left="499" w:right="293"/>
        <w:rPr>
          <w:rFonts w:eastAsia="Tahoma" w:cs="Arial"/>
          <w:szCs w:val="22"/>
          <w:lang w:val="en-US" w:eastAsia="en-US" w:bidi="en-US"/>
        </w:rPr>
      </w:pPr>
      <w:r w:rsidRPr="00751298">
        <w:rPr>
          <w:rFonts w:eastAsia="Tahoma" w:cs="Arial"/>
          <w:szCs w:val="22"/>
          <w:lang w:val="en-US" w:eastAsia="en-US" w:bidi="en-US"/>
        </w:rPr>
        <w:t>The MNOs must ensure that any key used in the profile (ISD-P, MNO SD, and any other SSD) are securely generated before they are transmitted on the eUICC via the MNO OTA Platform.</w:t>
      </w:r>
      <w:r w:rsidRPr="00751298">
        <w:rPr>
          <w:rFonts w:eastAsia="Tahoma" w:cs="Arial"/>
          <w:spacing w:val="-11"/>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9"/>
          <w:szCs w:val="22"/>
          <w:lang w:val="en-US" w:eastAsia="en-US" w:bidi="en-US"/>
        </w:rPr>
        <w:t xml:space="preserve"> </w:t>
      </w:r>
      <w:r w:rsidRPr="00751298">
        <w:rPr>
          <w:rFonts w:eastAsia="Tahoma" w:cs="Arial"/>
          <w:szCs w:val="22"/>
          <w:lang w:val="en-US" w:eastAsia="en-US" w:bidi="en-US"/>
        </w:rPr>
        <w:t>MNOs</w:t>
      </w:r>
      <w:r w:rsidRPr="00751298">
        <w:rPr>
          <w:rFonts w:eastAsia="Tahoma" w:cs="Arial"/>
          <w:spacing w:val="-9"/>
          <w:szCs w:val="22"/>
          <w:lang w:val="en-US" w:eastAsia="en-US" w:bidi="en-US"/>
        </w:rPr>
        <w:t xml:space="preserve"> </w:t>
      </w:r>
      <w:r w:rsidRPr="00751298">
        <w:rPr>
          <w:rFonts w:eastAsia="Tahoma" w:cs="Arial"/>
          <w:szCs w:val="22"/>
          <w:lang w:val="en-US" w:eastAsia="en-US" w:bidi="en-US"/>
        </w:rPr>
        <w:t>must</w:t>
      </w:r>
      <w:r w:rsidRPr="00751298">
        <w:rPr>
          <w:rFonts w:eastAsia="Tahoma" w:cs="Arial"/>
          <w:spacing w:val="-7"/>
          <w:szCs w:val="22"/>
          <w:lang w:val="en-US" w:eastAsia="en-US" w:bidi="en-US"/>
        </w:rPr>
        <w:t xml:space="preserve"> </w:t>
      </w:r>
      <w:r w:rsidRPr="00751298">
        <w:rPr>
          <w:rFonts w:eastAsia="Tahoma" w:cs="Arial"/>
          <w:szCs w:val="22"/>
          <w:lang w:val="en-US" w:eastAsia="en-US" w:bidi="en-US"/>
        </w:rPr>
        <w:t>ensure</w:t>
      </w:r>
      <w:r w:rsidRPr="00751298">
        <w:rPr>
          <w:rFonts w:eastAsia="Tahoma" w:cs="Arial"/>
          <w:spacing w:val="-9"/>
          <w:szCs w:val="22"/>
          <w:lang w:val="en-US" w:eastAsia="en-US" w:bidi="en-US"/>
        </w:rPr>
        <w:t xml:space="preserve"> </w:t>
      </w:r>
      <w:r w:rsidRPr="00751298">
        <w:rPr>
          <w:rFonts w:eastAsia="Tahoma" w:cs="Arial"/>
          <w:szCs w:val="22"/>
          <w:lang w:val="en-US" w:eastAsia="en-US" w:bidi="en-US"/>
        </w:rPr>
        <w:t>that</w:t>
      </w:r>
      <w:r w:rsidRPr="00751298">
        <w:rPr>
          <w:rFonts w:eastAsia="Tahoma" w:cs="Arial"/>
          <w:spacing w:val="-8"/>
          <w:szCs w:val="22"/>
          <w:lang w:val="en-US" w:eastAsia="en-US" w:bidi="en-US"/>
        </w:rPr>
        <w:t xml:space="preserve"> </w:t>
      </w:r>
      <w:r w:rsidRPr="00751298">
        <w:rPr>
          <w:rFonts w:eastAsia="Tahoma" w:cs="Arial"/>
          <w:szCs w:val="22"/>
          <w:lang w:val="en-US" w:eastAsia="en-US" w:bidi="en-US"/>
        </w:rPr>
        <w:t>any</w:t>
      </w:r>
      <w:r w:rsidRPr="00751298">
        <w:rPr>
          <w:rFonts w:eastAsia="Tahoma" w:cs="Arial"/>
          <w:spacing w:val="-7"/>
          <w:szCs w:val="22"/>
          <w:lang w:val="en-US" w:eastAsia="en-US" w:bidi="en-US"/>
        </w:rPr>
        <w:t xml:space="preserve"> </w:t>
      </w:r>
      <w:r w:rsidRPr="00751298">
        <w:rPr>
          <w:rFonts w:eastAsia="Tahoma" w:cs="Arial"/>
          <w:szCs w:val="22"/>
          <w:lang w:val="en-US" w:eastAsia="en-US" w:bidi="en-US"/>
        </w:rPr>
        <w:t>key</w:t>
      </w:r>
      <w:r w:rsidRPr="00751298">
        <w:rPr>
          <w:rFonts w:eastAsia="Tahoma" w:cs="Arial"/>
          <w:spacing w:val="-8"/>
          <w:szCs w:val="22"/>
          <w:lang w:val="en-US" w:eastAsia="en-US" w:bidi="en-US"/>
        </w:rPr>
        <w:t xml:space="preserve"> </w:t>
      </w:r>
      <w:r w:rsidRPr="00751298">
        <w:rPr>
          <w:rFonts w:eastAsia="Tahoma" w:cs="Arial"/>
          <w:szCs w:val="22"/>
          <w:lang w:val="en-US" w:eastAsia="en-US" w:bidi="en-US"/>
        </w:rPr>
        <w:t>used</w:t>
      </w:r>
      <w:r w:rsidRPr="00751298">
        <w:rPr>
          <w:rFonts w:eastAsia="Tahoma" w:cs="Arial"/>
          <w:spacing w:val="-8"/>
          <w:szCs w:val="22"/>
          <w:lang w:val="en-US" w:eastAsia="en-US" w:bidi="en-US"/>
        </w:rPr>
        <w:t xml:space="preserve"> </w:t>
      </w:r>
      <w:r w:rsidRPr="00751298">
        <w:rPr>
          <w:rFonts w:eastAsia="Tahoma" w:cs="Arial"/>
          <w:szCs w:val="22"/>
          <w:lang w:val="en-US" w:eastAsia="en-US" w:bidi="en-US"/>
        </w:rPr>
        <w:t>in</w:t>
      </w:r>
      <w:r w:rsidRPr="00751298">
        <w:rPr>
          <w:rFonts w:eastAsia="Tahoma" w:cs="Arial"/>
          <w:spacing w:val="-9"/>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9"/>
          <w:szCs w:val="22"/>
          <w:lang w:val="en-US" w:eastAsia="en-US" w:bidi="en-US"/>
        </w:rPr>
        <w:t xml:space="preserve"> </w:t>
      </w:r>
      <w:r w:rsidRPr="00751298">
        <w:rPr>
          <w:rFonts w:eastAsia="Tahoma" w:cs="Arial"/>
          <w:szCs w:val="22"/>
          <w:lang w:val="en-US" w:eastAsia="en-US" w:bidi="en-US"/>
        </w:rPr>
        <w:t>profile</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(ISD-P,</w:t>
      </w:r>
      <w:r w:rsidRPr="00751298">
        <w:rPr>
          <w:rFonts w:eastAsia="Tahoma" w:cs="Arial"/>
          <w:spacing w:val="-7"/>
          <w:szCs w:val="22"/>
          <w:lang w:val="en-US" w:eastAsia="en-US" w:bidi="en-US"/>
        </w:rPr>
        <w:t xml:space="preserve"> </w:t>
      </w:r>
      <w:r w:rsidRPr="00751298">
        <w:rPr>
          <w:rFonts w:eastAsia="Tahoma" w:cs="Arial"/>
          <w:szCs w:val="22"/>
          <w:lang w:val="en-US" w:eastAsia="en-US" w:bidi="en-US"/>
        </w:rPr>
        <w:t>MNO</w:t>
      </w:r>
      <w:r w:rsidRPr="00751298">
        <w:rPr>
          <w:rFonts w:eastAsia="Tahoma" w:cs="Arial"/>
          <w:spacing w:val="-8"/>
          <w:szCs w:val="22"/>
          <w:lang w:val="en-US" w:eastAsia="en-US" w:bidi="en-US"/>
        </w:rPr>
        <w:t xml:space="preserve"> </w:t>
      </w:r>
      <w:r w:rsidRPr="00751298">
        <w:rPr>
          <w:rFonts w:eastAsia="Tahoma" w:cs="Arial"/>
          <w:szCs w:val="22"/>
          <w:lang w:val="en-US" w:eastAsia="en-US" w:bidi="en-US"/>
        </w:rPr>
        <w:t>SD,</w:t>
      </w:r>
      <w:r w:rsidRPr="00751298">
        <w:rPr>
          <w:rFonts w:eastAsia="Tahoma" w:cs="Arial"/>
          <w:spacing w:val="-8"/>
          <w:szCs w:val="22"/>
          <w:lang w:val="en-US" w:eastAsia="en-US" w:bidi="en-US"/>
        </w:rPr>
        <w:t xml:space="preserve"> </w:t>
      </w:r>
      <w:r w:rsidRPr="00751298">
        <w:rPr>
          <w:rFonts w:eastAsia="Tahoma" w:cs="Arial"/>
          <w:szCs w:val="22"/>
          <w:lang w:val="en-US" w:eastAsia="en-US" w:bidi="en-US"/>
        </w:rPr>
        <w:t>and</w:t>
      </w:r>
      <w:r w:rsidRPr="00751298">
        <w:rPr>
          <w:rFonts w:eastAsia="Tahoma" w:cs="Arial"/>
          <w:spacing w:val="-7"/>
          <w:szCs w:val="22"/>
          <w:lang w:val="en-US" w:eastAsia="en-US" w:bidi="en-US"/>
        </w:rPr>
        <w:t xml:space="preserve"> </w:t>
      </w:r>
      <w:r w:rsidRPr="00751298">
        <w:rPr>
          <w:rFonts w:eastAsia="Tahoma" w:cs="Arial"/>
          <w:szCs w:val="22"/>
          <w:lang w:val="en-US" w:eastAsia="en-US" w:bidi="en-US"/>
        </w:rPr>
        <w:t>any other SSD) are not compromised before they are transmitted on the eUICC via the MNO OTA</w:t>
      </w:r>
      <w:r w:rsidRPr="00751298">
        <w:rPr>
          <w:rFonts w:eastAsia="Tahoma" w:cs="Arial"/>
          <w:spacing w:val="-1"/>
          <w:szCs w:val="22"/>
          <w:lang w:val="en-US" w:eastAsia="en-US" w:bidi="en-US"/>
        </w:rPr>
        <w:t xml:space="preserve"> </w:t>
      </w:r>
      <w:r w:rsidRPr="00751298">
        <w:rPr>
          <w:rFonts w:eastAsia="Tahoma" w:cs="Arial"/>
          <w:szCs w:val="22"/>
          <w:lang w:val="en-US" w:eastAsia="en-US" w:bidi="en-US"/>
        </w:rPr>
        <w:t>Platform.</w:t>
      </w:r>
    </w:p>
    <w:p w14:paraId="08CB3147" w14:textId="77777777" w:rsidR="00751298" w:rsidRPr="00751298" w:rsidRDefault="00751298" w:rsidP="00751298">
      <w:pPr>
        <w:widowControl w:val="0"/>
        <w:autoSpaceDE w:val="0"/>
        <w:autoSpaceDN w:val="0"/>
        <w:spacing w:before="60"/>
        <w:ind w:left="499" w:right="295"/>
        <w:rPr>
          <w:rFonts w:eastAsia="Tahoma" w:cs="Arial"/>
          <w:szCs w:val="22"/>
          <w:lang w:val="en-US" w:eastAsia="en-US" w:bidi="en-US"/>
        </w:rPr>
      </w:pPr>
      <w:r w:rsidRPr="00751298">
        <w:rPr>
          <w:rFonts w:eastAsia="Tahoma" w:cs="Arial"/>
          <w:szCs w:val="22"/>
          <w:lang w:val="en-US" w:eastAsia="en-US" w:bidi="en-US"/>
        </w:rPr>
        <w:t>Administrators of the mobile operator OTA servers shall be trusted people. They shall be trained to use and administer those servers. They have the means and the equipment to perform their tasks. They must be aware of the sensitivity of the assets they manage and the responsibilities associated with the administration of OTA servers. OTA Platform communication on ES6 makes use of at least a minimum security settings defined for ES5 in [3], section 2.4.</w:t>
      </w:r>
    </w:p>
    <w:p w14:paraId="762E1608" w14:textId="77777777" w:rsidR="00751298" w:rsidRPr="00751298" w:rsidRDefault="00751298" w:rsidP="00751298">
      <w:pPr>
        <w:spacing w:before="0" w:after="200" w:line="276" w:lineRule="auto"/>
        <w:ind w:firstLine="499"/>
        <w:jc w:val="left"/>
        <w:rPr>
          <w:rFonts w:cs="Arial"/>
          <w:i/>
          <w:iCs/>
          <w:szCs w:val="22"/>
          <w:lang w:eastAsia="en-GB" w:bidi="ar-SA"/>
        </w:rPr>
      </w:pPr>
    </w:p>
    <w:p w14:paraId="6110154F" w14:textId="5D396F64" w:rsidR="00751298" w:rsidRPr="00751298" w:rsidRDefault="00751298" w:rsidP="00751298">
      <w:pPr>
        <w:spacing w:before="0" w:after="200" w:line="276" w:lineRule="auto"/>
        <w:ind w:firstLine="499"/>
        <w:jc w:val="left"/>
        <w:rPr>
          <w:rFonts w:cs="Arial"/>
          <w:i/>
          <w:iCs/>
          <w:szCs w:val="22"/>
          <w:lang w:eastAsia="en-GB" w:bidi="ar-SA"/>
        </w:rPr>
      </w:pPr>
      <w:r w:rsidRPr="00751298">
        <w:rPr>
          <w:rFonts w:cs="Arial"/>
          <w:i/>
          <w:iCs/>
          <w:szCs w:val="22"/>
          <w:lang w:eastAsia="en-GB" w:bidi="ar-SA"/>
        </w:rPr>
        <w:lastRenderedPageBreak/>
        <w:t>Application Note 15:</w:t>
      </w:r>
    </w:p>
    <w:p w14:paraId="410E60D3" w14:textId="77777777" w:rsidR="00751298" w:rsidRPr="00751298" w:rsidRDefault="00751298" w:rsidP="00751298">
      <w:pPr>
        <w:widowControl w:val="0"/>
        <w:autoSpaceDE w:val="0"/>
        <w:autoSpaceDN w:val="0"/>
        <w:spacing w:before="59"/>
        <w:ind w:left="499" w:right="294"/>
        <w:rPr>
          <w:rFonts w:eastAsia="Tahoma" w:cs="Arial"/>
          <w:szCs w:val="22"/>
          <w:lang w:val="en-US" w:eastAsia="en-US" w:bidi="en-US"/>
        </w:rPr>
      </w:pPr>
      <w:r w:rsidRPr="00751298">
        <w:rPr>
          <w:rFonts w:eastAsia="Tahoma" w:cs="Arial"/>
          <w:szCs w:val="22"/>
          <w:lang w:val="en-US" w:eastAsia="en-US" w:bidi="en-US"/>
        </w:rPr>
        <w:t>One possible realisation of this assumption is the enforcement of security rules defined in an OTA server security guidance document with regular site inspections to check the applicability of the rules.</w:t>
      </w:r>
    </w:p>
    <w:p w14:paraId="5FA5526C" w14:textId="77777777" w:rsidR="00751298" w:rsidRPr="00751298" w:rsidRDefault="00751298" w:rsidP="00751298">
      <w:pPr>
        <w:widowControl w:val="0"/>
        <w:autoSpaceDE w:val="0"/>
        <w:autoSpaceDN w:val="0"/>
        <w:spacing w:before="59"/>
        <w:ind w:left="499" w:right="294"/>
        <w:rPr>
          <w:rFonts w:eastAsia="Tahoma" w:cs="Arial"/>
          <w:szCs w:val="22"/>
          <w:lang w:val="en-US" w:eastAsia="en-US" w:bidi="en-US"/>
        </w:rPr>
      </w:pPr>
    </w:p>
    <w:p w14:paraId="6457D5EB" w14:textId="77777777" w:rsidR="00751298" w:rsidRPr="00751298" w:rsidRDefault="00751298" w:rsidP="00751298">
      <w:pPr>
        <w:spacing w:before="0" w:after="200" w:line="276" w:lineRule="auto"/>
        <w:ind w:firstLine="215"/>
        <w:jc w:val="left"/>
        <w:rPr>
          <w:rFonts w:cs="Arial"/>
          <w:b/>
          <w:bCs/>
          <w:szCs w:val="22"/>
          <w:lang w:eastAsia="en-GB" w:bidi="ar-SA"/>
        </w:rPr>
      </w:pPr>
      <w:r w:rsidRPr="00751298">
        <w:rPr>
          <w:rFonts w:cs="Arial"/>
          <w:b/>
          <w:bCs/>
          <w:szCs w:val="22"/>
          <w:lang w:eastAsia="en-GB" w:bidi="ar-SA"/>
        </w:rPr>
        <w:t>OE.EIM (SGP.32)</w:t>
      </w:r>
    </w:p>
    <w:p w14:paraId="18B68CAA" w14:textId="77777777" w:rsidR="00751298" w:rsidRPr="00751298" w:rsidRDefault="00751298" w:rsidP="00751298">
      <w:pPr>
        <w:widowControl w:val="0"/>
        <w:autoSpaceDE w:val="0"/>
        <w:autoSpaceDN w:val="0"/>
        <w:spacing w:before="61"/>
        <w:ind w:left="499"/>
        <w:jc w:val="left"/>
        <w:rPr>
          <w:rFonts w:eastAsia="Tahoma" w:cs="Arial"/>
          <w:szCs w:val="22"/>
          <w:lang w:val="en-US" w:eastAsia="en-US" w:bidi="en-US"/>
        </w:rPr>
      </w:pPr>
      <w:r w:rsidRPr="00751298">
        <w:rPr>
          <w:rFonts w:eastAsia="Tahoma" w:cs="Arial"/>
          <w:szCs w:val="22"/>
          <w:lang w:val="en-US" w:eastAsia="en-US" w:bidi="en-US"/>
        </w:rPr>
        <w:t>The eIM shall ensure the authenticity and integrity for its generated eUICC Packages containing Profile State Management Operations (PSMO) or eIM Configuration Operations (eCO).</w:t>
      </w:r>
    </w:p>
    <w:p w14:paraId="2E3F05A3" w14:textId="77777777" w:rsidR="00751298" w:rsidRPr="00751298" w:rsidRDefault="00751298" w:rsidP="00751298">
      <w:pPr>
        <w:widowControl w:val="0"/>
        <w:autoSpaceDE w:val="0"/>
        <w:autoSpaceDN w:val="0"/>
        <w:spacing w:before="61"/>
        <w:ind w:left="499"/>
        <w:jc w:val="left"/>
        <w:rPr>
          <w:rFonts w:eastAsia="Tahoma" w:cs="Arial"/>
          <w:szCs w:val="22"/>
          <w:lang w:val="en-US" w:eastAsia="en-US" w:bidi="en-US"/>
        </w:rPr>
      </w:pPr>
      <w:r w:rsidRPr="00751298">
        <w:rPr>
          <w:rFonts w:eastAsia="Tahoma" w:cs="Arial"/>
          <w:szCs w:val="22"/>
          <w:lang w:val="en-US" w:eastAsia="en-US" w:bidi="en-US"/>
        </w:rPr>
        <w:t>Administrators of the eIM shall be trusted people.</w:t>
      </w:r>
    </w:p>
    <w:p w14:paraId="086D335A" w14:textId="4F411F7A" w:rsidR="00F056EF" w:rsidRPr="00436545" w:rsidRDefault="00F056EF" w:rsidP="00E01974">
      <w:pPr>
        <w:pStyle w:val="Heading3"/>
      </w:pPr>
      <w:bookmarkStart w:id="94" w:name="_Toc159511572"/>
      <w:r w:rsidRPr="00436545">
        <w:t>Platform</w:t>
      </w:r>
      <w:bookmarkEnd w:id="94"/>
    </w:p>
    <w:p w14:paraId="36B627CD" w14:textId="77777777" w:rsidR="00751298" w:rsidRPr="00751298" w:rsidRDefault="00751298" w:rsidP="00751298">
      <w:pPr>
        <w:spacing w:before="0" w:after="200" w:line="276" w:lineRule="auto"/>
        <w:ind w:firstLine="215"/>
        <w:jc w:val="left"/>
        <w:rPr>
          <w:rFonts w:cs="Arial"/>
          <w:b/>
          <w:bCs/>
          <w:szCs w:val="22"/>
          <w:lang w:eastAsia="en-GB" w:bidi="ar-SA"/>
        </w:rPr>
      </w:pPr>
      <w:r w:rsidRPr="00751298">
        <w:rPr>
          <w:rFonts w:cs="Arial"/>
          <w:b/>
          <w:bCs/>
          <w:szCs w:val="22"/>
          <w:lang w:eastAsia="en-GB" w:bidi="ar-SA"/>
        </w:rPr>
        <w:t>OE.IC.PROOF_OF_IDENTITY</w:t>
      </w:r>
    </w:p>
    <w:p w14:paraId="0521C0B0" w14:textId="77777777" w:rsidR="00751298" w:rsidRPr="00751298" w:rsidRDefault="00751298" w:rsidP="00751298">
      <w:pPr>
        <w:widowControl w:val="0"/>
        <w:autoSpaceDE w:val="0"/>
        <w:autoSpaceDN w:val="0"/>
        <w:spacing w:before="58"/>
        <w:ind w:left="499"/>
        <w:rPr>
          <w:rFonts w:eastAsia="Tahoma" w:cs="Arial"/>
          <w:sz w:val="11"/>
          <w:szCs w:val="22"/>
          <w:lang w:val="en-US" w:eastAsia="en-US" w:bidi="en-US"/>
        </w:rPr>
      </w:pPr>
      <w:r w:rsidRPr="00751298">
        <w:rPr>
          <w:rFonts w:eastAsia="Tahoma" w:cs="Arial"/>
          <w:szCs w:val="22"/>
          <w:lang w:val="en-US" w:eastAsia="en-US" w:bidi="en-US"/>
        </w:rPr>
        <w:t>The underlying IC used by the TOE is uniquely identified.</w:t>
      </w:r>
    </w:p>
    <w:p w14:paraId="7AE9D1E9" w14:textId="77777777" w:rsidR="00751298" w:rsidRPr="00751298" w:rsidRDefault="00751298" w:rsidP="00751298">
      <w:pPr>
        <w:spacing w:before="0" w:after="200" w:line="276" w:lineRule="auto"/>
        <w:ind w:firstLine="215"/>
        <w:jc w:val="left"/>
        <w:rPr>
          <w:rFonts w:cs="Arial"/>
          <w:b/>
          <w:bCs/>
          <w:szCs w:val="22"/>
          <w:lang w:eastAsia="en-GB" w:bidi="ar-SA"/>
        </w:rPr>
      </w:pPr>
      <w:bookmarkStart w:id="95" w:name="_bookmark101"/>
      <w:bookmarkEnd w:id="95"/>
      <w:r w:rsidRPr="00751298">
        <w:rPr>
          <w:rFonts w:cs="Arial"/>
          <w:b/>
          <w:bCs/>
          <w:szCs w:val="22"/>
          <w:lang w:eastAsia="en-GB" w:bidi="ar-SA"/>
        </w:rPr>
        <w:t>OE.IC.SUPPORT</w:t>
      </w:r>
    </w:p>
    <w:p w14:paraId="7726DDC3" w14:textId="77777777" w:rsidR="00751298" w:rsidRPr="00751298" w:rsidRDefault="00751298" w:rsidP="00751298">
      <w:pPr>
        <w:widowControl w:val="0"/>
        <w:autoSpaceDE w:val="0"/>
        <w:autoSpaceDN w:val="0"/>
        <w:spacing w:before="58"/>
        <w:ind w:left="499"/>
        <w:rPr>
          <w:rFonts w:eastAsia="Tahoma" w:cs="Arial"/>
          <w:szCs w:val="22"/>
          <w:lang w:val="en-US" w:eastAsia="en-US" w:bidi="en-US"/>
        </w:rPr>
      </w:pPr>
      <w:r w:rsidRPr="00751298">
        <w:rPr>
          <w:rFonts w:eastAsia="Tahoma" w:cs="Arial"/>
          <w:szCs w:val="22"/>
          <w:lang w:val="en-US" w:eastAsia="en-US" w:bidi="en-US"/>
        </w:rPr>
        <w:t>The IC embedded software shall support the following functionalities:</w:t>
      </w:r>
    </w:p>
    <w:p w14:paraId="29168770" w14:textId="77777777" w:rsidR="00751298" w:rsidRPr="00751298" w:rsidRDefault="00751298" w:rsidP="00751298">
      <w:pPr>
        <w:widowControl w:val="0"/>
        <w:numPr>
          <w:ilvl w:val="0"/>
          <w:numId w:val="76"/>
        </w:numPr>
        <w:tabs>
          <w:tab w:val="left" w:pos="1285"/>
        </w:tabs>
        <w:autoSpaceDE w:val="0"/>
        <w:autoSpaceDN w:val="0"/>
        <w:spacing w:before="61"/>
        <w:ind w:right="295"/>
        <w:jc w:val="left"/>
        <w:rPr>
          <w:rFonts w:eastAsia="Tahoma" w:cs="Arial"/>
          <w:szCs w:val="22"/>
          <w:lang w:val="en-US" w:eastAsia="en-US" w:bidi="en-US"/>
        </w:rPr>
      </w:pPr>
      <w:r w:rsidRPr="00751298">
        <w:rPr>
          <w:rFonts w:eastAsia="Tahoma" w:cs="Arial"/>
          <w:szCs w:val="22"/>
          <w:lang w:val="en-US" w:eastAsia="en-US" w:bidi="en-US"/>
        </w:rPr>
        <w:t>(1)</w:t>
      </w:r>
      <w:r w:rsidRPr="00751298">
        <w:rPr>
          <w:rFonts w:eastAsia="Tahoma" w:cs="Arial"/>
          <w:spacing w:val="-3"/>
          <w:szCs w:val="22"/>
          <w:lang w:val="en-US" w:eastAsia="en-US" w:bidi="en-US"/>
        </w:rPr>
        <w:t xml:space="preserve"> </w:t>
      </w:r>
      <w:r w:rsidRPr="00751298">
        <w:rPr>
          <w:rFonts w:eastAsia="Tahoma" w:cs="Arial"/>
          <w:szCs w:val="22"/>
          <w:lang w:val="en-US" w:eastAsia="en-US" w:bidi="en-US"/>
        </w:rPr>
        <w:t>It</w:t>
      </w:r>
      <w:r w:rsidRPr="00751298">
        <w:rPr>
          <w:rFonts w:eastAsia="Tahoma" w:cs="Arial"/>
          <w:spacing w:val="-4"/>
          <w:szCs w:val="22"/>
          <w:lang w:val="en-US" w:eastAsia="en-US" w:bidi="en-US"/>
        </w:rPr>
        <w:t xml:space="preserve"> </w:t>
      </w:r>
      <w:r w:rsidRPr="00751298">
        <w:rPr>
          <w:rFonts w:eastAsia="Tahoma" w:cs="Arial"/>
          <w:szCs w:val="22"/>
          <w:lang w:val="en-US" w:eastAsia="en-US" w:bidi="en-US"/>
        </w:rPr>
        <w:t>does</w:t>
      </w:r>
      <w:r w:rsidRPr="00751298">
        <w:rPr>
          <w:rFonts w:eastAsia="Tahoma" w:cs="Arial"/>
          <w:spacing w:val="-3"/>
          <w:szCs w:val="22"/>
          <w:lang w:val="en-US" w:eastAsia="en-US" w:bidi="en-US"/>
        </w:rPr>
        <w:t xml:space="preserve"> </w:t>
      </w:r>
      <w:r w:rsidRPr="00751298">
        <w:rPr>
          <w:rFonts w:eastAsia="Tahoma" w:cs="Arial"/>
          <w:szCs w:val="22"/>
          <w:lang w:val="en-US" w:eastAsia="en-US" w:bidi="en-US"/>
        </w:rPr>
        <w:t>not</w:t>
      </w:r>
      <w:r w:rsidRPr="00751298">
        <w:rPr>
          <w:rFonts w:eastAsia="Tahoma" w:cs="Arial"/>
          <w:spacing w:val="-2"/>
          <w:szCs w:val="22"/>
          <w:lang w:val="en-US" w:eastAsia="en-US" w:bidi="en-US"/>
        </w:rPr>
        <w:t xml:space="preserve"> </w:t>
      </w:r>
      <w:r w:rsidRPr="00751298">
        <w:rPr>
          <w:rFonts w:eastAsia="Tahoma" w:cs="Arial"/>
          <w:szCs w:val="22"/>
          <w:lang w:val="en-US" w:eastAsia="en-US" w:bidi="en-US"/>
        </w:rPr>
        <w:t>allow</w:t>
      </w:r>
      <w:r w:rsidRPr="00751298">
        <w:rPr>
          <w:rFonts w:eastAsia="Tahoma" w:cs="Arial"/>
          <w:spacing w:val="-4"/>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8"/>
          <w:szCs w:val="22"/>
          <w:lang w:val="en-US" w:eastAsia="en-US" w:bidi="en-US"/>
        </w:rPr>
        <w:t xml:space="preserve"> </w:t>
      </w:r>
      <w:r w:rsidRPr="00751298">
        <w:rPr>
          <w:rFonts w:eastAsia="Tahoma" w:cs="Arial"/>
          <w:szCs w:val="22"/>
          <w:lang w:val="en-US" w:eastAsia="en-US" w:bidi="en-US"/>
        </w:rPr>
        <w:t>TSFs</w:t>
      </w:r>
      <w:r w:rsidRPr="00751298">
        <w:rPr>
          <w:rFonts w:eastAsia="Tahoma" w:cs="Arial"/>
          <w:spacing w:val="-4"/>
          <w:szCs w:val="22"/>
          <w:lang w:val="en-US" w:eastAsia="en-US" w:bidi="en-US"/>
        </w:rPr>
        <w:t xml:space="preserve"> </w:t>
      </w:r>
      <w:r w:rsidRPr="00751298">
        <w:rPr>
          <w:rFonts w:eastAsia="Tahoma" w:cs="Arial"/>
          <w:szCs w:val="22"/>
          <w:lang w:val="en-US" w:eastAsia="en-US" w:bidi="en-US"/>
        </w:rPr>
        <w:t>to</w:t>
      </w:r>
      <w:r w:rsidRPr="00751298">
        <w:rPr>
          <w:rFonts w:eastAsia="Tahoma" w:cs="Arial"/>
          <w:spacing w:val="-5"/>
          <w:szCs w:val="22"/>
          <w:lang w:val="en-US" w:eastAsia="en-US" w:bidi="en-US"/>
        </w:rPr>
        <w:t xml:space="preserve"> </w:t>
      </w:r>
      <w:r w:rsidRPr="00751298">
        <w:rPr>
          <w:rFonts w:eastAsia="Tahoma" w:cs="Arial"/>
          <w:szCs w:val="22"/>
          <w:lang w:val="en-US" w:eastAsia="en-US" w:bidi="en-US"/>
        </w:rPr>
        <w:t>be</w:t>
      </w:r>
      <w:r w:rsidRPr="00751298">
        <w:rPr>
          <w:rFonts w:eastAsia="Tahoma" w:cs="Arial"/>
          <w:spacing w:val="-5"/>
          <w:szCs w:val="22"/>
          <w:lang w:val="en-US" w:eastAsia="en-US" w:bidi="en-US"/>
        </w:rPr>
        <w:t xml:space="preserve"> </w:t>
      </w:r>
      <w:r w:rsidRPr="00751298">
        <w:rPr>
          <w:rFonts w:eastAsia="Tahoma" w:cs="Arial"/>
          <w:szCs w:val="22"/>
          <w:lang w:val="en-US" w:eastAsia="en-US" w:bidi="en-US"/>
        </w:rPr>
        <w:t>bypassed</w:t>
      </w:r>
      <w:r w:rsidRPr="00751298">
        <w:rPr>
          <w:rFonts w:eastAsia="Tahoma" w:cs="Arial"/>
          <w:spacing w:val="-5"/>
          <w:szCs w:val="22"/>
          <w:lang w:val="en-US" w:eastAsia="en-US" w:bidi="en-US"/>
        </w:rPr>
        <w:t xml:space="preserve"> </w:t>
      </w:r>
      <w:r w:rsidRPr="00751298">
        <w:rPr>
          <w:rFonts w:eastAsia="Tahoma" w:cs="Arial"/>
          <w:szCs w:val="22"/>
          <w:lang w:val="en-US" w:eastAsia="en-US" w:bidi="en-US"/>
        </w:rPr>
        <w:t>or</w:t>
      </w:r>
      <w:r w:rsidRPr="00751298">
        <w:rPr>
          <w:rFonts w:eastAsia="Tahoma" w:cs="Arial"/>
          <w:spacing w:val="-5"/>
          <w:szCs w:val="22"/>
          <w:lang w:val="en-US" w:eastAsia="en-US" w:bidi="en-US"/>
        </w:rPr>
        <w:t xml:space="preserve"> </w:t>
      </w:r>
      <w:r w:rsidRPr="00751298">
        <w:rPr>
          <w:rFonts w:eastAsia="Tahoma" w:cs="Arial"/>
          <w:szCs w:val="22"/>
          <w:lang w:val="en-US" w:eastAsia="en-US" w:bidi="en-US"/>
        </w:rPr>
        <w:t>altered</w:t>
      </w:r>
      <w:r w:rsidRPr="00751298">
        <w:rPr>
          <w:rFonts w:eastAsia="Tahoma" w:cs="Arial"/>
          <w:spacing w:val="-2"/>
          <w:szCs w:val="22"/>
          <w:lang w:val="en-US" w:eastAsia="en-US" w:bidi="en-US"/>
        </w:rPr>
        <w:t xml:space="preserve"> </w:t>
      </w:r>
      <w:r w:rsidRPr="00751298">
        <w:rPr>
          <w:rFonts w:eastAsia="Tahoma" w:cs="Arial"/>
          <w:szCs w:val="22"/>
          <w:lang w:val="en-US" w:eastAsia="en-US" w:bidi="en-US"/>
        </w:rPr>
        <w:t>and</w:t>
      </w:r>
      <w:r w:rsidRPr="00751298">
        <w:rPr>
          <w:rFonts w:eastAsia="Tahoma" w:cs="Arial"/>
          <w:spacing w:val="-5"/>
          <w:szCs w:val="22"/>
          <w:lang w:val="en-US" w:eastAsia="en-US" w:bidi="en-US"/>
        </w:rPr>
        <w:t xml:space="preserve"> </w:t>
      </w:r>
      <w:r w:rsidRPr="00751298">
        <w:rPr>
          <w:rFonts w:eastAsia="Tahoma" w:cs="Arial"/>
          <w:szCs w:val="22"/>
          <w:lang w:val="en-US" w:eastAsia="en-US" w:bidi="en-US"/>
        </w:rPr>
        <w:t>does</w:t>
      </w:r>
      <w:r w:rsidRPr="00751298">
        <w:rPr>
          <w:rFonts w:eastAsia="Tahoma" w:cs="Arial"/>
          <w:spacing w:val="-5"/>
          <w:szCs w:val="22"/>
          <w:lang w:val="en-US" w:eastAsia="en-US" w:bidi="en-US"/>
        </w:rPr>
        <w:t xml:space="preserve"> </w:t>
      </w:r>
      <w:r w:rsidRPr="00751298">
        <w:rPr>
          <w:rFonts w:eastAsia="Tahoma" w:cs="Arial"/>
          <w:szCs w:val="22"/>
          <w:lang w:val="en-US" w:eastAsia="en-US" w:bidi="en-US"/>
        </w:rPr>
        <w:t>not</w:t>
      </w:r>
      <w:r w:rsidRPr="00751298">
        <w:rPr>
          <w:rFonts w:eastAsia="Tahoma" w:cs="Arial"/>
          <w:spacing w:val="-5"/>
          <w:szCs w:val="22"/>
          <w:lang w:val="en-US" w:eastAsia="en-US" w:bidi="en-US"/>
        </w:rPr>
        <w:t xml:space="preserve"> </w:t>
      </w:r>
      <w:r w:rsidRPr="00751298">
        <w:rPr>
          <w:rFonts w:eastAsia="Tahoma" w:cs="Arial"/>
          <w:szCs w:val="22"/>
          <w:lang w:val="en-US" w:eastAsia="en-US" w:bidi="en-US"/>
        </w:rPr>
        <w:t>allow</w:t>
      </w:r>
      <w:r w:rsidRPr="00751298">
        <w:rPr>
          <w:rFonts w:eastAsia="Tahoma" w:cs="Arial"/>
          <w:spacing w:val="-5"/>
          <w:szCs w:val="22"/>
          <w:lang w:val="en-US" w:eastAsia="en-US" w:bidi="en-US"/>
        </w:rPr>
        <w:t xml:space="preserve"> </w:t>
      </w:r>
      <w:r w:rsidRPr="00751298">
        <w:rPr>
          <w:rFonts w:eastAsia="Tahoma" w:cs="Arial"/>
          <w:szCs w:val="22"/>
          <w:lang w:val="en-US" w:eastAsia="en-US" w:bidi="en-US"/>
        </w:rPr>
        <w:t>access to</w:t>
      </w:r>
      <w:r w:rsidRPr="00751298">
        <w:rPr>
          <w:rFonts w:eastAsia="Tahoma" w:cs="Arial"/>
          <w:spacing w:val="-4"/>
          <w:szCs w:val="22"/>
          <w:lang w:val="en-US" w:eastAsia="en-US" w:bidi="en-US"/>
        </w:rPr>
        <w:t xml:space="preserve"> </w:t>
      </w:r>
      <w:r w:rsidRPr="00751298">
        <w:rPr>
          <w:rFonts w:eastAsia="Tahoma" w:cs="Arial"/>
          <w:szCs w:val="22"/>
          <w:lang w:val="en-US" w:eastAsia="en-US" w:bidi="en-US"/>
        </w:rPr>
        <w:t>low-level</w:t>
      </w:r>
      <w:r w:rsidRPr="00751298">
        <w:rPr>
          <w:rFonts w:eastAsia="Tahoma" w:cs="Arial"/>
          <w:spacing w:val="-5"/>
          <w:szCs w:val="22"/>
          <w:lang w:val="en-US" w:eastAsia="en-US" w:bidi="en-US"/>
        </w:rPr>
        <w:t xml:space="preserve"> </w:t>
      </w:r>
      <w:r w:rsidRPr="00751298">
        <w:rPr>
          <w:rFonts w:eastAsia="Tahoma" w:cs="Arial"/>
          <w:szCs w:val="22"/>
          <w:lang w:val="en-US" w:eastAsia="en-US" w:bidi="en-US"/>
        </w:rPr>
        <w:t>functions</w:t>
      </w:r>
      <w:r w:rsidRPr="00751298">
        <w:rPr>
          <w:rFonts w:eastAsia="Tahoma" w:cs="Arial"/>
          <w:spacing w:val="-4"/>
          <w:szCs w:val="22"/>
          <w:lang w:val="en-US" w:eastAsia="en-US" w:bidi="en-US"/>
        </w:rPr>
        <w:t xml:space="preserve"> </w:t>
      </w:r>
      <w:r w:rsidRPr="00751298">
        <w:rPr>
          <w:rFonts w:eastAsia="Tahoma" w:cs="Arial"/>
          <w:szCs w:val="22"/>
          <w:lang w:val="en-US" w:eastAsia="en-US" w:bidi="en-US"/>
        </w:rPr>
        <w:t>other</w:t>
      </w:r>
      <w:r w:rsidRPr="00751298">
        <w:rPr>
          <w:rFonts w:eastAsia="Tahoma" w:cs="Arial"/>
          <w:spacing w:val="-4"/>
          <w:szCs w:val="22"/>
          <w:lang w:val="en-US" w:eastAsia="en-US" w:bidi="en-US"/>
        </w:rPr>
        <w:t xml:space="preserve"> </w:t>
      </w:r>
      <w:r w:rsidRPr="00751298">
        <w:rPr>
          <w:rFonts w:eastAsia="Tahoma" w:cs="Arial"/>
          <w:szCs w:val="22"/>
          <w:lang w:val="en-US" w:eastAsia="en-US" w:bidi="en-US"/>
        </w:rPr>
        <w:t>than</w:t>
      </w:r>
      <w:r w:rsidRPr="00751298">
        <w:rPr>
          <w:rFonts w:eastAsia="Tahoma" w:cs="Arial"/>
          <w:spacing w:val="-5"/>
          <w:szCs w:val="22"/>
          <w:lang w:val="en-US" w:eastAsia="en-US" w:bidi="en-US"/>
        </w:rPr>
        <w:t xml:space="preserve"> </w:t>
      </w:r>
      <w:r w:rsidRPr="00751298">
        <w:rPr>
          <w:rFonts w:eastAsia="Tahoma" w:cs="Arial"/>
          <w:szCs w:val="22"/>
          <w:lang w:val="en-US" w:eastAsia="en-US" w:bidi="en-US"/>
        </w:rPr>
        <w:t>those</w:t>
      </w:r>
      <w:r w:rsidRPr="00751298">
        <w:rPr>
          <w:rFonts w:eastAsia="Tahoma" w:cs="Arial"/>
          <w:spacing w:val="-4"/>
          <w:szCs w:val="22"/>
          <w:lang w:val="en-US" w:eastAsia="en-US" w:bidi="en-US"/>
        </w:rPr>
        <w:t xml:space="preserve"> </w:t>
      </w:r>
      <w:r w:rsidRPr="00751298">
        <w:rPr>
          <w:rFonts w:eastAsia="Tahoma" w:cs="Arial"/>
          <w:szCs w:val="22"/>
          <w:lang w:val="en-US" w:eastAsia="en-US" w:bidi="en-US"/>
        </w:rPr>
        <w:t>made</w:t>
      </w:r>
      <w:r w:rsidRPr="00751298">
        <w:rPr>
          <w:rFonts w:eastAsia="Tahoma" w:cs="Arial"/>
          <w:spacing w:val="-5"/>
          <w:szCs w:val="22"/>
          <w:lang w:val="en-US" w:eastAsia="en-US" w:bidi="en-US"/>
        </w:rPr>
        <w:t xml:space="preserve"> </w:t>
      </w:r>
      <w:r w:rsidRPr="00751298">
        <w:rPr>
          <w:rFonts w:eastAsia="Tahoma" w:cs="Arial"/>
          <w:szCs w:val="22"/>
          <w:lang w:val="en-US" w:eastAsia="en-US" w:bidi="en-US"/>
        </w:rPr>
        <w:t>available</w:t>
      </w:r>
      <w:r w:rsidRPr="00751298">
        <w:rPr>
          <w:rFonts w:eastAsia="Tahoma" w:cs="Arial"/>
          <w:spacing w:val="-4"/>
          <w:szCs w:val="22"/>
          <w:lang w:val="en-US" w:eastAsia="en-US" w:bidi="en-US"/>
        </w:rPr>
        <w:t xml:space="preserve"> </w:t>
      </w:r>
      <w:r w:rsidRPr="00751298">
        <w:rPr>
          <w:rFonts w:eastAsia="Tahoma" w:cs="Arial"/>
          <w:szCs w:val="22"/>
          <w:lang w:val="en-US" w:eastAsia="en-US" w:bidi="en-US"/>
        </w:rPr>
        <w:t>by</w:t>
      </w:r>
      <w:r w:rsidRPr="00751298">
        <w:rPr>
          <w:rFonts w:eastAsia="Tahoma" w:cs="Arial"/>
          <w:spacing w:val="-4"/>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5"/>
          <w:szCs w:val="22"/>
          <w:lang w:val="en-US" w:eastAsia="en-US" w:bidi="en-US"/>
        </w:rPr>
        <w:t xml:space="preserve"> </w:t>
      </w:r>
      <w:r w:rsidRPr="00751298">
        <w:rPr>
          <w:rFonts w:eastAsia="Tahoma" w:cs="Arial"/>
          <w:szCs w:val="22"/>
          <w:lang w:val="en-US" w:eastAsia="en-US" w:bidi="en-US"/>
        </w:rPr>
        <w:t>packages</w:t>
      </w:r>
      <w:r w:rsidRPr="00751298">
        <w:rPr>
          <w:rFonts w:eastAsia="Tahoma" w:cs="Arial"/>
          <w:spacing w:val="-3"/>
          <w:szCs w:val="22"/>
          <w:lang w:val="en-US" w:eastAsia="en-US" w:bidi="en-US"/>
        </w:rPr>
        <w:t xml:space="preserve"> </w:t>
      </w:r>
      <w:r w:rsidRPr="00751298">
        <w:rPr>
          <w:rFonts w:eastAsia="Tahoma" w:cs="Arial"/>
          <w:szCs w:val="22"/>
          <w:lang w:val="en-US" w:eastAsia="en-US" w:bidi="en-US"/>
        </w:rPr>
        <w:t>of</w:t>
      </w:r>
      <w:r w:rsidRPr="00751298">
        <w:rPr>
          <w:rFonts w:eastAsia="Tahoma" w:cs="Arial"/>
          <w:spacing w:val="-7"/>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4"/>
          <w:szCs w:val="22"/>
          <w:lang w:val="en-US" w:eastAsia="en-US" w:bidi="en-US"/>
        </w:rPr>
        <w:t xml:space="preserve"> </w:t>
      </w:r>
      <w:r w:rsidRPr="00751298">
        <w:rPr>
          <w:rFonts w:eastAsia="Tahoma" w:cs="Arial"/>
          <w:szCs w:val="22"/>
          <w:lang w:val="en-US" w:eastAsia="en-US" w:bidi="en-US"/>
        </w:rPr>
        <w:t>API. That includes the protection of its private data and code (against disclosure or modification).</w:t>
      </w:r>
    </w:p>
    <w:p w14:paraId="6056A86E" w14:textId="42EDEC4E" w:rsidR="00751298" w:rsidRPr="00751298" w:rsidRDefault="00751298" w:rsidP="00751298">
      <w:pPr>
        <w:widowControl w:val="0"/>
        <w:numPr>
          <w:ilvl w:val="0"/>
          <w:numId w:val="76"/>
        </w:numPr>
        <w:tabs>
          <w:tab w:val="left" w:pos="1285"/>
        </w:tabs>
        <w:autoSpaceDE w:val="0"/>
        <w:autoSpaceDN w:val="0"/>
        <w:spacing w:before="61"/>
        <w:ind w:right="295"/>
        <w:jc w:val="left"/>
        <w:rPr>
          <w:rFonts w:eastAsia="Tahoma" w:cs="Arial"/>
          <w:szCs w:val="22"/>
          <w:lang w:val="en-US" w:eastAsia="en-US" w:bidi="en-US"/>
        </w:rPr>
      </w:pPr>
      <w:r w:rsidRPr="00751298">
        <w:rPr>
          <w:rFonts w:eastAsia="Tahoma" w:cs="Arial"/>
          <w:szCs w:val="22"/>
          <w:lang w:val="en-US" w:eastAsia="en-US" w:bidi="en-US"/>
        </w:rPr>
        <w:t>(2) It provides secure low-level cryptographic processing to Profile Rules Enforcer, Profile Package Interpreter, and Telecom Framework (S.PRE, S.PPI, and S.TELECOM).</w:t>
      </w:r>
    </w:p>
    <w:p w14:paraId="77886E82" w14:textId="3C8F4E1E" w:rsidR="00751298" w:rsidRPr="00751298" w:rsidRDefault="00751298" w:rsidP="00751298">
      <w:pPr>
        <w:widowControl w:val="0"/>
        <w:numPr>
          <w:ilvl w:val="0"/>
          <w:numId w:val="76"/>
        </w:numPr>
        <w:tabs>
          <w:tab w:val="left" w:pos="1285"/>
        </w:tabs>
        <w:autoSpaceDE w:val="0"/>
        <w:autoSpaceDN w:val="0"/>
        <w:spacing w:before="60"/>
        <w:ind w:right="294"/>
        <w:jc w:val="left"/>
        <w:rPr>
          <w:rFonts w:eastAsia="Tahoma" w:cs="Arial"/>
          <w:szCs w:val="22"/>
          <w:lang w:val="en-US" w:eastAsia="en-US" w:bidi="en-US"/>
        </w:rPr>
      </w:pPr>
      <w:r w:rsidRPr="00751298">
        <w:rPr>
          <w:rFonts w:eastAsia="Tahoma" w:cs="Arial"/>
          <w:szCs w:val="22"/>
          <w:lang w:val="en-US" w:eastAsia="en-US" w:bidi="en-US"/>
        </w:rPr>
        <w:t>(3) It allows the S.PRE, S.PPI, and S.TELECOM to store data in “persistent technology memory” or in volatile memory, depending on its needs (for instance, transient objects must not be stored in non-volatile memory). The memory model is structured and allows for low-level control accesses (segmentation fault detection).</w:t>
      </w:r>
    </w:p>
    <w:p w14:paraId="4804564E" w14:textId="60B4B04F" w:rsidR="00751298" w:rsidRPr="00751298" w:rsidRDefault="00751298" w:rsidP="00751298">
      <w:pPr>
        <w:widowControl w:val="0"/>
        <w:numPr>
          <w:ilvl w:val="0"/>
          <w:numId w:val="76"/>
        </w:numPr>
        <w:tabs>
          <w:tab w:val="left" w:pos="1285"/>
        </w:tabs>
        <w:autoSpaceDE w:val="0"/>
        <w:autoSpaceDN w:val="0"/>
        <w:spacing w:before="60"/>
        <w:ind w:right="295"/>
        <w:jc w:val="left"/>
        <w:rPr>
          <w:rFonts w:eastAsia="Tahoma" w:cs="Arial"/>
          <w:szCs w:val="22"/>
          <w:lang w:val="en-US" w:eastAsia="en-US" w:bidi="en-US"/>
        </w:rPr>
      </w:pPr>
      <w:r w:rsidRPr="00751298">
        <w:rPr>
          <w:rFonts w:eastAsia="Tahoma" w:cs="Arial"/>
          <w:szCs w:val="22"/>
          <w:lang w:val="en-US" w:eastAsia="en-US" w:bidi="en-US"/>
        </w:rPr>
        <w:t>(4)</w:t>
      </w:r>
      <w:r w:rsidRPr="00751298">
        <w:rPr>
          <w:rFonts w:eastAsia="Tahoma" w:cs="Arial"/>
          <w:spacing w:val="-7"/>
          <w:szCs w:val="22"/>
          <w:lang w:val="en-US" w:eastAsia="en-US" w:bidi="en-US"/>
        </w:rPr>
        <w:t xml:space="preserve"> </w:t>
      </w:r>
      <w:r w:rsidRPr="00751298">
        <w:rPr>
          <w:rFonts w:eastAsia="Tahoma" w:cs="Arial"/>
          <w:szCs w:val="22"/>
          <w:lang w:val="en-US" w:eastAsia="en-US" w:bidi="en-US"/>
        </w:rPr>
        <w:t>It</w:t>
      </w:r>
      <w:r w:rsidRPr="00751298">
        <w:rPr>
          <w:rFonts w:eastAsia="Tahoma" w:cs="Arial"/>
          <w:spacing w:val="-5"/>
          <w:szCs w:val="22"/>
          <w:lang w:val="en-US" w:eastAsia="en-US" w:bidi="en-US"/>
        </w:rPr>
        <w:t xml:space="preserve"> </w:t>
      </w:r>
      <w:r w:rsidRPr="00751298">
        <w:rPr>
          <w:rFonts w:eastAsia="Tahoma" w:cs="Arial"/>
          <w:szCs w:val="22"/>
          <w:lang w:val="en-US" w:eastAsia="en-US" w:bidi="en-US"/>
        </w:rPr>
        <w:t>provides</w:t>
      </w:r>
      <w:r w:rsidRPr="00751298">
        <w:rPr>
          <w:rFonts w:eastAsia="Tahoma" w:cs="Arial"/>
          <w:spacing w:val="-7"/>
          <w:szCs w:val="22"/>
          <w:lang w:val="en-US" w:eastAsia="en-US" w:bidi="en-US"/>
        </w:rPr>
        <w:t xml:space="preserve"> </w:t>
      </w:r>
      <w:r w:rsidRPr="00751298">
        <w:rPr>
          <w:rFonts w:eastAsia="Tahoma" w:cs="Arial"/>
          <w:szCs w:val="22"/>
          <w:lang w:val="en-US" w:eastAsia="en-US" w:bidi="en-US"/>
        </w:rPr>
        <w:t>a</w:t>
      </w:r>
      <w:r w:rsidRPr="00751298">
        <w:rPr>
          <w:rFonts w:eastAsia="Tahoma" w:cs="Arial"/>
          <w:spacing w:val="-6"/>
          <w:szCs w:val="22"/>
          <w:lang w:val="en-US" w:eastAsia="en-US" w:bidi="en-US"/>
        </w:rPr>
        <w:t xml:space="preserve"> </w:t>
      </w:r>
      <w:r w:rsidRPr="00751298">
        <w:rPr>
          <w:rFonts w:eastAsia="Tahoma" w:cs="Arial"/>
          <w:szCs w:val="22"/>
          <w:lang w:val="en-US" w:eastAsia="en-US" w:bidi="en-US"/>
        </w:rPr>
        <w:t>means</w:t>
      </w:r>
      <w:r w:rsidRPr="00751298">
        <w:rPr>
          <w:rFonts w:eastAsia="Tahoma" w:cs="Arial"/>
          <w:spacing w:val="-7"/>
          <w:szCs w:val="22"/>
          <w:lang w:val="en-US" w:eastAsia="en-US" w:bidi="en-US"/>
        </w:rPr>
        <w:t xml:space="preserve"> </w:t>
      </w:r>
      <w:r w:rsidRPr="00751298">
        <w:rPr>
          <w:rFonts w:eastAsia="Tahoma" w:cs="Arial"/>
          <w:szCs w:val="22"/>
          <w:lang w:val="en-US" w:eastAsia="en-US" w:bidi="en-US"/>
        </w:rPr>
        <w:t>to</w:t>
      </w:r>
      <w:r w:rsidRPr="00751298">
        <w:rPr>
          <w:rFonts w:eastAsia="Tahoma" w:cs="Arial"/>
          <w:spacing w:val="-5"/>
          <w:szCs w:val="22"/>
          <w:lang w:val="en-US" w:eastAsia="en-US" w:bidi="en-US"/>
        </w:rPr>
        <w:t xml:space="preserve"> </w:t>
      </w:r>
      <w:r w:rsidRPr="00751298">
        <w:rPr>
          <w:rFonts w:eastAsia="Tahoma" w:cs="Arial"/>
          <w:szCs w:val="22"/>
          <w:lang w:val="en-US" w:eastAsia="en-US" w:bidi="en-US"/>
        </w:rPr>
        <w:t>perform</w:t>
      </w:r>
      <w:r w:rsidRPr="00751298">
        <w:rPr>
          <w:rFonts w:eastAsia="Tahoma" w:cs="Arial"/>
          <w:spacing w:val="-7"/>
          <w:szCs w:val="22"/>
          <w:lang w:val="en-US" w:eastAsia="en-US" w:bidi="en-US"/>
        </w:rPr>
        <w:t xml:space="preserve"> </w:t>
      </w:r>
      <w:r w:rsidRPr="00751298">
        <w:rPr>
          <w:rFonts w:eastAsia="Tahoma" w:cs="Arial"/>
          <w:szCs w:val="22"/>
          <w:lang w:val="en-US" w:eastAsia="en-US" w:bidi="en-US"/>
        </w:rPr>
        <w:t>memory</w:t>
      </w:r>
      <w:r w:rsidRPr="00751298">
        <w:rPr>
          <w:rFonts w:eastAsia="Tahoma" w:cs="Arial"/>
          <w:spacing w:val="-5"/>
          <w:szCs w:val="22"/>
          <w:lang w:val="en-US" w:eastAsia="en-US" w:bidi="en-US"/>
        </w:rPr>
        <w:t xml:space="preserve"> </w:t>
      </w:r>
      <w:r w:rsidRPr="00751298">
        <w:rPr>
          <w:rFonts w:eastAsia="Tahoma" w:cs="Arial"/>
          <w:szCs w:val="22"/>
          <w:lang w:val="en-US" w:eastAsia="en-US" w:bidi="en-US"/>
        </w:rPr>
        <w:t>operations</w:t>
      </w:r>
      <w:r w:rsidRPr="00751298">
        <w:rPr>
          <w:rFonts w:eastAsia="Tahoma" w:cs="Arial"/>
          <w:spacing w:val="-7"/>
          <w:szCs w:val="22"/>
          <w:lang w:val="en-US" w:eastAsia="en-US" w:bidi="en-US"/>
        </w:rPr>
        <w:t xml:space="preserve"> </w:t>
      </w:r>
      <w:r w:rsidRPr="00751298">
        <w:rPr>
          <w:rFonts w:eastAsia="Tahoma" w:cs="Arial"/>
          <w:szCs w:val="22"/>
          <w:lang w:val="en-US" w:eastAsia="en-US" w:bidi="en-US"/>
        </w:rPr>
        <w:t>atomically</w:t>
      </w:r>
      <w:r w:rsidRPr="00751298">
        <w:rPr>
          <w:rFonts w:eastAsia="Tahoma" w:cs="Arial"/>
          <w:spacing w:val="-5"/>
          <w:szCs w:val="22"/>
          <w:lang w:val="en-US" w:eastAsia="en-US" w:bidi="en-US"/>
        </w:rPr>
        <w:t xml:space="preserve"> </w:t>
      </w:r>
      <w:r w:rsidRPr="00751298">
        <w:rPr>
          <w:rFonts w:eastAsia="Tahoma" w:cs="Arial"/>
          <w:szCs w:val="22"/>
          <w:lang w:val="en-US" w:eastAsia="en-US" w:bidi="en-US"/>
        </w:rPr>
        <w:t>for</w:t>
      </w:r>
      <w:r w:rsidRPr="00751298">
        <w:rPr>
          <w:rFonts w:eastAsia="Tahoma" w:cs="Arial"/>
          <w:spacing w:val="-8"/>
          <w:szCs w:val="22"/>
          <w:lang w:val="en-US" w:eastAsia="en-US" w:bidi="en-US"/>
        </w:rPr>
        <w:t xml:space="preserve"> </w:t>
      </w:r>
      <w:r w:rsidRPr="00751298">
        <w:rPr>
          <w:rFonts w:eastAsia="Tahoma" w:cs="Arial"/>
          <w:szCs w:val="22"/>
          <w:lang w:val="en-US" w:eastAsia="en-US" w:bidi="en-US"/>
        </w:rPr>
        <w:t>S.PRE,</w:t>
      </w:r>
      <w:r w:rsidRPr="00751298">
        <w:rPr>
          <w:rFonts w:eastAsia="Tahoma" w:cs="Arial"/>
          <w:spacing w:val="-5"/>
          <w:szCs w:val="22"/>
          <w:lang w:val="en-US" w:eastAsia="en-US" w:bidi="en-US"/>
        </w:rPr>
        <w:t xml:space="preserve"> </w:t>
      </w:r>
      <w:r w:rsidRPr="00751298">
        <w:rPr>
          <w:rFonts w:eastAsia="Tahoma" w:cs="Arial"/>
          <w:szCs w:val="22"/>
          <w:lang w:val="en-US" w:eastAsia="en-US" w:bidi="en-US"/>
        </w:rPr>
        <w:t>S.PPI, and S.TELECOM.</w:t>
      </w:r>
    </w:p>
    <w:p w14:paraId="696FC985" w14:textId="0EDCB79F" w:rsidR="00751298" w:rsidRPr="00D12D60" w:rsidRDefault="00751298" w:rsidP="00751298">
      <w:pPr>
        <w:widowControl w:val="0"/>
        <w:autoSpaceDE w:val="0"/>
        <w:autoSpaceDN w:val="0"/>
        <w:spacing w:before="50"/>
        <w:ind w:left="499"/>
        <w:rPr>
          <w:rFonts w:eastAsia="Tahoma" w:cs="Arial"/>
          <w:i/>
          <w:szCs w:val="22"/>
          <w:lang w:val="en-US" w:eastAsia="en-US" w:bidi="en-US"/>
        </w:rPr>
      </w:pPr>
      <w:r w:rsidRPr="00D12D60">
        <w:rPr>
          <w:rFonts w:eastAsia="Tahoma" w:cs="Arial"/>
          <w:i/>
          <w:szCs w:val="22"/>
          <w:lang w:val="en-US" w:eastAsia="en-US" w:bidi="en-US"/>
        </w:rPr>
        <w:t>Application Note 16:</w:t>
      </w:r>
    </w:p>
    <w:p w14:paraId="0092F5B2" w14:textId="77777777" w:rsidR="00751298" w:rsidRPr="00751298" w:rsidRDefault="00751298" w:rsidP="00751298">
      <w:pPr>
        <w:widowControl w:val="0"/>
        <w:autoSpaceDE w:val="0"/>
        <w:autoSpaceDN w:val="0"/>
        <w:spacing w:before="58"/>
        <w:ind w:left="499"/>
        <w:rPr>
          <w:rFonts w:eastAsia="Tahoma" w:cs="Arial"/>
          <w:szCs w:val="22"/>
          <w:lang w:val="en-US" w:eastAsia="en-US" w:bidi="en-US"/>
        </w:rPr>
      </w:pPr>
      <w:r w:rsidRPr="00751298">
        <w:rPr>
          <w:rFonts w:eastAsia="Tahoma" w:cs="Arial"/>
          <w:szCs w:val="22"/>
          <w:lang w:val="en-US" w:eastAsia="en-US" w:bidi="en-US"/>
        </w:rPr>
        <w:t>NB: Equivalent to OE.SCP-SUPPORT of [1].</w:t>
      </w:r>
    </w:p>
    <w:p w14:paraId="20E8633D" w14:textId="77777777" w:rsidR="00751298" w:rsidRPr="00751298" w:rsidRDefault="00751298" w:rsidP="00751298">
      <w:pPr>
        <w:widowControl w:val="0"/>
        <w:autoSpaceDE w:val="0"/>
        <w:autoSpaceDN w:val="0"/>
        <w:spacing w:before="9"/>
        <w:jc w:val="left"/>
        <w:rPr>
          <w:rFonts w:eastAsia="Tahoma" w:cs="Arial"/>
          <w:sz w:val="24"/>
          <w:szCs w:val="22"/>
          <w:lang w:val="en-US" w:eastAsia="en-US" w:bidi="en-US"/>
        </w:rPr>
      </w:pPr>
    </w:p>
    <w:p w14:paraId="0E33F022" w14:textId="77777777" w:rsidR="00751298" w:rsidRPr="00751298" w:rsidRDefault="00751298" w:rsidP="00751298">
      <w:pPr>
        <w:spacing w:before="0" w:after="200" w:line="276" w:lineRule="auto"/>
        <w:ind w:firstLine="215"/>
        <w:jc w:val="left"/>
        <w:rPr>
          <w:rFonts w:cs="Arial"/>
          <w:b/>
          <w:bCs/>
          <w:szCs w:val="22"/>
          <w:lang w:eastAsia="en-GB" w:bidi="ar-SA"/>
        </w:rPr>
      </w:pPr>
      <w:bookmarkStart w:id="96" w:name="_bookmark102"/>
      <w:bookmarkEnd w:id="96"/>
      <w:r w:rsidRPr="00751298">
        <w:rPr>
          <w:rFonts w:cs="Arial"/>
          <w:b/>
          <w:bCs/>
          <w:szCs w:val="22"/>
          <w:lang w:eastAsia="en-GB" w:bidi="ar-SA"/>
        </w:rPr>
        <w:t>OE.IC.RECOVERY</w:t>
      </w:r>
    </w:p>
    <w:p w14:paraId="79900694" w14:textId="77777777" w:rsidR="00751298" w:rsidRPr="00751298" w:rsidRDefault="00751298" w:rsidP="00751298">
      <w:pPr>
        <w:widowControl w:val="0"/>
        <w:autoSpaceDE w:val="0"/>
        <w:autoSpaceDN w:val="0"/>
        <w:spacing w:before="61"/>
        <w:ind w:left="499" w:right="296"/>
        <w:rPr>
          <w:rFonts w:eastAsia="Tahoma" w:cs="Arial"/>
          <w:szCs w:val="22"/>
          <w:lang w:val="en-US" w:eastAsia="en-US" w:bidi="en-US"/>
        </w:rPr>
      </w:pPr>
      <w:r w:rsidRPr="00751298">
        <w:rPr>
          <w:rFonts w:eastAsia="Tahoma" w:cs="Arial"/>
          <w:szCs w:val="22"/>
          <w:lang w:val="en-US" w:eastAsia="en-US" w:bidi="en-US"/>
        </w:rPr>
        <w:t>If there is a loss of power while an operation is in progress, the underlying IC must allow the TOE to eventually complete the interrupted operation successfully, or recover to a consistent and secure state.</w:t>
      </w:r>
    </w:p>
    <w:p w14:paraId="25594322" w14:textId="77777777" w:rsidR="00751298" w:rsidRPr="00751298" w:rsidRDefault="00751298" w:rsidP="00751298">
      <w:pPr>
        <w:widowControl w:val="0"/>
        <w:autoSpaceDE w:val="0"/>
        <w:autoSpaceDN w:val="0"/>
        <w:spacing w:before="11"/>
        <w:jc w:val="left"/>
        <w:rPr>
          <w:rFonts w:eastAsia="Tahoma" w:cs="Arial"/>
          <w:sz w:val="24"/>
          <w:szCs w:val="22"/>
          <w:lang w:val="en-US" w:eastAsia="en-US" w:bidi="en-US"/>
        </w:rPr>
      </w:pPr>
    </w:p>
    <w:p w14:paraId="6C7125AC" w14:textId="447CF7F9" w:rsidR="00751298" w:rsidRPr="00751298" w:rsidRDefault="00751298" w:rsidP="00751298">
      <w:pPr>
        <w:spacing w:before="0" w:after="200" w:line="276" w:lineRule="auto"/>
        <w:ind w:firstLine="215"/>
        <w:jc w:val="left"/>
        <w:rPr>
          <w:rFonts w:cs="Arial"/>
          <w:b/>
          <w:bCs/>
          <w:szCs w:val="22"/>
          <w:lang w:eastAsia="en-GB" w:bidi="ar-SA"/>
        </w:rPr>
      </w:pPr>
      <w:bookmarkStart w:id="97" w:name="_bookmark103"/>
      <w:bookmarkEnd w:id="97"/>
      <w:r w:rsidRPr="00751298">
        <w:rPr>
          <w:rFonts w:cs="Arial"/>
          <w:b/>
          <w:bCs/>
          <w:szCs w:val="22"/>
          <w:lang w:eastAsia="en-GB" w:bidi="ar-SA"/>
        </w:rPr>
        <w:t>OE.RE.PRE-PPI</w:t>
      </w:r>
    </w:p>
    <w:p w14:paraId="4BBF2BC6" w14:textId="77777777" w:rsidR="00751298" w:rsidRPr="00751298" w:rsidRDefault="00751298" w:rsidP="00751298">
      <w:pPr>
        <w:widowControl w:val="0"/>
        <w:autoSpaceDE w:val="0"/>
        <w:autoSpaceDN w:val="0"/>
        <w:spacing w:before="61"/>
        <w:ind w:left="499"/>
        <w:jc w:val="left"/>
        <w:rPr>
          <w:rFonts w:eastAsia="Tahoma" w:cs="Arial"/>
          <w:szCs w:val="22"/>
          <w:lang w:val="en-US" w:eastAsia="en-US" w:bidi="en-US"/>
        </w:rPr>
      </w:pPr>
      <w:r w:rsidRPr="00751298">
        <w:rPr>
          <w:rFonts w:eastAsia="Tahoma" w:cs="Arial"/>
          <w:szCs w:val="22"/>
          <w:lang w:val="en-US" w:eastAsia="en-US" w:bidi="en-US"/>
        </w:rPr>
        <w:t>The Runtime Environment shall provide secure means for card management activities, including:</w:t>
      </w:r>
    </w:p>
    <w:p w14:paraId="7FFF212B" w14:textId="77777777" w:rsidR="00751298" w:rsidRPr="00751298" w:rsidRDefault="00751298" w:rsidP="00751298">
      <w:pPr>
        <w:widowControl w:val="0"/>
        <w:numPr>
          <w:ilvl w:val="0"/>
          <w:numId w:val="76"/>
        </w:numPr>
        <w:tabs>
          <w:tab w:val="left" w:pos="1284"/>
          <w:tab w:val="left" w:pos="1285"/>
        </w:tabs>
        <w:autoSpaceDE w:val="0"/>
        <w:autoSpaceDN w:val="0"/>
        <w:spacing w:before="59"/>
        <w:ind w:hanging="361"/>
        <w:jc w:val="left"/>
        <w:rPr>
          <w:rFonts w:eastAsia="Tahoma" w:cs="Arial"/>
          <w:szCs w:val="22"/>
          <w:lang w:val="en-US" w:eastAsia="en-US" w:bidi="en-US"/>
        </w:rPr>
      </w:pPr>
      <w:r w:rsidRPr="00751298">
        <w:rPr>
          <w:rFonts w:eastAsia="Tahoma" w:cs="Arial"/>
          <w:szCs w:val="22"/>
          <w:lang w:val="en-US" w:eastAsia="en-US" w:bidi="en-US"/>
        </w:rPr>
        <w:t>load of a package</w:t>
      </w:r>
      <w:r w:rsidRPr="00751298">
        <w:rPr>
          <w:rFonts w:eastAsia="Tahoma" w:cs="Arial"/>
          <w:spacing w:val="-4"/>
          <w:szCs w:val="22"/>
          <w:lang w:val="en-US" w:eastAsia="en-US" w:bidi="en-US"/>
        </w:rPr>
        <w:t xml:space="preserve"> </w:t>
      </w:r>
      <w:r w:rsidRPr="00751298">
        <w:rPr>
          <w:rFonts w:eastAsia="Tahoma" w:cs="Arial"/>
          <w:szCs w:val="22"/>
          <w:lang w:val="en-US" w:eastAsia="en-US" w:bidi="en-US"/>
        </w:rPr>
        <w:t>file,</w:t>
      </w:r>
    </w:p>
    <w:p w14:paraId="79A87171" w14:textId="77777777" w:rsidR="00751298" w:rsidRPr="00751298" w:rsidRDefault="00751298" w:rsidP="00751298">
      <w:pPr>
        <w:widowControl w:val="0"/>
        <w:numPr>
          <w:ilvl w:val="0"/>
          <w:numId w:val="76"/>
        </w:numPr>
        <w:tabs>
          <w:tab w:val="left" w:pos="1284"/>
          <w:tab w:val="left" w:pos="1285"/>
        </w:tabs>
        <w:autoSpaceDE w:val="0"/>
        <w:autoSpaceDN w:val="0"/>
        <w:spacing w:before="61"/>
        <w:ind w:hanging="361"/>
        <w:jc w:val="left"/>
        <w:rPr>
          <w:rFonts w:eastAsia="Tahoma" w:cs="Arial"/>
          <w:szCs w:val="22"/>
          <w:lang w:val="en-US" w:eastAsia="en-US" w:bidi="en-US"/>
        </w:rPr>
      </w:pPr>
      <w:r w:rsidRPr="00751298">
        <w:rPr>
          <w:rFonts w:eastAsia="Tahoma" w:cs="Arial"/>
          <w:szCs w:val="22"/>
          <w:lang w:val="en-US" w:eastAsia="en-US" w:bidi="en-US"/>
        </w:rPr>
        <w:t>installation of a package</w:t>
      </w:r>
      <w:r w:rsidRPr="00751298">
        <w:rPr>
          <w:rFonts w:eastAsia="Tahoma" w:cs="Arial"/>
          <w:spacing w:val="-7"/>
          <w:szCs w:val="22"/>
          <w:lang w:val="en-US" w:eastAsia="en-US" w:bidi="en-US"/>
        </w:rPr>
        <w:t xml:space="preserve"> </w:t>
      </w:r>
      <w:r w:rsidRPr="00751298">
        <w:rPr>
          <w:rFonts w:eastAsia="Tahoma" w:cs="Arial"/>
          <w:szCs w:val="22"/>
          <w:lang w:val="en-US" w:eastAsia="en-US" w:bidi="en-US"/>
        </w:rPr>
        <w:t>file,</w:t>
      </w:r>
    </w:p>
    <w:p w14:paraId="4E1501F2" w14:textId="77777777" w:rsidR="00751298" w:rsidRPr="00751298" w:rsidRDefault="00751298" w:rsidP="00751298">
      <w:pPr>
        <w:widowControl w:val="0"/>
        <w:numPr>
          <w:ilvl w:val="0"/>
          <w:numId w:val="76"/>
        </w:numPr>
        <w:tabs>
          <w:tab w:val="left" w:pos="1284"/>
          <w:tab w:val="left" w:pos="1285"/>
        </w:tabs>
        <w:autoSpaceDE w:val="0"/>
        <w:autoSpaceDN w:val="0"/>
        <w:spacing w:before="58"/>
        <w:ind w:hanging="361"/>
        <w:jc w:val="left"/>
        <w:rPr>
          <w:rFonts w:eastAsia="Tahoma" w:cs="Arial"/>
          <w:szCs w:val="22"/>
          <w:lang w:val="en-US" w:eastAsia="en-US" w:bidi="en-US"/>
        </w:rPr>
      </w:pPr>
      <w:r w:rsidRPr="00751298">
        <w:rPr>
          <w:rFonts w:eastAsia="Tahoma" w:cs="Arial"/>
          <w:szCs w:val="22"/>
          <w:lang w:val="en-US" w:eastAsia="en-US" w:bidi="en-US"/>
        </w:rPr>
        <w:t>extradition of a package file or an</w:t>
      </w:r>
      <w:r w:rsidRPr="00751298">
        <w:rPr>
          <w:rFonts w:eastAsia="Tahoma" w:cs="Arial"/>
          <w:spacing w:val="-9"/>
          <w:szCs w:val="22"/>
          <w:lang w:val="en-US" w:eastAsia="en-US" w:bidi="en-US"/>
        </w:rPr>
        <w:t xml:space="preserve"> </w:t>
      </w:r>
      <w:r w:rsidRPr="00751298">
        <w:rPr>
          <w:rFonts w:eastAsia="Tahoma" w:cs="Arial"/>
          <w:szCs w:val="22"/>
          <w:lang w:val="en-US" w:eastAsia="en-US" w:bidi="en-US"/>
        </w:rPr>
        <w:t>application,</w:t>
      </w:r>
    </w:p>
    <w:p w14:paraId="16F89189" w14:textId="77777777" w:rsidR="00751298" w:rsidRPr="00751298" w:rsidRDefault="00751298" w:rsidP="00751298">
      <w:pPr>
        <w:widowControl w:val="0"/>
        <w:numPr>
          <w:ilvl w:val="0"/>
          <w:numId w:val="76"/>
        </w:numPr>
        <w:tabs>
          <w:tab w:val="left" w:pos="1284"/>
          <w:tab w:val="left" w:pos="1285"/>
        </w:tabs>
        <w:autoSpaceDE w:val="0"/>
        <w:autoSpaceDN w:val="0"/>
        <w:spacing w:before="61"/>
        <w:ind w:hanging="361"/>
        <w:jc w:val="left"/>
        <w:rPr>
          <w:rFonts w:eastAsia="Tahoma" w:cs="Arial"/>
          <w:szCs w:val="22"/>
          <w:lang w:val="en-US" w:eastAsia="en-US" w:bidi="en-US"/>
        </w:rPr>
      </w:pPr>
      <w:r w:rsidRPr="00751298">
        <w:rPr>
          <w:rFonts w:eastAsia="Tahoma" w:cs="Arial"/>
          <w:szCs w:val="22"/>
          <w:lang w:val="en-US" w:eastAsia="en-US" w:bidi="en-US"/>
        </w:rPr>
        <w:t>personalization of an application or a Security</w:t>
      </w:r>
      <w:r w:rsidRPr="00751298">
        <w:rPr>
          <w:rFonts w:eastAsia="Tahoma" w:cs="Arial"/>
          <w:spacing w:val="-8"/>
          <w:szCs w:val="22"/>
          <w:lang w:val="en-US" w:eastAsia="en-US" w:bidi="en-US"/>
        </w:rPr>
        <w:t xml:space="preserve"> </w:t>
      </w:r>
      <w:r w:rsidRPr="00751298">
        <w:rPr>
          <w:rFonts w:eastAsia="Tahoma" w:cs="Arial"/>
          <w:szCs w:val="22"/>
          <w:lang w:val="en-US" w:eastAsia="en-US" w:bidi="en-US"/>
        </w:rPr>
        <w:t>Domain,</w:t>
      </w:r>
    </w:p>
    <w:p w14:paraId="58F3E878" w14:textId="77777777" w:rsidR="00751298" w:rsidRPr="00751298" w:rsidRDefault="00751298" w:rsidP="00751298">
      <w:pPr>
        <w:widowControl w:val="0"/>
        <w:numPr>
          <w:ilvl w:val="0"/>
          <w:numId w:val="76"/>
        </w:numPr>
        <w:tabs>
          <w:tab w:val="left" w:pos="1284"/>
          <w:tab w:val="left" w:pos="1285"/>
        </w:tabs>
        <w:autoSpaceDE w:val="0"/>
        <w:autoSpaceDN w:val="0"/>
        <w:spacing w:before="59"/>
        <w:ind w:hanging="361"/>
        <w:jc w:val="left"/>
        <w:rPr>
          <w:rFonts w:eastAsia="Tahoma" w:cs="Arial"/>
          <w:szCs w:val="22"/>
          <w:lang w:val="en-US" w:eastAsia="en-US" w:bidi="en-US"/>
        </w:rPr>
      </w:pPr>
      <w:r w:rsidRPr="00751298">
        <w:rPr>
          <w:rFonts w:eastAsia="Tahoma" w:cs="Arial"/>
          <w:szCs w:val="22"/>
          <w:lang w:val="en-US" w:eastAsia="en-US" w:bidi="en-US"/>
        </w:rPr>
        <w:t>deletion of a package file or an</w:t>
      </w:r>
      <w:r w:rsidRPr="00751298">
        <w:rPr>
          <w:rFonts w:eastAsia="Tahoma" w:cs="Arial"/>
          <w:spacing w:val="-8"/>
          <w:szCs w:val="22"/>
          <w:lang w:val="en-US" w:eastAsia="en-US" w:bidi="en-US"/>
        </w:rPr>
        <w:t xml:space="preserve"> </w:t>
      </w:r>
      <w:r w:rsidRPr="00751298">
        <w:rPr>
          <w:rFonts w:eastAsia="Tahoma" w:cs="Arial"/>
          <w:szCs w:val="22"/>
          <w:lang w:val="en-US" w:eastAsia="en-US" w:bidi="en-US"/>
        </w:rPr>
        <w:t>application,</w:t>
      </w:r>
    </w:p>
    <w:p w14:paraId="202A2A2C" w14:textId="77777777" w:rsidR="00751298" w:rsidRPr="00751298" w:rsidRDefault="00751298" w:rsidP="00751298">
      <w:pPr>
        <w:widowControl w:val="0"/>
        <w:numPr>
          <w:ilvl w:val="0"/>
          <w:numId w:val="76"/>
        </w:numPr>
        <w:tabs>
          <w:tab w:val="left" w:pos="1284"/>
          <w:tab w:val="left" w:pos="1285"/>
        </w:tabs>
        <w:autoSpaceDE w:val="0"/>
        <w:autoSpaceDN w:val="0"/>
        <w:spacing w:before="60"/>
        <w:ind w:hanging="361"/>
        <w:jc w:val="left"/>
        <w:rPr>
          <w:rFonts w:eastAsia="Tahoma" w:cs="Arial"/>
          <w:szCs w:val="22"/>
          <w:lang w:val="en-US" w:eastAsia="en-US" w:bidi="en-US"/>
        </w:rPr>
      </w:pPr>
      <w:r w:rsidRPr="00751298">
        <w:rPr>
          <w:rFonts w:eastAsia="Tahoma" w:cs="Arial"/>
          <w:szCs w:val="22"/>
          <w:lang w:val="en-US" w:eastAsia="en-US" w:bidi="en-US"/>
        </w:rPr>
        <w:lastRenderedPageBreak/>
        <w:t>privileges update of an application or a Security</w:t>
      </w:r>
      <w:r w:rsidRPr="00751298">
        <w:rPr>
          <w:rFonts w:eastAsia="Tahoma" w:cs="Arial"/>
          <w:spacing w:val="-6"/>
          <w:szCs w:val="22"/>
          <w:lang w:val="en-US" w:eastAsia="en-US" w:bidi="en-US"/>
        </w:rPr>
        <w:t xml:space="preserve"> </w:t>
      </w:r>
      <w:r w:rsidRPr="00751298">
        <w:rPr>
          <w:rFonts w:eastAsia="Tahoma" w:cs="Arial"/>
          <w:szCs w:val="22"/>
          <w:lang w:val="en-US" w:eastAsia="en-US" w:bidi="en-US"/>
        </w:rPr>
        <w:t>Domain,</w:t>
      </w:r>
    </w:p>
    <w:p w14:paraId="0CA0A704" w14:textId="46CE0303" w:rsidR="00751298" w:rsidRPr="00751298" w:rsidRDefault="00751298" w:rsidP="00751298">
      <w:pPr>
        <w:widowControl w:val="0"/>
        <w:numPr>
          <w:ilvl w:val="0"/>
          <w:numId w:val="76"/>
        </w:numPr>
        <w:tabs>
          <w:tab w:val="left" w:pos="1284"/>
          <w:tab w:val="left" w:pos="1285"/>
        </w:tabs>
        <w:autoSpaceDE w:val="0"/>
        <w:autoSpaceDN w:val="0"/>
        <w:spacing w:before="62"/>
        <w:ind w:hanging="361"/>
        <w:jc w:val="left"/>
        <w:rPr>
          <w:rFonts w:eastAsia="Tahoma" w:cs="Arial"/>
          <w:szCs w:val="22"/>
          <w:lang w:val="en-US" w:eastAsia="en-US" w:bidi="en-US"/>
        </w:rPr>
      </w:pPr>
    </w:p>
    <w:p w14:paraId="0A33ED71" w14:textId="68566BF2" w:rsidR="00751298" w:rsidRPr="00751298" w:rsidRDefault="00751298" w:rsidP="00751298">
      <w:pPr>
        <w:spacing w:before="0" w:after="200" w:line="276" w:lineRule="auto"/>
        <w:ind w:firstLine="499"/>
        <w:jc w:val="left"/>
        <w:rPr>
          <w:rFonts w:cs="Arial"/>
          <w:i/>
          <w:iCs/>
          <w:szCs w:val="22"/>
          <w:lang w:eastAsia="en-GB" w:bidi="ar-SA"/>
        </w:rPr>
      </w:pPr>
      <w:r w:rsidRPr="00751298">
        <w:rPr>
          <w:rFonts w:cs="Arial"/>
          <w:i/>
          <w:iCs/>
          <w:szCs w:val="22"/>
          <w:lang w:eastAsia="en-GB" w:bidi="ar-SA"/>
        </w:rPr>
        <w:t>Application Note 17:</w:t>
      </w:r>
    </w:p>
    <w:p w14:paraId="0528C93E" w14:textId="77777777" w:rsidR="00751298" w:rsidRPr="00751298" w:rsidRDefault="00751298" w:rsidP="00751298">
      <w:pPr>
        <w:widowControl w:val="0"/>
        <w:autoSpaceDE w:val="0"/>
        <w:autoSpaceDN w:val="0"/>
        <w:spacing w:before="59"/>
        <w:ind w:left="499" w:right="294"/>
        <w:rPr>
          <w:rFonts w:eastAsia="Tahoma" w:cs="Arial"/>
          <w:szCs w:val="22"/>
          <w:lang w:val="en-US" w:eastAsia="en-US" w:bidi="en-US"/>
        </w:rPr>
      </w:pPr>
      <w:r w:rsidRPr="00751298">
        <w:rPr>
          <w:rFonts w:eastAsia="Tahoma" w:cs="Arial"/>
          <w:szCs w:val="22"/>
          <w:lang w:val="en-US" w:eastAsia="en-US" w:bidi="en-US"/>
        </w:rPr>
        <w:t>This PP does not require full compliance to [1], but Java Card Systems certified under [1] fully meet this objective. The ST writer may translate this objective by reusing the security objectives of [1] related to the following threats: T.DELETION, T.INSTALL.</w:t>
      </w:r>
    </w:p>
    <w:p w14:paraId="08BD040D" w14:textId="77777777" w:rsidR="00751298" w:rsidRPr="00751298" w:rsidRDefault="00751298" w:rsidP="00751298">
      <w:pPr>
        <w:widowControl w:val="0"/>
        <w:autoSpaceDE w:val="0"/>
        <w:autoSpaceDN w:val="0"/>
        <w:spacing w:before="10"/>
        <w:jc w:val="left"/>
        <w:rPr>
          <w:rFonts w:eastAsia="Tahoma" w:cs="Arial"/>
          <w:sz w:val="24"/>
          <w:szCs w:val="22"/>
          <w:lang w:val="en-US" w:eastAsia="en-US" w:bidi="en-US"/>
        </w:rPr>
      </w:pPr>
    </w:p>
    <w:p w14:paraId="565126DC" w14:textId="77777777" w:rsidR="00751298" w:rsidRPr="00751298" w:rsidRDefault="00751298" w:rsidP="00751298">
      <w:pPr>
        <w:spacing w:before="0" w:after="200" w:line="276" w:lineRule="auto"/>
        <w:ind w:firstLine="499"/>
        <w:jc w:val="left"/>
        <w:rPr>
          <w:rFonts w:cs="Arial"/>
          <w:b/>
          <w:bCs/>
          <w:szCs w:val="22"/>
          <w:lang w:eastAsia="en-GB" w:bidi="ar-SA"/>
        </w:rPr>
      </w:pPr>
      <w:bookmarkStart w:id="98" w:name="_bookmark104"/>
      <w:bookmarkEnd w:id="98"/>
      <w:r w:rsidRPr="00751298">
        <w:rPr>
          <w:rFonts w:cs="Arial"/>
          <w:b/>
          <w:bCs/>
          <w:szCs w:val="22"/>
          <w:lang w:eastAsia="en-GB" w:bidi="ar-SA"/>
        </w:rPr>
        <w:t>OE.RE.SECURE-COMM</w:t>
      </w:r>
    </w:p>
    <w:p w14:paraId="024CB259" w14:textId="77777777" w:rsidR="00751298" w:rsidRPr="00751298" w:rsidRDefault="00751298" w:rsidP="00751298">
      <w:pPr>
        <w:widowControl w:val="0"/>
        <w:autoSpaceDE w:val="0"/>
        <w:autoSpaceDN w:val="0"/>
        <w:spacing w:before="60"/>
        <w:ind w:left="499" w:right="319"/>
        <w:jc w:val="left"/>
        <w:rPr>
          <w:rFonts w:eastAsia="Tahoma" w:cs="Arial"/>
          <w:szCs w:val="22"/>
          <w:lang w:val="en-US" w:eastAsia="en-US" w:bidi="en-US"/>
        </w:rPr>
      </w:pPr>
      <w:r w:rsidRPr="00751298">
        <w:rPr>
          <w:rFonts w:eastAsia="Tahoma" w:cs="Arial"/>
          <w:szCs w:val="22"/>
          <w:lang w:val="en-US" w:eastAsia="en-US" w:bidi="en-US"/>
        </w:rPr>
        <w:t>The Runtime Environment shall provide means to protect the confidentiality and integrity of applications communication.</w:t>
      </w:r>
    </w:p>
    <w:p w14:paraId="5362AD70" w14:textId="5678054B" w:rsidR="00751298" w:rsidRPr="00751298" w:rsidRDefault="00751298" w:rsidP="00751298">
      <w:pPr>
        <w:spacing w:before="0" w:after="200" w:line="276" w:lineRule="auto"/>
        <w:ind w:firstLine="499"/>
        <w:jc w:val="left"/>
        <w:rPr>
          <w:rFonts w:cs="Arial"/>
          <w:i/>
          <w:iCs/>
          <w:szCs w:val="22"/>
          <w:lang w:eastAsia="en-GB" w:bidi="ar-SA"/>
        </w:rPr>
      </w:pPr>
      <w:r w:rsidRPr="00751298">
        <w:rPr>
          <w:rFonts w:cs="Arial"/>
          <w:i/>
          <w:iCs/>
          <w:szCs w:val="22"/>
          <w:lang w:eastAsia="en-GB" w:bidi="ar-SA"/>
        </w:rPr>
        <w:t>Application Note 18:</w:t>
      </w:r>
    </w:p>
    <w:p w14:paraId="0BA488DF" w14:textId="77777777" w:rsidR="00751298" w:rsidRPr="00751298" w:rsidRDefault="00751298" w:rsidP="00751298">
      <w:pPr>
        <w:widowControl w:val="0"/>
        <w:tabs>
          <w:tab w:val="left" w:pos="1284"/>
        </w:tabs>
        <w:autoSpaceDE w:val="0"/>
        <w:autoSpaceDN w:val="0"/>
        <w:spacing w:before="59" w:line="292" w:lineRule="auto"/>
        <w:ind w:left="924" w:right="1855" w:hanging="425"/>
        <w:jc w:val="left"/>
        <w:rPr>
          <w:rFonts w:eastAsia="Tahoma" w:cs="Arial"/>
          <w:szCs w:val="22"/>
          <w:lang w:val="en-US" w:eastAsia="en-US" w:bidi="en-US"/>
        </w:rPr>
      </w:pPr>
      <w:r w:rsidRPr="00751298">
        <w:rPr>
          <w:rFonts w:eastAsia="Tahoma" w:cs="Arial"/>
          <w:szCs w:val="22"/>
          <w:lang w:val="en-US" w:eastAsia="en-US" w:bidi="en-US"/>
        </w:rPr>
        <w:t>This objective requires in particular that the runtime environment provides o</w:t>
      </w:r>
      <w:r w:rsidRPr="00751298">
        <w:rPr>
          <w:rFonts w:eastAsia="Tahoma" w:cs="Arial"/>
          <w:szCs w:val="22"/>
          <w:lang w:val="en-US" w:eastAsia="en-US" w:bidi="en-US"/>
        </w:rPr>
        <w:tab/>
        <w:t>an Application</w:t>
      </w:r>
      <w:r w:rsidRPr="00751298">
        <w:rPr>
          <w:rFonts w:eastAsia="Tahoma" w:cs="Arial"/>
          <w:spacing w:val="-5"/>
          <w:szCs w:val="22"/>
          <w:lang w:val="en-US" w:eastAsia="en-US" w:bidi="en-US"/>
        </w:rPr>
        <w:t xml:space="preserve"> </w:t>
      </w:r>
      <w:r w:rsidRPr="00751298">
        <w:rPr>
          <w:rFonts w:eastAsia="Tahoma" w:cs="Arial"/>
          <w:szCs w:val="22"/>
          <w:lang w:val="en-US" w:eastAsia="en-US" w:bidi="en-US"/>
        </w:rPr>
        <w:t>Firewall;</w:t>
      </w:r>
    </w:p>
    <w:p w14:paraId="42237BB3" w14:textId="77777777" w:rsidR="00751298" w:rsidRPr="00751298" w:rsidRDefault="00751298" w:rsidP="00751298">
      <w:pPr>
        <w:widowControl w:val="0"/>
        <w:numPr>
          <w:ilvl w:val="0"/>
          <w:numId w:val="76"/>
        </w:numPr>
        <w:tabs>
          <w:tab w:val="left" w:pos="1284"/>
          <w:tab w:val="left" w:pos="1285"/>
        </w:tabs>
        <w:autoSpaceDE w:val="0"/>
        <w:autoSpaceDN w:val="0"/>
        <w:spacing w:before="7"/>
        <w:ind w:right="295"/>
        <w:jc w:val="left"/>
        <w:rPr>
          <w:rFonts w:eastAsia="Tahoma" w:cs="Arial"/>
          <w:sz w:val="11"/>
          <w:szCs w:val="22"/>
          <w:lang w:val="en-US" w:eastAsia="en-US" w:bidi="en-US"/>
        </w:rPr>
      </w:pPr>
      <w:r w:rsidRPr="00751298">
        <w:rPr>
          <w:rFonts w:eastAsia="Tahoma" w:cs="Arial"/>
          <w:szCs w:val="22"/>
          <w:lang w:val="en-US" w:eastAsia="en-US" w:bidi="en-US"/>
        </w:rPr>
        <w:t>Cryptographic</w:t>
      </w:r>
      <w:r w:rsidRPr="00751298">
        <w:rPr>
          <w:rFonts w:eastAsia="Tahoma" w:cs="Arial"/>
          <w:spacing w:val="-20"/>
          <w:szCs w:val="22"/>
          <w:lang w:val="en-US" w:eastAsia="en-US" w:bidi="en-US"/>
        </w:rPr>
        <w:t xml:space="preserve"> </w:t>
      </w:r>
      <w:r w:rsidRPr="00751298">
        <w:rPr>
          <w:rFonts w:eastAsia="Tahoma" w:cs="Arial"/>
          <w:szCs w:val="22"/>
          <w:lang w:val="en-US" w:eastAsia="en-US" w:bidi="en-US"/>
        </w:rPr>
        <w:t>functions</w:t>
      </w:r>
      <w:r w:rsidRPr="00751298">
        <w:rPr>
          <w:rFonts w:eastAsia="Tahoma" w:cs="Arial"/>
          <w:spacing w:val="-20"/>
          <w:szCs w:val="22"/>
          <w:lang w:val="en-US" w:eastAsia="en-US" w:bidi="en-US"/>
        </w:rPr>
        <w:t xml:space="preserve"> </w:t>
      </w:r>
      <w:r w:rsidRPr="00751298">
        <w:rPr>
          <w:rFonts w:eastAsia="Tahoma" w:cs="Arial"/>
          <w:szCs w:val="22"/>
          <w:lang w:val="en-US" w:eastAsia="en-US" w:bidi="en-US"/>
        </w:rPr>
        <w:t>that</w:t>
      </w:r>
      <w:r w:rsidRPr="00751298">
        <w:rPr>
          <w:rFonts w:eastAsia="Tahoma" w:cs="Arial"/>
          <w:spacing w:val="-18"/>
          <w:szCs w:val="22"/>
          <w:lang w:val="en-US" w:eastAsia="en-US" w:bidi="en-US"/>
        </w:rPr>
        <w:t xml:space="preserve"> </w:t>
      </w:r>
      <w:r w:rsidRPr="00751298">
        <w:rPr>
          <w:rFonts w:eastAsia="Tahoma" w:cs="Arial"/>
          <w:szCs w:val="22"/>
          <w:lang w:val="en-US" w:eastAsia="en-US" w:bidi="en-US"/>
        </w:rPr>
        <w:t>applications</w:t>
      </w:r>
      <w:r w:rsidRPr="00751298">
        <w:rPr>
          <w:rFonts w:eastAsia="Tahoma" w:cs="Arial"/>
          <w:spacing w:val="-20"/>
          <w:szCs w:val="22"/>
          <w:lang w:val="en-US" w:eastAsia="en-US" w:bidi="en-US"/>
        </w:rPr>
        <w:t xml:space="preserve"> </w:t>
      </w:r>
      <w:r w:rsidRPr="00751298">
        <w:rPr>
          <w:rFonts w:eastAsia="Tahoma" w:cs="Arial"/>
          <w:szCs w:val="22"/>
          <w:lang w:val="en-US" w:eastAsia="en-US" w:bidi="en-US"/>
        </w:rPr>
        <w:t>may</w:t>
      </w:r>
      <w:r w:rsidRPr="00751298">
        <w:rPr>
          <w:rFonts w:eastAsia="Tahoma" w:cs="Arial"/>
          <w:spacing w:val="-18"/>
          <w:szCs w:val="22"/>
          <w:lang w:val="en-US" w:eastAsia="en-US" w:bidi="en-US"/>
        </w:rPr>
        <w:t xml:space="preserve"> </w:t>
      </w:r>
      <w:r w:rsidRPr="00751298">
        <w:rPr>
          <w:rFonts w:eastAsia="Tahoma" w:cs="Arial"/>
          <w:szCs w:val="22"/>
          <w:lang w:val="en-US" w:eastAsia="en-US" w:bidi="en-US"/>
        </w:rPr>
        <w:t>use</w:t>
      </w:r>
      <w:r w:rsidRPr="00751298">
        <w:rPr>
          <w:rFonts w:eastAsia="Tahoma" w:cs="Arial"/>
          <w:spacing w:val="-23"/>
          <w:szCs w:val="22"/>
          <w:lang w:val="en-US" w:eastAsia="en-US" w:bidi="en-US"/>
        </w:rPr>
        <w:t xml:space="preserve"> </w:t>
      </w:r>
      <w:r w:rsidRPr="00751298">
        <w:rPr>
          <w:rFonts w:eastAsia="Tahoma" w:cs="Arial"/>
          <w:szCs w:val="22"/>
          <w:lang w:val="en-US" w:eastAsia="en-US" w:bidi="en-US"/>
        </w:rPr>
        <w:t>to</w:t>
      </w:r>
      <w:r w:rsidRPr="00751298">
        <w:rPr>
          <w:rFonts w:eastAsia="Tahoma" w:cs="Arial"/>
          <w:spacing w:val="-18"/>
          <w:szCs w:val="22"/>
          <w:lang w:val="en-US" w:eastAsia="en-US" w:bidi="en-US"/>
        </w:rPr>
        <w:t xml:space="preserve"> </w:t>
      </w:r>
      <w:r w:rsidRPr="00751298">
        <w:rPr>
          <w:rFonts w:eastAsia="Tahoma" w:cs="Arial"/>
          <w:szCs w:val="22"/>
          <w:lang w:val="en-US" w:eastAsia="en-US" w:bidi="en-US"/>
        </w:rPr>
        <w:t>actually</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protect</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20"/>
          <w:szCs w:val="22"/>
          <w:lang w:val="en-US" w:eastAsia="en-US" w:bidi="en-US"/>
        </w:rPr>
        <w:t xml:space="preserve"> </w:t>
      </w:r>
      <w:r w:rsidRPr="00751298">
        <w:rPr>
          <w:rFonts w:eastAsia="Tahoma" w:cs="Arial"/>
          <w:szCs w:val="22"/>
          <w:lang w:val="en-US" w:eastAsia="en-US" w:bidi="en-US"/>
        </w:rPr>
        <w:t>exchanged information This PP does not require full compliance to [1], but Java Card</w:t>
      </w:r>
      <w:r w:rsidRPr="00751298">
        <w:rPr>
          <w:rFonts w:eastAsia="Tahoma" w:cs="Arial"/>
          <w:spacing w:val="-50"/>
          <w:szCs w:val="22"/>
          <w:lang w:val="en-US" w:eastAsia="en-US" w:bidi="en-US"/>
        </w:rPr>
        <w:t xml:space="preserve"> </w:t>
      </w:r>
      <w:r w:rsidRPr="00751298">
        <w:rPr>
          <w:rFonts w:eastAsia="Tahoma" w:cs="Arial"/>
          <w:szCs w:val="22"/>
          <w:lang w:val="en-US" w:eastAsia="en-US" w:bidi="en-US"/>
        </w:rPr>
        <w:t>Systems</w:t>
      </w:r>
    </w:p>
    <w:p w14:paraId="664D4DB4" w14:textId="77777777" w:rsidR="00751298" w:rsidRPr="00751298" w:rsidRDefault="00751298" w:rsidP="00751298">
      <w:pPr>
        <w:widowControl w:val="0"/>
        <w:autoSpaceDE w:val="0"/>
        <w:autoSpaceDN w:val="0"/>
        <w:spacing w:before="101"/>
        <w:ind w:left="1284" w:right="298"/>
        <w:rPr>
          <w:rFonts w:eastAsia="Tahoma" w:cs="Arial"/>
          <w:szCs w:val="22"/>
          <w:lang w:val="en-US" w:eastAsia="en-US" w:bidi="en-US"/>
        </w:rPr>
      </w:pPr>
      <w:r w:rsidRPr="00751298">
        <w:rPr>
          <w:rFonts w:eastAsia="Tahoma" w:cs="Arial"/>
          <w:szCs w:val="22"/>
          <w:lang w:val="en-US" w:eastAsia="en-US" w:bidi="en-US"/>
        </w:rPr>
        <w:t>certified under [1] fully meet this objective. The ST writer may translate this objective by reusing the security objectives of [1] related to the following threats: T.CONFID-APPLI-DATA and T.INTEG-APPLI-DATA.</w:t>
      </w:r>
    </w:p>
    <w:p w14:paraId="3EAADDC3" w14:textId="77777777" w:rsidR="00751298" w:rsidRPr="00751298" w:rsidRDefault="00751298" w:rsidP="00751298">
      <w:pPr>
        <w:widowControl w:val="0"/>
        <w:autoSpaceDE w:val="0"/>
        <w:autoSpaceDN w:val="0"/>
        <w:spacing w:before="10"/>
        <w:jc w:val="left"/>
        <w:rPr>
          <w:rFonts w:eastAsia="Tahoma" w:cs="Arial"/>
          <w:sz w:val="24"/>
          <w:szCs w:val="22"/>
          <w:lang w:val="en-US" w:eastAsia="en-US" w:bidi="en-US"/>
        </w:rPr>
      </w:pPr>
    </w:p>
    <w:p w14:paraId="3C0A66D8" w14:textId="77777777" w:rsidR="00751298" w:rsidRPr="00751298" w:rsidRDefault="00751298" w:rsidP="00751298">
      <w:pPr>
        <w:spacing w:before="0" w:after="200" w:line="276" w:lineRule="auto"/>
        <w:jc w:val="left"/>
        <w:rPr>
          <w:rFonts w:cs="Arial"/>
          <w:b/>
          <w:bCs/>
          <w:szCs w:val="22"/>
          <w:lang w:eastAsia="en-GB" w:bidi="ar-SA"/>
        </w:rPr>
      </w:pPr>
      <w:bookmarkStart w:id="99" w:name="_bookmark105"/>
      <w:bookmarkEnd w:id="99"/>
      <w:r w:rsidRPr="00751298">
        <w:rPr>
          <w:rFonts w:cs="Arial"/>
          <w:b/>
          <w:bCs/>
          <w:szCs w:val="22"/>
          <w:lang w:eastAsia="en-GB" w:bidi="ar-SA"/>
        </w:rPr>
        <w:t>OE.RE.API</w:t>
      </w:r>
    </w:p>
    <w:p w14:paraId="7618409C" w14:textId="77777777" w:rsidR="00751298" w:rsidRPr="00751298" w:rsidRDefault="00751298" w:rsidP="00751298">
      <w:pPr>
        <w:widowControl w:val="0"/>
        <w:autoSpaceDE w:val="0"/>
        <w:autoSpaceDN w:val="0"/>
        <w:spacing w:before="59"/>
        <w:ind w:left="499"/>
        <w:rPr>
          <w:rFonts w:eastAsia="Tahoma" w:cs="Arial"/>
          <w:szCs w:val="22"/>
          <w:lang w:val="en-US" w:eastAsia="en-US" w:bidi="en-US"/>
        </w:rPr>
      </w:pPr>
      <w:r w:rsidRPr="00751298">
        <w:rPr>
          <w:rFonts w:eastAsia="Tahoma" w:cs="Arial"/>
          <w:szCs w:val="22"/>
          <w:lang w:val="en-US" w:eastAsia="en-US" w:bidi="en-US"/>
        </w:rPr>
        <w:t>The Runtime Environment shall ensure that native code can be invoked only via an API.</w:t>
      </w:r>
    </w:p>
    <w:p w14:paraId="1B73A034" w14:textId="556FFB0A" w:rsidR="00751298" w:rsidRPr="00751298" w:rsidRDefault="00751298" w:rsidP="00751298">
      <w:pPr>
        <w:spacing w:before="0" w:after="200" w:line="276" w:lineRule="auto"/>
        <w:ind w:firstLine="499"/>
        <w:jc w:val="left"/>
        <w:rPr>
          <w:rFonts w:cs="Arial"/>
          <w:i/>
          <w:iCs/>
          <w:szCs w:val="22"/>
          <w:lang w:eastAsia="en-GB" w:bidi="ar-SA"/>
        </w:rPr>
      </w:pPr>
      <w:r w:rsidRPr="00751298">
        <w:rPr>
          <w:rFonts w:cs="Arial"/>
          <w:i/>
          <w:iCs/>
          <w:szCs w:val="22"/>
          <w:lang w:eastAsia="en-GB" w:bidi="ar-SA"/>
        </w:rPr>
        <w:t>Application Note 19:</w:t>
      </w:r>
    </w:p>
    <w:p w14:paraId="3DD5A45C" w14:textId="77777777" w:rsidR="00751298" w:rsidRPr="00751298" w:rsidRDefault="00751298" w:rsidP="00751298">
      <w:pPr>
        <w:widowControl w:val="0"/>
        <w:autoSpaceDE w:val="0"/>
        <w:autoSpaceDN w:val="0"/>
        <w:spacing w:before="59"/>
        <w:ind w:left="499" w:right="294"/>
        <w:rPr>
          <w:rFonts w:eastAsia="Tahoma" w:cs="Arial"/>
          <w:szCs w:val="22"/>
          <w:lang w:val="en-US" w:eastAsia="en-US" w:bidi="en-US"/>
        </w:rPr>
      </w:pPr>
      <w:r w:rsidRPr="00751298">
        <w:rPr>
          <w:rFonts w:eastAsia="Tahoma" w:cs="Arial"/>
          <w:szCs w:val="22"/>
          <w:lang w:val="en-US" w:eastAsia="en-US" w:bidi="en-US"/>
        </w:rPr>
        <w:t>This PP does not require full compliance to [1], but Java Card Systems certified under [1] fully meet this objective. The ST writer may translate this objective by reusing the security objectives</w:t>
      </w:r>
      <w:r w:rsidRPr="00751298">
        <w:rPr>
          <w:rFonts w:eastAsia="Tahoma" w:cs="Arial"/>
          <w:spacing w:val="-20"/>
          <w:szCs w:val="22"/>
          <w:lang w:val="en-US" w:eastAsia="en-US" w:bidi="en-US"/>
        </w:rPr>
        <w:t xml:space="preserve"> </w:t>
      </w:r>
      <w:r w:rsidRPr="00751298">
        <w:rPr>
          <w:rFonts w:eastAsia="Tahoma" w:cs="Arial"/>
          <w:szCs w:val="22"/>
          <w:lang w:val="en-US" w:eastAsia="en-US" w:bidi="en-US"/>
        </w:rPr>
        <w:t>of</w:t>
      </w:r>
      <w:r w:rsidRPr="00751298">
        <w:rPr>
          <w:rFonts w:eastAsia="Tahoma" w:cs="Arial"/>
          <w:spacing w:val="-20"/>
          <w:szCs w:val="22"/>
          <w:lang w:val="en-US" w:eastAsia="en-US" w:bidi="en-US"/>
        </w:rPr>
        <w:t xml:space="preserve"> </w:t>
      </w:r>
      <w:r w:rsidRPr="00751298">
        <w:rPr>
          <w:rFonts w:eastAsia="Tahoma" w:cs="Arial"/>
          <w:szCs w:val="22"/>
          <w:lang w:val="en-US" w:eastAsia="en-US" w:bidi="en-US"/>
        </w:rPr>
        <w:t>[1]</w:t>
      </w:r>
      <w:r w:rsidRPr="00751298">
        <w:rPr>
          <w:rFonts w:eastAsia="Tahoma" w:cs="Arial"/>
          <w:spacing w:val="-20"/>
          <w:szCs w:val="22"/>
          <w:lang w:val="en-US" w:eastAsia="en-US" w:bidi="en-US"/>
        </w:rPr>
        <w:t xml:space="preserve"> </w:t>
      </w:r>
      <w:r w:rsidRPr="00751298">
        <w:rPr>
          <w:rFonts w:eastAsia="Tahoma" w:cs="Arial"/>
          <w:szCs w:val="22"/>
          <w:lang w:val="en-US" w:eastAsia="en-US" w:bidi="en-US"/>
        </w:rPr>
        <w:t>related</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to</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21"/>
          <w:szCs w:val="22"/>
          <w:lang w:val="en-US" w:eastAsia="en-US" w:bidi="en-US"/>
        </w:rPr>
        <w:t xml:space="preserve"> </w:t>
      </w:r>
      <w:r w:rsidRPr="00751298">
        <w:rPr>
          <w:rFonts w:eastAsia="Tahoma" w:cs="Arial"/>
          <w:szCs w:val="22"/>
          <w:lang w:val="en-US" w:eastAsia="en-US" w:bidi="en-US"/>
        </w:rPr>
        <w:t>following</w:t>
      </w:r>
      <w:r w:rsidRPr="00751298">
        <w:rPr>
          <w:rFonts w:eastAsia="Tahoma" w:cs="Arial"/>
          <w:spacing w:val="-18"/>
          <w:szCs w:val="22"/>
          <w:lang w:val="en-US" w:eastAsia="en-US" w:bidi="en-US"/>
        </w:rPr>
        <w:t xml:space="preserve"> </w:t>
      </w:r>
      <w:r w:rsidRPr="00751298">
        <w:rPr>
          <w:rFonts w:eastAsia="Tahoma" w:cs="Arial"/>
          <w:szCs w:val="22"/>
          <w:lang w:val="en-US" w:eastAsia="en-US" w:bidi="en-US"/>
        </w:rPr>
        <w:t>threats:</w:t>
      </w:r>
      <w:r w:rsidRPr="00751298">
        <w:rPr>
          <w:rFonts w:eastAsia="Tahoma" w:cs="Arial"/>
          <w:spacing w:val="-21"/>
          <w:szCs w:val="22"/>
          <w:lang w:val="en-US" w:eastAsia="en-US" w:bidi="en-US"/>
        </w:rPr>
        <w:t xml:space="preserve"> </w:t>
      </w:r>
      <w:r w:rsidRPr="00751298">
        <w:rPr>
          <w:rFonts w:eastAsia="Tahoma" w:cs="Arial"/>
          <w:szCs w:val="22"/>
          <w:lang w:val="en-US" w:eastAsia="en-US" w:bidi="en-US"/>
        </w:rPr>
        <w:t>T.CONFID-JCS-CODE,</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T.INTEG-JCS-CODE, T.CONFID-JCS-DATA,</w:t>
      </w:r>
      <w:r w:rsidRPr="00751298">
        <w:rPr>
          <w:rFonts w:eastAsia="Tahoma" w:cs="Arial"/>
          <w:spacing w:val="-1"/>
          <w:szCs w:val="22"/>
          <w:lang w:val="en-US" w:eastAsia="en-US" w:bidi="en-US"/>
        </w:rPr>
        <w:t xml:space="preserve"> </w:t>
      </w:r>
      <w:r w:rsidRPr="00751298">
        <w:rPr>
          <w:rFonts w:eastAsia="Tahoma" w:cs="Arial"/>
          <w:szCs w:val="22"/>
          <w:lang w:val="en-US" w:eastAsia="en-US" w:bidi="en-US"/>
        </w:rPr>
        <w:t>T.INTEG-JCS-DATA.</w:t>
      </w:r>
    </w:p>
    <w:p w14:paraId="480F4379" w14:textId="77777777" w:rsidR="00751298" w:rsidRPr="00751298" w:rsidRDefault="00751298" w:rsidP="00751298">
      <w:pPr>
        <w:widowControl w:val="0"/>
        <w:autoSpaceDE w:val="0"/>
        <w:autoSpaceDN w:val="0"/>
        <w:spacing w:before="10"/>
        <w:jc w:val="left"/>
        <w:rPr>
          <w:rFonts w:eastAsia="Tahoma" w:cs="Arial"/>
          <w:sz w:val="24"/>
          <w:szCs w:val="22"/>
          <w:lang w:val="en-US" w:eastAsia="en-US" w:bidi="en-US"/>
        </w:rPr>
      </w:pPr>
    </w:p>
    <w:p w14:paraId="0C9C61EF" w14:textId="77777777" w:rsidR="00751298" w:rsidRPr="00751298" w:rsidRDefault="00751298" w:rsidP="00751298">
      <w:pPr>
        <w:spacing w:before="0" w:after="200" w:line="276" w:lineRule="auto"/>
        <w:jc w:val="left"/>
        <w:rPr>
          <w:rFonts w:cs="Arial"/>
          <w:b/>
          <w:bCs/>
          <w:szCs w:val="22"/>
          <w:lang w:eastAsia="en-GB" w:bidi="ar-SA"/>
        </w:rPr>
      </w:pPr>
      <w:bookmarkStart w:id="100" w:name="_bookmark106"/>
      <w:bookmarkEnd w:id="100"/>
      <w:r w:rsidRPr="00751298">
        <w:rPr>
          <w:rFonts w:cs="Arial"/>
          <w:b/>
          <w:bCs/>
          <w:szCs w:val="22"/>
          <w:lang w:eastAsia="en-GB" w:bidi="ar-SA"/>
        </w:rPr>
        <w:t>OE.RE.DATA-CONFIDENTIALITY</w:t>
      </w:r>
    </w:p>
    <w:p w14:paraId="6665D3A8" w14:textId="77777777" w:rsidR="00751298" w:rsidRPr="00751298" w:rsidRDefault="00751298" w:rsidP="00751298">
      <w:pPr>
        <w:widowControl w:val="0"/>
        <w:autoSpaceDE w:val="0"/>
        <w:autoSpaceDN w:val="0"/>
        <w:spacing w:before="61"/>
        <w:ind w:left="499" w:right="319"/>
        <w:jc w:val="left"/>
        <w:rPr>
          <w:rFonts w:eastAsia="Tahoma" w:cs="Arial"/>
          <w:szCs w:val="22"/>
          <w:lang w:val="en-US" w:eastAsia="en-US" w:bidi="en-US"/>
        </w:rPr>
      </w:pPr>
      <w:r w:rsidRPr="00751298">
        <w:rPr>
          <w:rFonts w:eastAsia="Tahoma" w:cs="Arial"/>
          <w:szCs w:val="22"/>
          <w:lang w:val="en-US" w:eastAsia="en-US" w:bidi="en-US"/>
        </w:rPr>
        <w:t>The Runtime Environment shall provide a means to protect at all times the confidentiality of the TOE sensitive data it processes.</w:t>
      </w:r>
    </w:p>
    <w:p w14:paraId="6B75B8F5" w14:textId="43FEA4F2" w:rsidR="00751298" w:rsidRPr="00751298" w:rsidRDefault="00751298" w:rsidP="00751298">
      <w:pPr>
        <w:spacing w:before="0" w:after="200" w:line="276" w:lineRule="auto"/>
        <w:ind w:firstLine="499"/>
        <w:jc w:val="left"/>
        <w:rPr>
          <w:rFonts w:cs="Arial"/>
          <w:i/>
          <w:iCs/>
          <w:szCs w:val="22"/>
          <w:lang w:eastAsia="en-GB" w:bidi="ar-SA"/>
        </w:rPr>
      </w:pPr>
      <w:r w:rsidRPr="00751298">
        <w:rPr>
          <w:rFonts w:cs="Arial"/>
          <w:i/>
          <w:iCs/>
          <w:szCs w:val="22"/>
          <w:lang w:eastAsia="en-GB" w:bidi="ar-SA"/>
        </w:rPr>
        <w:t>Application Note 20:</w:t>
      </w:r>
    </w:p>
    <w:p w14:paraId="1E45828C" w14:textId="77777777" w:rsidR="00751298" w:rsidRPr="00751298" w:rsidRDefault="00751298" w:rsidP="00751298">
      <w:pPr>
        <w:widowControl w:val="0"/>
        <w:autoSpaceDE w:val="0"/>
        <w:autoSpaceDN w:val="0"/>
        <w:spacing w:before="59"/>
        <w:ind w:left="499" w:right="319"/>
        <w:jc w:val="left"/>
        <w:rPr>
          <w:rFonts w:eastAsia="Tahoma" w:cs="Arial"/>
          <w:szCs w:val="22"/>
          <w:lang w:val="en-US" w:eastAsia="en-US" w:bidi="en-US"/>
        </w:rPr>
      </w:pPr>
      <w:r w:rsidRPr="00751298">
        <w:rPr>
          <w:rFonts w:eastAsia="Tahoma" w:cs="Arial"/>
          <w:szCs w:val="22"/>
          <w:lang w:val="en-US" w:eastAsia="en-US" w:bidi="en-US"/>
        </w:rPr>
        <w:t>This PP does not require full compliance to [1], but Java Card Systems certified under [1] fully meet this objective. The ST writer may translate this objective by</w:t>
      </w:r>
    </w:p>
    <w:p w14:paraId="6BADEBEE" w14:textId="77777777" w:rsidR="00751298" w:rsidRPr="00751298" w:rsidRDefault="00751298" w:rsidP="00751298">
      <w:pPr>
        <w:widowControl w:val="0"/>
        <w:numPr>
          <w:ilvl w:val="0"/>
          <w:numId w:val="76"/>
        </w:numPr>
        <w:tabs>
          <w:tab w:val="left" w:pos="1284"/>
          <w:tab w:val="left" w:pos="1285"/>
        </w:tabs>
        <w:autoSpaceDE w:val="0"/>
        <w:autoSpaceDN w:val="0"/>
        <w:spacing w:before="59"/>
        <w:ind w:right="293"/>
        <w:jc w:val="left"/>
        <w:rPr>
          <w:rFonts w:eastAsia="Tahoma" w:cs="Arial"/>
          <w:szCs w:val="22"/>
          <w:lang w:val="en-US" w:eastAsia="en-US" w:bidi="en-US"/>
        </w:rPr>
      </w:pPr>
      <w:r w:rsidRPr="00751298">
        <w:rPr>
          <w:rFonts w:eastAsia="Tahoma" w:cs="Arial"/>
          <w:szCs w:val="22"/>
          <w:lang w:val="en-US" w:eastAsia="en-US" w:bidi="en-US"/>
        </w:rPr>
        <w:t>reusing the security objectives of [1] related to the following threats: T.CONFID- APPLI-DATA;</w:t>
      </w:r>
    </w:p>
    <w:p w14:paraId="0A40F6B6" w14:textId="77777777" w:rsidR="00751298" w:rsidRPr="00751298" w:rsidRDefault="00751298" w:rsidP="00751298">
      <w:pPr>
        <w:widowControl w:val="0"/>
        <w:numPr>
          <w:ilvl w:val="0"/>
          <w:numId w:val="76"/>
        </w:numPr>
        <w:tabs>
          <w:tab w:val="left" w:pos="1284"/>
          <w:tab w:val="left" w:pos="1285"/>
        </w:tabs>
        <w:autoSpaceDE w:val="0"/>
        <w:autoSpaceDN w:val="0"/>
        <w:spacing w:before="59"/>
        <w:ind w:right="299"/>
        <w:jc w:val="left"/>
        <w:rPr>
          <w:rFonts w:eastAsia="Tahoma" w:cs="Arial"/>
          <w:szCs w:val="22"/>
          <w:lang w:val="en-US" w:eastAsia="en-US" w:bidi="en-US"/>
        </w:rPr>
      </w:pPr>
      <w:r w:rsidRPr="00751298">
        <w:rPr>
          <w:rFonts w:eastAsia="Tahoma" w:cs="Arial"/>
          <w:szCs w:val="22"/>
          <w:lang w:val="en-US" w:eastAsia="en-US" w:bidi="en-US"/>
        </w:rPr>
        <w:t>refining the ADV_ARC “non-bypassability” requirements to explicit the coverage of side channel attacks by the security architecture of the ST</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TOE.</w:t>
      </w:r>
    </w:p>
    <w:p w14:paraId="7945514C" w14:textId="77777777" w:rsidR="00751298" w:rsidRPr="00751298" w:rsidRDefault="00751298" w:rsidP="00751298">
      <w:pPr>
        <w:widowControl w:val="0"/>
        <w:autoSpaceDE w:val="0"/>
        <w:autoSpaceDN w:val="0"/>
        <w:spacing w:before="0"/>
        <w:jc w:val="left"/>
        <w:rPr>
          <w:rFonts w:eastAsia="Tahoma" w:cs="Arial"/>
          <w:sz w:val="25"/>
          <w:szCs w:val="22"/>
          <w:lang w:val="en-US" w:eastAsia="en-US" w:bidi="en-US"/>
        </w:rPr>
      </w:pPr>
    </w:p>
    <w:p w14:paraId="734CBEC0" w14:textId="77777777" w:rsidR="00751298" w:rsidRPr="00751298" w:rsidRDefault="00751298" w:rsidP="00751298">
      <w:pPr>
        <w:spacing w:before="0" w:after="200" w:line="276" w:lineRule="auto"/>
        <w:jc w:val="left"/>
        <w:rPr>
          <w:rFonts w:cs="Arial"/>
          <w:szCs w:val="22"/>
          <w:lang w:eastAsia="en-GB" w:bidi="ar-SA"/>
        </w:rPr>
      </w:pPr>
      <w:bookmarkStart w:id="101" w:name="_bookmark107"/>
      <w:bookmarkEnd w:id="101"/>
      <w:r w:rsidRPr="00751298">
        <w:rPr>
          <w:rFonts w:cs="Arial"/>
          <w:b/>
          <w:bCs/>
          <w:szCs w:val="22"/>
          <w:lang w:eastAsia="en-GB" w:bidi="ar-SA"/>
        </w:rPr>
        <w:t>OE.RE.DATA-INTEGRITY</w:t>
      </w:r>
    </w:p>
    <w:p w14:paraId="623ECC8D" w14:textId="77777777" w:rsidR="00751298" w:rsidRPr="00751298" w:rsidRDefault="00751298" w:rsidP="00751298">
      <w:pPr>
        <w:widowControl w:val="0"/>
        <w:autoSpaceDE w:val="0"/>
        <w:autoSpaceDN w:val="0"/>
        <w:spacing w:before="58"/>
        <w:ind w:left="499" w:right="297"/>
        <w:rPr>
          <w:rFonts w:eastAsia="Tahoma" w:cs="Arial"/>
          <w:szCs w:val="22"/>
          <w:lang w:val="en-US" w:eastAsia="en-US" w:bidi="en-US"/>
        </w:rPr>
      </w:pPr>
      <w:r w:rsidRPr="00751298">
        <w:rPr>
          <w:rFonts w:eastAsia="Tahoma" w:cs="Arial"/>
          <w:szCs w:val="22"/>
          <w:lang w:val="en-US" w:eastAsia="en-US" w:bidi="en-US"/>
        </w:rPr>
        <w:t>The Runtime Environment shall provide a means to protect at all times the integrity of the TOE sensitive data it processes.</w:t>
      </w:r>
    </w:p>
    <w:p w14:paraId="1E3A205B" w14:textId="1B0AAA7D" w:rsidR="00751298" w:rsidRPr="00751298" w:rsidRDefault="00751298" w:rsidP="00751298">
      <w:pPr>
        <w:spacing w:before="0" w:after="200" w:line="276" w:lineRule="auto"/>
        <w:ind w:firstLine="499"/>
        <w:jc w:val="left"/>
        <w:rPr>
          <w:rFonts w:cs="Arial"/>
          <w:i/>
          <w:iCs/>
          <w:szCs w:val="22"/>
          <w:lang w:eastAsia="en-GB" w:bidi="ar-SA"/>
        </w:rPr>
      </w:pPr>
      <w:r w:rsidRPr="00751298">
        <w:rPr>
          <w:rFonts w:cs="Arial"/>
          <w:i/>
          <w:iCs/>
          <w:szCs w:val="22"/>
          <w:lang w:eastAsia="en-GB" w:bidi="ar-SA"/>
        </w:rPr>
        <w:t>Application Note 2</w:t>
      </w:r>
      <w:r w:rsidR="004963EA" w:rsidRPr="00436545">
        <w:rPr>
          <w:rFonts w:cs="Arial"/>
          <w:i/>
          <w:iCs/>
          <w:szCs w:val="22"/>
          <w:lang w:eastAsia="en-GB" w:bidi="ar-SA"/>
        </w:rPr>
        <w:t>1</w:t>
      </w:r>
      <w:r w:rsidRPr="00751298">
        <w:rPr>
          <w:rFonts w:cs="Arial"/>
          <w:i/>
          <w:iCs/>
          <w:szCs w:val="22"/>
          <w:lang w:eastAsia="en-GB" w:bidi="ar-SA"/>
        </w:rPr>
        <w:t>:</w:t>
      </w:r>
    </w:p>
    <w:p w14:paraId="36F80273" w14:textId="77777777" w:rsidR="00751298" w:rsidRPr="00751298" w:rsidRDefault="00751298" w:rsidP="00751298">
      <w:pPr>
        <w:widowControl w:val="0"/>
        <w:autoSpaceDE w:val="0"/>
        <w:autoSpaceDN w:val="0"/>
        <w:spacing w:before="56"/>
        <w:ind w:left="499" w:right="288"/>
        <w:rPr>
          <w:rFonts w:eastAsia="Tahoma" w:cs="Arial"/>
          <w:szCs w:val="22"/>
          <w:lang w:val="en-US" w:eastAsia="en-US" w:bidi="en-US"/>
        </w:rPr>
      </w:pPr>
      <w:r w:rsidRPr="00751298">
        <w:rPr>
          <w:rFonts w:eastAsia="Tahoma" w:cs="Arial"/>
          <w:szCs w:val="22"/>
          <w:lang w:val="en-US" w:eastAsia="en-US" w:bidi="en-US"/>
        </w:rPr>
        <w:t xml:space="preserve">This PP does not require full compliance to [1], but Java Card Systems certified under [1] fully meet this objective. The ST writer may translate this objective by reusing the security objectives of [1] related to the following threats: T.INTEG-APPLI-DATA, T.INTEG-APPLI- </w:t>
      </w:r>
      <w:r w:rsidRPr="00751298">
        <w:rPr>
          <w:rFonts w:eastAsia="Tahoma" w:cs="Arial"/>
          <w:szCs w:val="22"/>
          <w:lang w:val="en-US" w:eastAsia="en-US" w:bidi="en-US"/>
        </w:rPr>
        <w:lastRenderedPageBreak/>
        <w:t>DATA.LOAD, T.INTEG-APPLI-CODE, T.INTEG-APPLI-CODE.LOAD</w:t>
      </w:r>
    </w:p>
    <w:p w14:paraId="6382C2E0" w14:textId="77777777" w:rsidR="00751298" w:rsidRPr="00751298" w:rsidRDefault="00751298" w:rsidP="00751298">
      <w:pPr>
        <w:widowControl w:val="0"/>
        <w:autoSpaceDE w:val="0"/>
        <w:autoSpaceDN w:val="0"/>
        <w:spacing w:before="11"/>
        <w:jc w:val="left"/>
        <w:rPr>
          <w:rFonts w:eastAsia="Tahoma" w:cs="Arial"/>
          <w:sz w:val="24"/>
          <w:szCs w:val="22"/>
          <w:lang w:val="en-US" w:eastAsia="en-US" w:bidi="en-US"/>
        </w:rPr>
      </w:pPr>
    </w:p>
    <w:p w14:paraId="2A7B080F" w14:textId="77777777" w:rsidR="00751298" w:rsidRPr="00751298" w:rsidRDefault="00751298" w:rsidP="00751298">
      <w:pPr>
        <w:spacing w:before="0" w:after="200" w:line="276" w:lineRule="auto"/>
        <w:jc w:val="left"/>
        <w:rPr>
          <w:rFonts w:cs="Arial"/>
          <w:b/>
          <w:bCs/>
          <w:szCs w:val="22"/>
          <w:lang w:eastAsia="en-GB" w:bidi="ar-SA"/>
        </w:rPr>
      </w:pPr>
      <w:bookmarkStart w:id="102" w:name="_bookmark108"/>
      <w:bookmarkEnd w:id="102"/>
      <w:r w:rsidRPr="00751298">
        <w:rPr>
          <w:rFonts w:cs="Arial"/>
          <w:b/>
          <w:bCs/>
          <w:szCs w:val="22"/>
          <w:lang w:eastAsia="en-GB" w:bidi="ar-SA"/>
        </w:rPr>
        <w:t>OE.RE.IDENTITY</w:t>
      </w:r>
    </w:p>
    <w:p w14:paraId="4CF0E484" w14:textId="77777777" w:rsidR="00751298" w:rsidRPr="00751298" w:rsidRDefault="00751298" w:rsidP="00751298">
      <w:pPr>
        <w:widowControl w:val="0"/>
        <w:autoSpaceDE w:val="0"/>
        <w:autoSpaceDN w:val="0"/>
        <w:spacing w:before="58"/>
        <w:ind w:left="499"/>
        <w:jc w:val="left"/>
        <w:rPr>
          <w:rFonts w:eastAsia="Tahoma" w:cs="Arial"/>
          <w:szCs w:val="22"/>
          <w:lang w:val="en-US" w:eastAsia="en-US" w:bidi="en-US"/>
        </w:rPr>
      </w:pPr>
      <w:r w:rsidRPr="00751298">
        <w:rPr>
          <w:rFonts w:eastAsia="Tahoma" w:cs="Arial"/>
          <w:szCs w:val="22"/>
          <w:lang w:val="en-US" w:eastAsia="en-US" w:bidi="en-US"/>
        </w:rPr>
        <w:t>The Runtime Environment shall ensure the secure identification of the applications it executes.</w:t>
      </w:r>
    </w:p>
    <w:p w14:paraId="507B7737" w14:textId="24E13DAF" w:rsidR="00751298" w:rsidRPr="00751298" w:rsidRDefault="00751298" w:rsidP="00751298">
      <w:pPr>
        <w:spacing w:before="0" w:after="200" w:line="276" w:lineRule="auto"/>
        <w:ind w:firstLine="499"/>
        <w:jc w:val="left"/>
        <w:rPr>
          <w:rFonts w:cs="Arial"/>
          <w:i/>
          <w:iCs/>
          <w:szCs w:val="22"/>
          <w:lang w:eastAsia="en-GB" w:bidi="ar-SA"/>
        </w:rPr>
      </w:pPr>
      <w:r w:rsidRPr="00751298">
        <w:rPr>
          <w:rFonts w:cs="Arial"/>
          <w:i/>
          <w:iCs/>
          <w:szCs w:val="22"/>
          <w:lang w:eastAsia="en-GB" w:bidi="ar-SA"/>
        </w:rPr>
        <w:t>Application Note 2</w:t>
      </w:r>
      <w:r w:rsidR="004963EA" w:rsidRPr="00436545">
        <w:rPr>
          <w:rFonts w:cs="Arial"/>
          <w:i/>
          <w:iCs/>
          <w:szCs w:val="22"/>
          <w:lang w:eastAsia="en-GB" w:bidi="ar-SA"/>
        </w:rPr>
        <w:t>1</w:t>
      </w:r>
      <w:r w:rsidRPr="00751298">
        <w:rPr>
          <w:rFonts w:cs="Arial"/>
          <w:i/>
          <w:iCs/>
          <w:szCs w:val="22"/>
          <w:lang w:eastAsia="en-GB" w:bidi="ar-SA"/>
        </w:rPr>
        <w:t>.1:</w:t>
      </w:r>
    </w:p>
    <w:p w14:paraId="2B995BF6" w14:textId="77777777" w:rsidR="00751298" w:rsidRPr="00751298" w:rsidRDefault="00751298" w:rsidP="00751298">
      <w:pPr>
        <w:widowControl w:val="0"/>
        <w:autoSpaceDE w:val="0"/>
        <w:autoSpaceDN w:val="0"/>
        <w:spacing w:before="58"/>
        <w:ind w:left="499"/>
        <w:jc w:val="left"/>
        <w:rPr>
          <w:rFonts w:eastAsia="Tahoma" w:cs="Arial"/>
          <w:szCs w:val="22"/>
          <w:lang w:val="en-US" w:eastAsia="en-US" w:bidi="en-US"/>
        </w:rPr>
      </w:pPr>
      <w:r w:rsidRPr="00751298">
        <w:rPr>
          <w:rFonts w:eastAsia="Tahoma" w:cs="Arial"/>
          <w:szCs w:val="22"/>
          <w:lang w:val="en-US" w:eastAsia="en-US" w:bidi="en-US"/>
        </w:rPr>
        <w:t>This PP does not require full compliance to [1], but Java Card Systems certified under [1] fully meet this objective. The ST writer may translate this objective by reusing the security objectives of [1] related to the following threats: T.SID.1, T.SID.2</w:t>
      </w:r>
    </w:p>
    <w:p w14:paraId="3569C42F" w14:textId="77777777" w:rsidR="00751298" w:rsidRPr="00751298" w:rsidRDefault="00751298" w:rsidP="00751298">
      <w:pPr>
        <w:widowControl w:val="0"/>
        <w:autoSpaceDE w:val="0"/>
        <w:autoSpaceDN w:val="0"/>
        <w:spacing w:before="0"/>
        <w:jc w:val="left"/>
        <w:rPr>
          <w:rFonts w:eastAsia="Tahoma" w:cs="Arial"/>
          <w:sz w:val="25"/>
          <w:szCs w:val="22"/>
          <w:lang w:val="en-US" w:eastAsia="en-US" w:bidi="en-US"/>
        </w:rPr>
      </w:pPr>
    </w:p>
    <w:p w14:paraId="3598146B" w14:textId="77777777" w:rsidR="00751298" w:rsidRPr="00751298" w:rsidRDefault="00751298" w:rsidP="00751298">
      <w:pPr>
        <w:spacing w:before="0" w:after="200" w:line="276" w:lineRule="auto"/>
        <w:jc w:val="left"/>
        <w:rPr>
          <w:rFonts w:cs="Arial"/>
          <w:b/>
          <w:bCs/>
          <w:szCs w:val="22"/>
          <w:lang w:eastAsia="en-GB" w:bidi="ar-SA"/>
        </w:rPr>
      </w:pPr>
      <w:bookmarkStart w:id="103" w:name="_bookmark109"/>
      <w:bookmarkEnd w:id="103"/>
      <w:r w:rsidRPr="00751298">
        <w:rPr>
          <w:rFonts w:cs="Arial"/>
          <w:b/>
          <w:bCs/>
          <w:szCs w:val="22"/>
          <w:lang w:eastAsia="en-GB" w:bidi="ar-SA"/>
        </w:rPr>
        <w:t>OE.RE.CODE-EXE</w:t>
      </w:r>
    </w:p>
    <w:p w14:paraId="26542271" w14:textId="77777777" w:rsidR="00751298" w:rsidRPr="00751298" w:rsidRDefault="00751298" w:rsidP="00751298">
      <w:pPr>
        <w:widowControl w:val="0"/>
        <w:autoSpaceDE w:val="0"/>
        <w:autoSpaceDN w:val="0"/>
        <w:spacing w:before="58"/>
        <w:ind w:left="499"/>
        <w:rPr>
          <w:rFonts w:eastAsia="Tahoma" w:cs="Arial"/>
          <w:szCs w:val="22"/>
          <w:lang w:val="en-US" w:eastAsia="en-US" w:bidi="en-US"/>
        </w:rPr>
      </w:pPr>
      <w:r w:rsidRPr="00751298">
        <w:rPr>
          <w:rFonts w:eastAsia="Tahoma" w:cs="Arial"/>
          <w:szCs w:val="22"/>
          <w:lang w:val="en-US" w:eastAsia="en-US" w:bidi="en-US"/>
        </w:rPr>
        <w:t>The Runtime Environment shall prevent unauthorized code execution by applications.</w:t>
      </w:r>
    </w:p>
    <w:p w14:paraId="04BA0D2A" w14:textId="033B3755" w:rsidR="00751298" w:rsidRPr="00751298" w:rsidRDefault="00751298" w:rsidP="00751298">
      <w:pPr>
        <w:spacing w:before="0" w:after="200" w:line="276" w:lineRule="auto"/>
        <w:ind w:firstLine="499"/>
        <w:jc w:val="left"/>
        <w:rPr>
          <w:rFonts w:cs="Arial"/>
          <w:i/>
          <w:iCs/>
          <w:szCs w:val="22"/>
          <w:lang w:eastAsia="en-GB" w:bidi="ar-SA"/>
        </w:rPr>
      </w:pPr>
      <w:r w:rsidRPr="00751298">
        <w:rPr>
          <w:rFonts w:cs="Arial"/>
          <w:i/>
          <w:iCs/>
          <w:szCs w:val="22"/>
          <w:lang w:eastAsia="en-GB" w:bidi="ar-SA"/>
        </w:rPr>
        <w:t>Application Note 2</w:t>
      </w:r>
      <w:r w:rsidR="004963EA" w:rsidRPr="00436545">
        <w:rPr>
          <w:rFonts w:cs="Arial"/>
          <w:i/>
          <w:iCs/>
          <w:szCs w:val="22"/>
          <w:lang w:eastAsia="en-GB" w:bidi="ar-SA"/>
        </w:rPr>
        <w:t>2</w:t>
      </w:r>
      <w:r w:rsidRPr="00751298">
        <w:rPr>
          <w:rFonts w:cs="Arial"/>
          <w:i/>
          <w:iCs/>
          <w:szCs w:val="22"/>
          <w:lang w:eastAsia="en-GB" w:bidi="ar-SA"/>
        </w:rPr>
        <w:t>:</w:t>
      </w:r>
    </w:p>
    <w:p w14:paraId="7097BC00" w14:textId="77777777" w:rsidR="00751298" w:rsidRPr="00751298" w:rsidRDefault="00751298" w:rsidP="00751298">
      <w:pPr>
        <w:widowControl w:val="0"/>
        <w:autoSpaceDE w:val="0"/>
        <w:autoSpaceDN w:val="0"/>
        <w:spacing w:before="59"/>
        <w:ind w:left="499" w:right="290"/>
        <w:rPr>
          <w:rFonts w:eastAsia="Tahoma" w:cs="Arial"/>
          <w:szCs w:val="22"/>
          <w:lang w:val="en-US" w:eastAsia="en-US" w:bidi="en-US"/>
        </w:rPr>
      </w:pPr>
      <w:r w:rsidRPr="00751298">
        <w:rPr>
          <w:rFonts w:eastAsia="Tahoma" w:cs="Arial"/>
          <w:szCs w:val="22"/>
          <w:lang w:val="en-US" w:eastAsia="en-US" w:bidi="en-US"/>
        </w:rPr>
        <w:t>This PP does not require full compliance to [1], but Java Card Systems certified under [1] fully meet this objective. The ST writer may translate this objective by reusing the security objectives of [1] related to the following threats: T.EXE-CODE.1, T.EXE-CODE.2, T.EXE- CODE-REMOTE and T.NATIVE.</w:t>
      </w:r>
    </w:p>
    <w:p w14:paraId="0814519A" w14:textId="77777777" w:rsidR="00751298" w:rsidRPr="00751298" w:rsidRDefault="00751298" w:rsidP="00751298">
      <w:pPr>
        <w:widowControl w:val="0"/>
        <w:autoSpaceDE w:val="0"/>
        <w:autoSpaceDN w:val="0"/>
        <w:spacing w:before="8"/>
        <w:jc w:val="left"/>
        <w:rPr>
          <w:rFonts w:eastAsia="Tahoma" w:cs="Arial"/>
          <w:sz w:val="24"/>
          <w:szCs w:val="22"/>
          <w:lang w:val="en-US" w:eastAsia="en-US" w:bidi="en-US"/>
        </w:rPr>
      </w:pPr>
    </w:p>
    <w:p w14:paraId="0E8B2F54" w14:textId="77777777" w:rsidR="00751298" w:rsidRPr="00751298" w:rsidRDefault="00751298" w:rsidP="00751298">
      <w:pPr>
        <w:spacing w:before="0" w:after="200" w:line="276" w:lineRule="auto"/>
        <w:ind w:firstLine="499"/>
        <w:jc w:val="left"/>
        <w:rPr>
          <w:rFonts w:cs="Arial"/>
          <w:b/>
          <w:bCs/>
          <w:szCs w:val="22"/>
          <w:lang w:eastAsia="en-GB" w:bidi="ar-SA"/>
        </w:rPr>
      </w:pPr>
      <w:bookmarkStart w:id="104" w:name="_bookmark110"/>
      <w:bookmarkEnd w:id="104"/>
      <w:r w:rsidRPr="00751298">
        <w:rPr>
          <w:rFonts w:cs="Arial"/>
          <w:b/>
          <w:bCs/>
          <w:szCs w:val="22"/>
          <w:lang w:eastAsia="en-GB" w:bidi="ar-SA"/>
        </w:rPr>
        <w:t>OE.TRUSTED-PATHS-LPAd-IPAd</w:t>
      </w:r>
    </w:p>
    <w:p w14:paraId="0CA36DB4" w14:textId="77777777" w:rsidR="00751298" w:rsidRPr="00751298" w:rsidRDefault="00751298" w:rsidP="00751298">
      <w:pPr>
        <w:widowControl w:val="0"/>
        <w:autoSpaceDE w:val="0"/>
        <w:autoSpaceDN w:val="0"/>
        <w:spacing w:before="61"/>
        <w:ind w:left="499"/>
        <w:jc w:val="left"/>
        <w:rPr>
          <w:rFonts w:eastAsia="Tahoma" w:cs="Arial"/>
          <w:sz w:val="12"/>
          <w:szCs w:val="22"/>
          <w:lang w:val="en-US" w:eastAsia="en-US" w:bidi="en-US"/>
        </w:rPr>
      </w:pPr>
      <w:r w:rsidRPr="00751298">
        <w:rPr>
          <w:rFonts w:eastAsia="Tahoma" w:cs="Arial"/>
          <w:szCs w:val="22"/>
          <w:lang w:val="en-US" w:eastAsia="en-US" w:bidi="en-US"/>
        </w:rPr>
        <w:t>The interfaces ES10a, ES10b and ES10c (SGP.22) are trusted paths between the eUICC and LPAd/IPAd, when LPAd/IPAd is present and active.</w:t>
      </w:r>
    </w:p>
    <w:p w14:paraId="06C2397E" w14:textId="2B43EB68" w:rsidR="00F056EF" w:rsidRPr="00436545" w:rsidRDefault="00F056EF" w:rsidP="00E01974">
      <w:pPr>
        <w:pStyle w:val="Heading3"/>
      </w:pPr>
      <w:bookmarkStart w:id="105" w:name="_Toc159511573"/>
      <w:r w:rsidRPr="00436545">
        <w:t>Profile</w:t>
      </w:r>
      <w:bookmarkEnd w:id="105"/>
    </w:p>
    <w:p w14:paraId="2D3BD7E0" w14:textId="77777777" w:rsidR="00751298" w:rsidRPr="00436545" w:rsidRDefault="00751298" w:rsidP="00751298">
      <w:pPr>
        <w:pStyle w:val="NormalParagraph"/>
        <w:ind w:firstLine="215"/>
        <w:rPr>
          <w:rFonts w:cs="Arial"/>
          <w:b/>
          <w:bCs/>
        </w:rPr>
      </w:pPr>
      <w:r w:rsidRPr="00436545">
        <w:rPr>
          <w:rFonts w:cs="Arial"/>
          <w:b/>
          <w:bCs/>
        </w:rPr>
        <w:t>OE.APPLICATIONS</w:t>
      </w:r>
    </w:p>
    <w:p w14:paraId="6BD57BB9" w14:textId="77777777" w:rsidR="00751298" w:rsidRPr="00436545" w:rsidRDefault="00751298" w:rsidP="00751298">
      <w:pPr>
        <w:pStyle w:val="BodyText"/>
        <w:spacing w:before="58"/>
        <w:ind w:left="499" w:right="293"/>
        <w:jc w:val="both"/>
        <w:rPr>
          <w:rFonts w:ascii="Arial" w:hAnsi="Arial" w:cs="Arial"/>
        </w:rPr>
      </w:pPr>
      <w:r w:rsidRPr="00436545">
        <w:rPr>
          <w:rFonts w:ascii="Arial" w:hAnsi="Arial" w:cs="Arial"/>
        </w:rPr>
        <w:t>The applications shall comply with the security guidelines document for the platform (operating</w:t>
      </w:r>
      <w:r w:rsidRPr="00436545">
        <w:rPr>
          <w:rFonts w:ascii="Arial" w:hAnsi="Arial" w:cs="Arial"/>
          <w:spacing w:val="-18"/>
        </w:rPr>
        <w:t xml:space="preserve"> </w:t>
      </w:r>
      <w:r w:rsidRPr="00436545">
        <w:rPr>
          <w:rFonts w:ascii="Arial" w:hAnsi="Arial" w:cs="Arial"/>
        </w:rPr>
        <w:t>system)</w:t>
      </w:r>
      <w:r w:rsidRPr="00436545">
        <w:rPr>
          <w:rFonts w:ascii="Arial" w:hAnsi="Arial" w:cs="Arial"/>
          <w:spacing w:val="-18"/>
        </w:rPr>
        <w:t xml:space="preserve"> </w:t>
      </w:r>
      <w:r w:rsidRPr="00436545">
        <w:rPr>
          <w:rFonts w:ascii="Arial" w:hAnsi="Arial" w:cs="Arial"/>
        </w:rPr>
        <w:t>used.</w:t>
      </w:r>
      <w:r w:rsidRPr="00436545">
        <w:rPr>
          <w:rFonts w:ascii="Arial" w:hAnsi="Arial" w:cs="Arial"/>
          <w:spacing w:val="-20"/>
        </w:rPr>
        <w:t xml:space="preserve"> </w:t>
      </w:r>
      <w:r w:rsidRPr="00436545">
        <w:rPr>
          <w:rFonts w:ascii="Arial" w:hAnsi="Arial" w:cs="Arial"/>
        </w:rPr>
        <w:t>These</w:t>
      </w:r>
      <w:r w:rsidRPr="00436545">
        <w:rPr>
          <w:rFonts w:ascii="Arial" w:hAnsi="Arial" w:cs="Arial"/>
          <w:spacing w:val="-18"/>
        </w:rPr>
        <w:t xml:space="preserve"> </w:t>
      </w:r>
      <w:r w:rsidRPr="00436545">
        <w:rPr>
          <w:rFonts w:ascii="Arial" w:hAnsi="Arial" w:cs="Arial"/>
        </w:rPr>
        <w:t>guideline</w:t>
      </w:r>
      <w:r w:rsidRPr="00436545">
        <w:rPr>
          <w:rFonts w:ascii="Arial" w:hAnsi="Arial" w:cs="Arial"/>
          <w:spacing w:val="-19"/>
        </w:rPr>
        <w:t xml:space="preserve"> </w:t>
      </w:r>
      <w:r w:rsidRPr="00436545">
        <w:rPr>
          <w:rFonts w:ascii="Arial" w:hAnsi="Arial" w:cs="Arial"/>
        </w:rPr>
        <w:t>must</w:t>
      </w:r>
      <w:r w:rsidRPr="00436545">
        <w:rPr>
          <w:rFonts w:ascii="Arial" w:hAnsi="Arial" w:cs="Arial"/>
          <w:spacing w:val="-18"/>
        </w:rPr>
        <w:t xml:space="preserve"> </w:t>
      </w:r>
      <w:r w:rsidRPr="00436545">
        <w:rPr>
          <w:rFonts w:ascii="Arial" w:hAnsi="Arial" w:cs="Arial"/>
        </w:rPr>
        <w:t>substantially</w:t>
      </w:r>
      <w:r w:rsidRPr="00436545">
        <w:rPr>
          <w:rFonts w:ascii="Arial" w:hAnsi="Arial" w:cs="Arial"/>
          <w:spacing w:val="-20"/>
        </w:rPr>
        <w:t xml:space="preserve"> </w:t>
      </w:r>
      <w:r w:rsidRPr="00436545">
        <w:rPr>
          <w:rFonts w:ascii="Arial" w:hAnsi="Arial" w:cs="Arial"/>
        </w:rPr>
        <w:t>describe</w:t>
      </w:r>
      <w:r w:rsidRPr="00436545">
        <w:rPr>
          <w:rFonts w:ascii="Arial" w:hAnsi="Arial" w:cs="Arial"/>
          <w:spacing w:val="-18"/>
        </w:rPr>
        <w:t xml:space="preserve"> </w:t>
      </w:r>
      <w:r w:rsidRPr="00436545">
        <w:rPr>
          <w:rFonts w:ascii="Arial" w:hAnsi="Arial" w:cs="Arial"/>
        </w:rPr>
        <w:t>the</w:t>
      </w:r>
      <w:r w:rsidRPr="00436545">
        <w:rPr>
          <w:rFonts w:ascii="Arial" w:hAnsi="Arial" w:cs="Arial"/>
          <w:spacing w:val="-18"/>
        </w:rPr>
        <w:t xml:space="preserve"> </w:t>
      </w:r>
      <w:r w:rsidRPr="00436545">
        <w:rPr>
          <w:rFonts w:ascii="Arial" w:hAnsi="Arial" w:cs="Arial"/>
        </w:rPr>
        <w:t>application</w:t>
      </w:r>
      <w:r w:rsidRPr="00436545">
        <w:rPr>
          <w:rFonts w:ascii="Arial" w:hAnsi="Arial" w:cs="Arial"/>
          <w:spacing w:val="-18"/>
        </w:rPr>
        <w:t xml:space="preserve"> </w:t>
      </w:r>
      <w:r w:rsidRPr="00436545">
        <w:rPr>
          <w:rFonts w:ascii="Arial" w:hAnsi="Arial" w:cs="Arial"/>
        </w:rPr>
        <w:t>writing style</w:t>
      </w:r>
      <w:r w:rsidRPr="00436545">
        <w:rPr>
          <w:rFonts w:ascii="Arial" w:hAnsi="Arial" w:cs="Arial"/>
          <w:spacing w:val="-16"/>
        </w:rPr>
        <w:t xml:space="preserve"> </w:t>
      </w:r>
      <w:r w:rsidRPr="00436545">
        <w:rPr>
          <w:rFonts w:ascii="Arial" w:hAnsi="Arial" w:cs="Arial"/>
        </w:rPr>
        <w:t>and</w:t>
      </w:r>
      <w:r w:rsidRPr="00436545">
        <w:rPr>
          <w:rFonts w:ascii="Arial" w:hAnsi="Arial" w:cs="Arial"/>
          <w:spacing w:val="-16"/>
        </w:rPr>
        <w:t xml:space="preserve"> </w:t>
      </w:r>
      <w:r w:rsidRPr="00436545">
        <w:rPr>
          <w:rFonts w:ascii="Arial" w:hAnsi="Arial" w:cs="Arial"/>
        </w:rPr>
        <w:t>the</w:t>
      </w:r>
      <w:r w:rsidRPr="00436545">
        <w:rPr>
          <w:rFonts w:ascii="Arial" w:hAnsi="Arial" w:cs="Arial"/>
          <w:spacing w:val="-17"/>
        </w:rPr>
        <w:t xml:space="preserve"> </w:t>
      </w:r>
      <w:r w:rsidRPr="00436545">
        <w:rPr>
          <w:rFonts w:ascii="Arial" w:hAnsi="Arial" w:cs="Arial"/>
        </w:rPr>
        <w:t>platform</w:t>
      </w:r>
      <w:r w:rsidRPr="00436545">
        <w:rPr>
          <w:rFonts w:ascii="Arial" w:hAnsi="Arial" w:cs="Arial"/>
          <w:spacing w:val="-17"/>
        </w:rPr>
        <w:t xml:space="preserve"> </w:t>
      </w:r>
      <w:r w:rsidRPr="00436545">
        <w:rPr>
          <w:rFonts w:ascii="Arial" w:hAnsi="Arial" w:cs="Arial"/>
        </w:rPr>
        <w:t>security</w:t>
      </w:r>
      <w:r w:rsidRPr="00436545">
        <w:rPr>
          <w:rFonts w:ascii="Arial" w:hAnsi="Arial" w:cs="Arial"/>
          <w:spacing w:val="-14"/>
        </w:rPr>
        <w:t xml:space="preserve"> </w:t>
      </w:r>
      <w:r w:rsidRPr="00436545">
        <w:rPr>
          <w:rFonts w:ascii="Arial" w:hAnsi="Arial" w:cs="Arial"/>
        </w:rPr>
        <w:t>mechanisms</w:t>
      </w:r>
      <w:r w:rsidRPr="00436545">
        <w:rPr>
          <w:rFonts w:ascii="Arial" w:hAnsi="Arial" w:cs="Arial"/>
          <w:spacing w:val="-14"/>
        </w:rPr>
        <w:t xml:space="preserve"> </w:t>
      </w:r>
      <w:r w:rsidRPr="00436545">
        <w:rPr>
          <w:rFonts w:ascii="Arial" w:hAnsi="Arial" w:cs="Arial"/>
        </w:rPr>
        <w:t>(e.g.</w:t>
      </w:r>
      <w:r w:rsidRPr="00436545">
        <w:rPr>
          <w:rFonts w:ascii="Arial" w:hAnsi="Arial" w:cs="Arial"/>
          <w:spacing w:val="-15"/>
        </w:rPr>
        <w:t xml:space="preserve"> </w:t>
      </w:r>
      <w:r w:rsidRPr="00436545">
        <w:rPr>
          <w:rFonts w:ascii="Arial" w:hAnsi="Arial" w:cs="Arial"/>
        </w:rPr>
        <w:t>security</w:t>
      </w:r>
      <w:r w:rsidRPr="00436545">
        <w:rPr>
          <w:rFonts w:ascii="Arial" w:hAnsi="Arial" w:cs="Arial"/>
          <w:spacing w:val="-13"/>
        </w:rPr>
        <w:t xml:space="preserve"> </w:t>
      </w:r>
      <w:r w:rsidRPr="00436545">
        <w:rPr>
          <w:rFonts w:ascii="Arial" w:hAnsi="Arial" w:cs="Arial"/>
        </w:rPr>
        <w:t>domains,</w:t>
      </w:r>
      <w:r w:rsidRPr="00436545">
        <w:rPr>
          <w:rFonts w:ascii="Arial" w:hAnsi="Arial" w:cs="Arial"/>
          <w:spacing w:val="-17"/>
        </w:rPr>
        <w:t xml:space="preserve"> </w:t>
      </w:r>
      <w:r w:rsidRPr="00436545">
        <w:rPr>
          <w:rFonts w:ascii="Arial" w:hAnsi="Arial" w:cs="Arial"/>
        </w:rPr>
        <w:t>application</w:t>
      </w:r>
      <w:r w:rsidRPr="00436545">
        <w:rPr>
          <w:rFonts w:ascii="Arial" w:hAnsi="Arial" w:cs="Arial"/>
          <w:spacing w:val="-14"/>
        </w:rPr>
        <w:t xml:space="preserve"> </w:t>
      </w:r>
      <w:r w:rsidRPr="00436545">
        <w:rPr>
          <w:rFonts w:ascii="Arial" w:hAnsi="Arial" w:cs="Arial"/>
        </w:rPr>
        <w:t>firewall)</w:t>
      </w:r>
      <w:r w:rsidRPr="00436545">
        <w:rPr>
          <w:rFonts w:ascii="Arial" w:hAnsi="Arial" w:cs="Arial"/>
          <w:spacing w:val="-14"/>
        </w:rPr>
        <w:t xml:space="preserve"> </w:t>
      </w:r>
      <w:r w:rsidRPr="00436545">
        <w:rPr>
          <w:rFonts w:ascii="Arial" w:hAnsi="Arial" w:cs="Arial"/>
        </w:rPr>
        <w:t>that shall be used to ensure that the applications do not harm the</w:t>
      </w:r>
      <w:r w:rsidRPr="00436545">
        <w:rPr>
          <w:rFonts w:ascii="Arial" w:hAnsi="Arial" w:cs="Arial"/>
          <w:spacing w:val="-12"/>
        </w:rPr>
        <w:t xml:space="preserve"> </w:t>
      </w:r>
      <w:r w:rsidRPr="00436545">
        <w:rPr>
          <w:rFonts w:ascii="Arial" w:hAnsi="Arial" w:cs="Arial"/>
        </w:rPr>
        <w:t>TOE.</w:t>
      </w:r>
    </w:p>
    <w:p w14:paraId="77F84FC1" w14:textId="4124618B" w:rsidR="00751298" w:rsidRPr="00D12D60" w:rsidRDefault="00751298" w:rsidP="00751298">
      <w:pPr>
        <w:spacing w:before="51"/>
        <w:ind w:left="499"/>
        <w:rPr>
          <w:rFonts w:cs="Arial"/>
          <w:i/>
          <w:szCs w:val="22"/>
        </w:rPr>
      </w:pPr>
      <w:r w:rsidRPr="00D12D60">
        <w:rPr>
          <w:rFonts w:cs="Arial"/>
          <w:i/>
          <w:szCs w:val="18"/>
        </w:rPr>
        <w:t>Application Note</w:t>
      </w:r>
      <w:r w:rsidRPr="00436545">
        <w:rPr>
          <w:rFonts w:cs="Arial"/>
          <w:i/>
          <w:sz w:val="23"/>
        </w:rPr>
        <w:t xml:space="preserve"> </w:t>
      </w:r>
      <w:r w:rsidRPr="00D12D60">
        <w:rPr>
          <w:rFonts w:cs="Arial"/>
          <w:i/>
          <w:szCs w:val="22"/>
        </w:rPr>
        <w:t>2</w:t>
      </w:r>
      <w:r w:rsidR="004963EA" w:rsidRPr="00D12D60">
        <w:rPr>
          <w:rFonts w:cs="Arial"/>
          <w:i/>
          <w:szCs w:val="22"/>
        </w:rPr>
        <w:t>3</w:t>
      </w:r>
      <w:r w:rsidRPr="00D12D60">
        <w:rPr>
          <w:rFonts w:cs="Arial"/>
          <w:i/>
          <w:szCs w:val="22"/>
        </w:rPr>
        <w:t>:</w:t>
      </w:r>
    </w:p>
    <w:p w14:paraId="0C18A085" w14:textId="77777777" w:rsidR="00751298" w:rsidRPr="00436545" w:rsidRDefault="00751298" w:rsidP="00751298">
      <w:pPr>
        <w:pStyle w:val="BodyText"/>
        <w:spacing w:before="59"/>
        <w:ind w:left="499" w:right="295"/>
        <w:jc w:val="both"/>
        <w:rPr>
          <w:rFonts w:ascii="Arial" w:hAnsi="Arial" w:cs="Arial"/>
        </w:rPr>
      </w:pPr>
      <w:r w:rsidRPr="00436545">
        <w:rPr>
          <w:rFonts w:ascii="Arial" w:hAnsi="Arial" w:cs="Arial"/>
        </w:rPr>
        <w:t>The</w:t>
      </w:r>
      <w:r w:rsidRPr="00436545">
        <w:rPr>
          <w:rFonts w:ascii="Arial" w:hAnsi="Arial" w:cs="Arial"/>
          <w:spacing w:val="-5"/>
        </w:rPr>
        <w:t xml:space="preserve"> </w:t>
      </w:r>
      <w:r w:rsidRPr="00436545">
        <w:rPr>
          <w:rFonts w:ascii="Arial" w:hAnsi="Arial" w:cs="Arial"/>
        </w:rPr>
        <w:t>use</w:t>
      </w:r>
      <w:r w:rsidRPr="00436545">
        <w:rPr>
          <w:rFonts w:ascii="Arial" w:hAnsi="Arial" w:cs="Arial"/>
          <w:spacing w:val="-5"/>
        </w:rPr>
        <w:t xml:space="preserve"> </w:t>
      </w:r>
      <w:r w:rsidRPr="00436545">
        <w:rPr>
          <w:rFonts w:ascii="Arial" w:hAnsi="Arial" w:cs="Arial"/>
        </w:rPr>
        <w:t>of</w:t>
      </w:r>
      <w:r w:rsidRPr="00436545">
        <w:rPr>
          <w:rFonts w:ascii="Arial" w:hAnsi="Arial" w:cs="Arial"/>
          <w:spacing w:val="-6"/>
        </w:rPr>
        <w:t xml:space="preserve"> </w:t>
      </w:r>
      <w:r w:rsidRPr="00436545">
        <w:rPr>
          <w:rFonts w:ascii="Arial" w:hAnsi="Arial" w:cs="Arial"/>
        </w:rPr>
        <w:t>these</w:t>
      </w:r>
      <w:r w:rsidRPr="00436545">
        <w:rPr>
          <w:rFonts w:ascii="Arial" w:hAnsi="Arial" w:cs="Arial"/>
          <w:spacing w:val="-5"/>
        </w:rPr>
        <w:t xml:space="preserve"> </w:t>
      </w:r>
      <w:r w:rsidRPr="00436545">
        <w:rPr>
          <w:rFonts w:ascii="Arial" w:hAnsi="Arial" w:cs="Arial"/>
        </w:rPr>
        <w:t>guidelines</w:t>
      </w:r>
      <w:r w:rsidRPr="00436545">
        <w:rPr>
          <w:rFonts w:ascii="Arial" w:hAnsi="Arial" w:cs="Arial"/>
          <w:spacing w:val="-3"/>
        </w:rPr>
        <w:t xml:space="preserve"> </w:t>
      </w:r>
      <w:r w:rsidRPr="00436545">
        <w:rPr>
          <w:rFonts w:ascii="Arial" w:hAnsi="Arial" w:cs="Arial"/>
        </w:rPr>
        <w:t>aims</w:t>
      </w:r>
      <w:r w:rsidRPr="00436545">
        <w:rPr>
          <w:rFonts w:ascii="Arial" w:hAnsi="Arial" w:cs="Arial"/>
          <w:spacing w:val="-4"/>
        </w:rPr>
        <w:t xml:space="preserve"> </w:t>
      </w:r>
      <w:r w:rsidRPr="00436545">
        <w:rPr>
          <w:rFonts w:ascii="Arial" w:hAnsi="Arial" w:cs="Arial"/>
        </w:rPr>
        <w:t>to</w:t>
      </w:r>
      <w:r w:rsidRPr="00436545">
        <w:rPr>
          <w:rFonts w:ascii="Arial" w:hAnsi="Arial" w:cs="Arial"/>
          <w:spacing w:val="-3"/>
        </w:rPr>
        <w:t xml:space="preserve"> </w:t>
      </w:r>
      <w:r w:rsidRPr="00436545">
        <w:rPr>
          <w:rFonts w:ascii="Arial" w:hAnsi="Arial" w:cs="Arial"/>
        </w:rPr>
        <w:t>provide</w:t>
      </w:r>
      <w:r w:rsidRPr="00436545">
        <w:rPr>
          <w:rFonts w:ascii="Arial" w:hAnsi="Arial" w:cs="Arial"/>
          <w:spacing w:val="-8"/>
        </w:rPr>
        <w:t xml:space="preserve"> </w:t>
      </w:r>
      <w:r w:rsidRPr="00436545">
        <w:rPr>
          <w:rFonts w:ascii="Arial" w:hAnsi="Arial" w:cs="Arial"/>
        </w:rPr>
        <w:t>a</w:t>
      </w:r>
      <w:r w:rsidRPr="00436545">
        <w:rPr>
          <w:rFonts w:ascii="Arial" w:hAnsi="Arial" w:cs="Arial"/>
          <w:spacing w:val="-4"/>
        </w:rPr>
        <w:t xml:space="preserve"> </w:t>
      </w:r>
      <w:r w:rsidRPr="00436545">
        <w:rPr>
          <w:rFonts w:ascii="Arial" w:hAnsi="Arial" w:cs="Arial"/>
        </w:rPr>
        <w:t>reasonable</w:t>
      </w:r>
      <w:r w:rsidRPr="00436545">
        <w:rPr>
          <w:rFonts w:ascii="Arial" w:hAnsi="Arial" w:cs="Arial"/>
          <w:spacing w:val="-5"/>
        </w:rPr>
        <w:t xml:space="preserve"> </w:t>
      </w:r>
      <w:r w:rsidRPr="00436545">
        <w:rPr>
          <w:rFonts w:ascii="Arial" w:hAnsi="Arial" w:cs="Arial"/>
        </w:rPr>
        <w:t>assurance</w:t>
      </w:r>
      <w:r w:rsidRPr="00436545">
        <w:rPr>
          <w:rFonts w:ascii="Arial" w:hAnsi="Arial" w:cs="Arial"/>
          <w:spacing w:val="-4"/>
        </w:rPr>
        <w:t xml:space="preserve"> </w:t>
      </w:r>
      <w:r w:rsidRPr="00436545">
        <w:rPr>
          <w:rFonts w:ascii="Arial" w:hAnsi="Arial" w:cs="Arial"/>
        </w:rPr>
        <w:t>that</w:t>
      </w:r>
      <w:r w:rsidRPr="00436545">
        <w:rPr>
          <w:rFonts w:ascii="Arial" w:hAnsi="Arial" w:cs="Arial"/>
          <w:spacing w:val="-4"/>
        </w:rPr>
        <w:t xml:space="preserve"> </w:t>
      </w:r>
      <w:r w:rsidRPr="00436545">
        <w:rPr>
          <w:rFonts w:ascii="Arial" w:hAnsi="Arial" w:cs="Arial"/>
        </w:rPr>
        <w:t>an</w:t>
      </w:r>
      <w:r w:rsidRPr="00436545">
        <w:rPr>
          <w:rFonts w:ascii="Arial" w:hAnsi="Arial" w:cs="Arial"/>
          <w:spacing w:val="-6"/>
        </w:rPr>
        <w:t xml:space="preserve"> </w:t>
      </w:r>
      <w:r w:rsidRPr="00436545">
        <w:rPr>
          <w:rFonts w:ascii="Arial" w:hAnsi="Arial" w:cs="Arial"/>
        </w:rPr>
        <w:t>application</w:t>
      </w:r>
      <w:r w:rsidRPr="00436545">
        <w:rPr>
          <w:rFonts w:ascii="Arial" w:hAnsi="Arial" w:cs="Arial"/>
          <w:spacing w:val="-7"/>
        </w:rPr>
        <w:t xml:space="preserve"> </w:t>
      </w:r>
      <w:r w:rsidRPr="00436545">
        <w:rPr>
          <w:rFonts w:ascii="Arial" w:hAnsi="Arial" w:cs="Arial"/>
        </w:rPr>
        <w:t>will not pose a security risk to another application loaded on this product, even before considering the security features provided by the</w:t>
      </w:r>
      <w:r w:rsidRPr="00436545">
        <w:rPr>
          <w:rFonts w:ascii="Arial" w:hAnsi="Arial" w:cs="Arial"/>
          <w:spacing w:val="-10"/>
        </w:rPr>
        <w:t xml:space="preserve"> </w:t>
      </w:r>
      <w:r w:rsidRPr="00436545">
        <w:rPr>
          <w:rFonts w:ascii="Arial" w:hAnsi="Arial" w:cs="Arial"/>
        </w:rPr>
        <w:t>platform.</w:t>
      </w:r>
    </w:p>
    <w:p w14:paraId="27D2B61B" w14:textId="77777777" w:rsidR="00751298" w:rsidRPr="00436545" w:rsidRDefault="00751298" w:rsidP="00751298">
      <w:pPr>
        <w:pStyle w:val="BodyText"/>
        <w:spacing w:before="60"/>
        <w:ind w:left="499"/>
        <w:jc w:val="both"/>
        <w:rPr>
          <w:rFonts w:ascii="Arial" w:hAnsi="Arial" w:cs="Arial"/>
        </w:rPr>
      </w:pPr>
      <w:r w:rsidRPr="00436545">
        <w:rPr>
          <w:rFonts w:ascii="Arial" w:hAnsi="Arial" w:cs="Arial"/>
        </w:rPr>
        <w:t>This objective implies the objective OE.VERIFICATION from the JCS Protection Profile ([1]).</w:t>
      </w:r>
    </w:p>
    <w:p w14:paraId="59A0EE97" w14:textId="2BBEF9F3" w:rsidR="00751298" w:rsidRPr="00436545" w:rsidRDefault="00751298" w:rsidP="00751298">
      <w:pPr>
        <w:pStyle w:val="NormalParagraph"/>
        <w:ind w:firstLine="499"/>
        <w:rPr>
          <w:rFonts w:cs="Arial"/>
          <w:i/>
          <w:iCs/>
        </w:rPr>
      </w:pPr>
      <w:r w:rsidRPr="00436545">
        <w:rPr>
          <w:rFonts w:cs="Arial"/>
          <w:i/>
          <w:iCs/>
        </w:rPr>
        <w:t>Application Note 2</w:t>
      </w:r>
      <w:r w:rsidR="004963EA" w:rsidRPr="00436545">
        <w:rPr>
          <w:rFonts w:cs="Arial"/>
          <w:i/>
          <w:iCs/>
        </w:rPr>
        <w:t>4</w:t>
      </w:r>
      <w:r w:rsidRPr="00436545">
        <w:rPr>
          <w:rFonts w:cs="Arial"/>
          <w:i/>
          <w:iCs/>
        </w:rPr>
        <w:t>:</w:t>
      </w:r>
    </w:p>
    <w:p w14:paraId="0DEE0D52" w14:textId="77777777" w:rsidR="00751298" w:rsidRPr="00436545" w:rsidRDefault="00751298" w:rsidP="00751298">
      <w:pPr>
        <w:pStyle w:val="BodyText"/>
        <w:spacing w:before="59"/>
        <w:ind w:left="499"/>
        <w:jc w:val="both"/>
        <w:rPr>
          <w:rFonts w:ascii="Arial" w:hAnsi="Arial" w:cs="Arial"/>
        </w:rPr>
      </w:pPr>
      <w:r w:rsidRPr="00436545">
        <w:rPr>
          <w:rFonts w:ascii="Arial" w:hAnsi="Arial" w:cs="Arial"/>
        </w:rPr>
        <w:t>In the case when GlobalPlatform is the used platform, the guidelines of [5] shall be applied.</w:t>
      </w:r>
    </w:p>
    <w:p w14:paraId="0C39F4DE" w14:textId="77777777" w:rsidR="00751298" w:rsidRPr="00436545" w:rsidRDefault="00751298" w:rsidP="00751298">
      <w:pPr>
        <w:pStyle w:val="BodyText"/>
        <w:spacing w:before="8"/>
        <w:rPr>
          <w:rFonts w:ascii="Arial" w:hAnsi="Arial" w:cs="Arial"/>
          <w:sz w:val="24"/>
        </w:rPr>
      </w:pPr>
    </w:p>
    <w:p w14:paraId="2673AC89" w14:textId="77777777" w:rsidR="00751298" w:rsidRPr="00436545" w:rsidRDefault="00751298" w:rsidP="00751298">
      <w:pPr>
        <w:pStyle w:val="NormalParagraph"/>
        <w:ind w:firstLine="215"/>
        <w:rPr>
          <w:rFonts w:cs="Arial"/>
          <w:b/>
          <w:bCs/>
        </w:rPr>
      </w:pPr>
      <w:bookmarkStart w:id="106" w:name="_bookmark113"/>
      <w:bookmarkEnd w:id="106"/>
      <w:r w:rsidRPr="00436545">
        <w:rPr>
          <w:rFonts w:cs="Arial"/>
          <w:b/>
          <w:bCs/>
        </w:rPr>
        <w:t>OE.MNO-SD</w:t>
      </w:r>
    </w:p>
    <w:p w14:paraId="3EAED87A" w14:textId="77777777" w:rsidR="00751298" w:rsidRPr="00436545" w:rsidRDefault="00751298" w:rsidP="00751298">
      <w:pPr>
        <w:pStyle w:val="BodyText"/>
        <w:spacing w:before="61"/>
        <w:ind w:left="499" w:right="296"/>
        <w:jc w:val="both"/>
        <w:rPr>
          <w:rFonts w:ascii="Arial" w:hAnsi="Arial" w:cs="Arial"/>
        </w:rPr>
      </w:pPr>
      <w:r w:rsidRPr="00436545">
        <w:rPr>
          <w:rFonts w:ascii="Arial" w:hAnsi="Arial" w:cs="Arial"/>
        </w:rPr>
        <w:t>The Security Domain U.MNO-SD must use the secure channel SCP80/81 provided by the TOE according to [3].</w:t>
      </w:r>
    </w:p>
    <w:p w14:paraId="0874A10E" w14:textId="630B0650" w:rsidR="00F056EF" w:rsidRPr="00436545" w:rsidRDefault="00F056EF" w:rsidP="00E01974">
      <w:pPr>
        <w:pStyle w:val="Heading2"/>
      </w:pPr>
      <w:bookmarkStart w:id="107" w:name="_Toc159511574"/>
      <w:r w:rsidRPr="00436545">
        <w:lastRenderedPageBreak/>
        <w:t>Security Objectives</w:t>
      </w:r>
      <w:r w:rsidRPr="00436545">
        <w:rPr>
          <w:spacing w:val="-10"/>
        </w:rPr>
        <w:t xml:space="preserve"> </w:t>
      </w:r>
      <w:r w:rsidRPr="00436545">
        <w:t>Rationale</w:t>
      </w:r>
      <w:bookmarkEnd w:id="107"/>
    </w:p>
    <w:p w14:paraId="1AA7129D" w14:textId="0BE8E708" w:rsidR="00F056EF" w:rsidRPr="00436545" w:rsidRDefault="00F056EF" w:rsidP="00E01974">
      <w:pPr>
        <w:pStyle w:val="Heading3"/>
      </w:pPr>
      <w:bookmarkStart w:id="108" w:name="_Toc159511575"/>
      <w:r w:rsidRPr="00436545">
        <w:t>Threats</w:t>
      </w:r>
      <w:bookmarkEnd w:id="108"/>
    </w:p>
    <w:p w14:paraId="170021E3" w14:textId="49B16B6C" w:rsidR="00F056EF" w:rsidRPr="00436545" w:rsidRDefault="00F056EF" w:rsidP="00E01974">
      <w:pPr>
        <w:pStyle w:val="Heading4"/>
        <w:rPr>
          <w:rFonts w:ascii="Arial" w:hAnsi="Arial"/>
        </w:rPr>
      </w:pPr>
      <w:r w:rsidRPr="00436545">
        <w:rPr>
          <w:rFonts w:ascii="Arial" w:hAnsi="Arial"/>
        </w:rPr>
        <w:t>Unauthorized profile and platform</w:t>
      </w:r>
      <w:r w:rsidRPr="00436545">
        <w:rPr>
          <w:rFonts w:ascii="Arial" w:hAnsi="Arial"/>
          <w:spacing w:val="-3"/>
        </w:rPr>
        <w:t xml:space="preserve"> </w:t>
      </w:r>
      <w:r w:rsidRPr="00436545">
        <w:rPr>
          <w:rFonts w:ascii="Arial" w:hAnsi="Arial"/>
        </w:rPr>
        <w:t>management</w:t>
      </w:r>
    </w:p>
    <w:p w14:paraId="7F79BBD4" w14:textId="2431EE1E" w:rsidR="00751298" w:rsidRPr="00436545" w:rsidRDefault="00751298" w:rsidP="00751298">
      <w:pPr>
        <w:widowControl w:val="0"/>
        <w:tabs>
          <w:tab w:val="left" w:pos="585"/>
        </w:tabs>
        <w:autoSpaceDE w:val="0"/>
        <w:autoSpaceDN w:val="0"/>
        <w:ind w:left="680" w:right="296" w:hanging="340"/>
        <w:jc w:val="left"/>
        <w:rPr>
          <w:rFonts w:cs="Arial"/>
        </w:rPr>
      </w:pPr>
      <w:r w:rsidRPr="00436545">
        <w:rPr>
          <w:rFonts w:cs="Arial"/>
          <w:b/>
        </w:rPr>
        <w:t xml:space="preserve">T.UNAUTHORIZED-PROFILE-MNG </w:t>
      </w:r>
      <w:r w:rsidRPr="00436545">
        <w:rPr>
          <w:rFonts w:cs="Arial"/>
        </w:rPr>
        <w:t>This threat is covered by requiring authentication and authorization from the legitimate</w:t>
      </w:r>
      <w:r w:rsidRPr="00436545">
        <w:rPr>
          <w:rFonts w:cs="Arial"/>
          <w:spacing w:val="-6"/>
        </w:rPr>
        <w:t xml:space="preserve"> </w:t>
      </w:r>
      <w:r w:rsidRPr="00436545">
        <w:rPr>
          <w:rFonts w:cs="Arial"/>
        </w:rPr>
        <w:t>actors:</w:t>
      </w:r>
    </w:p>
    <w:p w14:paraId="7C27B3EB" w14:textId="0247F262" w:rsidR="00751298" w:rsidRPr="00436545" w:rsidRDefault="00751298" w:rsidP="00751298">
      <w:pPr>
        <w:pStyle w:val="ListParagraph"/>
        <w:widowControl w:val="0"/>
        <w:numPr>
          <w:ilvl w:val="2"/>
          <w:numId w:val="77"/>
        </w:numPr>
        <w:tabs>
          <w:tab w:val="clear" w:pos="340"/>
          <w:tab w:val="left" w:pos="1285"/>
        </w:tabs>
        <w:autoSpaceDE w:val="0"/>
        <w:autoSpaceDN w:val="0"/>
        <w:spacing w:before="59" w:after="0" w:line="240" w:lineRule="auto"/>
        <w:ind w:right="295"/>
        <w:contextualSpacing w:val="0"/>
        <w:rPr>
          <w:rFonts w:cs="Arial"/>
        </w:rPr>
      </w:pPr>
      <w:r w:rsidRPr="00436545">
        <w:rPr>
          <w:rFonts w:cs="Arial"/>
        </w:rPr>
        <w:t>O.PRE-PPI and O.eUICC-DOMAIN-RIGHTS ensure that only authorized and authenticated actors (SM-DP+ and MNO OTA Platform) will access the Security Domains functions and content;</w:t>
      </w:r>
    </w:p>
    <w:p w14:paraId="1A2E318A" w14:textId="77777777" w:rsidR="00751298" w:rsidRPr="00436545" w:rsidRDefault="00751298" w:rsidP="00751298">
      <w:pPr>
        <w:pStyle w:val="ListParagraph"/>
        <w:widowControl w:val="0"/>
        <w:numPr>
          <w:ilvl w:val="2"/>
          <w:numId w:val="77"/>
        </w:numPr>
        <w:tabs>
          <w:tab w:val="clear" w:pos="340"/>
          <w:tab w:val="left" w:pos="1285"/>
        </w:tabs>
        <w:autoSpaceDE w:val="0"/>
        <w:autoSpaceDN w:val="0"/>
        <w:spacing w:before="60" w:after="0" w:line="240" w:lineRule="auto"/>
        <w:ind w:right="290"/>
        <w:contextualSpacing w:val="0"/>
        <w:rPr>
          <w:rFonts w:cs="Arial"/>
        </w:rPr>
      </w:pPr>
      <w:r w:rsidRPr="00436545">
        <w:rPr>
          <w:rFonts w:cs="Arial"/>
        </w:rPr>
        <w:t>OE.SM-Dpplus and OE.MNO protect the corresponding credentials when used off- card.</w:t>
      </w:r>
    </w:p>
    <w:p w14:paraId="792F35A6" w14:textId="77777777" w:rsidR="00751298" w:rsidRPr="00436545" w:rsidRDefault="00751298" w:rsidP="00751298">
      <w:pPr>
        <w:pStyle w:val="BodyText"/>
        <w:spacing w:before="60"/>
        <w:ind w:left="499" w:right="293"/>
        <w:jc w:val="both"/>
        <w:rPr>
          <w:rFonts w:ascii="Arial" w:hAnsi="Arial" w:cs="Arial"/>
        </w:rPr>
      </w:pPr>
      <w:r w:rsidRPr="00436545">
        <w:rPr>
          <w:rFonts w:ascii="Arial" w:hAnsi="Arial" w:cs="Arial"/>
        </w:rPr>
        <w:t>The on-card access control policy relies upon the underlying Runtime Environment, which ensures confidentiality and integrity of application data (OE.RE.DATA-CONFIDENTIALITY and OE.RE.DATA-INTEGRITY).</w:t>
      </w:r>
    </w:p>
    <w:p w14:paraId="232A1C30" w14:textId="77777777" w:rsidR="00751298" w:rsidRPr="00436545" w:rsidRDefault="00751298" w:rsidP="00751298">
      <w:pPr>
        <w:pStyle w:val="BodyText"/>
        <w:spacing w:before="61"/>
        <w:ind w:left="499"/>
        <w:jc w:val="both"/>
        <w:rPr>
          <w:rFonts w:ascii="Arial" w:hAnsi="Arial" w:cs="Arial"/>
        </w:rPr>
      </w:pPr>
      <w:r w:rsidRPr="00436545">
        <w:rPr>
          <w:rFonts w:ascii="Arial" w:hAnsi="Arial" w:cs="Arial"/>
        </w:rPr>
        <w:t>The authentication is supported by corresponding secure channels:</w:t>
      </w:r>
    </w:p>
    <w:p w14:paraId="21883315" w14:textId="77777777" w:rsidR="00751298" w:rsidRPr="00436545" w:rsidRDefault="00751298" w:rsidP="00751298">
      <w:pPr>
        <w:pStyle w:val="ListParagraph"/>
        <w:widowControl w:val="0"/>
        <w:numPr>
          <w:ilvl w:val="2"/>
          <w:numId w:val="77"/>
        </w:numPr>
        <w:tabs>
          <w:tab w:val="clear" w:pos="340"/>
          <w:tab w:val="left" w:pos="1284"/>
          <w:tab w:val="left" w:pos="1285"/>
        </w:tabs>
        <w:autoSpaceDE w:val="0"/>
        <w:autoSpaceDN w:val="0"/>
        <w:spacing w:before="60" w:after="0" w:line="240" w:lineRule="auto"/>
        <w:ind w:hanging="361"/>
        <w:contextualSpacing w:val="0"/>
        <w:jc w:val="left"/>
        <w:rPr>
          <w:rFonts w:cs="Arial"/>
        </w:rPr>
      </w:pPr>
      <w:r w:rsidRPr="00436545">
        <w:rPr>
          <w:rFonts w:cs="Arial"/>
        </w:rPr>
        <w:t>O.SECURE-CHANNELS and O.INTERNAL-SECURE-CHANNELS provide a</w:t>
      </w:r>
      <w:r w:rsidRPr="00436545">
        <w:rPr>
          <w:rFonts w:cs="Arial"/>
          <w:spacing w:val="21"/>
        </w:rPr>
        <w:t xml:space="preserve"> </w:t>
      </w:r>
      <w:r w:rsidRPr="00436545">
        <w:rPr>
          <w:rFonts w:cs="Arial"/>
        </w:rPr>
        <w:t>secure</w:t>
      </w:r>
    </w:p>
    <w:p w14:paraId="011C77B6" w14:textId="77777777" w:rsidR="00751298" w:rsidRPr="00436545" w:rsidRDefault="00751298" w:rsidP="00751298">
      <w:pPr>
        <w:pStyle w:val="BodyText"/>
        <w:spacing w:before="1"/>
        <w:ind w:left="1284" w:right="293"/>
        <w:jc w:val="both"/>
        <w:rPr>
          <w:rFonts w:ascii="Arial" w:hAnsi="Arial" w:cs="Arial"/>
        </w:rPr>
      </w:pPr>
      <w:r w:rsidRPr="00436545">
        <w:rPr>
          <w:rFonts w:ascii="Arial" w:hAnsi="Arial" w:cs="Arial"/>
        </w:rPr>
        <w:t>channel for communication with SM-DP+ and a secure channel for communication with MNO OTA Platform. These secure channels rely upon the underlying Runtime Environment, which protects the applications communications (OE.RE.SECURE- COMM).</w:t>
      </w:r>
    </w:p>
    <w:p w14:paraId="3C2934BE" w14:textId="77777777" w:rsidR="00751298" w:rsidRPr="00436545" w:rsidRDefault="00751298" w:rsidP="00751298">
      <w:pPr>
        <w:pStyle w:val="BodyText"/>
        <w:spacing w:before="59"/>
        <w:ind w:left="499" w:right="295"/>
        <w:jc w:val="both"/>
        <w:rPr>
          <w:rFonts w:ascii="Arial" w:hAnsi="Arial" w:cs="Arial"/>
        </w:rPr>
      </w:pPr>
      <w:r w:rsidRPr="00436545">
        <w:rPr>
          <w:rFonts w:ascii="Arial" w:hAnsi="Arial" w:cs="Arial"/>
        </w:rPr>
        <w:t>Since</w:t>
      </w:r>
      <w:r w:rsidRPr="00436545">
        <w:rPr>
          <w:rFonts w:ascii="Arial" w:hAnsi="Arial" w:cs="Arial"/>
          <w:spacing w:val="-11"/>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MNO-SD</w:t>
      </w:r>
      <w:r w:rsidRPr="00436545">
        <w:rPr>
          <w:rFonts w:ascii="Arial" w:hAnsi="Arial" w:cs="Arial"/>
          <w:spacing w:val="-12"/>
        </w:rPr>
        <w:t xml:space="preserve"> </w:t>
      </w:r>
      <w:r w:rsidRPr="00436545">
        <w:rPr>
          <w:rFonts w:ascii="Arial" w:hAnsi="Arial" w:cs="Arial"/>
        </w:rPr>
        <w:t>Security</w:t>
      </w:r>
      <w:r w:rsidRPr="00436545">
        <w:rPr>
          <w:rFonts w:ascii="Arial" w:hAnsi="Arial" w:cs="Arial"/>
          <w:spacing w:val="-9"/>
        </w:rPr>
        <w:t xml:space="preserve"> </w:t>
      </w:r>
      <w:r w:rsidRPr="00436545">
        <w:rPr>
          <w:rFonts w:ascii="Arial" w:hAnsi="Arial" w:cs="Arial"/>
        </w:rPr>
        <w:t>Domain</w:t>
      </w:r>
      <w:r w:rsidRPr="00436545">
        <w:rPr>
          <w:rFonts w:ascii="Arial" w:hAnsi="Arial" w:cs="Arial"/>
          <w:spacing w:val="-11"/>
        </w:rPr>
        <w:t xml:space="preserve"> </w:t>
      </w:r>
      <w:r w:rsidRPr="00436545">
        <w:rPr>
          <w:rFonts w:ascii="Arial" w:hAnsi="Arial" w:cs="Arial"/>
        </w:rPr>
        <w:t>is</w:t>
      </w:r>
      <w:r w:rsidRPr="00436545">
        <w:rPr>
          <w:rFonts w:ascii="Arial" w:hAnsi="Arial" w:cs="Arial"/>
          <w:spacing w:val="-10"/>
        </w:rPr>
        <w:t xml:space="preserve"> </w:t>
      </w:r>
      <w:r w:rsidRPr="00436545">
        <w:rPr>
          <w:rFonts w:ascii="Arial" w:hAnsi="Arial" w:cs="Arial"/>
        </w:rPr>
        <w:t>not</w:t>
      </w:r>
      <w:r w:rsidRPr="00436545">
        <w:rPr>
          <w:rFonts w:ascii="Arial" w:hAnsi="Arial" w:cs="Arial"/>
          <w:spacing w:val="-10"/>
        </w:rPr>
        <w:t xml:space="preserve"> </w:t>
      </w:r>
      <w:r w:rsidRPr="00436545">
        <w:rPr>
          <w:rFonts w:ascii="Arial" w:hAnsi="Arial" w:cs="Arial"/>
        </w:rPr>
        <w:t>part</w:t>
      </w:r>
      <w:r w:rsidRPr="00436545">
        <w:rPr>
          <w:rFonts w:ascii="Arial" w:hAnsi="Arial" w:cs="Arial"/>
          <w:spacing w:val="-10"/>
        </w:rPr>
        <w:t xml:space="preserve"> </w:t>
      </w:r>
      <w:r w:rsidRPr="00436545">
        <w:rPr>
          <w:rFonts w:ascii="Arial" w:hAnsi="Arial" w:cs="Arial"/>
        </w:rPr>
        <w:t>of</w:t>
      </w:r>
      <w:r w:rsidRPr="00436545">
        <w:rPr>
          <w:rFonts w:ascii="Arial" w:hAnsi="Arial" w:cs="Arial"/>
          <w:spacing w:val="-10"/>
        </w:rPr>
        <w:t xml:space="preserve"> </w:t>
      </w:r>
      <w:r w:rsidRPr="00436545">
        <w:rPr>
          <w:rFonts w:ascii="Arial" w:hAnsi="Arial" w:cs="Arial"/>
        </w:rPr>
        <w:t>the</w:t>
      </w:r>
      <w:r w:rsidRPr="00436545">
        <w:rPr>
          <w:rFonts w:ascii="Arial" w:hAnsi="Arial" w:cs="Arial"/>
          <w:spacing w:val="-10"/>
        </w:rPr>
        <w:t xml:space="preserve"> </w:t>
      </w:r>
      <w:r w:rsidRPr="00436545">
        <w:rPr>
          <w:rFonts w:ascii="Arial" w:hAnsi="Arial" w:cs="Arial"/>
        </w:rPr>
        <w:t>TOE,</w:t>
      </w:r>
      <w:r w:rsidRPr="00436545">
        <w:rPr>
          <w:rFonts w:ascii="Arial" w:hAnsi="Arial" w:cs="Arial"/>
          <w:spacing w:val="-10"/>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operational</w:t>
      </w:r>
      <w:r w:rsidRPr="00436545">
        <w:rPr>
          <w:rFonts w:ascii="Arial" w:hAnsi="Arial" w:cs="Arial"/>
          <w:spacing w:val="-13"/>
        </w:rPr>
        <w:t xml:space="preserve"> </w:t>
      </w:r>
      <w:r w:rsidRPr="00436545">
        <w:rPr>
          <w:rFonts w:ascii="Arial" w:hAnsi="Arial" w:cs="Arial"/>
        </w:rPr>
        <w:t>environment</w:t>
      </w:r>
      <w:r w:rsidRPr="00436545">
        <w:rPr>
          <w:rFonts w:ascii="Arial" w:hAnsi="Arial" w:cs="Arial"/>
          <w:spacing w:val="-10"/>
        </w:rPr>
        <w:t xml:space="preserve"> </w:t>
      </w:r>
      <w:r w:rsidRPr="00436545">
        <w:rPr>
          <w:rFonts w:ascii="Arial" w:hAnsi="Arial" w:cs="Arial"/>
        </w:rPr>
        <w:t>has to guarantee that it will use securely the SCP80/81 secure channel provided by the TOE (OE.MNO-SD).</w:t>
      </w:r>
    </w:p>
    <w:p w14:paraId="13D93CA3" w14:textId="77777777" w:rsidR="00751298" w:rsidRPr="00436545" w:rsidRDefault="00751298" w:rsidP="00751298">
      <w:pPr>
        <w:pStyle w:val="BodyText"/>
        <w:spacing w:before="60"/>
        <w:ind w:left="499" w:right="297"/>
        <w:jc w:val="both"/>
        <w:rPr>
          <w:rFonts w:ascii="Arial" w:hAnsi="Arial" w:cs="Arial"/>
        </w:rPr>
      </w:pPr>
      <w:r w:rsidRPr="00436545">
        <w:rPr>
          <w:rFonts w:ascii="Arial" w:hAnsi="Arial" w:cs="Arial"/>
        </w:rPr>
        <w:t>In</w:t>
      </w:r>
      <w:r w:rsidRPr="00436545">
        <w:rPr>
          <w:rFonts w:ascii="Arial" w:hAnsi="Arial" w:cs="Arial"/>
          <w:spacing w:val="-7"/>
        </w:rPr>
        <w:t xml:space="preserve"> </w:t>
      </w:r>
      <w:r w:rsidRPr="00436545">
        <w:rPr>
          <w:rFonts w:ascii="Arial" w:hAnsi="Arial" w:cs="Arial"/>
        </w:rPr>
        <w:t>order</w:t>
      </w:r>
      <w:r w:rsidRPr="00436545">
        <w:rPr>
          <w:rFonts w:ascii="Arial" w:hAnsi="Arial" w:cs="Arial"/>
          <w:spacing w:val="-6"/>
        </w:rPr>
        <w:t xml:space="preserve"> </w:t>
      </w:r>
      <w:r w:rsidRPr="00436545">
        <w:rPr>
          <w:rFonts w:ascii="Arial" w:hAnsi="Arial" w:cs="Arial"/>
        </w:rPr>
        <w:t>to</w:t>
      </w:r>
      <w:r w:rsidRPr="00436545">
        <w:rPr>
          <w:rFonts w:ascii="Arial" w:hAnsi="Arial" w:cs="Arial"/>
          <w:spacing w:val="-6"/>
        </w:rPr>
        <w:t xml:space="preserve"> </w:t>
      </w:r>
      <w:r w:rsidRPr="00436545">
        <w:rPr>
          <w:rFonts w:ascii="Arial" w:hAnsi="Arial" w:cs="Arial"/>
        </w:rPr>
        <w:t>ensure</w:t>
      </w:r>
      <w:r w:rsidRPr="00436545">
        <w:rPr>
          <w:rFonts w:ascii="Arial" w:hAnsi="Arial" w:cs="Arial"/>
          <w:spacing w:val="-7"/>
        </w:rPr>
        <w:t xml:space="preserve"> </w:t>
      </w:r>
      <w:r w:rsidRPr="00436545">
        <w:rPr>
          <w:rFonts w:ascii="Arial" w:hAnsi="Arial" w:cs="Arial"/>
        </w:rPr>
        <w:t>the</w:t>
      </w:r>
      <w:r w:rsidRPr="00436545">
        <w:rPr>
          <w:rFonts w:ascii="Arial" w:hAnsi="Arial" w:cs="Arial"/>
          <w:spacing w:val="-8"/>
        </w:rPr>
        <w:t xml:space="preserve"> </w:t>
      </w:r>
      <w:r w:rsidRPr="00436545">
        <w:rPr>
          <w:rFonts w:ascii="Arial" w:hAnsi="Arial" w:cs="Arial"/>
        </w:rPr>
        <w:t>secure</w:t>
      </w:r>
      <w:r w:rsidRPr="00436545">
        <w:rPr>
          <w:rFonts w:ascii="Arial" w:hAnsi="Arial" w:cs="Arial"/>
          <w:spacing w:val="-7"/>
        </w:rPr>
        <w:t xml:space="preserve"> </w:t>
      </w:r>
      <w:r w:rsidRPr="00436545">
        <w:rPr>
          <w:rFonts w:ascii="Arial" w:hAnsi="Arial" w:cs="Arial"/>
        </w:rPr>
        <w:t>operation</w:t>
      </w:r>
      <w:r w:rsidRPr="00436545">
        <w:rPr>
          <w:rFonts w:ascii="Arial" w:hAnsi="Arial" w:cs="Arial"/>
          <w:spacing w:val="-7"/>
        </w:rPr>
        <w:t xml:space="preserve"> </w:t>
      </w:r>
      <w:r w:rsidRPr="00436545">
        <w:rPr>
          <w:rFonts w:ascii="Arial" w:hAnsi="Arial" w:cs="Arial"/>
        </w:rPr>
        <w:t>of</w:t>
      </w:r>
      <w:r w:rsidRPr="00436545">
        <w:rPr>
          <w:rFonts w:ascii="Arial" w:hAnsi="Arial" w:cs="Arial"/>
          <w:spacing w:val="-6"/>
        </w:rPr>
        <w:t xml:space="preserve"> </w:t>
      </w:r>
      <w:r w:rsidRPr="00436545">
        <w:rPr>
          <w:rFonts w:ascii="Arial" w:hAnsi="Arial" w:cs="Arial"/>
        </w:rPr>
        <w:t>the</w:t>
      </w:r>
      <w:r w:rsidRPr="00436545">
        <w:rPr>
          <w:rFonts w:ascii="Arial" w:hAnsi="Arial" w:cs="Arial"/>
          <w:spacing w:val="-8"/>
        </w:rPr>
        <w:t xml:space="preserve"> </w:t>
      </w:r>
      <w:r w:rsidRPr="00436545">
        <w:rPr>
          <w:rFonts w:ascii="Arial" w:hAnsi="Arial" w:cs="Arial"/>
        </w:rPr>
        <w:t>Application</w:t>
      </w:r>
      <w:r w:rsidRPr="00436545">
        <w:rPr>
          <w:rFonts w:ascii="Arial" w:hAnsi="Arial" w:cs="Arial"/>
          <w:spacing w:val="-6"/>
        </w:rPr>
        <w:t xml:space="preserve"> </w:t>
      </w:r>
      <w:r w:rsidRPr="00436545">
        <w:rPr>
          <w:rFonts w:ascii="Arial" w:hAnsi="Arial" w:cs="Arial"/>
        </w:rPr>
        <w:t>Firewall,</w:t>
      </w:r>
      <w:r w:rsidRPr="00436545">
        <w:rPr>
          <w:rFonts w:ascii="Arial" w:hAnsi="Arial" w:cs="Arial"/>
          <w:spacing w:val="-6"/>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following</w:t>
      </w:r>
      <w:r w:rsidRPr="00436545">
        <w:rPr>
          <w:rFonts w:ascii="Arial" w:hAnsi="Arial" w:cs="Arial"/>
          <w:spacing w:val="-6"/>
        </w:rPr>
        <w:t xml:space="preserve"> </w:t>
      </w:r>
      <w:r w:rsidRPr="00436545">
        <w:rPr>
          <w:rFonts w:ascii="Arial" w:hAnsi="Arial" w:cs="Arial"/>
        </w:rPr>
        <w:t>objectives for the operational environment are also</w:t>
      </w:r>
      <w:r w:rsidRPr="00436545">
        <w:rPr>
          <w:rFonts w:ascii="Arial" w:hAnsi="Arial" w:cs="Arial"/>
          <w:spacing w:val="-6"/>
        </w:rPr>
        <w:t xml:space="preserve"> </w:t>
      </w:r>
      <w:r w:rsidRPr="00436545">
        <w:rPr>
          <w:rFonts w:ascii="Arial" w:hAnsi="Arial" w:cs="Arial"/>
        </w:rPr>
        <w:t>required:</w:t>
      </w:r>
    </w:p>
    <w:p w14:paraId="0FF7EF77" w14:textId="77777777" w:rsidR="00751298" w:rsidRPr="00436545" w:rsidRDefault="00751298" w:rsidP="00751298">
      <w:pPr>
        <w:pStyle w:val="ListParagraph"/>
        <w:widowControl w:val="0"/>
        <w:numPr>
          <w:ilvl w:val="2"/>
          <w:numId w:val="77"/>
        </w:numPr>
        <w:tabs>
          <w:tab w:val="clear" w:pos="340"/>
          <w:tab w:val="left" w:pos="1284"/>
          <w:tab w:val="left" w:pos="1285"/>
        </w:tabs>
        <w:autoSpaceDE w:val="0"/>
        <w:autoSpaceDN w:val="0"/>
        <w:spacing w:before="7" w:after="0" w:line="240" w:lineRule="auto"/>
        <w:ind w:hanging="361"/>
        <w:contextualSpacing w:val="0"/>
        <w:jc w:val="left"/>
        <w:rPr>
          <w:rFonts w:cs="Arial"/>
          <w:sz w:val="11"/>
        </w:rPr>
      </w:pPr>
      <w:r w:rsidRPr="00436545">
        <w:rPr>
          <w:rFonts w:cs="Arial"/>
        </w:rPr>
        <w:t>compliance to security guidelines for applications</w:t>
      </w:r>
      <w:r w:rsidRPr="00436545">
        <w:rPr>
          <w:rFonts w:cs="Arial"/>
          <w:spacing w:val="-9"/>
        </w:rPr>
        <w:t xml:space="preserve"> </w:t>
      </w:r>
      <w:r w:rsidRPr="00436545">
        <w:rPr>
          <w:rFonts w:cs="Arial"/>
        </w:rPr>
        <w:t>(OE.APPLICATIONS).</w:t>
      </w:r>
    </w:p>
    <w:p w14:paraId="54358362" w14:textId="74932831" w:rsidR="00751298" w:rsidRPr="00436545" w:rsidRDefault="00751298" w:rsidP="00751298">
      <w:pPr>
        <w:widowControl w:val="0"/>
        <w:tabs>
          <w:tab w:val="left" w:pos="585"/>
        </w:tabs>
        <w:autoSpaceDE w:val="0"/>
        <w:autoSpaceDN w:val="0"/>
        <w:spacing w:before="101"/>
        <w:ind w:left="680" w:right="295" w:hanging="340"/>
        <w:rPr>
          <w:rFonts w:cs="Arial"/>
        </w:rPr>
      </w:pPr>
      <w:r w:rsidRPr="00436545">
        <w:rPr>
          <w:rFonts w:cs="Arial"/>
          <w:b/>
        </w:rPr>
        <w:t xml:space="preserve">T.UNAUTHORIZED-PLATFORM-MNG </w:t>
      </w:r>
      <w:r w:rsidRPr="00436545">
        <w:rPr>
          <w:rFonts w:cs="Arial"/>
        </w:rPr>
        <w:t>This threat is covered by requiring authentication and authorization from the legitimate</w:t>
      </w:r>
      <w:r w:rsidRPr="00436545">
        <w:rPr>
          <w:rFonts w:cs="Arial"/>
          <w:spacing w:val="-6"/>
        </w:rPr>
        <w:t xml:space="preserve"> </w:t>
      </w:r>
      <w:r w:rsidRPr="00436545">
        <w:rPr>
          <w:rFonts w:cs="Arial"/>
        </w:rPr>
        <w:t>actors:</w:t>
      </w:r>
    </w:p>
    <w:p w14:paraId="23FE1FFE" w14:textId="1D2A41C4" w:rsidR="00751298" w:rsidRPr="00436545" w:rsidRDefault="00751298" w:rsidP="00751298">
      <w:pPr>
        <w:pStyle w:val="ListParagraph"/>
        <w:widowControl w:val="0"/>
        <w:numPr>
          <w:ilvl w:val="2"/>
          <w:numId w:val="77"/>
        </w:numPr>
        <w:tabs>
          <w:tab w:val="clear" w:pos="340"/>
          <w:tab w:val="left" w:pos="1285"/>
        </w:tabs>
        <w:autoSpaceDE w:val="0"/>
        <w:autoSpaceDN w:val="0"/>
        <w:spacing w:before="59" w:after="0" w:line="240" w:lineRule="auto"/>
        <w:ind w:right="295"/>
        <w:contextualSpacing w:val="0"/>
        <w:rPr>
          <w:rFonts w:cs="Arial"/>
        </w:rPr>
      </w:pPr>
      <w:r w:rsidRPr="00436545">
        <w:rPr>
          <w:rFonts w:cs="Arial"/>
        </w:rPr>
        <w:t>O.PRE-PPI and O.eUICC-DOMAIN-RIGHTS ensure that only authorized and authenticated actors will access the Security Domains functions and</w:t>
      </w:r>
      <w:r w:rsidRPr="00436545">
        <w:rPr>
          <w:rFonts w:cs="Arial"/>
          <w:spacing w:val="-18"/>
        </w:rPr>
        <w:t xml:space="preserve"> </w:t>
      </w:r>
      <w:r w:rsidRPr="00436545">
        <w:rPr>
          <w:rFonts w:cs="Arial"/>
        </w:rPr>
        <w:t>content.</w:t>
      </w:r>
    </w:p>
    <w:p w14:paraId="671E217F" w14:textId="77777777" w:rsidR="00751298" w:rsidRPr="00436545" w:rsidRDefault="00751298" w:rsidP="00751298">
      <w:pPr>
        <w:pStyle w:val="ListParagraph"/>
        <w:widowControl w:val="0"/>
        <w:numPr>
          <w:ilvl w:val="2"/>
          <w:numId w:val="77"/>
        </w:numPr>
        <w:tabs>
          <w:tab w:val="clear" w:pos="340"/>
          <w:tab w:val="left" w:pos="1285"/>
        </w:tabs>
        <w:autoSpaceDE w:val="0"/>
        <w:autoSpaceDN w:val="0"/>
        <w:spacing w:before="59" w:after="0" w:line="240" w:lineRule="auto"/>
        <w:ind w:right="295"/>
        <w:contextualSpacing w:val="0"/>
        <w:rPr>
          <w:rFonts w:cs="Arial"/>
        </w:rPr>
      </w:pPr>
      <w:r w:rsidRPr="00436545">
        <w:rPr>
          <w:rFonts w:cs="Arial"/>
        </w:rPr>
        <w:t>OE.SM-Dpplus and OE.EIM (SGP.32) protect the corresponding credentials when used off- card.</w:t>
      </w:r>
    </w:p>
    <w:p w14:paraId="09F7F742" w14:textId="77777777" w:rsidR="00751298" w:rsidRPr="00436545" w:rsidRDefault="00751298" w:rsidP="00751298">
      <w:pPr>
        <w:pStyle w:val="BodyText"/>
        <w:spacing w:before="59"/>
        <w:ind w:left="499" w:right="293"/>
        <w:jc w:val="both"/>
        <w:rPr>
          <w:rFonts w:ascii="Arial" w:hAnsi="Arial" w:cs="Arial"/>
        </w:rPr>
      </w:pPr>
      <w:r w:rsidRPr="00436545">
        <w:rPr>
          <w:rFonts w:ascii="Arial" w:hAnsi="Arial" w:cs="Arial"/>
        </w:rPr>
        <w:t>The on-card access control policy relies upon the underlying Runtime Environment, which ensures confidentiality and integrity of application data (OE.RE.DATA-CONFIDENTIALITY and OE.RE.DATA-INTEGRITY).</w:t>
      </w:r>
    </w:p>
    <w:p w14:paraId="08D54498" w14:textId="77777777" w:rsidR="00751298" w:rsidRPr="00436545" w:rsidRDefault="00751298" w:rsidP="00751298">
      <w:pPr>
        <w:pStyle w:val="BodyText"/>
        <w:spacing w:before="60"/>
        <w:ind w:left="499" w:right="297"/>
        <w:jc w:val="both"/>
        <w:rPr>
          <w:rFonts w:ascii="Arial" w:hAnsi="Arial" w:cs="Arial"/>
        </w:rPr>
      </w:pPr>
      <w:r w:rsidRPr="00436545">
        <w:rPr>
          <w:rFonts w:ascii="Arial" w:hAnsi="Arial" w:cs="Arial"/>
        </w:rPr>
        <w:t>In</w:t>
      </w:r>
      <w:r w:rsidRPr="00436545">
        <w:rPr>
          <w:rFonts w:ascii="Arial" w:hAnsi="Arial" w:cs="Arial"/>
          <w:spacing w:val="-7"/>
        </w:rPr>
        <w:t xml:space="preserve"> </w:t>
      </w:r>
      <w:r w:rsidRPr="00436545">
        <w:rPr>
          <w:rFonts w:ascii="Arial" w:hAnsi="Arial" w:cs="Arial"/>
        </w:rPr>
        <w:t>order</w:t>
      </w:r>
      <w:r w:rsidRPr="00436545">
        <w:rPr>
          <w:rFonts w:ascii="Arial" w:hAnsi="Arial" w:cs="Arial"/>
          <w:spacing w:val="-6"/>
        </w:rPr>
        <w:t xml:space="preserve"> </w:t>
      </w:r>
      <w:r w:rsidRPr="00436545">
        <w:rPr>
          <w:rFonts w:ascii="Arial" w:hAnsi="Arial" w:cs="Arial"/>
        </w:rPr>
        <w:t>to</w:t>
      </w:r>
      <w:r w:rsidRPr="00436545">
        <w:rPr>
          <w:rFonts w:ascii="Arial" w:hAnsi="Arial" w:cs="Arial"/>
          <w:spacing w:val="-6"/>
        </w:rPr>
        <w:t xml:space="preserve"> </w:t>
      </w:r>
      <w:r w:rsidRPr="00436545">
        <w:rPr>
          <w:rFonts w:ascii="Arial" w:hAnsi="Arial" w:cs="Arial"/>
        </w:rPr>
        <w:t>ensure</w:t>
      </w:r>
      <w:r w:rsidRPr="00436545">
        <w:rPr>
          <w:rFonts w:ascii="Arial" w:hAnsi="Arial" w:cs="Arial"/>
          <w:spacing w:val="-7"/>
        </w:rPr>
        <w:t xml:space="preserve"> </w:t>
      </w:r>
      <w:r w:rsidRPr="00436545">
        <w:rPr>
          <w:rFonts w:ascii="Arial" w:hAnsi="Arial" w:cs="Arial"/>
        </w:rPr>
        <w:t>the</w:t>
      </w:r>
      <w:r w:rsidRPr="00436545">
        <w:rPr>
          <w:rFonts w:ascii="Arial" w:hAnsi="Arial" w:cs="Arial"/>
          <w:spacing w:val="-8"/>
        </w:rPr>
        <w:t xml:space="preserve"> </w:t>
      </w:r>
      <w:r w:rsidRPr="00436545">
        <w:rPr>
          <w:rFonts w:ascii="Arial" w:hAnsi="Arial" w:cs="Arial"/>
        </w:rPr>
        <w:t>secure</w:t>
      </w:r>
      <w:r w:rsidRPr="00436545">
        <w:rPr>
          <w:rFonts w:ascii="Arial" w:hAnsi="Arial" w:cs="Arial"/>
          <w:spacing w:val="-7"/>
        </w:rPr>
        <w:t xml:space="preserve"> </w:t>
      </w:r>
      <w:r w:rsidRPr="00436545">
        <w:rPr>
          <w:rFonts w:ascii="Arial" w:hAnsi="Arial" w:cs="Arial"/>
        </w:rPr>
        <w:t>operation</w:t>
      </w:r>
      <w:r w:rsidRPr="00436545">
        <w:rPr>
          <w:rFonts w:ascii="Arial" w:hAnsi="Arial" w:cs="Arial"/>
          <w:spacing w:val="-7"/>
        </w:rPr>
        <w:t xml:space="preserve"> </w:t>
      </w:r>
      <w:r w:rsidRPr="00436545">
        <w:rPr>
          <w:rFonts w:ascii="Arial" w:hAnsi="Arial" w:cs="Arial"/>
        </w:rPr>
        <w:t>of</w:t>
      </w:r>
      <w:r w:rsidRPr="00436545">
        <w:rPr>
          <w:rFonts w:ascii="Arial" w:hAnsi="Arial" w:cs="Arial"/>
          <w:spacing w:val="-6"/>
        </w:rPr>
        <w:t xml:space="preserve"> </w:t>
      </w:r>
      <w:r w:rsidRPr="00436545">
        <w:rPr>
          <w:rFonts w:ascii="Arial" w:hAnsi="Arial" w:cs="Arial"/>
        </w:rPr>
        <w:t>the</w:t>
      </w:r>
      <w:r w:rsidRPr="00436545">
        <w:rPr>
          <w:rFonts w:ascii="Arial" w:hAnsi="Arial" w:cs="Arial"/>
          <w:spacing w:val="-8"/>
        </w:rPr>
        <w:t xml:space="preserve"> </w:t>
      </w:r>
      <w:r w:rsidRPr="00436545">
        <w:rPr>
          <w:rFonts w:ascii="Arial" w:hAnsi="Arial" w:cs="Arial"/>
        </w:rPr>
        <w:t>Application</w:t>
      </w:r>
      <w:r w:rsidRPr="00436545">
        <w:rPr>
          <w:rFonts w:ascii="Arial" w:hAnsi="Arial" w:cs="Arial"/>
          <w:spacing w:val="-6"/>
        </w:rPr>
        <w:t xml:space="preserve"> </w:t>
      </w:r>
      <w:r w:rsidRPr="00436545">
        <w:rPr>
          <w:rFonts w:ascii="Arial" w:hAnsi="Arial" w:cs="Arial"/>
        </w:rPr>
        <w:t>Firewall,</w:t>
      </w:r>
      <w:r w:rsidRPr="00436545">
        <w:rPr>
          <w:rFonts w:ascii="Arial" w:hAnsi="Arial" w:cs="Arial"/>
          <w:spacing w:val="-6"/>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following</w:t>
      </w:r>
      <w:r w:rsidRPr="00436545">
        <w:rPr>
          <w:rFonts w:ascii="Arial" w:hAnsi="Arial" w:cs="Arial"/>
          <w:spacing w:val="-6"/>
        </w:rPr>
        <w:t xml:space="preserve"> </w:t>
      </w:r>
      <w:r w:rsidRPr="00436545">
        <w:rPr>
          <w:rFonts w:ascii="Arial" w:hAnsi="Arial" w:cs="Arial"/>
        </w:rPr>
        <w:t>objectives for the operational environment are also</w:t>
      </w:r>
      <w:r w:rsidRPr="00436545">
        <w:rPr>
          <w:rFonts w:ascii="Arial" w:hAnsi="Arial" w:cs="Arial"/>
          <w:spacing w:val="-8"/>
        </w:rPr>
        <w:t xml:space="preserve"> </w:t>
      </w:r>
      <w:r w:rsidRPr="00436545">
        <w:rPr>
          <w:rFonts w:ascii="Arial" w:hAnsi="Arial" w:cs="Arial"/>
        </w:rPr>
        <w:t>required:</w:t>
      </w:r>
    </w:p>
    <w:p w14:paraId="78B535BC" w14:textId="77777777" w:rsidR="00751298" w:rsidRPr="00436545" w:rsidRDefault="00751298" w:rsidP="00751298">
      <w:pPr>
        <w:pStyle w:val="ListParagraph"/>
        <w:widowControl w:val="0"/>
        <w:numPr>
          <w:ilvl w:val="2"/>
          <w:numId w:val="77"/>
        </w:numPr>
        <w:tabs>
          <w:tab w:val="clear" w:pos="340"/>
          <w:tab w:val="left" w:pos="1284"/>
          <w:tab w:val="left" w:pos="1285"/>
        </w:tabs>
        <w:autoSpaceDE w:val="0"/>
        <w:autoSpaceDN w:val="0"/>
        <w:spacing w:before="62" w:after="0" w:line="240" w:lineRule="auto"/>
        <w:contextualSpacing w:val="0"/>
        <w:jc w:val="left"/>
        <w:rPr>
          <w:rFonts w:cs="Arial"/>
        </w:rPr>
      </w:pPr>
      <w:r w:rsidRPr="00436545">
        <w:rPr>
          <w:rFonts w:cs="Arial"/>
        </w:rPr>
        <w:t>compliance to security guidelines for applications</w:t>
      </w:r>
      <w:r w:rsidRPr="00436545">
        <w:rPr>
          <w:rFonts w:cs="Arial"/>
          <w:spacing w:val="-7"/>
        </w:rPr>
        <w:t xml:space="preserve"> </w:t>
      </w:r>
      <w:r w:rsidRPr="00436545">
        <w:rPr>
          <w:rFonts w:cs="Arial"/>
        </w:rPr>
        <w:t>(OE.APPLICATIONS).</w:t>
      </w:r>
    </w:p>
    <w:p w14:paraId="5ADB682E" w14:textId="77777777" w:rsidR="00751298" w:rsidRPr="00436545" w:rsidRDefault="00751298" w:rsidP="00751298">
      <w:pPr>
        <w:pStyle w:val="BodyText"/>
        <w:spacing w:before="9"/>
        <w:rPr>
          <w:rFonts w:ascii="Arial" w:hAnsi="Arial" w:cs="Arial"/>
          <w:sz w:val="24"/>
        </w:rPr>
      </w:pPr>
    </w:p>
    <w:p w14:paraId="2E38825B" w14:textId="7929BD77" w:rsidR="00751298" w:rsidRPr="00436545" w:rsidRDefault="00751298" w:rsidP="00751298">
      <w:pPr>
        <w:pStyle w:val="BodyText"/>
        <w:ind w:left="499" w:right="292" w:hanging="284"/>
        <w:jc w:val="both"/>
        <w:rPr>
          <w:rFonts w:ascii="Arial" w:hAnsi="Arial" w:cs="Arial"/>
        </w:rPr>
      </w:pPr>
      <w:bookmarkStart w:id="109" w:name="_bookmark118"/>
      <w:bookmarkEnd w:id="109"/>
      <w:r w:rsidRPr="00436545">
        <w:rPr>
          <w:rFonts w:ascii="Arial" w:hAnsi="Arial" w:cs="Arial"/>
          <w:b/>
        </w:rPr>
        <w:t xml:space="preserve">T.PROFILE-MNG-INTERCEPTION </w:t>
      </w:r>
      <w:r w:rsidRPr="00436545">
        <w:rPr>
          <w:rFonts w:ascii="Arial" w:hAnsi="Arial" w:cs="Arial"/>
        </w:rPr>
        <w:t>Commands and profiles are transmitted by the SM-DP+ to</w:t>
      </w:r>
      <w:r w:rsidRPr="00436545">
        <w:rPr>
          <w:rFonts w:ascii="Arial" w:hAnsi="Arial" w:cs="Arial"/>
          <w:spacing w:val="-6"/>
        </w:rPr>
        <w:t xml:space="preserve"> </w:t>
      </w:r>
      <w:r w:rsidRPr="00436545">
        <w:rPr>
          <w:rFonts w:ascii="Arial" w:hAnsi="Arial" w:cs="Arial"/>
        </w:rPr>
        <w:t>its</w:t>
      </w:r>
      <w:r w:rsidRPr="00436545">
        <w:rPr>
          <w:rFonts w:ascii="Arial" w:hAnsi="Arial" w:cs="Arial"/>
          <w:spacing w:val="-9"/>
        </w:rPr>
        <w:t xml:space="preserve"> </w:t>
      </w:r>
      <w:r w:rsidRPr="00436545">
        <w:rPr>
          <w:rFonts w:ascii="Arial" w:hAnsi="Arial" w:cs="Arial"/>
        </w:rPr>
        <w:t>on-card</w:t>
      </w:r>
      <w:r w:rsidRPr="00436545">
        <w:rPr>
          <w:rFonts w:ascii="Arial" w:hAnsi="Arial" w:cs="Arial"/>
          <w:spacing w:val="-6"/>
        </w:rPr>
        <w:t xml:space="preserve"> </w:t>
      </w:r>
      <w:r w:rsidRPr="00436545">
        <w:rPr>
          <w:rFonts w:ascii="Arial" w:hAnsi="Arial" w:cs="Arial"/>
        </w:rPr>
        <w:t>representative</w:t>
      </w:r>
      <w:r w:rsidRPr="00436545">
        <w:rPr>
          <w:rFonts w:ascii="Arial" w:hAnsi="Arial" w:cs="Arial"/>
          <w:spacing w:val="-7"/>
        </w:rPr>
        <w:t xml:space="preserve"> </w:t>
      </w:r>
      <w:r w:rsidRPr="00436545">
        <w:rPr>
          <w:rFonts w:ascii="Arial" w:hAnsi="Arial" w:cs="Arial"/>
        </w:rPr>
        <w:t>(ISD-P),</w:t>
      </w:r>
      <w:r w:rsidRPr="00436545">
        <w:rPr>
          <w:rFonts w:ascii="Arial" w:hAnsi="Arial" w:cs="Arial"/>
          <w:spacing w:val="-7"/>
        </w:rPr>
        <w:t xml:space="preserve"> </w:t>
      </w:r>
      <w:r w:rsidRPr="00436545">
        <w:rPr>
          <w:rFonts w:ascii="Arial" w:hAnsi="Arial" w:cs="Arial"/>
        </w:rPr>
        <w:t>while</w:t>
      </w:r>
      <w:r w:rsidRPr="00436545">
        <w:rPr>
          <w:rFonts w:ascii="Arial" w:hAnsi="Arial" w:cs="Arial"/>
          <w:spacing w:val="-9"/>
        </w:rPr>
        <w:t xml:space="preserve"> </w:t>
      </w:r>
      <w:r w:rsidRPr="00436545">
        <w:rPr>
          <w:rFonts w:ascii="Arial" w:hAnsi="Arial" w:cs="Arial"/>
        </w:rPr>
        <w:t>profile</w:t>
      </w:r>
      <w:r w:rsidRPr="00436545">
        <w:rPr>
          <w:rFonts w:ascii="Arial" w:hAnsi="Arial" w:cs="Arial"/>
          <w:spacing w:val="-12"/>
        </w:rPr>
        <w:t xml:space="preserve"> </w:t>
      </w:r>
      <w:r w:rsidRPr="00436545">
        <w:rPr>
          <w:rFonts w:ascii="Arial" w:hAnsi="Arial" w:cs="Arial"/>
        </w:rPr>
        <w:t>data</w:t>
      </w:r>
      <w:r w:rsidRPr="00436545">
        <w:rPr>
          <w:rFonts w:ascii="Arial" w:hAnsi="Arial" w:cs="Arial"/>
          <w:spacing w:val="-7"/>
        </w:rPr>
        <w:t xml:space="preserve"> </w:t>
      </w:r>
      <w:r w:rsidRPr="00436545">
        <w:rPr>
          <w:rFonts w:ascii="Arial" w:hAnsi="Arial" w:cs="Arial"/>
        </w:rPr>
        <w:t>(including</w:t>
      </w:r>
      <w:r w:rsidRPr="00436545">
        <w:rPr>
          <w:rFonts w:ascii="Arial" w:hAnsi="Arial" w:cs="Arial"/>
          <w:spacing w:val="-9"/>
        </w:rPr>
        <w:t xml:space="preserve"> </w:t>
      </w:r>
      <w:r w:rsidRPr="00436545">
        <w:rPr>
          <w:rFonts w:ascii="Arial" w:hAnsi="Arial" w:cs="Arial"/>
        </w:rPr>
        <w:t>meta-data</w:t>
      </w:r>
      <w:r w:rsidRPr="00436545">
        <w:rPr>
          <w:rFonts w:ascii="Arial" w:hAnsi="Arial" w:cs="Arial"/>
          <w:spacing w:val="-7"/>
        </w:rPr>
        <w:t xml:space="preserve"> </w:t>
      </w:r>
      <w:r w:rsidRPr="00436545">
        <w:rPr>
          <w:rFonts w:ascii="Arial" w:hAnsi="Arial" w:cs="Arial"/>
        </w:rPr>
        <w:t>such</w:t>
      </w:r>
      <w:r w:rsidRPr="00436545">
        <w:rPr>
          <w:rFonts w:ascii="Arial" w:hAnsi="Arial" w:cs="Arial"/>
          <w:spacing w:val="-6"/>
        </w:rPr>
        <w:t xml:space="preserve"> </w:t>
      </w:r>
      <w:r w:rsidRPr="00436545">
        <w:rPr>
          <w:rFonts w:ascii="Arial" w:hAnsi="Arial" w:cs="Arial"/>
        </w:rPr>
        <w:t>as</w:t>
      </w:r>
      <w:r w:rsidRPr="00436545">
        <w:rPr>
          <w:rFonts w:ascii="Arial" w:hAnsi="Arial" w:cs="Arial"/>
          <w:spacing w:val="-9"/>
        </w:rPr>
        <w:t xml:space="preserve"> </w:t>
      </w:r>
      <w:r w:rsidRPr="00436545">
        <w:rPr>
          <w:rFonts w:ascii="Arial" w:hAnsi="Arial" w:cs="Arial"/>
        </w:rPr>
        <w:t>PPRs) is also transmitted by the MNO OTA Platform to its on-card representative</w:t>
      </w:r>
      <w:r w:rsidRPr="00436545">
        <w:rPr>
          <w:rFonts w:ascii="Arial" w:hAnsi="Arial" w:cs="Arial"/>
          <w:spacing w:val="-23"/>
        </w:rPr>
        <w:t xml:space="preserve"> </w:t>
      </w:r>
      <w:r w:rsidRPr="00436545">
        <w:rPr>
          <w:rFonts w:ascii="Arial" w:hAnsi="Arial" w:cs="Arial"/>
        </w:rPr>
        <w:t>(MNO-SD) by means of RPM requests from Profile owner to ISD-R (UpdateMetadataRequest), or by means of PSMO commands from eIM to ISD-R (SGP.32).</w:t>
      </w:r>
    </w:p>
    <w:p w14:paraId="48EDA823" w14:textId="77777777" w:rsidR="00751298" w:rsidRPr="00436545" w:rsidRDefault="00751298" w:rsidP="00751298">
      <w:pPr>
        <w:pStyle w:val="BodyText"/>
        <w:spacing w:before="61"/>
        <w:ind w:left="499"/>
        <w:jc w:val="both"/>
        <w:rPr>
          <w:rFonts w:ascii="Arial" w:hAnsi="Arial" w:cs="Arial"/>
        </w:rPr>
      </w:pPr>
      <w:r w:rsidRPr="00436545">
        <w:rPr>
          <w:rFonts w:ascii="Arial" w:hAnsi="Arial" w:cs="Arial"/>
        </w:rPr>
        <w:t>Consequently, the TSF ensures:</w:t>
      </w:r>
    </w:p>
    <w:p w14:paraId="605820B4" w14:textId="77777777" w:rsidR="00751298" w:rsidRPr="00436545" w:rsidRDefault="00751298" w:rsidP="00751298">
      <w:pPr>
        <w:pStyle w:val="BodyText"/>
        <w:spacing w:before="61"/>
        <w:ind w:left="1284" w:right="292" w:hanging="360"/>
        <w:jc w:val="both"/>
        <w:rPr>
          <w:rFonts w:ascii="Arial" w:hAnsi="Arial" w:cs="Arial"/>
        </w:rPr>
      </w:pPr>
      <w:r w:rsidRPr="00436545">
        <w:rPr>
          <w:rFonts w:ascii="Arial" w:hAnsi="Arial" w:cs="Arial"/>
        </w:rPr>
        <w:t>o Security of the transmission to the Security Domain (O.SECURE-CHANNELS and O.INTERNAL-SECURE-CHANNELS) by requiring authentication from SM-DP+ and MNO</w:t>
      </w:r>
      <w:r w:rsidRPr="00436545">
        <w:rPr>
          <w:rFonts w:ascii="Arial" w:hAnsi="Arial" w:cs="Arial"/>
          <w:spacing w:val="-12"/>
        </w:rPr>
        <w:t xml:space="preserve"> </w:t>
      </w:r>
      <w:r w:rsidRPr="00436545">
        <w:rPr>
          <w:rFonts w:ascii="Arial" w:hAnsi="Arial" w:cs="Arial"/>
        </w:rPr>
        <w:t>OTA</w:t>
      </w:r>
      <w:r w:rsidRPr="00436545">
        <w:rPr>
          <w:rFonts w:ascii="Arial" w:hAnsi="Arial" w:cs="Arial"/>
          <w:spacing w:val="-14"/>
        </w:rPr>
        <w:t xml:space="preserve"> </w:t>
      </w:r>
      <w:r w:rsidRPr="00436545">
        <w:rPr>
          <w:rFonts w:ascii="Arial" w:hAnsi="Arial" w:cs="Arial"/>
        </w:rPr>
        <w:t>Platforms,</w:t>
      </w:r>
      <w:r w:rsidRPr="00436545">
        <w:rPr>
          <w:rFonts w:ascii="Arial" w:hAnsi="Arial" w:cs="Arial"/>
          <w:spacing w:val="-11"/>
        </w:rPr>
        <w:t xml:space="preserve"> </w:t>
      </w:r>
      <w:r w:rsidRPr="00436545">
        <w:rPr>
          <w:rFonts w:ascii="Arial" w:hAnsi="Arial" w:cs="Arial"/>
        </w:rPr>
        <w:t>and</w:t>
      </w:r>
      <w:r w:rsidRPr="00436545">
        <w:rPr>
          <w:rFonts w:ascii="Arial" w:hAnsi="Arial" w:cs="Arial"/>
          <w:spacing w:val="-14"/>
        </w:rPr>
        <w:t xml:space="preserve"> </w:t>
      </w:r>
      <w:r w:rsidRPr="00436545">
        <w:rPr>
          <w:rFonts w:ascii="Arial" w:hAnsi="Arial" w:cs="Arial"/>
        </w:rPr>
        <w:t>protecting</w:t>
      </w:r>
      <w:r w:rsidRPr="00436545">
        <w:rPr>
          <w:rFonts w:ascii="Arial" w:hAnsi="Arial" w:cs="Arial"/>
          <w:spacing w:val="-14"/>
        </w:rPr>
        <w:t xml:space="preserve"> </w:t>
      </w:r>
      <w:r w:rsidRPr="00436545">
        <w:rPr>
          <w:rFonts w:ascii="Arial" w:hAnsi="Arial" w:cs="Arial"/>
        </w:rPr>
        <w:t>the</w:t>
      </w:r>
      <w:r w:rsidRPr="00436545">
        <w:rPr>
          <w:rFonts w:ascii="Arial" w:hAnsi="Arial" w:cs="Arial"/>
          <w:spacing w:val="-15"/>
        </w:rPr>
        <w:t xml:space="preserve"> </w:t>
      </w:r>
      <w:r w:rsidRPr="00436545">
        <w:rPr>
          <w:rFonts w:ascii="Arial" w:hAnsi="Arial" w:cs="Arial"/>
        </w:rPr>
        <w:t>transmission</w:t>
      </w:r>
      <w:r w:rsidRPr="00436545">
        <w:rPr>
          <w:rFonts w:ascii="Arial" w:hAnsi="Arial" w:cs="Arial"/>
          <w:spacing w:val="-12"/>
        </w:rPr>
        <w:t xml:space="preserve"> </w:t>
      </w:r>
      <w:r w:rsidRPr="00436545">
        <w:rPr>
          <w:rFonts w:ascii="Arial" w:hAnsi="Arial" w:cs="Arial"/>
        </w:rPr>
        <w:t>from</w:t>
      </w:r>
      <w:r w:rsidRPr="00436545">
        <w:rPr>
          <w:rFonts w:ascii="Arial" w:hAnsi="Arial" w:cs="Arial"/>
          <w:spacing w:val="-12"/>
        </w:rPr>
        <w:t xml:space="preserve"> </w:t>
      </w:r>
      <w:r w:rsidRPr="00436545">
        <w:rPr>
          <w:rFonts w:ascii="Arial" w:hAnsi="Arial" w:cs="Arial"/>
        </w:rPr>
        <w:t>unauthorized</w:t>
      </w:r>
      <w:r w:rsidRPr="00436545">
        <w:rPr>
          <w:rFonts w:ascii="Arial" w:hAnsi="Arial" w:cs="Arial"/>
          <w:spacing w:val="-14"/>
        </w:rPr>
        <w:t xml:space="preserve"> </w:t>
      </w:r>
      <w:r w:rsidRPr="00436545">
        <w:rPr>
          <w:rFonts w:ascii="Arial" w:hAnsi="Arial" w:cs="Arial"/>
        </w:rPr>
        <w:t xml:space="preserve">disclosure, modification and replay. These secure channels rely upon the </w:t>
      </w:r>
      <w:r w:rsidRPr="00436545">
        <w:rPr>
          <w:rFonts w:ascii="Arial" w:hAnsi="Arial" w:cs="Arial"/>
        </w:rPr>
        <w:lastRenderedPageBreak/>
        <w:t>underlying Runtime Environment, which protects the applications communications (OE.RE.SECURE- COMM).</w:t>
      </w:r>
    </w:p>
    <w:p w14:paraId="2FEB7900" w14:textId="77777777" w:rsidR="00751298" w:rsidRPr="00436545" w:rsidRDefault="00751298" w:rsidP="00751298">
      <w:pPr>
        <w:pStyle w:val="BodyText"/>
        <w:spacing w:before="60"/>
        <w:ind w:left="499" w:right="294"/>
        <w:jc w:val="both"/>
        <w:rPr>
          <w:rFonts w:ascii="Arial" w:hAnsi="Arial" w:cs="Arial"/>
        </w:rPr>
      </w:pPr>
      <w:r w:rsidRPr="00436545">
        <w:rPr>
          <w:rFonts w:ascii="Arial" w:hAnsi="Arial" w:cs="Arial"/>
        </w:rPr>
        <w:t>Since</w:t>
      </w:r>
      <w:r w:rsidRPr="00436545">
        <w:rPr>
          <w:rFonts w:ascii="Arial" w:hAnsi="Arial" w:cs="Arial"/>
          <w:spacing w:val="-11"/>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MNO-SD</w:t>
      </w:r>
      <w:r w:rsidRPr="00436545">
        <w:rPr>
          <w:rFonts w:ascii="Arial" w:hAnsi="Arial" w:cs="Arial"/>
          <w:spacing w:val="-12"/>
        </w:rPr>
        <w:t xml:space="preserve"> </w:t>
      </w:r>
      <w:r w:rsidRPr="00436545">
        <w:rPr>
          <w:rFonts w:ascii="Arial" w:hAnsi="Arial" w:cs="Arial"/>
        </w:rPr>
        <w:t>Security</w:t>
      </w:r>
      <w:r w:rsidRPr="00436545">
        <w:rPr>
          <w:rFonts w:ascii="Arial" w:hAnsi="Arial" w:cs="Arial"/>
          <w:spacing w:val="-9"/>
        </w:rPr>
        <w:t xml:space="preserve"> </w:t>
      </w:r>
      <w:r w:rsidRPr="00436545">
        <w:rPr>
          <w:rFonts w:ascii="Arial" w:hAnsi="Arial" w:cs="Arial"/>
        </w:rPr>
        <w:t>Domain</w:t>
      </w:r>
      <w:r w:rsidRPr="00436545">
        <w:rPr>
          <w:rFonts w:ascii="Arial" w:hAnsi="Arial" w:cs="Arial"/>
          <w:spacing w:val="-11"/>
        </w:rPr>
        <w:t xml:space="preserve"> </w:t>
      </w:r>
      <w:r w:rsidRPr="00436545">
        <w:rPr>
          <w:rFonts w:ascii="Arial" w:hAnsi="Arial" w:cs="Arial"/>
        </w:rPr>
        <w:t>is</w:t>
      </w:r>
      <w:r w:rsidRPr="00436545">
        <w:rPr>
          <w:rFonts w:ascii="Arial" w:hAnsi="Arial" w:cs="Arial"/>
          <w:spacing w:val="-10"/>
        </w:rPr>
        <w:t xml:space="preserve"> </w:t>
      </w:r>
      <w:r w:rsidRPr="00436545">
        <w:rPr>
          <w:rFonts w:ascii="Arial" w:hAnsi="Arial" w:cs="Arial"/>
        </w:rPr>
        <w:t>not</w:t>
      </w:r>
      <w:r w:rsidRPr="00436545">
        <w:rPr>
          <w:rFonts w:ascii="Arial" w:hAnsi="Arial" w:cs="Arial"/>
          <w:spacing w:val="-10"/>
        </w:rPr>
        <w:t xml:space="preserve"> </w:t>
      </w:r>
      <w:r w:rsidRPr="00436545">
        <w:rPr>
          <w:rFonts w:ascii="Arial" w:hAnsi="Arial" w:cs="Arial"/>
        </w:rPr>
        <w:t>part</w:t>
      </w:r>
      <w:r w:rsidRPr="00436545">
        <w:rPr>
          <w:rFonts w:ascii="Arial" w:hAnsi="Arial" w:cs="Arial"/>
          <w:spacing w:val="-10"/>
        </w:rPr>
        <w:t xml:space="preserve"> </w:t>
      </w:r>
      <w:r w:rsidRPr="00436545">
        <w:rPr>
          <w:rFonts w:ascii="Arial" w:hAnsi="Arial" w:cs="Arial"/>
        </w:rPr>
        <w:t>of</w:t>
      </w:r>
      <w:r w:rsidRPr="00436545">
        <w:rPr>
          <w:rFonts w:ascii="Arial" w:hAnsi="Arial" w:cs="Arial"/>
          <w:spacing w:val="-11"/>
        </w:rPr>
        <w:t xml:space="preserve"> </w:t>
      </w:r>
      <w:r w:rsidRPr="00436545">
        <w:rPr>
          <w:rFonts w:ascii="Arial" w:hAnsi="Arial" w:cs="Arial"/>
        </w:rPr>
        <w:t>the</w:t>
      </w:r>
      <w:r w:rsidRPr="00436545">
        <w:rPr>
          <w:rFonts w:ascii="Arial" w:hAnsi="Arial" w:cs="Arial"/>
          <w:spacing w:val="-10"/>
        </w:rPr>
        <w:t xml:space="preserve"> </w:t>
      </w:r>
      <w:r w:rsidRPr="00436545">
        <w:rPr>
          <w:rFonts w:ascii="Arial" w:hAnsi="Arial" w:cs="Arial"/>
        </w:rPr>
        <w:t>TOE,</w:t>
      </w:r>
      <w:r w:rsidRPr="00436545">
        <w:rPr>
          <w:rFonts w:ascii="Arial" w:hAnsi="Arial" w:cs="Arial"/>
          <w:spacing w:val="-10"/>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operational</w:t>
      </w:r>
      <w:r w:rsidRPr="00436545">
        <w:rPr>
          <w:rFonts w:ascii="Arial" w:hAnsi="Arial" w:cs="Arial"/>
          <w:spacing w:val="-10"/>
        </w:rPr>
        <w:t xml:space="preserve"> </w:t>
      </w:r>
      <w:r w:rsidRPr="00436545">
        <w:rPr>
          <w:rFonts w:ascii="Arial" w:hAnsi="Arial" w:cs="Arial"/>
        </w:rPr>
        <w:t>environment</w:t>
      </w:r>
      <w:r w:rsidRPr="00436545">
        <w:rPr>
          <w:rFonts w:ascii="Arial" w:hAnsi="Arial" w:cs="Arial"/>
          <w:spacing w:val="-10"/>
        </w:rPr>
        <w:t xml:space="preserve"> </w:t>
      </w:r>
      <w:r w:rsidRPr="00436545">
        <w:rPr>
          <w:rFonts w:ascii="Arial" w:hAnsi="Arial" w:cs="Arial"/>
        </w:rPr>
        <w:t>has to guarantee that it will securely use the SCP80/81 secure channel provided by the TOE (OE.MNO-SD).</w:t>
      </w:r>
    </w:p>
    <w:p w14:paraId="778DC625" w14:textId="51567717" w:rsidR="00751298" w:rsidRPr="00436545" w:rsidRDefault="00751298" w:rsidP="00751298">
      <w:pPr>
        <w:pStyle w:val="BodyText"/>
        <w:spacing w:before="60"/>
        <w:ind w:left="499" w:right="304"/>
        <w:jc w:val="both"/>
        <w:rPr>
          <w:rFonts w:ascii="Arial" w:hAnsi="Arial" w:cs="Arial"/>
        </w:rPr>
      </w:pPr>
      <w:r w:rsidRPr="00436545">
        <w:rPr>
          <w:rFonts w:ascii="Arial" w:hAnsi="Arial" w:cs="Arial"/>
        </w:rPr>
        <w:t>OE.SM-Dpplus, OE.MNO and OE.EIM (SGP.32) ensure that the credentials related to the secure channels will not be disclosed when used by off-card actors.</w:t>
      </w:r>
    </w:p>
    <w:p w14:paraId="14F76EC8" w14:textId="77777777" w:rsidR="00751298" w:rsidRPr="00436545" w:rsidRDefault="00751298" w:rsidP="00751298">
      <w:pPr>
        <w:pStyle w:val="BodyText"/>
        <w:spacing w:before="10"/>
        <w:rPr>
          <w:rFonts w:ascii="Arial" w:hAnsi="Arial" w:cs="Arial"/>
          <w:sz w:val="24"/>
        </w:rPr>
      </w:pPr>
    </w:p>
    <w:p w14:paraId="7361B383" w14:textId="77777777" w:rsidR="00751298" w:rsidRPr="00436545" w:rsidRDefault="00751298" w:rsidP="00751298">
      <w:pPr>
        <w:pStyle w:val="BodyText"/>
        <w:ind w:left="499" w:right="295" w:hanging="284"/>
        <w:jc w:val="both"/>
        <w:rPr>
          <w:rFonts w:ascii="Arial" w:hAnsi="Arial" w:cs="Arial"/>
        </w:rPr>
      </w:pPr>
      <w:bookmarkStart w:id="110" w:name="_bookmark119"/>
      <w:bookmarkEnd w:id="110"/>
      <w:r w:rsidRPr="00436545">
        <w:rPr>
          <w:rFonts w:ascii="Arial" w:hAnsi="Arial" w:cs="Arial"/>
          <w:b/>
        </w:rPr>
        <w:t xml:space="preserve">T.PROFILE-MNG-ELIGIBILITY </w:t>
      </w:r>
      <w:r w:rsidRPr="00436545">
        <w:rPr>
          <w:rFonts w:ascii="Arial" w:hAnsi="Arial" w:cs="Arial"/>
        </w:rPr>
        <w:t>Device Info and eUICCInfo2, transmitted by the eUICC to the SM-DP+, are used by the SM-DP+ to perform the Eligibility Check prior to allowing profile download onto the eUICC.</w:t>
      </w:r>
    </w:p>
    <w:p w14:paraId="0630A606" w14:textId="77777777" w:rsidR="00751298" w:rsidRPr="00436545" w:rsidRDefault="00751298" w:rsidP="00751298">
      <w:pPr>
        <w:pStyle w:val="BodyText"/>
        <w:spacing w:before="60"/>
        <w:ind w:left="499"/>
        <w:jc w:val="both"/>
        <w:rPr>
          <w:rFonts w:ascii="Arial" w:hAnsi="Arial" w:cs="Arial"/>
        </w:rPr>
      </w:pPr>
      <w:r w:rsidRPr="00436545">
        <w:rPr>
          <w:rFonts w:ascii="Arial" w:hAnsi="Arial" w:cs="Arial"/>
        </w:rPr>
        <w:t>Consequently, the TSF ensures:</w:t>
      </w:r>
    </w:p>
    <w:p w14:paraId="135DEA5B" w14:textId="77777777" w:rsidR="00751298" w:rsidRPr="00436545" w:rsidRDefault="00751298" w:rsidP="00751298">
      <w:pPr>
        <w:pStyle w:val="BodyText"/>
        <w:spacing w:before="59"/>
        <w:ind w:left="1284" w:right="292" w:hanging="360"/>
        <w:jc w:val="both"/>
        <w:rPr>
          <w:rFonts w:ascii="Arial" w:hAnsi="Arial" w:cs="Arial"/>
        </w:rPr>
      </w:pPr>
      <w:r w:rsidRPr="00436545">
        <w:rPr>
          <w:rFonts w:ascii="Arial" w:hAnsi="Arial" w:cs="Arial"/>
        </w:rPr>
        <w:t>o Security of the transmission to the Security Domain (O.SECURE-CHANNELS and O.INTERNAL-SECURE-CHANNELS) by requiring authentication from SM-DP+, and protecting the transmission from unauthorized disclosure, modification and replay. These secure channels rely upon the underlying Runtime Environment, which protects the applications communications (OE.RE.SECURE-COMM).</w:t>
      </w:r>
    </w:p>
    <w:p w14:paraId="14F4650D" w14:textId="77777777" w:rsidR="00751298" w:rsidRPr="00436545" w:rsidRDefault="00751298" w:rsidP="00751298">
      <w:pPr>
        <w:pStyle w:val="BodyText"/>
        <w:spacing w:before="62"/>
        <w:ind w:left="499" w:right="298"/>
        <w:jc w:val="both"/>
        <w:rPr>
          <w:rFonts w:ascii="Arial" w:hAnsi="Arial" w:cs="Arial"/>
        </w:rPr>
      </w:pPr>
      <w:r w:rsidRPr="00436545">
        <w:rPr>
          <w:rFonts w:ascii="Arial" w:hAnsi="Arial" w:cs="Arial"/>
        </w:rPr>
        <w:t>OE.SM-Dpplus ensures that the credentials related to the secure channels will not be disclosed when used by off-card actors.</w:t>
      </w:r>
    </w:p>
    <w:p w14:paraId="7ED55BD7" w14:textId="77777777" w:rsidR="00751298" w:rsidRPr="00436545" w:rsidRDefault="00751298" w:rsidP="00751298">
      <w:pPr>
        <w:pStyle w:val="BodyText"/>
        <w:spacing w:before="59"/>
        <w:ind w:left="499" w:right="297"/>
        <w:jc w:val="both"/>
        <w:rPr>
          <w:rFonts w:ascii="Arial" w:hAnsi="Arial" w:cs="Arial"/>
        </w:rPr>
      </w:pPr>
      <w:r w:rsidRPr="00436545">
        <w:rPr>
          <w:rFonts w:ascii="Arial" w:hAnsi="Arial" w:cs="Arial"/>
        </w:rPr>
        <w:t>O.DATA-INTEGRITY and OE.RE.DATA-INTEGRITY ensure that the integrity of Device Info and eUICCInfo2 is protected at the eUICC level.</w:t>
      </w:r>
    </w:p>
    <w:p w14:paraId="07CE9B25" w14:textId="77777777" w:rsidR="00751298" w:rsidRPr="00436545" w:rsidRDefault="00751298" w:rsidP="00751298">
      <w:pPr>
        <w:pStyle w:val="NormalParagraph"/>
        <w:rPr>
          <w:rFonts w:cs="Arial"/>
          <w:lang w:eastAsia="en-US" w:bidi="bn-BD"/>
        </w:rPr>
      </w:pPr>
    </w:p>
    <w:p w14:paraId="77FB4AD2" w14:textId="11EB300B" w:rsidR="00F056EF" w:rsidRPr="00436545" w:rsidRDefault="00F056EF" w:rsidP="00E01974">
      <w:pPr>
        <w:pStyle w:val="Heading4"/>
        <w:rPr>
          <w:rFonts w:ascii="Arial" w:hAnsi="Arial"/>
        </w:rPr>
      </w:pPr>
      <w:r w:rsidRPr="00436545">
        <w:rPr>
          <w:rFonts w:ascii="Arial" w:hAnsi="Arial"/>
        </w:rPr>
        <w:t>Identity</w:t>
      </w:r>
      <w:r w:rsidRPr="00436545">
        <w:rPr>
          <w:rFonts w:ascii="Arial" w:hAnsi="Arial"/>
          <w:spacing w:val="-4"/>
        </w:rPr>
        <w:t xml:space="preserve"> </w:t>
      </w:r>
      <w:r w:rsidRPr="00436545">
        <w:rPr>
          <w:rFonts w:ascii="Arial" w:hAnsi="Arial"/>
        </w:rPr>
        <w:t>tampering</w:t>
      </w:r>
    </w:p>
    <w:p w14:paraId="0EB71243" w14:textId="7D2386BE" w:rsidR="00751298" w:rsidRPr="00436545" w:rsidRDefault="00751298" w:rsidP="00751298">
      <w:pPr>
        <w:spacing w:line="265" w:lineRule="exact"/>
        <w:ind w:left="216"/>
        <w:rPr>
          <w:rFonts w:cs="Arial"/>
        </w:rPr>
      </w:pPr>
      <w:r w:rsidRPr="00436545">
        <w:rPr>
          <w:rFonts w:cs="Arial"/>
          <w:b/>
        </w:rPr>
        <w:t xml:space="preserve">T.UNAUTHORIZED-IDENTITY-MNG </w:t>
      </w:r>
      <w:r w:rsidRPr="00436545">
        <w:rPr>
          <w:rFonts w:cs="Arial"/>
        </w:rPr>
        <w:t>O.PRE-PPI and O.eUICC-DOMAIN-RIGHTS covers</w:t>
      </w:r>
      <w:r w:rsidRPr="00436545">
        <w:rPr>
          <w:rFonts w:cs="Arial"/>
          <w:spacing w:val="-50"/>
        </w:rPr>
        <w:t xml:space="preserve"> </w:t>
      </w:r>
      <w:r w:rsidRPr="00436545">
        <w:rPr>
          <w:rFonts w:cs="Arial"/>
        </w:rPr>
        <w:t>this</w:t>
      </w:r>
    </w:p>
    <w:p w14:paraId="20444DBD" w14:textId="77777777" w:rsidR="00751298" w:rsidRPr="00436545" w:rsidRDefault="00751298" w:rsidP="00751298">
      <w:pPr>
        <w:pStyle w:val="BodyText"/>
        <w:ind w:left="499" w:right="293"/>
        <w:jc w:val="both"/>
        <w:rPr>
          <w:rFonts w:ascii="Arial" w:hAnsi="Arial" w:cs="Arial"/>
          <w:sz w:val="11"/>
        </w:rPr>
      </w:pPr>
      <w:r w:rsidRPr="00436545">
        <w:rPr>
          <w:rFonts w:ascii="Arial" w:hAnsi="Arial" w:cs="Arial"/>
        </w:rPr>
        <w:t>threat by providing an access control policy for ECASD content and functionality. The on- card access control policy relies upon the underlying Runtime Environment, which</w:t>
      </w:r>
      <w:r w:rsidRPr="00436545">
        <w:rPr>
          <w:rFonts w:ascii="Arial" w:hAnsi="Arial" w:cs="Arial"/>
          <w:spacing w:val="-6"/>
        </w:rPr>
        <w:t xml:space="preserve"> </w:t>
      </w:r>
      <w:r w:rsidRPr="00436545">
        <w:rPr>
          <w:rFonts w:ascii="Arial" w:hAnsi="Arial" w:cs="Arial"/>
        </w:rPr>
        <w:t>ensures</w:t>
      </w:r>
    </w:p>
    <w:p w14:paraId="77670461" w14:textId="77777777" w:rsidR="00751298" w:rsidRPr="00436545" w:rsidRDefault="00751298" w:rsidP="00751298">
      <w:pPr>
        <w:pStyle w:val="BodyText"/>
        <w:spacing w:before="101"/>
        <w:ind w:left="499" w:right="293"/>
        <w:jc w:val="both"/>
        <w:rPr>
          <w:rFonts w:ascii="Arial" w:hAnsi="Arial" w:cs="Arial"/>
        </w:rPr>
      </w:pPr>
      <w:r w:rsidRPr="00436545">
        <w:rPr>
          <w:rFonts w:ascii="Arial" w:hAnsi="Arial" w:cs="Arial"/>
        </w:rPr>
        <w:t>confidentiality and integrity of application data (OE.RE.DATA-CONFIDENTIALITY and OE.RE.DATA-INTEGRITY).</w:t>
      </w:r>
    </w:p>
    <w:p w14:paraId="461FEA55" w14:textId="77777777" w:rsidR="00751298" w:rsidRPr="00436545" w:rsidRDefault="00751298" w:rsidP="00751298">
      <w:pPr>
        <w:pStyle w:val="BodyText"/>
        <w:spacing w:before="59"/>
        <w:ind w:left="499" w:right="294"/>
        <w:jc w:val="both"/>
        <w:rPr>
          <w:rFonts w:ascii="Arial" w:hAnsi="Arial" w:cs="Arial"/>
        </w:rPr>
      </w:pPr>
      <w:r w:rsidRPr="00436545">
        <w:rPr>
          <w:rFonts w:ascii="Arial" w:hAnsi="Arial" w:cs="Arial"/>
        </w:rPr>
        <w:t>OE.RE.IDENTITY ensures that at the Java Card level, the applications cannot impersonate other actors or modify their privileges.</w:t>
      </w:r>
    </w:p>
    <w:p w14:paraId="516DAAB3" w14:textId="77777777" w:rsidR="00751298" w:rsidRPr="00436545" w:rsidRDefault="00751298" w:rsidP="00751298">
      <w:pPr>
        <w:pStyle w:val="BodyText"/>
        <w:spacing w:before="9"/>
        <w:rPr>
          <w:rFonts w:ascii="Arial" w:hAnsi="Arial" w:cs="Arial"/>
          <w:sz w:val="24"/>
        </w:rPr>
      </w:pPr>
    </w:p>
    <w:p w14:paraId="773A7D79" w14:textId="77777777" w:rsidR="00751298" w:rsidRPr="00436545" w:rsidRDefault="00751298" w:rsidP="00751298">
      <w:pPr>
        <w:tabs>
          <w:tab w:val="left" w:pos="6953"/>
          <w:tab w:val="left" w:pos="8023"/>
          <w:tab w:val="left" w:pos="8657"/>
        </w:tabs>
        <w:spacing w:before="1"/>
        <w:ind w:left="216"/>
        <w:rPr>
          <w:rFonts w:cs="Arial"/>
        </w:rPr>
      </w:pPr>
      <w:bookmarkStart w:id="111" w:name="_bookmark121"/>
      <w:bookmarkEnd w:id="111"/>
      <w:r w:rsidRPr="00436545">
        <w:rPr>
          <w:rFonts w:cs="Arial"/>
          <w:b/>
        </w:rPr>
        <w:t xml:space="preserve">T.IDENTITY-INTERCEPTION </w:t>
      </w:r>
      <w:r w:rsidRPr="00436545">
        <w:rPr>
          <w:rFonts w:cs="Arial"/>
        </w:rPr>
        <w:t>O.INTERNAL-SECURE-CHANNELS</w:t>
      </w:r>
      <w:r w:rsidRPr="00436545">
        <w:rPr>
          <w:rFonts w:cs="Arial"/>
        </w:rPr>
        <w:tab/>
        <w:t>ensures</w:t>
      </w:r>
      <w:r w:rsidRPr="00436545">
        <w:rPr>
          <w:rFonts w:cs="Arial"/>
        </w:rPr>
        <w:tab/>
        <w:t>the</w:t>
      </w:r>
      <w:r w:rsidRPr="00436545">
        <w:rPr>
          <w:rFonts w:cs="Arial"/>
        </w:rPr>
        <w:tab/>
        <w:t>secure</w:t>
      </w:r>
    </w:p>
    <w:p w14:paraId="19EC931B" w14:textId="77777777" w:rsidR="00751298" w:rsidRPr="00436545" w:rsidRDefault="00751298" w:rsidP="00751298">
      <w:pPr>
        <w:pStyle w:val="BodyText"/>
        <w:ind w:left="499" w:right="293"/>
        <w:jc w:val="both"/>
        <w:rPr>
          <w:rFonts w:ascii="Arial" w:hAnsi="Arial" w:cs="Arial"/>
        </w:rPr>
      </w:pPr>
      <w:r w:rsidRPr="00436545">
        <w:rPr>
          <w:rFonts w:ascii="Arial" w:hAnsi="Arial" w:cs="Arial"/>
        </w:rPr>
        <w:t>transmission of the shared secrets from the ECASD to ISD-R and ISD-P. These secure channels rely upon the underlying Runtime Environment, which protects the applications communications (OE.RE.SECURE-COMM).</w:t>
      </w:r>
    </w:p>
    <w:p w14:paraId="23D427EF" w14:textId="56F51B9C" w:rsidR="00751298" w:rsidRPr="00436545" w:rsidRDefault="00751298" w:rsidP="00751298">
      <w:pPr>
        <w:pStyle w:val="BodyText"/>
        <w:spacing w:before="61"/>
        <w:ind w:left="499"/>
        <w:jc w:val="both"/>
        <w:rPr>
          <w:rFonts w:ascii="Arial" w:hAnsi="Arial" w:cs="Arial"/>
        </w:rPr>
      </w:pPr>
      <w:r w:rsidRPr="00436545">
        <w:rPr>
          <w:rFonts w:ascii="Arial" w:hAnsi="Arial" w:cs="Arial"/>
        </w:rPr>
        <w:t>OE.CI ensures that the eSIM CA will manage securely its credentials off-card.</w:t>
      </w:r>
    </w:p>
    <w:p w14:paraId="5FE703D4" w14:textId="1C108C2A" w:rsidR="00F056EF" w:rsidRPr="00436545" w:rsidRDefault="00F056EF" w:rsidP="00E01974">
      <w:pPr>
        <w:pStyle w:val="Heading4"/>
        <w:rPr>
          <w:rFonts w:ascii="Arial" w:hAnsi="Arial"/>
        </w:rPr>
      </w:pPr>
      <w:r w:rsidRPr="00436545">
        <w:rPr>
          <w:rFonts w:ascii="Arial" w:hAnsi="Arial"/>
        </w:rPr>
        <w:t>eUICC</w:t>
      </w:r>
      <w:r w:rsidRPr="00436545">
        <w:rPr>
          <w:rFonts w:ascii="Arial" w:hAnsi="Arial"/>
          <w:spacing w:val="-1"/>
        </w:rPr>
        <w:t xml:space="preserve"> </w:t>
      </w:r>
      <w:r w:rsidRPr="00436545">
        <w:rPr>
          <w:rFonts w:ascii="Arial" w:hAnsi="Arial"/>
        </w:rPr>
        <w:t>cloning</w:t>
      </w:r>
    </w:p>
    <w:p w14:paraId="19C90BAB" w14:textId="77777777" w:rsidR="00751298" w:rsidRPr="00436545" w:rsidRDefault="00751298" w:rsidP="00751298">
      <w:pPr>
        <w:pStyle w:val="BodyText"/>
        <w:ind w:left="499" w:right="292" w:hanging="284"/>
        <w:jc w:val="both"/>
        <w:rPr>
          <w:rFonts w:ascii="Arial" w:hAnsi="Arial" w:cs="Arial"/>
        </w:rPr>
      </w:pPr>
      <w:r w:rsidRPr="00436545">
        <w:rPr>
          <w:rFonts w:ascii="Arial" w:hAnsi="Arial" w:cs="Arial"/>
          <w:b/>
        </w:rPr>
        <w:t xml:space="preserve">T.UNAUTHORIZED-eUICC </w:t>
      </w:r>
      <w:r w:rsidRPr="00436545">
        <w:rPr>
          <w:rFonts w:ascii="Arial" w:hAnsi="Arial" w:cs="Arial"/>
        </w:rPr>
        <w:t>O.PROOF_OF_IDENTITY guarantees that the off-card actor can be provided with a cryptographic proof of identity based on an EID.</w:t>
      </w:r>
    </w:p>
    <w:p w14:paraId="50D16CE5" w14:textId="77777777" w:rsidR="00751298" w:rsidRPr="00436545" w:rsidRDefault="00751298" w:rsidP="00751298">
      <w:pPr>
        <w:pStyle w:val="BodyText"/>
        <w:spacing w:before="59"/>
        <w:ind w:left="499" w:right="299"/>
        <w:jc w:val="both"/>
        <w:rPr>
          <w:rFonts w:ascii="Arial" w:hAnsi="Arial" w:cs="Arial"/>
        </w:rPr>
      </w:pPr>
      <w:r w:rsidRPr="00436545">
        <w:rPr>
          <w:rFonts w:ascii="Arial" w:hAnsi="Arial" w:cs="Arial"/>
        </w:rPr>
        <w:t>O.PROOF_OF_IDENTITY guarantees this EID uniqueness by basing it on the eUICC hardware identification (which is unique due to OE.IC.PROOF_OF_IDENTITY).</w:t>
      </w:r>
    </w:p>
    <w:p w14:paraId="4CEE5AFF" w14:textId="77777777" w:rsidR="00F056EF" w:rsidRPr="00436545" w:rsidRDefault="00F056EF" w:rsidP="00E01974">
      <w:pPr>
        <w:pStyle w:val="Heading4"/>
        <w:rPr>
          <w:rFonts w:ascii="Arial" w:hAnsi="Arial"/>
        </w:rPr>
      </w:pPr>
      <w:r w:rsidRPr="00436545">
        <w:rPr>
          <w:rFonts w:ascii="Arial" w:hAnsi="Arial"/>
        </w:rPr>
        <w:t>LPAd</w:t>
      </w:r>
      <w:r w:rsidRPr="00436545">
        <w:rPr>
          <w:rFonts w:ascii="Arial" w:hAnsi="Arial"/>
          <w:spacing w:val="-1"/>
        </w:rPr>
        <w:t xml:space="preserve"> </w:t>
      </w:r>
      <w:r w:rsidRPr="00436545">
        <w:rPr>
          <w:rFonts w:ascii="Arial" w:hAnsi="Arial"/>
        </w:rPr>
        <w:t>impersonation</w:t>
      </w:r>
    </w:p>
    <w:p w14:paraId="16CFE336" w14:textId="77777777" w:rsidR="00751298" w:rsidRPr="00436545" w:rsidRDefault="00751298" w:rsidP="00751298">
      <w:pPr>
        <w:pStyle w:val="BodyText"/>
        <w:spacing w:before="1"/>
        <w:ind w:left="499" w:right="294" w:hanging="284"/>
        <w:jc w:val="both"/>
        <w:rPr>
          <w:rFonts w:ascii="Arial" w:hAnsi="Arial" w:cs="Arial"/>
        </w:rPr>
      </w:pPr>
      <w:r w:rsidRPr="00436545">
        <w:rPr>
          <w:rFonts w:ascii="Arial" w:hAnsi="Arial" w:cs="Arial"/>
          <w:b/>
        </w:rPr>
        <w:t xml:space="preserve">T.LPAd-INTERFACE-EXPLOIT </w:t>
      </w:r>
      <w:r w:rsidRPr="00436545">
        <w:rPr>
          <w:rFonts w:ascii="Arial" w:hAnsi="Arial" w:cs="Arial"/>
        </w:rPr>
        <w:t>OE.TRUSTED-PATHS-LPAd-IPAd ensures that the interfaces ES10a, ES10b and ES10c (SGP.22) are trusted paths to the LPAd/IPA.</w:t>
      </w:r>
    </w:p>
    <w:p w14:paraId="7A1AC8BF" w14:textId="25E2E5E9" w:rsidR="00F056EF" w:rsidRPr="00436545" w:rsidRDefault="00F056EF" w:rsidP="00E01974">
      <w:pPr>
        <w:pStyle w:val="Heading4"/>
        <w:rPr>
          <w:rFonts w:ascii="Arial" w:hAnsi="Arial"/>
        </w:rPr>
      </w:pPr>
      <w:r w:rsidRPr="00436545">
        <w:rPr>
          <w:rFonts w:ascii="Arial" w:hAnsi="Arial"/>
        </w:rPr>
        <w:t>Unauthorized access to the mobile</w:t>
      </w:r>
      <w:r w:rsidRPr="00436545">
        <w:rPr>
          <w:rFonts w:ascii="Arial" w:hAnsi="Arial"/>
          <w:spacing w:val="-10"/>
        </w:rPr>
        <w:t xml:space="preserve"> </w:t>
      </w:r>
      <w:r w:rsidRPr="00436545">
        <w:rPr>
          <w:rFonts w:ascii="Arial" w:hAnsi="Arial"/>
        </w:rPr>
        <w:t>network</w:t>
      </w:r>
    </w:p>
    <w:p w14:paraId="70466A19" w14:textId="77777777" w:rsidR="00751298" w:rsidRPr="00436545" w:rsidRDefault="00751298" w:rsidP="00751298">
      <w:pPr>
        <w:pStyle w:val="BodyText"/>
        <w:ind w:left="499" w:right="292" w:hanging="284"/>
        <w:jc w:val="both"/>
        <w:rPr>
          <w:rFonts w:ascii="Arial" w:hAnsi="Arial" w:cs="Arial"/>
        </w:rPr>
      </w:pPr>
      <w:r w:rsidRPr="00436545">
        <w:rPr>
          <w:rFonts w:ascii="Arial" w:hAnsi="Arial" w:cs="Arial"/>
          <w:b/>
        </w:rPr>
        <w:t xml:space="preserve">T.UNAUTHORIZED-MOBILE-ACCESS </w:t>
      </w:r>
      <w:r w:rsidRPr="00436545">
        <w:rPr>
          <w:rFonts w:ascii="Arial" w:hAnsi="Arial" w:cs="Arial"/>
        </w:rPr>
        <w:t>The objective O.ALGORITHMS ensures that a</w:t>
      </w:r>
      <w:r w:rsidRPr="00436545">
        <w:rPr>
          <w:rFonts w:ascii="Arial" w:hAnsi="Arial" w:cs="Arial"/>
          <w:spacing w:val="-34"/>
        </w:rPr>
        <w:t xml:space="preserve"> </w:t>
      </w:r>
      <w:r w:rsidRPr="00436545">
        <w:rPr>
          <w:rFonts w:ascii="Arial" w:hAnsi="Arial" w:cs="Arial"/>
        </w:rPr>
        <w:t>profile may</w:t>
      </w:r>
      <w:r w:rsidRPr="00436545">
        <w:rPr>
          <w:rFonts w:ascii="Arial" w:hAnsi="Arial" w:cs="Arial"/>
          <w:spacing w:val="-8"/>
        </w:rPr>
        <w:t xml:space="preserve"> </w:t>
      </w:r>
      <w:r w:rsidRPr="00436545">
        <w:rPr>
          <w:rFonts w:ascii="Arial" w:hAnsi="Arial" w:cs="Arial"/>
        </w:rPr>
        <w:t>only</w:t>
      </w:r>
      <w:r w:rsidRPr="00436545">
        <w:rPr>
          <w:rFonts w:ascii="Arial" w:hAnsi="Arial" w:cs="Arial"/>
          <w:spacing w:val="-10"/>
        </w:rPr>
        <w:t xml:space="preserve"> </w:t>
      </w:r>
      <w:r w:rsidRPr="00436545">
        <w:rPr>
          <w:rFonts w:ascii="Arial" w:hAnsi="Arial" w:cs="Arial"/>
        </w:rPr>
        <w:t>access</w:t>
      </w:r>
      <w:r w:rsidRPr="00436545">
        <w:rPr>
          <w:rFonts w:ascii="Arial" w:hAnsi="Arial" w:cs="Arial"/>
          <w:spacing w:val="-8"/>
        </w:rPr>
        <w:t xml:space="preserve"> </w:t>
      </w:r>
      <w:r w:rsidRPr="00436545">
        <w:rPr>
          <w:rFonts w:ascii="Arial" w:hAnsi="Arial" w:cs="Arial"/>
        </w:rPr>
        <w:t>the</w:t>
      </w:r>
      <w:r w:rsidRPr="00436545">
        <w:rPr>
          <w:rFonts w:ascii="Arial" w:hAnsi="Arial" w:cs="Arial"/>
          <w:spacing w:val="-9"/>
        </w:rPr>
        <w:t xml:space="preserve"> </w:t>
      </w:r>
      <w:r w:rsidRPr="00436545">
        <w:rPr>
          <w:rFonts w:ascii="Arial" w:hAnsi="Arial" w:cs="Arial"/>
        </w:rPr>
        <w:t>mobile</w:t>
      </w:r>
      <w:r w:rsidRPr="00436545">
        <w:rPr>
          <w:rFonts w:ascii="Arial" w:hAnsi="Arial" w:cs="Arial"/>
          <w:spacing w:val="-10"/>
        </w:rPr>
        <w:t xml:space="preserve"> </w:t>
      </w:r>
      <w:r w:rsidRPr="00436545">
        <w:rPr>
          <w:rFonts w:ascii="Arial" w:hAnsi="Arial" w:cs="Arial"/>
        </w:rPr>
        <w:t>network</w:t>
      </w:r>
      <w:r w:rsidRPr="00436545">
        <w:rPr>
          <w:rFonts w:ascii="Arial" w:hAnsi="Arial" w:cs="Arial"/>
          <w:spacing w:val="-7"/>
        </w:rPr>
        <w:t xml:space="preserve"> </w:t>
      </w:r>
      <w:r w:rsidRPr="00436545">
        <w:rPr>
          <w:rFonts w:ascii="Arial" w:hAnsi="Arial" w:cs="Arial"/>
        </w:rPr>
        <w:t>using</w:t>
      </w:r>
      <w:r w:rsidRPr="00436545">
        <w:rPr>
          <w:rFonts w:ascii="Arial" w:hAnsi="Arial" w:cs="Arial"/>
          <w:spacing w:val="-7"/>
        </w:rPr>
        <w:t xml:space="preserve"> </w:t>
      </w:r>
      <w:r w:rsidRPr="00436545">
        <w:rPr>
          <w:rFonts w:ascii="Arial" w:hAnsi="Arial" w:cs="Arial"/>
        </w:rPr>
        <w:t>a</w:t>
      </w:r>
      <w:r w:rsidRPr="00436545">
        <w:rPr>
          <w:rFonts w:ascii="Arial" w:hAnsi="Arial" w:cs="Arial"/>
          <w:spacing w:val="-11"/>
        </w:rPr>
        <w:t xml:space="preserve"> </w:t>
      </w:r>
      <w:r w:rsidRPr="00436545">
        <w:rPr>
          <w:rFonts w:ascii="Arial" w:hAnsi="Arial" w:cs="Arial"/>
        </w:rPr>
        <w:t>secure</w:t>
      </w:r>
      <w:r w:rsidRPr="00436545">
        <w:rPr>
          <w:rFonts w:ascii="Arial" w:hAnsi="Arial" w:cs="Arial"/>
          <w:spacing w:val="-10"/>
        </w:rPr>
        <w:t xml:space="preserve"> </w:t>
      </w:r>
      <w:r w:rsidRPr="00436545">
        <w:rPr>
          <w:rFonts w:ascii="Arial" w:hAnsi="Arial" w:cs="Arial"/>
        </w:rPr>
        <w:t>authentication</w:t>
      </w:r>
      <w:r w:rsidRPr="00436545">
        <w:rPr>
          <w:rFonts w:ascii="Arial" w:hAnsi="Arial" w:cs="Arial"/>
          <w:spacing w:val="-8"/>
        </w:rPr>
        <w:t xml:space="preserve"> </w:t>
      </w:r>
      <w:r w:rsidRPr="00436545">
        <w:rPr>
          <w:rFonts w:ascii="Arial" w:hAnsi="Arial" w:cs="Arial"/>
        </w:rPr>
        <w:t>method,</w:t>
      </w:r>
      <w:r w:rsidRPr="00436545">
        <w:rPr>
          <w:rFonts w:ascii="Arial" w:hAnsi="Arial" w:cs="Arial"/>
          <w:spacing w:val="-10"/>
        </w:rPr>
        <w:t xml:space="preserve"> </w:t>
      </w:r>
      <w:r w:rsidRPr="00436545">
        <w:rPr>
          <w:rFonts w:ascii="Arial" w:hAnsi="Arial" w:cs="Arial"/>
        </w:rPr>
        <w:t>which</w:t>
      </w:r>
      <w:r w:rsidRPr="00436545">
        <w:rPr>
          <w:rFonts w:ascii="Arial" w:hAnsi="Arial" w:cs="Arial"/>
          <w:spacing w:val="-8"/>
        </w:rPr>
        <w:t xml:space="preserve"> </w:t>
      </w:r>
      <w:r w:rsidRPr="00436545">
        <w:rPr>
          <w:rFonts w:ascii="Arial" w:hAnsi="Arial" w:cs="Arial"/>
        </w:rPr>
        <w:t xml:space="preserve">prevents </w:t>
      </w:r>
      <w:r w:rsidRPr="00436545">
        <w:rPr>
          <w:rFonts w:ascii="Arial" w:hAnsi="Arial" w:cs="Arial"/>
        </w:rPr>
        <w:lastRenderedPageBreak/>
        <w:t>impersonation by an</w:t>
      </w:r>
      <w:r w:rsidRPr="00436545">
        <w:rPr>
          <w:rFonts w:ascii="Arial" w:hAnsi="Arial" w:cs="Arial"/>
          <w:spacing w:val="-1"/>
        </w:rPr>
        <w:t xml:space="preserve"> </w:t>
      </w:r>
      <w:r w:rsidRPr="00436545">
        <w:rPr>
          <w:rFonts w:ascii="Arial" w:hAnsi="Arial" w:cs="Arial"/>
        </w:rPr>
        <w:t>attacker.</w:t>
      </w:r>
    </w:p>
    <w:p w14:paraId="16BFFE6C" w14:textId="6717B0BF" w:rsidR="00F056EF" w:rsidRPr="00436545" w:rsidRDefault="00F056EF" w:rsidP="00E01974">
      <w:pPr>
        <w:pStyle w:val="Heading4"/>
        <w:rPr>
          <w:rFonts w:ascii="Arial" w:hAnsi="Arial"/>
        </w:rPr>
      </w:pPr>
      <w:r w:rsidRPr="00436545">
        <w:rPr>
          <w:rFonts w:ascii="Arial" w:hAnsi="Arial"/>
        </w:rPr>
        <w:t>Second level</w:t>
      </w:r>
      <w:r w:rsidRPr="00436545">
        <w:rPr>
          <w:rFonts w:ascii="Arial" w:hAnsi="Arial"/>
          <w:spacing w:val="-2"/>
        </w:rPr>
        <w:t xml:space="preserve"> </w:t>
      </w:r>
      <w:r w:rsidRPr="00436545">
        <w:rPr>
          <w:rFonts w:ascii="Arial" w:hAnsi="Arial"/>
        </w:rPr>
        <w:t>threats</w:t>
      </w:r>
    </w:p>
    <w:p w14:paraId="4AFA3F58" w14:textId="143121CA" w:rsidR="00751298" w:rsidRPr="00436545" w:rsidRDefault="00751298" w:rsidP="00751298">
      <w:pPr>
        <w:widowControl w:val="0"/>
        <w:tabs>
          <w:tab w:val="left" w:pos="548"/>
        </w:tabs>
        <w:autoSpaceDE w:val="0"/>
        <w:autoSpaceDN w:val="0"/>
        <w:ind w:left="680" w:right="296" w:hanging="340"/>
        <w:rPr>
          <w:rFonts w:cs="Arial"/>
        </w:rPr>
      </w:pPr>
      <w:r w:rsidRPr="00436545">
        <w:rPr>
          <w:rFonts w:cs="Arial"/>
          <w:b/>
        </w:rPr>
        <w:t xml:space="preserve">T.LOGICAL-ATTACK </w:t>
      </w:r>
      <w:r w:rsidRPr="00436545">
        <w:rPr>
          <w:rFonts w:cs="Arial"/>
        </w:rPr>
        <w:t>This threat is covered by controlling the information flow between Security Domains and the PRE, PPI, the Telecom Framework or any native/OS part of the TOE. As such it is</w:t>
      </w:r>
      <w:r w:rsidRPr="00436545">
        <w:rPr>
          <w:rFonts w:cs="Arial"/>
          <w:spacing w:val="-3"/>
        </w:rPr>
        <w:t xml:space="preserve"> </w:t>
      </w:r>
      <w:r w:rsidRPr="00436545">
        <w:rPr>
          <w:rFonts w:cs="Arial"/>
        </w:rPr>
        <w:t>covered:</w:t>
      </w:r>
    </w:p>
    <w:p w14:paraId="7D5CEF34" w14:textId="77777777" w:rsidR="00751298" w:rsidRPr="00436545" w:rsidRDefault="00751298" w:rsidP="00751298">
      <w:pPr>
        <w:pStyle w:val="ListParagraph"/>
        <w:widowControl w:val="0"/>
        <w:numPr>
          <w:ilvl w:val="2"/>
          <w:numId w:val="79"/>
        </w:numPr>
        <w:tabs>
          <w:tab w:val="clear" w:pos="340"/>
          <w:tab w:val="left" w:pos="1285"/>
        </w:tabs>
        <w:autoSpaceDE w:val="0"/>
        <w:autoSpaceDN w:val="0"/>
        <w:spacing w:before="60" w:after="0" w:line="240" w:lineRule="auto"/>
        <w:ind w:hanging="361"/>
        <w:contextualSpacing w:val="0"/>
        <w:rPr>
          <w:rFonts w:cs="Arial"/>
        </w:rPr>
      </w:pPr>
      <w:r w:rsidRPr="00436545">
        <w:rPr>
          <w:rFonts w:cs="Arial"/>
        </w:rPr>
        <w:t>by the APIs provided by the Runtime Environment</w:t>
      </w:r>
      <w:r w:rsidRPr="00436545">
        <w:rPr>
          <w:rFonts w:cs="Arial"/>
          <w:spacing w:val="-10"/>
        </w:rPr>
        <w:t xml:space="preserve"> </w:t>
      </w:r>
      <w:r w:rsidRPr="00436545">
        <w:rPr>
          <w:rFonts w:cs="Arial"/>
        </w:rPr>
        <w:t>(OE.RE.API);</w:t>
      </w:r>
    </w:p>
    <w:p w14:paraId="71518EBB" w14:textId="3BEA0E5C" w:rsidR="00751298" w:rsidRPr="00436545" w:rsidRDefault="00751298" w:rsidP="00751298">
      <w:pPr>
        <w:pStyle w:val="ListParagraph"/>
        <w:widowControl w:val="0"/>
        <w:numPr>
          <w:ilvl w:val="2"/>
          <w:numId w:val="79"/>
        </w:numPr>
        <w:tabs>
          <w:tab w:val="clear" w:pos="340"/>
          <w:tab w:val="left" w:pos="1285"/>
        </w:tabs>
        <w:autoSpaceDE w:val="0"/>
        <w:autoSpaceDN w:val="0"/>
        <w:spacing w:before="61" w:after="0" w:line="240" w:lineRule="auto"/>
        <w:ind w:right="296"/>
        <w:contextualSpacing w:val="0"/>
        <w:rPr>
          <w:rFonts w:cs="Arial"/>
        </w:rPr>
      </w:pPr>
      <w:r w:rsidRPr="00436545">
        <w:rPr>
          <w:rFonts w:cs="Arial"/>
        </w:rPr>
        <w:t>by</w:t>
      </w:r>
      <w:r w:rsidRPr="00436545">
        <w:rPr>
          <w:rFonts w:cs="Arial"/>
          <w:spacing w:val="-5"/>
        </w:rPr>
        <w:t xml:space="preserve"> </w:t>
      </w:r>
      <w:r w:rsidRPr="00436545">
        <w:rPr>
          <w:rFonts w:cs="Arial"/>
        </w:rPr>
        <w:t>the</w:t>
      </w:r>
      <w:r w:rsidRPr="00436545">
        <w:rPr>
          <w:rFonts w:cs="Arial"/>
          <w:spacing w:val="-6"/>
        </w:rPr>
        <w:t xml:space="preserve"> </w:t>
      </w:r>
      <w:r w:rsidRPr="00436545">
        <w:rPr>
          <w:rFonts w:cs="Arial"/>
        </w:rPr>
        <w:t>APIs</w:t>
      </w:r>
      <w:r w:rsidRPr="00436545">
        <w:rPr>
          <w:rFonts w:cs="Arial"/>
          <w:spacing w:val="-8"/>
        </w:rPr>
        <w:t xml:space="preserve"> </w:t>
      </w:r>
      <w:r w:rsidRPr="00436545">
        <w:rPr>
          <w:rFonts w:cs="Arial"/>
        </w:rPr>
        <w:t>of</w:t>
      </w:r>
      <w:r w:rsidRPr="00436545">
        <w:rPr>
          <w:rFonts w:cs="Arial"/>
          <w:spacing w:val="-5"/>
        </w:rPr>
        <w:t xml:space="preserve"> </w:t>
      </w:r>
      <w:r w:rsidRPr="00436545">
        <w:rPr>
          <w:rFonts w:cs="Arial"/>
        </w:rPr>
        <w:t>the</w:t>
      </w:r>
      <w:r w:rsidRPr="00436545">
        <w:rPr>
          <w:rFonts w:cs="Arial"/>
          <w:spacing w:val="-7"/>
        </w:rPr>
        <w:t xml:space="preserve"> </w:t>
      </w:r>
      <w:r w:rsidRPr="00436545">
        <w:rPr>
          <w:rFonts w:cs="Arial"/>
        </w:rPr>
        <w:t>TSF</w:t>
      </w:r>
      <w:r w:rsidRPr="00436545">
        <w:rPr>
          <w:rFonts w:cs="Arial"/>
          <w:spacing w:val="-4"/>
        </w:rPr>
        <w:t xml:space="preserve"> </w:t>
      </w:r>
      <w:r w:rsidRPr="00436545">
        <w:rPr>
          <w:rFonts w:cs="Arial"/>
        </w:rPr>
        <w:t>(O.API);</w:t>
      </w:r>
      <w:r w:rsidRPr="00436545">
        <w:rPr>
          <w:rFonts w:cs="Arial"/>
          <w:spacing w:val="-6"/>
        </w:rPr>
        <w:t xml:space="preserve"> </w:t>
      </w:r>
      <w:r w:rsidRPr="00436545">
        <w:rPr>
          <w:rFonts w:cs="Arial"/>
        </w:rPr>
        <w:t>the</w:t>
      </w:r>
      <w:r w:rsidRPr="00436545">
        <w:rPr>
          <w:rFonts w:cs="Arial"/>
          <w:spacing w:val="-7"/>
        </w:rPr>
        <w:t xml:space="preserve"> </w:t>
      </w:r>
      <w:r w:rsidRPr="00436545">
        <w:rPr>
          <w:rFonts w:cs="Arial"/>
        </w:rPr>
        <w:t>APIs</w:t>
      </w:r>
      <w:r w:rsidRPr="00436545">
        <w:rPr>
          <w:rFonts w:cs="Arial"/>
          <w:spacing w:val="-5"/>
        </w:rPr>
        <w:t xml:space="preserve"> </w:t>
      </w:r>
      <w:r w:rsidRPr="00436545">
        <w:rPr>
          <w:rFonts w:cs="Arial"/>
        </w:rPr>
        <w:t>of</w:t>
      </w:r>
      <w:r w:rsidRPr="00436545">
        <w:rPr>
          <w:rFonts w:cs="Arial"/>
          <w:spacing w:val="-6"/>
        </w:rPr>
        <w:t xml:space="preserve"> </w:t>
      </w:r>
      <w:r w:rsidRPr="00436545">
        <w:rPr>
          <w:rFonts w:cs="Arial"/>
        </w:rPr>
        <w:t>Telecom</w:t>
      </w:r>
      <w:r w:rsidRPr="00436545">
        <w:rPr>
          <w:rFonts w:cs="Arial"/>
          <w:spacing w:val="-5"/>
        </w:rPr>
        <w:t xml:space="preserve"> </w:t>
      </w:r>
      <w:r w:rsidRPr="00436545">
        <w:rPr>
          <w:rFonts w:cs="Arial"/>
        </w:rPr>
        <w:t>Framework,</w:t>
      </w:r>
      <w:r w:rsidRPr="00436545">
        <w:rPr>
          <w:rFonts w:cs="Arial"/>
          <w:spacing w:val="-4"/>
        </w:rPr>
        <w:t xml:space="preserve"> </w:t>
      </w:r>
      <w:r w:rsidRPr="00436545">
        <w:rPr>
          <w:rFonts w:cs="Arial"/>
        </w:rPr>
        <w:t>PRE</w:t>
      </w:r>
      <w:r w:rsidRPr="00436545">
        <w:rPr>
          <w:rFonts w:cs="Arial"/>
          <w:spacing w:val="-7"/>
        </w:rPr>
        <w:t xml:space="preserve"> </w:t>
      </w:r>
      <w:r w:rsidRPr="00436545">
        <w:rPr>
          <w:rFonts w:cs="Arial"/>
        </w:rPr>
        <w:t>and</w:t>
      </w:r>
      <w:r w:rsidRPr="00436545">
        <w:rPr>
          <w:rFonts w:cs="Arial"/>
          <w:spacing w:val="-6"/>
        </w:rPr>
        <w:t xml:space="preserve"> </w:t>
      </w:r>
      <w:r w:rsidRPr="00436545">
        <w:rPr>
          <w:rFonts w:cs="Arial"/>
        </w:rPr>
        <w:t>PPI</w:t>
      </w:r>
      <w:r w:rsidRPr="00436545">
        <w:rPr>
          <w:rFonts w:cs="Arial"/>
          <w:spacing w:val="-6"/>
        </w:rPr>
        <w:t xml:space="preserve"> </w:t>
      </w:r>
      <w:r w:rsidRPr="00436545">
        <w:rPr>
          <w:rFonts w:cs="Arial"/>
        </w:rPr>
        <w:t>shall ensure atomic transactions</w:t>
      </w:r>
      <w:r w:rsidRPr="00436545">
        <w:rPr>
          <w:rFonts w:cs="Arial"/>
          <w:spacing w:val="-4"/>
        </w:rPr>
        <w:t xml:space="preserve"> </w:t>
      </w:r>
      <w:r w:rsidRPr="00436545">
        <w:rPr>
          <w:rFonts w:cs="Arial"/>
        </w:rPr>
        <w:t>(OE.IC.SUPPORT).</w:t>
      </w:r>
    </w:p>
    <w:p w14:paraId="60DD8B0D" w14:textId="77777777" w:rsidR="00751298" w:rsidRPr="00436545" w:rsidRDefault="00751298" w:rsidP="00751298">
      <w:pPr>
        <w:pStyle w:val="BodyText"/>
        <w:spacing w:before="60"/>
        <w:ind w:left="499" w:right="290"/>
        <w:jc w:val="both"/>
        <w:rPr>
          <w:rFonts w:ascii="Arial" w:hAnsi="Arial" w:cs="Arial"/>
        </w:rPr>
      </w:pPr>
      <w:r w:rsidRPr="00436545">
        <w:rPr>
          <w:rFonts w:ascii="Arial" w:hAnsi="Arial" w:cs="Arial"/>
        </w:rPr>
        <w:t>Whenever sensitive data of the TOE are processed by applications, confidentiality and integrity must be protected at all times by the Runtime Environment (OE.RE.DATA- CONFIDENTIALITY, OE.RE.DATA-INTEGRITY). However these sensitive data are also processed by the PPE, PPI and the Telecom Framework, which are not protected by these mechanisms. Consequently,</w:t>
      </w:r>
    </w:p>
    <w:p w14:paraId="2E2C59F3" w14:textId="1D35C04E" w:rsidR="00751298" w:rsidRPr="00436545" w:rsidRDefault="00751298" w:rsidP="00751298">
      <w:pPr>
        <w:pStyle w:val="ListParagraph"/>
        <w:widowControl w:val="0"/>
        <w:numPr>
          <w:ilvl w:val="2"/>
          <w:numId w:val="79"/>
        </w:numPr>
        <w:tabs>
          <w:tab w:val="clear" w:pos="340"/>
          <w:tab w:val="left" w:pos="1285"/>
        </w:tabs>
        <w:autoSpaceDE w:val="0"/>
        <w:autoSpaceDN w:val="0"/>
        <w:spacing w:before="60" w:after="0" w:line="240" w:lineRule="auto"/>
        <w:ind w:right="301"/>
        <w:contextualSpacing w:val="0"/>
        <w:rPr>
          <w:rFonts w:cs="Arial"/>
        </w:rPr>
      </w:pPr>
      <w:r w:rsidRPr="00436545">
        <w:rPr>
          <w:rFonts w:cs="Arial"/>
        </w:rPr>
        <w:t>the TOE itself must ensure the correct operation of PRE, PPI and Telecom Framework (O.OPERATE), and</w:t>
      </w:r>
    </w:p>
    <w:p w14:paraId="76838C27" w14:textId="321F44DB" w:rsidR="00751298" w:rsidRPr="00436545" w:rsidRDefault="00751298" w:rsidP="00751298">
      <w:pPr>
        <w:pStyle w:val="ListParagraph"/>
        <w:widowControl w:val="0"/>
        <w:numPr>
          <w:ilvl w:val="2"/>
          <w:numId w:val="79"/>
        </w:numPr>
        <w:tabs>
          <w:tab w:val="clear" w:pos="340"/>
          <w:tab w:val="left" w:pos="1285"/>
        </w:tabs>
        <w:autoSpaceDE w:val="0"/>
        <w:autoSpaceDN w:val="0"/>
        <w:spacing w:before="59" w:after="0" w:line="240" w:lineRule="auto"/>
        <w:ind w:right="293"/>
        <w:contextualSpacing w:val="0"/>
        <w:rPr>
          <w:rFonts w:cs="Arial"/>
        </w:rPr>
      </w:pPr>
      <w:r w:rsidRPr="00436545">
        <w:rPr>
          <w:rFonts w:cs="Arial"/>
        </w:rPr>
        <w:t>PRE, PPI and Telecom Framework must protect the confidentiality and integrity of the sensitive data they process, while applications must use the protection mechanisms provided by the Runtime Environment (O.DATA-CONFIDENTIALITY, O.DATA-INTEGRITY).</w:t>
      </w:r>
    </w:p>
    <w:p w14:paraId="2FA49BF2" w14:textId="77777777" w:rsidR="00751298" w:rsidRPr="00436545" w:rsidRDefault="00751298" w:rsidP="00751298">
      <w:pPr>
        <w:pStyle w:val="BodyText"/>
        <w:spacing w:before="61"/>
        <w:ind w:left="499"/>
        <w:jc w:val="both"/>
        <w:rPr>
          <w:rFonts w:ascii="Arial" w:hAnsi="Arial" w:cs="Arial"/>
        </w:rPr>
      </w:pPr>
      <w:r w:rsidRPr="00436545">
        <w:rPr>
          <w:rFonts w:ascii="Arial" w:hAnsi="Arial" w:cs="Arial"/>
        </w:rPr>
        <w:t>The following objectives for the operational environment are also required:</w:t>
      </w:r>
    </w:p>
    <w:p w14:paraId="58FF5C6B" w14:textId="77777777" w:rsidR="00751298" w:rsidRPr="00436545" w:rsidRDefault="00751298" w:rsidP="00751298">
      <w:pPr>
        <w:pStyle w:val="ListParagraph"/>
        <w:widowControl w:val="0"/>
        <w:numPr>
          <w:ilvl w:val="2"/>
          <w:numId w:val="79"/>
        </w:numPr>
        <w:tabs>
          <w:tab w:val="clear" w:pos="340"/>
          <w:tab w:val="left" w:pos="1285"/>
        </w:tabs>
        <w:autoSpaceDE w:val="0"/>
        <w:autoSpaceDN w:val="0"/>
        <w:spacing w:before="7" w:after="0" w:line="240" w:lineRule="auto"/>
        <w:ind w:hanging="361"/>
        <w:contextualSpacing w:val="0"/>
        <w:rPr>
          <w:rFonts w:cs="Arial"/>
          <w:sz w:val="11"/>
        </w:rPr>
      </w:pPr>
      <w:r w:rsidRPr="00436545">
        <w:rPr>
          <w:rFonts w:cs="Arial"/>
        </w:rPr>
        <w:t>prevention of unauthorized code execution by applications</w:t>
      </w:r>
      <w:r w:rsidRPr="00436545">
        <w:rPr>
          <w:rFonts w:cs="Arial"/>
          <w:spacing w:val="-12"/>
        </w:rPr>
        <w:t xml:space="preserve"> </w:t>
      </w:r>
      <w:r w:rsidRPr="00436545">
        <w:rPr>
          <w:rFonts w:cs="Arial"/>
        </w:rPr>
        <w:t>(OE.RE.CODE-EXE),</w:t>
      </w:r>
    </w:p>
    <w:p w14:paraId="578955FA" w14:textId="77777777" w:rsidR="00751298" w:rsidRPr="00436545" w:rsidRDefault="00751298" w:rsidP="00751298">
      <w:pPr>
        <w:pStyle w:val="ListParagraph"/>
        <w:widowControl w:val="0"/>
        <w:numPr>
          <w:ilvl w:val="2"/>
          <w:numId w:val="79"/>
        </w:numPr>
        <w:tabs>
          <w:tab w:val="clear" w:pos="340"/>
          <w:tab w:val="left" w:pos="1284"/>
          <w:tab w:val="left" w:pos="1285"/>
        </w:tabs>
        <w:autoSpaceDE w:val="0"/>
        <w:autoSpaceDN w:val="0"/>
        <w:spacing w:before="101" w:after="0" w:line="240" w:lineRule="auto"/>
        <w:ind w:hanging="361"/>
        <w:contextualSpacing w:val="0"/>
        <w:jc w:val="left"/>
        <w:rPr>
          <w:rFonts w:cs="Arial"/>
        </w:rPr>
      </w:pPr>
      <w:r w:rsidRPr="00436545">
        <w:rPr>
          <w:rFonts w:cs="Arial"/>
        </w:rPr>
        <w:t>compliance to security guidelines for applications</w:t>
      </w:r>
      <w:r w:rsidRPr="00436545">
        <w:rPr>
          <w:rFonts w:cs="Arial"/>
          <w:spacing w:val="-10"/>
        </w:rPr>
        <w:t xml:space="preserve"> </w:t>
      </w:r>
      <w:r w:rsidRPr="00436545">
        <w:rPr>
          <w:rFonts w:cs="Arial"/>
        </w:rPr>
        <w:t>(OE.APPLICATIONS).</w:t>
      </w:r>
    </w:p>
    <w:p w14:paraId="4AB4413E" w14:textId="77777777" w:rsidR="00751298" w:rsidRPr="00436545" w:rsidRDefault="00751298" w:rsidP="00751298">
      <w:pPr>
        <w:pStyle w:val="BodyText"/>
        <w:spacing w:before="8"/>
        <w:rPr>
          <w:rFonts w:ascii="Arial" w:hAnsi="Arial" w:cs="Arial"/>
          <w:sz w:val="24"/>
        </w:rPr>
      </w:pPr>
    </w:p>
    <w:p w14:paraId="0037D72C" w14:textId="77777777" w:rsidR="00751298" w:rsidRPr="00436545" w:rsidRDefault="00751298" w:rsidP="00751298">
      <w:pPr>
        <w:pStyle w:val="BodyText"/>
        <w:ind w:left="499" w:right="282" w:hanging="284"/>
        <w:rPr>
          <w:rFonts w:ascii="Arial" w:hAnsi="Arial" w:cs="Arial"/>
        </w:rPr>
      </w:pPr>
      <w:bookmarkStart w:id="112" w:name="_bookmark126"/>
      <w:bookmarkEnd w:id="112"/>
      <w:r w:rsidRPr="00436545">
        <w:rPr>
          <w:rFonts w:ascii="Arial" w:hAnsi="Arial" w:cs="Arial"/>
          <w:b/>
        </w:rPr>
        <w:t xml:space="preserve">T.PHYSICAL-ATTACK </w:t>
      </w:r>
      <w:r w:rsidRPr="00436545">
        <w:rPr>
          <w:rFonts w:ascii="Arial" w:hAnsi="Arial" w:cs="Arial"/>
        </w:rPr>
        <w:t>This threat is countered mainly by physical protections which rely on the underlying Platform and are therefore an environmental issue.</w:t>
      </w:r>
    </w:p>
    <w:p w14:paraId="794658D2" w14:textId="77777777" w:rsidR="00751298" w:rsidRPr="00436545" w:rsidRDefault="00751298" w:rsidP="00751298">
      <w:pPr>
        <w:pStyle w:val="BodyText"/>
        <w:spacing w:before="62"/>
        <w:ind w:left="499" w:right="296"/>
        <w:jc w:val="both"/>
        <w:rPr>
          <w:rFonts w:ascii="Arial" w:hAnsi="Arial" w:cs="Arial"/>
        </w:rPr>
      </w:pPr>
      <w:r w:rsidRPr="00436545">
        <w:rPr>
          <w:rFonts w:ascii="Arial" w:hAnsi="Arial" w:cs="Arial"/>
        </w:rPr>
        <w:t>The security objectives OE.IC.SUPPORT and OE.IC.RECOVERY protect sensitive assets of the Platform against loss of integrity and confidentiality and especially ensure the TSFs cannot be bypassed or altered.</w:t>
      </w:r>
    </w:p>
    <w:p w14:paraId="1ACA6615" w14:textId="77777777" w:rsidR="00751298" w:rsidRPr="00436545" w:rsidRDefault="00751298" w:rsidP="00751298">
      <w:pPr>
        <w:pStyle w:val="BodyText"/>
        <w:spacing w:before="60"/>
        <w:ind w:left="499" w:right="291"/>
        <w:jc w:val="both"/>
        <w:rPr>
          <w:rFonts w:ascii="Arial" w:hAnsi="Arial" w:cs="Arial"/>
        </w:rPr>
      </w:pPr>
      <w:r w:rsidRPr="00436545">
        <w:rPr>
          <w:rFonts w:ascii="Arial" w:hAnsi="Arial" w:cs="Arial"/>
        </w:rPr>
        <w:t>In particular, the security objective OE.IC.SUPPORT provides functionality to ensure atomicity of sensitive operations, secure low level access control and protection against bypassing of the security features of the TOE. In particular, it explicitly ensures the independent protection in integrity of the Platform data.</w:t>
      </w:r>
    </w:p>
    <w:p w14:paraId="61BAE3CE" w14:textId="74A15B33" w:rsidR="00751298" w:rsidRPr="00436545" w:rsidRDefault="00751298" w:rsidP="00751298">
      <w:pPr>
        <w:pStyle w:val="BodyText"/>
        <w:spacing w:before="59"/>
        <w:ind w:left="499" w:right="293"/>
        <w:jc w:val="both"/>
        <w:rPr>
          <w:rFonts w:ascii="Arial" w:hAnsi="Arial" w:cs="Arial"/>
        </w:rPr>
      </w:pPr>
      <w:r w:rsidRPr="00436545">
        <w:rPr>
          <w:rFonts w:ascii="Arial" w:hAnsi="Arial" w:cs="Arial"/>
        </w:rPr>
        <w:t xml:space="preserve">Since the TOE cannot only rely on the IC protection measures, the TOE shall enforce any necessary mechanism to ensure resistance against side channels (O.DATA- CONFIDENTIALITY). For the same reason, the </w:t>
      </w:r>
      <w:r w:rsidR="006F4DD7">
        <w:rPr>
          <w:rFonts w:cs="Arial"/>
        </w:rPr>
        <w:t>Runtime Environment (to which</w:t>
      </w:r>
      <w:r w:rsidR="006F4DD7" w:rsidRPr="00436545">
        <w:rPr>
          <w:rFonts w:cs="Arial"/>
        </w:rPr>
        <w:t xml:space="preserve"> Java Card </w:t>
      </w:r>
      <w:r w:rsidR="006F4DD7">
        <w:rPr>
          <w:rFonts w:cs="Arial"/>
        </w:rPr>
        <w:t>System can be an implementation)</w:t>
      </w:r>
      <w:r w:rsidRPr="00436545">
        <w:rPr>
          <w:rFonts w:ascii="Arial" w:hAnsi="Arial" w:cs="Arial"/>
        </w:rPr>
        <w:t xml:space="preserve"> security architecture must cover side channels (OE.RE.DATA-CONFIDENTIALITY).</w:t>
      </w:r>
    </w:p>
    <w:p w14:paraId="096B1094" w14:textId="5A0224B3" w:rsidR="00F056EF" w:rsidRPr="00436545" w:rsidRDefault="00F056EF" w:rsidP="00E01974">
      <w:pPr>
        <w:pStyle w:val="Heading3"/>
      </w:pPr>
      <w:bookmarkStart w:id="113" w:name="_Toc159511576"/>
      <w:r w:rsidRPr="00436545">
        <w:t>Organisational Security</w:t>
      </w:r>
      <w:r w:rsidRPr="00436545">
        <w:rPr>
          <w:spacing w:val="-1"/>
        </w:rPr>
        <w:t xml:space="preserve"> </w:t>
      </w:r>
      <w:r w:rsidRPr="00436545">
        <w:t>Policies</w:t>
      </w:r>
      <w:bookmarkEnd w:id="113"/>
    </w:p>
    <w:p w14:paraId="5A1622E1" w14:textId="31798273" w:rsidR="00F056EF" w:rsidRPr="00436545" w:rsidRDefault="00F056EF" w:rsidP="00E01974">
      <w:pPr>
        <w:pStyle w:val="Heading4"/>
        <w:rPr>
          <w:rFonts w:ascii="Arial" w:hAnsi="Arial"/>
        </w:rPr>
      </w:pPr>
      <w:r w:rsidRPr="00436545">
        <w:rPr>
          <w:rFonts w:ascii="Arial" w:hAnsi="Arial"/>
        </w:rPr>
        <w:t>Life-cycle</w:t>
      </w:r>
    </w:p>
    <w:p w14:paraId="0974B121" w14:textId="34A495F9" w:rsidR="00751298" w:rsidRPr="00436545" w:rsidRDefault="00751298" w:rsidP="00751298">
      <w:pPr>
        <w:pStyle w:val="BodyText"/>
        <w:ind w:left="216"/>
        <w:rPr>
          <w:rFonts w:ascii="Arial" w:hAnsi="Arial" w:cs="Arial"/>
        </w:rPr>
      </w:pPr>
      <w:r w:rsidRPr="00436545">
        <w:rPr>
          <w:rFonts w:ascii="Arial" w:hAnsi="Arial" w:cs="Arial"/>
          <w:b/>
        </w:rPr>
        <w:t xml:space="preserve">OSP.LIFE-CYCLE </w:t>
      </w:r>
      <w:r w:rsidRPr="00436545">
        <w:rPr>
          <w:rFonts w:ascii="Arial" w:hAnsi="Arial" w:cs="Arial"/>
        </w:rPr>
        <w:t>O.PRE-PPI ensures that there is a single ISD-P enabled at a time.</w:t>
      </w:r>
    </w:p>
    <w:p w14:paraId="5CBBE7BF" w14:textId="291A2F80" w:rsidR="00751298" w:rsidRPr="00436545" w:rsidRDefault="00751298" w:rsidP="00751298">
      <w:pPr>
        <w:pStyle w:val="BodyText"/>
        <w:spacing w:before="61"/>
        <w:ind w:left="499" w:right="295"/>
        <w:jc w:val="both"/>
        <w:rPr>
          <w:rFonts w:ascii="Arial" w:hAnsi="Arial" w:cs="Arial"/>
        </w:rPr>
      </w:pPr>
      <w:r w:rsidRPr="00436545">
        <w:rPr>
          <w:rFonts w:ascii="Arial" w:hAnsi="Arial" w:cs="Arial"/>
        </w:rPr>
        <w:t>The</w:t>
      </w:r>
      <w:r w:rsidRPr="00436545">
        <w:rPr>
          <w:rFonts w:ascii="Arial" w:hAnsi="Arial" w:cs="Arial"/>
          <w:spacing w:val="-17"/>
        </w:rPr>
        <w:t xml:space="preserve"> </w:t>
      </w:r>
      <w:r w:rsidRPr="00436545">
        <w:rPr>
          <w:rFonts w:ascii="Arial" w:hAnsi="Arial" w:cs="Arial"/>
        </w:rPr>
        <w:t>profile</w:t>
      </w:r>
      <w:r w:rsidRPr="00436545">
        <w:rPr>
          <w:rFonts w:ascii="Arial" w:hAnsi="Arial" w:cs="Arial"/>
          <w:spacing w:val="-19"/>
        </w:rPr>
        <w:t xml:space="preserve"> </w:t>
      </w:r>
      <w:r w:rsidRPr="00436545">
        <w:rPr>
          <w:rFonts w:ascii="Arial" w:hAnsi="Arial" w:cs="Arial"/>
        </w:rPr>
        <w:t>deletion</w:t>
      </w:r>
      <w:r w:rsidRPr="00436545">
        <w:rPr>
          <w:rFonts w:ascii="Arial" w:hAnsi="Arial" w:cs="Arial"/>
          <w:spacing w:val="-15"/>
        </w:rPr>
        <w:t xml:space="preserve"> </w:t>
      </w:r>
      <w:r w:rsidRPr="00436545">
        <w:rPr>
          <w:rFonts w:ascii="Arial" w:hAnsi="Arial" w:cs="Arial"/>
        </w:rPr>
        <w:t>capability</w:t>
      </w:r>
      <w:r w:rsidRPr="00436545">
        <w:rPr>
          <w:rFonts w:ascii="Arial" w:hAnsi="Arial" w:cs="Arial"/>
          <w:spacing w:val="-17"/>
        </w:rPr>
        <w:t xml:space="preserve"> </w:t>
      </w:r>
      <w:r w:rsidRPr="00436545">
        <w:rPr>
          <w:rFonts w:ascii="Arial" w:hAnsi="Arial" w:cs="Arial"/>
        </w:rPr>
        <w:t>relies</w:t>
      </w:r>
      <w:r w:rsidRPr="00436545">
        <w:rPr>
          <w:rFonts w:ascii="Arial" w:hAnsi="Arial" w:cs="Arial"/>
          <w:spacing w:val="-16"/>
        </w:rPr>
        <w:t xml:space="preserve"> </w:t>
      </w:r>
      <w:r w:rsidRPr="00436545">
        <w:rPr>
          <w:rFonts w:ascii="Arial" w:hAnsi="Arial" w:cs="Arial"/>
        </w:rPr>
        <w:t>on</w:t>
      </w:r>
      <w:r w:rsidRPr="00436545">
        <w:rPr>
          <w:rFonts w:ascii="Arial" w:hAnsi="Arial" w:cs="Arial"/>
          <w:spacing w:val="-18"/>
        </w:rPr>
        <w:t xml:space="preserve"> </w:t>
      </w:r>
      <w:r w:rsidRPr="00436545">
        <w:rPr>
          <w:rFonts w:ascii="Arial" w:hAnsi="Arial" w:cs="Arial"/>
        </w:rPr>
        <w:t>the</w:t>
      </w:r>
      <w:r w:rsidRPr="00436545">
        <w:rPr>
          <w:rFonts w:ascii="Arial" w:hAnsi="Arial" w:cs="Arial"/>
          <w:spacing w:val="-16"/>
        </w:rPr>
        <w:t xml:space="preserve"> </w:t>
      </w:r>
      <w:r w:rsidRPr="00436545">
        <w:rPr>
          <w:rFonts w:ascii="Arial" w:hAnsi="Arial" w:cs="Arial"/>
        </w:rPr>
        <w:t>secure</w:t>
      </w:r>
      <w:r w:rsidRPr="00436545">
        <w:rPr>
          <w:rFonts w:ascii="Arial" w:hAnsi="Arial" w:cs="Arial"/>
          <w:spacing w:val="-19"/>
        </w:rPr>
        <w:t xml:space="preserve"> </w:t>
      </w:r>
      <w:r w:rsidRPr="00436545">
        <w:rPr>
          <w:rFonts w:ascii="Arial" w:hAnsi="Arial" w:cs="Arial"/>
        </w:rPr>
        <w:t>application</w:t>
      </w:r>
      <w:r w:rsidRPr="00436545">
        <w:rPr>
          <w:rFonts w:ascii="Arial" w:hAnsi="Arial" w:cs="Arial"/>
          <w:spacing w:val="-18"/>
        </w:rPr>
        <w:t xml:space="preserve"> </w:t>
      </w:r>
      <w:r w:rsidRPr="00436545">
        <w:rPr>
          <w:rFonts w:ascii="Arial" w:hAnsi="Arial" w:cs="Arial"/>
        </w:rPr>
        <w:t>deletion</w:t>
      </w:r>
      <w:r w:rsidRPr="00436545">
        <w:rPr>
          <w:rFonts w:ascii="Arial" w:hAnsi="Arial" w:cs="Arial"/>
          <w:spacing w:val="-16"/>
        </w:rPr>
        <w:t xml:space="preserve"> </w:t>
      </w:r>
      <w:r w:rsidRPr="00436545">
        <w:rPr>
          <w:rFonts w:ascii="Arial" w:hAnsi="Arial" w:cs="Arial"/>
        </w:rPr>
        <w:t>mechanisms</w:t>
      </w:r>
      <w:r w:rsidRPr="00436545">
        <w:rPr>
          <w:rFonts w:ascii="Arial" w:hAnsi="Arial" w:cs="Arial"/>
          <w:spacing w:val="-15"/>
        </w:rPr>
        <w:t xml:space="preserve"> </w:t>
      </w:r>
      <w:r w:rsidRPr="00436545">
        <w:rPr>
          <w:rFonts w:ascii="Arial" w:hAnsi="Arial" w:cs="Arial"/>
        </w:rPr>
        <w:t>provided by</w:t>
      </w:r>
      <w:r w:rsidRPr="00436545">
        <w:rPr>
          <w:rFonts w:ascii="Arial" w:hAnsi="Arial" w:cs="Arial"/>
          <w:spacing w:val="-1"/>
        </w:rPr>
        <w:t xml:space="preserve"> </w:t>
      </w:r>
      <w:r w:rsidRPr="00436545">
        <w:rPr>
          <w:rFonts w:ascii="Arial" w:hAnsi="Arial" w:cs="Arial"/>
        </w:rPr>
        <w:t>OE.RE.PRE-PPI.</w:t>
      </w:r>
    </w:p>
    <w:p w14:paraId="2FB68366" w14:textId="77777777" w:rsidR="00751298" w:rsidRPr="00436545" w:rsidRDefault="00751298" w:rsidP="00751298">
      <w:pPr>
        <w:pStyle w:val="BodyText"/>
        <w:spacing w:before="59"/>
        <w:ind w:left="499" w:right="299"/>
        <w:jc w:val="both"/>
        <w:rPr>
          <w:rFonts w:ascii="Arial" w:hAnsi="Arial" w:cs="Arial"/>
          <w:sz w:val="12"/>
        </w:rPr>
      </w:pPr>
      <w:r w:rsidRPr="00436545">
        <w:rPr>
          <w:rFonts w:ascii="Arial" w:hAnsi="Arial" w:cs="Arial"/>
        </w:rPr>
        <w:t>O.OPERATE contributes to this OSP by ensuring that the Platform security functions are always enforced.</w:t>
      </w:r>
    </w:p>
    <w:p w14:paraId="02C4CD2D" w14:textId="70CB2E38" w:rsidR="00F056EF" w:rsidRPr="00436545" w:rsidRDefault="00F056EF" w:rsidP="00E01974">
      <w:pPr>
        <w:pStyle w:val="Heading3"/>
      </w:pPr>
      <w:bookmarkStart w:id="114" w:name="_Toc159511577"/>
      <w:r w:rsidRPr="00436545">
        <w:lastRenderedPageBreak/>
        <w:t>Assumptions</w:t>
      </w:r>
      <w:bookmarkEnd w:id="114"/>
    </w:p>
    <w:p w14:paraId="5D6893C9" w14:textId="4DA659E5" w:rsidR="00F056EF" w:rsidRPr="00436545" w:rsidRDefault="00F056EF" w:rsidP="00E01974">
      <w:pPr>
        <w:pStyle w:val="Heading4"/>
        <w:rPr>
          <w:rFonts w:ascii="Arial" w:hAnsi="Arial"/>
        </w:rPr>
      </w:pPr>
      <w:r w:rsidRPr="00436545">
        <w:rPr>
          <w:rFonts w:ascii="Arial" w:hAnsi="Arial"/>
        </w:rPr>
        <w:t>Device</w:t>
      </w:r>
      <w:r w:rsidRPr="00436545">
        <w:rPr>
          <w:rFonts w:ascii="Arial" w:hAnsi="Arial"/>
          <w:spacing w:val="-1"/>
        </w:rPr>
        <w:t xml:space="preserve"> </w:t>
      </w:r>
      <w:r w:rsidRPr="00436545">
        <w:rPr>
          <w:rFonts w:ascii="Arial" w:hAnsi="Arial"/>
        </w:rPr>
        <w:t>assumptions</w:t>
      </w:r>
    </w:p>
    <w:p w14:paraId="51295813" w14:textId="77777777" w:rsidR="009850E2" w:rsidRPr="00436545" w:rsidRDefault="009850E2" w:rsidP="009850E2">
      <w:pPr>
        <w:ind w:left="216"/>
        <w:rPr>
          <w:rFonts w:cs="Arial"/>
        </w:rPr>
      </w:pPr>
      <w:r w:rsidRPr="00436545">
        <w:rPr>
          <w:rFonts w:cs="Arial"/>
          <w:b/>
        </w:rPr>
        <w:t xml:space="preserve">A.TRUSTED-PATHS-LPAd-IPAd </w:t>
      </w:r>
      <w:r w:rsidRPr="00436545">
        <w:rPr>
          <w:rFonts w:cs="Arial"/>
        </w:rPr>
        <w:t>This assumption is upheld by OE.TRUSTED-PATHS-LPAd-IPAd.</w:t>
      </w:r>
    </w:p>
    <w:p w14:paraId="23948E18" w14:textId="11D8A0F1" w:rsidR="00F056EF" w:rsidRPr="00436545" w:rsidRDefault="00F056EF" w:rsidP="00E01974">
      <w:pPr>
        <w:pStyle w:val="Heading4"/>
        <w:rPr>
          <w:rFonts w:ascii="Arial" w:hAnsi="Arial"/>
        </w:rPr>
      </w:pPr>
      <w:r w:rsidRPr="00436545">
        <w:rPr>
          <w:rFonts w:ascii="Arial" w:hAnsi="Arial"/>
        </w:rPr>
        <w:t>Miscellaneous</w:t>
      </w:r>
    </w:p>
    <w:p w14:paraId="3A2508D5" w14:textId="240157DC" w:rsidR="009850E2" w:rsidRPr="00436545" w:rsidRDefault="009850E2" w:rsidP="009850E2">
      <w:pPr>
        <w:pStyle w:val="BodyText"/>
        <w:ind w:left="499" w:right="293" w:hanging="284"/>
        <w:jc w:val="both"/>
        <w:rPr>
          <w:rFonts w:ascii="Arial" w:hAnsi="Arial" w:cs="Arial"/>
        </w:rPr>
      </w:pPr>
      <w:r w:rsidRPr="00436545">
        <w:rPr>
          <w:rFonts w:ascii="Arial" w:hAnsi="Arial" w:cs="Arial"/>
          <w:b/>
        </w:rPr>
        <w:t xml:space="preserve">A.ACTORS </w:t>
      </w:r>
      <w:r w:rsidRPr="00436545">
        <w:rPr>
          <w:rFonts w:ascii="Arial" w:hAnsi="Arial" w:cs="Arial"/>
        </w:rPr>
        <w:t>This assumption is upheld by objectives OE.CI, OE.SM-Dpplus, OE.MNO, and OE.EIM (SGP.32) which ensure that credentials and otherwise sensitive data will be managed correctly by each actor of the infrastructure.</w:t>
      </w:r>
    </w:p>
    <w:p w14:paraId="39D0A846" w14:textId="77777777" w:rsidR="009850E2" w:rsidRPr="00436545" w:rsidRDefault="009850E2" w:rsidP="009850E2">
      <w:pPr>
        <w:pStyle w:val="BodyText"/>
        <w:spacing w:before="11"/>
        <w:rPr>
          <w:rFonts w:ascii="Arial" w:hAnsi="Arial" w:cs="Arial"/>
          <w:sz w:val="24"/>
        </w:rPr>
      </w:pPr>
    </w:p>
    <w:p w14:paraId="14D4578E" w14:textId="77777777" w:rsidR="009850E2" w:rsidRPr="00436545" w:rsidRDefault="009850E2" w:rsidP="009850E2">
      <w:pPr>
        <w:pStyle w:val="BodyText"/>
        <w:ind w:left="216"/>
        <w:rPr>
          <w:rFonts w:ascii="Arial" w:hAnsi="Arial" w:cs="Arial"/>
        </w:rPr>
      </w:pPr>
      <w:bookmarkStart w:id="115" w:name="_bookmark132"/>
      <w:bookmarkEnd w:id="115"/>
      <w:r w:rsidRPr="00436545">
        <w:rPr>
          <w:rFonts w:ascii="Arial" w:hAnsi="Arial" w:cs="Arial"/>
          <w:b/>
        </w:rPr>
        <w:t xml:space="preserve">A.APPLICATIONS </w:t>
      </w:r>
      <w:r w:rsidRPr="00436545">
        <w:rPr>
          <w:rFonts w:ascii="Arial" w:hAnsi="Arial" w:cs="Arial"/>
        </w:rPr>
        <w:t>This assumption is directly upheld by objective OE.APPLICATIONS.</w:t>
      </w:r>
    </w:p>
    <w:p w14:paraId="312F990F" w14:textId="77777777" w:rsidR="009850E2" w:rsidRPr="00436545" w:rsidRDefault="009850E2" w:rsidP="009850E2">
      <w:pPr>
        <w:pStyle w:val="BodyText"/>
        <w:spacing w:before="9"/>
        <w:rPr>
          <w:rFonts w:ascii="Arial" w:hAnsi="Arial" w:cs="Arial"/>
          <w:sz w:val="19"/>
        </w:rPr>
      </w:pPr>
    </w:p>
    <w:p w14:paraId="6F183D5B" w14:textId="0DB98AEC" w:rsidR="00F056EF" w:rsidRPr="00436545" w:rsidRDefault="00F056EF" w:rsidP="00E01974">
      <w:pPr>
        <w:pStyle w:val="Heading3"/>
      </w:pPr>
      <w:bookmarkStart w:id="116" w:name="_Toc159511578"/>
      <w:r w:rsidRPr="00436545">
        <w:t>SPD and Security</w:t>
      </w:r>
      <w:r w:rsidRPr="00436545">
        <w:rPr>
          <w:spacing w:val="-3"/>
        </w:rPr>
        <w:t xml:space="preserve"> </w:t>
      </w:r>
      <w:r w:rsidRPr="00436545">
        <w:t>Objectives</w:t>
      </w:r>
      <w:bookmarkEnd w:id="116"/>
    </w:p>
    <w:tbl>
      <w:tblPr>
        <w:tblW w:w="9035"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46"/>
        <w:gridCol w:w="5238"/>
        <w:gridCol w:w="1451"/>
      </w:tblGrid>
      <w:tr w:rsidR="009850E2" w:rsidRPr="009850E2" w14:paraId="7DBD8FAE" w14:textId="77777777" w:rsidTr="009850E2">
        <w:trPr>
          <w:trHeight w:val="350"/>
        </w:trPr>
        <w:tc>
          <w:tcPr>
            <w:tcW w:w="2346" w:type="dxa"/>
            <w:shd w:val="clear" w:color="auto" w:fill="C00000"/>
          </w:tcPr>
          <w:p w14:paraId="018A9799" w14:textId="77777777" w:rsidR="009850E2" w:rsidRPr="009850E2" w:rsidRDefault="009850E2" w:rsidP="009850E2">
            <w:pPr>
              <w:widowControl w:val="0"/>
              <w:autoSpaceDE w:val="0"/>
              <w:autoSpaceDN w:val="0"/>
              <w:spacing w:before="42"/>
              <w:ind w:left="25"/>
              <w:jc w:val="center"/>
              <w:rPr>
                <w:rFonts w:eastAsia="Tahoma" w:cs="Arial"/>
                <w:b/>
                <w:bCs/>
                <w:szCs w:val="22"/>
                <w:lang w:val="en-US" w:eastAsia="en-US" w:bidi="en-US"/>
              </w:rPr>
            </w:pPr>
            <w:r w:rsidRPr="009850E2">
              <w:rPr>
                <w:rFonts w:eastAsia="Tahoma" w:cs="Arial"/>
                <w:b/>
                <w:bCs/>
                <w:szCs w:val="22"/>
                <w:lang w:val="en-US" w:eastAsia="en-US" w:bidi="en-US"/>
              </w:rPr>
              <w:t>Threats</w:t>
            </w:r>
          </w:p>
        </w:tc>
        <w:tc>
          <w:tcPr>
            <w:tcW w:w="5238" w:type="dxa"/>
            <w:shd w:val="clear" w:color="auto" w:fill="C00000"/>
          </w:tcPr>
          <w:p w14:paraId="3CE669DA" w14:textId="77777777" w:rsidR="009850E2" w:rsidRPr="009850E2" w:rsidRDefault="009850E2" w:rsidP="009850E2">
            <w:pPr>
              <w:widowControl w:val="0"/>
              <w:autoSpaceDE w:val="0"/>
              <w:autoSpaceDN w:val="0"/>
              <w:spacing w:before="42"/>
              <w:ind w:left="29"/>
              <w:jc w:val="center"/>
              <w:rPr>
                <w:rFonts w:eastAsia="Tahoma" w:cs="Arial"/>
                <w:b/>
                <w:bCs/>
                <w:szCs w:val="22"/>
                <w:lang w:val="en-US" w:eastAsia="en-US" w:bidi="en-US"/>
              </w:rPr>
            </w:pPr>
            <w:r w:rsidRPr="009850E2">
              <w:rPr>
                <w:rFonts w:eastAsia="Tahoma" w:cs="Arial"/>
                <w:b/>
                <w:bCs/>
                <w:szCs w:val="22"/>
                <w:lang w:val="en-US" w:eastAsia="en-US" w:bidi="en-US"/>
              </w:rPr>
              <w:t>Security Objectives</w:t>
            </w:r>
          </w:p>
        </w:tc>
        <w:tc>
          <w:tcPr>
            <w:tcW w:w="1451" w:type="dxa"/>
            <w:shd w:val="clear" w:color="auto" w:fill="C00000"/>
          </w:tcPr>
          <w:p w14:paraId="6E779C8C" w14:textId="77777777" w:rsidR="009850E2" w:rsidRPr="009850E2" w:rsidRDefault="009850E2" w:rsidP="009850E2">
            <w:pPr>
              <w:widowControl w:val="0"/>
              <w:autoSpaceDE w:val="0"/>
              <w:autoSpaceDN w:val="0"/>
              <w:spacing w:before="42"/>
              <w:ind w:left="53" w:right="39"/>
              <w:jc w:val="center"/>
              <w:rPr>
                <w:rFonts w:eastAsia="Tahoma" w:cs="Arial"/>
                <w:b/>
                <w:bCs/>
                <w:szCs w:val="22"/>
                <w:lang w:val="en-US" w:eastAsia="en-US" w:bidi="en-US"/>
              </w:rPr>
            </w:pPr>
            <w:r w:rsidRPr="009850E2">
              <w:rPr>
                <w:rFonts w:eastAsia="Tahoma" w:cs="Arial"/>
                <w:b/>
                <w:bCs/>
                <w:szCs w:val="22"/>
                <w:lang w:val="en-US" w:eastAsia="en-US" w:bidi="en-US"/>
              </w:rPr>
              <w:t>Rationale</w:t>
            </w:r>
          </w:p>
        </w:tc>
      </w:tr>
      <w:tr w:rsidR="009850E2" w:rsidRPr="009850E2" w14:paraId="5DF04199" w14:textId="77777777" w:rsidTr="009850E2">
        <w:trPr>
          <w:trHeight w:val="1678"/>
        </w:trPr>
        <w:tc>
          <w:tcPr>
            <w:tcW w:w="2346" w:type="dxa"/>
          </w:tcPr>
          <w:p w14:paraId="6C3E0AE8" w14:textId="77777777" w:rsidR="009850E2" w:rsidRPr="009850E2" w:rsidRDefault="00000000" w:rsidP="009850E2">
            <w:pPr>
              <w:widowControl w:val="0"/>
              <w:autoSpaceDE w:val="0"/>
              <w:autoSpaceDN w:val="0"/>
              <w:spacing w:before="40"/>
              <w:ind w:left="25" w:right="381"/>
              <w:jc w:val="left"/>
              <w:rPr>
                <w:rFonts w:eastAsia="Tahoma" w:cs="Arial"/>
                <w:szCs w:val="22"/>
                <w:lang w:val="en-US" w:eastAsia="en-US" w:bidi="en-US"/>
              </w:rPr>
            </w:pPr>
            <w:hyperlink w:anchor="_bookmark52" w:history="1">
              <w:r w:rsidR="009850E2" w:rsidRPr="009850E2">
                <w:rPr>
                  <w:rFonts w:eastAsia="Tahoma" w:cs="Arial"/>
                  <w:color w:val="0000FF"/>
                  <w:szCs w:val="22"/>
                  <w:u w:val="single" w:color="0000FF"/>
                  <w:lang w:val="en-US" w:eastAsia="en-US" w:bidi="en-US"/>
                </w:rPr>
                <w:t>T.UNAUTHORIZED-</w:t>
              </w:r>
            </w:hyperlink>
            <w:hyperlink w:anchor="_bookmark52" w:history="1">
              <w:r w:rsidR="009850E2" w:rsidRPr="009850E2">
                <w:rPr>
                  <w:rFonts w:eastAsia="Tahoma" w:cs="Arial"/>
                  <w:color w:val="0000FF"/>
                  <w:szCs w:val="22"/>
                  <w:u w:val="single" w:color="0000FF"/>
                  <w:lang w:val="en-US" w:eastAsia="en-US" w:bidi="en-US"/>
                </w:rPr>
                <w:t xml:space="preserve"> PROFILE-MNG</w:t>
              </w:r>
            </w:hyperlink>
          </w:p>
        </w:tc>
        <w:tc>
          <w:tcPr>
            <w:tcW w:w="5238" w:type="dxa"/>
          </w:tcPr>
          <w:p w14:paraId="23355A7F" w14:textId="7DC06D50" w:rsidR="009850E2" w:rsidRPr="009850E2" w:rsidRDefault="00000000" w:rsidP="009850E2">
            <w:pPr>
              <w:widowControl w:val="0"/>
              <w:autoSpaceDE w:val="0"/>
              <w:autoSpaceDN w:val="0"/>
              <w:spacing w:before="40"/>
              <w:ind w:left="29" w:right="34"/>
              <w:jc w:val="left"/>
              <w:rPr>
                <w:rFonts w:eastAsia="Tahoma" w:cs="Arial"/>
                <w:szCs w:val="22"/>
                <w:lang w:val="en-US" w:eastAsia="en-US" w:bidi="en-US"/>
              </w:rPr>
            </w:pPr>
            <w:hyperlink w:anchor="_bookmark81" w:history="1">
              <w:r w:rsidR="009850E2" w:rsidRPr="009850E2">
                <w:rPr>
                  <w:rFonts w:eastAsia="Tahoma" w:cs="Arial"/>
                  <w:color w:val="0000FF"/>
                  <w:szCs w:val="22"/>
                  <w:u w:val="single" w:color="0000FF"/>
                  <w:lang w:val="en-US" w:eastAsia="en-US" w:bidi="en-US"/>
                </w:rPr>
                <w:t>O.eUICC-DOMAIN-RIGHTS</w:t>
              </w:r>
            </w:hyperlink>
            <w:r w:rsidR="009850E2" w:rsidRPr="009850E2">
              <w:rPr>
                <w:rFonts w:eastAsia="Tahoma" w:cs="Arial"/>
                <w:szCs w:val="22"/>
                <w:lang w:val="en-US" w:eastAsia="en-US" w:bidi="en-US"/>
              </w:rPr>
              <w:t>,</w:t>
            </w:r>
            <w:hyperlink w:anchor="_bookmark97"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OE.SM-Dpplus</w:t>
              </w:r>
            </w:hyperlink>
            <w:r w:rsidR="009850E2" w:rsidRPr="009850E2">
              <w:rPr>
                <w:rFonts w:eastAsia="Tahoma" w:cs="Arial"/>
                <w:szCs w:val="22"/>
                <w:lang w:val="en-US" w:eastAsia="en-US" w:bidi="en-US"/>
              </w:rPr>
              <w:t>,</w:t>
            </w:r>
            <w:hyperlink w:anchor="_bookmark98"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OE.MNO</w:t>
              </w:r>
            </w:hyperlink>
            <w:r w:rsidR="009850E2" w:rsidRPr="009850E2">
              <w:rPr>
                <w:rFonts w:eastAsia="Tahoma" w:cs="Arial"/>
                <w:szCs w:val="22"/>
                <w:lang w:val="en-US" w:eastAsia="en-US" w:bidi="en-US"/>
              </w:rPr>
              <w:t>,</w:t>
            </w:r>
            <w:hyperlink w:anchor="_bookmark80" w:history="1">
              <w:r w:rsidR="009850E2" w:rsidRPr="009850E2">
                <w:rPr>
                  <w:rFonts w:eastAsia="Tahoma" w:cs="Arial"/>
                  <w:color w:val="0000FF"/>
                  <w:szCs w:val="22"/>
                  <w:u w:val="single" w:color="0000FF"/>
                  <w:lang w:val="en-US" w:eastAsia="en-US" w:bidi="en-US"/>
                </w:rPr>
                <w:t xml:space="preserve"> O.PRE-PPI</w:t>
              </w:r>
              <w:r w:rsidR="009850E2" w:rsidRPr="009850E2" w:rsidDel="0090633B">
                <w:rPr>
                  <w:rFonts w:eastAsia="Tahoma" w:cs="Arial"/>
                  <w:color w:val="0000FF"/>
                  <w:szCs w:val="22"/>
                  <w:u w:val="single" w:color="0000FF"/>
                  <w:lang w:val="en-US" w:eastAsia="en-US" w:bidi="en-US"/>
                </w:rPr>
                <w:t xml:space="preserve"> </w:t>
              </w:r>
            </w:hyperlink>
            <w:r w:rsidR="009850E2" w:rsidRPr="009850E2">
              <w:rPr>
                <w:rFonts w:eastAsia="Tahoma" w:cs="Arial"/>
                <w:szCs w:val="22"/>
                <w:lang w:val="en-US" w:eastAsia="en-US" w:bidi="en-US"/>
              </w:rPr>
              <w:t>,</w:t>
            </w:r>
            <w:hyperlink w:anchor="_bookmark82"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O.SECURE-CHANNELS</w:t>
              </w:r>
            </w:hyperlink>
            <w:r w:rsidR="009850E2" w:rsidRPr="009850E2">
              <w:rPr>
                <w:rFonts w:eastAsia="Tahoma" w:cs="Arial"/>
                <w:szCs w:val="22"/>
                <w:lang w:val="en-US" w:eastAsia="en-US" w:bidi="en-US"/>
              </w:rPr>
              <w:t>,</w:t>
            </w:r>
            <w:hyperlink w:anchor="_bookmark112" w:history="1">
              <w:r w:rsidR="009850E2" w:rsidRPr="009850E2">
                <w:rPr>
                  <w:rFonts w:eastAsia="Tahoma" w:cs="Arial"/>
                  <w:color w:val="0000FF"/>
                  <w:szCs w:val="22"/>
                  <w:u w:val="single" w:color="0000FF"/>
                  <w:lang w:val="en-US" w:eastAsia="en-US" w:bidi="en-US"/>
                </w:rPr>
                <w:t xml:space="preserve"> OE.APPLICATIONS</w:t>
              </w:r>
            </w:hyperlink>
            <w:r w:rsidR="009850E2" w:rsidRPr="009850E2">
              <w:rPr>
                <w:rFonts w:eastAsia="Tahoma" w:cs="Arial"/>
                <w:szCs w:val="22"/>
                <w:lang w:val="en-US" w:eastAsia="en-US" w:bidi="en-US"/>
              </w:rPr>
              <w:t>,</w:t>
            </w:r>
            <w:hyperlink w:anchor="_bookmark83"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O.INTERNAL-SECURE-</w:t>
              </w:r>
            </w:hyperlink>
            <w:hyperlink w:anchor="_bookmark83" w:history="1">
              <w:r w:rsidR="009850E2" w:rsidRPr="009850E2">
                <w:rPr>
                  <w:rFonts w:eastAsia="Tahoma" w:cs="Arial"/>
                  <w:color w:val="0000FF"/>
                  <w:szCs w:val="22"/>
                  <w:u w:val="single" w:color="0000FF"/>
                  <w:lang w:val="en-US" w:eastAsia="en-US" w:bidi="en-US"/>
                </w:rPr>
                <w:t xml:space="preserve"> CHANNELS</w:t>
              </w:r>
            </w:hyperlink>
            <w:r w:rsidR="009850E2" w:rsidRPr="009850E2">
              <w:rPr>
                <w:rFonts w:eastAsia="Tahoma" w:cs="Arial"/>
                <w:szCs w:val="22"/>
                <w:lang w:val="en-US" w:eastAsia="en-US" w:bidi="en-US"/>
              </w:rPr>
              <w:t>,</w:t>
            </w:r>
            <w:hyperlink w:anchor="_bookmark104"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OE.RE.SECURE-COMM</w:t>
              </w:r>
            </w:hyperlink>
            <w:r w:rsidR="009850E2" w:rsidRPr="009850E2">
              <w:rPr>
                <w:rFonts w:eastAsia="Tahoma" w:cs="Arial"/>
                <w:szCs w:val="22"/>
                <w:lang w:val="en-US" w:eastAsia="en-US" w:bidi="en-US"/>
              </w:rPr>
              <w:t>,</w:t>
            </w:r>
            <w:hyperlink w:anchor="_bookmark106"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OE.RE.DATA-</w:t>
              </w:r>
            </w:hyperlink>
            <w:hyperlink w:anchor="_bookmark106" w:history="1">
              <w:r w:rsidR="009850E2" w:rsidRPr="009850E2">
                <w:rPr>
                  <w:rFonts w:eastAsia="Tahoma" w:cs="Arial"/>
                  <w:color w:val="0000FF"/>
                  <w:szCs w:val="22"/>
                  <w:u w:val="single" w:color="0000FF"/>
                  <w:lang w:val="en-US" w:eastAsia="en-US" w:bidi="en-US"/>
                </w:rPr>
                <w:t xml:space="preserve"> CONFIDENTIALITY</w:t>
              </w:r>
            </w:hyperlink>
            <w:r w:rsidR="009850E2" w:rsidRPr="009850E2">
              <w:rPr>
                <w:rFonts w:eastAsia="Tahoma" w:cs="Arial"/>
                <w:szCs w:val="22"/>
                <w:lang w:val="en-US" w:eastAsia="en-US" w:bidi="en-US"/>
              </w:rPr>
              <w:t>,</w:t>
            </w:r>
            <w:hyperlink w:anchor="_bookmark107"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OE.RE.DATA-INTEGRITY</w:t>
              </w:r>
            </w:hyperlink>
            <w:r w:rsidR="009850E2" w:rsidRPr="009850E2">
              <w:rPr>
                <w:rFonts w:eastAsia="Tahoma" w:cs="Arial"/>
                <w:szCs w:val="22"/>
                <w:lang w:val="en-US" w:eastAsia="en-US" w:bidi="en-US"/>
              </w:rPr>
              <w:t>,</w:t>
            </w:r>
            <w:hyperlink w:anchor="_bookmark113" w:history="1">
              <w:r w:rsidR="009850E2" w:rsidRPr="009850E2">
                <w:rPr>
                  <w:rFonts w:eastAsia="Tahoma" w:cs="Arial"/>
                  <w:color w:val="0000FF"/>
                  <w:szCs w:val="22"/>
                  <w:u w:val="single" w:color="0000FF"/>
                  <w:lang w:val="en-US" w:eastAsia="en-US" w:bidi="en-US"/>
                </w:rPr>
                <w:t xml:space="preserve"> OE.MNO-SD</w:t>
              </w:r>
            </w:hyperlink>
          </w:p>
        </w:tc>
        <w:tc>
          <w:tcPr>
            <w:tcW w:w="1451" w:type="dxa"/>
          </w:tcPr>
          <w:p w14:paraId="50DD897C" w14:textId="77777777" w:rsidR="009850E2" w:rsidRPr="009850E2" w:rsidRDefault="00000000" w:rsidP="009850E2">
            <w:pPr>
              <w:widowControl w:val="0"/>
              <w:autoSpaceDE w:val="0"/>
              <w:autoSpaceDN w:val="0"/>
              <w:spacing w:before="43"/>
              <w:ind w:left="56" w:right="37"/>
              <w:jc w:val="center"/>
              <w:rPr>
                <w:rFonts w:eastAsia="Tahoma" w:cs="Arial"/>
                <w:szCs w:val="22"/>
                <w:lang w:val="en-US" w:eastAsia="en-US" w:bidi="en-US"/>
              </w:rPr>
            </w:pPr>
            <w:hyperlink w:anchor="_bookmark116" w:history="1">
              <w:r w:rsidR="009850E2" w:rsidRPr="009850E2">
                <w:rPr>
                  <w:rFonts w:eastAsia="Tahoma" w:cs="Arial"/>
                  <w:color w:val="0000FF"/>
                  <w:szCs w:val="22"/>
                  <w:u w:val="single" w:color="0000FF"/>
                  <w:lang w:val="en-US" w:eastAsia="en-US" w:bidi="en-US"/>
                </w:rPr>
                <w:t>Section 4.3.1</w:t>
              </w:r>
            </w:hyperlink>
          </w:p>
        </w:tc>
      </w:tr>
      <w:tr w:rsidR="009850E2" w:rsidRPr="009850E2" w14:paraId="6928F48C" w14:textId="77777777" w:rsidTr="009850E2">
        <w:trPr>
          <w:trHeight w:val="881"/>
        </w:trPr>
        <w:tc>
          <w:tcPr>
            <w:tcW w:w="2346" w:type="dxa"/>
          </w:tcPr>
          <w:p w14:paraId="65116578" w14:textId="77777777" w:rsidR="009850E2" w:rsidRPr="009850E2" w:rsidRDefault="00000000" w:rsidP="009850E2">
            <w:pPr>
              <w:widowControl w:val="0"/>
              <w:autoSpaceDE w:val="0"/>
              <w:autoSpaceDN w:val="0"/>
              <w:spacing w:before="40"/>
              <w:ind w:left="25" w:right="381"/>
              <w:jc w:val="left"/>
              <w:rPr>
                <w:rFonts w:eastAsia="Tahoma" w:cs="Arial"/>
                <w:szCs w:val="22"/>
                <w:lang w:val="en-US" w:eastAsia="en-US" w:bidi="en-US"/>
              </w:rPr>
            </w:pPr>
            <w:hyperlink w:anchor="_bookmark53" w:history="1">
              <w:r w:rsidR="009850E2" w:rsidRPr="009850E2">
                <w:rPr>
                  <w:rFonts w:eastAsia="Tahoma" w:cs="Arial"/>
                  <w:color w:val="0000FF"/>
                  <w:szCs w:val="22"/>
                  <w:u w:val="single" w:color="0000FF"/>
                  <w:lang w:val="en-US" w:eastAsia="en-US" w:bidi="en-US"/>
                </w:rPr>
                <w:t>T.UNAUTHORIZED-</w:t>
              </w:r>
            </w:hyperlink>
            <w:hyperlink w:anchor="_bookmark53" w:history="1">
              <w:r w:rsidR="009850E2" w:rsidRPr="009850E2">
                <w:rPr>
                  <w:rFonts w:eastAsia="Tahoma" w:cs="Arial"/>
                  <w:color w:val="0000FF"/>
                  <w:szCs w:val="22"/>
                  <w:u w:val="single" w:color="0000FF"/>
                  <w:lang w:val="en-US" w:eastAsia="en-US" w:bidi="en-US"/>
                </w:rPr>
                <w:t xml:space="preserve"> PLATFORM-MNG</w:t>
              </w:r>
            </w:hyperlink>
          </w:p>
        </w:tc>
        <w:tc>
          <w:tcPr>
            <w:tcW w:w="5238" w:type="dxa"/>
          </w:tcPr>
          <w:p w14:paraId="676E9318" w14:textId="49C2EF61" w:rsidR="009850E2" w:rsidRPr="009850E2" w:rsidRDefault="00000000" w:rsidP="009850E2">
            <w:pPr>
              <w:widowControl w:val="0"/>
              <w:autoSpaceDE w:val="0"/>
              <w:autoSpaceDN w:val="0"/>
              <w:spacing w:before="40"/>
              <w:ind w:left="29" w:right="773"/>
              <w:jc w:val="left"/>
              <w:rPr>
                <w:rFonts w:eastAsia="Tahoma" w:cs="Arial"/>
                <w:szCs w:val="22"/>
                <w:lang w:val="en-US" w:eastAsia="en-US" w:bidi="en-US"/>
              </w:rPr>
            </w:pPr>
            <w:hyperlink w:anchor="_bookmark81" w:history="1">
              <w:r w:rsidR="009850E2" w:rsidRPr="009850E2">
                <w:rPr>
                  <w:rFonts w:eastAsia="Tahoma" w:cs="Arial"/>
                  <w:color w:val="0000FF"/>
                  <w:szCs w:val="22"/>
                  <w:u w:val="single" w:color="0000FF"/>
                  <w:lang w:val="en-US" w:eastAsia="en-US" w:bidi="en-US"/>
                </w:rPr>
                <w:t>O.eUICC-DOMAIN-RIGHTS</w:t>
              </w:r>
            </w:hyperlink>
            <w:r w:rsidR="009850E2" w:rsidRPr="009850E2">
              <w:rPr>
                <w:rFonts w:eastAsia="Tahoma" w:cs="Arial"/>
                <w:szCs w:val="22"/>
                <w:lang w:val="en-US" w:eastAsia="en-US" w:bidi="en-US"/>
              </w:rPr>
              <w:t>,</w:t>
            </w:r>
            <w:hyperlink w:anchor="_bookmark80"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O.PRE-PPI</w:t>
              </w:r>
              <w:r w:rsidR="009850E2" w:rsidRPr="009850E2" w:rsidDel="0090633B">
                <w:rPr>
                  <w:rFonts w:eastAsia="Tahoma" w:cs="Arial"/>
                  <w:color w:val="0000FF"/>
                  <w:szCs w:val="22"/>
                  <w:u w:val="single" w:color="0000FF"/>
                  <w:lang w:val="en-US" w:eastAsia="en-US" w:bidi="en-US"/>
                </w:rPr>
                <w:t xml:space="preserve"> </w:t>
              </w:r>
            </w:hyperlink>
            <w:r w:rsidR="009850E2" w:rsidRPr="009850E2">
              <w:rPr>
                <w:rFonts w:eastAsia="Tahoma" w:cs="Arial"/>
                <w:szCs w:val="22"/>
                <w:lang w:val="en-US" w:eastAsia="en-US" w:bidi="en-US"/>
              </w:rPr>
              <w:t>,</w:t>
            </w:r>
            <w:hyperlink w:anchor="_bookmark112" w:history="1">
              <w:r w:rsidR="009850E2" w:rsidRPr="009850E2">
                <w:rPr>
                  <w:rFonts w:eastAsia="Tahoma" w:cs="Arial"/>
                  <w:color w:val="0000FF"/>
                  <w:szCs w:val="22"/>
                  <w:u w:val="single" w:color="0000FF"/>
                  <w:lang w:val="en-US" w:eastAsia="en-US" w:bidi="en-US"/>
                </w:rPr>
                <w:t xml:space="preserve"> OE.APPLICATIONS</w:t>
              </w:r>
            </w:hyperlink>
            <w:r w:rsidR="009850E2" w:rsidRPr="009850E2">
              <w:rPr>
                <w:rFonts w:eastAsia="Tahoma" w:cs="Arial"/>
                <w:szCs w:val="22"/>
                <w:lang w:val="en-US" w:eastAsia="en-US" w:bidi="en-US"/>
              </w:rPr>
              <w:t>,</w:t>
            </w:r>
            <w:hyperlink w:anchor="_bookmark106"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OE.RE.DATA-</w:t>
              </w:r>
            </w:hyperlink>
            <w:hyperlink w:anchor="_bookmark106" w:history="1">
              <w:r w:rsidR="009850E2" w:rsidRPr="009850E2">
                <w:rPr>
                  <w:rFonts w:eastAsia="Tahoma" w:cs="Arial"/>
                  <w:color w:val="0000FF"/>
                  <w:szCs w:val="22"/>
                  <w:u w:val="single" w:color="0000FF"/>
                  <w:lang w:val="en-US" w:eastAsia="en-US" w:bidi="en-US"/>
                </w:rPr>
                <w:t xml:space="preserve"> CONFIDENTIALITY</w:t>
              </w:r>
            </w:hyperlink>
            <w:r w:rsidR="009850E2" w:rsidRPr="009850E2">
              <w:rPr>
                <w:rFonts w:eastAsia="Tahoma" w:cs="Arial"/>
                <w:szCs w:val="22"/>
                <w:lang w:val="en-US" w:eastAsia="en-US" w:bidi="en-US"/>
              </w:rPr>
              <w:t>,</w:t>
            </w:r>
            <w:hyperlink w:anchor="_bookmark107"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OE.RE.DATA-INTEGRITY</w:t>
              </w:r>
            </w:hyperlink>
            <w:r w:rsidR="009850E2" w:rsidRPr="009850E2">
              <w:rPr>
                <w:rFonts w:eastAsia="Tahoma" w:cs="Arial"/>
                <w:color w:val="0000FF"/>
                <w:szCs w:val="22"/>
                <w:u w:val="single" w:color="0000FF"/>
                <w:lang w:val="en-US" w:eastAsia="en-US" w:bidi="en-US"/>
              </w:rPr>
              <w:t xml:space="preserve">, </w:t>
            </w:r>
            <w:bookmarkStart w:id="117" w:name="_Hlt138167858"/>
            <w:r w:rsidR="009850E2" w:rsidRPr="00D12D60">
              <w:rPr>
                <w:rFonts w:eastAsia="Tahoma" w:cs="Arial"/>
                <w:color w:val="0000FF"/>
                <w:szCs w:val="22"/>
                <w:u w:val="single" w:color="0000FF"/>
                <w:lang w:val="en-US" w:eastAsia="en-US" w:bidi="en-US"/>
              </w:rPr>
              <w:t>OE.EIM</w:t>
            </w:r>
            <w:bookmarkEnd w:id="117"/>
            <w:r w:rsidR="009850E2" w:rsidRPr="009850E2">
              <w:rPr>
                <w:rFonts w:eastAsia="Tahoma" w:cs="Arial"/>
                <w:color w:val="0000FF"/>
                <w:szCs w:val="22"/>
                <w:u w:val="single" w:color="0000FF"/>
                <w:lang w:val="en-US" w:eastAsia="en-US" w:bidi="en-US"/>
              </w:rPr>
              <w:t xml:space="preserve"> (SGP.32)</w:t>
            </w:r>
          </w:p>
        </w:tc>
        <w:tc>
          <w:tcPr>
            <w:tcW w:w="1451" w:type="dxa"/>
          </w:tcPr>
          <w:p w14:paraId="180DEC25" w14:textId="77777777" w:rsidR="009850E2" w:rsidRPr="009850E2" w:rsidRDefault="00000000" w:rsidP="009850E2">
            <w:pPr>
              <w:widowControl w:val="0"/>
              <w:autoSpaceDE w:val="0"/>
              <w:autoSpaceDN w:val="0"/>
              <w:spacing w:before="43"/>
              <w:ind w:left="56" w:right="37"/>
              <w:jc w:val="center"/>
              <w:rPr>
                <w:rFonts w:eastAsia="Tahoma" w:cs="Arial"/>
                <w:szCs w:val="22"/>
                <w:lang w:val="en-US" w:eastAsia="en-US" w:bidi="en-US"/>
              </w:rPr>
            </w:pPr>
            <w:hyperlink w:anchor="_bookmark117" w:history="1">
              <w:r w:rsidR="009850E2" w:rsidRPr="009850E2">
                <w:rPr>
                  <w:rFonts w:eastAsia="Tahoma" w:cs="Arial"/>
                  <w:color w:val="0000FF"/>
                  <w:szCs w:val="22"/>
                  <w:u w:val="single" w:color="0000FF"/>
                  <w:lang w:val="en-US" w:eastAsia="en-US" w:bidi="en-US"/>
                </w:rPr>
                <w:t>Section 4.3.1</w:t>
              </w:r>
            </w:hyperlink>
          </w:p>
        </w:tc>
      </w:tr>
      <w:tr w:rsidR="009850E2" w:rsidRPr="009850E2" w14:paraId="1F363331" w14:textId="77777777" w:rsidTr="009850E2">
        <w:trPr>
          <w:trHeight w:val="882"/>
        </w:trPr>
        <w:tc>
          <w:tcPr>
            <w:tcW w:w="2346" w:type="dxa"/>
          </w:tcPr>
          <w:p w14:paraId="633A8609" w14:textId="77777777" w:rsidR="009850E2" w:rsidRPr="009850E2" w:rsidRDefault="00000000" w:rsidP="009850E2">
            <w:pPr>
              <w:widowControl w:val="0"/>
              <w:autoSpaceDE w:val="0"/>
              <w:autoSpaceDN w:val="0"/>
              <w:spacing w:before="40"/>
              <w:ind w:left="25" w:right="594"/>
              <w:jc w:val="left"/>
              <w:rPr>
                <w:rFonts w:eastAsia="Tahoma" w:cs="Arial"/>
                <w:szCs w:val="22"/>
                <w:lang w:val="en-US" w:eastAsia="en-US" w:bidi="en-US"/>
              </w:rPr>
            </w:pPr>
            <w:hyperlink w:anchor="_bookmark54" w:history="1">
              <w:r w:rsidR="009850E2" w:rsidRPr="009850E2">
                <w:rPr>
                  <w:rFonts w:eastAsia="Tahoma" w:cs="Arial"/>
                  <w:color w:val="0000FF"/>
                  <w:szCs w:val="22"/>
                  <w:u w:val="single" w:color="0000FF"/>
                  <w:lang w:val="en-US" w:eastAsia="en-US" w:bidi="en-US"/>
                </w:rPr>
                <w:t>T.PROFILE-MNG-</w:t>
              </w:r>
            </w:hyperlink>
            <w:hyperlink w:anchor="_bookmark54" w:history="1">
              <w:r w:rsidR="009850E2" w:rsidRPr="009850E2">
                <w:rPr>
                  <w:rFonts w:eastAsia="Tahoma" w:cs="Arial"/>
                  <w:color w:val="0000FF"/>
                  <w:szCs w:val="22"/>
                  <w:u w:val="single" w:color="0000FF"/>
                  <w:lang w:val="en-US" w:eastAsia="en-US" w:bidi="en-US"/>
                </w:rPr>
                <w:t xml:space="preserve"> INTERCEPTION</w:t>
              </w:r>
            </w:hyperlink>
          </w:p>
        </w:tc>
        <w:tc>
          <w:tcPr>
            <w:tcW w:w="5238" w:type="dxa"/>
          </w:tcPr>
          <w:p w14:paraId="5734E5AE" w14:textId="77777777" w:rsidR="009850E2" w:rsidRPr="009850E2" w:rsidRDefault="00000000" w:rsidP="009850E2">
            <w:pPr>
              <w:widowControl w:val="0"/>
              <w:autoSpaceDE w:val="0"/>
              <w:autoSpaceDN w:val="0"/>
              <w:spacing w:before="40"/>
              <w:ind w:left="29" w:right="256"/>
              <w:jc w:val="left"/>
              <w:rPr>
                <w:rFonts w:eastAsia="Tahoma" w:cs="Arial"/>
                <w:szCs w:val="22"/>
                <w:lang w:val="en-US" w:eastAsia="en-US" w:bidi="en-US"/>
              </w:rPr>
            </w:pPr>
            <w:hyperlink w:anchor="_bookmark97" w:history="1">
              <w:r w:rsidR="009850E2" w:rsidRPr="009850E2">
                <w:rPr>
                  <w:rFonts w:eastAsia="Tahoma" w:cs="Arial"/>
                  <w:color w:val="0000FF"/>
                  <w:szCs w:val="22"/>
                  <w:u w:val="single" w:color="0000FF"/>
                  <w:lang w:val="en-US" w:eastAsia="en-US" w:bidi="en-US"/>
                </w:rPr>
                <w:t>OE.SM-Dpplus</w:t>
              </w:r>
            </w:hyperlink>
            <w:r w:rsidR="009850E2" w:rsidRPr="009850E2">
              <w:rPr>
                <w:rFonts w:eastAsia="Tahoma" w:cs="Arial"/>
                <w:szCs w:val="22"/>
                <w:lang w:val="en-US" w:eastAsia="en-US" w:bidi="en-US"/>
              </w:rPr>
              <w:t xml:space="preserve">, </w:t>
            </w:r>
            <w:hyperlink w:anchor="_bookmark98" w:history="1">
              <w:r w:rsidR="009850E2" w:rsidRPr="009850E2">
                <w:rPr>
                  <w:rFonts w:eastAsia="Tahoma" w:cs="Arial"/>
                  <w:color w:val="0000FF"/>
                  <w:szCs w:val="22"/>
                  <w:u w:val="single" w:color="0000FF"/>
                  <w:lang w:val="en-US" w:eastAsia="en-US" w:bidi="en-US"/>
                </w:rPr>
                <w:t>OE.MNO</w:t>
              </w:r>
            </w:hyperlink>
            <w:r w:rsidR="009850E2" w:rsidRPr="009850E2">
              <w:rPr>
                <w:rFonts w:eastAsia="Tahoma" w:cs="Arial"/>
                <w:szCs w:val="22"/>
                <w:lang w:val="en-US" w:eastAsia="en-US" w:bidi="en-US"/>
              </w:rPr>
              <w:t xml:space="preserve">, </w:t>
            </w:r>
            <w:hyperlink w:anchor="_bookmark82" w:history="1">
              <w:r w:rsidR="009850E2" w:rsidRPr="009850E2">
                <w:rPr>
                  <w:rFonts w:eastAsia="Tahoma" w:cs="Arial"/>
                  <w:color w:val="0000FF"/>
                  <w:szCs w:val="22"/>
                  <w:u w:val="single" w:color="0000FF"/>
                  <w:lang w:val="en-US" w:eastAsia="en-US" w:bidi="en-US"/>
                </w:rPr>
                <w:t>O.SECURE-CHANNELS</w:t>
              </w:r>
            </w:hyperlink>
            <w:r w:rsidR="009850E2" w:rsidRPr="009850E2">
              <w:rPr>
                <w:rFonts w:eastAsia="Tahoma" w:cs="Arial"/>
                <w:szCs w:val="22"/>
                <w:lang w:val="en-US" w:eastAsia="en-US" w:bidi="en-US"/>
              </w:rPr>
              <w:t xml:space="preserve">, </w:t>
            </w:r>
            <w:hyperlink w:anchor="_bookmark83" w:history="1">
              <w:r w:rsidR="009850E2" w:rsidRPr="009850E2">
                <w:rPr>
                  <w:rFonts w:eastAsia="Tahoma" w:cs="Arial"/>
                  <w:color w:val="0000FF"/>
                  <w:szCs w:val="22"/>
                  <w:u w:val="single" w:color="0000FF"/>
                  <w:lang w:val="en-US" w:eastAsia="en-US" w:bidi="en-US"/>
                </w:rPr>
                <w:t>O.INTERNAL-SECURE-CHANNELS</w:t>
              </w:r>
            </w:hyperlink>
            <w:r w:rsidR="009850E2" w:rsidRPr="009850E2">
              <w:rPr>
                <w:rFonts w:eastAsia="Tahoma" w:cs="Arial"/>
                <w:szCs w:val="22"/>
                <w:lang w:val="en-US" w:eastAsia="en-US" w:bidi="en-US"/>
              </w:rPr>
              <w:t xml:space="preserve">, </w:t>
            </w:r>
            <w:hyperlink w:anchor="_bookmark104" w:history="1">
              <w:r w:rsidR="009850E2" w:rsidRPr="009850E2">
                <w:rPr>
                  <w:rFonts w:eastAsia="Tahoma" w:cs="Arial"/>
                  <w:color w:val="0000FF"/>
                  <w:szCs w:val="22"/>
                  <w:u w:val="single" w:color="0000FF"/>
                  <w:lang w:val="en-US" w:eastAsia="en-US" w:bidi="en-US"/>
                </w:rPr>
                <w:t>OE.RE.SECURE-</w:t>
              </w:r>
            </w:hyperlink>
            <w:r w:rsidR="009850E2" w:rsidRPr="009850E2">
              <w:rPr>
                <w:rFonts w:eastAsia="Tahoma" w:cs="Arial"/>
                <w:color w:val="0000FF"/>
                <w:szCs w:val="22"/>
                <w:lang w:val="en-US" w:eastAsia="en-US" w:bidi="en-US"/>
              </w:rPr>
              <w:t xml:space="preserve"> </w:t>
            </w:r>
            <w:hyperlink w:anchor="_bookmark104" w:history="1">
              <w:r w:rsidR="009850E2" w:rsidRPr="009850E2">
                <w:rPr>
                  <w:rFonts w:eastAsia="Tahoma" w:cs="Arial"/>
                  <w:color w:val="0000FF"/>
                  <w:szCs w:val="22"/>
                  <w:u w:val="single" w:color="0000FF"/>
                  <w:lang w:val="en-US" w:eastAsia="en-US" w:bidi="en-US"/>
                </w:rPr>
                <w:t>COMM</w:t>
              </w:r>
            </w:hyperlink>
            <w:r w:rsidR="009850E2" w:rsidRPr="009850E2">
              <w:rPr>
                <w:rFonts w:eastAsia="Tahoma" w:cs="Arial"/>
                <w:szCs w:val="22"/>
                <w:lang w:val="en-US" w:eastAsia="en-US" w:bidi="en-US"/>
              </w:rPr>
              <w:t xml:space="preserve">, </w:t>
            </w:r>
            <w:hyperlink w:anchor="_bookmark113" w:history="1">
              <w:r w:rsidR="009850E2" w:rsidRPr="009850E2">
                <w:rPr>
                  <w:rFonts w:eastAsia="Tahoma" w:cs="Arial"/>
                  <w:color w:val="0000FF"/>
                  <w:szCs w:val="22"/>
                  <w:u w:val="single" w:color="0000FF"/>
                  <w:lang w:val="en-US" w:eastAsia="en-US" w:bidi="en-US"/>
                </w:rPr>
                <w:t>OE.MNO-SD</w:t>
              </w:r>
            </w:hyperlink>
            <w:r w:rsidR="009850E2" w:rsidRPr="009850E2">
              <w:rPr>
                <w:rFonts w:eastAsia="Tahoma" w:cs="Arial"/>
                <w:color w:val="0000FF"/>
                <w:szCs w:val="22"/>
                <w:u w:val="single" w:color="0000FF"/>
                <w:lang w:val="en-US" w:eastAsia="en-US" w:bidi="en-US"/>
              </w:rPr>
              <w:t xml:space="preserve">, </w:t>
            </w:r>
            <w:r w:rsidR="009850E2" w:rsidRPr="00D12D60">
              <w:rPr>
                <w:rFonts w:eastAsia="Tahoma" w:cs="Arial"/>
                <w:color w:val="0000FF"/>
                <w:szCs w:val="22"/>
                <w:u w:val="single" w:color="0000FF"/>
                <w:lang w:val="en-US" w:eastAsia="en-US" w:bidi="en-US"/>
              </w:rPr>
              <w:t>OE.EIM</w:t>
            </w:r>
            <w:r w:rsidR="009850E2" w:rsidRPr="009850E2">
              <w:rPr>
                <w:rFonts w:eastAsia="Tahoma" w:cs="Arial"/>
                <w:color w:val="0000FF"/>
                <w:szCs w:val="22"/>
                <w:u w:val="single" w:color="0000FF"/>
                <w:lang w:val="en-US" w:eastAsia="en-US" w:bidi="en-US"/>
              </w:rPr>
              <w:t xml:space="preserve"> (SGP.32)</w:t>
            </w:r>
          </w:p>
        </w:tc>
        <w:tc>
          <w:tcPr>
            <w:tcW w:w="1451" w:type="dxa"/>
          </w:tcPr>
          <w:p w14:paraId="235C18F5" w14:textId="77777777" w:rsidR="009850E2" w:rsidRPr="009850E2" w:rsidRDefault="00000000" w:rsidP="009850E2">
            <w:pPr>
              <w:widowControl w:val="0"/>
              <w:autoSpaceDE w:val="0"/>
              <w:autoSpaceDN w:val="0"/>
              <w:spacing w:before="43"/>
              <w:ind w:left="56" w:right="37"/>
              <w:jc w:val="center"/>
              <w:rPr>
                <w:rFonts w:eastAsia="Tahoma" w:cs="Arial"/>
                <w:szCs w:val="22"/>
                <w:lang w:val="en-US" w:eastAsia="en-US" w:bidi="en-US"/>
              </w:rPr>
            </w:pPr>
            <w:hyperlink w:anchor="_bookmark118" w:history="1">
              <w:r w:rsidR="009850E2" w:rsidRPr="009850E2">
                <w:rPr>
                  <w:rFonts w:eastAsia="Tahoma" w:cs="Arial"/>
                  <w:color w:val="0000FF"/>
                  <w:szCs w:val="22"/>
                  <w:u w:val="single" w:color="0000FF"/>
                  <w:lang w:val="en-US" w:eastAsia="en-US" w:bidi="en-US"/>
                </w:rPr>
                <w:t>Section 4.3.1</w:t>
              </w:r>
            </w:hyperlink>
          </w:p>
        </w:tc>
      </w:tr>
      <w:tr w:rsidR="009850E2" w:rsidRPr="009850E2" w14:paraId="3E618D7A" w14:textId="77777777" w:rsidTr="009850E2">
        <w:trPr>
          <w:trHeight w:val="881"/>
        </w:trPr>
        <w:tc>
          <w:tcPr>
            <w:tcW w:w="2346" w:type="dxa"/>
          </w:tcPr>
          <w:p w14:paraId="7D569D83" w14:textId="77777777" w:rsidR="009850E2" w:rsidRPr="009850E2" w:rsidRDefault="00000000" w:rsidP="009850E2">
            <w:pPr>
              <w:widowControl w:val="0"/>
              <w:autoSpaceDE w:val="0"/>
              <w:autoSpaceDN w:val="0"/>
              <w:spacing w:before="40"/>
              <w:ind w:left="25" w:right="594"/>
              <w:jc w:val="left"/>
              <w:rPr>
                <w:rFonts w:eastAsia="Tahoma" w:cs="Arial"/>
                <w:szCs w:val="22"/>
                <w:lang w:val="en-US" w:eastAsia="en-US" w:bidi="en-US"/>
              </w:rPr>
            </w:pPr>
            <w:hyperlink w:anchor="_bookmark55" w:history="1">
              <w:r w:rsidR="009850E2" w:rsidRPr="009850E2">
                <w:rPr>
                  <w:rFonts w:eastAsia="Tahoma" w:cs="Arial"/>
                  <w:color w:val="0000FF"/>
                  <w:szCs w:val="22"/>
                  <w:u w:val="single" w:color="0000FF"/>
                  <w:lang w:val="en-US" w:eastAsia="en-US" w:bidi="en-US"/>
                </w:rPr>
                <w:t>T.PROFILE-MNG-</w:t>
              </w:r>
            </w:hyperlink>
            <w:hyperlink w:anchor="_bookmark55" w:history="1">
              <w:r w:rsidR="009850E2" w:rsidRPr="009850E2">
                <w:rPr>
                  <w:rFonts w:eastAsia="Tahoma" w:cs="Arial"/>
                  <w:color w:val="0000FF"/>
                  <w:szCs w:val="22"/>
                  <w:u w:val="single" w:color="0000FF"/>
                  <w:lang w:val="en-US" w:eastAsia="en-US" w:bidi="en-US"/>
                </w:rPr>
                <w:t xml:space="preserve"> ELIGIBILITY</w:t>
              </w:r>
            </w:hyperlink>
          </w:p>
        </w:tc>
        <w:tc>
          <w:tcPr>
            <w:tcW w:w="5238" w:type="dxa"/>
          </w:tcPr>
          <w:p w14:paraId="7EE5AC10" w14:textId="77777777" w:rsidR="009850E2" w:rsidRPr="009850E2" w:rsidRDefault="00000000" w:rsidP="009850E2">
            <w:pPr>
              <w:widowControl w:val="0"/>
              <w:autoSpaceDE w:val="0"/>
              <w:autoSpaceDN w:val="0"/>
              <w:spacing w:before="40"/>
              <w:ind w:left="29" w:right="263"/>
              <w:jc w:val="left"/>
              <w:rPr>
                <w:rFonts w:eastAsia="Tahoma" w:cs="Arial"/>
                <w:szCs w:val="22"/>
                <w:lang w:val="en-US" w:eastAsia="en-US" w:bidi="en-US"/>
              </w:rPr>
            </w:pPr>
            <w:hyperlink w:anchor="_bookmark97" w:history="1">
              <w:r w:rsidR="009850E2" w:rsidRPr="009850E2">
                <w:rPr>
                  <w:rFonts w:eastAsia="Tahoma" w:cs="Arial"/>
                  <w:color w:val="0000FF"/>
                  <w:szCs w:val="22"/>
                  <w:u w:val="single" w:color="0000FF"/>
                  <w:lang w:val="en-US" w:eastAsia="en-US" w:bidi="en-US"/>
                </w:rPr>
                <w:t>OE.SM-Dpplus</w:t>
              </w:r>
            </w:hyperlink>
            <w:r w:rsidR="009850E2" w:rsidRPr="009850E2">
              <w:rPr>
                <w:rFonts w:eastAsia="Tahoma" w:cs="Arial"/>
                <w:szCs w:val="22"/>
                <w:lang w:val="en-US" w:eastAsia="en-US" w:bidi="en-US"/>
              </w:rPr>
              <w:t xml:space="preserve">, </w:t>
            </w:r>
            <w:hyperlink w:anchor="_bookmark104" w:history="1">
              <w:r w:rsidR="009850E2" w:rsidRPr="009850E2">
                <w:rPr>
                  <w:rFonts w:eastAsia="Tahoma" w:cs="Arial"/>
                  <w:color w:val="0000FF"/>
                  <w:szCs w:val="22"/>
                  <w:u w:val="single" w:color="0000FF"/>
                  <w:lang w:val="en-US" w:eastAsia="en-US" w:bidi="en-US"/>
                </w:rPr>
                <w:t>OE.RE.SECURE-COMM</w:t>
              </w:r>
            </w:hyperlink>
            <w:r w:rsidR="009850E2" w:rsidRPr="009850E2">
              <w:rPr>
                <w:rFonts w:eastAsia="Tahoma" w:cs="Arial"/>
                <w:szCs w:val="22"/>
                <w:lang w:val="en-US" w:eastAsia="en-US" w:bidi="en-US"/>
              </w:rPr>
              <w:t xml:space="preserve">, </w:t>
            </w:r>
            <w:hyperlink w:anchor="_bookmark82" w:history="1">
              <w:r w:rsidR="009850E2" w:rsidRPr="009850E2">
                <w:rPr>
                  <w:rFonts w:eastAsia="Tahoma" w:cs="Arial"/>
                  <w:color w:val="0000FF"/>
                  <w:szCs w:val="22"/>
                  <w:u w:val="single" w:color="0000FF"/>
                  <w:lang w:val="en-US" w:eastAsia="en-US" w:bidi="en-US"/>
                </w:rPr>
                <w:t>O.SECURE-</w:t>
              </w:r>
            </w:hyperlink>
            <w:r w:rsidR="009850E2" w:rsidRPr="009850E2">
              <w:rPr>
                <w:rFonts w:eastAsia="Tahoma" w:cs="Arial"/>
                <w:color w:val="0000FF"/>
                <w:szCs w:val="22"/>
                <w:lang w:val="en-US" w:eastAsia="en-US" w:bidi="en-US"/>
              </w:rPr>
              <w:t xml:space="preserve"> </w:t>
            </w:r>
            <w:hyperlink w:anchor="_bookmark82" w:history="1">
              <w:r w:rsidR="009850E2" w:rsidRPr="009850E2">
                <w:rPr>
                  <w:rFonts w:eastAsia="Tahoma" w:cs="Arial"/>
                  <w:color w:val="0000FF"/>
                  <w:szCs w:val="22"/>
                  <w:u w:val="single" w:color="0000FF"/>
                  <w:lang w:val="en-US" w:eastAsia="en-US" w:bidi="en-US"/>
                </w:rPr>
                <w:t>CHANNELS</w:t>
              </w:r>
            </w:hyperlink>
            <w:r w:rsidR="009850E2" w:rsidRPr="009850E2">
              <w:rPr>
                <w:rFonts w:eastAsia="Tahoma" w:cs="Arial"/>
                <w:szCs w:val="22"/>
                <w:lang w:val="en-US" w:eastAsia="en-US" w:bidi="en-US"/>
              </w:rPr>
              <w:t xml:space="preserve">, </w:t>
            </w:r>
            <w:hyperlink w:anchor="_bookmark83" w:history="1">
              <w:r w:rsidR="009850E2" w:rsidRPr="009850E2">
                <w:rPr>
                  <w:rFonts w:eastAsia="Tahoma" w:cs="Arial"/>
                  <w:color w:val="0000FF"/>
                  <w:szCs w:val="22"/>
                  <w:u w:val="single" w:color="0000FF"/>
                  <w:lang w:val="en-US" w:eastAsia="en-US" w:bidi="en-US"/>
                </w:rPr>
                <w:t>O.INTERNAL-SECURE-CHANNELS</w:t>
              </w:r>
            </w:hyperlink>
            <w:r w:rsidR="009850E2" w:rsidRPr="009850E2">
              <w:rPr>
                <w:rFonts w:eastAsia="Tahoma" w:cs="Arial"/>
                <w:szCs w:val="22"/>
                <w:lang w:val="en-US" w:eastAsia="en-US" w:bidi="en-US"/>
              </w:rPr>
              <w:t xml:space="preserve">, </w:t>
            </w:r>
            <w:hyperlink w:anchor="_bookmark107" w:history="1">
              <w:r w:rsidR="009850E2" w:rsidRPr="009850E2">
                <w:rPr>
                  <w:rFonts w:eastAsia="Tahoma" w:cs="Arial"/>
                  <w:color w:val="0000FF"/>
                  <w:szCs w:val="22"/>
                  <w:u w:val="single" w:color="0000FF"/>
                  <w:lang w:val="en-US" w:eastAsia="en-US" w:bidi="en-US"/>
                </w:rPr>
                <w:t>OE.RE.DATA-INTEGRITY</w:t>
              </w:r>
            </w:hyperlink>
            <w:r w:rsidR="009850E2" w:rsidRPr="009850E2">
              <w:rPr>
                <w:rFonts w:eastAsia="Tahoma" w:cs="Arial"/>
                <w:szCs w:val="22"/>
                <w:lang w:val="en-US" w:eastAsia="en-US" w:bidi="en-US"/>
              </w:rPr>
              <w:t xml:space="preserve">, </w:t>
            </w:r>
            <w:hyperlink w:anchor="_bookmark91" w:history="1">
              <w:r w:rsidR="009850E2" w:rsidRPr="009850E2">
                <w:rPr>
                  <w:rFonts w:eastAsia="Tahoma" w:cs="Arial"/>
                  <w:color w:val="0000FF"/>
                  <w:szCs w:val="22"/>
                  <w:u w:val="single" w:color="0000FF"/>
                  <w:lang w:val="en-US" w:eastAsia="en-US" w:bidi="en-US"/>
                </w:rPr>
                <w:t>O.DATA-INTEGRITY</w:t>
              </w:r>
            </w:hyperlink>
          </w:p>
        </w:tc>
        <w:tc>
          <w:tcPr>
            <w:tcW w:w="1451" w:type="dxa"/>
          </w:tcPr>
          <w:p w14:paraId="4C06DD38" w14:textId="77777777" w:rsidR="009850E2" w:rsidRPr="009850E2" w:rsidRDefault="00000000" w:rsidP="009850E2">
            <w:pPr>
              <w:widowControl w:val="0"/>
              <w:autoSpaceDE w:val="0"/>
              <w:autoSpaceDN w:val="0"/>
              <w:spacing w:before="43"/>
              <w:ind w:left="56" w:right="37"/>
              <w:jc w:val="center"/>
              <w:rPr>
                <w:rFonts w:eastAsia="Tahoma" w:cs="Arial"/>
                <w:szCs w:val="22"/>
                <w:lang w:val="en-US" w:eastAsia="en-US" w:bidi="en-US"/>
              </w:rPr>
            </w:pPr>
            <w:hyperlink w:anchor="_bookmark119" w:history="1">
              <w:r w:rsidR="009850E2" w:rsidRPr="009850E2">
                <w:rPr>
                  <w:rFonts w:eastAsia="Tahoma" w:cs="Arial"/>
                  <w:color w:val="0000FF"/>
                  <w:szCs w:val="22"/>
                  <w:u w:val="single" w:color="0000FF"/>
                  <w:lang w:val="en-US" w:eastAsia="en-US" w:bidi="en-US"/>
                </w:rPr>
                <w:t>Section 4.3.1</w:t>
              </w:r>
            </w:hyperlink>
          </w:p>
        </w:tc>
      </w:tr>
      <w:tr w:rsidR="009850E2" w:rsidRPr="009850E2" w14:paraId="5D7E4010" w14:textId="77777777" w:rsidTr="009850E2">
        <w:trPr>
          <w:trHeight w:val="883"/>
        </w:trPr>
        <w:tc>
          <w:tcPr>
            <w:tcW w:w="2346" w:type="dxa"/>
          </w:tcPr>
          <w:p w14:paraId="3F7D5CE2" w14:textId="77777777" w:rsidR="009850E2" w:rsidRPr="009850E2" w:rsidRDefault="00000000" w:rsidP="009850E2">
            <w:pPr>
              <w:widowControl w:val="0"/>
              <w:autoSpaceDE w:val="0"/>
              <w:autoSpaceDN w:val="0"/>
              <w:spacing w:before="40"/>
              <w:ind w:left="25" w:right="381"/>
              <w:jc w:val="left"/>
              <w:rPr>
                <w:rFonts w:eastAsia="Tahoma" w:cs="Arial"/>
                <w:szCs w:val="22"/>
                <w:lang w:val="en-US" w:eastAsia="en-US" w:bidi="en-US"/>
              </w:rPr>
            </w:pPr>
            <w:hyperlink w:anchor="_bookmark57" w:history="1">
              <w:r w:rsidR="009850E2" w:rsidRPr="009850E2">
                <w:rPr>
                  <w:rFonts w:eastAsia="Tahoma" w:cs="Arial"/>
                  <w:color w:val="0000FF"/>
                  <w:szCs w:val="22"/>
                  <w:u w:val="single" w:color="0000FF"/>
                  <w:lang w:val="en-US" w:eastAsia="en-US" w:bidi="en-US"/>
                </w:rPr>
                <w:t>T.UNAUTHORIZED-</w:t>
              </w:r>
            </w:hyperlink>
            <w:hyperlink w:anchor="_bookmark57" w:history="1">
              <w:r w:rsidR="009850E2" w:rsidRPr="009850E2">
                <w:rPr>
                  <w:rFonts w:eastAsia="Tahoma" w:cs="Arial"/>
                  <w:color w:val="0000FF"/>
                  <w:szCs w:val="22"/>
                  <w:u w:val="single" w:color="0000FF"/>
                  <w:lang w:val="en-US" w:eastAsia="en-US" w:bidi="en-US"/>
                </w:rPr>
                <w:t xml:space="preserve"> IDENTITY-MNG</w:t>
              </w:r>
            </w:hyperlink>
          </w:p>
        </w:tc>
        <w:tc>
          <w:tcPr>
            <w:tcW w:w="5238" w:type="dxa"/>
          </w:tcPr>
          <w:p w14:paraId="47612297" w14:textId="41B4686E" w:rsidR="009850E2" w:rsidRPr="009850E2" w:rsidRDefault="00000000" w:rsidP="009850E2">
            <w:pPr>
              <w:widowControl w:val="0"/>
              <w:autoSpaceDE w:val="0"/>
              <w:autoSpaceDN w:val="0"/>
              <w:spacing w:before="40"/>
              <w:ind w:left="29" w:right="-2"/>
              <w:jc w:val="left"/>
              <w:rPr>
                <w:rFonts w:eastAsia="Tahoma" w:cs="Arial"/>
                <w:szCs w:val="22"/>
                <w:lang w:val="en-US" w:eastAsia="en-US" w:bidi="en-US"/>
              </w:rPr>
            </w:pPr>
            <w:hyperlink w:anchor="_bookmark81" w:history="1">
              <w:r w:rsidR="009850E2" w:rsidRPr="009850E2">
                <w:rPr>
                  <w:rFonts w:eastAsia="Tahoma" w:cs="Arial"/>
                  <w:color w:val="0000FF"/>
                  <w:szCs w:val="22"/>
                  <w:u w:val="single" w:color="0000FF"/>
                  <w:lang w:val="en-US" w:eastAsia="en-US" w:bidi="en-US"/>
                </w:rPr>
                <w:t>O.eUICC-DOMAIN-RIGHTS</w:t>
              </w:r>
            </w:hyperlink>
            <w:r w:rsidR="009850E2" w:rsidRPr="009850E2">
              <w:rPr>
                <w:rFonts w:eastAsia="Tahoma" w:cs="Arial"/>
                <w:szCs w:val="22"/>
                <w:lang w:val="en-US" w:eastAsia="en-US" w:bidi="en-US"/>
              </w:rPr>
              <w:t>,</w:t>
            </w:r>
            <w:hyperlink w:anchor="_bookmark80"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O.PRE-PPI</w:t>
              </w:r>
              <w:r w:rsidR="009850E2" w:rsidRPr="009850E2" w:rsidDel="0090633B">
                <w:rPr>
                  <w:rFonts w:eastAsia="Tahoma" w:cs="Arial"/>
                  <w:color w:val="0000FF"/>
                  <w:szCs w:val="22"/>
                  <w:u w:val="single" w:color="0000FF"/>
                  <w:lang w:val="en-US" w:eastAsia="en-US" w:bidi="en-US"/>
                </w:rPr>
                <w:t xml:space="preserve"> </w:t>
              </w:r>
            </w:hyperlink>
            <w:r w:rsidR="009850E2" w:rsidRPr="009850E2">
              <w:rPr>
                <w:rFonts w:eastAsia="Tahoma" w:cs="Arial"/>
                <w:szCs w:val="22"/>
                <w:lang w:val="en-US" w:eastAsia="en-US" w:bidi="en-US"/>
              </w:rPr>
              <w:t>,</w:t>
            </w:r>
            <w:hyperlink w:anchor="_bookmark106"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OE.RE.DATA-</w:t>
              </w:r>
            </w:hyperlink>
            <w:hyperlink w:anchor="_bookmark106" w:history="1">
              <w:r w:rsidR="009850E2" w:rsidRPr="009850E2">
                <w:rPr>
                  <w:rFonts w:eastAsia="Tahoma" w:cs="Arial"/>
                  <w:color w:val="0000FF"/>
                  <w:szCs w:val="22"/>
                  <w:u w:val="single" w:color="0000FF"/>
                  <w:lang w:val="en-US" w:eastAsia="en-US" w:bidi="en-US"/>
                </w:rPr>
                <w:t xml:space="preserve"> CONFIDENTIALITY</w:t>
              </w:r>
            </w:hyperlink>
            <w:r w:rsidR="009850E2" w:rsidRPr="009850E2">
              <w:rPr>
                <w:rFonts w:eastAsia="Tahoma" w:cs="Arial"/>
                <w:szCs w:val="22"/>
                <w:lang w:val="en-US" w:eastAsia="en-US" w:bidi="en-US"/>
              </w:rPr>
              <w:t>,</w:t>
            </w:r>
            <w:hyperlink w:anchor="_bookmark107"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OE.RE.DATA-INTEGRITY</w:t>
              </w:r>
            </w:hyperlink>
            <w:r w:rsidR="009850E2" w:rsidRPr="009850E2">
              <w:rPr>
                <w:rFonts w:eastAsia="Tahoma" w:cs="Arial"/>
                <w:szCs w:val="22"/>
                <w:lang w:val="en-US" w:eastAsia="en-US" w:bidi="en-US"/>
              </w:rPr>
              <w:t>,</w:t>
            </w:r>
            <w:hyperlink w:anchor="_bookmark108" w:history="1">
              <w:r w:rsidR="009850E2" w:rsidRPr="009850E2">
                <w:rPr>
                  <w:rFonts w:eastAsia="Tahoma" w:cs="Arial"/>
                  <w:color w:val="0000FF"/>
                  <w:szCs w:val="22"/>
                  <w:u w:val="single" w:color="0000FF"/>
                  <w:lang w:val="en-US" w:eastAsia="en-US" w:bidi="en-US"/>
                </w:rPr>
                <w:t xml:space="preserve"> OE.RE.IDENTITY</w:t>
              </w:r>
            </w:hyperlink>
          </w:p>
        </w:tc>
        <w:tc>
          <w:tcPr>
            <w:tcW w:w="1451" w:type="dxa"/>
          </w:tcPr>
          <w:p w14:paraId="7478E88C" w14:textId="77777777" w:rsidR="009850E2" w:rsidRPr="009850E2" w:rsidRDefault="00000000" w:rsidP="009850E2">
            <w:pPr>
              <w:widowControl w:val="0"/>
              <w:autoSpaceDE w:val="0"/>
              <w:autoSpaceDN w:val="0"/>
              <w:spacing w:before="43"/>
              <w:ind w:left="56" w:right="37"/>
              <w:jc w:val="center"/>
              <w:rPr>
                <w:rFonts w:eastAsia="Tahoma" w:cs="Arial"/>
                <w:szCs w:val="22"/>
                <w:lang w:val="en-US" w:eastAsia="en-US" w:bidi="en-US"/>
              </w:rPr>
            </w:pPr>
            <w:hyperlink w:anchor="_bookmark120" w:history="1">
              <w:r w:rsidR="009850E2" w:rsidRPr="009850E2">
                <w:rPr>
                  <w:rFonts w:eastAsia="Tahoma" w:cs="Arial"/>
                  <w:color w:val="0000FF"/>
                  <w:szCs w:val="22"/>
                  <w:u w:val="single" w:color="0000FF"/>
                  <w:lang w:val="en-US" w:eastAsia="en-US" w:bidi="en-US"/>
                </w:rPr>
                <w:t>Section 4.3.1</w:t>
              </w:r>
            </w:hyperlink>
          </w:p>
        </w:tc>
      </w:tr>
      <w:tr w:rsidR="009850E2" w:rsidRPr="009850E2" w14:paraId="258F2835" w14:textId="77777777" w:rsidTr="009850E2">
        <w:trPr>
          <w:trHeight w:val="615"/>
        </w:trPr>
        <w:tc>
          <w:tcPr>
            <w:tcW w:w="2346" w:type="dxa"/>
          </w:tcPr>
          <w:p w14:paraId="4F6C93BB" w14:textId="77777777" w:rsidR="009850E2" w:rsidRPr="009850E2" w:rsidRDefault="00000000" w:rsidP="009850E2">
            <w:pPr>
              <w:widowControl w:val="0"/>
              <w:autoSpaceDE w:val="0"/>
              <w:autoSpaceDN w:val="0"/>
              <w:spacing w:before="38"/>
              <w:ind w:left="25" w:right="748"/>
              <w:jc w:val="left"/>
              <w:rPr>
                <w:rFonts w:eastAsia="Tahoma" w:cs="Arial"/>
                <w:szCs w:val="22"/>
                <w:lang w:val="en-US" w:eastAsia="en-US" w:bidi="en-US"/>
              </w:rPr>
            </w:pPr>
            <w:hyperlink w:anchor="_bookmark58" w:history="1">
              <w:r w:rsidR="009850E2" w:rsidRPr="009850E2">
                <w:rPr>
                  <w:rFonts w:eastAsia="Tahoma" w:cs="Arial"/>
                  <w:color w:val="0000FF"/>
                  <w:szCs w:val="22"/>
                  <w:u w:val="single" w:color="0000FF"/>
                  <w:lang w:val="en-US" w:eastAsia="en-US" w:bidi="en-US"/>
                </w:rPr>
                <w:t>T.IDENTITY-</w:t>
              </w:r>
            </w:hyperlink>
            <w:hyperlink w:anchor="_bookmark58" w:history="1">
              <w:r w:rsidR="009850E2" w:rsidRPr="009850E2">
                <w:rPr>
                  <w:rFonts w:eastAsia="Tahoma" w:cs="Arial"/>
                  <w:color w:val="0000FF"/>
                  <w:szCs w:val="22"/>
                  <w:u w:val="single" w:color="0000FF"/>
                  <w:lang w:val="en-US" w:eastAsia="en-US" w:bidi="en-US"/>
                </w:rPr>
                <w:t xml:space="preserve"> INTERCEPTION</w:t>
              </w:r>
            </w:hyperlink>
          </w:p>
        </w:tc>
        <w:tc>
          <w:tcPr>
            <w:tcW w:w="5238" w:type="dxa"/>
          </w:tcPr>
          <w:p w14:paraId="136C58AF" w14:textId="77777777" w:rsidR="009850E2" w:rsidRPr="009850E2" w:rsidRDefault="00000000" w:rsidP="009850E2">
            <w:pPr>
              <w:widowControl w:val="0"/>
              <w:autoSpaceDE w:val="0"/>
              <w:autoSpaceDN w:val="0"/>
              <w:spacing w:before="38"/>
              <w:ind w:left="29" w:right="1165"/>
              <w:jc w:val="left"/>
              <w:rPr>
                <w:rFonts w:eastAsia="Tahoma" w:cs="Arial"/>
                <w:szCs w:val="22"/>
                <w:lang w:val="en-US" w:eastAsia="en-US" w:bidi="en-US"/>
              </w:rPr>
            </w:pPr>
            <w:hyperlink w:anchor="_bookmark96" w:history="1">
              <w:r w:rsidR="009850E2" w:rsidRPr="009850E2">
                <w:rPr>
                  <w:rFonts w:eastAsia="Tahoma" w:cs="Arial"/>
                  <w:color w:val="0000FF"/>
                  <w:szCs w:val="22"/>
                  <w:u w:val="single" w:color="0000FF"/>
                  <w:lang w:val="en-US" w:eastAsia="en-US" w:bidi="en-US"/>
                </w:rPr>
                <w:t>OE.CI</w:t>
              </w:r>
            </w:hyperlink>
            <w:r w:rsidR="009850E2" w:rsidRPr="009850E2">
              <w:rPr>
                <w:rFonts w:eastAsia="Tahoma" w:cs="Arial"/>
                <w:szCs w:val="22"/>
                <w:lang w:val="en-US" w:eastAsia="en-US" w:bidi="en-US"/>
              </w:rPr>
              <w:t xml:space="preserve">, </w:t>
            </w:r>
            <w:hyperlink w:anchor="_bookmark83" w:history="1">
              <w:r w:rsidR="009850E2" w:rsidRPr="009850E2">
                <w:rPr>
                  <w:rFonts w:eastAsia="Tahoma" w:cs="Arial"/>
                  <w:color w:val="0000FF"/>
                  <w:szCs w:val="22"/>
                  <w:u w:val="single" w:color="0000FF"/>
                  <w:lang w:val="en-US" w:eastAsia="en-US" w:bidi="en-US"/>
                </w:rPr>
                <w:t>O.INTERNAL-SECURE-CHANNELS</w:t>
              </w:r>
            </w:hyperlink>
            <w:r w:rsidR="009850E2" w:rsidRPr="009850E2">
              <w:rPr>
                <w:rFonts w:eastAsia="Tahoma" w:cs="Arial"/>
                <w:szCs w:val="22"/>
                <w:lang w:val="en-US" w:eastAsia="en-US" w:bidi="en-US"/>
              </w:rPr>
              <w:t xml:space="preserve">, </w:t>
            </w:r>
            <w:hyperlink w:anchor="_bookmark104" w:history="1">
              <w:r w:rsidR="009850E2" w:rsidRPr="009850E2">
                <w:rPr>
                  <w:rFonts w:eastAsia="Tahoma" w:cs="Arial"/>
                  <w:color w:val="0000FF"/>
                  <w:szCs w:val="22"/>
                  <w:u w:val="single" w:color="0000FF"/>
                  <w:lang w:val="en-US" w:eastAsia="en-US" w:bidi="en-US"/>
                </w:rPr>
                <w:t>OE.RE.SECURE-COMM</w:t>
              </w:r>
            </w:hyperlink>
          </w:p>
        </w:tc>
        <w:tc>
          <w:tcPr>
            <w:tcW w:w="1451" w:type="dxa"/>
          </w:tcPr>
          <w:p w14:paraId="3E92ECB1" w14:textId="77777777" w:rsidR="009850E2" w:rsidRPr="009850E2" w:rsidRDefault="00000000" w:rsidP="009850E2">
            <w:pPr>
              <w:widowControl w:val="0"/>
              <w:autoSpaceDE w:val="0"/>
              <w:autoSpaceDN w:val="0"/>
              <w:spacing w:before="40"/>
              <w:ind w:left="56" w:right="37"/>
              <w:jc w:val="center"/>
              <w:rPr>
                <w:rFonts w:eastAsia="Tahoma" w:cs="Arial"/>
                <w:szCs w:val="22"/>
                <w:lang w:val="en-US" w:eastAsia="en-US" w:bidi="en-US"/>
              </w:rPr>
            </w:pPr>
            <w:hyperlink w:anchor="_bookmark121" w:history="1">
              <w:r w:rsidR="009850E2" w:rsidRPr="009850E2">
                <w:rPr>
                  <w:rFonts w:eastAsia="Tahoma" w:cs="Arial"/>
                  <w:color w:val="0000FF"/>
                  <w:szCs w:val="22"/>
                  <w:u w:val="single" w:color="0000FF"/>
                  <w:lang w:val="en-US" w:eastAsia="en-US" w:bidi="en-US"/>
                </w:rPr>
                <w:t>Section 4.3.1</w:t>
              </w:r>
            </w:hyperlink>
          </w:p>
        </w:tc>
      </w:tr>
      <w:tr w:rsidR="009850E2" w:rsidRPr="009850E2" w14:paraId="00244428" w14:textId="77777777" w:rsidTr="009850E2">
        <w:trPr>
          <w:trHeight w:val="615"/>
        </w:trPr>
        <w:tc>
          <w:tcPr>
            <w:tcW w:w="2346" w:type="dxa"/>
          </w:tcPr>
          <w:p w14:paraId="00062DEF" w14:textId="77777777" w:rsidR="009850E2" w:rsidRPr="009850E2" w:rsidRDefault="00000000" w:rsidP="009850E2">
            <w:pPr>
              <w:widowControl w:val="0"/>
              <w:autoSpaceDE w:val="0"/>
              <w:autoSpaceDN w:val="0"/>
              <w:spacing w:before="41"/>
              <w:ind w:left="25" w:right="366"/>
              <w:jc w:val="left"/>
              <w:rPr>
                <w:rFonts w:eastAsia="Tahoma" w:cs="Arial"/>
                <w:szCs w:val="22"/>
                <w:lang w:val="en-US" w:eastAsia="en-US" w:bidi="en-US"/>
              </w:rPr>
            </w:pPr>
            <w:hyperlink w:anchor="_bookmark60" w:history="1">
              <w:r w:rsidR="009850E2" w:rsidRPr="009850E2">
                <w:rPr>
                  <w:rFonts w:eastAsia="Tahoma" w:cs="Arial"/>
                  <w:color w:val="0000FF"/>
                  <w:szCs w:val="22"/>
                  <w:u w:val="single" w:color="0000FF"/>
                  <w:lang w:val="en-US" w:eastAsia="en-US" w:bidi="en-US"/>
                </w:rPr>
                <w:t>T.UNAUTHORIZED-</w:t>
              </w:r>
            </w:hyperlink>
            <w:hyperlink w:anchor="_bookmark60" w:history="1">
              <w:r w:rsidR="009850E2" w:rsidRPr="009850E2">
                <w:rPr>
                  <w:rFonts w:eastAsia="Tahoma" w:cs="Arial"/>
                  <w:color w:val="0000FF"/>
                  <w:szCs w:val="22"/>
                  <w:u w:val="single" w:color="0000FF"/>
                  <w:lang w:val="en-US" w:eastAsia="en-US" w:bidi="en-US"/>
                </w:rPr>
                <w:t xml:space="preserve"> eUICC</w:t>
              </w:r>
            </w:hyperlink>
          </w:p>
        </w:tc>
        <w:tc>
          <w:tcPr>
            <w:tcW w:w="5238" w:type="dxa"/>
          </w:tcPr>
          <w:p w14:paraId="081CD18A" w14:textId="77777777" w:rsidR="009850E2" w:rsidRPr="009850E2" w:rsidRDefault="00000000" w:rsidP="009850E2">
            <w:pPr>
              <w:widowControl w:val="0"/>
              <w:autoSpaceDE w:val="0"/>
              <w:autoSpaceDN w:val="0"/>
              <w:spacing w:before="41"/>
              <w:ind w:left="29" w:right="2355"/>
              <w:jc w:val="left"/>
              <w:rPr>
                <w:rFonts w:eastAsia="Tahoma" w:cs="Arial"/>
                <w:szCs w:val="22"/>
                <w:lang w:val="en-US" w:eastAsia="en-US" w:bidi="en-US"/>
              </w:rPr>
            </w:pPr>
            <w:hyperlink w:anchor="_bookmark85" w:history="1">
              <w:r w:rsidR="009850E2" w:rsidRPr="009850E2">
                <w:rPr>
                  <w:rFonts w:eastAsia="Tahoma" w:cs="Arial"/>
                  <w:color w:val="0000FF"/>
                  <w:szCs w:val="22"/>
                  <w:u w:val="single" w:color="0000FF"/>
                  <w:lang w:val="en-US" w:eastAsia="en-US" w:bidi="en-US"/>
                </w:rPr>
                <w:t>O.PROOF_OF_IDENTITY</w:t>
              </w:r>
            </w:hyperlink>
            <w:r w:rsidR="009850E2" w:rsidRPr="009850E2">
              <w:rPr>
                <w:rFonts w:eastAsia="Tahoma" w:cs="Arial"/>
                <w:szCs w:val="22"/>
                <w:lang w:val="en-US" w:eastAsia="en-US" w:bidi="en-US"/>
              </w:rPr>
              <w:t>,</w:t>
            </w:r>
            <w:hyperlink w:anchor="_bookmark100" w:history="1">
              <w:r w:rsidR="009850E2" w:rsidRPr="009850E2">
                <w:rPr>
                  <w:rFonts w:eastAsia="Tahoma" w:cs="Arial"/>
                  <w:color w:val="0000FF"/>
                  <w:szCs w:val="22"/>
                  <w:u w:val="single" w:color="0000FF"/>
                  <w:lang w:val="en-US" w:eastAsia="en-US" w:bidi="en-US"/>
                </w:rPr>
                <w:t xml:space="preserve"> OE.IC.PROOF_OF_IDENTITY</w:t>
              </w:r>
            </w:hyperlink>
          </w:p>
        </w:tc>
        <w:tc>
          <w:tcPr>
            <w:tcW w:w="1451" w:type="dxa"/>
          </w:tcPr>
          <w:p w14:paraId="549F58F3" w14:textId="77777777" w:rsidR="009850E2" w:rsidRPr="009850E2" w:rsidRDefault="00000000" w:rsidP="009850E2">
            <w:pPr>
              <w:widowControl w:val="0"/>
              <w:autoSpaceDE w:val="0"/>
              <w:autoSpaceDN w:val="0"/>
              <w:spacing w:before="43"/>
              <w:ind w:left="56" w:right="37"/>
              <w:jc w:val="center"/>
              <w:rPr>
                <w:rFonts w:eastAsia="Tahoma" w:cs="Arial"/>
                <w:szCs w:val="22"/>
                <w:lang w:val="en-US" w:eastAsia="en-US" w:bidi="en-US"/>
              </w:rPr>
            </w:pPr>
            <w:hyperlink w:anchor="_bookmark122" w:history="1">
              <w:r w:rsidR="009850E2" w:rsidRPr="009850E2">
                <w:rPr>
                  <w:rFonts w:eastAsia="Tahoma" w:cs="Arial"/>
                  <w:color w:val="0000FF"/>
                  <w:szCs w:val="22"/>
                  <w:u w:val="single" w:color="0000FF"/>
                  <w:lang w:val="en-US" w:eastAsia="en-US" w:bidi="en-US"/>
                </w:rPr>
                <w:t>Section 4.3.1</w:t>
              </w:r>
            </w:hyperlink>
          </w:p>
        </w:tc>
      </w:tr>
      <w:tr w:rsidR="009850E2" w:rsidRPr="009850E2" w14:paraId="1D1026A0" w14:textId="77777777" w:rsidTr="009850E2">
        <w:trPr>
          <w:trHeight w:val="617"/>
        </w:trPr>
        <w:tc>
          <w:tcPr>
            <w:tcW w:w="2346" w:type="dxa"/>
          </w:tcPr>
          <w:p w14:paraId="0A5766AF" w14:textId="77777777" w:rsidR="009850E2" w:rsidRPr="009850E2" w:rsidRDefault="00000000" w:rsidP="009850E2">
            <w:pPr>
              <w:widowControl w:val="0"/>
              <w:autoSpaceDE w:val="0"/>
              <w:autoSpaceDN w:val="0"/>
              <w:spacing w:before="40"/>
              <w:ind w:left="25" w:right="297"/>
              <w:jc w:val="left"/>
              <w:rPr>
                <w:rFonts w:eastAsia="Tahoma" w:cs="Arial"/>
                <w:szCs w:val="22"/>
                <w:lang w:val="en-US" w:eastAsia="en-US" w:bidi="en-US"/>
              </w:rPr>
            </w:pPr>
            <w:hyperlink w:anchor="_bookmark62" w:history="1">
              <w:r w:rsidR="009850E2" w:rsidRPr="009850E2">
                <w:rPr>
                  <w:rFonts w:eastAsia="Tahoma" w:cs="Arial"/>
                  <w:color w:val="0000FF"/>
                  <w:szCs w:val="22"/>
                  <w:u w:val="single" w:color="0000FF"/>
                  <w:lang w:val="en-US" w:eastAsia="en-US" w:bidi="en-US"/>
                </w:rPr>
                <w:t>T.LPAd-INTERFACE-</w:t>
              </w:r>
            </w:hyperlink>
            <w:hyperlink w:anchor="_bookmark62" w:history="1">
              <w:r w:rsidR="009850E2" w:rsidRPr="009850E2">
                <w:rPr>
                  <w:rFonts w:eastAsia="Tahoma" w:cs="Arial"/>
                  <w:color w:val="0000FF"/>
                  <w:szCs w:val="22"/>
                  <w:u w:val="single" w:color="0000FF"/>
                  <w:lang w:val="en-US" w:eastAsia="en-US" w:bidi="en-US"/>
                </w:rPr>
                <w:t xml:space="preserve"> EXPLOIT</w:t>
              </w:r>
            </w:hyperlink>
          </w:p>
        </w:tc>
        <w:tc>
          <w:tcPr>
            <w:tcW w:w="5238" w:type="dxa"/>
          </w:tcPr>
          <w:p w14:paraId="560B0B3C" w14:textId="77777777" w:rsidR="009850E2" w:rsidRPr="009850E2" w:rsidRDefault="00000000" w:rsidP="009850E2">
            <w:pPr>
              <w:widowControl w:val="0"/>
              <w:autoSpaceDE w:val="0"/>
              <w:autoSpaceDN w:val="0"/>
              <w:spacing w:before="43"/>
              <w:ind w:left="29"/>
              <w:jc w:val="left"/>
              <w:rPr>
                <w:rFonts w:eastAsia="Tahoma" w:cs="Arial"/>
                <w:szCs w:val="22"/>
                <w:lang w:val="en-US" w:eastAsia="en-US" w:bidi="en-US"/>
              </w:rPr>
            </w:pPr>
            <w:hyperlink w:anchor="_bookmark110" w:history="1">
              <w:r w:rsidR="009850E2" w:rsidRPr="009850E2">
                <w:rPr>
                  <w:rFonts w:eastAsia="Tahoma" w:cs="Arial"/>
                  <w:color w:val="0000FF"/>
                  <w:szCs w:val="22"/>
                  <w:u w:val="single" w:color="0000FF"/>
                  <w:lang w:val="en-US" w:eastAsia="en-US" w:bidi="en-US"/>
                </w:rPr>
                <w:t>OE.TRUSTED-PATHS-LPAd</w:t>
              </w:r>
            </w:hyperlink>
            <w:r w:rsidR="009850E2" w:rsidRPr="009850E2">
              <w:rPr>
                <w:rFonts w:eastAsia="Tahoma" w:cs="Arial"/>
                <w:color w:val="0000FF"/>
                <w:szCs w:val="22"/>
                <w:u w:val="single" w:color="0000FF"/>
                <w:lang w:val="en-US" w:eastAsia="en-US" w:bidi="en-US"/>
              </w:rPr>
              <w:t>-IPAd</w:t>
            </w:r>
          </w:p>
        </w:tc>
        <w:tc>
          <w:tcPr>
            <w:tcW w:w="1451" w:type="dxa"/>
          </w:tcPr>
          <w:p w14:paraId="00BAE5D7" w14:textId="77777777" w:rsidR="009850E2" w:rsidRPr="009850E2" w:rsidRDefault="00000000" w:rsidP="009850E2">
            <w:pPr>
              <w:widowControl w:val="0"/>
              <w:autoSpaceDE w:val="0"/>
              <w:autoSpaceDN w:val="0"/>
              <w:spacing w:before="43"/>
              <w:ind w:left="56" w:right="37"/>
              <w:jc w:val="center"/>
              <w:rPr>
                <w:rFonts w:eastAsia="Tahoma" w:cs="Arial"/>
                <w:szCs w:val="22"/>
                <w:lang w:val="en-US" w:eastAsia="en-US" w:bidi="en-US"/>
              </w:rPr>
            </w:pPr>
            <w:hyperlink w:anchor="_bookmark123" w:history="1">
              <w:r w:rsidR="009850E2" w:rsidRPr="009850E2">
                <w:rPr>
                  <w:rFonts w:eastAsia="Tahoma" w:cs="Arial"/>
                  <w:color w:val="0000FF"/>
                  <w:szCs w:val="22"/>
                  <w:u w:val="single" w:color="0000FF"/>
                  <w:lang w:val="en-US" w:eastAsia="en-US" w:bidi="en-US"/>
                </w:rPr>
                <w:t>Section 4.3.1</w:t>
              </w:r>
            </w:hyperlink>
          </w:p>
        </w:tc>
      </w:tr>
      <w:tr w:rsidR="009850E2" w:rsidRPr="009850E2" w14:paraId="4284D102" w14:textId="77777777" w:rsidTr="009850E2">
        <w:trPr>
          <w:trHeight w:val="615"/>
        </w:trPr>
        <w:tc>
          <w:tcPr>
            <w:tcW w:w="2346" w:type="dxa"/>
          </w:tcPr>
          <w:p w14:paraId="0FA6807A" w14:textId="77777777" w:rsidR="009850E2" w:rsidRPr="009850E2" w:rsidRDefault="00000000" w:rsidP="009850E2">
            <w:pPr>
              <w:widowControl w:val="0"/>
              <w:autoSpaceDE w:val="0"/>
              <w:autoSpaceDN w:val="0"/>
              <w:spacing w:before="40"/>
              <w:ind w:left="25" w:right="381"/>
              <w:jc w:val="left"/>
              <w:rPr>
                <w:rFonts w:eastAsia="Tahoma" w:cs="Arial"/>
                <w:szCs w:val="22"/>
                <w:lang w:val="en-US" w:eastAsia="en-US" w:bidi="en-US"/>
              </w:rPr>
            </w:pPr>
            <w:hyperlink w:anchor="_bookmark64" w:history="1">
              <w:r w:rsidR="009850E2" w:rsidRPr="009850E2">
                <w:rPr>
                  <w:rFonts w:eastAsia="Tahoma" w:cs="Arial"/>
                  <w:color w:val="0000FF"/>
                  <w:szCs w:val="22"/>
                  <w:u w:val="single" w:color="0000FF"/>
                  <w:lang w:val="en-US" w:eastAsia="en-US" w:bidi="en-US"/>
                </w:rPr>
                <w:t>T.UNAUTHORIZED-</w:t>
              </w:r>
            </w:hyperlink>
            <w:hyperlink w:anchor="_bookmark64" w:history="1">
              <w:r w:rsidR="009850E2" w:rsidRPr="009850E2">
                <w:rPr>
                  <w:rFonts w:eastAsia="Tahoma" w:cs="Arial"/>
                  <w:color w:val="0000FF"/>
                  <w:szCs w:val="22"/>
                  <w:u w:val="single" w:color="0000FF"/>
                  <w:lang w:val="en-US" w:eastAsia="en-US" w:bidi="en-US"/>
                </w:rPr>
                <w:t xml:space="preserve"> MOBILE-ACCESS</w:t>
              </w:r>
            </w:hyperlink>
          </w:p>
        </w:tc>
        <w:tc>
          <w:tcPr>
            <w:tcW w:w="5238" w:type="dxa"/>
          </w:tcPr>
          <w:p w14:paraId="019B77B7" w14:textId="77777777" w:rsidR="009850E2" w:rsidRPr="009850E2" w:rsidRDefault="00000000" w:rsidP="009850E2">
            <w:pPr>
              <w:widowControl w:val="0"/>
              <w:autoSpaceDE w:val="0"/>
              <w:autoSpaceDN w:val="0"/>
              <w:spacing w:before="43"/>
              <w:ind w:left="29"/>
              <w:jc w:val="left"/>
              <w:rPr>
                <w:rFonts w:eastAsia="Tahoma" w:cs="Arial"/>
                <w:szCs w:val="22"/>
                <w:lang w:val="en-US" w:eastAsia="en-US" w:bidi="en-US"/>
              </w:rPr>
            </w:pPr>
            <w:hyperlink w:anchor="_bookmark93" w:history="1">
              <w:r w:rsidR="009850E2" w:rsidRPr="009850E2">
                <w:rPr>
                  <w:rFonts w:eastAsia="Tahoma" w:cs="Arial"/>
                  <w:color w:val="0000FF"/>
                  <w:szCs w:val="22"/>
                  <w:u w:val="single" w:color="0000FF"/>
                  <w:lang w:val="en-US" w:eastAsia="en-US" w:bidi="en-US"/>
                </w:rPr>
                <w:t>O.ALGORITHMS</w:t>
              </w:r>
            </w:hyperlink>
          </w:p>
        </w:tc>
        <w:tc>
          <w:tcPr>
            <w:tcW w:w="1451" w:type="dxa"/>
          </w:tcPr>
          <w:p w14:paraId="444C69D4" w14:textId="77777777" w:rsidR="009850E2" w:rsidRPr="009850E2" w:rsidRDefault="00000000" w:rsidP="009850E2">
            <w:pPr>
              <w:widowControl w:val="0"/>
              <w:autoSpaceDE w:val="0"/>
              <w:autoSpaceDN w:val="0"/>
              <w:spacing w:before="43"/>
              <w:ind w:left="56" w:right="37"/>
              <w:jc w:val="center"/>
              <w:rPr>
                <w:rFonts w:eastAsia="Tahoma" w:cs="Arial"/>
                <w:szCs w:val="22"/>
                <w:lang w:val="en-US" w:eastAsia="en-US" w:bidi="en-US"/>
              </w:rPr>
            </w:pPr>
            <w:hyperlink w:anchor="_bookmark124" w:history="1">
              <w:r w:rsidR="009850E2" w:rsidRPr="009850E2">
                <w:rPr>
                  <w:rFonts w:eastAsia="Tahoma" w:cs="Arial"/>
                  <w:color w:val="0000FF"/>
                  <w:szCs w:val="22"/>
                  <w:u w:val="single" w:color="0000FF"/>
                  <w:lang w:val="en-US" w:eastAsia="en-US" w:bidi="en-US"/>
                </w:rPr>
                <w:t>Section 4.3.1</w:t>
              </w:r>
            </w:hyperlink>
          </w:p>
        </w:tc>
      </w:tr>
      <w:tr w:rsidR="009850E2" w:rsidRPr="009850E2" w14:paraId="0FEB0DE1" w14:textId="77777777" w:rsidTr="009850E2">
        <w:trPr>
          <w:trHeight w:val="1147"/>
        </w:trPr>
        <w:tc>
          <w:tcPr>
            <w:tcW w:w="2346" w:type="dxa"/>
          </w:tcPr>
          <w:p w14:paraId="7C52FF08" w14:textId="77777777" w:rsidR="009850E2" w:rsidRPr="009850E2" w:rsidRDefault="00000000" w:rsidP="009850E2">
            <w:pPr>
              <w:widowControl w:val="0"/>
              <w:autoSpaceDE w:val="0"/>
              <w:autoSpaceDN w:val="0"/>
              <w:spacing w:before="43"/>
              <w:ind w:left="25"/>
              <w:jc w:val="left"/>
              <w:rPr>
                <w:rFonts w:eastAsia="Tahoma" w:cs="Arial"/>
                <w:szCs w:val="22"/>
                <w:lang w:val="en-US" w:eastAsia="en-US" w:bidi="en-US"/>
              </w:rPr>
            </w:pPr>
            <w:hyperlink w:anchor="_bookmark66" w:history="1">
              <w:r w:rsidR="009850E2" w:rsidRPr="009850E2">
                <w:rPr>
                  <w:rFonts w:eastAsia="Tahoma" w:cs="Arial"/>
                  <w:color w:val="0000FF"/>
                  <w:szCs w:val="22"/>
                  <w:u w:val="single" w:color="0000FF"/>
                  <w:lang w:val="en-US" w:eastAsia="en-US" w:bidi="en-US"/>
                </w:rPr>
                <w:t>T.LOGICAL-ATTACK</w:t>
              </w:r>
            </w:hyperlink>
          </w:p>
        </w:tc>
        <w:tc>
          <w:tcPr>
            <w:tcW w:w="5238" w:type="dxa"/>
          </w:tcPr>
          <w:p w14:paraId="170ED6C9" w14:textId="77777777" w:rsidR="009850E2" w:rsidRPr="009850E2" w:rsidRDefault="00000000" w:rsidP="009850E2">
            <w:pPr>
              <w:widowControl w:val="0"/>
              <w:autoSpaceDE w:val="0"/>
              <w:autoSpaceDN w:val="0"/>
              <w:spacing w:before="40"/>
              <w:ind w:left="29" w:right="169"/>
              <w:jc w:val="left"/>
              <w:rPr>
                <w:rFonts w:eastAsia="Tahoma" w:cs="Arial"/>
                <w:szCs w:val="22"/>
                <w:lang w:val="en-US" w:eastAsia="en-US" w:bidi="en-US"/>
              </w:rPr>
            </w:pPr>
            <w:hyperlink w:anchor="_bookmark90" w:history="1">
              <w:r w:rsidR="009850E2" w:rsidRPr="009850E2">
                <w:rPr>
                  <w:rFonts w:eastAsia="Tahoma" w:cs="Arial"/>
                  <w:color w:val="0000FF"/>
                  <w:szCs w:val="22"/>
                  <w:u w:val="single" w:color="0000FF"/>
                  <w:lang w:val="en-US" w:eastAsia="en-US" w:bidi="en-US"/>
                </w:rPr>
                <w:t>O.DATA-CONFIDENTIALITY</w:t>
              </w:r>
            </w:hyperlink>
            <w:r w:rsidR="009850E2" w:rsidRPr="009850E2">
              <w:rPr>
                <w:rFonts w:eastAsia="Tahoma" w:cs="Arial"/>
                <w:szCs w:val="22"/>
                <w:lang w:val="en-US" w:eastAsia="en-US" w:bidi="en-US"/>
              </w:rPr>
              <w:t>,</w:t>
            </w:r>
            <w:hyperlink w:anchor="_bookmark91"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O.DATA-INTEGRITY</w:t>
              </w:r>
            </w:hyperlink>
            <w:r w:rsidR="009850E2" w:rsidRPr="009850E2">
              <w:rPr>
                <w:rFonts w:eastAsia="Tahoma" w:cs="Arial"/>
                <w:szCs w:val="22"/>
                <w:lang w:val="en-US" w:eastAsia="en-US" w:bidi="en-US"/>
              </w:rPr>
              <w:t>,</w:t>
            </w:r>
            <w:hyperlink w:anchor="_bookmark88" w:history="1">
              <w:r w:rsidR="009850E2" w:rsidRPr="009850E2">
                <w:rPr>
                  <w:rFonts w:eastAsia="Tahoma" w:cs="Arial"/>
                  <w:color w:val="0000FF"/>
                  <w:szCs w:val="22"/>
                  <w:u w:val="single" w:color="0000FF"/>
                  <w:lang w:val="en-US" w:eastAsia="en-US" w:bidi="en-US"/>
                </w:rPr>
                <w:t xml:space="preserve"> O.API</w:t>
              </w:r>
            </w:hyperlink>
            <w:r w:rsidR="009850E2" w:rsidRPr="009850E2">
              <w:rPr>
                <w:rFonts w:eastAsia="Tahoma" w:cs="Arial"/>
                <w:szCs w:val="22"/>
                <w:lang w:val="en-US" w:eastAsia="en-US" w:bidi="en-US"/>
              </w:rPr>
              <w:t>,</w:t>
            </w:r>
            <w:hyperlink w:anchor="_bookmark112"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OE.APPLICATIONS</w:t>
              </w:r>
            </w:hyperlink>
            <w:r w:rsidR="009850E2" w:rsidRPr="009850E2">
              <w:rPr>
                <w:rFonts w:eastAsia="Tahoma" w:cs="Arial"/>
                <w:szCs w:val="22"/>
                <w:lang w:val="en-US" w:eastAsia="en-US" w:bidi="en-US"/>
              </w:rPr>
              <w:t>,</w:t>
            </w:r>
            <w:hyperlink w:anchor="_bookmark87"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O.OPERATE</w:t>
              </w:r>
            </w:hyperlink>
            <w:r w:rsidR="009850E2" w:rsidRPr="009850E2">
              <w:rPr>
                <w:rFonts w:eastAsia="Tahoma" w:cs="Arial"/>
                <w:szCs w:val="22"/>
                <w:lang w:val="en-US" w:eastAsia="en-US" w:bidi="en-US"/>
              </w:rPr>
              <w:t>,</w:t>
            </w:r>
            <w:hyperlink w:anchor="_bookmark105"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OE.RE.API</w:t>
              </w:r>
            </w:hyperlink>
            <w:r w:rsidR="009850E2" w:rsidRPr="009850E2">
              <w:rPr>
                <w:rFonts w:eastAsia="Tahoma" w:cs="Arial"/>
                <w:szCs w:val="22"/>
                <w:lang w:val="en-US" w:eastAsia="en-US" w:bidi="en-US"/>
              </w:rPr>
              <w:t>,</w:t>
            </w:r>
            <w:hyperlink w:anchor="_bookmark109" w:history="1">
              <w:r w:rsidR="009850E2" w:rsidRPr="009850E2">
                <w:rPr>
                  <w:rFonts w:eastAsia="Tahoma" w:cs="Arial"/>
                  <w:color w:val="0000FF"/>
                  <w:szCs w:val="22"/>
                  <w:u w:val="single" w:color="0000FF"/>
                  <w:lang w:val="en-US" w:eastAsia="en-US" w:bidi="en-US"/>
                </w:rPr>
                <w:t xml:space="preserve"> OE.RE.CODE-EXE</w:t>
              </w:r>
            </w:hyperlink>
            <w:r w:rsidR="009850E2" w:rsidRPr="009850E2">
              <w:rPr>
                <w:rFonts w:eastAsia="Tahoma" w:cs="Arial"/>
                <w:szCs w:val="22"/>
                <w:lang w:val="en-US" w:eastAsia="en-US" w:bidi="en-US"/>
              </w:rPr>
              <w:t>,</w:t>
            </w:r>
            <w:hyperlink w:anchor="_bookmark101"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OE.IC.SUPPORT</w:t>
              </w:r>
            </w:hyperlink>
            <w:r w:rsidR="009850E2" w:rsidRPr="009850E2">
              <w:rPr>
                <w:rFonts w:eastAsia="Tahoma" w:cs="Arial"/>
                <w:szCs w:val="22"/>
                <w:lang w:val="en-US" w:eastAsia="en-US" w:bidi="en-US"/>
              </w:rPr>
              <w:t>,</w:t>
            </w:r>
            <w:hyperlink w:anchor="_bookmark106"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OE.RE.DATA-</w:t>
              </w:r>
            </w:hyperlink>
            <w:hyperlink w:anchor="_bookmark106" w:history="1">
              <w:r w:rsidR="009850E2" w:rsidRPr="009850E2">
                <w:rPr>
                  <w:rFonts w:eastAsia="Tahoma" w:cs="Arial"/>
                  <w:color w:val="0000FF"/>
                  <w:szCs w:val="22"/>
                  <w:u w:val="single" w:color="0000FF"/>
                  <w:lang w:val="en-US" w:eastAsia="en-US" w:bidi="en-US"/>
                </w:rPr>
                <w:t xml:space="preserve"> CONFIDENTIALITY</w:t>
              </w:r>
            </w:hyperlink>
            <w:r w:rsidR="009850E2" w:rsidRPr="009850E2">
              <w:rPr>
                <w:rFonts w:eastAsia="Tahoma" w:cs="Arial"/>
                <w:szCs w:val="22"/>
                <w:lang w:val="en-US" w:eastAsia="en-US" w:bidi="en-US"/>
              </w:rPr>
              <w:t>,</w:t>
            </w:r>
            <w:hyperlink w:anchor="_bookmark107"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OE.RE.DATA-INTEGRITY</w:t>
              </w:r>
            </w:hyperlink>
          </w:p>
        </w:tc>
        <w:tc>
          <w:tcPr>
            <w:tcW w:w="1451" w:type="dxa"/>
          </w:tcPr>
          <w:p w14:paraId="2F52A0AE" w14:textId="77777777" w:rsidR="009850E2" w:rsidRPr="009850E2" w:rsidRDefault="00000000" w:rsidP="009850E2">
            <w:pPr>
              <w:widowControl w:val="0"/>
              <w:autoSpaceDE w:val="0"/>
              <w:autoSpaceDN w:val="0"/>
              <w:spacing w:before="43"/>
              <w:ind w:left="56" w:right="37"/>
              <w:jc w:val="center"/>
              <w:rPr>
                <w:rFonts w:eastAsia="Tahoma" w:cs="Arial"/>
                <w:szCs w:val="22"/>
                <w:lang w:val="en-US" w:eastAsia="en-US" w:bidi="en-US"/>
              </w:rPr>
            </w:pPr>
            <w:hyperlink w:anchor="_bookmark125" w:history="1">
              <w:r w:rsidR="009850E2" w:rsidRPr="009850E2">
                <w:rPr>
                  <w:rFonts w:eastAsia="Tahoma" w:cs="Arial"/>
                  <w:color w:val="0000FF"/>
                  <w:szCs w:val="22"/>
                  <w:u w:val="single" w:color="0000FF"/>
                  <w:lang w:val="en-US" w:eastAsia="en-US" w:bidi="en-US"/>
                </w:rPr>
                <w:t>Section 4.3.1</w:t>
              </w:r>
            </w:hyperlink>
          </w:p>
        </w:tc>
      </w:tr>
      <w:tr w:rsidR="009850E2" w:rsidRPr="009850E2" w14:paraId="5A83725E" w14:textId="77777777" w:rsidTr="009850E2">
        <w:trPr>
          <w:trHeight w:val="616"/>
        </w:trPr>
        <w:tc>
          <w:tcPr>
            <w:tcW w:w="2346" w:type="dxa"/>
          </w:tcPr>
          <w:p w14:paraId="47801BF9" w14:textId="77777777" w:rsidR="009850E2" w:rsidRPr="009850E2" w:rsidRDefault="00000000" w:rsidP="009850E2">
            <w:pPr>
              <w:widowControl w:val="0"/>
              <w:autoSpaceDE w:val="0"/>
              <w:autoSpaceDN w:val="0"/>
              <w:spacing w:before="43"/>
              <w:ind w:left="25"/>
              <w:jc w:val="left"/>
              <w:rPr>
                <w:rFonts w:eastAsia="Tahoma" w:cs="Arial"/>
                <w:szCs w:val="22"/>
                <w:lang w:val="en-US" w:eastAsia="en-US" w:bidi="en-US"/>
              </w:rPr>
            </w:pPr>
            <w:hyperlink w:anchor="_bookmark67" w:history="1">
              <w:r w:rsidR="009850E2" w:rsidRPr="009850E2">
                <w:rPr>
                  <w:rFonts w:eastAsia="Tahoma" w:cs="Arial"/>
                  <w:color w:val="0000FF"/>
                  <w:szCs w:val="22"/>
                  <w:u w:val="single" w:color="0000FF"/>
                  <w:lang w:val="en-US" w:eastAsia="en-US" w:bidi="en-US"/>
                </w:rPr>
                <w:t>T.PHYSICAL-ATTACK</w:t>
              </w:r>
            </w:hyperlink>
          </w:p>
        </w:tc>
        <w:tc>
          <w:tcPr>
            <w:tcW w:w="5238" w:type="dxa"/>
          </w:tcPr>
          <w:p w14:paraId="18BDF1E2" w14:textId="77777777" w:rsidR="009850E2" w:rsidRPr="009850E2" w:rsidRDefault="00000000" w:rsidP="009850E2">
            <w:pPr>
              <w:widowControl w:val="0"/>
              <w:autoSpaceDE w:val="0"/>
              <w:autoSpaceDN w:val="0"/>
              <w:spacing w:before="40"/>
              <w:ind w:left="29" w:right="34"/>
              <w:jc w:val="left"/>
              <w:rPr>
                <w:rFonts w:eastAsia="Tahoma" w:cs="Arial"/>
                <w:szCs w:val="22"/>
                <w:lang w:val="en-US" w:eastAsia="en-US" w:bidi="en-US"/>
              </w:rPr>
            </w:pPr>
            <w:hyperlink w:anchor="_bookmark101" w:history="1">
              <w:r w:rsidR="009850E2" w:rsidRPr="009850E2">
                <w:rPr>
                  <w:rFonts w:eastAsia="Tahoma" w:cs="Arial"/>
                  <w:color w:val="0000FF"/>
                  <w:szCs w:val="22"/>
                  <w:u w:val="single" w:color="0000FF"/>
                  <w:lang w:val="en-US" w:eastAsia="en-US" w:bidi="en-US"/>
                </w:rPr>
                <w:t>OE.IC.SUPPORT</w:t>
              </w:r>
            </w:hyperlink>
            <w:r w:rsidR="009850E2" w:rsidRPr="009850E2">
              <w:rPr>
                <w:rFonts w:eastAsia="Tahoma" w:cs="Arial"/>
                <w:szCs w:val="22"/>
                <w:lang w:val="en-US" w:eastAsia="en-US" w:bidi="en-US"/>
              </w:rPr>
              <w:t xml:space="preserve">, </w:t>
            </w:r>
            <w:hyperlink w:anchor="_bookmark102" w:history="1">
              <w:r w:rsidR="009850E2" w:rsidRPr="009850E2">
                <w:rPr>
                  <w:rFonts w:eastAsia="Tahoma" w:cs="Arial"/>
                  <w:color w:val="0000FF"/>
                  <w:szCs w:val="22"/>
                  <w:u w:val="single" w:color="0000FF"/>
                  <w:lang w:val="en-US" w:eastAsia="en-US" w:bidi="en-US"/>
                </w:rPr>
                <w:t>OE.IC.RECOVERY</w:t>
              </w:r>
            </w:hyperlink>
            <w:r w:rsidR="009850E2" w:rsidRPr="009850E2">
              <w:rPr>
                <w:rFonts w:eastAsia="Tahoma" w:cs="Arial"/>
                <w:szCs w:val="22"/>
                <w:lang w:val="en-US" w:eastAsia="en-US" w:bidi="en-US"/>
              </w:rPr>
              <w:t xml:space="preserve">, </w:t>
            </w:r>
            <w:hyperlink w:anchor="_bookmark90" w:history="1">
              <w:r w:rsidR="009850E2" w:rsidRPr="009850E2">
                <w:rPr>
                  <w:rFonts w:eastAsia="Tahoma" w:cs="Arial"/>
                  <w:color w:val="0000FF"/>
                  <w:szCs w:val="22"/>
                  <w:u w:val="single" w:color="0000FF"/>
                  <w:lang w:val="en-US" w:eastAsia="en-US" w:bidi="en-US"/>
                </w:rPr>
                <w:t>O.DATA-</w:t>
              </w:r>
            </w:hyperlink>
            <w:r w:rsidR="009850E2" w:rsidRPr="009850E2">
              <w:rPr>
                <w:rFonts w:eastAsia="Tahoma" w:cs="Arial"/>
                <w:color w:val="0000FF"/>
                <w:szCs w:val="22"/>
                <w:lang w:val="en-US" w:eastAsia="en-US" w:bidi="en-US"/>
              </w:rPr>
              <w:t xml:space="preserve"> </w:t>
            </w:r>
            <w:hyperlink w:anchor="_bookmark90" w:history="1">
              <w:r w:rsidR="009850E2" w:rsidRPr="009850E2">
                <w:rPr>
                  <w:rFonts w:eastAsia="Tahoma" w:cs="Arial"/>
                  <w:color w:val="0000FF"/>
                  <w:szCs w:val="22"/>
                  <w:u w:val="single" w:color="0000FF"/>
                  <w:lang w:val="en-US" w:eastAsia="en-US" w:bidi="en-US"/>
                </w:rPr>
                <w:t>CONFIDENTIALITY</w:t>
              </w:r>
            </w:hyperlink>
            <w:r w:rsidR="009850E2" w:rsidRPr="009850E2">
              <w:rPr>
                <w:rFonts w:eastAsia="Tahoma" w:cs="Arial"/>
                <w:szCs w:val="22"/>
                <w:lang w:val="en-US" w:eastAsia="en-US" w:bidi="en-US"/>
              </w:rPr>
              <w:t xml:space="preserve">, </w:t>
            </w:r>
            <w:hyperlink w:anchor="_bookmark106" w:history="1">
              <w:r w:rsidR="009850E2" w:rsidRPr="009850E2">
                <w:rPr>
                  <w:rFonts w:eastAsia="Tahoma" w:cs="Arial"/>
                  <w:color w:val="0000FF"/>
                  <w:szCs w:val="22"/>
                  <w:u w:val="single" w:color="0000FF"/>
                  <w:lang w:val="en-US" w:eastAsia="en-US" w:bidi="en-US"/>
                </w:rPr>
                <w:t>OE.RE.DATA-CONFIDENTIALITY</w:t>
              </w:r>
            </w:hyperlink>
          </w:p>
        </w:tc>
        <w:tc>
          <w:tcPr>
            <w:tcW w:w="1451" w:type="dxa"/>
          </w:tcPr>
          <w:p w14:paraId="49F51716" w14:textId="77777777" w:rsidR="009850E2" w:rsidRPr="009850E2" w:rsidRDefault="00000000" w:rsidP="009850E2">
            <w:pPr>
              <w:widowControl w:val="0"/>
              <w:autoSpaceDE w:val="0"/>
              <w:autoSpaceDN w:val="0"/>
              <w:spacing w:before="43"/>
              <w:ind w:left="56" w:right="37"/>
              <w:jc w:val="center"/>
              <w:rPr>
                <w:rFonts w:eastAsia="Tahoma" w:cs="Arial"/>
                <w:szCs w:val="22"/>
                <w:lang w:val="en-US" w:eastAsia="en-US" w:bidi="en-US"/>
              </w:rPr>
            </w:pPr>
            <w:hyperlink w:anchor="_bookmark126" w:history="1">
              <w:r w:rsidR="009850E2" w:rsidRPr="009850E2">
                <w:rPr>
                  <w:rFonts w:eastAsia="Tahoma" w:cs="Arial"/>
                  <w:color w:val="0000FF"/>
                  <w:szCs w:val="22"/>
                  <w:u w:val="single" w:color="0000FF"/>
                  <w:lang w:val="en-US" w:eastAsia="en-US" w:bidi="en-US"/>
                </w:rPr>
                <w:t>Section 4.3.1</w:t>
              </w:r>
            </w:hyperlink>
          </w:p>
        </w:tc>
      </w:tr>
    </w:tbl>
    <w:p w14:paraId="1C173D0D" w14:textId="387A1CC4" w:rsidR="009850E2" w:rsidRPr="00436545" w:rsidRDefault="00537236" w:rsidP="00537236">
      <w:pPr>
        <w:pStyle w:val="Caption"/>
        <w:jc w:val="center"/>
        <w:rPr>
          <w:rFonts w:cs="Arial"/>
          <w:b/>
          <w:bCs/>
          <w:i w:val="0"/>
          <w:iCs w:val="0"/>
          <w:color w:val="auto"/>
          <w:szCs w:val="18"/>
        </w:rPr>
      </w:pPr>
      <w:bookmarkStart w:id="118" w:name="_Toc149292662"/>
      <w:r w:rsidRPr="00436545">
        <w:rPr>
          <w:rFonts w:cs="Arial"/>
          <w:b/>
          <w:bCs/>
          <w:i w:val="0"/>
          <w:iCs w:val="0"/>
          <w:color w:val="auto"/>
          <w:szCs w:val="18"/>
        </w:rPr>
        <w:t xml:space="preserve">Table </w:t>
      </w:r>
      <w:r w:rsidRPr="00436545">
        <w:rPr>
          <w:rFonts w:cs="Arial"/>
          <w:b/>
          <w:bCs/>
          <w:i w:val="0"/>
          <w:iCs w:val="0"/>
          <w:color w:val="auto"/>
          <w:szCs w:val="18"/>
        </w:rPr>
        <w:fldChar w:fldCharType="begin"/>
      </w:r>
      <w:r w:rsidRPr="00436545">
        <w:rPr>
          <w:rFonts w:cs="Arial"/>
          <w:b/>
          <w:bCs/>
          <w:i w:val="0"/>
          <w:iCs w:val="0"/>
          <w:color w:val="auto"/>
          <w:szCs w:val="18"/>
        </w:rPr>
        <w:instrText xml:space="preserve"> SEQ Table \* ARABIC </w:instrText>
      </w:r>
      <w:r w:rsidRPr="00436545">
        <w:rPr>
          <w:rFonts w:cs="Arial"/>
          <w:b/>
          <w:bCs/>
          <w:i w:val="0"/>
          <w:iCs w:val="0"/>
          <w:color w:val="auto"/>
          <w:szCs w:val="18"/>
        </w:rPr>
        <w:fldChar w:fldCharType="separate"/>
      </w:r>
      <w:r w:rsidR="00D91ACF">
        <w:rPr>
          <w:rFonts w:cs="Arial"/>
          <w:b/>
          <w:bCs/>
          <w:i w:val="0"/>
          <w:iCs w:val="0"/>
          <w:noProof/>
          <w:color w:val="auto"/>
          <w:szCs w:val="18"/>
        </w:rPr>
        <w:t>1</w:t>
      </w:r>
      <w:r w:rsidRPr="00436545">
        <w:rPr>
          <w:rFonts w:cs="Arial"/>
          <w:b/>
          <w:bCs/>
          <w:i w:val="0"/>
          <w:iCs w:val="0"/>
          <w:color w:val="auto"/>
          <w:szCs w:val="18"/>
        </w:rPr>
        <w:fldChar w:fldCharType="end"/>
      </w:r>
      <w:r w:rsidR="009850E2" w:rsidRPr="00436545">
        <w:rPr>
          <w:rFonts w:cs="Arial"/>
          <w:b/>
          <w:bCs/>
          <w:i w:val="0"/>
          <w:iCs w:val="0"/>
          <w:color w:val="auto"/>
          <w:szCs w:val="18"/>
        </w:rPr>
        <w:t xml:space="preserve"> Threats and Security Objectives – Coverage</w:t>
      </w:r>
      <w:bookmarkEnd w:id="118"/>
    </w:p>
    <w:tbl>
      <w:tblPr>
        <w:tblW w:w="0" w:type="auto"/>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80"/>
        <w:gridCol w:w="4452"/>
      </w:tblGrid>
      <w:tr w:rsidR="00537236" w:rsidRPr="00436545" w14:paraId="704CCA4B" w14:textId="77777777" w:rsidTr="009850E2">
        <w:trPr>
          <w:trHeight w:val="350"/>
        </w:trPr>
        <w:tc>
          <w:tcPr>
            <w:tcW w:w="2980" w:type="dxa"/>
            <w:shd w:val="clear" w:color="auto" w:fill="C00000"/>
          </w:tcPr>
          <w:p w14:paraId="00CFEEC4" w14:textId="77777777" w:rsidR="009850E2" w:rsidRPr="009850E2" w:rsidRDefault="009850E2" w:rsidP="00537236">
            <w:pPr>
              <w:widowControl w:val="0"/>
              <w:autoSpaceDE w:val="0"/>
              <w:autoSpaceDN w:val="0"/>
              <w:spacing w:before="42"/>
              <w:ind w:left="25"/>
              <w:jc w:val="center"/>
              <w:rPr>
                <w:rFonts w:eastAsia="Tahoma" w:cs="Arial"/>
                <w:b/>
                <w:bCs/>
                <w:sz w:val="18"/>
                <w:szCs w:val="18"/>
                <w:lang w:val="en-US" w:eastAsia="en-US" w:bidi="en-US"/>
              </w:rPr>
            </w:pPr>
            <w:r w:rsidRPr="009850E2">
              <w:rPr>
                <w:rFonts w:eastAsia="Tahoma" w:cs="Arial"/>
                <w:b/>
                <w:bCs/>
                <w:sz w:val="18"/>
                <w:szCs w:val="18"/>
                <w:lang w:val="en-US" w:eastAsia="en-US" w:bidi="en-US"/>
              </w:rPr>
              <w:t>Security Objectives</w:t>
            </w:r>
          </w:p>
        </w:tc>
        <w:tc>
          <w:tcPr>
            <w:tcW w:w="4452" w:type="dxa"/>
            <w:shd w:val="clear" w:color="auto" w:fill="C00000"/>
          </w:tcPr>
          <w:p w14:paraId="44078A2D" w14:textId="77777777" w:rsidR="009850E2" w:rsidRPr="009850E2" w:rsidRDefault="009850E2" w:rsidP="00537236">
            <w:pPr>
              <w:widowControl w:val="0"/>
              <w:autoSpaceDE w:val="0"/>
              <w:autoSpaceDN w:val="0"/>
              <w:spacing w:before="42"/>
              <w:ind w:left="29"/>
              <w:jc w:val="center"/>
              <w:rPr>
                <w:rFonts w:eastAsia="Tahoma" w:cs="Arial"/>
                <w:b/>
                <w:bCs/>
                <w:sz w:val="18"/>
                <w:szCs w:val="18"/>
                <w:lang w:val="en-US" w:eastAsia="en-US" w:bidi="en-US"/>
              </w:rPr>
            </w:pPr>
            <w:r w:rsidRPr="009850E2">
              <w:rPr>
                <w:rFonts w:eastAsia="Tahoma" w:cs="Arial"/>
                <w:b/>
                <w:bCs/>
                <w:sz w:val="18"/>
                <w:szCs w:val="18"/>
                <w:lang w:val="en-US" w:eastAsia="en-US" w:bidi="en-US"/>
              </w:rPr>
              <w:t>Threats</w:t>
            </w:r>
          </w:p>
        </w:tc>
      </w:tr>
      <w:tr w:rsidR="009850E2" w:rsidRPr="009850E2" w14:paraId="5BE4C325" w14:textId="77777777" w:rsidTr="009850E2">
        <w:trPr>
          <w:trHeight w:val="881"/>
        </w:trPr>
        <w:tc>
          <w:tcPr>
            <w:tcW w:w="2980" w:type="dxa"/>
          </w:tcPr>
          <w:p w14:paraId="4CF9A4C5" w14:textId="41172A03" w:rsidR="009850E2" w:rsidRPr="009850E2" w:rsidRDefault="009850E2" w:rsidP="009850E2">
            <w:pPr>
              <w:widowControl w:val="0"/>
              <w:autoSpaceDE w:val="0"/>
              <w:autoSpaceDN w:val="0"/>
              <w:spacing w:before="43"/>
              <w:ind w:left="25"/>
              <w:jc w:val="left"/>
              <w:rPr>
                <w:rFonts w:eastAsia="Tahoma" w:cs="Arial"/>
                <w:szCs w:val="22"/>
                <w:lang w:val="en-US" w:eastAsia="en-US" w:bidi="en-US"/>
              </w:rPr>
            </w:pPr>
            <w:r w:rsidRPr="009850E2">
              <w:rPr>
                <w:rFonts w:eastAsia="Tahoma" w:cs="Arial"/>
                <w:szCs w:val="22"/>
                <w:lang w:val="en-US" w:eastAsia="en-US" w:bidi="en-US"/>
              </w:rPr>
              <w:t>O.PRE-PPI</w:t>
            </w:r>
          </w:p>
        </w:tc>
        <w:tc>
          <w:tcPr>
            <w:tcW w:w="4452" w:type="dxa"/>
          </w:tcPr>
          <w:p w14:paraId="2032E76B" w14:textId="77777777" w:rsidR="009850E2" w:rsidRPr="009850E2" w:rsidRDefault="00000000" w:rsidP="009850E2">
            <w:pPr>
              <w:widowControl w:val="0"/>
              <w:autoSpaceDE w:val="0"/>
              <w:autoSpaceDN w:val="0"/>
              <w:spacing w:before="40"/>
              <w:ind w:left="29" w:right="806"/>
              <w:jc w:val="left"/>
              <w:rPr>
                <w:rFonts w:eastAsia="Tahoma" w:cs="Arial"/>
                <w:szCs w:val="22"/>
                <w:lang w:val="en-US" w:eastAsia="en-US" w:bidi="en-US"/>
              </w:rPr>
            </w:pPr>
            <w:hyperlink w:anchor="_bookmark52" w:history="1">
              <w:r w:rsidR="009850E2" w:rsidRPr="009850E2">
                <w:rPr>
                  <w:rFonts w:eastAsia="Tahoma" w:cs="Arial"/>
                  <w:color w:val="0000FF"/>
                  <w:szCs w:val="22"/>
                  <w:u w:val="single" w:color="0000FF"/>
                  <w:lang w:val="en-US" w:eastAsia="en-US" w:bidi="en-US"/>
                </w:rPr>
                <w:t>T.UNAUTHORIZED-PROFILE-MNG</w:t>
              </w:r>
            </w:hyperlink>
            <w:r w:rsidR="009850E2" w:rsidRPr="009850E2">
              <w:rPr>
                <w:rFonts w:eastAsia="Tahoma" w:cs="Arial"/>
                <w:szCs w:val="22"/>
                <w:lang w:val="en-US" w:eastAsia="en-US" w:bidi="en-US"/>
              </w:rPr>
              <w:t>,</w:t>
            </w:r>
            <w:hyperlink w:anchor="_bookmark53" w:history="1">
              <w:r w:rsidR="009850E2" w:rsidRPr="009850E2">
                <w:rPr>
                  <w:rFonts w:eastAsia="Tahoma" w:cs="Arial"/>
                  <w:color w:val="0000FF"/>
                  <w:szCs w:val="22"/>
                  <w:u w:val="single" w:color="0000FF"/>
                  <w:lang w:val="en-US" w:eastAsia="en-US" w:bidi="en-US"/>
                </w:rPr>
                <w:t xml:space="preserve"> T.UNAUTHORIZED-PLATFORM-MNG</w:t>
              </w:r>
            </w:hyperlink>
            <w:r w:rsidR="009850E2" w:rsidRPr="009850E2">
              <w:rPr>
                <w:rFonts w:eastAsia="Tahoma" w:cs="Arial"/>
                <w:szCs w:val="22"/>
                <w:lang w:val="en-US" w:eastAsia="en-US" w:bidi="en-US"/>
              </w:rPr>
              <w:t>,</w:t>
            </w:r>
            <w:hyperlink w:anchor="_bookmark57" w:history="1">
              <w:r w:rsidR="009850E2" w:rsidRPr="009850E2">
                <w:rPr>
                  <w:rFonts w:eastAsia="Tahoma" w:cs="Arial"/>
                  <w:color w:val="0000FF"/>
                  <w:szCs w:val="22"/>
                  <w:u w:val="single" w:color="0000FF"/>
                  <w:lang w:val="en-US" w:eastAsia="en-US" w:bidi="en-US"/>
                </w:rPr>
                <w:t xml:space="preserve"> T.UNAUTHORIZED-IDENTITY-MNG</w:t>
              </w:r>
            </w:hyperlink>
          </w:p>
        </w:tc>
      </w:tr>
      <w:tr w:rsidR="009850E2" w:rsidRPr="009850E2" w14:paraId="26554391" w14:textId="77777777" w:rsidTr="009850E2">
        <w:trPr>
          <w:trHeight w:val="881"/>
        </w:trPr>
        <w:tc>
          <w:tcPr>
            <w:tcW w:w="2980" w:type="dxa"/>
          </w:tcPr>
          <w:p w14:paraId="721F4305" w14:textId="77777777" w:rsidR="009850E2" w:rsidRPr="009850E2" w:rsidRDefault="00000000" w:rsidP="009850E2">
            <w:pPr>
              <w:widowControl w:val="0"/>
              <w:autoSpaceDE w:val="0"/>
              <w:autoSpaceDN w:val="0"/>
              <w:spacing w:before="43"/>
              <w:ind w:left="25"/>
              <w:jc w:val="left"/>
              <w:rPr>
                <w:rFonts w:eastAsia="Tahoma" w:cs="Arial"/>
                <w:szCs w:val="22"/>
                <w:lang w:val="en-US" w:eastAsia="en-US" w:bidi="en-US"/>
              </w:rPr>
            </w:pPr>
            <w:hyperlink w:anchor="_bookmark81" w:history="1">
              <w:r w:rsidR="009850E2" w:rsidRPr="009850E2">
                <w:rPr>
                  <w:rFonts w:eastAsia="Tahoma" w:cs="Arial"/>
                  <w:color w:val="0000FF"/>
                  <w:szCs w:val="22"/>
                  <w:u w:val="single" w:color="0000FF"/>
                  <w:lang w:val="en-US" w:eastAsia="en-US" w:bidi="en-US"/>
                </w:rPr>
                <w:t>O.eUICC-DOMAIN-RIGHTS</w:t>
              </w:r>
            </w:hyperlink>
          </w:p>
        </w:tc>
        <w:tc>
          <w:tcPr>
            <w:tcW w:w="4452" w:type="dxa"/>
          </w:tcPr>
          <w:p w14:paraId="345B1C31" w14:textId="77777777" w:rsidR="009850E2" w:rsidRPr="009850E2" w:rsidRDefault="00000000" w:rsidP="009850E2">
            <w:pPr>
              <w:widowControl w:val="0"/>
              <w:autoSpaceDE w:val="0"/>
              <w:autoSpaceDN w:val="0"/>
              <w:spacing w:before="40"/>
              <w:ind w:left="29" w:right="806"/>
              <w:jc w:val="left"/>
              <w:rPr>
                <w:rFonts w:eastAsia="Tahoma" w:cs="Arial"/>
                <w:szCs w:val="22"/>
                <w:lang w:val="en-US" w:eastAsia="en-US" w:bidi="en-US"/>
              </w:rPr>
            </w:pPr>
            <w:hyperlink w:anchor="_bookmark52" w:history="1">
              <w:r w:rsidR="009850E2" w:rsidRPr="009850E2">
                <w:rPr>
                  <w:rFonts w:eastAsia="Tahoma" w:cs="Arial"/>
                  <w:color w:val="0000FF"/>
                  <w:szCs w:val="22"/>
                  <w:u w:val="single" w:color="0000FF"/>
                  <w:lang w:val="en-US" w:eastAsia="en-US" w:bidi="en-US"/>
                </w:rPr>
                <w:t>T.UNAUTHORIZED-PROFILE-MNG</w:t>
              </w:r>
            </w:hyperlink>
            <w:r w:rsidR="009850E2" w:rsidRPr="009850E2">
              <w:rPr>
                <w:rFonts w:eastAsia="Tahoma" w:cs="Arial"/>
                <w:szCs w:val="22"/>
                <w:lang w:val="en-US" w:eastAsia="en-US" w:bidi="en-US"/>
              </w:rPr>
              <w:t>,</w:t>
            </w:r>
            <w:hyperlink w:anchor="_bookmark53" w:history="1">
              <w:r w:rsidR="009850E2" w:rsidRPr="009850E2">
                <w:rPr>
                  <w:rFonts w:eastAsia="Tahoma" w:cs="Arial"/>
                  <w:color w:val="0000FF"/>
                  <w:szCs w:val="22"/>
                  <w:u w:val="single" w:color="0000FF"/>
                  <w:lang w:val="en-US" w:eastAsia="en-US" w:bidi="en-US"/>
                </w:rPr>
                <w:t xml:space="preserve"> T.UNAUTHORIZED-PLATFORM-MNG</w:t>
              </w:r>
            </w:hyperlink>
            <w:r w:rsidR="009850E2" w:rsidRPr="009850E2">
              <w:rPr>
                <w:rFonts w:eastAsia="Tahoma" w:cs="Arial"/>
                <w:szCs w:val="22"/>
                <w:lang w:val="en-US" w:eastAsia="en-US" w:bidi="en-US"/>
              </w:rPr>
              <w:t>,</w:t>
            </w:r>
            <w:hyperlink w:anchor="_bookmark57" w:history="1">
              <w:r w:rsidR="009850E2" w:rsidRPr="009850E2">
                <w:rPr>
                  <w:rFonts w:eastAsia="Tahoma" w:cs="Arial"/>
                  <w:color w:val="0000FF"/>
                  <w:szCs w:val="22"/>
                  <w:u w:val="single" w:color="0000FF"/>
                  <w:lang w:val="en-US" w:eastAsia="en-US" w:bidi="en-US"/>
                </w:rPr>
                <w:t xml:space="preserve"> T.UNAUTHORIZED-IDENTITY-MNG</w:t>
              </w:r>
            </w:hyperlink>
          </w:p>
        </w:tc>
      </w:tr>
      <w:tr w:rsidR="009850E2" w:rsidRPr="009850E2" w14:paraId="296F293E" w14:textId="77777777" w:rsidTr="009850E2">
        <w:trPr>
          <w:trHeight w:val="881"/>
        </w:trPr>
        <w:tc>
          <w:tcPr>
            <w:tcW w:w="2980" w:type="dxa"/>
          </w:tcPr>
          <w:p w14:paraId="300DDB42" w14:textId="77777777" w:rsidR="009850E2" w:rsidRPr="009850E2" w:rsidRDefault="00000000" w:rsidP="009850E2">
            <w:pPr>
              <w:widowControl w:val="0"/>
              <w:autoSpaceDE w:val="0"/>
              <w:autoSpaceDN w:val="0"/>
              <w:spacing w:before="43"/>
              <w:ind w:left="25"/>
              <w:jc w:val="left"/>
              <w:rPr>
                <w:rFonts w:eastAsia="Tahoma" w:cs="Arial"/>
                <w:szCs w:val="22"/>
                <w:lang w:val="en-US" w:eastAsia="en-US" w:bidi="en-US"/>
              </w:rPr>
            </w:pPr>
            <w:hyperlink w:anchor="_bookmark82" w:history="1">
              <w:r w:rsidR="009850E2" w:rsidRPr="009850E2">
                <w:rPr>
                  <w:rFonts w:eastAsia="Tahoma" w:cs="Arial"/>
                  <w:color w:val="0000FF"/>
                  <w:szCs w:val="22"/>
                  <w:u w:val="single" w:color="0000FF"/>
                  <w:lang w:val="en-US" w:eastAsia="en-US" w:bidi="en-US"/>
                </w:rPr>
                <w:t>O.SECURE-CHANNELS</w:t>
              </w:r>
            </w:hyperlink>
          </w:p>
        </w:tc>
        <w:tc>
          <w:tcPr>
            <w:tcW w:w="4452" w:type="dxa"/>
          </w:tcPr>
          <w:p w14:paraId="1EA134B1" w14:textId="77777777" w:rsidR="009850E2" w:rsidRPr="009850E2" w:rsidRDefault="00000000" w:rsidP="009850E2">
            <w:pPr>
              <w:widowControl w:val="0"/>
              <w:autoSpaceDE w:val="0"/>
              <w:autoSpaceDN w:val="0"/>
              <w:spacing w:before="40"/>
              <w:ind w:left="29" w:right="1032"/>
              <w:jc w:val="left"/>
              <w:rPr>
                <w:rFonts w:eastAsia="Tahoma" w:cs="Arial"/>
                <w:szCs w:val="22"/>
                <w:lang w:val="en-US" w:eastAsia="en-US" w:bidi="en-US"/>
              </w:rPr>
            </w:pPr>
            <w:hyperlink w:anchor="_bookmark52" w:history="1">
              <w:r w:rsidR="009850E2" w:rsidRPr="009850E2">
                <w:rPr>
                  <w:rFonts w:eastAsia="Tahoma" w:cs="Arial"/>
                  <w:color w:val="0000FF"/>
                  <w:szCs w:val="22"/>
                  <w:u w:val="single" w:color="0000FF"/>
                  <w:lang w:val="en-US" w:eastAsia="en-US" w:bidi="en-US"/>
                </w:rPr>
                <w:t>T.UNAUTHORIZED-PROFILE-MNG</w:t>
              </w:r>
            </w:hyperlink>
            <w:r w:rsidR="009850E2" w:rsidRPr="009850E2">
              <w:rPr>
                <w:rFonts w:eastAsia="Tahoma" w:cs="Arial"/>
                <w:szCs w:val="22"/>
                <w:lang w:val="en-US" w:eastAsia="en-US" w:bidi="en-US"/>
              </w:rPr>
              <w:t>,</w:t>
            </w:r>
            <w:hyperlink w:anchor="_bookmark54" w:history="1">
              <w:r w:rsidR="009850E2" w:rsidRPr="009850E2">
                <w:rPr>
                  <w:rFonts w:eastAsia="Tahoma" w:cs="Arial"/>
                  <w:color w:val="0000FF"/>
                  <w:szCs w:val="22"/>
                  <w:u w:val="single" w:color="0000FF"/>
                  <w:lang w:val="en-US" w:eastAsia="en-US" w:bidi="en-US"/>
                </w:rPr>
                <w:t xml:space="preserve"> T.PROFILE-MNG-INTERCEPTION</w:t>
              </w:r>
            </w:hyperlink>
            <w:r w:rsidR="009850E2" w:rsidRPr="009850E2">
              <w:rPr>
                <w:rFonts w:eastAsia="Tahoma" w:cs="Arial"/>
                <w:szCs w:val="22"/>
                <w:lang w:val="en-US" w:eastAsia="en-US" w:bidi="en-US"/>
              </w:rPr>
              <w:t>,</w:t>
            </w:r>
            <w:hyperlink w:anchor="_bookmark55" w:history="1">
              <w:r w:rsidR="009850E2" w:rsidRPr="009850E2">
                <w:rPr>
                  <w:rFonts w:eastAsia="Tahoma" w:cs="Arial"/>
                  <w:color w:val="0000FF"/>
                  <w:szCs w:val="22"/>
                  <w:u w:val="single" w:color="0000FF"/>
                  <w:lang w:val="en-US" w:eastAsia="en-US" w:bidi="en-US"/>
                </w:rPr>
                <w:t xml:space="preserve"> T.PROFILE-MNG-ELIGIBILITY</w:t>
              </w:r>
            </w:hyperlink>
          </w:p>
        </w:tc>
      </w:tr>
      <w:tr w:rsidR="009850E2" w:rsidRPr="009850E2" w14:paraId="4C3D3782" w14:textId="77777777" w:rsidTr="009850E2">
        <w:trPr>
          <w:trHeight w:val="1148"/>
        </w:trPr>
        <w:tc>
          <w:tcPr>
            <w:tcW w:w="2980" w:type="dxa"/>
          </w:tcPr>
          <w:p w14:paraId="288DF92E" w14:textId="77777777" w:rsidR="009850E2" w:rsidRPr="009850E2" w:rsidRDefault="00000000" w:rsidP="009850E2">
            <w:pPr>
              <w:widowControl w:val="0"/>
              <w:autoSpaceDE w:val="0"/>
              <w:autoSpaceDN w:val="0"/>
              <w:spacing w:before="41"/>
              <w:ind w:left="25" w:right="719"/>
              <w:jc w:val="left"/>
              <w:rPr>
                <w:rFonts w:eastAsia="Tahoma" w:cs="Arial"/>
                <w:szCs w:val="22"/>
                <w:lang w:val="en-US" w:eastAsia="en-US" w:bidi="en-US"/>
              </w:rPr>
            </w:pPr>
            <w:hyperlink w:anchor="_bookmark83" w:history="1">
              <w:r w:rsidR="009850E2" w:rsidRPr="009850E2">
                <w:rPr>
                  <w:rFonts w:eastAsia="Tahoma" w:cs="Arial"/>
                  <w:color w:val="0000FF"/>
                  <w:szCs w:val="22"/>
                  <w:u w:val="single" w:color="0000FF"/>
                  <w:lang w:val="en-US" w:eastAsia="en-US" w:bidi="en-US"/>
                </w:rPr>
                <w:t>O.INTERNAL-SECURE-</w:t>
              </w:r>
            </w:hyperlink>
            <w:hyperlink w:anchor="_bookmark83" w:history="1">
              <w:r w:rsidR="009850E2" w:rsidRPr="009850E2">
                <w:rPr>
                  <w:rFonts w:eastAsia="Tahoma" w:cs="Arial"/>
                  <w:color w:val="0000FF"/>
                  <w:szCs w:val="22"/>
                  <w:u w:val="single" w:color="0000FF"/>
                  <w:lang w:val="en-US" w:eastAsia="en-US" w:bidi="en-US"/>
                </w:rPr>
                <w:t xml:space="preserve"> CHANNELS</w:t>
              </w:r>
            </w:hyperlink>
          </w:p>
        </w:tc>
        <w:tc>
          <w:tcPr>
            <w:tcW w:w="4452" w:type="dxa"/>
          </w:tcPr>
          <w:p w14:paraId="699D2264" w14:textId="77777777" w:rsidR="009850E2" w:rsidRPr="009850E2" w:rsidRDefault="00000000" w:rsidP="009850E2">
            <w:pPr>
              <w:widowControl w:val="0"/>
              <w:autoSpaceDE w:val="0"/>
              <w:autoSpaceDN w:val="0"/>
              <w:spacing w:before="41"/>
              <w:ind w:left="29" w:right="130"/>
              <w:jc w:val="left"/>
              <w:rPr>
                <w:rFonts w:eastAsia="Tahoma" w:cs="Arial"/>
                <w:szCs w:val="22"/>
                <w:lang w:val="en-US" w:eastAsia="en-US" w:bidi="en-US"/>
              </w:rPr>
            </w:pPr>
            <w:hyperlink w:anchor="_bookmark52" w:history="1">
              <w:r w:rsidR="009850E2" w:rsidRPr="009850E2">
                <w:rPr>
                  <w:rFonts w:eastAsia="Tahoma" w:cs="Arial"/>
                  <w:color w:val="0000FF"/>
                  <w:szCs w:val="22"/>
                  <w:u w:val="single" w:color="0000FF"/>
                  <w:lang w:val="en-US" w:eastAsia="en-US" w:bidi="en-US"/>
                </w:rPr>
                <w:t>T.UNAUTHORIZED-PROFILE-MNG</w:t>
              </w:r>
            </w:hyperlink>
            <w:r w:rsidR="009850E2" w:rsidRPr="009850E2">
              <w:rPr>
                <w:rFonts w:eastAsia="Tahoma" w:cs="Arial"/>
                <w:szCs w:val="22"/>
                <w:lang w:val="en-US" w:eastAsia="en-US" w:bidi="en-US"/>
              </w:rPr>
              <w:t>,</w:t>
            </w:r>
            <w:hyperlink w:anchor="_bookmark54" w:history="1">
              <w:r w:rsidR="009850E2" w:rsidRPr="009850E2">
                <w:rPr>
                  <w:rFonts w:eastAsia="Tahoma" w:cs="Arial"/>
                  <w:color w:val="0000FF"/>
                  <w:szCs w:val="22"/>
                  <w:u w:val="single" w:color="0000FF"/>
                  <w:lang w:val="en-US" w:eastAsia="en-US" w:bidi="en-US"/>
                </w:rPr>
                <w:t xml:space="preserve"> T.PROFILE-MNG-INTERCEPTION</w:t>
              </w:r>
            </w:hyperlink>
            <w:r w:rsidR="009850E2" w:rsidRPr="009850E2">
              <w:rPr>
                <w:rFonts w:eastAsia="Tahoma" w:cs="Arial"/>
                <w:szCs w:val="22"/>
                <w:lang w:val="en-US" w:eastAsia="en-US" w:bidi="en-US"/>
              </w:rPr>
              <w:t>,</w:t>
            </w:r>
            <w:hyperlink w:anchor="_bookmark55" w:history="1">
              <w:r w:rsidR="009850E2" w:rsidRPr="009850E2">
                <w:rPr>
                  <w:rFonts w:eastAsia="Tahoma" w:cs="Arial"/>
                  <w:color w:val="0000FF"/>
                  <w:szCs w:val="22"/>
                  <w:u w:val="single" w:color="0000FF"/>
                  <w:lang w:val="en-US" w:eastAsia="en-US" w:bidi="en-US"/>
                </w:rPr>
                <w:t xml:space="preserve"> T.PROFILE-MNG-ELIGIBILITY</w:t>
              </w:r>
            </w:hyperlink>
            <w:r w:rsidR="009850E2" w:rsidRPr="009850E2">
              <w:rPr>
                <w:rFonts w:eastAsia="Tahoma" w:cs="Arial"/>
                <w:szCs w:val="22"/>
                <w:lang w:val="en-US" w:eastAsia="en-US" w:bidi="en-US"/>
              </w:rPr>
              <w:t>,</w:t>
            </w:r>
            <w:hyperlink w:anchor="_bookmark60"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T.IDENTITY-</w:t>
              </w:r>
            </w:hyperlink>
            <w:hyperlink w:anchor="_bookmark60" w:history="1">
              <w:r w:rsidR="009850E2" w:rsidRPr="009850E2">
                <w:rPr>
                  <w:rFonts w:eastAsia="Tahoma" w:cs="Arial"/>
                  <w:color w:val="0000FF"/>
                  <w:szCs w:val="22"/>
                  <w:u w:val="single" w:color="0000FF"/>
                  <w:lang w:val="en-US" w:eastAsia="en-US" w:bidi="en-US"/>
                </w:rPr>
                <w:t xml:space="preserve"> INTERCEPTION</w:t>
              </w:r>
            </w:hyperlink>
          </w:p>
        </w:tc>
      </w:tr>
      <w:tr w:rsidR="009850E2" w:rsidRPr="009850E2" w14:paraId="1BA87850" w14:textId="77777777" w:rsidTr="009850E2">
        <w:trPr>
          <w:trHeight w:val="350"/>
        </w:trPr>
        <w:tc>
          <w:tcPr>
            <w:tcW w:w="2980" w:type="dxa"/>
          </w:tcPr>
          <w:p w14:paraId="6387669E" w14:textId="77777777" w:rsidR="009850E2" w:rsidRPr="009850E2" w:rsidRDefault="00000000" w:rsidP="009850E2">
            <w:pPr>
              <w:widowControl w:val="0"/>
              <w:autoSpaceDE w:val="0"/>
              <w:autoSpaceDN w:val="0"/>
              <w:spacing w:before="43"/>
              <w:ind w:left="25"/>
              <w:jc w:val="left"/>
              <w:rPr>
                <w:rFonts w:eastAsia="Tahoma" w:cs="Arial"/>
                <w:szCs w:val="22"/>
                <w:lang w:val="en-US" w:eastAsia="en-US" w:bidi="en-US"/>
              </w:rPr>
            </w:pPr>
            <w:hyperlink w:anchor="_bookmark85" w:history="1">
              <w:r w:rsidR="009850E2" w:rsidRPr="009850E2">
                <w:rPr>
                  <w:rFonts w:eastAsia="Tahoma" w:cs="Arial"/>
                  <w:color w:val="0000FF"/>
                  <w:szCs w:val="22"/>
                  <w:u w:val="single" w:color="0000FF"/>
                  <w:lang w:val="en-US" w:eastAsia="en-US" w:bidi="en-US"/>
                </w:rPr>
                <w:t>O.PROOF_OF_IDENTITY</w:t>
              </w:r>
            </w:hyperlink>
          </w:p>
        </w:tc>
        <w:tc>
          <w:tcPr>
            <w:tcW w:w="4452" w:type="dxa"/>
          </w:tcPr>
          <w:p w14:paraId="5C78A6EB" w14:textId="77777777" w:rsidR="009850E2" w:rsidRPr="009850E2" w:rsidRDefault="00000000" w:rsidP="009850E2">
            <w:pPr>
              <w:widowControl w:val="0"/>
              <w:autoSpaceDE w:val="0"/>
              <w:autoSpaceDN w:val="0"/>
              <w:spacing w:before="43"/>
              <w:ind w:left="29"/>
              <w:jc w:val="left"/>
              <w:rPr>
                <w:rFonts w:eastAsia="Tahoma" w:cs="Arial"/>
                <w:szCs w:val="22"/>
                <w:lang w:val="en-US" w:eastAsia="en-US" w:bidi="en-US"/>
              </w:rPr>
            </w:pPr>
            <w:hyperlink w:anchor="_bookmark60" w:history="1">
              <w:r w:rsidR="009850E2" w:rsidRPr="009850E2">
                <w:rPr>
                  <w:rFonts w:eastAsia="Tahoma" w:cs="Arial"/>
                  <w:color w:val="0000FF"/>
                  <w:szCs w:val="22"/>
                  <w:u w:val="single" w:color="0000FF"/>
                  <w:lang w:val="en-US" w:eastAsia="en-US" w:bidi="en-US"/>
                </w:rPr>
                <w:t>T.UNAUTHORIZED-eUICC</w:t>
              </w:r>
            </w:hyperlink>
          </w:p>
        </w:tc>
      </w:tr>
      <w:tr w:rsidR="009850E2" w:rsidRPr="009850E2" w14:paraId="3D383B95" w14:textId="77777777" w:rsidTr="009850E2">
        <w:trPr>
          <w:trHeight w:val="351"/>
        </w:trPr>
        <w:tc>
          <w:tcPr>
            <w:tcW w:w="2980" w:type="dxa"/>
          </w:tcPr>
          <w:p w14:paraId="291C60F7" w14:textId="77777777" w:rsidR="009850E2" w:rsidRPr="009850E2" w:rsidRDefault="00000000" w:rsidP="009850E2">
            <w:pPr>
              <w:widowControl w:val="0"/>
              <w:autoSpaceDE w:val="0"/>
              <w:autoSpaceDN w:val="0"/>
              <w:spacing w:before="43"/>
              <w:ind w:left="25"/>
              <w:jc w:val="left"/>
              <w:rPr>
                <w:rFonts w:eastAsia="Tahoma" w:cs="Arial"/>
                <w:szCs w:val="22"/>
                <w:lang w:val="en-US" w:eastAsia="en-US" w:bidi="en-US"/>
              </w:rPr>
            </w:pPr>
            <w:hyperlink w:anchor="_bookmark87" w:history="1">
              <w:r w:rsidR="009850E2" w:rsidRPr="009850E2">
                <w:rPr>
                  <w:rFonts w:eastAsia="Tahoma" w:cs="Arial"/>
                  <w:color w:val="0000FF"/>
                  <w:szCs w:val="22"/>
                  <w:u w:val="single" w:color="0000FF"/>
                  <w:lang w:val="en-US" w:eastAsia="en-US" w:bidi="en-US"/>
                </w:rPr>
                <w:t>O.OPERATE</w:t>
              </w:r>
            </w:hyperlink>
          </w:p>
        </w:tc>
        <w:tc>
          <w:tcPr>
            <w:tcW w:w="4452" w:type="dxa"/>
          </w:tcPr>
          <w:p w14:paraId="40C0BDA5" w14:textId="77777777" w:rsidR="009850E2" w:rsidRPr="009850E2" w:rsidRDefault="00000000" w:rsidP="009850E2">
            <w:pPr>
              <w:widowControl w:val="0"/>
              <w:autoSpaceDE w:val="0"/>
              <w:autoSpaceDN w:val="0"/>
              <w:spacing w:before="43"/>
              <w:ind w:left="29"/>
              <w:jc w:val="left"/>
              <w:rPr>
                <w:rFonts w:eastAsia="Tahoma" w:cs="Arial"/>
                <w:szCs w:val="22"/>
                <w:lang w:val="en-US" w:eastAsia="en-US" w:bidi="en-US"/>
              </w:rPr>
            </w:pPr>
            <w:hyperlink w:anchor="_bookmark66" w:history="1">
              <w:r w:rsidR="009850E2" w:rsidRPr="009850E2">
                <w:rPr>
                  <w:rFonts w:eastAsia="Tahoma" w:cs="Arial"/>
                  <w:color w:val="0000FF"/>
                  <w:szCs w:val="22"/>
                  <w:u w:val="single" w:color="0000FF"/>
                  <w:lang w:val="en-US" w:eastAsia="en-US" w:bidi="en-US"/>
                </w:rPr>
                <w:t>T.LOGICAL-ATTACK</w:t>
              </w:r>
            </w:hyperlink>
          </w:p>
        </w:tc>
      </w:tr>
      <w:tr w:rsidR="009850E2" w:rsidRPr="009850E2" w14:paraId="3BD5A843" w14:textId="77777777" w:rsidTr="009850E2">
        <w:trPr>
          <w:trHeight w:val="351"/>
        </w:trPr>
        <w:tc>
          <w:tcPr>
            <w:tcW w:w="2980" w:type="dxa"/>
          </w:tcPr>
          <w:p w14:paraId="31529866" w14:textId="77777777" w:rsidR="009850E2" w:rsidRPr="009850E2" w:rsidRDefault="00000000" w:rsidP="009850E2">
            <w:pPr>
              <w:widowControl w:val="0"/>
              <w:autoSpaceDE w:val="0"/>
              <w:autoSpaceDN w:val="0"/>
              <w:spacing w:before="40"/>
              <w:ind w:left="25"/>
              <w:jc w:val="left"/>
              <w:rPr>
                <w:rFonts w:eastAsia="Tahoma" w:cs="Arial"/>
                <w:szCs w:val="22"/>
                <w:lang w:val="en-US" w:eastAsia="en-US" w:bidi="en-US"/>
              </w:rPr>
            </w:pPr>
            <w:hyperlink w:anchor="_bookmark88" w:history="1">
              <w:r w:rsidR="009850E2" w:rsidRPr="009850E2">
                <w:rPr>
                  <w:rFonts w:eastAsia="Tahoma" w:cs="Arial"/>
                  <w:color w:val="0000FF"/>
                  <w:szCs w:val="22"/>
                  <w:u w:val="single" w:color="0000FF"/>
                  <w:lang w:val="en-US" w:eastAsia="en-US" w:bidi="en-US"/>
                </w:rPr>
                <w:t>O.API</w:t>
              </w:r>
            </w:hyperlink>
          </w:p>
        </w:tc>
        <w:tc>
          <w:tcPr>
            <w:tcW w:w="4452" w:type="dxa"/>
          </w:tcPr>
          <w:p w14:paraId="48AD4FA7" w14:textId="77777777" w:rsidR="009850E2" w:rsidRPr="009850E2" w:rsidRDefault="00000000" w:rsidP="009850E2">
            <w:pPr>
              <w:widowControl w:val="0"/>
              <w:autoSpaceDE w:val="0"/>
              <w:autoSpaceDN w:val="0"/>
              <w:spacing w:before="40"/>
              <w:ind w:left="29"/>
              <w:jc w:val="left"/>
              <w:rPr>
                <w:rFonts w:eastAsia="Tahoma" w:cs="Arial"/>
                <w:szCs w:val="22"/>
                <w:lang w:val="en-US" w:eastAsia="en-US" w:bidi="en-US"/>
              </w:rPr>
            </w:pPr>
            <w:hyperlink w:anchor="_bookmark66" w:history="1">
              <w:r w:rsidR="009850E2" w:rsidRPr="009850E2">
                <w:rPr>
                  <w:rFonts w:eastAsia="Tahoma" w:cs="Arial"/>
                  <w:color w:val="0000FF"/>
                  <w:szCs w:val="22"/>
                  <w:u w:val="single" w:color="0000FF"/>
                  <w:lang w:val="en-US" w:eastAsia="en-US" w:bidi="en-US"/>
                </w:rPr>
                <w:t>T.LOGICAL-ATTACK</w:t>
              </w:r>
            </w:hyperlink>
          </w:p>
        </w:tc>
      </w:tr>
      <w:tr w:rsidR="009850E2" w:rsidRPr="009850E2" w14:paraId="1A4F754F" w14:textId="77777777" w:rsidTr="009850E2">
        <w:trPr>
          <w:trHeight w:val="348"/>
        </w:trPr>
        <w:tc>
          <w:tcPr>
            <w:tcW w:w="2980" w:type="dxa"/>
          </w:tcPr>
          <w:p w14:paraId="0EA4F014" w14:textId="77777777" w:rsidR="009850E2" w:rsidRPr="009850E2" w:rsidRDefault="00000000" w:rsidP="009850E2">
            <w:pPr>
              <w:widowControl w:val="0"/>
              <w:autoSpaceDE w:val="0"/>
              <w:autoSpaceDN w:val="0"/>
              <w:spacing w:before="40"/>
              <w:ind w:left="25"/>
              <w:jc w:val="left"/>
              <w:rPr>
                <w:rFonts w:eastAsia="Tahoma" w:cs="Arial"/>
                <w:szCs w:val="22"/>
                <w:lang w:val="en-US" w:eastAsia="en-US" w:bidi="en-US"/>
              </w:rPr>
            </w:pPr>
            <w:hyperlink w:anchor="_bookmark90" w:history="1">
              <w:r w:rsidR="009850E2" w:rsidRPr="009850E2">
                <w:rPr>
                  <w:rFonts w:eastAsia="Tahoma" w:cs="Arial"/>
                  <w:color w:val="0000FF"/>
                  <w:szCs w:val="22"/>
                  <w:u w:val="single" w:color="0000FF"/>
                  <w:lang w:val="en-US" w:eastAsia="en-US" w:bidi="en-US"/>
                </w:rPr>
                <w:t>O.DATA-CONFIDENTIALITY</w:t>
              </w:r>
            </w:hyperlink>
          </w:p>
        </w:tc>
        <w:tc>
          <w:tcPr>
            <w:tcW w:w="4452" w:type="dxa"/>
          </w:tcPr>
          <w:p w14:paraId="689AEBA8" w14:textId="77777777" w:rsidR="009850E2" w:rsidRPr="009850E2" w:rsidRDefault="00000000" w:rsidP="009850E2">
            <w:pPr>
              <w:widowControl w:val="0"/>
              <w:autoSpaceDE w:val="0"/>
              <w:autoSpaceDN w:val="0"/>
              <w:spacing w:before="40"/>
              <w:ind w:left="29"/>
              <w:jc w:val="left"/>
              <w:rPr>
                <w:rFonts w:eastAsia="Tahoma" w:cs="Arial"/>
                <w:szCs w:val="22"/>
                <w:lang w:val="en-US" w:eastAsia="en-US" w:bidi="en-US"/>
              </w:rPr>
            </w:pPr>
            <w:hyperlink w:anchor="_bookmark66" w:history="1">
              <w:r w:rsidR="009850E2" w:rsidRPr="009850E2">
                <w:rPr>
                  <w:rFonts w:eastAsia="Tahoma" w:cs="Arial"/>
                  <w:color w:val="0000FF"/>
                  <w:szCs w:val="22"/>
                  <w:u w:val="single" w:color="0000FF"/>
                  <w:lang w:val="en-US" w:eastAsia="en-US" w:bidi="en-US"/>
                </w:rPr>
                <w:t>T.LOGICAL-ATTACK</w:t>
              </w:r>
            </w:hyperlink>
            <w:r w:rsidR="009850E2" w:rsidRPr="009850E2">
              <w:rPr>
                <w:rFonts w:eastAsia="Tahoma" w:cs="Arial"/>
                <w:szCs w:val="22"/>
                <w:lang w:val="en-US" w:eastAsia="en-US" w:bidi="en-US"/>
              </w:rPr>
              <w:t>,</w:t>
            </w:r>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T.PHYSICAL-ATTACK</w:t>
            </w:r>
          </w:p>
        </w:tc>
      </w:tr>
      <w:tr w:rsidR="009850E2" w:rsidRPr="009850E2" w14:paraId="7385FACC" w14:textId="77777777" w:rsidTr="009850E2">
        <w:trPr>
          <w:trHeight w:val="617"/>
        </w:trPr>
        <w:tc>
          <w:tcPr>
            <w:tcW w:w="2980" w:type="dxa"/>
          </w:tcPr>
          <w:p w14:paraId="7554130A" w14:textId="77777777" w:rsidR="009850E2" w:rsidRPr="009850E2" w:rsidRDefault="00000000" w:rsidP="009850E2">
            <w:pPr>
              <w:widowControl w:val="0"/>
              <w:autoSpaceDE w:val="0"/>
              <w:autoSpaceDN w:val="0"/>
              <w:spacing w:before="43"/>
              <w:ind w:left="25"/>
              <w:jc w:val="left"/>
              <w:rPr>
                <w:rFonts w:eastAsia="Tahoma" w:cs="Arial"/>
                <w:szCs w:val="22"/>
                <w:lang w:val="en-US" w:eastAsia="en-US" w:bidi="en-US"/>
              </w:rPr>
            </w:pPr>
            <w:hyperlink w:anchor="_bookmark91" w:history="1">
              <w:r w:rsidR="009850E2" w:rsidRPr="009850E2">
                <w:rPr>
                  <w:rFonts w:eastAsia="Tahoma" w:cs="Arial"/>
                  <w:color w:val="0000FF"/>
                  <w:szCs w:val="22"/>
                  <w:u w:val="single" w:color="0000FF"/>
                  <w:lang w:val="en-US" w:eastAsia="en-US" w:bidi="en-US"/>
                </w:rPr>
                <w:t>O.DATA-INTEGRITY</w:t>
              </w:r>
            </w:hyperlink>
          </w:p>
        </w:tc>
        <w:tc>
          <w:tcPr>
            <w:tcW w:w="4452" w:type="dxa"/>
          </w:tcPr>
          <w:p w14:paraId="356B6171" w14:textId="77777777" w:rsidR="009850E2" w:rsidRPr="009850E2" w:rsidRDefault="00000000" w:rsidP="009850E2">
            <w:pPr>
              <w:widowControl w:val="0"/>
              <w:autoSpaceDE w:val="0"/>
              <w:autoSpaceDN w:val="0"/>
              <w:spacing w:before="40"/>
              <w:ind w:left="29" w:right="216"/>
              <w:jc w:val="left"/>
              <w:rPr>
                <w:rFonts w:eastAsia="Tahoma" w:cs="Arial"/>
                <w:szCs w:val="22"/>
                <w:lang w:val="en-US" w:eastAsia="en-US" w:bidi="en-US"/>
              </w:rPr>
            </w:pPr>
            <w:hyperlink w:anchor="_bookmark55" w:history="1">
              <w:r w:rsidR="009850E2" w:rsidRPr="009850E2">
                <w:rPr>
                  <w:rFonts w:eastAsia="Tahoma" w:cs="Arial"/>
                  <w:color w:val="0000FF"/>
                  <w:szCs w:val="22"/>
                  <w:u w:val="single" w:color="0000FF"/>
                  <w:lang w:val="en-US" w:eastAsia="en-US" w:bidi="en-US"/>
                </w:rPr>
                <w:t>T.PROFILE-MNG-ELIGIBILITY</w:t>
              </w:r>
            </w:hyperlink>
            <w:r w:rsidR="009850E2" w:rsidRPr="009850E2">
              <w:rPr>
                <w:rFonts w:eastAsia="Tahoma" w:cs="Arial"/>
                <w:szCs w:val="22"/>
                <w:lang w:val="en-US" w:eastAsia="en-US" w:bidi="en-US"/>
              </w:rPr>
              <w:t>,</w:t>
            </w:r>
            <w:hyperlink w:anchor="_bookmark76"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T.LOGICAL-</w:t>
              </w:r>
            </w:hyperlink>
            <w:hyperlink w:anchor="_bookmark76" w:history="1">
              <w:r w:rsidR="009850E2" w:rsidRPr="009850E2">
                <w:rPr>
                  <w:rFonts w:eastAsia="Tahoma" w:cs="Arial"/>
                  <w:color w:val="0000FF"/>
                  <w:szCs w:val="22"/>
                  <w:u w:val="single" w:color="0000FF"/>
                  <w:lang w:val="en-US" w:eastAsia="en-US" w:bidi="en-US"/>
                </w:rPr>
                <w:t xml:space="preserve"> ATTACK</w:t>
              </w:r>
            </w:hyperlink>
          </w:p>
        </w:tc>
      </w:tr>
      <w:tr w:rsidR="009850E2" w:rsidRPr="009850E2" w14:paraId="6F38DADC" w14:textId="77777777" w:rsidTr="009850E2">
        <w:trPr>
          <w:trHeight w:val="351"/>
        </w:trPr>
        <w:tc>
          <w:tcPr>
            <w:tcW w:w="2980" w:type="dxa"/>
          </w:tcPr>
          <w:p w14:paraId="75F360A3" w14:textId="77777777" w:rsidR="009850E2" w:rsidRPr="009850E2" w:rsidRDefault="00000000" w:rsidP="009850E2">
            <w:pPr>
              <w:widowControl w:val="0"/>
              <w:autoSpaceDE w:val="0"/>
              <w:autoSpaceDN w:val="0"/>
              <w:spacing w:before="43"/>
              <w:ind w:left="25"/>
              <w:jc w:val="left"/>
              <w:rPr>
                <w:rFonts w:eastAsia="Tahoma" w:cs="Arial"/>
                <w:szCs w:val="22"/>
                <w:lang w:val="en-US" w:eastAsia="en-US" w:bidi="en-US"/>
              </w:rPr>
            </w:pPr>
            <w:hyperlink w:anchor="_bookmark93" w:history="1">
              <w:r w:rsidR="009850E2" w:rsidRPr="009850E2">
                <w:rPr>
                  <w:rFonts w:eastAsia="Tahoma" w:cs="Arial"/>
                  <w:color w:val="0000FF"/>
                  <w:szCs w:val="22"/>
                  <w:u w:val="single" w:color="0000FF"/>
                  <w:lang w:val="en-US" w:eastAsia="en-US" w:bidi="en-US"/>
                </w:rPr>
                <w:t>O.ALGORITHMS</w:t>
              </w:r>
            </w:hyperlink>
          </w:p>
        </w:tc>
        <w:tc>
          <w:tcPr>
            <w:tcW w:w="4452" w:type="dxa"/>
          </w:tcPr>
          <w:p w14:paraId="14CF4939" w14:textId="77777777" w:rsidR="009850E2" w:rsidRPr="009850E2" w:rsidRDefault="00000000" w:rsidP="009850E2">
            <w:pPr>
              <w:widowControl w:val="0"/>
              <w:autoSpaceDE w:val="0"/>
              <w:autoSpaceDN w:val="0"/>
              <w:spacing w:before="43"/>
              <w:ind w:left="29"/>
              <w:jc w:val="left"/>
              <w:rPr>
                <w:rFonts w:eastAsia="Tahoma" w:cs="Arial"/>
                <w:szCs w:val="22"/>
                <w:lang w:val="en-US" w:eastAsia="en-US" w:bidi="en-US"/>
              </w:rPr>
            </w:pPr>
            <w:hyperlink w:anchor="_bookmark64" w:history="1">
              <w:r w:rsidR="009850E2" w:rsidRPr="009850E2">
                <w:rPr>
                  <w:rFonts w:eastAsia="Tahoma" w:cs="Arial"/>
                  <w:color w:val="0000FF"/>
                  <w:szCs w:val="22"/>
                  <w:u w:val="single" w:color="0000FF"/>
                  <w:lang w:val="en-US" w:eastAsia="en-US" w:bidi="en-US"/>
                </w:rPr>
                <w:t>T.UNAUTHORIZED-MOBILE-ACCESS</w:t>
              </w:r>
            </w:hyperlink>
          </w:p>
        </w:tc>
      </w:tr>
      <w:tr w:rsidR="009850E2" w:rsidRPr="009850E2" w14:paraId="00BB836A" w14:textId="77777777" w:rsidTr="009850E2">
        <w:trPr>
          <w:trHeight w:val="348"/>
        </w:trPr>
        <w:tc>
          <w:tcPr>
            <w:tcW w:w="2980" w:type="dxa"/>
          </w:tcPr>
          <w:p w14:paraId="73310AE0" w14:textId="77777777" w:rsidR="009850E2" w:rsidRPr="009850E2" w:rsidRDefault="00000000" w:rsidP="009850E2">
            <w:pPr>
              <w:widowControl w:val="0"/>
              <w:autoSpaceDE w:val="0"/>
              <w:autoSpaceDN w:val="0"/>
              <w:spacing w:before="40"/>
              <w:ind w:left="25"/>
              <w:jc w:val="left"/>
              <w:rPr>
                <w:rFonts w:eastAsia="Tahoma" w:cs="Arial"/>
                <w:szCs w:val="22"/>
                <w:lang w:val="en-US" w:eastAsia="en-US" w:bidi="en-US"/>
              </w:rPr>
            </w:pPr>
            <w:hyperlink w:anchor="_bookmark96" w:history="1">
              <w:r w:rsidR="009850E2" w:rsidRPr="009850E2">
                <w:rPr>
                  <w:rFonts w:eastAsia="Tahoma" w:cs="Arial"/>
                  <w:color w:val="0000FF"/>
                  <w:szCs w:val="22"/>
                  <w:u w:val="single" w:color="0000FF"/>
                  <w:lang w:val="en-US" w:eastAsia="en-US" w:bidi="en-US"/>
                </w:rPr>
                <w:t>OE.CI</w:t>
              </w:r>
            </w:hyperlink>
          </w:p>
        </w:tc>
        <w:tc>
          <w:tcPr>
            <w:tcW w:w="4452" w:type="dxa"/>
          </w:tcPr>
          <w:p w14:paraId="3B7B3560" w14:textId="77777777" w:rsidR="009850E2" w:rsidRPr="009850E2" w:rsidRDefault="00000000" w:rsidP="009850E2">
            <w:pPr>
              <w:widowControl w:val="0"/>
              <w:autoSpaceDE w:val="0"/>
              <w:autoSpaceDN w:val="0"/>
              <w:spacing w:before="40"/>
              <w:ind w:left="29"/>
              <w:jc w:val="left"/>
              <w:rPr>
                <w:rFonts w:eastAsia="Tahoma" w:cs="Arial"/>
                <w:szCs w:val="22"/>
                <w:lang w:val="en-US" w:eastAsia="en-US" w:bidi="en-US"/>
              </w:rPr>
            </w:pPr>
            <w:hyperlink w:anchor="_bookmark58" w:history="1">
              <w:r w:rsidR="009850E2" w:rsidRPr="009850E2">
                <w:rPr>
                  <w:rFonts w:eastAsia="Tahoma" w:cs="Arial"/>
                  <w:color w:val="0000FF"/>
                  <w:szCs w:val="22"/>
                  <w:u w:val="single" w:color="0000FF"/>
                  <w:lang w:val="en-US" w:eastAsia="en-US" w:bidi="en-US"/>
                </w:rPr>
                <w:t>T.IDENTITY-INTERCEPTION</w:t>
              </w:r>
            </w:hyperlink>
          </w:p>
        </w:tc>
      </w:tr>
      <w:tr w:rsidR="009850E2" w:rsidRPr="009850E2" w14:paraId="008A8317" w14:textId="77777777" w:rsidTr="009850E2">
        <w:trPr>
          <w:trHeight w:val="883"/>
        </w:trPr>
        <w:tc>
          <w:tcPr>
            <w:tcW w:w="2980" w:type="dxa"/>
          </w:tcPr>
          <w:p w14:paraId="34AD1D53" w14:textId="77777777" w:rsidR="009850E2" w:rsidRPr="009850E2" w:rsidRDefault="00000000" w:rsidP="009850E2">
            <w:pPr>
              <w:widowControl w:val="0"/>
              <w:autoSpaceDE w:val="0"/>
              <w:autoSpaceDN w:val="0"/>
              <w:spacing w:before="43"/>
              <w:ind w:left="25"/>
              <w:jc w:val="left"/>
              <w:rPr>
                <w:rFonts w:eastAsia="Tahoma" w:cs="Arial"/>
                <w:szCs w:val="22"/>
                <w:lang w:val="en-US" w:eastAsia="en-US" w:bidi="en-US"/>
              </w:rPr>
            </w:pPr>
            <w:hyperlink w:anchor="_bookmark97" w:history="1">
              <w:r w:rsidR="009850E2" w:rsidRPr="009850E2">
                <w:rPr>
                  <w:rFonts w:eastAsia="Tahoma" w:cs="Arial"/>
                  <w:color w:val="0000FF"/>
                  <w:szCs w:val="22"/>
                  <w:u w:val="single" w:color="0000FF"/>
                  <w:lang w:val="en-US" w:eastAsia="en-US" w:bidi="en-US"/>
                </w:rPr>
                <w:t>OE.SM-Dpplus</w:t>
              </w:r>
            </w:hyperlink>
          </w:p>
        </w:tc>
        <w:tc>
          <w:tcPr>
            <w:tcW w:w="4452" w:type="dxa"/>
          </w:tcPr>
          <w:p w14:paraId="704ACC3F" w14:textId="77777777" w:rsidR="009850E2" w:rsidRPr="009850E2" w:rsidRDefault="00000000" w:rsidP="009850E2">
            <w:pPr>
              <w:widowControl w:val="0"/>
              <w:autoSpaceDE w:val="0"/>
              <w:autoSpaceDN w:val="0"/>
              <w:spacing w:before="40"/>
              <w:ind w:left="29" w:right="1032"/>
              <w:jc w:val="left"/>
              <w:rPr>
                <w:rFonts w:eastAsia="Tahoma" w:cs="Arial"/>
                <w:szCs w:val="22"/>
                <w:lang w:val="en-US" w:eastAsia="en-US" w:bidi="en-US"/>
              </w:rPr>
            </w:pPr>
            <w:hyperlink w:anchor="_bookmark52" w:history="1">
              <w:r w:rsidR="009850E2" w:rsidRPr="009850E2">
                <w:rPr>
                  <w:rFonts w:eastAsia="Tahoma" w:cs="Arial"/>
                  <w:color w:val="0000FF"/>
                  <w:szCs w:val="22"/>
                  <w:u w:val="single" w:color="0000FF"/>
                  <w:lang w:val="en-US" w:eastAsia="en-US" w:bidi="en-US"/>
                </w:rPr>
                <w:t>T.UNAUTHORIZED-PROFILE-MNG</w:t>
              </w:r>
            </w:hyperlink>
            <w:r w:rsidR="009850E2" w:rsidRPr="009850E2">
              <w:rPr>
                <w:rFonts w:eastAsia="Tahoma" w:cs="Arial"/>
                <w:szCs w:val="22"/>
                <w:lang w:val="en-US" w:eastAsia="en-US" w:bidi="en-US"/>
              </w:rPr>
              <w:t>,</w:t>
            </w:r>
            <w:hyperlink w:anchor="_bookmark54" w:history="1">
              <w:r w:rsidR="009850E2" w:rsidRPr="009850E2">
                <w:rPr>
                  <w:rFonts w:eastAsia="Tahoma" w:cs="Arial"/>
                  <w:color w:val="0000FF"/>
                  <w:szCs w:val="22"/>
                  <w:u w:val="single" w:color="0000FF"/>
                  <w:lang w:val="en-US" w:eastAsia="en-US" w:bidi="en-US"/>
                </w:rPr>
                <w:t xml:space="preserve"> T.PROFILE-MNG-INTERCEPTION</w:t>
              </w:r>
            </w:hyperlink>
            <w:r w:rsidR="009850E2" w:rsidRPr="009850E2">
              <w:rPr>
                <w:rFonts w:eastAsia="Tahoma" w:cs="Arial"/>
                <w:szCs w:val="22"/>
                <w:lang w:val="en-US" w:eastAsia="en-US" w:bidi="en-US"/>
              </w:rPr>
              <w:t>,</w:t>
            </w:r>
            <w:hyperlink w:anchor="_bookmark55" w:history="1">
              <w:r w:rsidR="009850E2" w:rsidRPr="009850E2">
                <w:rPr>
                  <w:rFonts w:eastAsia="Tahoma" w:cs="Arial"/>
                  <w:color w:val="0000FF"/>
                  <w:szCs w:val="22"/>
                  <w:u w:val="single" w:color="0000FF"/>
                  <w:lang w:val="en-US" w:eastAsia="en-US" w:bidi="en-US"/>
                </w:rPr>
                <w:t xml:space="preserve"> T.PROFILE-MNG-ELIGIBILITY</w:t>
              </w:r>
            </w:hyperlink>
          </w:p>
        </w:tc>
      </w:tr>
      <w:tr w:rsidR="009850E2" w:rsidRPr="009850E2" w14:paraId="33E86264" w14:textId="77777777" w:rsidTr="009850E2">
        <w:trPr>
          <w:trHeight w:val="614"/>
        </w:trPr>
        <w:tc>
          <w:tcPr>
            <w:tcW w:w="2980" w:type="dxa"/>
          </w:tcPr>
          <w:p w14:paraId="5CD3BE54" w14:textId="77777777" w:rsidR="009850E2" w:rsidRPr="009850E2" w:rsidRDefault="00000000" w:rsidP="009850E2">
            <w:pPr>
              <w:widowControl w:val="0"/>
              <w:autoSpaceDE w:val="0"/>
              <w:autoSpaceDN w:val="0"/>
              <w:spacing w:before="40"/>
              <w:ind w:left="25"/>
              <w:jc w:val="left"/>
              <w:rPr>
                <w:rFonts w:eastAsia="Tahoma" w:cs="Arial"/>
                <w:szCs w:val="22"/>
                <w:lang w:val="en-US" w:eastAsia="en-US" w:bidi="en-US"/>
              </w:rPr>
            </w:pPr>
            <w:hyperlink w:anchor="_bookmark98" w:history="1">
              <w:r w:rsidR="009850E2" w:rsidRPr="009850E2">
                <w:rPr>
                  <w:rFonts w:eastAsia="Tahoma" w:cs="Arial"/>
                  <w:color w:val="0000FF"/>
                  <w:szCs w:val="22"/>
                  <w:u w:val="single" w:color="0000FF"/>
                  <w:lang w:val="en-US" w:eastAsia="en-US" w:bidi="en-US"/>
                </w:rPr>
                <w:t>OE.MNO</w:t>
              </w:r>
            </w:hyperlink>
          </w:p>
        </w:tc>
        <w:tc>
          <w:tcPr>
            <w:tcW w:w="4452" w:type="dxa"/>
          </w:tcPr>
          <w:p w14:paraId="42398677" w14:textId="77777777" w:rsidR="009850E2" w:rsidRPr="009850E2" w:rsidRDefault="00000000" w:rsidP="009850E2">
            <w:pPr>
              <w:widowControl w:val="0"/>
              <w:autoSpaceDE w:val="0"/>
              <w:autoSpaceDN w:val="0"/>
              <w:spacing w:before="38"/>
              <w:ind w:left="29" w:right="1032"/>
              <w:jc w:val="left"/>
              <w:rPr>
                <w:rFonts w:eastAsia="Tahoma" w:cs="Arial"/>
                <w:szCs w:val="22"/>
                <w:lang w:val="en-US" w:eastAsia="en-US" w:bidi="en-US"/>
              </w:rPr>
            </w:pPr>
            <w:hyperlink w:anchor="_bookmark52" w:history="1">
              <w:r w:rsidR="009850E2" w:rsidRPr="009850E2">
                <w:rPr>
                  <w:rFonts w:eastAsia="Tahoma" w:cs="Arial"/>
                  <w:color w:val="0000FF"/>
                  <w:szCs w:val="22"/>
                  <w:u w:val="single" w:color="0000FF"/>
                  <w:lang w:val="en-US" w:eastAsia="en-US" w:bidi="en-US"/>
                </w:rPr>
                <w:t>T.UNAUTHORIZED-PROFILE-MNG</w:t>
              </w:r>
            </w:hyperlink>
            <w:r w:rsidR="009850E2" w:rsidRPr="009850E2">
              <w:rPr>
                <w:rFonts w:eastAsia="Tahoma" w:cs="Arial"/>
                <w:szCs w:val="22"/>
                <w:lang w:val="en-US" w:eastAsia="en-US" w:bidi="en-US"/>
              </w:rPr>
              <w:t>,</w:t>
            </w:r>
            <w:hyperlink w:anchor="_bookmark54" w:history="1">
              <w:r w:rsidR="009850E2" w:rsidRPr="009850E2">
                <w:rPr>
                  <w:rFonts w:eastAsia="Tahoma" w:cs="Arial"/>
                  <w:color w:val="0000FF"/>
                  <w:szCs w:val="22"/>
                  <w:u w:val="single" w:color="0000FF"/>
                  <w:lang w:val="en-US" w:eastAsia="en-US" w:bidi="en-US"/>
                </w:rPr>
                <w:t xml:space="preserve"> T.PROFILE-MNG-INTERCEPTION</w:t>
              </w:r>
            </w:hyperlink>
          </w:p>
        </w:tc>
      </w:tr>
      <w:tr w:rsidR="009850E2" w:rsidRPr="009850E2" w14:paraId="786BE506" w14:textId="77777777" w:rsidTr="009850E2">
        <w:trPr>
          <w:trHeight w:val="614"/>
        </w:trPr>
        <w:tc>
          <w:tcPr>
            <w:tcW w:w="2980" w:type="dxa"/>
          </w:tcPr>
          <w:p w14:paraId="75136407" w14:textId="77777777" w:rsidR="009850E2" w:rsidRPr="009850E2" w:rsidRDefault="009850E2" w:rsidP="009850E2">
            <w:pPr>
              <w:widowControl w:val="0"/>
              <w:autoSpaceDE w:val="0"/>
              <w:autoSpaceDN w:val="0"/>
              <w:spacing w:before="40"/>
              <w:ind w:left="25"/>
              <w:jc w:val="left"/>
              <w:rPr>
                <w:rFonts w:eastAsia="Tahoma" w:cs="Arial"/>
                <w:szCs w:val="22"/>
                <w:lang w:val="en-US" w:eastAsia="en-US" w:bidi="en-US"/>
              </w:rPr>
            </w:pPr>
            <w:r w:rsidRPr="009850E2">
              <w:rPr>
                <w:rFonts w:eastAsia="Tahoma" w:cs="Arial"/>
                <w:szCs w:val="22"/>
                <w:lang w:val="en-US" w:eastAsia="en-US" w:bidi="en-US"/>
              </w:rPr>
              <w:t>OE.EIM (SGP.32)</w:t>
            </w:r>
          </w:p>
        </w:tc>
        <w:tc>
          <w:tcPr>
            <w:tcW w:w="4452" w:type="dxa"/>
          </w:tcPr>
          <w:p w14:paraId="03F1483F" w14:textId="30B39E11" w:rsidR="009850E2" w:rsidRPr="009850E2" w:rsidRDefault="009850E2" w:rsidP="009850E2">
            <w:pPr>
              <w:widowControl w:val="0"/>
              <w:autoSpaceDE w:val="0"/>
              <w:autoSpaceDN w:val="0"/>
              <w:spacing w:before="38"/>
              <w:ind w:left="25" w:right="1032"/>
              <w:jc w:val="left"/>
              <w:rPr>
                <w:rFonts w:eastAsia="Tahoma" w:cs="Arial"/>
                <w:szCs w:val="22"/>
                <w:lang w:val="en-US" w:eastAsia="en-US" w:bidi="en-US"/>
              </w:rPr>
            </w:pPr>
            <w:r w:rsidRPr="009850E2">
              <w:rPr>
                <w:rFonts w:eastAsia="Tahoma" w:cs="Arial"/>
                <w:szCs w:val="22"/>
                <w:lang w:val="en-US" w:eastAsia="en-US" w:bidi="en-US"/>
              </w:rPr>
              <w:t xml:space="preserve">T.UNAUTHORIZED-PLATFORM-MNG, </w:t>
            </w:r>
          </w:p>
          <w:p w14:paraId="5A6D5B59" w14:textId="77777777" w:rsidR="009850E2" w:rsidRPr="009850E2" w:rsidRDefault="009850E2" w:rsidP="009850E2">
            <w:pPr>
              <w:widowControl w:val="0"/>
              <w:autoSpaceDE w:val="0"/>
              <w:autoSpaceDN w:val="0"/>
              <w:spacing w:before="38"/>
              <w:ind w:left="25" w:right="1032"/>
              <w:jc w:val="left"/>
              <w:rPr>
                <w:rFonts w:eastAsia="Tahoma" w:cs="Arial"/>
                <w:szCs w:val="22"/>
                <w:lang w:val="en-US" w:eastAsia="en-US" w:bidi="en-US"/>
              </w:rPr>
            </w:pPr>
            <w:r w:rsidRPr="009850E2">
              <w:rPr>
                <w:rFonts w:eastAsia="Tahoma" w:cs="Arial"/>
                <w:szCs w:val="22"/>
                <w:lang w:val="en-US" w:eastAsia="en-US" w:bidi="en-US"/>
              </w:rPr>
              <w:t xml:space="preserve">T.PROFILE-MNG-INTERCEPTION, </w:t>
            </w:r>
          </w:p>
          <w:p w14:paraId="30564398" w14:textId="75C3B802" w:rsidR="009850E2" w:rsidRPr="009850E2" w:rsidRDefault="009850E2" w:rsidP="009850E2">
            <w:pPr>
              <w:widowControl w:val="0"/>
              <w:autoSpaceDE w:val="0"/>
              <w:autoSpaceDN w:val="0"/>
              <w:spacing w:before="38"/>
              <w:ind w:left="29" w:right="1032"/>
              <w:jc w:val="left"/>
              <w:rPr>
                <w:rFonts w:eastAsia="Tahoma" w:cs="Arial"/>
                <w:szCs w:val="22"/>
                <w:lang w:val="en-US" w:eastAsia="en-US" w:bidi="en-US"/>
              </w:rPr>
            </w:pPr>
          </w:p>
        </w:tc>
      </w:tr>
      <w:tr w:rsidR="009850E2" w:rsidRPr="009850E2" w14:paraId="6CBA3863" w14:textId="77777777" w:rsidTr="009850E2">
        <w:trPr>
          <w:trHeight w:val="351"/>
        </w:trPr>
        <w:tc>
          <w:tcPr>
            <w:tcW w:w="2980" w:type="dxa"/>
          </w:tcPr>
          <w:p w14:paraId="5E3E09F8" w14:textId="77777777" w:rsidR="009850E2" w:rsidRPr="009850E2" w:rsidRDefault="00000000" w:rsidP="009850E2">
            <w:pPr>
              <w:widowControl w:val="0"/>
              <w:autoSpaceDE w:val="0"/>
              <w:autoSpaceDN w:val="0"/>
              <w:spacing w:before="43"/>
              <w:ind w:left="25"/>
              <w:jc w:val="left"/>
              <w:rPr>
                <w:rFonts w:eastAsia="Tahoma" w:cs="Arial"/>
                <w:szCs w:val="22"/>
                <w:lang w:val="en-US" w:eastAsia="en-US" w:bidi="en-US"/>
              </w:rPr>
            </w:pPr>
            <w:hyperlink w:anchor="_bookmark100" w:history="1">
              <w:r w:rsidR="009850E2" w:rsidRPr="009850E2">
                <w:rPr>
                  <w:rFonts w:eastAsia="Tahoma" w:cs="Arial"/>
                  <w:color w:val="0000FF"/>
                  <w:szCs w:val="22"/>
                  <w:u w:val="single" w:color="0000FF"/>
                  <w:lang w:val="en-US" w:eastAsia="en-US" w:bidi="en-US"/>
                </w:rPr>
                <w:t>OE.IC.PROOF_OF_IDENTITY</w:t>
              </w:r>
            </w:hyperlink>
          </w:p>
        </w:tc>
        <w:tc>
          <w:tcPr>
            <w:tcW w:w="4452" w:type="dxa"/>
          </w:tcPr>
          <w:p w14:paraId="0D11536D" w14:textId="77777777" w:rsidR="009850E2" w:rsidRPr="009850E2" w:rsidRDefault="00000000" w:rsidP="009850E2">
            <w:pPr>
              <w:widowControl w:val="0"/>
              <w:autoSpaceDE w:val="0"/>
              <w:autoSpaceDN w:val="0"/>
              <w:spacing w:before="43"/>
              <w:ind w:left="29"/>
              <w:jc w:val="left"/>
              <w:rPr>
                <w:rFonts w:eastAsia="Tahoma" w:cs="Arial"/>
                <w:szCs w:val="22"/>
                <w:lang w:val="en-US" w:eastAsia="en-US" w:bidi="en-US"/>
              </w:rPr>
            </w:pPr>
            <w:hyperlink w:anchor="_bookmark60" w:history="1">
              <w:r w:rsidR="009850E2" w:rsidRPr="009850E2">
                <w:rPr>
                  <w:rFonts w:eastAsia="Tahoma" w:cs="Arial"/>
                  <w:color w:val="0000FF"/>
                  <w:szCs w:val="22"/>
                  <w:u w:val="single" w:color="0000FF"/>
                  <w:lang w:val="en-US" w:eastAsia="en-US" w:bidi="en-US"/>
                </w:rPr>
                <w:t>T.UNAUTHORIZED-eUICC</w:t>
              </w:r>
            </w:hyperlink>
          </w:p>
        </w:tc>
      </w:tr>
      <w:tr w:rsidR="009850E2" w:rsidRPr="009850E2" w14:paraId="5D21AA59" w14:textId="77777777" w:rsidTr="009850E2">
        <w:trPr>
          <w:trHeight w:val="351"/>
        </w:trPr>
        <w:tc>
          <w:tcPr>
            <w:tcW w:w="2980" w:type="dxa"/>
          </w:tcPr>
          <w:p w14:paraId="3F122C38" w14:textId="77777777" w:rsidR="009850E2" w:rsidRPr="009850E2" w:rsidRDefault="00000000" w:rsidP="009850E2">
            <w:pPr>
              <w:widowControl w:val="0"/>
              <w:autoSpaceDE w:val="0"/>
              <w:autoSpaceDN w:val="0"/>
              <w:spacing w:before="43"/>
              <w:ind w:left="25"/>
              <w:jc w:val="left"/>
              <w:rPr>
                <w:rFonts w:eastAsia="Tahoma" w:cs="Arial"/>
                <w:szCs w:val="22"/>
                <w:lang w:val="en-US" w:eastAsia="en-US" w:bidi="en-US"/>
              </w:rPr>
            </w:pPr>
            <w:hyperlink w:anchor="_bookmark101" w:history="1">
              <w:r w:rsidR="009850E2" w:rsidRPr="009850E2">
                <w:rPr>
                  <w:rFonts w:eastAsia="Tahoma" w:cs="Arial"/>
                  <w:color w:val="0000FF"/>
                  <w:szCs w:val="22"/>
                  <w:u w:val="single" w:color="0000FF"/>
                  <w:lang w:val="en-US" w:eastAsia="en-US" w:bidi="en-US"/>
                </w:rPr>
                <w:t>OE.IC.SUPPORT</w:t>
              </w:r>
            </w:hyperlink>
          </w:p>
        </w:tc>
        <w:tc>
          <w:tcPr>
            <w:tcW w:w="4452" w:type="dxa"/>
          </w:tcPr>
          <w:p w14:paraId="37373CBB" w14:textId="77777777" w:rsidR="009850E2" w:rsidRPr="009850E2" w:rsidRDefault="00000000" w:rsidP="009850E2">
            <w:pPr>
              <w:widowControl w:val="0"/>
              <w:autoSpaceDE w:val="0"/>
              <w:autoSpaceDN w:val="0"/>
              <w:spacing w:before="43"/>
              <w:ind w:left="29"/>
              <w:jc w:val="left"/>
              <w:rPr>
                <w:rFonts w:eastAsia="Tahoma" w:cs="Arial"/>
                <w:szCs w:val="22"/>
                <w:lang w:val="en-US" w:eastAsia="en-US" w:bidi="en-US"/>
              </w:rPr>
            </w:pPr>
            <w:hyperlink w:anchor="_bookmark66" w:history="1">
              <w:r w:rsidR="009850E2" w:rsidRPr="009850E2">
                <w:rPr>
                  <w:rFonts w:eastAsia="Tahoma" w:cs="Arial"/>
                  <w:color w:val="0000FF"/>
                  <w:szCs w:val="22"/>
                  <w:u w:val="single" w:color="0000FF"/>
                  <w:lang w:val="en-US" w:eastAsia="en-US" w:bidi="en-US"/>
                </w:rPr>
                <w:t>T.LOGICAL-ATTACK</w:t>
              </w:r>
            </w:hyperlink>
            <w:r w:rsidR="009850E2" w:rsidRPr="009850E2">
              <w:rPr>
                <w:rFonts w:eastAsia="Tahoma" w:cs="Arial"/>
                <w:szCs w:val="22"/>
                <w:lang w:val="en-US" w:eastAsia="en-US" w:bidi="en-US"/>
              </w:rPr>
              <w:t>,</w:t>
            </w:r>
            <w:hyperlink w:anchor="_bookmark67"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T.PHYSICAL-ATTACK</w:t>
              </w:r>
            </w:hyperlink>
          </w:p>
        </w:tc>
      </w:tr>
      <w:tr w:rsidR="009850E2" w:rsidRPr="009850E2" w14:paraId="139052C5" w14:textId="77777777" w:rsidTr="009850E2">
        <w:trPr>
          <w:trHeight w:val="349"/>
        </w:trPr>
        <w:tc>
          <w:tcPr>
            <w:tcW w:w="2980" w:type="dxa"/>
          </w:tcPr>
          <w:p w14:paraId="6F90FF0E" w14:textId="77777777" w:rsidR="009850E2" w:rsidRPr="009850E2" w:rsidRDefault="00000000" w:rsidP="009850E2">
            <w:pPr>
              <w:widowControl w:val="0"/>
              <w:autoSpaceDE w:val="0"/>
              <w:autoSpaceDN w:val="0"/>
              <w:spacing w:before="41"/>
              <w:ind w:left="25"/>
              <w:jc w:val="left"/>
              <w:rPr>
                <w:rFonts w:eastAsia="Tahoma" w:cs="Arial"/>
                <w:szCs w:val="22"/>
                <w:lang w:val="en-US" w:eastAsia="en-US" w:bidi="en-US"/>
              </w:rPr>
            </w:pPr>
            <w:hyperlink w:anchor="_bookmark102" w:history="1">
              <w:r w:rsidR="009850E2" w:rsidRPr="009850E2">
                <w:rPr>
                  <w:rFonts w:eastAsia="Tahoma" w:cs="Arial"/>
                  <w:color w:val="0000FF"/>
                  <w:szCs w:val="22"/>
                  <w:u w:val="single" w:color="0000FF"/>
                  <w:lang w:val="en-US" w:eastAsia="en-US" w:bidi="en-US"/>
                </w:rPr>
                <w:t>OE.IC.RECOVERY</w:t>
              </w:r>
            </w:hyperlink>
          </w:p>
        </w:tc>
        <w:tc>
          <w:tcPr>
            <w:tcW w:w="4452" w:type="dxa"/>
          </w:tcPr>
          <w:p w14:paraId="2895BD6A" w14:textId="77777777" w:rsidR="009850E2" w:rsidRPr="009850E2" w:rsidRDefault="00000000" w:rsidP="009850E2">
            <w:pPr>
              <w:widowControl w:val="0"/>
              <w:autoSpaceDE w:val="0"/>
              <w:autoSpaceDN w:val="0"/>
              <w:spacing w:before="41"/>
              <w:ind w:left="29"/>
              <w:jc w:val="left"/>
              <w:rPr>
                <w:rFonts w:eastAsia="Tahoma" w:cs="Arial"/>
                <w:szCs w:val="22"/>
                <w:lang w:val="en-US" w:eastAsia="en-US" w:bidi="en-US"/>
              </w:rPr>
            </w:pPr>
            <w:hyperlink w:anchor="_bookmark67" w:history="1">
              <w:r w:rsidR="009850E2" w:rsidRPr="009850E2">
                <w:rPr>
                  <w:rFonts w:eastAsia="Tahoma" w:cs="Arial"/>
                  <w:color w:val="0000FF"/>
                  <w:szCs w:val="22"/>
                  <w:u w:val="single" w:color="0000FF"/>
                  <w:lang w:val="en-US" w:eastAsia="en-US" w:bidi="en-US"/>
                </w:rPr>
                <w:t>T.PHYSICAL-ATTACK</w:t>
              </w:r>
            </w:hyperlink>
          </w:p>
        </w:tc>
      </w:tr>
      <w:tr w:rsidR="009850E2" w:rsidRPr="009850E2" w14:paraId="099A0C0E" w14:textId="77777777" w:rsidTr="009850E2">
        <w:trPr>
          <w:trHeight w:val="351"/>
        </w:trPr>
        <w:tc>
          <w:tcPr>
            <w:tcW w:w="2980" w:type="dxa"/>
          </w:tcPr>
          <w:p w14:paraId="22C3F914" w14:textId="707709A7" w:rsidR="009850E2" w:rsidRPr="009850E2" w:rsidRDefault="009850E2" w:rsidP="009850E2">
            <w:pPr>
              <w:widowControl w:val="0"/>
              <w:autoSpaceDE w:val="0"/>
              <w:autoSpaceDN w:val="0"/>
              <w:spacing w:before="43"/>
              <w:ind w:left="25"/>
              <w:jc w:val="left"/>
              <w:rPr>
                <w:rFonts w:eastAsia="Tahoma" w:cs="Arial"/>
                <w:szCs w:val="22"/>
                <w:lang w:val="en-US" w:eastAsia="en-US" w:bidi="en-US"/>
              </w:rPr>
            </w:pPr>
            <w:r w:rsidRPr="009850E2">
              <w:rPr>
                <w:rFonts w:eastAsia="Tahoma" w:cs="Arial"/>
                <w:szCs w:val="22"/>
                <w:lang w:val="en-US" w:eastAsia="en-US" w:bidi="en-US"/>
              </w:rPr>
              <w:t>OE.RE.PRE-PPI</w:t>
            </w:r>
          </w:p>
        </w:tc>
        <w:tc>
          <w:tcPr>
            <w:tcW w:w="4452" w:type="dxa"/>
          </w:tcPr>
          <w:p w14:paraId="53373FDE" w14:textId="77777777" w:rsidR="009850E2" w:rsidRPr="009850E2" w:rsidRDefault="009850E2" w:rsidP="009850E2">
            <w:pPr>
              <w:widowControl w:val="0"/>
              <w:autoSpaceDE w:val="0"/>
              <w:autoSpaceDN w:val="0"/>
              <w:spacing w:before="0"/>
              <w:jc w:val="left"/>
              <w:rPr>
                <w:rFonts w:eastAsia="Tahoma" w:cs="Arial"/>
                <w:sz w:val="20"/>
                <w:szCs w:val="22"/>
                <w:lang w:val="en-US" w:eastAsia="en-US" w:bidi="en-US"/>
              </w:rPr>
            </w:pPr>
          </w:p>
        </w:tc>
      </w:tr>
      <w:tr w:rsidR="009850E2" w:rsidRPr="009850E2" w14:paraId="3E6817C8" w14:textId="77777777" w:rsidTr="009850E2">
        <w:trPr>
          <w:trHeight w:val="1147"/>
        </w:trPr>
        <w:tc>
          <w:tcPr>
            <w:tcW w:w="2980" w:type="dxa"/>
          </w:tcPr>
          <w:p w14:paraId="75CD37D8" w14:textId="77777777" w:rsidR="009850E2" w:rsidRPr="009850E2" w:rsidRDefault="00000000" w:rsidP="009850E2">
            <w:pPr>
              <w:widowControl w:val="0"/>
              <w:autoSpaceDE w:val="0"/>
              <w:autoSpaceDN w:val="0"/>
              <w:spacing w:before="43"/>
              <w:ind w:left="25"/>
              <w:jc w:val="left"/>
              <w:rPr>
                <w:rFonts w:eastAsia="Tahoma" w:cs="Arial"/>
                <w:szCs w:val="22"/>
                <w:lang w:val="en-US" w:eastAsia="en-US" w:bidi="en-US"/>
              </w:rPr>
            </w:pPr>
            <w:hyperlink w:anchor="_bookmark104" w:history="1">
              <w:r w:rsidR="009850E2" w:rsidRPr="009850E2">
                <w:rPr>
                  <w:rFonts w:eastAsia="Tahoma" w:cs="Arial"/>
                  <w:color w:val="0000FF"/>
                  <w:szCs w:val="22"/>
                  <w:u w:val="single" w:color="0000FF"/>
                  <w:lang w:val="en-US" w:eastAsia="en-US" w:bidi="en-US"/>
                </w:rPr>
                <w:t>OE.RE.SECURE-COMM</w:t>
              </w:r>
            </w:hyperlink>
          </w:p>
        </w:tc>
        <w:tc>
          <w:tcPr>
            <w:tcW w:w="4452" w:type="dxa"/>
          </w:tcPr>
          <w:p w14:paraId="5CE4539A" w14:textId="77777777" w:rsidR="009850E2" w:rsidRPr="009850E2" w:rsidRDefault="00000000" w:rsidP="009850E2">
            <w:pPr>
              <w:widowControl w:val="0"/>
              <w:autoSpaceDE w:val="0"/>
              <w:autoSpaceDN w:val="0"/>
              <w:spacing w:before="40"/>
              <w:ind w:left="29" w:right="130"/>
              <w:jc w:val="left"/>
              <w:rPr>
                <w:rFonts w:eastAsia="Tahoma" w:cs="Arial"/>
                <w:szCs w:val="22"/>
                <w:lang w:val="en-US" w:eastAsia="en-US" w:bidi="en-US"/>
              </w:rPr>
            </w:pPr>
            <w:hyperlink w:anchor="_bookmark52" w:history="1">
              <w:r w:rsidR="009850E2" w:rsidRPr="009850E2">
                <w:rPr>
                  <w:rFonts w:eastAsia="Tahoma" w:cs="Arial"/>
                  <w:color w:val="0000FF"/>
                  <w:szCs w:val="22"/>
                  <w:u w:val="single" w:color="0000FF"/>
                  <w:lang w:val="en-US" w:eastAsia="en-US" w:bidi="en-US"/>
                </w:rPr>
                <w:t>T.UNAUTHORIZED-PROFILE-MNG</w:t>
              </w:r>
            </w:hyperlink>
            <w:r w:rsidR="009850E2" w:rsidRPr="009850E2">
              <w:rPr>
                <w:rFonts w:eastAsia="Tahoma" w:cs="Arial"/>
                <w:szCs w:val="22"/>
                <w:lang w:val="en-US" w:eastAsia="en-US" w:bidi="en-US"/>
              </w:rPr>
              <w:t>,</w:t>
            </w:r>
            <w:hyperlink w:anchor="_bookmark54" w:history="1">
              <w:r w:rsidR="009850E2" w:rsidRPr="009850E2">
                <w:rPr>
                  <w:rFonts w:eastAsia="Tahoma" w:cs="Arial"/>
                  <w:color w:val="0000FF"/>
                  <w:szCs w:val="22"/>
                  <w:u w:val="single" w:color="0000FF"/>
                  <w:lang w:val="en-US" w:eastAsia="en-US" w:bidi="en-US"/>
                </w:rPr>
                <w:t xml:space="preserve"> T.PROFILE-MNG-INTERCEPTION</w:t>
              </w:r>
            </w:hyperlink>
            <w:r w:rsidR="009850E2" w:rsidRPr="009850E2">
              <w:rPr>
                <w:rFonts w:eastAsia="Tahoma" w:cs="Arial"/>
                <w:szCs w:val="22"/>
                <w:lang w:val="en-US" w:eastAsia="en-US" w:bidi="en-US"/>
              </w:rPr>
              <w:t>,</w:t>
            </w:r>
            <w:hyperlink w:anchor="_bookmark55" w:history="1">
              <w:r w:rsidR="009850E2" w:rsidRPr="009850E2">
                <w:rPr>
                  <w:rFonts w:eastAsia="Tahoma" w:cs="Arial"/>
                  <w:color w:val="0000FF"/>
                  <w:szCs w:val="22"/>
                  <w:u w:val="single" w:color="0000FF"/>
                  <w:lang w:val="en-US" w:eastAsia="en-US" w:bidi="en-US"/>
                </w:rPr>
                <w:t xml:space="preserve"> T.PROFILE-MNG-ELIGIBILITY</w:t>
              </w:r>
            </w:hyperlink>
            <w:r w:rsidR="009850E2" w:rsidRPr="009850E2">
              <w:rPr>
                <w:rFonts w:eastAsia="Tahoma" w:cs="Arial"/>
                <w:szCs w:val="22"/>
                <w:lang w:val="en-US" w:eastAsia="en-US" w:bidi="en-US"/>
              </w:rPr>
              <w:t>,</w:t>
            </w:r>
            <w:hyperlink w:anchor="_bookmark58"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T.IDENTITY-</w:t>
              </w:r>
            </w:hyperlink>
            <w:hyperlink w:anchor="_bookmark58" w:history="1">
              <w:r w:rsidR="009850E2" w:rsidRPr="009850E2">
                <w:rPr>
                  <w:rFonts w:eastAsia="Tahoma" w:cs="Arial"/>
                  <w:color w:val="0000FF"/>
                  <w:szCs w:val="22"/>
                  <w:u w:val="single" w:color="0000FF"/>
                  <w:lang w:val="en-US" w:eastAsia="en-US" w:bidi="en-US"/>
                </w:rPr>
                <w:t xml:space="preserve"> INTERCEPTION</w:t>
              </w:r>
            </w:hyperlink>
          </w:p>
        </w:tc>
      </w:tr>
      <w:tr w:rsidR="009850E2" w:rsidRPr="009850E2" w14:paraId="700A33A2" w14:textId="77777777" w:rsidTr="009850E2">
        <w:trPr>
          <w:trHeight w:val="351"/>
        </w:trPr>
        <w:tc>
          <w:tcPr>
            <w:tcW w:w="2980" w:type="dxa"/>
          </w:tcPr>
          <w:p w14:paraId="3A652F85" w14:textId="77777777" w:rsidR="009850E2" w:rsidRPr="009850E2" w:rsidRDefault="00000000" w:rsidP="009850E2">
            <w:pPr>
              <w:widowControl w:val="0"/>
              <w:autoSpaceDE w:val="0"/>
              <w:autoSpaceDN w:val="0"/>
              <w:spacing w:before="43"/>
              <w:ind w:left="25"/>
              <w:jc w:val="left"/>
              <w:rPr>
                <w:rFonts w:eastAsia="Tahoma" w:cs="Arial"/>
                <w:szCs w:val="22"/>
                <w:lang w:val="en-US" w:eastAsia="en-US" w:bidi="en-US"/>
              </w:rPr>
            </w:pPr>
            <w:hyperlink w:anchor="_bookmark105" w:history="1">
              <w:r w:rsidR="009850E2" w:rsidRPr="009850E2">
                <w:rPr>
                  <w:rFonts w:eastAsia="Tahoma" w:cs="Arial"/>
                  <w:color w:val="0000FF"/>
                  <w:szCs w:val="22"/>
                  <w:u w:val="single" w:color="0000FF"/>
                  <w:lang w:val="en-US" w:eastAsia="en-US" w:bidi="en-US"/>
                </w:rPr>
                <w:t>OE.RE.API</w:t>
              </w:r>
            </w:hyperlink>
          </w:p>
        </w:tc>
        <w:tc>
          <w:tcPr>
            <w:tcW w:w="4452" w:type="dxa"/>
          </w:tcPr>
          <w:p w14:paraId="56DCCF51" w14:textId="77777777" w:rsidR="009850E2" w:rsidRPr="009850E2" w:rsidRDefault="00000000" w:rsidP="009850E2">
            <w:pPr>
              <w:widowControl w:val="0"/>
              <w:autoSpaceDE w:val="0"/>
              <w:autoSpaceDN w:val="0"/>
              <w:spacing w:before="43"/>
              <w:ind w:left="29"/>
              <w:jc w:val="left"/>
              <w:rPr>
                <w:rFonts w:eastAsia="Tahoma" w:cs="Arial"/>
                <w:szCs w:val="22"/>
                <w:lang w:val="en-US" w:eastAsia="en-US" w:bidi="en-US"/>
              </w:rPr>
            </w:pPr>
            <w:hyperlink w:anchor="_bookmark66" w:history="1">
              <w:r w:rsidR="009850E2" w:rsidRPr="009850E2">
                <w:rPr>
                  <w:rFonts w:eastAsia="Tahoma" w:cs="Arial"/>
                  <w:color w:val="0000FF"/>
                  <w:szCs w:val="22"/>
                  <w:u w:val="single" w:color="0000FF"/>
                  <w:lang w:val="en-US" w:eastAsia="en-US" w:bidi="en-US"/>
                </w:rPr>
                <w:t>T.LOGICAL-ATTACK</w:t>
              </w:r>
            </w:hyperlink>
          </w:p>
        </w:tc>
      </w:tr>
      <w:tr w:rsidR="009850E2" w:rsidRPr="009850E2" w14:paraId="088E45ED" w14:textId="77777777" w:rsidTr="009850E2">
        <w:trPr>
          <w:trHeight w:val="1139"/>
        </w:trPr>
        <w:tc>
          <w:tcPr>
            <w:tcW w:w="2980" w:type="dxa"/>
          </w:tcPr>
          <w:p w14:paraId="526BCC8E" w14:textId="77777777" w:rsidR="009850E2" w:rsidRPr="009850E2" w:rsidRDefault="00000000" w:rsidP="009850E2">
            <w:pPr>
              <w:widowControl w:val="0"/>
              <w:autoSpaceDE w:val="0"/>
              <w:autoSpaceDN w:val="0"/>
              <w:spacing w:before="40"/>
              <w:ind w:left="25" w:right="1049"/>
              <w:jc w:val="left"/>
              <w:rPr>
                <w:rFonts w:eastAsia="Tahoma" w:cs="Arial"/>
                <w:szCs w:val="22"/>
                <w:lang w:val="en-US" w:eastAsia="en-US" w:bidi="en-US"/>
              </w:rPr>
            </w:pPr>
            <w:hyperlink w:anchor="_bookmark106" w:history="1">
              <w:r w:rsidR="009850E2" w:rsidRPr="009850E2">
                <w:rPr>
                  <w:rFonts w:eastAsia="Tahoma" w:cs="Arial"/>
                  <w:color w:val="0000FF"/>
                  <w:szCs w:val="22"/>
                  <w:u w:val="single" w:color="0000FF"/>
                  <w:lang w:val="en-US" w:eastAsia="en-US" w:bidi="en-US"/>
                </w:rPr>
                <w:t>OE.RE.DATA-</w:t>
              </w:r>
            </w:hyperlink>
            <w:r w:rsidR="009850E2" w:rsidRPr="009850E2">
              <w:rPr>
                <w:rFonts w:eastAsia="Tahoma" w:cs="Arial"/>
                <w:color w:val="0000FF"/>
                <w:szCs w:val="22"/>
                <w:lang w:val="en-US" w:eastAsia="en-US" w:bidi="en-US"/>
              </w:rPr>
              <w:t xml:space="preserve"> </w:t>
            </w:r>
            <w:hyperlink w:anchor="_bookmark106" w:history="1">
              <w:r w:rsidR="009850E2" w:rsidRPr="009850E2">
                <w:rPr>
                  <w:rFonts w:eastAsia="Tahoma" w:cs="Arial"/>
                  <w:color w:val="0000FF"/>
                  <w:szCs w:val="22"/>
                  <w:u w:val="single" w:color="0000FF"/>
                  <w:lang w:val="en-US" w:eastAsia="en-US" w:bidi="en-US"/>
                </w:rPr>
                <w:t>CONFIDENTIALITY</w:t>
              </w:r>
            </w:hyperlink>
          </w:p>
        </w:tc>
        <w:tc>
          <w:tcPr>
            <w:tcW w:w="4452" w:type="dxa"/>
          </w:tcPr>
          <w:p w14:paraId="0C93436C" w14:textId="77777777" w:rsidR="009850E2" w:rsidRPr="009850E2" w:rsidRDefault="00000000" w:rsidP="009850E2">
            <w:pPr>
              <w:widowControl w:val="0"/>
              <w:autoSpaceDE w:val="0"/>
              <w:autoSpaceDN w:val="0"/>
              <w:spacing w:before="40"/>
              <w:ind w:left="29" w:right="280"/>
              <w:jc w:val="left"/>
              <w:rPr>
                <w:rFonts w:eastAsia="Tahoma" w:cs="Arial"/>
                <w:szCs w:val="22"/>
                <w:lang w:val="en-US" w:eastAsia="en-US" w:bidi="en-US"/>
              </w:rPr>
            </w:pPr>
            <w:hyperlink w:anchor="_bookmark52" w:history="1">
              <w:r w:rsidR="009850E2" w:rsidRPr="009850E2">
                <w:rPr>
                  <w:rFonts w:eastAsia="Tahoma" w:cs="Arial"/>
                  <w:color w:val="0000FF"/>
                  <w:szCs w:val="22"/>
                  <w:u w:val="single" w:color="0000FF"/>
                  <w:lang w:val="en-US" w:eastAsia="en-US" w:bidi="en-US"/>
                </w:rPr>
                <w:t>T.UNAUTHORIZED-PROFILE-MNG</w:t>
              </w:r>
            </w:hyperlink>
            <w:r w:rsidR="009850E2" w:rsidRPr="009850E2">
              <w:rPr>
                <w:rFonts w:eastAsia="Tahoma" w:cs="Arial"/>
                <w:szCs w:val="22"/>
                <w:lang w:val="en-US" w:eastAsia="en-US" w:bidi="en-US"/>
              </w:rPr>
              <w:t>,</w:t>
            </w:r>
            <w:hyperlink w:anchor="_bookmark53" w:history="1">
              <w:r w:rsidR="009850E2" w:rsidRPr="009850E2">
                <w:rPr>
                  <w:rFonts w:eastAsia="Tahoma" w:cs="Arial"/>
                  <w:color w:val="0000FF"/>
                  <w:szCs w:val="22"/>
                  <w:u w:val="single" w:color="0000FF"/>
                  <w:lang w:val="en-US" w:eastAsia="en-US" w:bidi="en-US"/>
                </w:rPr>
                <w:t xml:space="preserve"> T.UNAUTHORIZED-PLATFORM-MNG</w:t>
              </w:r>
            </w:hyperlink>
            <w:r w:rsidR="009850E2" w:rsidRPr="009850E2">
              <w:rPr>
                <w:rFonts w:eastAsia="Tahoma" w:cs="Arial"/>
                <w:szCs w:val="22"/>
                <w:lang w:val="en-US" w:eastAsia="en-US" w:bidi="en-US"/>
              </w:rPr>
              <w:t>,</w:t>
            </w:r>
            <w:hyperlink w:anchor="_bookmark57" w:history="1">
              <w:r w:rsidR="009850E2" w:rsidRPr="009850E2">
                <w:rPr>
                  <w:rFonts w:eastAsia="Tahoma" w:cs="Arial"/>
                  <w:color w:val="0000FF"/>
                  <w:szCs w:val="22"/>
                  <w:u w:val="single" w:color="0000FF"/>
                  <w:lang w:val="en-US" w:eastAsia="en-US" w:bidi="en-US"/>
                </w:rPr>
                <w:t xml:space="preserve"> T.UNAUTHORIZED-IDENTITY-MNG</w:t>
              </w:r>
            </w:hyperlink>
            <w:r w:rsidR="009850E2" w:rsidRPr="009850E2">
              <w:rPr>
                <w:rFonts w:eastAsia="Tahoma" w:cs="Arial"/>
                <w:szCs w:val="22"/>
                <w:lang w:val="en-US" w:eastAsia="en-US" w:bidi="en-US"/>
              </w:rPr>
              <w:t>,</w:t>
            </w:r>
            <w:hyperlink w:anchor="_bookmark66" w:history="1">
              <w:r w:rsidR="009850E2" w:rsidRPr="009850E2">
                <w:rPr>
                  <w:rFonts w:eastAsia="Tahoma" w:cs="Arial"/>
                  <w:color w:val="0000FF"/>
                  <w:szCs w:val="22"/>
                  <w:u w:val="single" w:color="0000FF"/>
                  <w:lang w:val="en-US" w:eastAsia="en-US" w:bidi="en-US"/>
                </w:rPr>
                <w:t xml:space="preserve"> T.LOGICAL-ATTACK</w:t>
              </w:r>
            </w:hyperlink>
            <w:r w:rsidR="009850E2" w:rsidRPr="009850E2">
              <w:rPr>
                <w:rFonts w:eastAsia="Tahoma" w:cs="Arial"/>
                <w:szCs w:val="22"/>
                <w:lang w:val="en-US" w:eastAsia="en-US" w:bidi="en-US"/>
              </w:rPr>
              <w:t>,</w:t>
            </w:r>
            <w:hyperlink w:anchor="_bookmark67"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T.PHYSICAL-ATTACK</w:t>
              </w:r>
            </w:hyperlink>
          </w:p>
        </w:tc>
      </w:tr>
      <w:tr w:rsidR="009850E2" w:rsidRPr="00436545" w14:paraId="0476A471" w14:textId="77777777" w:rsidTr="009850E2">
        <w:trPr>
          <w:trHeight w:val="1139"/>
        </w:trPr>
        <w:tc>
          <w:tcPr>
            <w:tcW w:w="2980" w:type="dxa"/>
          </w:tcPr>
          <w:p w14:paraId="72CBFFD0" w14:textId="5F44606C" w:rsidR="009850E2" w:rsidRPr="00436545" w:rsidRDefault="00000000" w:rsidP="009850E2">
            <w:pPr>
              <w:widowControl w:val="0"/>
              <w:autoSpaceDE w:val="0"/>
              <w:autoSpaceDN w:val="0"/>
              <w:spacing w:before="40"/>
              <w:ind w:left="25" w:right="1049"/>
              <w:jc w:val="left"/>
              <w:rPr>
                <w:rFonts w:eastAsia="Tahoma" w:cs="Arial"/>
                <w:szCs w:val="22"/>
                <w:lang w:val="en-US" w:eastAsia="en-US" w:bidi="en-US"/>
              </w:rPr>
            </w:pPr>
            <w:hyperlink w:anchor="_bookmark107" w:history="1">
              <w:r w:rsidR="009850E2" w:rsidRPr="00436545">
                <w:rPr>
                  <w:rFonts w:cs="Arial"/>
                  <w:color w:val="0000FF"/>
                  <w:u w:val="single" w:color="0000FF"/>
                </w:rPr>
                <w:t>OE.RE.DATA-INTEGRITY</w:t>
              </w:r>
            </w:hyperlink>
          </w:p>
        </w:tc>
        <w:tc>
          <w:tcPr>
            <w:tcW w:w="4452" w:type="dxa"/>
          </w:tcPr>
          <w:p w14:paraId="1721BDAF" w14:textId="5D33FC1B" w:rsidR="009850E2" w:rsidRPr="00436545" w:rsidRDefault="00000000" w:rsidP="009850E2">
            <w:pPr>
              <w:widowControl w:val="0"/>
              <w:autoSpaceDE w:val="0"/>
              <w:autoSpaceDN w:val="0"/>
              <w:spacing w:before="40"/>
              <w:ind w:left="29" w:right="280"/>
              <w:jc w:val="left"/>
              <w:rPr>
                <w:rFonts w:eastAsia="Tahoma" w:cs="Arial"/>
                <w:szCs w:val="22"/>
                <w:lang w:val="en-US" w:eastAsia="en-US" w:bidi="en-US"/>
              </w:rPr>
            </w:pPr>
            <w:hyperlink w:anchor="_bookmark52" w:history="1">
              <w:r w:rsidR="009850E2" w:rsidRPr="00436545">
                <w:rPr>
                  <w:rFonts w:cs="Arial"/>
                  <w:color w:val="0000FF"/>
                  <w:u w:val="single" w:color="0000FF"/>
                </w:rPr>
                <w:t>T.UNAUTHORIZED-PROFILE-MNG</w:t>
              </w:r>
            </w:hyperlink>
            <w:r w:rsidR="009850E2" w:rsidRPr="00436545">
              <w:rPr>
                <w:rFonts w:cs="Arial"/>
              </w:rPr>
              <w:t>,</w:t>
            </w:r>
            <w:hyperlink w:anchor="_bookmark53" w:history="1">
              <w:r w:rsidR="009850E2" w:rsidRPr="00436545">
                <w:rPr>
                  <w:rFonts w:cs="Arial"/>
                  <w:color w:val="0000FF"/>
                  <w:u w:val="single" w:color="0000FF"/>
                </w:rPr>
                <w:t xml:space="preserve"> T.UNAUTHORIZED-PLATFORM-MNG</w:t>
              </w:r>
            </w:hyperlink>
            <w:r w:rsidR="009850E2" w:rsidRPr="00436545">
              <w:rPr>
                <w:rFonts w:cs="Arial"/>
              </w:rPr>
              <w:t>,</w:t>
            </w:r>
            <w:hyperlink w:anchor="_bookmark55" w:history="1">
              <w:r w:rsidR="009850E2" w:rsidRPr="00436545">
                <w:rPr>
                  <w:rFonts w:cs="Arial"/>
                  <w:color w:val="0000FF"/>
                  <w:u w:val="single" w:color="0000FF"/>
                </w:rPr>
                <w:t xml:space="preserve"> T.PROFILE-MNG-ELIGIBILITY</w:t>
              </w:r>
            </w:hyperlink>
            <w:r w:rsidR="009850E2" w:rsidRPr="00436545">
              <w:rPr>
                <w:rFonts w:cs="Arial"/>
              </w:rPr>
              <w:t>,</w:t>
            </w:r>
            <w:hyperlink w:anchor="_bookmark57" w:history="1">
              <w:r w:rsidR="009850E2" w:rsidRPr="00436545">
                <w:rPr>
                  <w:rFonts w:cs="Arial"/>
                  <w:color w:val="0000FF"/>
                  <w:u w:val="single" w:color="0000FF"/>
                </w:rPr>
                <w:t xml:space="preserve"> T.UNAUTHORIZED-IDENTITY-MNG</w:t>
              </w:r>
            </w:hyperlink>
            <w:r w:rsidR="009850E2" w:rsidRPr="00436545">
              <w:rPr>
                <w:rFonts w:cs="Arial"/>
              </w:rPr>
              <w:t>,</w:t>
            </w:r>
            <w:hyperlink w:anchor="_bookmark66" w:history="1">
              <w:r w:rsidR="009850E2" w:rsidRPr="00436545">
                <w:rPr>
                  <w:rFonts w:cs="Arial"/>
                  <w:color w:val="0000FF"/>
                  <w:u w:val="single" w:color="0000FF"/>
                </w:rPr>
                <w:t xml:space="preserve"> T.LOGICAL-ATTACK</w:t>
              </w:r>
            </w:hyperlink>
          </w:p>
        </w:tc>
      </w:tr>
      <w:tr w:rsidR="009850E2" w:rsidRPr="00436545" w14:paraId="2BDE9914" w14:textId="77777777" w:rsidTr="009850E2">
        <w:trPr>
          <w:trHeight w:val="1139"/>
        </w:trPr>
        <w:tc>
          <w:tcPr>
            <w:tcW w:w="2980" w:type="dxa"/>
          </w:tcPr>
          <w:p w14:paraId="53AB78C9" w14:textId="2E5B6EBA" w:rsidR="009850E2" w:rsidRPr="00436545" w:rsidRDefault="00000000" w:rsidP="009850E2">
            <w:pPr>
              <w:widowControl w:val="0"/>
              <w:autoSpaceDE w:val="0"/>
              <w:autoSpaceDN w:val="0"/>
              <w:spacing w:before="40"/>
              <w:ind w:left="25" w:right="1049"/>
              <w:jc w:val="left"/>
              <w:rPr>
                <w:rFonts w:eastAsia="Tahoma" w:cs="Arial"/>
                <w:szCs w:val="22"/>
                <w:lang w:val="en-US" w:eastAsia="en-US" w:bidi="en-US"/>
              </w:rPr>
            </w:pPr>
            <w:hyperlink w:anchor="_bookmark108" w:history="1">
              <w:r w:rsidR="009850E2" w:rsidRPr="00436545">
                <w:rPr>
                  <w:rFonts w:cs="Arial"/>
                  <w:color w:val="0000FF"/>
                  <w:u w:val="single" w:color="0000FF"/>
                </w:rPr>
                <w:t>OE.RE.IDENTITY</w:t>
              </w:r>
            </w:hyperlink>
          </w:p>
        </w:tc>
        <w:tc>
          <w:tcPr>
            <w:tcW w:w="4452" w:type="dxa"/>
          </w:tcPr>
          <w:p w14:paraId="74459128" w14:textId="04B3A406" w:rsidR="009850E2" w:rsidRPr="00436545" w:rsidRDefault="00000000" w:rsidP="009850E2">
            <w:pPr>
              <w:widowControl w:val="0"/>
              <w:autoSpaceDE w:val="0"/>
              <w:autoSpaceDN w:val="0"/>
              <w:spacing w:before="40"/>
              <w:ind w:left="29" w:right="280"/>
              <w:jc w:val="left"/>
              <w:rPr>
                <w:rFonts w:eastAsia="Tahoma" w:cs="Arial"/>
                <w:szCs w:val="22"/>
                <w:lang w:val="en-US" w:eastAsia="en-US" w:bidi="en-US"/>
              </w:rPr>
            </w:pPr>
            <w:hyperlink w:anchor="_bookmark57" w:history="1">
              <w:r w:rsidR="009850E2" w:rsidRPr="00436545">
                <w:rPr>
                  <w:rFonts w:cs="Arial"/>
                  <w:color w:val="0000FF"/>
                  <w:u w:val="single" w:color="0000FF"/>
                </w:rPr>
                <w:t>T.UNAUTHORIZED-IDENTITY-MNG</w:t>
              </w:r>
            </w:hyperlink>
          </w:p>
        </w:tc>
      </w:tr>
      <w:tr w:rsidR="009850E2" w:rsidRPr="00436545" w14:paraId="18319D17" w14:textId="77777777" w:rsidTr="009850E2">
        <w:trPr>
          <w:trHeight w:val="1139"/>
        </w:trPr>
        <w:tc>
          <w:tcPr>
            <w:tcW w:w="2980" w:type="dxa"/>
          </w:tcPr>
          <w:p w14:paraId="2AF84791" w14:textId="7AA83478" w:rsidR="009850E2" w:rsidRPr="00436545" w:rsidRDefault="00000000" w:rsidP="009850E2">
            <w:pPr>
              <w:widowControl w:val="0"/>
              <w:autoSpaceDE w:val="0"/>
              <w:autoSpaceDN w:val="0"/>
              <w:spacing w:before="40"/>
              <w:ind w:left="25" w:right="1049"/>
              <w:jc w:val="left"/>
              <w:rPr>
                <w:rFonts w:eastAsia="Tahoma" w:cs="Arial"/>
                <w:szCs w:val="22"/>
                <w:lang w:val="en-US" w:eastAsia="en-US" w:bidi="en-US"/>
              </w:rPr>
            </w:pPr>
            <w:hyperlink w:anchor="_bookmark109" w:history="1">
              <w:r w:rsidR="009850E2" w:rsidRPr="00436545">
                <w:rPr>
                  <w:rFonts w:cs="Arial"/>
                  <w:color w:val="0000FF"/>
                  <w:u w:val="single" w:color="0000FF"/>
                </w:rPr>
                <w:t>OE.RE.CODE-EXE</w:t>
              </w:r>
            </w:hyperlink>
          </w:p>
        </w:tc>
        <w:tc>
          <w:tcPr>
            <w:tcW w:w="4452" w:type="dxa"/>
          </w:tcPr>
          <w:p w14:paraId="11DE4CB6" w14:textId="21F1EBF0" w:rsidR="009850E2" w:rsidRPr="00436545" w:rsidRDefault="00000000" w:rsidP="009850E2">
            <w:pPr>
              <w:widowControl w:val="0"/>
              <w:autoSpaceDE w:val="0"/>
              <w:autoSpaceDN w:val="0"/>
              <w:spacing w:before="40"/>
              <w:ind w:left="29" w:right="280"/>
              <w:jc w:val="left"/>
              <w:rPr>
                <w:rFonts w:eastAsia="Tahoma" w:cs="Arial"/>
                <w:szCs w:val="22"/>
                <w:lang w:val="en-US" w:eastAsia="en-US" w:bidi="en-US"/>
              </w:rPr>
            </w:pPr>
            <w:hyperlink w:anchor="_bookmark66" w:history="1">
              <w:r w:rsidR="009850E2" w:rsidRPr="00436545">
                <w:rPr>
                  <w:rFonts w:cs="Arial"/>
                  <w:color w:val="0000FF"/>
                  <w:u w:val="single" w:color="0000FF"/>
                </w:rPr>
                <w:t>T.LOGICAL-ATTACK</w:t>
              </w:r>
            </w:hyperlink>
          </w:p>
        </w:tc>
      </w:tr>
      <w:tr w:rsidR="009850E2" w:rsidRPr="00436545" w14:paraId="13B4EBE5" w14:textId="77777777" w:rsidTr="009850E2">
        <w:trPr>
          <w:trHeight w:val="1139"/>
        </w:trPr>
        <w:tc>
          <w:tcPr>
            <w:tcW w:w="2980" w:type="dxa"/>
          </w:tcPr>
          <w:p w14:paraId="5552D1FC" w14:textId="58F511E7" w:rsidR="009850E2" w:rsidRPr="00436545" w:rsidRDefault="00000000" w:rsidP="009850E2">
            <w:pPr>
              <w:widowControl w:val="0"/>
              <w:autoSpaceDE w:val="0"/>
              <w:autoSpaceDN w:val="0"/>
              <w:spacing w:before="40"/>
              <w:ind w:left="25" w:right="1049"/>
              <w:jc w:val="left"/>
              <w:rPr>
                <w:rFonts w:eastAsia="Tahoma" w:cs="Arial"/>
                <w:szCs w:val="22"/>
                <w:lang w:val="en-US" w:eastAsia="en-US" w:bidi="en-US"/>
              </w:rPr>
            </w:pPr>
            <w:hyperlink w:anchor="_bookmark110" w:history="1">
              <w:r w:rsidR="009850E2" w:rsidRPr="00436545">
                <w:rPr>
                  <w:rFonts w:cs="Arial"/>
                  <w:color w:val="0000FF"/>
                  <w:u w:val="single" w:color="0000FF"/>
                </w:rPr>
                <w:t>OE.TRUSTED-PATHS-LPAd</w:t>
              </w:r>
            </w:hyperlink>
            <w:r w:rsidR="009850E2" w:rsidRPr="00436545">
              <w:rPr>
                <w:rFonts w:cs="Arial"/>
                <w:color w:val="0000FF"/>
                <w:u w:val="single" w:color="0000FF"/>
              </w:rPr>
              <w:t>-IPAd</w:t>
            </w:r>
          </w:p>
        </w:tc>
        <w:tc>
          <w:tcPr>
            <w:tcW w:w="4452" w:type="dxa"/>
          </w:tcPr>
          <w:p w14:paraId="654E9B9E" w14:textId="4CBCC234" w:rsidR="009850E2" w:rsidRPr="00436545" w:rsidRDefault="00000000" w:rsidP="009850E2">
            <w:pPr>
              <w:widowControl w:val="0"/>
              <w:autoSpaceDE w:val="0"/>
              <w:autoSpaceDN w:val="0"/>
              <w:spacing w:before="40"/>
              <w:ind w:left="29" w:right="280"/>
              <w:jc w:val="left"/>
              <w:rPr>
                <w:rFonts w:eastAsia="Tahoma" w:cs="Arial"/>
                <w:szCs w:val="22"/>
                <w:lang w:val="en-US" w:eastAsia="en-US" w:bidi="en-US"/>
              </w:rPr>
            </w:pPr>
            <w:hyperlink w:anchor="_bookmark62" w:history="1">
              <w:r w:rsidR="009850E2" w:rsidRPr="00436545">
                <w:rPr>
                  <w:rFonts w:cs="Arial"/>
                  <w:color w:val="0000FF"/>
                  <w:u w:val="single" w:color="0000FF"/>
                </w:rPr>
                <w:t>T.LPAd-INTERFACE-EXPLOIT</w:t>
              </w:r>
            </w:hyperlink>
          </w:p>
        </w:tc>
      </w:tr>
      <w:tr w:rsidR="009850E2" w:rsidRPr="00436545" w14:paraId="7E884BBC" w14:textId="77777777" w:rsidTr="009850E2">
        <w:trPr>
          <w:trHeight w:val="1139"/>
        </w:trPr>
        <w:tc>
          <w:tcPr>
            <w:tcW w:w="2980" w:type="dxa"/>
          </w:tcPr>
          <w:p w14:paraId="0E04E214" w14:textId="00732554" w:rsidR="009850E2" w:rsidRPr="00436545" w:rsidRDefault="00000000" w:rsidP="009850E2">
            <w:pPr>
              <w:widowControl w:val="0"/>
              <w:autoSpaceDE w:val="0"/>
              <w:autoSpaceDN w:val="0"/>
              <w:spacing w:before="40"/>
              <w:ind w:left="25" w:right="1049"/>
              <w:jc w:val="left"/>
              <w:rPr>
                <w:rFonts w:eastAsia="Tahoma" w:cs="Arial"/>
                <w:szCs w:val="22"/>
                <w:lang w:val="en-US" w:eastAsia="en-US" w:bidi="en-US"/>
              </w:rPr>
            </w:pPr>
            <w:hyperlink w:anchor="_bookmark112" w:history="1">
              <w:r w:rsidR="009850E2" w:rsidRPr="00436545">
                <w:rPr>
                  <w:rFonts w:cs="Arial"/>
                  <w:color w:val="0000FF"/>
                  <w:u w:val="single" w:color="0000FF"/>
                </w:rPr>
                <w:t>OE.APPLICATIONS</w:t>
              </w:r>
            </w:hyperlink>
          </w:p>
        </w:tc>
        <w:tc>
          <w:tcPr>
            <w:tcW w:w="4452" w:type="dxa"/>
          </w:tcPr>
          <w:p w14:paraId="6C61C9D1" w14:textId="5C6BB239" w:rsidR="009850E2" w:rsidRPr="00436545" w:rsidRDefault="00000000" w:rsidP="009850E2">
            <w:pPr>
              <w:widowControl w:val="0"/>
              <w:autoSpaceDE w:val="0"/>
              <w:autoSpaceDN w:val="0"/>
              <w:spacing w:before="40"/>
              <w:ind w:left="29" w:right="280"/>
              <w:jc w:val="left"/>
              <w:rPr>
                <w:rFonts w:eastAsia="Tahoma" w:cs="Arial"/>
                <w:szCs w:val="22"/>
                <w:lang w:val="en-US" w:eastAsia="en-US" w:bidi="en-US"/>
              </w:rPr>
            </w:pPr>
            <w:hyperlink w:anchor="_bookmark52" w:history="1">
              <w:r w:rsidR="009850E2" w:rsidRPr="00436545">
                <w:rPr>
                  <w:rFonts w:cs="Arial"/>
                  <w:color w:val="0000FF"/>
                  <w:u w:val="single" w:color="0000FF"/>
                </w:rPr>
                <w:t>T.UNAUTHORIZED-PROFILE-MNG</w:t>
              </w:r>
            </w:hyperlink>
            <w:r w:rsidR="009850E2" w:rsidRPr="00436545">
              <w:rPr>
                <w:rFonts w:cs="Arial"/>
              </w:rPr>
              <w:t>,</w:t>
            </w:r>
            <w:hyperlink w:anchor="_bookmark53" w:history="1">
              <w:r w:rsidR="009850E2" w:rsidRPr="00436545">
                <w:rPr>
                  <w:rFonts w:cs="Arial"/>
                  <w:color w:val="0000FF"/>
                  <w:u w:val="single" w:color="0000FF"/>
                </w:rPr>
                <w:t xml:space="preserve"> T.UNAUTHORIZED-PLATFORM-MNG</w:t>
              </w:r>
            </w:hyperlink>
            <w:r w:rsidR="009850E2" w:rsidRPr="00436545">
              <w:rPr>
                <w:rFonts w:cs="Arial"/>
              </w:rPr>
              <w:t>,</w:t>
            </w:r>
            <w:hyperlink w:anchor="_bookmark66" w:history="1">
              <w:r w:rsidR="009850E2" w:rsidRPr="00436545">
                <w:rPr>
                  <w:rFonts w:cs="Arial"/>
                  <w:color w:val="0000FF"/>
                  <w:u w:val="single" w:color="0000FF"/>
                </w:rPr>
                <w:t xml:space="preserve"> T.LOGICAL-ATTACK</w:t>
              </w:r>
            </w:hyperlink>
          </w:p>
        </w:tc>
      </w:tr>
      <w:tr w:rsidR="009850E2" w:rsidRPr="00436545" w14:paraId="149353E4" w14:textId="77777777" w:rsidTr="009850E2">
        <w:trPr>
          <w:trHeight w:val="1139"/>
        </w:trPr>
        <w:tc>
          <w:tcPr>
            <w:tcW w:w="2980" w:type="dxa"/>
          </w:tcPr>
          <w:p w14:paraId="04C49F20" w14:textId="2AA12314" w:rsidR="009850E2" w:rsidRPr="00436545" w:rsidRDefault="00000000" w:rsidP="009850E2">
            <w:pPr>
              <w:widowControl w:val="0"/>
              <w:autoSpaceDE w:val="0"/>
              <w:autoSpaceDN w:val="0"/>
              <w:spacing w:before="40"/>
              <w:ind w:left="25" w:right="1049"/>
              <w:jc w:val="left"/>
              <w:rPr>
                <w:rFonts w:eastAsia="Tahoma" w:cs="Arial"/>
                <w:szCs w:val="22"/>
                <w:lang w:val="en-US" w:eastAsia="en-US" w:bidi="en-US"/>
              </w:rPr>
            </w:pPr>
            <w:hyperlink w:anchor="_bookmark113" w:history="1">
              <w:r w:rsidR="009850E2" w:rsidRPr="00436545">
                <w:rPr>
                  <w:rFonts w:cs="Arial"/>
                  <w:color w:val="0000FF"/>
                  <w:u w:val="single" w:color="0000FF"/>
                </w:rPr>
                <w:t>OE.MNO-SD</w:t>
              </w:r>
            </w:hyperlink>
          </w:p>
        </w:tc>
        <w:tc>
          <w:tcPr>
            <w:tcW w:w="4452" w:type="dxa"/>
          </w:tcPr>
          <w:p w14:paraId="0619530A" w14:textId="02CB8A90" w:rsidR="009850E2" w:rsidRPr="00436545" w:rsidRDefault="00000000" w:rsidP="009850E2">
            <w:pPr>
              <w:widowControl w:val="0"/>
              <w:autoSpaceDE w:val="0"/>
              <w:autoSpaceDN w:val="0"/>
              <w:spacing w:before="40"/>
              <w:ind w:left="29" w:right="280"/>
              <w:jc w:val="left"/>
              <w:rPr>
                <w:rFonts w:eastAsia="Tahoma" w:cs="Arial"/>
                <w:szCs w:val="22"/>
                <w:lang w:val="en-US" w:eastAsia="en-US" w:bidi="en-US"/>
              </w:rPr>
            </w:pPr>
            <w:hyperlink w:anchor="_bookmark52" w:history="1">
              <w:r w:rsidR="009850E2" w:rsidRPr="00436545">
                <w:rPr>
                  <w:rFonts w:cs="Arial"/>
                  <w:color w:val="0000FF"/>
                  <w:u w:val="single" w:color="0000FF"/>
                </w:rPr>
                <w:t>T.UNAUTHORIZED-PROFILE-MNG</w:t>
              </w:r>
            </w:hyperlink>
            <w:r w:rsidR="009850E2" w:rsidRPr="00436545">
              <w:rPr>
                <w:rFonts w:cs="Arial"/>
              </w:rPr>
              <w:t>,</w:t>
            </w:r>
            <w:hyperlink w:anchor="_bookmark54" w:history="1">
              <w:r w:rsidR="009850E2" w:rsidRPr="00436545">
                <w:rPr>
                  <w:rFonts w:cs="Arial"/>
                  <w:color w:val="0000FF"/>
                  <w:u w:val="single" w:color="0000FF"/>
                </w:rPr>
                <w:t xml:space="preserve"> T.PROFILE-MNG-INTERCEPTION</w:t>
              </w:r>
            </w:hyperlink>
          </w:p>
        </w:tc>
      </w:tr>
    </w:tbl>
    <w:p w14:paraId="702D1537" w14:textId="01E528E7" w:rsidR="009850E2" w:rsidRPr="00436545" w:rsidRDefault="00537236" w:rsidP="00537236">
      <w:pPr>
        <w:pStyle w:val="Caption"/>
        <w:keepNext/>
        <w:jc w:val="center"/>
        <w:rPr>
          <w:rFonts w:cs="Arial"/>
          <w:b/>
          <w:bCs/>
          <w:i w:val="0"/>
          <w:iCs w:val="0"/>
          <w:color w:val="auto"/>
        </w:rPr>
      </w:pPr>
      <w:bookmarkStart w:id="119" w:name="_Toc149292663"/>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D91ACF">
        <w:rPr>
          <w:rFonts w:cs="Arial"/>
          <w:b/>
          <w:bCs/>
          <w:i w:val="0"/>
          <w:iCs w:val="0"/>
          <w:noProof/>
          <w:color w:val="auto"/>
        </w:rPr>
        <w:t>2</w:t>
      </w:r>
      <w:r w:rsidRPr="00436545">
        <w:rPr>
          <w:rFonts w:cs="Arial"/>
          <w:b/>
          <w:bCs/>
          <w:i w:val="0"/>
          <w:iCs w:val="0"/>
          <w:color w:val="auto"/>
        </w:rPr>
        <w:fldChar w:fldCharType="end"/>
      </w:r>
      <w:r w:rsidR="009850E2" w:rsidRPr="00436545">
        <w:rPr>
          <w:rFonts w:cs="Arial"/>
          <w:b/>
          <w:bCs/>
          <w:i w:val="0"/>
          <w:iCs w:val="0"/>
          <w:color w:val="auto"/>
        </w:rPr>
        <w:t xml:space="preserve"> Security Objectives and Threats – Coverage</w:t>
      </w:r>
      <w:bookmarkEnd w:id="119"/>
    </w:p>
    <w:tbl>
      <w:tblPr>
        <w:tblW w:w="9033"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35"/>
        <w:gridCol w:w="4241"/>
        <w:gridCol w:w="1457"/>
      </w:tblGrid>
      <w:tr w:rsidR="009850E2" w:rsidRPr="009850E2" w14:paraId="0D762829" w14:textId="77777777" w:rsidTr="006A4FFA">
        <w:trPr>
          <w:trHeight w:val="349"/>
        </w:trPr>
        <w:tc>
          <w:tcPr>
            <w:tcW w:w="3335" w:type="dxa"/>
            <w:shd w:val="clear" w:color="auto" w:fill="C00000"/>
          </w:tcPr>
          <w:p w14:paraId="779FA2F7" w14:textId="77777777" w:rsidR="009850E2" w:rsidRPr="009850E2" w:rsidRDefault="009850E2" w:rsidP="009850E2">
            <w:pPr>
              <w:widowControl w:val="0"/>
              <w:autoSpaceDE w:val="0"/>
              <w:autoSpaceDN w:val="0"/>
              <w:spacing w:before="41"/>
              <w:ind w:left="25"/>
              <w:jc w:val="center"/>
              <w:rPr>
                <w:rFonts w:eastAsia="Tahoma" w:cs="Arial"/>
                <w:b/>
                <w:bCs/>
                <w:szCs w:val="22"/>
                <w:lang w:val="en-US" w:eastAsia="en-US" w:bidi="en-US"/>
              </w:rPr>
            </w:pPr>
            <w:r w:rsidRPr="009850E2">
              <w:rPr>
                <w:rFonts w:eastAsia="Tahoma" w:cs="Arial"/>
                <w:b/>
                <w:bCs/>
                <w:szCs w:val="22"/>
                <w:lang w:val="en-US" w:eastAsia="en-US" w:bidi="en-US"/>
              </w:rPr>
              <w:t>Organisational Security Policies</w:t>
            </w:r>
          </w:p>
        </w:tc>
        <w:tc>
          <w:tcPr>
            <w:tcW w:w="4241" w:type="dxa"/>
            <w:shd w:val="clear" w:color="auto" w:fill="C00000"/>
          </w:tcPr>
          <w:p w14:paraId="423BC9A1" w14:textId="77777777" w:rsidR="009850E2" w:rsidRPr="009850E2" w:rsidRDefault="009850E2" w:rsidP="009850E2">
            <w:pPr>
              <w:widowControl w:val="0"/>
              <w:autoSpaceDE w:val="0"/>
              <w:autoSpaceDN w:val="0"/>
              <w:spacing w:before="41"/>
              <w:ind w:left="29"/>
              <w:jc w:val="center"/>
              <w:rPr>
                <w:rFonts w:eastAsia="Tahoma" w:cs="Arial"/>
                <w:b/>
                <w:bCs/>
                <w:szCs w:val="22"/>
                <w:lang w:val="en-US" w:eastAsia="en-US" w:bidi="en-US"/>
              </w:rPr>
            </w:pPr>
            <w:r w:rsidRPr="009850E2">
              <w:rPr>
                <w:rFonts w:eastAsia="Tahoma" w:cs="Arial"/>
                <w:b/>
                <w:bCs/>
                <w:szCs w:val="22"/>
                <w:lang w:val="en-US" w:eastAsia="en-US" w:bidi="en-US"/>
              </w:rPr>
              <w:t>Security Objectives</w:t>
            </w:r>
          </w:p>
        </w:tc>
        <w:tc>
          <w:tcPr>
            <w:tcW w:w="1457" w:type="dxa"/>
            <w:shd w:val="clear" w:color="auto" w:fill="C00000"/>
          </w:tcPr>
          <w:p w14:paraId="0AB2EE8C" w14:textId="77777777" w:rsidR="009850E2" w:rsidRPr="009850E2" w:rsidRDefault="009850E2" w:rsidP="009850E2">
            <w:pPr>
              <w:widowControl w:val="0"/>
              <w:autoSpaceDE w:val="0"/>
              <w:autoSpaceDN w:val="0"/>
              <w:spacing w:before="41"/>
              <w:ind w:left="61" w:right="42"/>
              <w:jc w:val="center"/>
              <w:rPr>
                <w:rFonts w:eastAsia="Tahoma" w:cs="Arial"/>
                <w:b/>
                <w:bCs/>
                <w:szCs w:val="22"/>
                <w:lang w:val="en-US" w:eastAsia="en-US" w:bidi="en-US"/>
              </w:rPr>
            </w:pPr>
            <w:r w:rsidRPr="009850E2">
              <w:rPr>
                <w:rFonts w:eastAsia="Tahoma" w:cs="Arial"/>
                <w:b/>
                <w:bCs/>
                <w:szCs w:val="22"/>
                <w:lang w:val="en-US" w:eastAsia="en-US" w:bidi="en-US"/>
              </w:rPr>
              <w:t>Rationale</w:t>
            </w:r>
          </w:p>
        </w:tc>
      </w:tr>
      <w:tr w:rsidR="009850E2" w:rsidRPr="009850E2" w14:paraId="3E317ABA" w14:textId="77777777" w:rsidTr="006A4FFA">
        <w:trPr>
          <w:trHeight w:val="349"/>
        </w:trPr>
        <w:tc>
          <w:tcPr>
            <w:tcW w:w="3335" w:type="dxa"/>
          </w:tcPr>
          <w:p w14:paraId="08EF6252" w14:textId="77777777" w:rsidR="009850E2" w:rsidRPr="009850E2" w:rsidRDefault="00000000" w:rsidP="009850E2">
            <w:pPr>
              <w:widowControl w:val="0"/>
              <w:autoSpaceDE w:val="0"/>
              <w:autoSpaceDN w:val="0"/>
              <w:spacing w:before="43"/>
              <w:ind w:left="25"/>
              <w:jc w:val="left"/>
              <w:rPr>
                <w:rFonts w:eastAsia="Tahoma" w:cs="Arial"/>
                <w:szCs w:val="22"/>
                <w:lang w:val="en-US" w:eastAsia="en-US" w:bidi="en-US"/>
              </w:rPr>
            </w:pPr>
            <w:hyperlink w:anchor="_bookmark70" w:history="1">
              <w:r w:rsidR="009850E2" w:rsidRPr="009850E2">
                <w:rPr>
                  <w:rFonts w:eastAsia="Tahoma" w:cs="Arial"/>
                  <w:color w:val="0000FF"/>
                  <w:szCs w:val="22"/>
                  <w:u w:val="single" w:color="0000FF"/>
                  <w:lang w:val="en-US" w:eastAsia="en-US" w:bidi="en-US"/>
                </w:rPr>
                <w:t>OSP.LIFE-CYCLE</w:t>
              </w:r>
            </w:hyperlink>
          </w:p>
        </w:tc>
        <w:tc>
          <w:tcPr>
            <w:tcW w:w="4241" w:type="dxa"/>
          </w:tcPr>
          <w:p w14:paraId="629BAAD2" w14:textId="011A917D" w:rsidR="009850E2" w:rsidRPr="009F6E5D" w:rsidRDefault="009850E2" w:rsidP="009850E2">
            <w:pPr>
              <w:widowControl w:val="0"/>
              <w:autoSpaceDE w:val="0"/>
              <w:autoSpaceDN w:val="0"/>
              <w:spacing w:before="43"/>
              <w:ind w:left="29"/>
              <w:jc w:val="left"/>
              <w:rPr>
                <w:rFonts w:eastAsia="Tahoma" w:cs="Arial"/>
                <w:szCs w:val="22"/>
                <w:lang w:val="it-IT" w:eastAsia="en-US" w:bidi="en-US"/>
              </w:rPr>
            </w:pPr>
            <w:r w:rsidRPr="009F6E5D">
              <w:rPr>
                <w:rFonts w:eastAsia="Tahoma" w:cs="Arial"/>
                <w:szCs w:val="22"/>
                <w:lang w:val="it-IT" w:eastAsia="en-US" w:bidi="en-US"/>
              </w:rPr>
              <w:t>O.PRE-PPI,</w:t>
            </w:r>
            <w:hyperlink w:anchor="_bookmark103" w:history="1">
              <w:r w:rsidRPr="009F6E5D">
                <w:rPr>
                  <w:rFonts w:eastAsia="Tahoma" w:cs="Arial"/>
                  <w:color w:val="0000FF"/>
                  <w:szCs w:val="22"/>
                  <w:lang w:val="it-IT" w:eastAsia="en-US" w:bidi="en-US"/>
                </w:rPr>
                <w:t xml:space="preserve"> </w:t>
              </w:r>
              <w:r w:rsidRPr="009F6E5D">
                <w:rPr>
                  <w:rFonts w:eastAsia="Tahoma" w:cs="Arial"/>
                  <w:color w:val="0000FF"/>
                  <w:szCs w:val="22"/>
                  <w:u w:val="single" w:color="0000FF"/>
                  <w:lang w:val="it-IT" w:eastAsia="en-US" w:bidi="en-US"/>
                </w:rPr>
                <w:t>OE.RE.PRE-PPI</w:t>
              </w:r>
              <w:r w:rsidRPr="009F6E5D" w:rsidDel="0090633B">
                <w:rPr>
                  <w:rFonts w:eastAsia="Tahoma" w:cs="Arial"/>
                  <w:color w:val="0000FF"/>
                  <w:szCs w:val="22"/>
                  <w:u w:val="single" w:color="0000FF"/>
                  <w:lang w:val="it-IT" w:eastAsia="en-US" w:bidi="en-US"/>
                </w:rPr>
                <w:t xml:space="preserve"> </w:t>
              </w:r>
            </w:hyperlink>
            <w:r w:rsidRPr="009F6E5D">
              <w:rPr>
                <w:rFonts w:eastAsia="Tahoma" w:cs="Arial"/>
                <w:szCs w:val="22"/>
                <w:lang w:val="it-IT" w:eastAsia="en-US" w:bidi="en-US"/>
              </w:rPr>
              <w:t>,</w:t>
            </w:r>
            <w:hyperlink w:anchor="_bookmark87" w:history="1">
              <w:r w:rsidRPr="009F6E5D">
                <w:rPr>
                  <w:rFonts w:eastAsia="Tahoma" w:cs="Arial"/>
                  <w:color w:val="0000FF"/>
                  <w:szCs w:val="22"/>
                  <w:lang w:val="it-IT" w:eastAsia="en-US" w:bidi="en-US"/>
                </w:rPr>
                <w:t xml:space="preserve"> </w:t>
              </w:r>
              <w:r w:rsidRPr="009F6E5D">
                <w:rPr>
                  <w:rFonts w:eastAsia="Tahoma" w:cs="Arial"/>
                  <w:color w:val="0000FF"/>
                  <w:szCs w:val="22"/>
                  <w:u w:val="single" w:color="0000FF"/>
                  <w:lang w:val="it-IT" w:eastAsia="en-US" w:bidi="en-US"/>
                </w:rPr>
                <w:t>O.OPERATE</w:t>
              </w:r>
            </w:hyperlink>
          </w:p>
        </w:tc>
        <w:tc>
          <w:tcPr>
            <w:tcW w:w="1457" w:type="dxa"/>
          </w:tcPr>
          <w:p w14:paraId="08F51BA0" w14:textId="77777777" w:rsidR="009850E2" w:rsidRPr="009850E2" w:rsidRDefault="00000000" w:rsidP="009850E2">
            <w:pPr>
              <w:widowControl w:val="0"/>
              <w:autoSpaceDE w:val="0"/>
              <w:autoSpaceDN w:val="0"/>
              <w:spacing w:before="43"/>
              <w:ind w:left="61" w:right="42"/>
              <w:jc w:val="center"/>
              <w:rPr>
                <w:rFonts w:eastAsia="Tahoma" w:cs="Arial"/>
                <w:szCs w:val="22"/>
                <w:lang w:val="en-US" w:eastAsia="en-US" w:bidi="en-US"/>
              </w:rPr>
            </w:pPr>
            <w:hyperlink w:anchor="_bookmark128" w:history="1">
              <w:r w:rsidR="009850E2" w:rsidRPr="009850E2">
                <w:rPr>
                  <w:rFonts w:eastAsia="Tahoma" w:cs="Arial"/>
                  <w:color w:val="0000FF"/>
                  <w:szCs w:val="22"/>
                  <w:u w:val="single" w:color="0000FF"/>
                  <w:lang w:val="en-US" w:eastAsia="en-US" w:bidi="en-US"/>
                </w:rPr>
                <w:t>Section 4.3.2</w:t>
              </w:r>
            </w:hyperlink>
          </w:p>
        </w:tc>
      </w:tr>
    </w:tbl>
    <w:p w14:paraId="411C932D" w14:textId="050FD418" w:rsidR="006A4FFA" w:rsidRPr="00436545" w:rsidRDefault="00537236" w:rsidP="00537236">
      <w:pPr>
        <w:pStyle w:val="Caption"/>
        <w:keepNext/>
        <w:jc w:val="center"/>
        <w:rPr>
          <w:rFonts w:cs="Arial"/>
          <w:b/>
          <w:bCs/>
          <w:i w:val="0"/>
          <w:iCs w:val="0"/>
          <w:color w:val="auto"/>
        </w:rPr>
      </w:pPr>
      <w:bookmarkStart w:id="120" w:name="_Toc149292664"/>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D91ACF">
        <w:rPr>
          <w:rFonts w:cs="Arial"/>
          <w:b/>
          <w:bCs/>
          <w:i w:val="0"/>
          <w:iCs w:val="0"/>
          <w:noProof/>
          <w:color w:val="auto"/>
        </w:rPr>
        <w:t>3</w:t>
      </w:r>
      <w:r w:rsidRPr="00436545">
        <w:rPr>
          <w:rFonts w:cs="Arial"/>
          <w:b/>
          <w:bCs/>
          <w:i w:val="0"/>
          <w:iCs w:val="0"/>
          <w:color w:val="auto"/>
        </w:rPr>
        <w:fldChar w:fldCharType="end"/>
      </w:r>
      <w:r w:rsidR="006A4FFA" w:rsidRPr="00436545">
        <w:rPr>
          <w:rFonts w:cs="Arial"/>
          <w:b/>
          <w:bCs/>
          <w:i w:val="0"/>
          <w:iCs w:val="0"/>
          <w:color w:val="auto"/>
        </w:rPr>
        <w:t xml:space="preserve"> OSPs and Security Objectives – Coverage</w:t>
      </w:r>
      <w:bookmarkEnd w:id="120"/>
    </w:p>
    <w:tbl>
      <w:tblPr>
        <w:tblW w:w="0" w:type="auto"/>
        <w:tblInd w:w="1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78"/>
        <w:gridCol w:w="3084"/>
      </w:tblGrid>
      <w:tr w:rsidR="006A4FFA" w:rsidRPr="006A4FFA" w14:paraId="72AE5A4D" w14:textId="77777777" w:rsidTr="00F83A8F">
        <w:trPr>
          <w:trHeight w:val="616"/>
        </w:trPr>
        <w:tc>
          <w:tcPr>
            <w:tcW w:w="3878" w:type="dxa"/>
            <w:shd w:val="clear" w:color="auto" w:fill="C00000"/>
            <w:vAlign w:val="center"/>
          </w:tcPr>
          <w:p w14:paraId="1045F7AE" w14:textId="77777777" w:rsidR="006A4FFA" w:rsidRPr="006A4FFA" w:rsidRDefault="006A4FFA" w:rsidP="00F83A8F">
            <w:pPr>
              <w:widowControl w:val="0"/>
              <w:autoSpaceDE w:val="0"/>
              <w:autoSpaceDN w:val="0"/>
              <w:spacing w:before="41"/>
              <w:ind w:left="25"/>
              <w:jc w:val="center"/>
              <w:rPr>
                <w:rFonts w:eastAsia="Tahoma" w:cs="Arial"/>
                <w:b/>
                <w:bCs/>
                <w:szCs w:val="22"/>
                <w:lang w:val="en-US" w:eastAsia="en-US" w:bidi="en-US"/>
              </w:rPr>
            </w:pPr>
            <w:r w:rsidRPr="006A4FFA">
              <w:rPr>
                <w:rFonts w:eastAsia="Tahoma" w:cs="Arial"/>
                <w:b/>
                <w:bCs/>
                <w:szCs w:val="22"/>
                <w:lang w:val="en-US" w:eastAsia="en-US" w:bidi="en-US"/>
              </w:rPr>
              <w:t>Security Objectives</w:t>
            </w:r>
          </w:p>
        </w:tc>
        <w:tc>
          <w:tcPr>
            <w:tcW w:w="3084" w:type="dxa"/>
            <w:shd w:val="clear" w:color="auto" w:fill="C00000"/>
            <w:vAlign w:val="center"/>
          </w:tcPr>
          <w:p w14:paraId="673B8D73" w14:textId="77777777" w:rsidR="006A4FFA" w:rsidRPr="006A4FFA" w:rsidRDefault="006A4FFA" w:rsidP="00F83A8F">
            <w:pPr>
              <w:widowControl w:val="0"/>
              <w:autoSpaceDE w:val="0"/>
              <w:autoSpaceDN w:val="0"/>
              <w:spacing w:before="41"/>
              <w:ind w:left="25"/>
              <w:jc w:val="center"/>
              <w:rPr>
                <w:rFonts w:eastAsia="Tahoma" w:cs="Arial"/>
                <w:b/>
                <w:bCs/>
                <w:szCs w:val="22"/>
                <w:lang w:val="en-US" w:eastAsia="en-US" w:bidi="en-US"/>
              </w:rPr>
            </w:pPr>
            <w:r w:rsidRPr="006A4FFA">
              <w:rPr>
                <w:rFonts w:eastAsia="Tahoma" w:cs="Arial"/>
                <w:b/>
                <w:bCs/>
                <w:szCs w:val="22"/>
                <w:lang w:val="en-US" w:eastAsia="en-US" w:bidi="en-US"/>
              </w:rPr>
              <w:t>Organisational Security Policies</w:t>
            </w:r>
          </w:p>
        </w:tc>
      </w:tr>
      <w:tr w:rsidR="006A4FFA" w:rsidRPr="006A4FFA" w14:paraId="77C0D40E" w14:textId="77777777" w:rsidTr="006A4FFA">
        <w:trPr>
          <w:trHeight w:val="351"/>
        </w:trPr>
        <w:tc>
          <w:tcPr>
            <w:tcW w:w="3878" w:type="dxa"/>
          </w:tcPr>
          <w:p w14:paraId="25CB40E6" w14:textId="734C2433" w:rsidR="006A4FFA" w:rsidRPr="006A4FFA" w:rsidRDefault="006A4FFA" w:rsidP="00D12D60">
            <w:pPr>
              <w:widowControl w:val="0"/>
              <w:autoSpaceDE w:val="0"/>
              <w:autoSpaceDN w:val="0"/>
              <w:spacing w:before="40"/>
              <w:jc w:val="left"/>
              <w:rPr>
                <w:rFonts w:cs="Arial"/>
              </w:rPr>
            </w:pPr>
            <w:r w:rsidRPr="006A4FFA">
              <w:rPr>
                <w:rFonts w:eastAsia="Tahoma" w:cs="Arial"/>
                <w:color w:val="0000FF"/>
                <w:szCs w:val="22"/>
                <w:u w:val="single" w:color="0000FF"/>
                <w:lang w:val="en-US" w:eastAsia="en-US" w:bidi="en-US"/>
              </w:rPr>
              <w:t>O.PRE-PPI</w:t>
            </w:r>
          </w:p>
        </w:tc>
        <w:tc>
          <w:tcPr>
            <w:tcW w:w="3084" w:type="dxa"/>
          </w:tcPr>
          <w:p w14:paraId="01857407" w14:textId="77777777" w:rsidR="006A4FFA" w:rsidRPr="006A4FFA" w:rsidRDefault="00000000" w:rsidP="006A4FFA">
            <w:pPr>
              <w:widowControl w:val="0"/>
              <w:autoSpaceDE w:val="0"/>
              <w:autoSpaceDN w:val="0"/>
              <w:spacing w:before="40"/>
              <w:ind w:left="29"/>
              <w:jc w:val="left"/>
              <w:rPr>
                <w:rFonts w:eastAsia="Tahoma" w:cs="Arial"/>
                <w:szCs w:val="22"/>
                <w:lang w:val="en-US" w:eastAsia="en-US" w:bidi="en-US"/>
              </w:rPr>
            </w:pPr>
            <w:hyperlink w:anchor="_bookmark70" w:history="1">
              <w:r w:rsidR="006A4FFA" w:rsidRPr="006A4FFA">
                <w:rPr>
                  <w:rFonts w:eastAsia="Tahoma" w:cs="Arial"/>
                  <w:color w:val="0000FF"/>
                  <w:szCs w:val="22"/>
                  <w:u w:val="single" w:color="0000FF"/>
                  <w:lang w:val="en-US" w:eastAsia="en-US" w:bidi="en-US"/>
                </w:rPr>
                <w:t>OSP.LIFE-CYCLE</w:t>
              </w:r>
            </w:hyperlink>
          </w:p>
        </w:tc>
      </w:tr>
      <w:tr w:rsidR="006A4FFA" w:rsidRPr="006A4FFA" w14:paraId="4E736876" w14:textId="77777777" w:rsidTr="006A4FFA">
        <w:trPr>
          <w:trHeight w:val="348"/>
        </w:trPr>
        <w:tc>
          <w:tcPr>
            <w:tcW w:w="3878" w:type="dxa"/>
          </w:tcPr>
          <w:p w14:paraId="3B942109" w14:textId="77777777" w:rsidR="006A4FFA" w:rsidRPr="006A4FFA" w:rsidRDefault="00000000" w:rsidP="006A4FFA">
            <w:pPr>
              <w:widowControl w:val="0"/>
              <w:autoSpaceDE w:val="0"/>
              <w:autoSpaceDN w:val="0"/>
              <w:spacing w:before="40"/>
              <w:ind w:left="25"/>
              <w:jc w:val="left"/>
              <w:rPr>
                <w:rFonts w:eastAsia="Tahoma" w:cs="Arial"/>
                <w:szCs w:val="22"/>
                <w:lang w:val="en-US" w:eastAsia="en-US" w:bidi="en-US"/>
              </w:rPr>
            </w:pPr>
            <w:hyperlink w:anchor="_bookmark81" w:history="1">
              <w:r w:rsidR="006A4FFA" w:rsidRPr="006A4FFA">
                <w:rPr>
                  <w:rFonts w:eastAsia="Tahoma" w:cs="Arial"/>
                  <w:color w:val="0000FF"/>
                  <w:szCs w:val="22"/>
                  <w:u w:val="single" w:color="0000FF"/>
                  <w:lang w:val="en-US" w:eastAsia="en-US" w:bidi="en-US"/>
                </w:rPr>
                <w:t>O.eUICC-DOMAIN-RIGHTS</w:t>
              </w:r>
            </w:hyperlink>
          </w:p>
        </w:tc>
        <w:tc>
          <w:tcPr>
            <w:tcW w:w="3084" w:type="dxa"/>
          </w:tcPr>
          <w:p w14:paraId="3CC436B4"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24A4E208" w14:textId="77777777" w:rsidTr="006A4FFA">
        <w:trPr>
          <w:trHeight w:val="351"/>
        </w:trPr>
        <w:tc>
          <w:tcPr>
            <w:tcW w:w="3878" w:type="dxa"/>
          </w:tcPr>
          <w:p w14:paraId="3C7B653D"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82" w:history="1">
              <w:r w:rsidR="006A4FFA" w:rsidRPr="006A4FFA">
                <w:rPr>
                  <w:rFonts w:eastAsia="Tahoma" w:cs="Arial"/>
                  <w:color w:val="0000FF"/>
                  <w:szCs w:val="22"/>
                  <w:u w:val="single" w:color="0000FF"/>
                  <w:lang w:val="en-US" w:eastAsia="en-US" w:bidi="en-US"/>
                </w:rPr>
                <w:t>O.SECURE-CHANNELS</w:t>
              </w:r>
            </w:hyperlink>
          </w:p>
        </w:tc>
        <w:tc>
          <w:tcPr>
            <w:tcW w:w="3084" w:type="dxa"/>
          </w:tcPr>
          <w:p w14:paraId="64E79DFD"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384434F0" w14:textId="77777777" w:rsidTr="006A4FFA">
        <w:trPr>
          <w:trHeight w:val="350"/>
        </w:trPr>
        <w:tc>
          <w:tcPr>
            <w:tcW w:w="3878" w:type="dxa"/>
          </w:tcPr>
          <w:p w14:paraId="64800EB1"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83" w:history="1">
              <w:r w:rsidR="006A4FFA" w:rsidRPr="006A4FFA">
                <w:rPr>
                  <w:rFonts w:eastAsia="Tahoma" w:cs="Arial"/>
                  <w:color w:val="0000FF"/>
                  <w:szCs w:val="22"/>
                  <w:u w:val="single" w:color="0000FF"/>
                  <w:lang w:val="en-US" w:eastAsia="en-US" w:bidi="en-US"/>
                </w:rPr>
                <w:t>O.INTERNAL-SECURE-CHANNELS</w:t>
              </w:r>
            </w:hyperlink>
          </w:p>
        </w:tc>
        <w:tc>
          <w:tcPr>
            <w:tcW w:w="3084" w:type="dxa"/>
          </w:tcPr>
          <w:p w14:paraId="1FC08893"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110C32DD" w14:textId="77777777" w:rsidTr="006A4FFA">
        <w:trPr>
          <w:trHeight w:val="350"/>
        </w:trPr>
        <w:tc>
          <w:tcPr>
            <w:tcW w:w="3878" w:type="dxa"/>
          </w:tcPr>
          <w:p w14:paraId="2BAFA43F"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85" w:history="1">
              <w:r w:rsidR="006A4FFA" w:rsidRPr="006A4FFA">
                <w:rPr>
                  <w:rFonts w:eastAsia="Tahoma" w:cs="Arial"/>
                  <w:color w:val="0000FF"/>
                  <w:szCs w:val="22"/>
                  <w:u w:val="single" w:color="0000FF"/>
                  <w:lang w:val="en-US" w:eastAsia="en-US" w:bidi="en-US"/>
                </w:rPr>
                <w:t>O.PROOF_OF_IDENTITY</w:t>
              </w:r>
            </w:hyperlink>
          </w:p>
        </w:tc>
        <w:tc>
          <w:tcPr>
            <w:tcW w:w="3084" w:type="dxa"/>
          </w:tcPr>
          <w:p w14:paraId="0C3CBC30"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503F2571" w14:textId="77777777" w:rsidTr="006A4FFA">
        <w:trPr>
          <w:trHeight w:val="350"/>
        </w:trPr>
        <w:tc>
          <w:tcPr>
            <w:tcW w:w="3878" w:type="dxa"/>
          </w:tcPr>
          <w:p w14:paraId="1C080F52"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87" w:history="1">
              <w:r w:rsidR="006A4FFA" w:rsidRPr="006A4FFA">
                <w:rPr>
                  <w:rFonts w:eastAsia="Tahoma" w:cs="Arial"/>
                  <w:color w:val="0000FF"/>
                  <w:szCs w:val="22"/>
                  <w:u w:val="single" w:color="0000FF"/>
                  <w:lang w:val="en-US" w:eastAsia="en-US" w:bidi="en-US"/>
                </w:rPr>
                <w:t>O.OPERATE</w:t>
              </w:r>
            </w:hyperlink>
          </w:p>
        </w:tc>
        <w:tc>
          <w:tcPr>
            <w:tcW w:w="3084" w:type="dxa"/>
          </w:tcPr>
          <w:p w14:paraId="7C4077C1" w14:textId="77777777" w:rsidR="006A4FFA" w:rsidRPr="006A4FFA" w:rsidRDefault="00000000" w:rsidP="006A4FFA">
            <w:pPr>
              <w:widowControl w:val="0"/>
              <w:autoSpaceDE w:val="0"/>
              <w:autoSpaceDN w:val="0"/>
              <w:spacing w:before="43"/>
              <w:ind w:left="29"/>
              <w:jc w:val="left"/>
              <w:rPr>
                <w:rFonts w:eastAsia="Tahoma" w:cs="Arial"/>
                <w:szCs w:val="22"/>
                <w:lang w:val="en-US" w:eastAsia="en-US" w:bidi="en-US"/>
              </w:rPr>
            </w:pPr>
            <w:hyperlink w:anchor="_bookmark70" w:history="1">
              <w:r w:rsidR="006A4FFA" w:rsidRPr="006A4FFA">
                <w:rPr>
                  <w:rFonts w:eastAsia="Tahoma" w:cs="Arial"/>
                  <w:color w:val="0000FF"/>
                  <w:szCs w:val="22"/>
                  <w:u w:val="single" w:color="0000FF"/>
                  <w:lang w:val="en-US" w:eastAsia="en-US" w:bidi="en-US"/>
                </w:rPr>
                <w:t>OSP.LIFE-CYCLE</w:t>
              </w:r>
            </w:hyperlink>
          </w:p>
        </w:tc>
      </w:tr>
      <w:tr w:rsidR="006A4FFA" w:rsidRPr="006A4FFA" w14:paraId="7BFC46E4" w14:textId="77777777" w:rsidTr="006A4FFA">
        <w:trPr>
          <w:trHeight w:val="348"/>
        </w:trPr>
        <w:tc>
          <w:tcPr>
            <w:tcW w:w="3878" w:type="dxa"/>
          </w:tcPr>
          <w:p w14:paraId="218C437C" w14:textId="77777777" w:rsidR="006A4FFA" w:rsidRPr="006A4FFA" w:rsidRDefault="00000000" w:rsidP="006A4FFA">
            <w:pPr>
              <w:widowControl w:val="0"/>
              <w:autoSpaceDE w:val="0"/>
              <w:autoSpaceDN w:val="0"/>
              <w:spacing w:before="40"/>
              <w:ind w:left="25"/>
              <w:jc w:val="left"/>
              <w:rPr>
                <w:rFonts w:eastAsia="Tahoma" w:cs="Arial"/>
                <w:szCs w:val="22"/>
                <w:lang w:val="en-US" w:eastAsia="en-US" w:bidi="en-US"/>
              </w:rPr>
            </w:pPr>
            <w:hyperlink w:anchor="_bookmark88" w:history="1">
              <w:r w:rsidR="006A4FFA" w:rsidRPr="006A4FFA">
                <w:rPr>
                  <w:rFonts w:eastAsia="Tahoma" w:cs="Arial"/>
                  <w:color w:val="0000FF"/>
                  <w:szCs w:val="22"/>
                  <w:u w:val="single" w:color="0000FF"/>
                  <w:lang w:val="en-US" w:eastAsia="en-US" w:bidi="en-US"/>
                </w:rPr>
                <w:t>O.API</w:t>
              </w:r>
            </w:hyperlink>
          </w:p>
        </w:tc>
        <w:tc>
          <w:tcPr>
            <w:tcW w:w="3084" w:type="dxa"/>
          </w:tcPr>
          <w:p w14:paraId="1D05A0F3"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56CA711B" w14:textId="77777777" w:rsidTr="006A4FFA">
        <w:trPr>
          <w:trHeight w:val="351"/>
        </w:trPr>
        <w:tc>
          <w:tcPr>
            <w:tcW w:w="3878" w:type="dxa"/>
          </w:tcPr>
          <w:p w14:paraId="18389703"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90" w:history="1">
              <w:r w:rsidR="006A4FFA" w:rsidRPr="006A4FFA">
                <w:rPr>
                  <w:rFonts w:eastAsia="Tahoma" w:cs="Arial"/>
                  <w:color w:val="0000FF"/>
                  <w:szCs w:val="22"/>
                  <w:u w:val="single" w:color="0000FF"/>
                  <w:lang w:val="en-US" w:eastAsia="en-US" w:bidi="en-US"/>
                </w:rPr>
                <w:t>O.DATA-CONFIDENTIALITY</w:t>
              </w:r>
            </w:hyperlink>
          </w:p>
        </w:tc>
        <w:tc>
          <w:tcPr>
            <w:tcW w:w="3084" w:type="dxa"/>
          </w:tcPr>
          <w:p w14:paraId="4E05FD12"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42CA72F0" w14:textId="77777777" w:rsidTr="006A4FFA">
        <w:trPr>
          <w:trHeight w:val="351"/>
        </w:trPr>
        <w:tc>
          <w:tcPr>
            <w:tcW w:w="3878" w:type="dxa"/>
          </w:tcPr>
          <w:p w14:paraId="2F620348"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91" w:history="1">
              <w:r w:rsidR="006A4FFA" w:rsidRPr="006A4FFA">
                <w:rPr>
                  <w:rFonts w:eastAsia="Tahoma" w:cs="Arial"/>
                  <w:color w:val="0000FF"/>
                  <w:szCs w:val="22"/>
                  <w:u w:val="single" w:color="0000FF"/>
                  <w:lang w:val="en-US" w:eastAsia="en-US" w:bidi="en-US"/>
                </w:rPr>
                <w:t>O.DATA-INTEGRITY</w:t>
              </w:r>
            </w:hyperlink>
          </w:p>
        </w:tc>
        <w:tc>
          <w:tcPr>
            <w:tcW w:w="3084" w:type="dxa"/>
          </w:tcPr>
          <w:p w14:paraId="5E24BF44"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04BD85FE" w14:textId="77777777" w:rsidTr="006A4FFA">
        <w:trPr>
          <w:trHeight w:val="351"/>
        </w:trPr>
        <w:tc>
          <w:tcPr>
            <w:tcW w:w="3878" w:type="dxa"/>
          </w:tcPr>
          <w:p w14:paraId="6BA835DB"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93" w:history="1">
              <w:r w:rsidR="006A4FFA" w:rsidRPr="006A4FFA">
                <w:rPr>
                  <w:rFonts w:eastAsia="Tahoma" w:cs="Arial"/>
                  <w:color w:val="0000FF"/>
                  <w:szCs w:val="22"/>
                  <w:u w:val="single" w:color="0000FF"/>
                  <w:lang w:val="en-US" w:eastAsia="en-US" w:bidi="en-US"/>
                </w:rPr>
                <w:t>O.ALGORITHMS</w:t>
              </w:r>
            </w:hyperlink>
          </w:p>
        </w:tc>
        <w:tc>
          <w:tcPr>
            <w:tcW w:w="3084" w:type="dxa"/>
          </w:tcPr>
          <w:p w14:paraId="2F26F624"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78F20637" w14:textId="77777777" w:rsidTr="006A4FFA">
        <w:trPr>
          <w:trHeight w:val="350"/>
        </w:trPr>
        <w:tc>
          <w:tcPr>
            <w:tcW w:w="3878" w:type="dxa"/>
          </w:tcPr>
          <w:p w14:paraId="75CA1C9D"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96" w:history="1">
              <w:r w:rsidR="006A4FFA" w:rsidRPr="006A4FFA">
                <w:rPr>
                  <w:rFonts w:eastAsia="Tahoma" w:cs="Arial"/>
                  <w:color w:val="0000FF"/>
                  <w:szCs w:val="22"/>
                  <w:u w:val="single" w:color="0000FF"/>
                  <w:lang w:val="en-US" w:eastAsia="en-US" w:bidi="en-US"/>
                </w:rPr>
                <w:t>OE.CI</w:t>
              </w:r>
            </w:hyperlink>
          </w:p>
        </w:tc>
        <w:tc>
          <w:tcPr>
            <w:tcW w:w="3084" w:type="dxa"/>
          </w:tcPr>
          <w:p w14:paraId="65B8ADD7"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6071ABF3" w14:textId="77777777" w:rsidTr="006A4FFA">
        <w:trPr>
          <w:trHeight w:val="348"/>
        </w:trPr>
        <w:tc>
          <w:tcPr>
            <w:tcW w:w="3878" w:type="dxa"/>
          </w:tcPr>
          <w:p w14:paraId="77E56882" w14:textId="77777777" w:rsidR="006A4FFA" w:rsidRPr="006A4FFA" w:rsidRDefault="00000000" w:rsidP="006A4FFA">
            <w:pPr>
              <w:widowControl w:val="0"/>
              <w:autoSpaceDE w:val="0"/>
              <w:autoSpaceDN w:val="0"/>
              <w:spacing w:before="40"/>
              <w:ind w:left="25"/>
              <w:jc w:val="left"/>
              <w:rPr>
                <w:rFonts w:eastAsia="Tahoma" w:cs="Arial"/>
                <w:szCs w:val="22"/>
                <w:lang w:val="en-US" w:eastAsia="en-US" w:bidi="en-US"/>
              </w:rPr>
            </w:pPr>
            <w:hyperlink w:anchor="_bookmark97" w:history="1">
              <w:r w:rsidR="006A4FFA" w:rsidRPr="006A4FFA">
                <w:rPr>
                  <w:rFonts w:eastAsia="Tahoma" w:cs="Arial"/>
                  <w:color w:val="0000FF"/>
                  <w:szCs w:val="22"/>
                  <w:u w:val="single" w:color="0000FF"/>
                  <w:lang w:val="en-US" w:eastAsia="en-US" w:bidi="en-US"/>
                </w:rPr>
                <w:t>OE.SM-Dpplus</w:t>
              </w:r>
            </w:hyperlink>
          </w:p>
        </w:tc>
        <w:tc>
          <w:tcPr>
            <w:tcW w:w="3084" w:type="dxa"/>
          </w:tcPr>
          <w:p w14:paraId="36E73F3C"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0420D10C" w14:textId="77777777" w:rsidTr="006A4FFA">
        <w:trPr>
          <w:trHeight w:val="351"/>
        </w:trPr>
        <w:tc>
          <w:tcPr>
            <w:tcW w:w="3878" w:type="dxa"/>
          </w:tcPr>
          <w:p w14:paraId="03DE6A3D"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98" w:history="1">
              <w:r w:rsidR="006A4FFA" w:rsidRPr="006A4FFA">
                <w:rPr>
                  <w:rFonts w:eastAsia="Tahoma" w:cs="Arial"/>
                  <w:color w:val="0000FF"/>
                  <w:szCs w:val="22"/>
                  <w:u w:val="single" w:color="0000FF"/>
                  <w:lang w:val="en-US" w:eastAsia="en-US" w:bidi="en-US"/>
                </w:rPr>
                <w:t>OE.MNO</w:t>
              </w:r>
            </w:hyperlink>
          </w:p>
        </w:tc>
        <w:tc>
          <w:tcPr>
            <w:tcW w:w="3084" w:type="dxa"/>
          </w:tcPr>
          <w:p w14:paraId="069E5B4A"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1D5E940B" w14:textId="77777777" w:rsidTr="006A4FFA">
        <w:trPr>
          <w:trHeight w:val="351"/>
        </w:trPr>
        <w:tc>
          <w:tcPr>
            <w:tcW w:w="3878" w:type="dxa"/>
          </w:tcPr>
          <w:p w14:paraId="7A005E72" w14:textId="77777777" w:rsidR="006A4FFA" w:rsidRPr="006A4FFA" w:rsidRDefault="006A4FFA" w:rsidP="006A4FFA">
            <w:pPr>
              <w:widowControl w:val="0"/>
              <w:autoSpaceDE w:val="0"/>
              <w:autoSpaceDN w:val="0"/>
              <w:spacing w:before="43"/>
              <w:ind w:left="25"/>
              <w:jc w:val="left"/>
              <w:rPr>
                <w:rFonts w:eastAsia="Tahoma" w:cs="Arial"/>
                <w:szCs w:val="22"/>
                <w:lang w:val="en-US" w:eastAsia="en-US" w:bidi="en-US"/>
              </w:rPr>
            </w:pPr>
            <w:r w:rsidRPr="006A4FFA">
              <w:rPr>
                <w:rFonts w:eastAsia="Tahoma" w:cs="Arial"/>
                <w:szCs w:val="22"/>
                <w:lang w:val="en-US" w:eastAsia="en-US" w:bidi="en-US"/>
              </w:rPr>
              <w:t>OE.EIM (SGP.32)</w:t>
            </w:r>
          </w:p>
        </w:tc>
        <w:tc>
          <w:tcPr>
            <w:tcW w:w="3084" w:type="dxa"/>
          </w:tcPr>
          <w:p w14:paraId="7B34383E"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174EBB62" w14:textId="77777777" w:rsidTr="006A4FFA">
        <w:trPr>
          <w:trHeight w:val="351"/>
        </w:trPr>
        <w:tc>
          <w:tcPr>
            <w:tcW w:w="3878" w:type="dxa"/>
          </w:tcPr>
          <w:p w14:paraId="506224AA"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100" w:history="1">
              <w:r w:rsidR="006A4FFA" w:rsidRPr="006A4FFA">
                <w:rPr>
                  <w:rFonts w:eastAsia="Tahoma" w:cs="Arial"/>
                  <w:color w:val="0000FF"/>
                  <w:szCs w:val="22"/>
                  <w:u w:val="single" w:color="0000FF"/>
                  <w:lang w:val="en-US" w:eastAsia="en-US" w:bidi="en-US"/>
                </w:rPr>
                <w:t>OE.IC.PROOF_OF_IDENTITY</w:t>
              </w:r>
            </w:hyperlink>
          </w:p>
        </w:tc>
        <w:tc>
          <w:tcPr>
            <w:tcW w:w="3084" w:type="dxa"/>
          </w:tcPr>
          <w:p w14:paraId="60257036"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3D6D310B" w14:textId="77777777" w:rsidTr="006A4FFA">
        <w:trPr>
          <w:trHeight w:val="351"/>
        </w:trPr>
        <w:tc>
          <w:tcPr>
            <w:tcW w:w="3878" w:type="dxa"/>
          </w:tcPr>
          <w:p w14:paraId="42776A6E"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101" w:history="1">
              <w:r w:rsidR="006A4FFA" w:rsidRPr="006A4FFA">
                <w:rPr>
                  <w:rFonts w:eastAsia="Tahoma" w:cs="Arial"/>
                  <w:color w:val="0000FF"/>
                  <w:szCs w:val="22"/>
                  <w:u w:val="single" w:color="0000FF"/>
                  <w:lang w:val="en-US" w:eastAsia="en-US" w:bidi="en-US"/>
                </w:rPr>
                <w:t>OE.IC.SUPPORT</w:t>
              </w:r>
            </w:hyperlink>
          </w:p>
        </w:tc>
        <w:tc>
          <w:tcPr>
            <w:tcW w:w="3084" w:type="dxa"/>
          </w:tcPr>
          <w:p w14:paraId="7A3AD0E7"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2A1165E6" w14:textId="77777777" w:rsidTr="006A4FFA">
        <w:trPr>
          <w:trHeight w:val="351"/>
        </w:trPr>
        <w:tc>
          <w:tcPr>
            <w:tcW w:w="3878" w:type="dxa"/>
          </w:tcPr>
          <w:p w14:paraId="20FF480B"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102" w:history="1">
              <w:r w:rsidR="006A4FFA" w:rsidRPr="006A4FFA">
                <w:rPr>
                  <w:rFonts w:eastAsia="Tahoma" w:cs="Arial"/>
                  <w:color w:val="0000FF"/>
                  <w:szCs w:val="22"/>
                  <w:u w:val="single" w:color="0000FF"/>
                  <w:lang w:val="en-US" w:eastAsia="en-US" w:bidi="en-US"/>
                </w:rPr>
                <w:t>OE.IC.RECOVERY</w:t>
              </w:r>
            </w:hyperlink>
          </w:p>
        </w:tc>
        <w:tc>
          <w:tcPr>
            <w:tcW w:w="3084" w:type="dxa"/>
          </w:tcPr>
          <w:p w14:paraId="7C7B87B0"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4A4CEF00" w14:textId="77777777" w:rsidTr="006A4FFA">
        <w:trPr>
          <w:trHeight w:val="351"/>
        </w:trPr>
        <w:tc>
          <w:tcPr>
            <w:tcW w:w="3878" w:type="dxa"/>
          </w:tcPr>
          <w:p w14:paraId="787EDEE0" w14:textId="4B15B6C8" w:rsidR="006A4FFA" w:rsidRPr="006A4FFA" w:rsidRDefault="006A4FFA" w:rsidP="006A4FFA">
            <w:pPr>
              <w:widowControl w:val="0"/>
              <w:autoSpaceDE w:val="0"/>
              <w:autoSpaceDN w:val="0"/>
              <w:spacing w:before="40"/>
              <w:ind w:left="25"/>
              <w:jc w:val="left"/>
              <w:rPr>
                <w:rFonts w:eastAsia="Tahoma" w:cs="Arial"/>
                <w:szCs w:val="22"/>
                <w:lang w:val="en-US" w:eastAsia="en-US" w:bidi="en-US"/>
              </w:rPr>
            </w:pPr>
            <w:r w:rsidRPr="006A4FFA">
              <w:rPr>
                <w:rFonts w:eastAsia="Tahoma" w:cs="Arial"/>
                <w:szCs w:val="22"/>
                <w:lang w:val="en-US" w:eastAsia="en-US" w:bidi="en-US"/>
              </w:rPr>
              <w:t>OE.RE.PRE-PPI</w:t>
            </w:r>
          </w:p>
        </w:tc>
        <w:tc>
          <w:tcPr>
            <w:tcW w:w="3084" w:type="dxa"/>
          </w:tcPr>
          <w:p w14:paraId="36392BAA" w14:textId="77777777" w:rsidR="006A4FFA" w:rsidRPr="006A4FFA" w:rsidRDefault="00000000" w:rsidP="006A4FFA">
            <w:pPr>
              <w:widowControl w:val="0"/>
              <w:autoSpaceDE w:val="0"/>
              <w:autoSpaceDN w:val="0"/>
              <w:spacing w:before="40"/>
              <w:ind w:left="29"/>
              <w:jc w:val="left"/>
              <w:rPr>
                <w:rFonts w:eastAsia="Tahoma" w:cs="Arial"/>
                <w:szCs w:val="22"/>
                <w:lang w:val="en-US" w:eastAsia="en-US" w:bidi="en-US"/>
              </w:rPr>
            </w:pPr>
            <w:hyperlink w:anchor="_bookmark70" w:history="1">
              <w:r w:rsidR="006A4FFA" w:rsidRPr="006A4FFA">
                <w:rPr>
                  <w:rFonts w:eastAsia="Tahoma" w:cs="Arial"/>
                  <w:color w:val="0000FF"/>
                  <w:szCs w:val="22"/>
                  <w:u w:val="single" w:color="0000FF"/>
                  <w:lang w:val="en-US" w:eastAsia="en-US" w:bidi="en-US"/>
                </w:rPr>
                <w:t>OSP.LIFE-CYCLE</w:t>
              </w:r>
            </w:hyperlink>
          </w:p>
        </w:tc>
      </w:tr>
      <w:tr w:rsidR="006A4FFA" w:rsidRPr="006A4FFA" w14:paraId="690176DA" w14:textId="77777777" w:rsidTr="006A4FFA">
        <w:trPr>
          <w:trHeight w:val="348"/>
        </w:trPr>
        <w:tc>
          <w:tcPr>
            <w:tcW w:w="3878" w:type="dxa"/>
          </w:tcPr>
          <w:p w14:paraId="0479AF77" w14:textId="77777777" w:rsidR="006A4FFA" w:rsidRPr="006A4FFA" w:rsidRDefault="00000000" w:rsidP="006A4FFA">
            <w:pPr>
              <w:widowControl w:val="0"/>
              <w:autoSpaceDE w:val="0"/>
              <w:autoSpaceDN w:val="0"/>
              <w:spacing w:before="40"/>
              <w:ind w:left="25"/>
              <w:jc w:val="left"/>
              <w:rPr>
                <w:rFonts w:eastAsia="Tahoma" w:cs="Arial"/>
                <w:szCs w:val="22"/>
                <w:lang w:val="en-US" w:eastAsia="en-US" w:bidi="en-US"/>
              </w:rPr>
            </w:pPr>
            <w:hyperlink w:anchor="_bookmark104" w:history="1">
              <w:r w:rsidR="006A4FFA" w:rsidRPr="006A4FFA">
                <w:rPr>
                  <w:rFonts w:eastAsia="Tahoma" w:cs="Arial"/>
                  <w:color w:val="0000FF"/>
                  <w:szCs w:val="22"/>
                  <w:u w:val="single" w:color="0000FF"/>
                  <w:lang w:val="en-US" w:eastAsia="en-US" w:bidi="en-US"/>
                </w:rPr>
                <w:t>OE.RE.SECURE-COMM</w:t>
              </w:r>
            </w:hyperlink>
          </w:p>
        </w:tc>
        <w:tc>
          <w:tcPr>
            <w:tcW w:w="3084" w:type="dxa"/>
          </w:tcPr>
          <w:p w14:paraId="4B4D2140"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540C01EC" w14:textId="77777777" w:rsidTr="006A4FFA">
        <w:trPr>
          <w:trHeight w:val="350"/>
        </w:trPr>
        <w:tc>
          <w:tcPr>
            <w:tcW w:w="3878" w:type="dxa"/>
          </w:tcPr>
          <w:p w14:paraId="78398AE5"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105" w:history="1">
              <w:r w:rsidR="006A4FFA" w:rsidRPr="006A4FFA">
                <w:rPr>
                  <w:rFonts w:eastAsia="Tahoma" w:cs="Arial"/>
                  <w:color w:val="0000FF"/>
                  <w:szCs w:val="22"/>
                  <w:u w:val="single" w:color="0000FF"/>
                  <w:lang w:val="en-US" w:eastAsia="en-US" w:bidi="en-US"/>
                </w:rPr>
                <w:t>OE.RE.API</w:t>
              </w:r>
            </w:hyperlink>
          </w:p>
        </w:tc>
        <w:tc>
          <w:tcPr>
            <w:tcW w:w="3084" w:type="dxa"/>
          </w:tcPr>
          <w:p w14:paraId="52925D24"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6370EB0B" w14:textId="77777777" w:rsidTr="006A4FFA">
        <w:trPr>
          <w:trHeight w:val="351"/>
        </w:trPr>
        <w:tc>
          <w:tcPr>
            <w:tcW w:w="3878" w:type="dxa"/>
          </w:tcPr>
          <w:p w14:paraId="6BB29E63"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106" w:history="1">
              <w:r w:rsidR="006A4FFA" w:rsidRPr="006A4FFA">
                <w:rPr>
                  <w:rFonts w:eastAsia="Tahoma" w:cs="Arial"/>
                  <w:color w:val="0000FF"/>
                  <w:szCs w:val="22"/>
                  <w:u w:val="single" w:color="0000FF"/>
                  <w:lang w:val="en-US" w:eastAsia="en-US" w:bidi="en-US"/>
                </w:rPr>
                <w:t>OE.RE.DATA-CONFIDENTIALITY</w:t>
              </w:r>
            </w:hyperlink>
          </w:p>
        </w:tc>
        <w:tc>
          <w:tcPr>
            <w:tcW w:w="3084" w:type="dxa"/>
          </w:tcPr>
          <w:p w14:paraId="3E732C22"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1556021E" w14:textId="77777777" w:rsidTr="006A4FFA">
        <w:trPr>
          <w:trHeight w:val="351"/>
        </w:trPr>
        <w:tc>
          <w:tcPr>
            <w:tcW w:w="3878" w:type="dxa"/>
          </w:tcPr>
          <w:p w14:paraId="7DF5E4E7"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107" w:history="1">
              <w:r w:rsidR="006A4FFA" w:rsidRPr="006A4FFA">
                <w:rPr>
                  <w:rFonts w:eastAsia="Tahoma" w:cs="Arial"/>
                  <w:color w:val="0000FF"/>
                  <w:szCs w:val="22"/>
                  <w:u w:val="single" w:color="0000FF"/>
                  <w:lang w:val="en-US" w:eastAsia="en-US" w:bidi="en-US"/>
                </w:rPr>
                <w:t>OE.RE.DATA-INTEGRITY</w:t>
              </w:r>
            </w:hyperlink>
          </w:p>
        </w:tc>
        <w:tc>
          <w:tcPr>
            <w:tcW w:w="3084" w:type="dxa"/>
          </w:tcPr>
          <w:p w14:paraId="5D5B5EF0"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40BBE4BF" w14:textId="77777777" w:rsidTr="006A4FFA">
        <w:trPr>
          <w:trHeight w:val="351"/>
        </w:trPr>
        <w:tc>
          <w:tcPr>
            <w:tcW w:w="3878" w:type="dxa"/>
          </w:tcPr>
          <w:p w14:paraId="1F9C0614" w14:textId="77777777" w:rsidR="006A4FFA" w:rsidRPr="006A4FFA" w:rsidRDefault="00000000" w:rsidP="006A4FFA">
            <w:pPr>
              <w:widowControl w:val="0"/>
              <w:autoSpaceDE w:val="0"/>
              <w:autoSpaceDN w:val="0"/>
              <w:spacing w:before="40"/>
              <w:ind w:left="25"/>
              <w:jc w:val="left"/>
              <w:rPr>
                <w:rFonts w:eastAsia="Tahoma" w:cs="Arial"/>
                <w:szCs w:val="22"/>
                <w:lang w:val="en-US" w:eastAsia="en-US" w:bidi="en-US"/>
              </w:rPr>
            </w:pPr>
            <w:hyperlink w:anchor="_bookmark108" w:history="1">
              <w:r w:rsidR="006A4FFA" w:rsidRPr="006A4FFA">
                <w:rPr>
                  <w:rFonts w:eastAsia="Tahoma" w:cs="Arial"/>
                  <w:color w:val="0000FF"/>
                  <w:szCs w:val="22"/>
                  <w:u w:val="single" w:color="0000FF"/>
                  <w:lang w:val="en-US" w:eastAsia="en-US" w:bidi="en-US"/>
                </w:rPr>
                <w:t>OE.RE.IDENTITY</w:t>
              </w:r>
            </w:hyperlink>
          </w:p>
        </w:tc>
        <w:tc>
          <w:tcPr>
            <w:tcW w:w="3084" w:type="dxa"/>
          </w:tcPr>
          <w:p w14:paraId="3FA1E430"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2C8FEECB" w14:textId="77777777" w:rsidTr="006A4FFA">
        <w:trPr>
          <w:trHeight w:val="348"/>
        </w:trPr>
        <w:tc>
          <w:tcPr>
            <w:tcW w:w="3878" w:type="dxa"/>
          </w:tcPr>
          <w:p w14:paraId="03434F07" w14:textId="77777777" w:rsidR="006A4FFA" w:rsidRPr="006A4FFA" w:rsidRDefault="00000000" w:rsidP="006A4FFA">
            <w:pPr>
              <w:widowControl w:val="0"/>
              <w:autoSpaceDE w:val="0"/>
              <w:autoSpaceDN w:val="0"/>
              <w:spacing w:before="40"/>
              <w:ind w:left="25"/>
              <w:jc w:val="left"/>
              <w:rPr>
                <w:rFonts w:eastAsia="Tahoma" w:cs="Arial"/>
                <w:szCs w:val="22"/>
                <w:lang w:val="en-US" w:eastAsia="en-US" w:bidi="en-US"/>
              </w:rPr>
            </w:pPr>
            <w:hyperlink w:anchor="_bookmark109" w:history="1">
              <w:r w:rsidR="006A4FFA" w:rsidRPr="006A4FFA">
                <w:rPr>
                  <w:rFonts w:eastAsia="Tahoma" w:cs="Arial"/>
                  <w:color w:val="0000FF"/>
                  <w:szCs w:val="22"/>
                  <w:u w:val="single" w:color="0000FF"/>
                  <w:lang w:val="en-US" w:eastAsia="en-US" w:bidi="en-US"/>
                </w:rPr>
                <w:t>OE.RE.CODE-EXE</w:t>
              </w:r>
            </w:hyperlink>
          </w:p>
        </w:tc>
        <w:tc>
          <w:tcPr>
            <w:tcW w:w="3084" w:type="dxa"/>
          </w:tcPr>
          <w:p w14:paraId="483B78A3"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0ED44DE4" w14:textId="77777777" w:rsidTr="006A4FFA">
        <w:trPr>
          <w:trHeight w:val="351"/>
        </w:trPr>
        <w:tc>
          <w:tcPr>
            <w:tcW w:w="3878" w:type="dxa"/>
          </w:tcPr>
          <w:p w14:paraId="28C8A99B"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110" w:history="1">
              <w:r w:rsidR="006A4FFA" w:rsidRPr="006A4FFA">
                <w:rPr>
                  <w:rFonts w:eastAsia="Tahoma" w:cs="Arial"/>
                  <w:color w:val="0000FF"/>
                  <w:szCs w:val="22"/>
                  <w:u w:val="single" w:color="0000FF"/>
                  <w:lang w:val="en-US" w:eastAsia="en-US" w:bidi="en-US"/>
                </w:rPr>
                <w:t>OE.TRUSTED-PATHS-LPAd</w:t>
              </w:r>
            </w:hyperlink>
            <w:r w:rsidR="006A4FFA" w:rsidRPr="006A4FFA">
              <w:rPr>
                <w:rFonts w:eastAsia="Tahoma" w:cs="Arial"/>
                <w:color w:val="0000FF"/>
                <w:szCs w:val="22"/>
                <w:u w:val="single" w:color="0000FF"/>
                <w:lang w:val="en-US" w:eastAsia="en-US" w:bidi="en-US"/>
              </w:rPr>
              <w:t>-IPAd</w:t>
            </w:r>
          </w:p>
        </w:tc>
        <w:tc>
          <w:tcPr>
            <w:tcW w:w="3084" w:type="dxa"/>
          </w:tcPr>
          <w:p w14:paraId="351F5A34"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3F090D54" w14:textId="77777777" w:rsidTr="006A4FFA">
        <w:trPr>
          <w:trHeight w:val="351"/>
        </w:trPr>
        <w:tc>
          <w:tcPr>
            <w:tcW w:w="3878" w:type="dxa"/>
          </w:tcPr>
          <w:p w14:paraId="01BCE4DF"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112" w:history="1">
              <w:r w:rsidR="006A4FFA" w:rsidRPr="006A4FFA">
                <w:rPr>
                  <w:rFonts w:eastAsia="Tahoma" w:cs="Arial"/>
                  <w:color w:val="0000FF"/>
                  <w:szCs w:val="22"/>
                  <w:u w:val="single" w:color="0000FF"/>
                  <w:lang w:val="en-US" w:eastAsia="en-US" w:bidi="en-US"/>
                </w:rPr>
                <w:t>OE.APPLICATIONS</w:t>
              </w:r>
            </w:hyperlink>
          </w:p>
        </w:tc>
        <w:tc>
          <w:tcPr>
            <w:tcW w:w="3084" w:type="dxa"/>
          </w:tcPr>
          <w:p w14:paraId="46A4E59A"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3B0EDAB7" w14:textId="77777777" w:rsidTr="006A4FFA">
        <w:trPr>
          <w:trHeight w:val="351"/>
        </w:trPr>
        <w:tc>
          <w:tcPr>
            <w:tcW w:w="3878" w:type="dxa"/>
          </w:tcPr>
          <w:p w14:paraId="59512BD3"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113" w:history="1">
              <w:r w:rsidR="006A4FFA" w:rsidRPr="006A4FFA">
                <w:rPr>
                  <w:rFonts w:eastAsia="Tahoma" w:cs="Arial"/>
                  <w:color w:val="0000FF"/>
                  <w:szCs w:val="22"/>
                  <w:u w:val="single" w:color="0000FF"/>
                  <w:lang w:val="en-US" w:eastAsia="en-US" w:bidi="en-US"/>
                </w:rPr>
                <w:t>OE.MNO-SD</w:t>
              </w:r>
            </w:hyperlink>
          </w:p>
        </w:tc>
        <w:tc>
          <w:tcPr>
            <w:tcW w:w="3084" w:type="dxa"/>
          </w:tcPr>
          <w:p w14:paraId="1A0B3577"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33E6B22A" w14:textId="77777777" w:rsidTr="006A4FFA">
        <w:trPr>
          <w:trHeight w:val="349"/>
        </w:trPr>
        <w:tc>
          <w:tcPr>
            <w:tcW w:w="3878" w:type="dxa"/>
          </w:tcPr>
          <w:p w14:paraId="43E97912"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275" w:history="1">
              <w:r w:rsidR="006A4FFA" w:rsidRPr="006A4FFA">
                <w:rPr>
                  <w:rFonts w:eastAsia="Tahoma" w:cs="Arial"/>
                  <w:color w:val="0000FF"/>
                  <w:szCs w:val="22"/>
                  <w:u w:val="single" w:color="0000FF"/>
                  <w:lang w:val="en-US" w:eastAsia="en-US" w:bidi="en-US"/>
                </w:rPr>
                <w:t>OE.SM-DS</w:t>
              </w:r>
            </w:hyperlink>
          </w:p>
        </w:tc>
        <w:tc>
          <w:tcPr>
            <w:tcW w:w="3084" w:type="dxa"/>
          </w:tcPr>
          <w:p w14:paraId="6ED6722A"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bl>
    <w:p w14:paraId="02A9FB1B" w14:textId="0DE87F63" w:rsidR="006A4FFA" w:rsidRPr="00436545" w:rsidRDefault="00537236" w:rsidP="00537236">
      <w:pPr>
        <w:pStyle w:val="Caption"/>
        <w:keepNext/>
        <w:jc w:val="center"/>
        <w:rPr>
          <w:rFonts w:cs="Arial"/>
          <w:b/>
          <w:bCs/>
          <w:i w:val="0"/>
          <w:iCs w:val="0"/>
          <w:color w:val="auto"/>
          <w:sz w:val="21"/>
        </w:rPr>
      </w:pPr>
      <w:bookmarkStart w:id="121" w:name="_Toc149292665"/>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D91ACF">
        <w:rPr>
          <w:rFonts w:cs="Arial"/>
          <w:b/>
          <w:bCs/>
          <w:i w:val="0"/>
          <w:iCs w:val="0"/>
          <w:noProof/>
          <w:color w:val="auto"/>
        </w:rPr>
        <w:t>4</w:t>
      </w:r>
      <w:r w:rsidRPr="00436545">
        <w:rPr>
          <w:rFonts w:cs="Arial"/>
          <w:b/>
          <w:bCs/>
          <w:i w:val="0"/>
          <w:iCs w:val="0"/>
          <w:color w:val="auto"/>
        </w:rPr>
        <w:fldChar w:fldCharType="end"/>
      </w:r>
      <w:r w:rsidR="006A4FFA" w:rsidRPr="00436545">
        <w:rPr>
          <w:rFonts w:cs="Arial"/>
          <w:b/>
          <w:bCs/>
          <w:i w:val="0"/>
          <w:iCs w:val="0"/>
          <w:color w:val="auto"/>
        </w:rPr>
        <w:t xml:space="preserve"> Security Objectives and OSPs – Coverage</w:t>
      </w:r>
      <w:bookmarkEnd w:id="121"/>
    </w:p>
    <w:tbl>
      <w:tblPr>
        <w:tblW w:w="9036"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76"/>
        <w:gridCol w:w="5009"/>
        <w:gridCol w:w="1451"/>
      </w:tblGrid>
      <w:tr w:rsidR="006A4FFA" w:rsidRPr="006A4FFA" w14:paraId="387C08E5" w14:textId="77777777" w:rsidTr="006A4FFA">
        <w:trPr>
          <w:trHeight w:val="616"/>
        </w:trPr>
        <w:tc>
          <w:tcPr>
            <w:tcW w:w="2576" w:type="dxa"/>
            <w:shd w:val="clear" w:color="auto" w:fill="C00000"/>
          </w:tcPr>
          <w:p w14:paraId="386F54FE" w14:textId="77777777" w:rsidR="006A4FFA" w:rsidRPr="006A4FFA" w:rsidRDefault="006A4FFA" w:rsidP="00F83A8F">
            <w:pPr>
              <w:widowControl w:val="0"/>
              <w:autoSpaceDE w:val="0"/>
              <w:autoSpaceDN w:val="0"/>
              <w:spacing w:before="42"/>
              <w:ind w:left="51" w:right="39"/>
              <w:jc w:val="center"/>
              <w:rPr>
                <w:rFonts w:eastAsia="Tahoma" w:cs="Arial"/>
                <w:b/>
                <w:bCs/>
                <w:szCs w:val="22"/>
                <w:lang w:val="en-US" w:eastAsia="en-US" w:bidi="en-US"/>
              </w:rPr>
            </w:pPr>
            <w:r w:rsidRPr="006A4FFA">
              <w:rPr>
                <w:rFonts w:eastAsia="Tahoma" w:cs="Arial"/>
                <w:b/>
                <w:bCs/>
                <w:szCs w:val="22"/>
                <w:lang w:val="en-US" w:eastAsia="en-US" w:bidi="en-US"/>
              </w:rPr>
              <w:t>Assumptions</w:t>
            </w:r>
          </w:p>
        </w:tc>
        <w:tc>
          <w:tcPr>
            <w:tcW w:w="5009" w:type="dxa"/>
            <w:shd w:val="clear" w:color="auto" w:fill="C00000"/>
          </w:tcPr>
          <w:p w14:paraId="221C6F50" w14:textId="77777777" w:rsidR="006A4FFA" w:rsidRPr="006A4FFA" w:rsidRDefault="006A4FFA" w:rsidP="00F83A8F">
            <w:pPr>
              <w:widowControl w:val="0"/>
              <w:autoSpaceDE w:val="0"/>
              <w:autoSpaceDN w:val="0"/>
              <w:spacing w:before="39"/>
              <w:ind w:left="51" w:right="39"/>
              <w:jc w:val="center"/>
              <w:rPr>
                <w:rFonts w:eastAsia="Tahoma" w:cs="Arial"/>
                <w:b/>
                <w:bCs/>
                <w:szCs w:val="22"/>
                <w:lang w:val="en-US" w:eastAsia="en-US" w:bidi="en-US"/>
              </w:rPr>
            </w:pPr>
            <w:r w:rsidRPr="006A4FFA">
              <w:rPr>
                <w:rFonts w:eastAsia="Tahoma" w:cs="Arial"/>
                <w:b/>
                <w:bCs/>
                <w:szCs w:val="22"/>
                <w:lang w:val="en-US" w:eastAsia="en-US" w:bidi="en-US"/>
              </w:rPr>
              <w:t>Security Objectives for the Operational Environment</w:t>
            </w:r>
          </w:p>
        </w:tc>
        <w:tc>
          <w:tcPr>
            <w:tcW w:w="1451" w:type="dxa"/>
            <w:shd w:val="clear" w:color="auto" w:fill="C00000"/>
          </w:tcPr>
          <w:p w14:paraId="37E71E23" w14:textId="77777777" w:rsidR="006A4FFA" w:rsidRPr="006A4FFA" w:rsidRDefault="006A4FFA" w:rsidP="00F83A8F">
            <w:pPr>
              <w:widowControl w:val="0"/>
              <w:autoSpaceDE w:val="0"/>
              <w:autoSpaceDN w:val="0"/>
              <w:spacing w:before="42"/>
              <w:ind w:left="51" w:right="39"/>
              <w:jc w:val="center"/>
              <w:rPr>
                <w:rFonts w:eastAsia="Tahoma" w:cs="Arial"/>
                <w:b/>
                <w:bCs/>
                <w:szCs w:val="22"/>
                <w:lang w:val="en-US" w:eastAsia="en-US" w:bidi="en-US"/>
              </w:rPr>
            </w:pPr>
            <w:r w:rsidRPr="006A4FFA">
              <w:rPr>
                <w:rFonts w:eastAsia="Tahoma" w:cs="Arial"/>
                <w:b/>
                <w:bCs/>
                <w:szCs w:val="22"/>
                <w:lang w:val="en-US" w:eastAsia="en-US" w:bidi="en-US"/>
              </w:rPr>
              <w:t>Rationale</w:t>
            </w:r>
          </w:p>
        </w:tc>
      </w:tr>
      <w:tr w:rsidR="006A4FFA" w:rsidRPr="006A4FFA" w14:paraId="1C6E5B8D" w14:textId="77777777" w:rsidTr="006A4FFA">
        <w:trPr>
          <w:trHeight w:val="351"/>
        </w:trPr>
        <w:tc>
          <w:tcPr>
            <w:tcW w:w="2576" w:type="dxa"/>
          </w:tcPr>
          <w:p w14:paraId="096E0D6A" w14:textId="77777777" w:rsidR="006A4FFA" w:rsidRPr="006A4FFA" w:rsidRDefault="00000000" w:rsidP="006A4FFA">
            <w:pPr>
              <w:widowControl w:val="0"/>
              <w:autoSpaceDE w:val="0"/>
              <w:autoSpaceDN w:val="0"/>
              <w:spacing w:before="40"/>
              <w:ind w:left="25"/>
              <w:jc w:val="left"/>
              <w:rPr>
                <w:rFonts w:eastAsia="Tahoma" w:cs="Arial"/>
                <w:szCs w:val="22"/>
                <w:lang w:val="en-US" w:eastAsia="en-US" w:bidi="en-US"/>
              </w:rPr>
            </w:pPr>
            <w:hyperlink w:anchor="_bookmark73" w:history="1">
              <w:r w:rsidR="006A4FFA" w:rsidRPr="006A4FFA">
                <w:rPr>
                  <w:rFonts w:eastAsia="Tahoma" w:cs="Arial"/>
                  <w:color w:val="0000FF"/>
                  <w:szCs w:val="22"/>
                  <w:u w:val="single" w:color="0000FF"/>
                  <w:lang w:val="en-US" w:eastAsia="en-US" w:bidi="en-US"/>
                </w:rPr>
                <w:t>A.TRUSTED-PATHS-LPAd</w:t>
              </w:r>
            </w:hyperlink>
            <w:r w:rsidR="006A4FFA" w:rsidRPr="006A4FFA">
              <w:rPr>
                <w:rFonts w:eastAsia="Tahoma" w:cs="Arial"/>
                <w:color w:val="0000FF"/>
                <w:szCs w:val="22"/>
                <w:u w:val="single" w:color="0000FF"/>
                <w:lang w:val="en-US" w:eastAsia="en-US" w:bidi="en-US"/>
              </w:rPr>
              <w:t>-IPAd</w:t>
            </w:r>
          </w:p>
        </w:tc>
        <w:tc>
          <w:tcPr>
            <w:tcW w:w="5009" w:type="dxa"/>
          </w:tcPr>
          <w:p w14:paraId="5E055547" w14:textId="77777777" w:rsidR="006A4FFA" w:rsidRPr="006A4FFA" w:rsidRDefault="00000000" w:rsidP="006A4FFA">
            <w:pPr>
              <w:widowControl w:val="0"/>
              <w:autoSpaceDE w:val="0"/>
              <w:autoSpaceDN w:val="0"/>
              <w:spacing w:before="40"/>
              <w:ind w:left="30"/>
              <w:jc w:val="left"/>
              <w:rPr>
                <w:rFonts w:eastAsia="Tahoma" w:cs="Arial"/>
                <w:szCs w:val="22"/>
                <w:lang w:val="en-US" w:eastAsia="en-US" w:bidi="en-US"/>
              </w:rPr>
            </w:pPr>
            <w:hyperlink w:anchor="_bookmark110" w:history="1">
              <w:r w:rsidR="006A4FFA" w:rsidRPr="006A4FFA">
                <w:rPr>
                  <w:rFonts w:eastAsia="Tahoma" w:cs="Arial"/>
                  <w:color w:val="0000FF"/>
                  <w:szCs w:val="22"/>
                  <w:u w:val="single" w:color="0000FF"/>
                  <w:lang w:val="en-US" w:eastAsia="en-US" w:bidi="en-US"/>
                </w:rPr>
                <w:t>OE.TRUSTED-PATHS-LPAd</w:t>
              </w:r>
            </w:hyperlink>
            <w:r w:rsidR="006A4FFA" w:rsidRPr="006A4FFA">
              <w:rPr>
                <w:rFonts w:eastAsia="Tahoma" w:cs="Arial"/>
                <w:color w:val="0000FF"/>
                <w:szCs w:val="22"/>
                <w:u w:val="single" w:color="0000FF"/>
                <w:lang w:val="en-US" w:eastAsia="en-US" w:bidi="en-US"/>
              </w:rPr>
              <w:t>-IPAd</w:t>
            </w:r>
          </w:p>
        </w:tc>
        <w:tc>
          <w:tcPr>
            <w:tcW w:w="1451" w:type="dxa"/>
          </w:tcPr>
          <w:p w14:paraId="0DA5605C" w14:textId="77777777" w:rsidR="006A4FFA" w:rsidRPr="006A4FFA" w:rsidRDefault="00000000" w:rsidP="006A4FFA">
            <w:pPr>
              <w:widowControl w:val="0"/>
              <w:autoSpaceDE w:val="0"/>
              <w:autoSpaceDN w:val="0"/>
              <w:spacing w:before="40"/>
              <w:ind w:left="56" w:right="39"/>
              <w:jc w:val="center"/>
              <w:rPr>
                <w:rFonts w:eastAsia="Tahoma" w:cs="Arial"/>
                <w:szCs w:val="22"/>
                <w:lang w:val="en-US" w:eastAsia="en-US" w:bidi="en-US"/>
              </w:rPr>
            </w:pPr>
            <w:hyperlink w:anchor="_bookmark130" w:history="1">
              <w:r w:rsidR="006A4FFA" w:rsidRPr="006A4FFA">
                <w:rPr>
                  <w:rFonts w:eastAsia="Tahoma" w:cs="Arial"/>
                  <w:color w:val="0000FF"/>
                  <w:szCs w:val="22"/>
                  <w:u w:val="single" w:color="0000FF"/>
                  <w:lang w:val="en-US" w:eastAsia="en-US" w:bidi="en-US"/>
                </w:rPr>
                <w:t>Section 4.3.3</w:t>
              </w:r>
            </w:hyperlink>
          </w:p>
        </w:tc>
      </w:tr>
      <w:tr w:rsidR="006A4FFA" w:rsidRPr="006A4FFA" w14:paraId="663F8BD4" w14:textId="77777777" w:rsidTr="006A4FFA">
        <w:trPr>
          <w:trHeight w:val="348"/>
        </w:trPr>
        <w:tc>
          <w:tcPr>
            <w:tcW w:w="2576" w:type="dxa"/>
          </w:tcPr>
          <w:p w14:paraId="50BAF78E" w14:textId="77777777" w:rsidR="006A4FFA" w:rsidRPr="006A4FFA" w:rsidRDefault="00000000" w:rsidP="006A4FFA">
            <w:pPr>
              <w:widowControl w:val="0"/>
              <w:autoSpaceDE w:val="0"/>
              <w:autoSpaceDN w:val="0"/>
              <w:spacing w:before="40"/>
              <w:ind w:left="25"/>
              <w:jc w:val="left"/>
              <w:rPr>
                <w:rFonts w:eastAsia="Tahoma" w:cs="Arial"/>
                <w:szCs w:val="22"/>
                <w:lang w:val="en-US" w:eastAsia="en-US" w:bidi="en-US"/>
              </w:rPr>
            </w:pPr>
            <w:hyperlink w:anchor="_bookmark75" w:history="1">
              <w:r w:rsidR="006A4FFA" w:rsidRPr="006A4FFA">
                <w:rPr>
                  <w:rFonts w:eastAsia="Tahoma" w:cs="Arial"/>
                  <w:color w:val="0000FF"/>
                  <w:szCs w:val="22"/>
                  <w:u w:val="single" w:color="0000FF"/>
                  <w:lang w:val="en-US" w:eastAsia="en-US" w:bidi="en-US"/>
                </w:rPr>
                <w:t>A.ACTORS</w:t>
              </w:r>
            </w:hyperlink>
          </w:p>
        </w:tc>
        <w:tc>
          <w:tcPr>
            <w:tcW w:w="5009" w:type="dxa"/>
          </w:tcPr>
          <w:p w14:paraId="2FB7D96E" w14:textId="77777777" w:rsidR="006A4FFA" w:rsidRPr="006A4FFA" w:rsidRDefault="00000000" w:rsidP="006A4FFA">
            <w:pPr>
              <w:widowControl w:val="0"/>
              <w:autoSpaceDE w:val="0"/>
              <w:autoSpaceDN w:val="0"/>
              <w:spacing w:before="40"/>
              <w:ind w:left="30"/>
              <w:jc w:val="left"/>
              <w:rPr>
                <w:rFonts w:eastAsia="Tahoma" w:cs="Arial"/>
                <w:szCs w:val="22"/>
                <w:lang w:val="en-US" w:eastAsia="en-US" w:bidi="en-US"/>
              </w:rPr>
            </w:pPr>
            <w:hyperlink w:anchor="_bookmark96" w:history="1">
              <w:r w:rsidR="006A4FFA" w:rsidRPr="006A4FFA">
                <w:rPr>
                  <w:rFonts w:eastAsia="Tahoma" w:cs="Arial"/>
                  <w:color w:val="0000FF"/>
                  <w:szCs w:val="22"/>
                  <w:u w:val="single" w:color="0000FF"/>
                  <w:lang w:val="en-US" w:eastAsia="en-US" w:bidi="en-US"/>
                </w:rPr>
                <w:t>OE.CI</w:t>
              </w:r>
            </w:hyperlink>
            <w:r w:rsidR="006A4FFA" w:rsidRPr="006A4FFA">
              <w:rPr>
                <w:rFonts w:eastAsia="Tahoma" w:cs="Arial"/>
                <w:szCs w:val="22"/>
                <w:lang w:val="en-US" w:eastAsia="en-US" w:bidi="en-US"/>
              </w:rPr>
              <w:t xml:space="preserve">, </w:t>
            </w:r>
            <w:hyperlink w:anchor="_bookmark97" w:history="1">
              <w:r w:rsidR="006A4FFA" w:rsidRPr="006A4FFA">
                <w:rPr>
                  <w:rFonts w:eastAsia="Tahoma" w:cs="Arial"/>
                  <w:color w:val="0000FF"/>
                  <w:szCs w:val="22"/>
                  <w:u w:val="single" w:color="0000FF"/>
                  <w:lang w:val="en-US" w:eastAsia="en-US" w:bidi="en-US"/>
                </w:rPr>
                <w:t>OE.SM-Dpplus</w:t>
              </w:r>
            </w:hyperlink>
            <w:r w:rsidR="006A4FFA" w:rsidRPr="006A4FFA">
              <w:rPr>
                <w:rFonts w:eastAsia="Tahoma" w:cs="Arial"/>
                <w:szCs w:val="22"/>
                <w:lang w:val="en-US" w:eastAsia="en-US" w:bidi="en-US"/>
              </w:rPr>
              <w:t xml:space="preserve">, </w:t>
            </w:r>
            <w:hyperlink w:anchor="_bookmark98" w:history="1">
              <w:r w:rsidR="006A4FFA" w:rsidRPr="006A4FFA">
                <w:rPr>
                  <w:rFonts w:eastAsia="Tahoma" w:cs="Arial"/>
                  <w:color w:val="0000FF"/>
                  <w:szCs w:val="22"/>
                  <w:u w:val="single" w:color="0000FF"/>
                  <w:lang w:val="en-US" w:eastAsia="en-US" w:bidi="en-US"/>
                </w:rPr>
                <w:t>OE.MNO</w:t>
              </w:r>
            </w:hyperlink>
            <w:r w:rsidR="006A4FFA" w:rsidRPr="006A4FFA">
              <w:rPr>
                <w:rFonts w:eastAsia="Tahoma" w:cs="Arial"/>
                <w:color w:val="0000FF"/>
                <w:szCs w:val="22"/>
                <w:u w:val="single" w:color="0000FF"/>
                <w:lang w:val="en-US" w:eastAsia="en-US" w:bidi="en-US"/>
              </w:rPr>
              <w:t>, OE.EIM (SGP.32)</w:t>
            </w:r>
          </w:p>
        </w:tc>
        <w:tc>
          <w:tcPr>
            <w:tcW w:w="1451" w:type="dxa"/>
          </w:tcPr>
          <w:p w14:paraId="3B1D1871" w14:textId="77777777" w:rsidR="006A4FFA" w:rsidRPr="006A4FFA" w:rsidRDefault="00000000" w:rsidP="006A4FFA">
            <w:pPr>
              <w:widowControl w:val="0"/>
              <w:autoSpaceDE w:val="0"/>
              <w:autoSpaceDN w:val="0"/>
              <w:spacing w:before="40"/>
              <w:ind w:left="56" w:right="39"/>
              <w:jc w:val="center"/>
              <w:rPr>
                <w:rFonts w:eastAsia="Tahoma" w:cs="Arial"/>
                <w:szCs w:val="22"/>
                <w:lang w:val="en-US" w:eastAsia="en-US" w:bidi="en-US"/>
              </w:rPr>
            </w:pPr>
            <w:hyperlink w:anchor="_bookmark131" w:history="1">
              <w:r w:rsidR="006A4FFA" w:rsidRPr="006A4FFA">
                <w:rPr>
                  <w:rFonts w:eastAsia="Tahoma" w:cs="Arial"/>
                  <w:color w:val="0000FF"/>
                  <w:szCs w:val="22"/>
                  <w:u w:val="single" w:color="0000FF"/>
                  <w:lang w:val="en-US" w:eastAsia="en-US" w:bidi="en-US"/>
                </w:rPr>
                <w:t>Section 4.3.3</w:t>
              </w:r>
            </w:hyperlink>
          </w:p>
        </w:tc>
      </w:tr>
      <w:tr w:rsidR="006A4FFA" w:rsidRPr="006A4FFA" w14:paraId="5D4318B6" w14:textId="77777777" w:rsidTr="006A4FFA">
        <w:trPr>
          <w:trHeight w:val="352"/>
        </w:trPr>
        <w:tc>
          <w:tcPr>
            <w:tcW w:w="2576" w:type="dxa"/>
          </w:tcPr>
          <w:p w14:paraId="2EE4299F"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76" w:history="1">
              <w:r w:rsidR="006A4FFA" w:rsidRPr="006A4FFA">
                <w:rPr>
                  <w:rFonts w:eastAsia="Tahoma" w:cs="Arial"/>
                  <w:color w:val="0000FF"/>
                  <w:szCs w:val="22"/>
                  <w:u w:val="single" w:color="0000FF"/>
                  <w:lang w:val="en-US" w:eastAsia="en-US" w:bidi="en-US"/>
                </w:rPr>
                <w:t>A.APPLICATIONS</w:t>
              </w:r>
            </w:hyperlink>
          </w:p>
        </w:tc>
        <w:tc>
          <w:tcPr>
            <w:tcW w:w="5009" w:type="dxa"/>
          </w:tcPr>
          <w:p w14:paraId="021D77EE" w14:textId="77777777" w:rsidR="006A4FFA" w:rsidRPr="006A4FFA" w:rsidRDefault="00000000" w:rsidP="006A4FFA">
            <w:pPr>
              <w:widowControl w:val="0"/>
              <w:autoSpaceDE w:val="0"/>
              <w:autoSpaceDN w:val="0"/>
              <w:spacing w:before="43"/>
              <w:ind w:left="30"/>
              <w:jc w:val="left"/>
              <w:rPr>
                <w:rFonts w:eastAsia="Tahoma" w:cs="Arial"/>
                <w:szCs w:val="22"/>
                <w:lang w:val="en-US" w:eastAsia="en-US" w:bidi="en-US"/>
              </w:rPr>
            </w:pPr>
            <w:hyperlink w:anchor="_bookmark112" w:history="1">
              <w:r w:rsidR="006A4FFA" w:rsidRPr="006A4FFA">
                <w:rPr>
                  <w:rFonts w:eastAsia="Tahoma" w:cs="Arial"/>
                  <w:color w:val="0000FF"/>
                  <w:szCs w:val="22"/>
                  <w:u w:val="single" w:color="0000FF"/>
                  <w:lang w:val="en-US" w:eastAsia="en-US" w:bidi="en-US"/>
                </w:rPr>
                <w:t>OE.APPLICATIONS</w:t>
              </w:r>
            </w:hyperlink>
          </w:p>
        </w:tc>
        <w:tc>
          <w:tcPr>
            <w:tcW w:w="1451" w:type="dxa"/>
          </w:tcPr>
          <w:p w14:paraId="3F8E9DA8" w14:textId="77777777" w:rsidR="006A4FFA" w:rsidRPr="006A4FFA" w:rsidRDefault="00000000" w:rsidP="006A4FFA">
            <w:pPr>
              <w:widowControl w:val="0"/>
              <w:autoSpaceDE w:val="0"/>
              <w:autoSpaceDN w:val="0"/>
              <w:spacing w:before="43"/>
              <w:ind w:left="56" w:right="39"/>
              <w:jc w:val="center"/>
              <w:rPr>
                <w:rFonts w:eastAsia="Tahoma" w:cs="Arial"/>
                <w:szCs w:val="22"/>
                <w:lang w:val="en-US" w:eastAsia="en-US" w:bidi="en-US"/>
              </w:rPr>
            </w:pPr>
            <w:hyperlink w:anchor="_bookmark132" w:history="1">
              <w:r w:rsidR="006A4FFA" w:rsidRPr="006A4FFA">
                <w:rPr>
                  <w:rFonts w:eastAsia="Tahoma" w:cs="Arial"/>
                  <w:color w:val="0000FF"/>
                  <w:szCs w:val="22"/>
                  <w:u w:val="single" w:color="0000FF"/>
                  <w:lang w:val="en-US" w:eastAsia="en-US" w:bidi="en-US"/>
                </w:rPr>
                <w:t>Section 4.3.3</w:t>
              </w:r>
            </w:hyperlink>
          </w:p>
        </w:tc>
      </w:tr>
    </w:tbl>
    <w:p w14:paraId="58776D1F" w14:textId="560C3496" w:rsidR="006A4FFA" w:rsidRPr="00436545" w:rsidRDefault="00537236" w:rsidP="00537236">
      <w:pPr>
        <w:pStyle w:val="Caption"/>
        <w:jc w:val="center"/>
        <w:rPr>
          <w:rFonts w:cs="Arial"/>
          <w:b/>
          <w:bCs/>
          <w:i w:val="0"/>
          <w:iCs w:val="0"/>
          <w:color w:val="auto"/>
        </w:rPr>
      </w:pPr>
      <w:bookmarkStart w:id="122" w:name="_Toc149292666"/>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D91ACF">
        <w:rPr>
          <w:rFonts w:cs="Arial"/>
          <w:b/>
          <w:bCs/>
          <w:i w:val="0"/>
          <w:iCs w:val="0"/>
          <w:noProof/>
          <w:color w:val="auto"/>
        </w:rPr>
        <w:t>5</w:t>
      </w:r>
      <w:r w:rsidRPr="00436545">
        <w:rPr>
          <w:rFonts w:cs="Arial"/>
          <w:b/>
          <w:bCs/>
          <w:i w:val="0"/>
          <w:iCs w:val="0"/>
          <w:color w:val="auto"/>
        </w:rPr>
        <w:fldChar w:fldCharType="end"/>
      </w:r>
      <w:r w:rsidR="006A4FFA" w:rsidRPr="00436545">
        <w:rPr>
          <w:rFonts w:cs="Arial"/>
          <w:b/>
          <w:bCs/>
          <w:i w:val="0"/>
          <w:iCs w:val="0"/>
          <w:color w:val="auto"/>
        </w:rPr>
        <w:t xml:space="preserve"> Assumptions and Security Objectives for the Operational Environment –</w:t>
      </w:r>
      <w:r w:rsidR="006A4FFA" w:rsidRPr="00436545">
        <w:rPr>
          <w:rFonts w:cs="Arial"/>
          <w:b/>
          <w:bCs/>
          <w:i w:val="0"/>
          <w:iCs w:val="0"/>
          <w:color w:val="auto"/>
          <w:spacing w:val="-36"/>
        </w:rPr>
        <w:t xml:space="preserve"> </w:t>
      </w:r>
      <w:r w:rsidR="006A4FFA" w:rsidRPr="00436545">
        <w:rPr>
          <w:rFonts w:cs="Arial"/>
          <w:b/>
          <w:bCs/>
          <w:i w:val="0"/>
          <w:iCs w:val="0"/>
          <w:color w:val="auto"/>
        </w:rPr>
        <w:t>Coverage</w:t>
      </w:r>
      <w:bookmarkEnd w:id="122"/>
    </w:p>
    <w:tbl>
      <w:tblPr>
        <w:tblW w:w="0" w:type="auto"/>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982"/>
        <w:gridCol w:w="2450"/>
      </w:tblGrid>
      <w:tr w:rsidR="00DB57C8" w:rsidRPr="00DB57C8" w14:paraId="0562EF4B" w14:textId="77777777" w:rsidTr="00DB57C8">
        <w:trPr>
          <w:trHeight w:val="616"/>
        </w:trPr>
        <w:tc>
          <w:tcPr>
            <w:tcW w:w="4982" w:type="dxa"/>
            <w:shd w:val="clear" w:color="auto" w:fill="C00000"/>
          </w:tcPr>
          <w:p w14:paraId="2E3BEAE2" w14:textId="77777777" w:rsidR="00DB57C8" w:rsidRPr="00DB57C8" w:rsidRDefault="00DB57C8" w:rsidP="00F83A8F">
            <w:pPr>
              <w:widowControl w:val="0"/>
              <w:autoSpaceDE w:val="0"/>
              <w:autoSpaceDN w:val="0"/>
              <w:spacing w:before="41"/>
              <w:ind w:left="29"/>
              <w:jc w:val="center"/>
              <w:rPr>
                <w:rFonts w:eastAsia="Tahoma" w:cs="Arial"/>
                <w:b/>
                <w:bCs/>
                <w:color w:val="FFFFFF" w:themeColor="background1"/>
                <w:szCs w:val="22"/>
                <w:lang w:val="en-US" w:eastAsia="en-US" w:bidi="en-US"/>
              </w:rPr>
            </w:pPr>
            <w:r w:rsidRPr="00DB57C8">
              <w:rPr>
                <w:rFonts w:eastAsia="Tahoma" w:cs="Arial"/>
                <w:b/>
                <w:bCs/>
                <w:color w:val="FFFFFF" w:themeColor="background1"/>
                <w:szCs w:val="22"/>
                <w:lang w:val="en-US" w:eastAsia="en-US" w:bidi="en-US"/>
              </w:rPr>
              <w:t>Security Objectives for the Operational Environment</w:t>
            </w:r>
          </w:p>
        </w:tc>
        <w:tc>
          <w:tcPr>
            <w:tcW w:w="2450" w:type="dxa"/>
            <w:shd w:val="clear" w:color="auto" w:fill="C00000"/>
          </w:tcPr>
          <w:p w14:paraId="4BAEA0FD" w14:textId="77777777" w:rsidR="00DB57C8" w:rsidRPr="00DB57C8" w:rsidRDefault="00DB57C8" w:rsidP="00F83A8F">
            <w:pPr>
              <w:widowControl w:val="0"/>
              <w:autoSpaceDE w:val="0"/>
              <w:autoSpaceDN w:val="0"/>
              <w:spacing w:before="41"/>
              <w:ind w:left="29"/>
              <w:jc w:val="center"/>
              <w:rPr>
                <w:rFonts w:eastAsia="Tahoma" w:cs="Arial"/>
                <w:b/>
                <w:bCs/>
                <w:color w:val="FFFFFF" w:themeColor="background1"/>
                <w:szCs w:val="22"/>
                <w:lang w:val="en-US" w:eastAsia="en-US" w:bidi="en-US"/>
              </w:rPr>
            </w:pPr>
            <w:r w:rsidRPr="00DB57C8">
              <w:rPr>
                <w:rFonts w:eastAsia="Tahoma" w:cs="Arial"/>
                <w:b/>
                <w:bCs/>
                <w:color w:val="FFFFFF" w:themeColor="background1"/>
                <w:szCs w:val="22"/>
                <w:lang w:val="en-US" w:eastAsia="en-US" w:bidi="en-US"/>
              </w:rPr>
              <w:t>Assumptions</w:t>
            </w:r>
          </w:p>
        </w:tc>
      </w:tr>
      <w:tr w:rsidR="00DB57C8" w:rsidRPr="00DB57C8" w14:paraId="6631ED93" w14:textId="77777777" w:rsidTr="00DB57C8">
        <w:trPr>
          <w:trHeight w:val="351"/>
        </w:trPr>
        <w:tc>
          <w:tcPr>
            <w:tcW w:w="4982" w:type="dxa"/>
          </w:tcPr>
          <w:p w14:paraId="3F82BA82" w14:textId="77777777" w:rsidR="00DB57C8" w:rsidRPr="00DB57C8" w:rsidRDefault="00000000" w:rsidP="00DB57C8">
            <w:pPr>
              <w:widowControl w:val="0"/>
              <w:autoSpaceDE w:val="0"/>
              <w:autoSpaceDN w:val="0"/>
              <w:spacing w:before="43"/>
              <w:ind w:left="25"/>
              <w:jc w:val="left"/>
              <w:rPr>
                <w:rFonts w:eastAsia="Tahoma" w:cs="Arial"/>
                <w:szCs w:val="22"/>
                <w:lang w:val="en-US" w:eastAsia="en-US" w:bidi="en-US"/>
              </w:rPr>
            </w:pPr>
            <w:hyperlink w:anchor="_bookmark96" w:history="1">
              <w:r w:rsidR="00DB57C8" w:rsidRPr="00DB57C8">
                <w:rPr>
                  <w:rFonts w:eastAsia="Tahoma" w:cs="Arial"/>
                  <w:color w:val="0000FF"/>
                  <w:szCs w:val="22"/>
                  <w:u w:val="single" w:color="0000FF"/>
                  <w:lang w:val="en-US" w:eastAsia="en-US" w:bidi="en-US"/>
                </w:rPr>
                <w:t>OE.CI</w:t>
              </w:r>
            </w:hyperlink>
          </w:p>
        </w:tc>
        <w:tc>
          <w:tcPr>
            <w:tcW w:w="2450" w:type="dxa"/>
          </w:tcPr>
          <w:p w14:paraId="1539D1CA" w14:textId="77777777" w:rsidR="00DB57C8" w:rsidRPr="00DB57C8" w:rsidRDefault="00000000" w:rsidP="00DB57C8">
            <w:pPr>
              <w:widowControl w:val="0"/>
              <w:autoSpaceDE w:val="0"/>
              <w:autoSpaceDN w:val="0"/>
              <w:spacing w:before="43"/>
              <w:ind w:left="29"/>
              <w:jc w:val="left"/>
              <w:rPr>
                <w:rFonts w:eastAsia="Tahoma" w:cs="Arial"/>
                <w:szCs w:val="22"/>
                <w:lang w:val="en-US" w:eastAsia="en-US" w:bidi="en-US"/>
              </w:rPr>
            </w:pPr>
            <w:hyperlink w:anchor="_bookmark75" w:history="1">
              <w:r w:rsidR="00DB57C8" w:rsidRPr="00DB57C8">
                <w:rPr>
                  <w:rFonts w:eastAsia="Tahoma" w:cs="Arial"/>
                  <w:color w:val="0000FF"/>
                  <w:szCs w:val="22"/>
                  <w:u w:val="single" w:color="0000FF"/>
                  <w:lang w:val="en-US" w:eastAsia="en-US" w:bidi="en-US"/>
                </w:rPr>
                <w:t>A.ACTORS</w:t>
              </w:r>
            </w:hyperlink>
          </w:p>
        </w:tc>
      </w:tr>
      <w:tr w:rsidR="00DB57C8" w:rsidRPr="00DB57C8" w14:paraId="68C2DDC8" w14:textId="77777777" w:rsidTr="00DB57C8">
        <w:trPr>
          <w:trHeight w:val="351"/>
        </w:trPr>
        <w:tc>
          <w:tcPr>
            <w:tcW w:w="4982" w:type="dxa"/>
          </w:tcPr>
          <w:p w14:paraId="24740D46" w14:textId="77777777" w:rsidR="00DB57C8" w:rsidRPr="00DB57C8" w:rsidRDefault="00000000" w:rsidP="00DB57C8">
            <w:pPr>
              <w:widowControl w:val="0"/>
              <w:autoSpaceDE w:val="0"/>
              <w:autoSpaceDN w:val="0"/>
              <w:spacing w:before="43"/>
              <w:ind w:left="25"/>
              <w:jc w:val="left"/>
              <w:rPr>
                <w:rFonts w:eastAsia="Tahoma" w:cs="Arial"/>
                <w:szCs w:val="22"/>
                <w:lang w:val="en-US" w:eastAsia="en-US" w:bidi="en-US"/>
              </w:rPr>
            </w:pPr>
            <w:hyperlink w:anchor="_bookmark97" w:history="1">
              <w:r w:rsidR="00DB57C8" w:rsidRPr="00DB57C8">
                <w:rPr>
                  <w:rFonts w:eastAsia="Tahoma" w:cs="Arial"/>
                  <w:color w:val="0000FF"/>
                  <w:szCs w:val="22"/>
                  <w:u w:val="single" w:color="0000FF"/>
                  <w:lang w:val="en-US" w:eastAsia="en-US" w:bidi="en-US"/>
                </w:rPr>
                <w:t>OE.SM-Dpplus</w:t>
              </w:r>
            </w:hyperlink>
          </w:p>
        </w:tc>
        <w:tc>
          <w:tcPr>
            <w:tcW w:w="2450" w:type="dxa"/>
          </w:tcPr>
          <w:p w14:paraId="132E0D59" w14:textId="77777777" w:rsidR="00DB57C8" w:rsidRPr="00DB57C8" w:rsidRDefault="00000000" w:rsidP="00DB57C8">
            <w:pPr>
              <w:widowControl w:val="0"/>
              <w:autoSpaceDE w:val="0"/>
              <w:autoSpaceDN w:val="0"/>
              <w:spacing w:before="43"/>
              <w:ind w:left="29"/>
              <w:jc w:val="left"/>
              <w:rPr>
                <w:rFonts w:eastAsia="Tahoma" w:cs="Arial"/>
                <w:szCs w:val="22"/>
                <w:lang w:val="en-US" w:eastAsia="en-US" w:bidi="en-US"/>
              </w:rPr>
            </w:pPr>
            <w:hyperlink w:anchor="_bookmark75" w:history="1">
              <w:r w:rsidR="00DB57C8" w:rsidRPr="00DB57C8">
                <w:rPr>
                  <w:rFonts w:eastAsia="Tahoma" w:cs="Arial"/>
                  <w:color w:val="0000FF"/>
                  <w:szCs w:val="22"/>
                  <w:u w:val="single" w:color="0000FF"/>
                  <w:lang w:val="en-US" w:eastAsia="en-US" w:bidi="en-US"/>
                </w:rPr>
                <w:t>A.ACTORS</w:t>
              </w:r>
            </w:hyperlink>
          </w:p>
        </w:tc>
      </w:tr>
      <w:tr w:rsidR="00DB57C8" w:rsidRPr="00DB57C8" w14:paraId="721A8AA3" w14:textId="77777777" w:rsidTr="00DB57C8">
        <w:trPr>
          <w:trHeight w:val="350"/>
        </w:trPr>
        <w:tc>
          <w:tcPr>
            <w:tcW w:w="4982" w:type="dxa"/>
          </w:tcPr>
          <w:p w14:paraId="16C32251" w14:textId="77777777" w:rsidR="00DB57C8" w:rsidRPr="00DB57C8" w:rsidRDefault="00000000" w:rsidP="00DB57C8">
            <w:pPr>
              <w:widowControl w:val="0"/>
              <w:autoSpaceDE w:val="0"/>
              <w:autoSpaceDN w:val="0"/>
              <w:spacing w:before="43"/>
              <w:ind w:left="25"/>
              <w:jc w:val="left"/>
              <w:rPr>
                <w:rFonts w:eastAsia="Tahoma" w:cs="Arial"/>
                <w:szCs w:val="22"/>
                <w:lang w:val="en-US" w:eastAsia="en-US" w:bidi="en-US"/>
              </w:rPr>
            </w:pPr>
            <w:hyperlink w:anchor="_bookmark98" w:history="1">
              <w:r w:rsidR="00DB57C8" w:rsidRPr="00DB57C8">
                <w:rPr>
                  <w:rFonts w:eastAsia="Tahoma" w:cs="Arial"/>
                  <w:color w:val="0000FF"/>
                  <w:szCs w:val="22"/>
                  <w:u w:val="single" w:color="0000FF"/>
                  <w:lang w:val="en-US" w:eastAsia="en-US" w:bidi="en-US"/>
                </w:rPr>
                <w:t>OE.MNO</w:t>
              </w:r>
            </w:hyperlink>
          </w:p>
        </w:tc>
        <w:tc>
          <w:tcPr>
            <w:tcW w:w="2450" w:type="dxa"/>
          </w:tcPr>
          <w:p w14:paraId="57083D0A" w14:textId="77777777" w:rsidR="00DB57C8" w:rsidRPr="00DB57C8" w:rsidRDefault="00000000" w:rsidP="00DB57C8">
            <w:pPr>
              <w:widowControl w:val="0"/>
              <w:autoSpaceDE w:val="0"/>
              <w:autoSpaceDN w:val="0"/>
              <w:spacing w:before="43"/>
              <w:ind w:left="29"/>
              <w:jc w:val="left"/>
              <w:rPr>
                <w:rFonts w:eastAsia="Tahoma" w:cs="Arial"/>
                <w:szCs w:val="22"/>
                <w:lang w:val="en-US" w:eastAsia="en-US" w:bidi="en-US"/>
              </w:rPr>
            </w:pPr>
            <w:hyperlink w:anchor="_bookmark75" w:history="1">
              <w:r w:rsidR="00DB57C8" w:rsidRPr="00DB57C8">
                <w:rPr>
                  <w:rFonts w:eastAsia="Tahoma" w:cs="Arial"/>
                  <w:color w:val="0000FF"/>
                  <w:szCs w:val="22"/>
                  <w:u w:val="single" w:color="0000FF"/>
                  <w:lang w:val="en-US" w:eastAsia="en-US" w:bidi="en-US"/>
                </w:rPr>
                <w:t>A.ACTORS</w:t>
              </w:r>
            </w:hyperlink>
          </w:p>
        </w:tc>
      </w:tr>
      <w:tr w:rsidR="00DB57C8" w:rsidRPr="00DB57C8" w14:paraId="63DC5602" w14:textId="77777777" w:rsidTr="00DB57C8">
        <w:trPr>
          <w:trHeight w:val="350"/>
        </w:trPr>
        <w:tc>
          <w:tcPr>
            <w:tcW w:w="4982" w:type="dxa"/>
          </w:tcPr>
          <w:p w14:paraId="7F457F87" w14:textId="77777777" w:rsidR="00DB57C8" w:rsidRPr="00DB57C8" w:rsidRDefault="00DB57C8" w:rsidP="00DB57C8">
            <w:pPr>
              <w:widowControl w:val="0"/>
              <w:autoSpaceDE w:val="0"/>
              <w:autoSpaceDN w:val="0"/>
              <w:spacing w:before="43"/>
              <w:ind w:left="25"/>
              <w:jc w:val="left"/>
              <w:rPr>
                <w:rFonts w:eastAsia="Tahoma" w:cs="Arial"/>
                <w:szCs w:val="22"/>
                <w:lang w:val="en-US" w:eastAsia="en-US" w:bidi="en-US"/>
              </w:rPr>
            </w:pPr>
            <w:r w:rsidRPr="00DB57C8">
              <w:rPr>
                <w:rFonts w:eastAsia="Tahoma" w:cs="Arial"/>
                <w:szCs w:val="22"/>
                <w:lang w:val="en-US" w:eastAsia="en-US" w:bidi="en-US"/>
              </w:rPr>
              <w:t>OE.EIM (SGP.32)</w:t>
            </w:r>
          </w:p>
        </w:tc>
        <w:tc>
          <w:tcPr>
            <w:tcW w:w="2450" w:type="dxa"/>
          </w:tcPr>
          <w:p w14:paraId="283A6909" w14:textId="77777777" w:rsidR="00DB57C8" w:rsidRPr="00DB57C8" w:rsidRDefault="00DB57C8" w:rsidP="00DB57C8">
            <w:pPr>
              <w:widowControl w:val="0"/>
              <w:autoSpaceDE w:val="0"/>
              <w:autoSpaceDN w:val="0"/>
              <w:spacing w:before="43"/>
              <w:ind w:left="29"/>
              <w:jc w:val="left"/>
              <w:rPr>
                <w:rFonts w:eastAsia="Tahoma" w:cs="Arial"/>
                <w:szCs w:val="22"/>
                <w:lang w:val="en-US" w:eastAsia="en-US" w:bidi="en-US"/>
              </w:rPr>
            </w:pPr>
            <w:r w:rsidRPr="00DB57C8">
              <w:rPr>
                <w:rFonts w:eastAsia="Tahoma" w:cs="Arial"/>
                <w:szCs w:val="22"/>
                <w:lang w:val="en-US" w:eastAsia="en-US" w:bidi="en-US"/>
              </w:rPr>
              <w:t>A.ACTORS</w:t>
            </w:r>
          </w:p>
        </w:tc>
      </w:tr>
      <w:tr w:rsidR="00DB57C8" w:rsidRPr="00DB57C8" w14:paraId="010C0E79" w14:textId="77777777" w:rsidTr="00DB57C8">
        <w:trPr>
          <w:trHeight w:val="348"/>
        </w:trPr>
        <w:tc>
          <w:tcPr>
            <w:tcW w:w="4982" w:type="dxa"/>
          </w:tcPr>
          <w:p w14:paraId="16DC7F78" w14:textId="77777777" w:rsidR="00DB57C8" w:rsidRPr="00DB57C8" w:rsidRDefault="00000000" w:rsidP="00DB57C8">
            <w:pPr>
              <w:widowControl w:val="0"/>
              <w:autoSpaceDE w:val="0"/>
              <w:autoSpaceDN w:val="0"/>
              <w:spacing w:before="40"/>
              <w:ind w:left="25"/>
              <w:jc w:val="left"/>
              <w:rPr>
                <w:rFonts w:eastAsia="Tahoma" w:cs="Arial"/>
                <w:szCs w:val="22"/>
                <w:lang w:val="en-US" w:eastAsia="en-US" w:bidi="en-US"/>
              </w:rPr>
            </w:pPr>
            <w:hyperlink w:anchor="_bookmark100" w:history="1">
              <w:r w:rsidR="00DB57C8" w:rsidRPr="00DB57C8">
                <w:rPr>
                  <w:rFonts w:eastAsia="Tahoma" w:cs="Arial"/>
                  <w:color w:val="0000FF"/>
                  <w:szCs w:val="22"/>
                  <w:u w:val="single" w:color="0000FF"/>
                  <w:lang w:val="en-US" w:eastAsia="en-US" w:bidi="en-US"/>
                </w:rPr>
                <w:t>OE.IC.PROOF_OF_IDENTITY</w:t>
              </w:r>
            </w:hyperlink>
          </w:p>
        </w:tc>
        <w:tc>
          <w:tcPr>
            <w:tcW w:w="2450" w:type="dxa"/>
          </w:tcPr>
          <w:p w14:paraId="2412D1EC" w14:textId="77777777" w:rsidR="00DB57C8" w:rsidRPr="00DB57C8" w:rsidRDefault="00DB57C8" w:rsidP="00DB57C8">
            <w:pPr>
              <w:widowControl w:val="0"/>
              <w:autoSpaceDE w:val="0"/>
              <w:autoSpaceDN w:val="0"/>
              <w:spacing w:before="0"/>
              <w:jc w:val="left"/>
              <w:rPr>
                <w:rFonts w:eastAsia="Tahoma" w:cs="Arial"/>
                <w:sz w:val="20"/>
                <w:szCs w:val="22"/>
                <w:lang w:val="en-US" w:eastAsia="en-US" w:bidi="en-US"/>
              </w:rPr>
            </w:pPr>
          </w:p>
        </w:tc>
      </w:tr>
      <w:tr w:rsidR="00DB57C8" w:rsidRPr="00DB57C8" w14:paraId="14356A1F" w14:textId="77777777" w:rsidTr="00DB57C8">
        <w:trPr>
          <w:trHeight w:val="350"/>
        </w:trPr>
        <w:tc>
          <w:tcPr>
            <w:tcW w:w="4982" w:type="dxa"/>
          </w:tcPr>
          <w:p w14:paraId="4693F33A" w14:textId="77777777" w:rsidR="00DB57C8" w:rsidRPr="00DB57C8" w:rsidRDefault="00000000" w:rsidP="00DB57C8">
            <w:pPr>
              <w:widowControl w:val="0"/>
              <w:autoSpaceDE w:val="0"/>
              <w:autoSpaceDN w:val="0"/>
              <w:spacing w:before="43"/>
              <w:ind w:left="25"/>
              <w:jc w:val="left"/>
              <w:rPr>
                <w:rFonts w:eastAsia="Tahoma" w:cs="Arial"/>
                <w:szCs w:val="22"/>
                <w:lang w:val="en-US" w:eastAsia="en-US" w:bidi="en-US"/>
              </w:rPr>
            </w:pPr>
            <w:hyperlink w:anchor="_bookmark101" w:history="1">
              <w:r w:rsidR="00DB57C8" w:rsidRPr="00DB57C8">
                <w:rPr>
                  <w:rFonts w:eastAsia="Tahoma" w:cs="Arial"/>
                  <w:color w:val="0000FF"/>
                  <w:szCs w:val="22"/>
                  <w:u w:val="single" w:color="0000FF"/>
                  <w:lang w:val="en-US" w:eastAsia="en-US" w:bidi="en-US"/>
                </w:rPr>
                <w:t>OE.IC.SUPPORT</w:t>
              </w:r>
            </w:hyperlink>
          </w:p>
        </w:tc>
        <w:tc>
          <w:tcPr>
            <w:tcW w:w="2450" w:type="dxa"/>
          </w:tcPr>
          <w:p w14:paraId="34E6C58C" w14:textId="77777777" w:rsidR="00DB57C8" w:rsidRPr="00DB57C8" w:rsidRDefault="00DB57C8" w:rsidP="00DB57C8">
            <w:pPr>
              <w:widowControl w:val="0"/>
              <w:autoSpaceDE w:val="0"/>
              <w:autoSpaceDN w:val="0"/>
              <w:spacing w:before="0"/>
              <w:jc w:val="left"/>
              <w:rPr>
                <w:rFonts w:eastAsia="Tahoma" w:cs="Arial"/>
                <w:sz w:val="20"/>
                <w:szCs w:val="22"/>
                <w:lang w:val="en-US" w:eastAsia="en-US" w:bidi="en-US"/>
              </w:rPr>
            </w:pPr>
          </w:p>
        </w:tc>
      </w:tr>
      <w:tr w:rsidR="00DB57C8" w:rsidRPr="00DB57C8" w14:paraId="6BCB8C0F" w14:textId="77777777" w:rsidTr="00DB57C8">
        <w:trPr>
          <w:trHeight w:val="350"/>
        </w:trPr>
        <w:tc>
          <w:tcPr>
            <w:tcW w:w="4982" w:type="dxa"/>
          </w:tcPr>
          <w:p w14:paraId="6034EE11" w14:textId="77777777" w:rsidR="00DB57C8" w:rsidRPr="00DB57C8" w:rsidRDefault="00000000" w:rsidP="00DB57C8">
            <w:pPr>
              <w:widowControl w:val="0"/>
              <w:autoSpaceDE w:val="0"/>
              <w:autoSpaceDN w:val="0"/>
              <w:spacing w:before="43"/>
              <w:ind w:left="25"/>
              <w:jc w:val="left"/>
              <w:rPr>
                <w:rFonts w:eastAsia="Tahoma" w:cs="Arial"/>
                <w:szCs w:val="22"/>
                <w:lang w:val="en-US" w:eastAsia="en-US" w:bidi="en-US"/>
              </w:rPr>
            </w:pPr>
            <w:hyperlink w:anchor="_bookmark102" w:history="1">
              <w:r w:rsidR="00DB57C8" w:rsidRPr="00DB57C8">
                <w:rPr>
                  <w:rFonts w:eastAsia="Tahoma" w:cs="Arial"/>
                  <w:color w:val="0000FF"/>
                  <w:szCs w:val="22"/>
                  <w:u w:val="single" w:color="0000FF"/>
                  <w:lang w:val="en-US" w:eastAsia="en-US" w:bidi="en-US"/>
                </w:rPr>
                <w:t>OE.IC.RECOVERY</w:t>
              </w:r>
            </w:hyperlink>
          </w:p>
        </w:tc>
        <w:tc>
          <w:tcPr>
            <w:tcW w:w="2450" w:type="dxa"/>
          </w:tcPr>
          <w:p w14:paraId="699DF4F7" w14:textId="77777777" w:rsidR="00DB57C8" w:rsidRPr="00DB57C8" w:rsidRDefault="00DB57C8" w:rsidP="00DB57C8">
            <w:pPr>
              <w:widowControl w:val="0"/>
              <w:autoSpaceDE w:val="0"/>
              <w:autoSpaceDN w:val="0"/>
              <w:spacing w:before="0"/>
              <w:jc w:val="left"/>
              <w:rPr>
                <w:rFonts w:eastAsia="Tahoma" w:cs="Arial"/>
                <w:sz w:val="20"/>
                <w:szCs w:val="22"/>
                <w:lang w:val="en-US" w:eastAsia="en-US" w:bidi="en-US"/>
              </w:rPr>
            </w:pPr>
          </w:p>
        </w:tc>
      </w:tr>
      <w:tr w:rsidR="00DB57C8" w:rsidRPr="00DB57C8" w14:paraId="5F786FA7" w14:textId="77777777" w:rsidTr="00DB57C8">
        <w:trPr>
          <w:trHeight w:val="351"/>
        </w:trPr>
        <w:tc>
          <w:tcPr>
            <w:tcW w:w="4982" w:type="dxa"/>
          </w:tcPr>
          <w:p w14:paraId="7AC8FD9A" w14:textId="1B11FE96" w:rsidR="00DB57C8" w:rsidRPr="00DB57C8" w:rsidRDefault="00DB57C8" w:rsidP="00DB57C8">
            <w:pPr>
              <w:widowControl w:val="0"/>
              <w:autoSpaceDE w:val="0"/>
              <w:autoSpaceDN w:val="0"/>
              <w:spacing w:before="43"/>
              <w:ind w:left="25"/>
              <w:jc w:val="left"/>
              <w:rPr>
                <w:rFonts w:eastAsia="Tahoma" w:cs="Arial"/>
                <w:szCs w:val="22"/>
                <w:lang w:val="en-US" w:eastAsia="en-US" w:bidi="en-US"/>
              </w:rPr>
            </w:pPr>
            <w:r w:rsidRPr="00DB57C8">
              <w:rPr>
                <w:rFonts w:eastAsia="Tahoma" w:cs="Arial"/>
                <w:szCs w:val="22"/>
                <w:lang w:val="en-US" w:eastAsia="en-US" w:bidi="en-US"/>
              </w:rPr>
              <w:t>OE.RE.PRE-PPI</w:t>
            </w:r>
          </w:p>
        </w:tc>
        <w:tc>
          <w:tcPr>
            <w:tcW w:w="2450" w:type="dxa"/>
          </w:tcPr>
          <w:p w14:paraId="0BB5FB5A" w14:textId="77777777" w:rsidR="00DB57C8" w:rsidRPr="00DB57C8" w:rsidRDefault="00DB57C8" w:rsidP="00DB57C8">
            <w:pPr>
              <w:widowControl w:val="0"/>
              <w:autoSpaceDE w:val="0"/>
              <w:autoSpaceDN w:val="0"/>
              <w:spacing w:before="0"/>
              <w:jc w:val="left"/>
              <w:rPr>
                <w:rFonts w:eastAsia="Tahoma" w:cs="Arial"/>
                <w:sz w:val="20"/>
                <w:szCs w:val="22"/>
                <w:lang w:val="en-US" w:eastAsia="en-US" w:bidi="en-US"/>
              </w:rPr>
            </w:pPr>
          </w:p>
        </w:tc>
      </w:tr>
      <w:tr w:rsidR="00DB57C8" w:rsidRPr="00DB57C8" w14:paraId="14BA6412" w14:textId="77777777" w:rsidTr="00DB57C8">
        <w:trPr>
          <w:trHeight w:val="351"/>
        </w:trPr>
        <w:tc>
          <w:tcPr>
            <w:tcW w:w="4982" w:type="dxa"/>
          </w:tcPr>
          <w:p w14:paraId="2A605035" w14:textId="77777777" w:rsidR="00DB57C8" w:rsidRPr="00DB57C8" w:rsidRDefault="00000000" w:rsidP="00DB57C8">
            <w:pPr>
              <w:widowControl w:val="0"/>
              <w:autoSpaceDE w:val="0"/>
              <w:autoSpaceDN w:val="0"/>
              <w:spacing w:before="43"/>
              <w:ind w:left="25"/>
              <w:jc w:val="left"/>
              <w:rPr>
                <w:rFonts w:eastAsia="Tahoma" w:cs="Arial"/>
                <w:szCs w:val="22"/>
                <w:lang w:val="en-US" w:eastAsia="en-US" w:bidi="en-US"/>
              </w:rPr>
            </w:pPr>
            <w:hyperlink w:anchor="_bookmark104" w:history="1">
              <w:r w:rsidR="00DB57C8" w:rsidRPr="00DB57C8">
                <w:rPr>
                  <w:rFonts w:eastAsia="Tahoma" w:cs="Arial"/>
                  <w:color w:val="0000FF"/>
                  <w:szCs w:val="22"/>
                  <w:u w:val="single" w:color="0000FF"/>
                  <w:lang w:val="en-US" w:eastAsia="en-US" w:bidi="en-US"/>
                </w:rPr>
                <w:t>OE.RE.SECURE-COMM</w:t>
              </w:r>
            </w:hyperlink>
          </w:p>
        </w:tc>
        <w:tc>
          <w:tcPr>
            <w:tcW w:w="2450" w:type="dxa"/>
          </w:tcPr>
          <w:p w14:paraId="4BF1C25E" w14:textId="77777777" w:rsidR="00DB57C8" w:rsidRPr="00DB57C8" w:rsidRDefault="00DB57C8" w:rsidP="00DB57C8">
            <w:pPr>
              <w:widowControl w:val="0"/>
              <w:autoSpaceDE w:val="0"/>
              <w:autoSpaceDN w:val="0"/>
              <w:spacing w:before="0"/>
              <w:jc w:val="left"/>
              <w:rPr>
                <w:rFonts w:eastAsia="Tahoma" w:cs="Arial"/>
                <w:sz w:val="20"/>
                <w:szCs w:val="22"/>
                <w:lang w:val="en-US" w:eastAsia="en-US" w:bidi="en-US"/>
              </w:rPr>
            </w:pPr>
          </w:p>
        </w:tc>
      </w:tr>
      <w:tr w:rsidR="00DB57C8" w:rsidRPr="00DB57C8" w14:paraId="13993587" w14:textId="77777777" w:rsidTr="00DB57C8">
        <w:trPr>
          <w:trHeight w:val="348"/>
        </w:trPr>
        <w:tc>
          <w:tcPr>
            <w:tcW w:w="4982" w:type="dxa"/>
          </w:tcPr>
          <w:p w14:paraId="4D9DCACC" w14:textId="77777777" w:rsidR="00DB57C8" w:rsidRPr="00DB57C8" w:rsidRDefault="00000000" w:rsidP="00DB57C8">
            <w:pPr>
              <w:widowControl w:val="0"/>
              <w:autoSpaceDE w:val="0"/>
              <w:autoSpaceDN w:val="0"/>
              <w:spacing w:before="40"/>
              <w:ind w:left="25"/>
              <w:jc w:val="left"/>
              <w:rPr>
                <w:rFonts w:eastAsia="Tahoma" w:cs="Arial"/>
                <w:szCs w:val="22"/>
                <w:lang w:val="en-US" w:eastAsia="en-US" w:bidi="en-US"/>
              </w:rPr>
            </w:pPr>
            <w:hyperlink w:anchor="_bookmark105" w:history="1">
              <w:r w:rsidR="00DB57C8" w:rsidRPr="00DB57C8">
                <w:rPr>
                  <w:rFonts w:eastAsia="Tahoma" w:cs="Arial"/>
                  <w:color w:val="0000FF"/>
                  <w:szCs w:val="22"/>
                  <w:u w:val="single" w:color="0000FF"/>
                  <w:lang w:val="en-US" w:eastAsia="en-US" w:bidi="en-US"/>
                </w:rPr>
                <w:t>OE.RE.API</w:t>
              </w:r>
            </w:hyperlink>
          </w:p>
        </w:tc>
        <w:tc>
          <w:tcPr>
            <w:tcW w:w="2450" w:type="dxa"/>
          </w:tcPr>
          <w:p w14:paraId="3979E028" w14:textId="77777777" w:rsidR="00DB57C8" w:rsidRPr="00DB57C8" w:rsidRDefault="00DB57C8" w:rsidP="00DB57C8">
            <w:pPr>
              <w:widowControl w:val="0"/>
              <w:autoSpaceDE w:val="0"/>
              <w:autoSpaceDN w:val="0"/>
              <w:spacing w:before="0"/>
              <w:jc w:val="left"/>
              <w:rPr>
                <w:rFonts w:eastAsia="Tahoma" w:cs="Arial"/>
                <w:sz w:val="20"/>
                <w:szCs w:val="22"/>
                <w:lang w:val="en-US" w:eastAsia="en-US" w:bidi="en-US"/>
              </w:rPr>
            </w:pPr>
          </w:p>
        </w:tc>
      </w:tr>
      <w:tr w:rsidR="00DB57C8" w:rsidRPr="00DB57C8" w14:paraId="592EA5D3" w14:textId="77777777" w:rsidTr="00DB57C8">
        <w:trPr>
          <w:trHeight w:val="351"/>
        </w:trPr>
        <w:tc>
          <w:tcPr>
            <w:tcW w:w="4982" w:type="dxa"/>
          </w:tcPr>
          <w:p w14:paraId="77A72B18" w14:textId="77777777" w:rsidR="00DB57C8" w:rsidRPr="00DB57C8" w:rsidRDefault="00000000" w:rsidP="00DB57C8">
            <w:pPr>
              <w:widowControl w:val="0"/>
              <w:autoSpaceDE w:val="0"/>
              <w:autoSpaceDN w:val="0"/>
              <w:spacing w:before="43"/>
              <w:ind w:left="25"/>
              <w:jc w:val="left"/>
              <w:rPr>
                <w:rFonts w:eastAsia="Tahoma" w:cs="Arial"/>
                <w:szCs w:val="22"/>
                <w:lang w:val="en-US" w:eastAsia="en-US" w:bidi="en-US"/>
              </w:rPr>
            </w:pPr>
            <w:hyperlink w:anchor="_bookmark106" w:history="1">
              <w:r w:rsidR="00DB57C8" w:rsidRPr="00DB57C8">
                <w:rPr>
                  <w:rFonts w:eastAsia="Tahoma" w:cs="Arial"/>
                  <w:color w:val="0000FF"/>
                  <w:szCs w:val="22"/>
                  <w:u w:val="single" w:color="0000FF"/>
                  <w:lang w:val="en-US" w:eastAsia="en-US" w:bidi="en-US"/>
                </w:rPr>
                <w:t>OE.RE.DATA-CONFIDENTIALITY</w:t>
              </w:r>
            </w:hyperlink>
          </w:p>
        </w:tc>
        <w:tc>
          <w:tcPr>
            <w:tcW w:w="2450" w:type="dxa"/>
          </w:tcPr>
          <w:p w14:paraId="632D3A9E" w14:textId="77777777" w:rsidR="00DB57C8" w:rsidRPr="00DB57C8" w:rsidRDefault="00DB57C8" w:rsidP="00DB57C8">
            <w:pPr>
              <w:widowControl w:val="0"/>
              <w:autoSpaceDE w:val="0"/>
              <w:autoSpaceDN w:val="0"/>
              <w:spacing w:before="0"/>
              <w:jc w:val="left"/>
              <w:rPr>
                <w:rFonts w:eastAsia="Tahoma" w:cs="Arial"/>
                <w:sz w:val="20"/>
                <w:szCs w:val="22"/>
                <w:lang w:val="en-US" w:eastAsia="en-US" w:bidi="en-US"/>
              </w:rPr>
            </w:pPr>
          </w:p>
        </w:tc>
      </w:tr>
      <w:tr w:rsidR="00DB57C8" w:rsidRPr="00DB57C8" w14:paraId="4F2983EE" w14:textId="77777777" w:rsidTr="00DB57C8">
        <w:trPr>
          <w:trHeight w:val="350"/>
        </w:trPr>
        <w:tc>
          <w:tcPr>
            <w:tcW w:w="4982" w:type="dxa"/>
          </w:tcPr>
          <w:p w14:paraId="6D9C751A" w14:textId="77777777" w:rsidR="00DB57C8" w:rsidRPr="00DB57C8" w:rsidRDefault="00000000" w:rsidP="00DB57C8">
            <w:pPr>
              <w:widowControl w:val="0"/>
              <w:autoSpaceDE w:val="0"/>
              <w:autoSpaceDN w:val="0"/>
              <w:spacing w:before="43"/>
              <w:ind w:left="25"/>
              <w:jc w:val="left"/>
              <w:rPr>
                <w:rFonts w:eastAsia="Tahoma" w:cs="Arial"/>
                <w:szCs w:val="22"/>
                <w:lang w:val="en-US" w:eastAsia="en-US" w:bidi="en-US"/>
              </w:rPr>
            </w:pPr>
            <w:hyperlink w:anchor="_bookmark107" w:history="1">
              <w:r w:rsidR="00DB57C8" w:rsidRPr="00DB57C8">
                <w:rPr>
                  <w:rFonts w:eastAsia="Tahoma" w:cs="Arial"/>
                  <w:color w:val="0000FF"/>
                  <w:szCs w:val="22"/>
                  <w:u w:val="single" w:color="0000FF"/>
                  <w:lang w:val="en-US" w:eastAsia="en-US" w:bidi="en-US"/>
                </w:rPr>
                <w:t>OE.RE.DATA-INTEGRITY</w:t>
              </w:r>
            </w:hyperlink>
          </w:p>
        </w:tc>
        <w:tc>
          <w:tcPr>
            <w:tcW w:w="2450" w:type="dxa"/>
          </w:tcPr>
          <w:p w14:paraId="26456467" w14:textId="77777777" w:rsidR="00DB57C8" w:rsidRPr="00DB57C8" w:rsidRDefault="00DB57C8" w:rsidP="00DB57C8">
            <w:pPr>
              <w:widowControl w:val="0"/>
              <w:autoSpaceDE w:val="0"/>
              <w:autoSpaceDN w:val="0"/>
              <w:spacing w:before="0"/>
              <w:jc w:val="left"/>
              <w:rPr>
                <w:rFonts w:eastAsia="Tahoma" w:cs="Arial"/>
                <w:sz w:val="20"/>
                <w:szCs w:val="22"/>
                <w:lang w:val="en-US" w:eastAsia="en-US" w:bidi="en-US"/>
              </w:rPr>
            </w:pPr>
          </w:p>
        </w:tc>
      </w:tr>
      <w:tr w:rsidR="00DB57C8" w:rsidRPr="00DB57C8" w14:paraId="3F7CF95B" w14:textId="77777777" w:rsidTr="00DB57C8">
        <w:trPr>
          <w:trHeight w:val="351"/>
        </w:trPr>
        <w:tc>
          <w:tcPr>
            <w:tcW w:w="4982" w:type="dxa"/>
          </w:tcPr>
          <w:p w14:paraId="06B72A5D" w14:textId="77777777" w:rsidR="00DB57C8" w:rsidRPr="00DB57C8" w:rsidRDefault="00000000" w:rsidP="00DB57C8">
            <w:pPr>
              <w:widowControl w:val="0"/>
              <w:autoSpaceDE w:val="0"/>
              <w:autoSpaceDN w:val="0"/>
              <w:spacing w:before="43"/>
              <w:ind w:left="25"/>
              <w:jc w:val="left"/>
              <w:rPr>
                <w:rFonts w:eastAsia="Tahoma" w:cs="Arial"/>
                <w:szCs w:val="22"/>
                <w:lang w:val="en-US" w:eastAsia="en-US" w:bidi="en-US"/>
              </w:rPr>
            </w:pPr>
            <w:hyperlink w:anchor="_bookmark108" w:history="1">
              <w:r w:rsidR="00DB57C8" w:rsidRPr="00DB57C8">
                <w:rPr>
                  <w:rFonts w:eastAsia="Tahoma" w:cs="Arial"/>
                  <w:color w:val="0000FF"/>
                  <w:szCs w:val="22"/>
                  <w:u w:val="single" w:color="0000FF"/>
                  <w:lang w:val="en-US" w:eastAsia="en-US" w:bidi="en-US"/>
                </w:rPr>
                <w:t>OE.RE.IDENTITY</w:t>
              </w:r>
            </w:hyperlink>
          </w:p>
        </w:tc>
        <w:tc>
          <w:tcPr>
            <w:tcW w:w="2450" w:type="dxa"/>
          </w:tcPr>
          <w:p w14:paraId="3BE0F0A7" w14:textId="77777777" w:rsidR="00DB57C8" w:rsidRPr="00DB57C8" w:rsidRDefault="00DB57C8" w:rsidP="00DB57C8">
            <w:pPr>
              <w:widowControl w:val="0"/>
              <w:autoSpaceDE w:val="0"/>
              <w:autoSpaceDN w:val="0"/>
              <w:spacing w:before="0"/>
              <w:jc w:val="left"/>
              <w:rPr>
                <w:rFonts w:eastAsia="Tahoma" w:cs="Arial"/>
                <w:sz w:val="20"/>
                <w:szCs w:val="22"/>
                <w:lang w:val="en-US" w:eastAsia="en-US" w:bidi="en-US"/>
              </w:rPr>
            </w:pPr>
          </w:p>
        </w:tc>
      </w:tr>
      <w:tr w:rsidR="00DB57C8" w:rsidRPr="00DB57C8" w14:paraId="008D4F7D" w14:textId="77777777" w:rsidTr="00DB57C8">
        <w:trPr>
          <w:trHeight w:val="351"/>
        </w:trPr>
        <w:tc>
          <w:tcPr>
            <w:tcW w:w="4982" w:type="dxa"/>
          </w:tcPr>
          <w:p w14:paraId="3876E4DC" w14:textId="77777777" w:rsidR="00DB57C8" w:rsidRPr="00DB57C8" w:rsidRDefault="00000000" w:rsidP="00DB57C8">
            <w:pPr>
              <w:widowControl w:val="0"/>
              <w:autoSpaceDE w:val="0"/>
              <w:autoSpaceDN w:val="0"/>
              <w:spacing w:before="43"/>
              <w:ind w:left="25"/>
              <w:jc w:val="left"/>
              <w:rPr>
                <w:rFonts w:eastAsia="Tahoma" w:cs="Arial"/>
                <w:szCs w:val="22"/>
                <w:lang w:val="en-US" w:eastAsia="en-US" w:bidi="en-US"/>
              </w:rPr>
            </w:pPr>
            <w:hyperlink w:anchor="_bookmark109" w:history="1">
              <w:r w:rsidR="00DB57C8" w:rsidRPr="00DB57C8">
                <w:rPr>
                  <w:rFonts w:eastAsia="Tahoma" w:cs="Arial"/>
                  <w:color w:val="0000FF"/>
                  <w:szCs w:val="22"/>
                  <w:u w:val="single" w:color="0000FF"/>
                  <w:lang w:val="en-US" w:eastAsia="en-US" w:bidi="en-US"/>
                </w:rPr>
                <w:t>OE.RE.CODE-EXE</w:t>
              </w:r>
            </w:hyperlink>
          </w:p>
        </w:tc>
        <w:tc>
          <w:tcPr>
            <w:tcW w:w="2450" w:type="dxa"/>
          </w:tcPr>
          <w:p w14:paraId="4436ACBB" w14:textId="77777777" w:rsidR="00DB57C8" w:rsidRPr="00DB57C8" w:rsidRDefault="00DB57C8" w:rsidP="00DB57C8">
            <w:pPr>
              <w:widowControl w:val="0"/>
              <w:autoSpaceDE w:val="0"/>
              <w:autoSpaceDN w:val="0"/>
              <w:spacing w:before="0"/>
              <w:jc w:val="left"/>
              <w:rPr>
                <w:rFonts w:eastAsia="Tahoma" w:cs="Arial"/>
                <w:sz w:val="20"/>
                <w:szCs w:val="22"/>
                <w:lang w:val="en-US" w:eastAsia="en-US" w:bidi="en-US"/>
              </w:rPr>
            </w:pPr>
          </w:p>
        </w:tc>
      </w:tr>
      <w:tr w:rsidR="00DB57C8" w:rsidRPr="00DB57C8" w14:paraId="17F160AE" w14:textId="77777777" w:rsidTr="00DB57C8">
        <w:trPr>
          <w:trHeight w:val="615"/>
        </w:trPr>
        <w:tc>
          <w:tcPr>
            <w:tcW w:w="4982" w:type="dxa"/>
          </w:tcPr>
          <w:p w14:paraId="482F21D0" w14:textId="77777777" w:rsidR="00DB57C8" w:rsidRPr="00DB57C8" w:rsidRDefault="00000000" w:rsidP="00DB57C8">
            <w:pPr>
              <w:widowControl w:val="0"/>
              <w:autoSpaceDE w:val="0"/>
              <w:autoSpaceDN w:val="0"/>
              <w:spacing w:before="40"/>
              <w:ind w:left="25"/>
              <w:jc w:val="left"/>
              <w:rPr>
                <w:rFonts w:eastAsia="Tahoma" w:cs="Arial"/>
                <w:szCs w:val="22"/>
                <w:lang w:val="en-US" w:eastAsia="en-US" w:bidi="en-US"/>
              </w:rPr>
            </w:pPr>
            <w:hyperlink w:anchor="_bookmark110" w:history="1">
              <w:r w:rsidR="00DB57C8" w:rsidRPr="00DB57C8">
                <w:rPr>
                  <w:rFonts w:eastAsia="Tahoma" w:cs="Arial"/>
                  <w:color w:val="0000FF"/>
                  <w:szCs w:val="22"/>
                  <w:u w:val="single" w:color="0000FF"/>
                  <w:lang w:val="en-US" w:eastAsia="en-US" w:bidi="en-US"/>
                </w:rPr>
                <w:t>OE.TRUSTED-PATHS-LPAd</w:t>
              </w:r>
            </w:hyperlink>
            <w:r w:rsidR="00DB57C8" w:rsidRPr="00DB57C8">
              <w:rPr>
                <w:rFonts w:eastAsia="Tahoma" w:cs="Arial"/>
                <w:color w:val="0000FF"/>
                <w:szCs w:val="22"/>
                <w:u w:val="single" w:color="0000FF"/>
                <w:lang w:val="en-US" w:eastAsia="en-US" w:bidi="en-US"/>
              </w:rPr>
              <w:t>-IPAd</w:t>
            </w:r>
          </w:p>
        </w:tc>
        <w:tc>
          <w:tcPr>
            <w:tcW w:w="2450" w:type="dxa"/>
          </w:tcPr>
          <w:p w14:paraId="5330F344" w14:textId="77777777" w:rsidR="00DB57C8" w:rsidRPr="00DB57C8" w:rsidRDefault="00000000" w:rsidP="00DB57C8">
            <w:pPr>
              <w:widowControl w:val="0"/>
              <w:autoSpaceDE w:val="0"/>
              <w:autoSpaceDN w:val="0"/>
              <w:spacing w:before="38"/>
              <w:ind w:left="29" w:right="411"/>
              <w:jc w:val="left"/>
              <w:rPr>
                <w:rFonts w:eastAsia="Tahoma" w:cs="Arial"/>
                <w:szCs w:val="22"/>
                <w:lang w:val="en-US" w:eastAsia="en-US" w:bidi="en-US"/>
              </w:rPr>
            </w:pPr>
            <w:hyperlink w:anchor="_bookmark73" w:history="1">
              <w:r w:rsidR="00DB57C8" w:rsidRPr="00DB57C8">
                <w:rPr>
                  <w:rFonts w:eastAsia="Tahoma" w:cs="Arial"/>
                  <w:color w:val="0000FF"/>
                  <w:szCs w:val="22"/>
                  <w:u w:val="single" w:color="0000FF"/>
                  <w:lang w:val="en-US" w:eastAsia="en-US" w:bidi="en-US"/>
                </w:rPr>
                <w:t>A.TRUSTED-PATHS-</w:t>
              </w:r>
            </w:hyperlink>
            <w:hyperlink w:anchor="_bookmark73" w:history="1">
              <w:r w:rsidR="00DB57C8" w:rsidRPr="00DB57C8">
                <w:rPr>
                  <w:rFonts w:eastAsia="Tahoma" w:cs="Arial"/>
                  <w:color w:val="0000FF"/>
                  <w:szCs w:val="22"/>
                  <w:u w:val="single" w:color="0000FF"/>
                  <w:lang w:val="en-US" w:eastAsia="en-US" w:bidi="en-US"/>
                </w:rPr>
                <w:t xml:space="preserve"> LPAd</w:t>
              </w:r>
            </w:hyperlink>
            <w:r w:rsidR="00DB57C8" w:rsidRPr="00DB57C8">
              <w:rPr>
                <w:rFonts w:eastAsia="Tahoma" w:cs="Arial"/>
                <w:color w:val="0000FF"/>
                <w:szCs w:val="22"/>
                <w:u w:val="single" w:color="0000FF"/>
                <w:lang w:val="en-US" w:eastAsia="en-US" w:bidi="en-US"/>
              </w:rPr>
              <w:t>-IPAd</w:t>
            </w:r>
          </w:p>
        </w:tc>
      </w:tr>
      <w:tr w:rsidR="00DB57C8" w:rsidRPr="00DB57C8" w14:paraId="2960B447" w14:textId="77777777" w:rsidTr="00DB57C8">
        <w:trPr>
          <w:trHeight w:val="350"/>
        </w:trPr>
        <w:tc>
          <w:tcPr>
            <w:tcW w:w="4982" w:type="dxa"/>
          </w:tcPr>
          <w:p w14:paraId="2216B90C" w14:textId="77777777" w:rsidR="00DB57C8" w:rsidRPr="00DB57C8" w:rsidRDefault="00000000" w:rsidP="00DB57C8">
            <w:pPr>
              <w:widowControl w:val="0"/>
              <w:autoSpaceDE w:val="0"/>
              <w:autoSpaceDN w:val="0"/>
              <w:spacing w:before="43"/>
              <w:ind w:left="25"/>
              <w:jc w:val="left"/>
              <w:rPr>
                <w:rFonts w:eastAsia="Tahoma" w:cs="Arial"/>
                <w:szCs w:val="22"/>
                <w:lang w:val="en-US" w:eastAsia="en-US" w:bidi="en-US"/>
              </w:rPr>
            </w:pPr>
            <w:hyperlink w:anchor="_bookmark112" w:history="1">
              <w:r w:rsidR="00DB57C8" w:rsidRPr="00DB57C8">
                <w:rPr>
                  <w:rFonts w:eastAsia="Tahoma" w:cs="Arial"/>
                  <w:color w:val="0000FF"/>
                  <w:szCs w:val="22"/>
                  <w:u w:val="single" w:color="0000FF"/>
                  <w:lang w:val="en-US" w:eastAsia="en-US" w:bidi="en-US"/>
                </w:rPr>
                <w:t>OE.APPLICATIONS</w:t>
              </w:r>
            </w:hyperlink>
          </w:p>
        </w:tc>
        <w:tc>
          <w:tcPr>
            <w:tcW w:w="2450" w:type="dxa"/>
          </w:tcPr>
          <w:p w14:paraId="5CC5BFEC" w14:textId="77777777" w:rsidR="00DB57C8" w:rsidRPr="00DB57C8" w:rsidRDefault="00000000" w:rsidP="00DB57C8">
            <w:pPr>
              <w:widowControl w:val="0"/>
              <w:autoSpaceDE w:val="0"/>
              <w:autoSpaceDN w:val="0"/>
              <w:spacing w:before="43"/>
              <w:ind w:left="29"/>
              <w:jc w:val="left"/>
              <w:rPr>
                <w:rFonts w:eastAsia="Tahoma" w:cs="Arial"/>
                <w:szCs w:val="22"/>
                <w:lang w:val="en-US" w:eastAsia="en-US" w:bidi="en-US"/>
              </w:rPr>
            </w:pPr>
            <w:hyperlink w:anchor="_bookmark76" w:history="1">
              <w:r w:rsidR="00DB57C8" w:rsidRPr="00DB57C8">
                <w:rPr>
                  <w:rFonts w:eastAsia="Tahoma" w:cs="Arial"/>
                  <w:color w:val="0000FF"/>
                  <w:szCs w:val="22"/>
                  <w:u w:val="single" w:color="0000FF"/>
                  <w:lang w:val="en-US" w:eastAsia="en-US" w:bidi="en-US"/>
                </w:rPr>
                <w:t>A.APPLICATIONS</w:t>
              </w:r>
            </w:hyperlink>
          </w:p>
        </w:tc>
      </w:tr>
      <w:tr w:rsidR="00DB57C8" w:rsidRPr="00DB57C8" w14:paraId="543B8E05" w14:textId="77777777" w:rsidTr="00DB57C8">
        <w:trPr>
          <w:trHeight w:val="349"/>
        </w:trPr>
        <w:tc>
          <w:tcPr>
            <w:tcW w:w="4982" w:type="dxa"/>
          </w:tcPr>
          <w:p w14:paraId="7DF0BEB6" w14:textId="77777777" w:rsidR="00DB57C8" w:rsidRPr="00DB57C8" w:rsidRDefault="00000000" w:rsidP="00DB57C8">
            <w:pPr>
              <w:widowControl w:val="0"/>
              <w:autoSpaceDE w:val="0"/>
              <w:autoSpaceDN w:val="0"/>
              <w:spacing w:before="43"/>
              <w:ind w:left="25"/>
              <w:jc w:val="left"/>
              <w:rPr>
                <w:rFonts w:eastAsia="Tahoma" w:cs="Arial"/>
                <w:szCs w:val="22"/>
                <w:lang w:val="en-US" w:eastAsia="en-US" w:bidi="en-US"/>
              </w:rPr>
            </w:pPr>
            <w:hyperlink w:anchor="_bookmark113" w:history="1">
              <w:r w:rsidR="00DB57C8" w:rsidRPr="00DB57C8">
                <w:rPr>
                  <w:rFonts w:eastAsia="Tahoma" w:cs="Arial"/>
                  <w:color w:val="0000FF"/>
                  <w:szCs w:val="22"/>
                  <w:u w:val="single" w:color="0000FF"/>
                  <w:lang w:val="en-US" w:eastAsia="en-US" w:bidi="en-US"/>
                </w:rPr>
                <w:t>OE.MNO-SD</w:t>
              </w:r>
            </w:hyperlink>
          </w:p>
        </w:tc>
        <w:tc>
          <w:tcPr>
            <w:tcW w:w="2450" w:type="dxa"/>
          </w:tcPr>
          <w:p w14:paraId="17D151CB" w14:textId="77777777" w:rsidR="00DB57C8" w:rsidRPr="00DB57C8" w:rsidRDefault="00DB57C8" w:rsidP="00DB57C8">
            <w:pPr>
              <w:widowControl w:val="0"/>
              <w:autoSpaceDE w:val="0"/>
              <w:autoSpaceDN w:val="0"/>
              <w:spacing w:before="0"/>
              <w:jc w:val="left"/>
              <w:rPr>
                <w:rFonts w:eastAsia="Tahoma" w:cs="Arial"/>
                <w:sz w:val="20"/>
                <w:szCs w:val="22"/>
                <w:lang w:val="en-US" w:eastAsia="en-US" w:bidi="en-US"/>
              </w:rPr>
            </w:pPr>
          </w:p>
        </w:tc>
      </w:tr>
    </w:tbl>
    <w:p w14:paraId="5108CBBE" w14:textId="55DEE23A" w:rsidR="00DB57C8" w:rsidRPr="00436545" w:rsidRDefault="00537236" w:rsidP="00537236">
      <w:pPr>
        <w:pStyle w:val="Caption"/>
        <w:jc w:val="center"/>
        <w:rPr>
          <w:rFonts w:cs="Arial"/>
          <w:b/>
          <w:bCs/>
          <w:i w:val="0"/>
          <w:iCs w:val="0"/>
          <w:color w:val="auto"/>
        </w:rPr>
        <w:sectPr w:rsidR="00DB57C8" w:rsidRPr="00436545" w:rsidSect="009B323A">
          <w:pgSz w:w="11910" w:h="16840"/>
          <w:pgMar w:top="1200" w:right="1120" w:bottom="1200" w:left="1200" w:header="720" w:footer="1000" w:gutter="0"/>
          <w:cols w:space="720"/>
        </w:sectPr>
      </w:pPr>
      <w:bookmarkStart w:id="123" w:name="_Toc149292667"/>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D91ACF">
        <w:rPr>
          <w:rFonts w:cs="Arial"/>
          <w:b/>
          <w:bCs/>
          <w:i w:val="0"/>
          <w:iCs w:val="0"/>
          <w:noProof/>
          <w:color w:val="auto"/>
        </w:rPr>
        <w:t>6</w:t>
      </w:r>
      <w:r w:rsidRPr="00436545">
        <w:rPr>
          <w:rFonts w:cs="Arial"/>
          <w:b/>
          <w:bCs/>
          <w:i w:val="0"/>
          <w:iCs w:val="0"/>
          <w:color w:val="auto"/>
        </w:rPr>
        <w:fldChar w:fldCharType="end"/>
      </w:r>
      <w:r w:rsidR="00DB57C8" w:rsidRPr="00436545">
        <w:rPr>
          <w:rFonts w:cs="Arial"/>
          <w:b/>
          <w:bCs/>
          <w:i w:val="0"/>
          <w:iCs w:val="0"/>
          <w:color w:val="auto"/>
        </w:rPr>
        <w:t xml:space="preserve"> Security Objectives for the Operational Environment and Assumptions –</w:t>
      </w:r>
      <w:r w:rsidR="00DB57C8" w:rsidRPr="00436545">
        <w:rPr>
          <w:rFonts w:cs="Arial"/>
          <w:b/>
          <w:bCs/>
          <w:i w:val="0"/>
          <w:iCs w:val="0"/>
          <w:color w:val="auto"/>
          <w:spacing w:val="15"/>
        </w:rPr>
        <w:t xml:space="preserve"> </w:t>
      </w:r>
      <w:r w:rsidR="00DB57C8" w:rsidRPr="00436545">
        <w:rPr>
          <w:rFonts w:cs="Arial"/>
          <w:b/>
          <w:bCs/>
          <w:i w:val="0"/>
          <w:iCs w:val="0"/>
          <w:color w:val="auto"/>
        </w:rPr>
        <w:t>Coverage</w:t>
      </w:r>
      <w:bookmarkEnd w:id="123"/>
    </w:p>
    <w:p w14:paraId="4518519C" w14:textId="4A71F69E" w:rsidR="00C076C2" w:rsidRPr="00436545" w:rsidRDefault="00896E76" w:rsidP="005370A1">
      <w:pPr>
        <w:pStyle w:val="Heading1"/>
      </w:pPr>
      <w:bookmarkStart w:id="124" w:name="_Toc159511579"/>
      <w:r w:rsidRPr="00436545">
        <w:lastRenderedPageBreak/>
        <w:t>Extended requirements</w:t>
      </w:r>
      <w:bookmarkEnd w:id="124"/>
      <w:r w:rsidRPr="00436545">
        <w:t xml:space="preserve"> </w:t>
      </w:r>
    </w:p>
    <w:p w14:paraId="1A8AB263" w14:textId="0EE7F7A5" w:rsidR="00180C52" w:rsidRPr="00436545" w:rsidRDefault="00180C52" w:rsidP="00180C52">
      <w:pPr>
        <w:rPr>
          <w:rFonts w:cs="Arial"/>
        </w:rPr>
      </w:pPr>
      <w:r w:rsidRPr="00436545">
        <w:rPr>
          <w:rFonts w:cs="Arial"/>
        </w:rPr>
        <w:t>Void.</w:t>
      </w:r>
    </w:p>
    <w:p w14:paraId="6DCD19F8" w14:textId="77777777" w:rsidR="00896E76" w:rsidRPr="00436545" w:rsidRDefault="00896E76" w:rsidP="00896E76">
      <w:pPr>
        <w:pStyle w:val="BodyText"/>
        <w:spacing w:before="4"/>
        <w:rPr>
          <w:rFonts w:ascii="Arial" w:hAnsi="Arial" w:cs="Arial"/>
          <w:b/>
          <w:i/>
          <w:sz w:val="29"/>
        </w:rPr>
      </w:pPr>
      <w:bookmarkStart w:id="125" w:name="_bookmark142"/>
      <w:bookmarkEnd w:id="125"/>
    </w:p>
    <w:p w14:paraId="7F8C8996" w14:textId="77777777" w:rsidR="00896E76" w:rsidRPr="00436545" w:rsidRDefault="00896E76" w:rsidP="00896E76">
      <w:pPr>
        <w:pStyle w:val="NormalParagraph"/>
        <w:rPr>
          <w:rFonts w:cs="Arial"/>
          <w:lang w:eastAsia="en-US" w:bidi="bn-BD"/>
        </w:rPr>
      </w:pPr>
      <w:bookmarkStart w:id="126" w:name="_bookmark143"/>
      <w:bookmarkStart w:id="127" w:name="_bookmark144"/>
      <w:bookmarkEnd w:id="126"/>
      <w:bookmarkEnd w:id="127"/>
    </w:p>
    <w:p w14:paraId="50FFB346" w14:textId="7166EB1B" w:rsidR="00C076C2" w:rsidRPr="00436545" w:rsidRDefault="000D5317" w:rsidP="00206A00">
      <w:pPr>
        <w:pStyle w:val="Heading1"/>
      </w:pPr>
      <w:bookmarkStart w:id="128" w:name="_Toc159511580"/>
      <w:r w:rsidRPr="00436545">
        <w:t>Security Requirements</w:t>
      </w:r>
      <w:bookmarkEnd w:id="128"/>
    </w:p>
    <w:p w14:paraId="6FF7A7C4" w14:textId="77777777" w:rsidR="00180C52" w:rsidRPr="00436545" w:rsidRDefault="00180C52" w:rsidP="00180C52">
      <w:pPr>
        <w:pStyle w:val="BodyText"/>
        <w:spacing w:before="89"/>
        <w:ind w:left="216" w:right="300"/>
        <w:jc w:val="both"/>
        <w:rPr>
          <w:rFonts w:ascii="Arial" w:hAnsi="Arial" w:cs="Arial"/>
        </w:rPr>
      </w:pPr>
      <w:r w:rsidRPr="00436545">
        <w:rPr>
          <w:rFonts w:ascii="Arial" w:hAnsi="Arial" w:cs="Arial"/>
        </w:rPr>
        <w:t>In order to define the Security Functional Requirements, Part 2 of the Common Criteria was used.</w:t>
      </w:r>
    </w:p>
    <w:p w14:paraId="0AEBF9ED" w14:textId="77777777" w:rsidR="00180C52" w:rsidRPr="00436545" w:rsidRDefault="00180C52" w:rsidP="00180C52">
      <w:pPr>
        <w:pStyle w:val="BodyText"/>
        <w:spacing w:before="119"/>
        <w:ind w:left="216" w:right="298"/>
        <w:jc w:val="both"/>
        <w:rPr>
          <w:rFonts w:ascii="Arial" w:hAnsi="Arial" w:cs="Arial"/>
        </w:rPr>
      </w:pPr>
      <w:r w:rsidRPr="00436545">
        <w:rPr>
          <w:rFonts w:ascii="Arial" w:hAnsi="Arial" w:cs="Arial"/>
        </w:rPr>
        <w:t>Some Security Functional Requirements have been refined. The refinements are described below the associated SFR. The refinement operation is used to add detail to a requirement, and, thus, further restricts a requirement. These refinements are interpretation refinement, and are described as an extra paragraph, starting with the word “Refinement”.</w:t>
      </w:r>
    </w:p>
    <w:p w14:paraId="19DFA5FB" w14:textId="77777777" w:rsidR="00180C52" w:rsidRPr="00436545" w:rsidRDefault="00180C52" w:rsidP="00180C52">
      <w:pPr>
        <w:pStyle w:val="BodyText"/>
        <w:spacing w:before="121"/>
        <w:ind w:left="216" w:right="292"/>
        <w:jc w:val="both"/>
        <w:rPr>
          <w:rFonts w:ascii="Arial" w:hAnsi="Arial" w:cs="Arial"/>
        </w:rPr>
      </w:pPr>
      <w:r w:rsidRPr="00436545">
        <w:rPr>
          <w:rFonts w:ascii="Arial" w:hAnsi="Arial" w:cs="Arial"/>
        </w:rPr>
        <w:t xml:space="preserve">The selection operation is used to select one or more options provided by the CC in stating a requirement. Selections having been made by the PP author are denoted as underlined text. Selections to be filled in by the ST author appear in square brackets with an indication that a selection is to be made [selection:] and are </w:t>
      </w:r>
      <w:r w:rsidRPr="00436545">
        <w:rPr>
          <w:rFonts w:ascii="Arial" w:hAnsi="Arial" w:cs="Arial"/>
        </w:rPr>
        <w:pgNum/>
      </w:r>
      <w:r w:rsidRPr="00436545">
        <w:rPr>
          <w:rFonts w:ascii="Arial" w:hAnsi="Arial" w:cs="Arial"/>
        </w:rPr>
        <w:t>nitializa. Please, note that there are specific selection operations related to the eSIM IoT SGP.32 [36] specification. These selection operations are indicated by referencing the SGP.32 [36] and they are mandatory to be used when the TOE is compatible with SGP.32 [36].</w:t>
      </w:r>
    </w:p>
    <w:p w14:paraId="33EF6075" w14:textId="77777777" w:rsidR="00180C52" w:rsidRPr="00436545" w:rsidRDefault="00180C52" w:rsidP="00180C52">
      <w:pPr>
        <w:pStyle w:val="BodyText"/>
        <w:spacing w:before="119"/>
        <w:ind w:left="216" w:right="294"/>
        <w:jc w:val="both"/>
        <w:rPr>
          <w:rFonts w:ascii="Arial" w:hAnsi="Arial" w:cs="Arial"/>
        </w:rPr>
      </w:pPr>
      <w:r w:rsidRPr="00436545">
        <w:rPr>
          <w:rFonts w:ascii="Arial" w:hAnsi="Arial" w:cs="Arial"/>
        </w:rPr>
        <w:t>The</w:t>
      </w:r>
      <w:r w:rsidRPr="00436545">
        <w:rPr>
          <w:rFonts w:ascii="Arial" w:hAnsi="Arial" w:cs="Arial"/>
          <w:spacing w:val="-8"/>
        </w:rPr>
        <w:t xml:space="preserve"> </w:t>
      </w:r>
      <w:r w:rsidRPr="00436545">
        <w:rPr>
          <w:rFonts w:ascii="Arial" w:hAnsi="Arial" w:cs="Arial"/>
        </w:rPr>
        <w:t>assignment</w:t>
      </w:r>
      <w:r w:rsidRPr="00436545">
        <w:rPr>
          <w:rFonts w:ascii="Arial" w:hAnsi="Arial" w:cs="Arial"/>
          <w:spacing w:val="-6"/>
        </w:rPr>
        <w:t xml:space="preserve"> </w:t>
      </w:r>
      <w:r w:rsidRPr="00436545">
        <w:rPr>
          <w:rFonts w:ascii="Arial" w:hAnsi="Arial" w:cs="Arial"/>
        </w:rPr>
        <w:t>operation</w:t>
      </w:r>
      <w:r w:rsidRPr="00436545">
        <w:rPr>
          <w:rFonts w:ascii="Arial" w:hAnsi="Arial" w:cs="Arial"/>
          <w:spacing w:val="-6"/>
        </w:rPr>
        <w:t xml:space="preserve"> </w:t>
      </w:r>
      <w:r w:rsidRPr="00436545">
        <w:rPr>
          <w:rFonts w:ascii="Arial" w:hAnsi="Arial" w:cs="Arial"/>
        </w:rPr>
        <w:t>is</w:t>
      </w:r>
      <w:r w:rsidRPr="00436545">
        <w:rPr>
          <w:rFonts w:ascii="Arial" w:hAnsi="Arial" w:cs="Arial"/>
          <w:spacing w:val="-7"/>
        </w:rPr>
        <w:t xml:space="preserve"> </w:t>
      </w:r>
      <w:r w:rsidRPr="00436545">
        <w:rPr>
          <w:rFonts w:ascii="Arial" w:hAnsi="Arial" w:cs="Arial"/>
        </w:rPr>
        <w:t>used</w:t>
      </w:r>
      <w:r w:rsidRPr="00436545">
        <w:rPr>
          <w:rFonts w:ascii="Arial" w:hAnsi="Arial" w:cs="Arial"/>
          <w:spacing w:val="-6"/>
        </w:rPr>
        <w:t xml:space="preserve"> </w:t>
      </w:r>
      <w:r w:rsidRPr="00436545">
        <w:rPr>
          <w:rFonts w:ascii="Arial" w:hAnsi="Arial" w:cs="Arial"/>
        </w:rPr>
        <w:t>to</w:t>
      </w:r>
      <w:r w:rsidRPr="00436545">
        <w:rPr>
          <w:rFonts w:ascii="Arial" w:hAnsi="Arial" w:cs="Arial"/>
          <w:spacing w:val="-5"/>
        </w:rPr>
        <w:t xml:space="preserve"> </w:t>
      </w:r>
      <w:r w:rsidRPr="00436545">
        <w:rPr>
          <w:rFonts w:ascii="Arial" w:hAnsi="Arial" w:cs="Arial"/>
        </w:rPr>
        <w:t>assign</w:t>
      </w:r>
      <w:r w:rsidRPr="00436545">
        <w:rPr>
          <w:rFonts w:ascii="Arial" w:hAnsi="Arial" w:cs="Arial"/>
          <w:spacing w:val="-7"/>
        </w:rPr>
        <w:t xml:space="preserve"> </w:t>
      </w:r>
      <w:r w:rsidRPr="00436545">
        <w:rPr>
          <w:rFonts w:ascii="Arial" w:hAnsi="Arial" w:cs="Arial"/>
        </w:rPr>
        <w:t>a</w:t>
      </w:r>
      <w:r w:rsidRPr="00436545">
        <w:rPr>
          <w:rFonts w:ascii="Arial" w:hAnsi="Arial" w:cs="Arial"/>
          <w:spacing w:val="-7"/>
        </w:rPr>
        <w:t xml:space="preserve"> </w:t>
      </w:r>
      <w:r w:rsidRPr="00436545">
        <w:rPr>
          <w:rFonts w:ascii="Arial" w:hAnsi="Arial" w:cs="Arial"/>
        </w:rPr>
        <w:t>specific</w:t>
      </w:r>
      <w:r w:rsidRPr="00436545">
        <w:rPr>
          <w:rFonts w:ascii="Arial" w:hAnsi="Arial" w:cs="Arial"/>
          <w:spacing w:val="-7"/>
        </w:rPr>
        <w:t xml:space="preserve"> </w:t>
      </w:r>
      <w:r w:rsidRPr="00436545">
        <w:rPr>
          <w:rFonts w:ascii="Arial" w:hAnsi="Arial" w:cs="Arial"/>
        </w:rPr>
        <w:t>value</w:t>
      </w:r>
      <w:r w:rsidRPr="00436545">
        <w:rPr>
          <w:rFonts w:ascii="Arial" w:hAnsi="Arial" w:cs="Arial"/>
          <w:spacing w:val="-8"/>
        </w:rPr>
        <w:t xml:space="preserve"> </w:t>
      </w:r>
      <w:r w:rsidRPr="00436545">
        <w:rPr>
          <w:rFonts w:ascii="Arial" w:hAnsi="Arial" w:cs="Arial"/>
        </w:rPr>
        <w:t>to</w:t>
      </w:r>
      <w:r w:rsidRPr="00436545">
        <w:rPr>
          <w:rFonts w:ascii="Arial" w:hAnsi="Arial" w:cs="Arial"/>
          <w:spacing w:val="-6"/>
        </w:rPr>
        <w:t xml:space="preserve"> </w:t>
      </w:r>
      <w:r w:rsidRPr="00436545">
        <w:rPr>
          <w:rFonts w:ascii="Arial" w:hAnsi="Arial" w:cs="Arial"/>
        </w:rPr>
        <w:t>an</w:t>
      </w:r>
      <w:r w:rsidRPr="00436545">
        <w:rPr>
          <w:rFonts w:ascii="Arial" w:hAnsi="Arial" w:cs="Arial"/>
          <w:spacing w:val="-6"/>
        </w:rPr>
        <w:t xml:space="preserve"> </w:t>
      </w:r>
      <w:r w:rsidRPr="00436545">
        <w:rPr>
          <w:rFonts w:ascii="Arial" w:hAnsi="Arial" w:cs="Arial"/>
        </w:rPr>
        <w:t>unspecified</w:t>
      </w:r>
      <w:r w:rsidRPr="00436545">
        <w:rPr>
          <w:rFonts w:ascii="Arial" w:hAnsi="Arial" w:cs="Arial"/>
          <w:spacing w:val="-6"/>
        </w:rPr>
        <w:t xml:space="preserve"> </w:t>
      </w:r>
      <w:r w:rsidRPr="00436545">
        <w:rPr>
          <w:rFonts w:ascii="Arial" w:hAnsi="Arial" w:cs="Arial"/>
        </w:rPr>
        <w:t>parameter,</w:t>
      </w:r>
      <w:r w:rsidRPr="00436545">
        <w:rPr>
          <w:rFonts w:ascii="Arial" w:hAnsi="Arial" w:cs="Arial"/>
          <w:spacing w:val="-7"/>
        </w:rPr>
        <w:t xml:space="preserve"> </w:t>
      </w:r>
      <w:r w:rsidRPr="00436545">
        <w:rPr>
          <w:rFonts w:ascii="Arial" w:hAnsi="Arial" w:cs="Arial"/>
        </w:rPr>
        <w:t>such as</w:t>
      </w:r>
      <w:r w:rsidRPr="00436545">
        <w:rPr>
          <w:rFonts w:ascii="Arial" w:hAnsi="Arial" w:cs="Arial"/>
          <w:spacing w:val="-6"/>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length</w:t>
      </w:r>
      <w:r w:rsidRPr="00436545">
        <w:rPr>
          <w:rFonts w:ascii="Arial" w:hAnsi="Arial" w:cs="Arial"/>
          <w:spacing w:val="-6"/>
        </w:rPr>
        <w:t xml:space="preserve"> </w:t>
      </w:r>
      <w:r w:rsidRPr="00436545">
        <w:rPr>
          <w:rFonts w:ascii="Arial" w:hAnsi="Arial" w:cs="Arial"/>
        </w:rPr>
        <w:t>of</w:t>
      </w:r>
      <w:r w:rsidRPr="00436545">
        <w:rPr>
          <w:rFonts w:ascii="Arial" w:hAnsi="Arial" w:cs="Arial"/>
          <w:spacing w:val="-5"/>
        </w:rPr>
        <w:t xml:space="preserve"> </w:t>
      </w:r>
      <w:r w:rsidRPr="00436545">
        <w:rPr>
          <w:rFonts w:ascii="Arial" w:hAnsi="Arial" w:cs="Arial"/>
        </w:rPr>
        <w:t>a</w:t>
      </w:r>
      <w:r w:rsidRPr="00436545">
        <w:rPr>
          <w:rFonts w:ascii="Arial" w:hAnsi="Arial" w:cs="Arial"/>
          <w:spacing w:val="-8"/>
        </w:rPr>
        <w:t xml:space="preserve"> </w:t>
      </w:r>
      <w:r w:rsidRPr="00436545">
        <w:rPr>
          <w:rFonts w:ascii="Arial" w:hAnsi="Arial" w:cs="Arial"/>
        </w:rPr>
        <w:t>password.</w:t>
      </w:r>
      <w:r w:rsidRPr="00436545">
        <w:rPr>
          <w:rFonts w:ascii="Arial" w:hAnsi="Arial" w:cs="Arial"/>
          <w:spacing w:val="-5"/>
        </w:rPr>
        <w:t xml:space="preserve"> </w:t>
      </w:r>
      <w:r w:rsidRPr="00436545">
        <w:rPr>
          <w:rFonts w:ascii="Arial" w:hAnsi="Arial" w:cs="Arial"/>
        </w:rPr>
        <w:t>Assignments</w:t>
      </w:r>
      <w:r w:rsidRPr="00436545">
        <w:rPr>
          <w:rFonts w:ascii="Arial" w:hAnsi="Arial" w:cs="Arial"/>
          <w:spacing w:val="-4"/>
        </w:rPr>
        <w:t xml:space="preserve"> </w:t>
      </w:r>
      <w:r w:rsidRPr="00436545">
        <w:rPr>
          <w:rFonts w:ascii="Arial" w:hAnsi="Arial" w:cs="Arial"/>
        </w:rPr>
        <w:t>having</w:t>
      </w:r>
      <w:r w:rsidRPr="00436545">
        <w:rPr>
          <w:rFonts w:ascii="Arial" w:hAnsi="Arial" w:cs="Arial"/>
          <w:spacing w:val="-8"/>
        </w:rPr>
        <w:t xml:space="preserve"> </w:t>
      </w:r>
      <w:r w:rsidRPr="00436545">
        <w:rPr>
          <w:rFonts w:ascii="Arial" w:hAnsi="Arial" w:cs="Arial"/>
        </w:rPr>
        <w:t>been</w:t>
      </w:r>
      <w:r w:rsidRPr="00436545">
        <w:rPr>
          <w:rFonts w:ascii="Arial" w:hAnsi="Arial" w:cs="Arial"/>
          <w:spacing w:val="-6"/>
        </w:rPr>
        <w:t xml:space="preserve"> </w:t>
      </w:r>
      <w:r w:rsidRPr="00436545">
        <w:rPr>
          <w:rFonts w:ascii="Arial" w:hAnsi="Arial" w:cs="Arial"/>
        </w:rPr>
        <w:t>made</w:t>
      </w:r>
      <w:r w:rsidRPr="00436545">
        <w:rPr>
          <w:rFonts w:ascii="Arial" w:hAnsi="Arial" w:cs="Arial"/>
          <w:spacing w:val="-6"/>
        </w:rPr>
        <w:t xml:space="preserve"> </w:t>
      </w:r>
      <w:r w:rsidRPr="00436545">
        <w:rPr>
          <w:rFonts w:ascii="Arial" w:hAnsi="Arial" w:cs="Arial"/>
        </w:rPr>
        <w:t>by</w:t>
      </w:r>
      <w:r w:rsidRPr="00436545">
        <w:rPr>
          <w:rFonts w:ascii="Arial" w:hAnsi="Arial" w:cs="Arial"/>
          <w:spacing w:val="-4"/>
        </w:rPr>
        <w:t xml:space="preserve"> </w:t>
      </w:r>
      <w:r w:rsidRPr="00436545">
        <w:rPr>
          <w:rFonts w:ascii="Arial" w:hAnsi="Arial" w:cs="Arial"/>
        </w:rPr>
        <w:t>the</w:t>
      </w:r>
      <w:r w:rsidRPr="00436545">
        <w:rPr>
          <w:rFonts w:ascii="Arial" w:hAnsi="Arial" w:cs="Arial"/>
          <w:spacing w:val="-9"/>
        </w:rPr>
        <w:t xml:space="preserve"> </w:t>
      </w:r>
      <w:r w:rsidRPr="00436545">
        <w:rPr>
          <w:rFonts w:ascii="Arial" w:hAnsi="Arial" w:cs="Arial"/>
        </w:rPr>
        <w:t>PP</w:t>
      </w:r>
      <w:r w:rsidRPr="00436545">
        <w:rPr>
          <w:rFonts w:ascii="Arial" w:hAnsi="Arial" w:cs="Arial"/>
          <w:spacing w:val="-7"/>
        </w:rPr>
        <w:t xml:space="preserve"> </w:t>
      </w:r>
      <w:r w:rsidRPr="00436545">
        <w:rPr>
          <w:rFonts w:ascii="Arial" w:hAnsi="Arial" w:cs="Arial"/>
        </w:rPr>
        <w:t>author</w:t>
      </w:r>
      <w:r w:rsidRPr="00436545">
        <w:rPr>
          <w:rFonts w:ascii="Arial" w:hAnsi="Arial" w:cs="Arial"/>
          <w:spacing w:val="-5"/>
        </w:rPr>
        <w:t xml:space="preserve"> </w:t>
      </w:r>
      <w:r w:rsidRPr="00436545">
        <w:rPr>
          <w:rFonts w:ascii="Arial" w:hAnsi="Arial" w:cs="Arial"/>
        </w:rPr>
        <w:t>are</w:t>
      </w:r>
      <w:r w:rsidRPr="00436545">
        <w:rPr>
          <w:rFonts w:ascii="Arial" w:hAnsi="Arial" w:cs="Arial"/>
          <w:spacing w:val="-7"/>
        </w:rPr>
        <w:t xml:space="preserve"> </w:t>
      </w:r>
      <w:r w:rsidRPr="00436545">
        <w:rPr>
          <w:rFonts w:ascii="Arial" w:hAnsi="Arial" w:cs="Arial"/>
        </w:rPr>
        <w:t>denoted</w:t>
      </w:r>
      <w:r w:rsidRPr="00436545">
        <w:rPr>
          <w:rFonts w:ascii="Arial" w:hAnsi="Arial" w:cs="Arial"/>
          <w:spacing w:val="-5"/>
        </w:rPr>
        <w:t xml:space="preserve"> </w:t>
      </w:r>
      <w:r w:rsidRPr="00436545">
        <w:rPr>
          <w:rFonts w:ascii="Arial" w:hAnsi="Arial" w:cs="Arial"/>
        </w:rPr>
        <w:t>by showing as bold text. Assignments to be filled in by the ST author appear in square brackets with an indication that an assignment is to be made [assignment:] and are</w:t>
      </w:r>
      <w:r w:rsidRPr="00436545">
        <w:rPr>
          <w:rFonts w:ascii="Arial" w:hAnsi="Arial" w:cs="Arial"/>
          <w:spacing w:val="-19"/>
        </w:rPr>
        <w:t xml:space="preserve"> </w:t>
      </w:r>
      <w:r w:rsidRPr="00436545">
        <w:rPr>
          <w:rFonts w:ascii="Arial" w:hAnsi="Arial" w:cs="Arial"/>
        </w:rPr>
        <w:pgNum/>
      </w:r>
      <w:r w:rsidRPr="00436545">
        <w:rPr>
          <w:rFonts w:ascii="Arial" w:hAnsi="Arial" w:cs="Arial"/>
        </w:rPr>
        <w:t>nitializa.</w:t>
      </w:r>
    </w:p>
    <w:p w14:paraId="01542CEB" w14:textId="77777777" w:rsidR="00180C52" w:rsidRPr="00436545" w:rsidRDefault="00180C52" w:rsidP="00180C52">
      <w:pPr>
        <w:pStyle w:val="BodyText"/>
        <w:spacing w:before="121"/>
        <w:ind w:left="216" w:right="292"/>
        <w:jc w:val="both"/>
        <w:rPr>
          <w:rFonts w:ascii="Arial" w:hAnsi="Arial" w:cs="Arial"/>
        </w:rPr>
      </w:pPr>
      <w:r w:rsidRPr="00436545">
        <w:rPr>
          <w:rFonts w:ascii="Arial" w:hAnsi="Arial" w:cs="Arial"/>
        </w:rPr>
        <w:t>In</w:t>
      </w:r>
      <w:r w:rsidRPr="00436545">
        <w:rPr>
          <w:rFonts w:ascii="Arial" w:hAnsi="Arial" w:cs="Arial"/>
          <w:spacing w:val="-7"/>
        </w:rPr>
        <w:t xml:space="preserve"> </w:t>
      </w:r>
      <w:r w:rsidRPr="00436545">
        <w:rPr>
          <w:rFonts w:ascii="Arial" w:hAnsi="Arial" w:cs="Arial"/>
        </w:rPr>
        <w:t>some</w:t>
      </w:r>
      <w:r w:rsidRPr="00436545">
        <w:rPr>
          <w:rFonts w:ascii="Arial" w:hAnsi="Arial" w:cs="Arial"/>
          <w:spacing w:val="-7"/>
        </w:rPr>
        <w:t xml:space="preserve"> </w:t>
      </w:r>
      <w:r w:rsidRPr="00436545">
        <w:rPr>
          <w:rFonts w:ascii="Arial" w:hAnsi="Arial" w:cs="Arial"/>
        </w:rPr>
        <w:t>cases</w:t>
      </w:r>
      <w:r w:rsidRPr="00436545">
        <w:rPr>
          <w:rFonts w:ascii="Arial" w:hAnsi="Arial" w:cs="Arial"/>
          <w:spacing w:val="-7"/>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assignment</w:t>
      </w:r>
      <w:r w:rsidRPr="00436545">
        <w:rPr>
          <w:rFonts w:ascii="Arial" w:hAnsi="Arial" w:cs="Arial"/>
          <w:spacing w:val="-6"/>
        </w:rPr>
        <w:t xml:space="preserve"> </w:t>
      </w:r>
      <w:r w:rsidRPr="00436545">
        <w:rPr>
          <w:rFonts w:ascii="Arial" w:hAnsi="Arial" w:cs="Arial"/>
        </w:rPr>
        <w:t>made</w:t>
      </w:r>
      <w:r w:rsidRPr="00436545">
        <w:rPr>
          <w:rFonts w:ascii="Arial" w:hAnsi="Arial" w:cs="Arial"/>
          <w:spacing w:val="-6"/>
        </w:rPr>
        <w:t xml:space="preserve"> </w:t>
      </w:r>
      <w:r w:rsidRPr="00436545">
        <w:rPr>
          <w:rFonts w:ascii="Arial" w:hAnsi="Arial" w:cs="Arial"/>
        </w:rPr>
        <w:t>by</w:t>
      </w:r>
      <w:r w:rsidRPr="00436545">
        <w:rPr>
          <w:rFonts w:ascii="Arial" w:hAnsi="Arial" w:cs="Arial"/>
          <w:spacing w:val="-8"/>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PP</w:t>
      </w:r>
      <w:r w:rsidRPr="00436545">
        <w:rPr>
          <w:rFonts w:ascii="Arial" w:hAnsi="Arial" w:cs="Arial"/>
          <w:spacing w:val="-6"/>
        </w:rPr>
        <w:t xml:space="preserve"> </w:t>
      </w:r>
      <w:r w:rsidRPr="00436545">
        <w:rPr>
          <w:rFonts w:ascii="Arial" w:hAnsi="Arial" w:cs="Arial"/>
        </w:rPr>
        <w:t>authors</w:t>
      </w:r>
      <w:r w:rsidRPr="00436545">
        <w:rPr>
          <w:rFonts w:ascii="Arial" w:hAnsi="Arial" w:cs="Arial"/>
          <w:spacing w:val="-6"/>
        </w:rPr>
        <w:t xml:space="preserve"> </w:t>
      </w:r>
      <w:r w:rsidRPr="00436545">
        <w:rPr>
          <w:rFonts w:ascii="Arial" w:hAnsi="Arial" w:cs="Arial"/>
        </w:rPr>
        <w:t>defines</w:t>
      </w:r>
      <w:r w:rsidRPr="00436545">
        <w:rPr>
          <w:rFonts w:ascii="Arial" w:hAnsi="Arial" w:cs="Arial"/>
          <w:spacing w:val="-7"/>
        </w:rPr>
        <w:t xml:space="preserve"> </w:t>
      </w:r>
      <w:r w:rsidRPr="00436545">
        <w:rPr>
          <w:rFonts w:ascii="Arial" w:hAnsi="Arial" w:cs="Arial"/>
        </w:rPr>
        <w:t>a</w:t>
      </w:r>
      <w:r w:rsidRPr="00436545">
        <w:rPr>
          <w:rFonts w:ascii="Arial" w:hAnsi="Arial" w:cs="Arial"/>
          <w:spacing w:val="-6"/>
        </w:rPr>
        <w:t xml:space="preserve"> </w:t>
      </w:r>
      <w:r w:rsidRPr="00436545">
        <w:rPr>
          <w:rFonts w:ascii="Arial" w:hAnsi="Arial" w:cs="Arial"/>
        </w:rPr>
        <w:t>selection</w:t>
      </w:r>
      <w:r w:rsidRPr="00436545">
        <w:rPr>
          <w:rFonts w:ascii="Arial" w:hAnsi="Arial" w:cs="Arial"/>
          <w:spacing w:val="-7"/>
        </w:rPr>
        <w:t xml:space="preserve"> </w:t>
      </w:r>
      <w:r w:rsidRPr="00436545">
        <w:rPr>
          <w:rFonts w:ascii="Arial" w:hAnsi="Arial" w:cs="Arial"/>
        </w:rPr>
        <w:t>to</w:t>
      </w:r>
      <w:r w:rsidRPr="00436545">
        <w:rPr>
          <w:rFonts w:ascii="Arial" w:hAnsi="Arial" w:cs="Arial"/>
          <w:spacing w:val="-5"/>
        </w:rPr>
        <w:t xml:space="preserve"> </w:t>
      </w:r>
      <w:r w:rsidRPr="00436545">
        <w:rPr>
          <w:rFonts w:ascii="Arial" w:hAnsi="Arial" w:cs="Arial"/>
        </w:rPr>
        <w:t>be</w:t>
      </w:r>
      <w:r w:rsidRPr="00436545">
        <w:rPr>
          <w:rFonts w:ascii="Arial" w:hAnsi="Arial" w:cs="Arial"/>
          <w:spacing w:val="-7"/>
        </w:rPr>
        <w:t xml:space="preserve"> </w:t>
      </w:r>
      <w:r w:rsidRPr="00436545">
        <w:rPr>
          <w:rFonts w:ascii="Arial" w:hAnsi="Arial" w:cs="Arial"/>
        </w:rPr>
        <w:t>performed</w:t>
      </w:r>
      <w:r w:rsidRPr="00436545">
        <w:rPr>
          <w:rFonts w:ascii="Arial" w:hAnsi="Arial" w:cs="Arial"/>
          <w:spacing w:val="-7"/>
        </w:rPr>
        <w:t xml:space="preserve"> </w:t>
      </w:r>
      <w:r w:rsidRPr="00436545">
        <w:rPr>
          <w:rFonts w:ascii="Arial" w:hAnsi="Arial" w:cs="Arial"/>
        </w:rPr>
        <w:t xml:space="preserve">by the ST author. Thus this text is both bold and italicized (see for example the </w:t>
      </w:r>
      <w:r w:rsidRPr="00436545">
        <w:rPr>
          <w:rFonts w:ascii="Arial" w:hAnsi="Arial" w:cs="Arial"/>
          <w:spacing w:val="-2"/>
        </w:rPr>
        <w:t xml:space="preserve">SFR </w:t>
      </w:r>
      <w:r w:rsidRPr="00436545">
        <w:rPr>
          <w:rFonts w:ascii="Arial" w:hAnsi="Arial" w:cs="Arial"/>
        </w:rPr>
        <w:t>FCS_COP.1/Mobile_network).</w:t>
      </w:r>
    </w:p>
    <w:p w14:paraId="154BE0A1" w14:textId="77777777" w:rsidR="00180C52" w:rsidRPr="00436545" w:rsidRDefault="00180C52" w:rsidP="00180C52">
      <w:pPr>
        <w:pStyle w:val="BodyText"/>
        <w:spacing w:before="120"/>
        <w:ind w:left="216" w:right="292"/>
        <w:jc w:val="both"/>
        <w:rPr>
          <w:rFonts w:ascii="Arial" w:hAnsi="Arial" w:cs="Arial"/>
        </w:rPr>
      </w:pPr>
      <w:r w:rsidRPr="00436545">
        <w:rPr>
          <w:rFonts w:ascii="Arial" w:hAnsi="Arial" w:cs="Arial"/>
        </w:rPr>
        <w:t>In some other cases the assignment made by the PP authors defines an assignment to be performed</w:t>
      </w:r>
      <w:r w:rsidRPr="00436545">
        <w:rPr>
          <w:rFonts w:ascii="Arial" w:hAnsi="Arial" w:cs="Arial"/>
          <w:spacing w:val="-11"/>
        </w:rPr>
        <w:t xml:space="preserve"> </w:t>
      </w:r>
      <w:r w:rsidRPr="00436545">
        <w:rPr>
          <w:rFonts w:ascii="Arial" w:hAnsi="Arial" w:cs="Arial"/>
        </w:rPr>
        <w:t>by</w:t>
      </w:r>
      <w:r w:rsidRPr="00436545">
        <w:rPr>
          <w:rFonts w:ascii="Arial" w:hAnsi="Arial" w:cs="Arial"/>
          <w:spacing w:val="-10"/>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ST</w:t>
      </w:r>
      <w:r w:rsidRPr="00436545">
        <w:rPr>
          <w:rFonts w:ascii="Arial" w:hAnsi="Arial" w:cs="Arial"/>
          <w:spacing w:val="-10"/>
        </w:rPr>
        <w:t xml:space="preserve"> </w:t>
      </w:r>
      <w:r w:rsidRPr="00436545">
        <w:rPr>
          <w:rFonts w:ascii="Arial" w:hAnsi="Arial" w:cs="Arial"/>
        </w:rPr>
        <w:t>author.</w:t>
      </w:r>
      <w:r w:rsidRPr="00436545">
        <w:rPr>
          <w:rFonts w:ascii="Arial" w:hAnsi="Arial" w:cs="Arial"/>
          <w:spacing w:val="-11"/>
        </w:rPr>
        <w:t xml:space="preserve"> </w:t>
      </w:r>
      <w:r w:rsidRPr="00436545">
        <w:rPr>
          <w:rFonts w:ascii="Arial" w:hAnsi="Arial" w:cs="Arial"/>
        </w:rPr>
        <w:t>Thus</w:t>
      </w:r>
      <w:r w:rsidRPr="00436545">
        <w:rPr>
          <w:rFonts w:ascii="Arial" w:hAnsi="Arial" w:cs="Arial"/>
          <w:spacing w:val="-11"/>
        </w:rPr>
        <w:t xml:space="preserve"> </w:t>
      </w:r>
      <w:r w:rsidRPr="00436545">
        <w:rPr>
          <w:rFonts w:ascii="Arial" w:hAnsi="Arial" w:cs="Arial"/>
        </w:rPr>
        <w:t>this</w:t>
      </w:r>
      <w:r w:rsidRPr="00436545">
        <w:rPr>
          <w:rFonts w:ascii="Arial" w:hAnsi="Arial" w:cs="Arial"/>
          <w:spacing w:val="-13"/>
        </w:rPr>
        <w:t xml:space="preserve"> </w:t>
      </w:r>
      <w:r w:rsidRPr="00436545">
        <w:rPr>
          <w:rFonts w:ascii="Arial" w:hAnsi="Arial" w:cs="Arial"/>
        </w:rPr>
        <w:t>text</w:t>
      </w:r>
      <w:r w:rsidRPr="00436545">
        <w:rPr>
          <w:rFonts w:ascii="Arial" w:hAnsi="Arial" w:cs="Arial"/>
          <w:spacing w:val="-12"/>
        </w:rPr>
        <w:t xml:space="preserve"> </w:t>
      </w:r>
      <w:r w:rsidRPr="00436545">
        <w:rPr>
          <w:rFonts w:ascii="Arial" w:hAnsi="Arial" w:cs="Arial"/>
        </w:rPr>
        <w:t>is</w:t>
      </w:r>
      <w:r w:rsidRPr="00436545">
        <w:rPr>
          <w:rFonts w:ascii="Arial" w:hAnsi="Arial" w:cs="Arial"/>
          <w:spacing w:val="-10"/>
        </w:rPr>
        <w:t xml:space="preserve"> </w:t>
      </w:r>
      <w:r w:rsidRPr="00436545">
        <w:rPr>
          <w:rFonts w:ascii="Arial" w:hAnsi="Arial" w:cs="Arial"/>
        </w:rPr>
        <w:t>both</w:t>
      </w:r>
      <w:r w:rsidRPr="00436545">
        <w:rPr>
          <w:rFonts w:ascii="Arial" w:hAnsi="Arial" w:cs="Arial"/>
          <w:spacing w:val="-10"/>
        </w:rPr>
        <w:t xml:space="preserve"> </w:t>
      </w:r>
      <w:r w:rsidRPr="00436545">
        <w:rPr>
          <w:rFonts w:ascii="Arial" w:hAnsi="Arial" w:cs="Arial"/>
        </w:rPr>
        <w:t>bold</w:t>
      </w:r>
      <w:r w:rsidRPr="00436545">
        <w:rPr>
          <w:rFonts w:ascii="Arial" w:hAnsi="Arial" w:cs="Arial"/>
          <w:spacing w:val="-10"/>
        </w:rPr>
        <w:t xml:space="preserve"> </w:t>
      </w:r>
      <w:r w:rsidRPr="00436545">
        <w:rPr>
          <w:rFonts w:ascii="Arial" w:hAnsi="Arial" w:cs="Arial"/>
        </w:rPr>
        <w:t>and</w:t>
      </w:r>
      <w:r w:rsidRPr="00436545">
        <w:rPr>
          <w:rFonts w:ascii="Arial" w:hAnsi="Arial" w:cs="Arial"/>
          <w:spacing w:val="-10"/>
        </w:rPr>
        <w:t xml:space="preserve"> </w:t>
      </w:r>
      <w:r w:rsidRPr="00436545">
        <w:rPr>
          <w:rFonts w:ascii="Arial" w:hAnsi="Arial" w:cs="Arial"/>
        </w:rPr>
        <w:t>italicized</w:t>
      </w:r>
      <w:r w:rsidRPr="00436545">
        <w:rPr>
          <w:rFonts w:ascii="Arial" w:hAnsi="Arial" w:cs="Arial"/>
          <w:spacing w:val="-10"/>
        </w:rPr>
        <w:t xml:space="preserve"> </w:t>
      </w:r>
      <w:r w:rsidRPr="00436545">
        <w:rPr>
          <w:rFonts w:ascii="Arial" w:hAnsi="Arial" w:cs="Arial"/>
        </w:rPr>
        <w:t>(see</w:t>
      </w:r>
      <w:r w:rsidRPr="00436545">
        <w:rPr>
          <w:rFonts w:ascii="Arial" w:hAnsi="Arial" w:cs="Arial"/>
          <w:spacing w:val="-12"/>
        </w:rPr>
        <w:t xml:space="preserve"> </w:t>
      </w:r>
      <w:r w:rsidRPr="00436545">
        <w:rPr>
          <w:rFonts w:ascii="Arial" w:hAnsi="Arial" w:cs="Arial"/>
        </w:rPr>
        <w:t>for</w:t>
      </w:r>
      <w:r w:rsidRPr="00436545">
        <w:rPr>
          <w:rFonts w:ascii="Arial" w:hAnsi="Arial" w:cs="Arial"/>
          <w:spacing w:val="-11"/>
        </w:rPr>
        <w:t xml:space="preserve"> </w:t>
      </w:r>
      <w:r w:rsidRPr="00436545">
        <w:rPr>
          <w:rFonts w:ascii="Arial" w:hAnsi="Arial" w:cs="Arial"/>
        </w:rPr>
        <w:t>example</w:t>
      </w:r>
      <w:r w:rsidRPr="00436545">
        <w:rPr>
          <w:rFonts w:ascii="Arial" w:hAnsi="Arial" w:cs="Arial"/>
          <w:spacing w:val="-11"/>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SFR FIA_UID.1/EXT).</w:t>
      </w:r>
    </w:p>
    <w:p w14:paraId="1AF54F3E" w14:textId="77777777" w:rsidR="00180C52" w:rsidRPr="00436545" w:rsidRDefault="00180C52" w:rsidP="00180C52">
      <w:pPr>
        <w:pStyle w:val="BodyText"/>
        <w:spacing w:before="121"/>
        <w:ind w:left="216" w:right="298"/>
        <w:jc w:val="both"/>
        <w:rPr>
          <w:rFonts w:ascii="Arial" w:hAnsi="Arial" w:cs="Arial"/>
        </w:rPr>
      </w:pPr>
      <w:r w:rsidRPr="00436545">
        <w:rPr>
          <w:rFonts w:ascii="Arial" w:hAnsi="Arial" w:cs="Arial"/>
        </w:rPr>
        <w:t>The iteration operation is used when a component is repeated with varying operations. Iteration is denoted by showing a slash “/”, and the iteration indicator after the component identifier.</w:t>
      </w:r>
    </w:p>
    <w:p w14:paraId="471AA282" w14:textId="77777777" w:rsidR="00206A00" w:rsidRPr="00436545" w:rsidRDefault="00206A00" w:rsidP="00206A00">
      <w:pPr>
        <w:pStyle w:val="Heading2"/>
      </w:pPr>
      <w:bookmarkStart w:id="129" w:name="_Toc159511581"/>
      <w:r w:rsidRPr="00436545">
        <w:t>Security Functional Requirements</w:t>
      </w:r>
      <w:bookmarkEnd w:id="129"/>
    </w:p>
    <w:p w14:paraId="6647F16E" w14:textId="14A2C1CF" w:rsidR="00D71F98" w:rsidRPr="00436545" w:rsidRDefault="00D71F98" w:rsidP="00206A00">
      <w:pPr>
        <w:pStyle w:val="Heading3"/>
      </w:pPr>
      <w:bookmarkStart w:id="130" w:name="_Toc159511582"/>
      <w:r w:rsidRPr="00436545">
        <w:t>Introduction</w:t>
      </w:r>
      <w:bookmarkEnd w:id="130"/>
    </w:p>
    <w:p w14:paraId="3FEA84BE" w14:textId="77777777" w:rsidR="00180C52" w:rsidRPr="00180C52" w:rsidRDefault="00180C52" w:rsidP="00180C52">
      <w:pPr>
        <w:widowControl w:val="0"/>
        <w:autoSpaceDE w:val="0"/>
        <w:autoSpaceDN w:val="0"/>
        <w:spacing w:before="122"/>
        <w:ind w:left="216"/>
        <w:jc w:val="left"/>
        <w:rPr>
          <w:rFonts w:eastAsia="Tahoma" w:cs="Arial"/>
          <w:szCs w:val="22"/>
          <w:lang w:val="en-US" w:eastAsia="en-US" w:bidi="en-US"/>
        </w:rPr>
      </w:pPr>
      <w:r w:rsidRPr="00180C52">
        <w:rPr>
          <w:rFonts w:eastAsia="Tahoma" w:cs="Arial"/>
          <w:szCs w:val="22"/>
          <w:lang w:val="en-US" w:eastAsia="en-US" w:bidi="en-US"/>
        </w:rPr>
        <w:t>This Protection Profile defines the following security policies:</w:t>
      </w:r>
    </w:p>
    <w:p w14:paraId="22F34451" w14:textId="77777777" w:rsidR="00180C52" w:rsidRPr="00180C52" w:rsidRDefault="00180C52" w:rsidP="00180C52">
      <w:pPr>
        <w:widowControl w:val="0"/>
        <w:numPr>
          <w:ilvl w:val="0"/>
          <w:numId w:val="80"/>
        </w:numPr>
        <w:tabs>
          <w:tab w:val="left" w:pos="936"/>
          <w:tab w:val="left" w:pos="937"/>
        </w:tabs>
        <w:autoSpaceDE w:val="0"/>
        <w:autoSpaceDN w:val="0"/>
        <w:spacing w:before="0"/>
        <w:ind w:hanging="361"/>
        <w:jc w:val="left"/>
        <w:rPr>
          <w:rFonts w:eastAsia="Tahoma" w:cs="Arial"/>
          <w:szCs w:val="22"/>
          <w:lang w:val="en-US" w:eastAsia="en-US" w:bidi="en-US"/>
        </w:rPr>
      </w:pPr>
      <w:r w:rsidRPr="00180C52">
        <w:rPr>
          <w:rFonts w:eastAsia="Tahoma" w:cs="Arial"/>
          <w:szCs w:val="22"/>
          <w:lang w:val="en-US" w:eastAsia="en-US" w:bidi="en-US"/>
        </w:rPr>
        <w:t>Secure Channel Protocol information flow control</w:t>
      </w:r>
      <w:r w:rsidRPr="00180C52">
        <w:rPr>
          <w:rFonts w:eastAsia="Tahoma" w:cs="Arial"/>
          <w:spacing w:val="-9"/>
          <w:szCs w:val="22"/>
          <w:lang w:val="en-US" w:eastAsia="en-US" w:bidi="en-US"/>
        </w:rPr>
        <w:t xml:space="preserve"> </w:t>
      </w:r>
      <w:r w:rsidRPr="00180C52">
        <w:rPr>
          <w:rFonts w:eastAsia="Tahoma" w:cs="Arial"/>
          <w:szCs w:val="22"/>
          <w:lang w:val="en-US" w:eastAsia="en-US" w:bidi="en-US"/>
        </w:rPr>
        <w:t>SFP,</w:t>
      </w:r>
    </w:p>
    <w:p w14:paraId="6990A25A" w14:textId="77777777" w:rsidR="00180C52" w:rsidRPr="00180C52" w:rsidRDefault="00180C52" w:rsidP="00180C52">
      <w:pPr>
        <w:widowControl w:val="0"/>
        <w:numPr>
          <w:ilvl w:val="0"/>
          <w:numId w:val="80"/>
        </w:numPr>
        <w:tabs>
          <w:tab w:val="left" w:pos="936"/>
          <w:tab w:val="left" w:pos="937"/>
        </w:tabs>
        <w:autoSpaceDE w:val="0"/>
        <w:autoSpaceDN w:val="0"/>
        <w:spacing w:before="119"/>
        <w:ind w:hanging="361"/>
        <w:jc w:val="left"/>
        <w:rPr>
          <w:rFonts w:eastAsia="Tahoma" w:cs="Arial"/>
          <w:szCs w:val="22"/>
          <w:lang w:val="en-US" w:eastAsia="en-US" w:bidi="en-US"/>
        </w:rPr>
      </w:pPr>
      <w:r w:rsidRPr="00180C52">
        <w:rPr>
          <w:rFonts w:eastAsia="Tahoma" w:cs="Arial"/>
          <w:szCs w:val="22"/>
          <w:lang w:val="en-US" w:eastAsia="en-US" w:bidi="en-US"/>
        </w:rPr>
        <w:t>Platform services information flow control</w:t>
      </w:r>
      <w:r w:rsidRPr="00180C52">
        <w:rPr>
          <w:rFonts w:eastAsia="Tahoma" w:cs="Arial"/>
          <w:spacing w:val="-4"/>
          <w:szCs w:val="22"/>
          <w:lang w:val="en-US" w:eastAsia="en-US" w:bidi="en-US"/>
        </w:rPr>
        <w:t xml:space="preserve"> </w:t>
      </w:r>
      <w:r w:rsidRPr="00180C52">
        <w:rPr>
          <w:rFonts w:eastAsia="Tahoma" w:cs="Arial"/>
          <w:szCs w:val="22"/>
          <w:lang w:val="en-US" w:eastAsia="en-US" w:bidi="en-US"/>
        </w:rPr>
        <w:t>SFP,</w:t>
      </w:r>
    </w:p>
    <w:p w14:paraId="6CB1491C" w14:textId="77777777" w:rsidR="00180C52" w:rsidRPr="00180C52" w:rsidRDefault="00180C52" w:rsidP="00180C52">
      <w:pPr>
        <w:widowControl w:val="0"/>
        <w:numPr>
          <w:ilvl w:val="0"/>
          <w:numId w:val="80"/>
        </w:numPr>
        <w:tabs>
          <w:tab w:val="left" w:pos="936"/>
          <w:tab w:val="left" w:pos="937"/>
        </w:tabs>
        <w:autoSpaceDE w:val="0"/>
        <w:autoSpaceDN w:val="0"/>
        <w:spacing w:before="118"/>
        <w:ind w:hanging="361"/>
        <w:jc w:val="left"/>
        <w:rPr>
          <w:rFonts w:eastAsia="Tahoma" w:cs="Arial"/>
          <w:szCs w:val="22"/>
          <w:lang w:val="en-US" w:eastAsia="en-US" w:bidi="en-US"/>
        </w:rPr>
      </w:pPr>
      <w:r w:rsidRPr="00180C52">
        <w:rPr>
          <w:rFonts w:eastAsia="Tahoma" w:cs="Arial"/>
          <w:szCs w:val="22"/>
          <w:lang w:val="en-US" w:eastAsia="en-US" w:bidi="en-US"/>
        </w:rPr>
        <w:t>ISD-R access control</w:t>
      </w:r>
      <w:r w:rsidRPr="00180C52">
        <w:rPr>
          <w:rFonts w:eastAsia="Tahoma" w:cs="Arial"/>
          <w:spacing w:val="-1"/>
          <w:szCs w:val="22"/>
          <w:lang w:val="en-US" w:eastAsia="en-US" w:bidi="en-US"/>
        </w:rPr>
        <w:t xml:space="preserve"> </w:t>
      </w:r>
      <w:r w:rsidRPr="00180C52">
        <w:rPr>
          <w:rFonts w:eastAsia="Tahoma" w:cs="Arial"/>
          <w:szCs w:val="22"/>
          <w:lang w:val="en-US" w:eastAsia="en-US" w:bidi="en-US"/>
        </w:rPr>
        <w:t>SFP,</w:t>
      </w:r>
    </w:p>
    <w:p w14:paraId="684E9F05" w14:textId="77777777" w:rsidR="00180C52" w:rsidRPr="00180C52" w:rsidRDefault="00180C52" w:rsidP="00180C52">
      <w:pPr>
        <w:widowControl w:val="0"/>
        <w:numPr>
          <w:ilvl w:val="0"/>
          <w:numId w:val="80"/>
        </w:numPr>
        <w:tabs>
          <w:tab w:val="left" w:pos="936"/>
          <w:tab w:val="left" w:pos="937"/>
        </w:tabs>
        <w:autoSpaceDE w:val="0"/>
        <w:autoSpaceDN w:val="0"/>
        <w:spacing w:before="117"/>
        <w:ind w:hanging="361"/>
        <w:jc w:val="left"/>
        <w:rPr>
          <w:rFonts w:eastAsia="Tahoma" w:cs="Arial"/>
          <w:szCs w:val="22"/>
          <w:lang w:val="en-US" w:eastAsia="en-US" w:bidi="en-US"/>
        </w:rPr>
      </w:pPr>
      <w:r w:rsidRPr="00180C52">
        <w:rPr>
          <w:rFonts w:eastAsia="Tahoma" w:cs="Arial"/>
          <w:szCs w:val="22"/>
          <w:lang w:val="en-US" w:eastAsia="en-US" w:bidi="en-US"/>
        </w:rPr>
        <w:t>ISD-P content access control</w:t>
      </w:r>
      <w:r w:rsidRPr="00180C52">
        <w:rPr>
          <w:rFonts w:eastAsia="Tahoma" w:cs="Arial"/>
          <w:spacing w:val="1"/>
          <w:szCs w:val="22"/>
          <w:lang w:val="en-US" w:eastAsia="en-US" w:bidi="en-US"/>
        </w:rPr>
        <w:t xml:space="preserve"> </w:t>
      </w:r>
      <w:r w:rsidRPr="00180C52">
        <w:rPr>
          <w:rFonts w:eastAsia="Tahoma" w:cs="Arial"/>
          <w:szCs w:val="22"/>
          <w:lang w:val="en-US" w:eastAsia="en-US" w:bidi="en-US"/>
        </w:rPr>
        <w:t>SFP,</w:t>
      </w:r>
    </w:p>
    <w:p w14:paraId="2B3779BB" w14:textId="77777777" w:rsidR="00180C52" w:rsidRPr="00180C52" w:rsidRDefault="00180C52" w:rsidP="00180C52">
      <w:pPr>
        <w:widowControl w:val="0"/>
        <w:numPr>
          <w:ilvl w:val="0"/>
          <w:numId w:val="80"/>
        </w:numPr>
        <w:tabs>
          <w:tab w:val="left" w:pos="936"/>
          <w:tab w:val="left" w:pos="937"/>
        </w:tabs>
        <w:autoSpaceDE w:val="0"/>
        <w:autoSpaceDN w:val="0"/>
        <w:spacing w:before="117"/>
        <w:ind w:hanging="361"/>
        <w:jc w:val="left"/>
        <w:rPr>
          <w:rFonts w:eastAsia="Tahoma" w:cs="Arial"/>
          <w:szCs w:val="22"/>
          <w:lang w:val="en-US" w:eastAsia="en-US" w:bidi="en-US"/>
        </w:rPr>
      </w:pPr>
      <w:r w:rsidRPr="00180C52">
        <w:rPr>
          <w:rFonts w:eastAsia="Tahoma" w:cs="Arial"/>
          <w:szCs w:val="22"/>
          <w:lang w:val="en-US" w:eastAsia="en-US" w:bidi="en-US"/>
        </w:rPr>
        <w:t>ECASD access control</w:t>
      </w:r>
      <w:r w:rsidRPr="00180C52">
        <w:rPr>
          <w:rFonts w:eastAsia="Tahoma" w:cs="Arial"/>
          <w:spacing w:val="-2"/>
          <w:szCs w:val="22"/>
          <w:lang w:val="en-US" w:eastAsia="en-US" w:bidi="en-US"/>
        </w:rPr>
        <w:t xml:space="preserve"> </w:t>
      </w:r>
      <w:r w:rsidRPr="00180C52">
        <w:rPr>
          <w:rFonts w:eastAsia="Tahoma" w:cs="Arial"/>
          <w:szCs w:val="22"/>
          <w:lang w:val="en-US" w:eastAsia="en-US" w:bidi="en-US"/>
        </w:rPr>
        <w:t>SFP.</w:t>
      </w:r>
    </w:p>
    <w:p w14:paraId="0A45B887" w14:textId="77777777" w:rsidR="00180C52" w:rsidRPr="00180C52" w:rsidRDefault="00180C52" w:rsidP="00180C52">
      <w:pPr>
        <w:widowControl w:val="0"/>
        <w:autoSpaceDE w:val="0"/>
        <w:autoSpaceDN w:val="0"/>
        <w:spacing w:before="115"/>
        <w:ind w:left="216" w:right="319"/>
        <w:jc w:val="left"/>
        <w:rPr>
          <w:rFonts w:eastAsia="Tahoma" w:cs="Arial"/>
          <w:szCs w:val="22"/>
          <w:lang w:val="en-US" w:eastAsia="en-US" w:bidi="en-US"/>
        </w:rPr>
      </w:pPr>
      <w:r w:rsidRPr="00180C52">
        <w:rPr>
          <w:rFonts w:eastAsia="Tahoma" w:cs="Arial"/>
          <w:szCs w:val="22"/>
          <w:lang w:val="en-US" w:eastAsia="en-US" w:bidi="en-US"/>
        </w:rPr>
        <w:t xml:space="preserve">All roles used in security policies are defined either as users or subjects in Section </w:t>
      </w:r>
      <w:hyperlink w:anchor="_bookmark47" w:history="1">
        <w:r w:rsidRPr="00180C52">
          <w:rPr>
            <w:rFonts w:eastAsia="Tahoma" w:cs="Arial"/>
            <w:szCs w:val="22"/>
            <w:lang w:val="en-US" w:eastAsia="en-US" w:bidi="en-US"/>
          </w:rPr>
          <w:t>3.2</w:t>
        </w:r>
      </w:hyperlink>
      <w:r w:rsidRPr="00180C52">
        <w:rPr>
          <w:rFonts w:eastAsia="Tahoma" w:cs="Arial"/>
          <w:szCs w:val="22"/>
          <w:lang w:val="en-US" w:eastAsia="en-US" w:bidi="en-US"/>
        </w:rPr>
        <w:t xml:space="preserve">. </w:t>
      </w:r>
      <w:r w:rsidRPr="00180C52">
        <w:rPr>
          <w:rFonts w:eastAsia="Tahoma" w:cs="Arial"/>
          <w:szCs w:val="22"/>
          <w:lang w:val="en-US" w:eastAsia="en-US" w:bidi="en-US"/>
        </w:rPr>
        <w:lastRenderedPageBreak/>
        <w:t>A role is defined as a user if it does not belong to the TOE, or as a subject if it is a part of the TOE.</w:t>
      </w:r>
    </w:p>
    <w:p w14:paraId="2FC4D25C" w14:textId="77777777" w:rsidR="00180C52" w:rsidRPr="00180C52" w:rsidRDefault="00180C52" w:rsidP="00180C52">
      <w:pPr>
        <w:widowControl w:val="0"/>
        <w:autoSpaceDE w:val="0"/>
        <w:autoSpaceDN w:val="0"/>
        <w:spacing w:before="119"/>
        <w:ind w:left="216"/>
        <w:jc w:val="left"/>
        <w:rPr>
          <w:rFonts w:eastAsia="Tahoma" w:cs="Arial"/>
          <w:sz w:val="11"/>
          <w:szCs w:val="22"/>
          <w:lang w:val="en-US" w:eastAsia="en-US" w:bidi="en-US"/>
        </w:rPr>
      </w:pPr>
      <w:r w:rsidRPr="00180C52">
        <w:rPr>
          <w:rFonts w:eastAsia="Tahoma" w:cs="Arial"/>
          <w:szCs w:val="22"/>
          <w:lang w:val="en-US" w:eastAsia="en-US" w:bidi="en-US"/>
        </w:rPr>
        <w:t>Users can be remote (U.SM-Dpplus, U.MNO OTA Platform, U.EIM (SGP.32)) or local (U.MNO-SD, which is an application on the eUICC).</w:t>
      </w:r>
    </w:p>
    <w:p w14:paraId="660DEFD1" w14:textId="5DEA439C" w:rsidR="00D71F98" w:rsidRPr="00436545" w:rsidRDefault="00D71F98" w:rsidP="00D71F98">
      <w:pPr>
        <w:pStyle w:val="NormalParagraph"/>
        <w:rPr>
          <w:rFonts w:cs="Arial"/>
          <w:lang w:eastAsia="en-US" w:bidi="bn-BD"/>
        </w:rPr>
      </w:pPr>
    </w:p>
    <w:p w14:paraId="10082FA0" w14:textId="63F0EE4A" w:rsidR="0094715D" w:rsidRPr="00436545" w:rsidRDefault="0094715D" w:rsidP="0094715D">
      <w:pPr>
        <w:pStyle w:val="Heading4"/>
        <w:rPr>
          <w:rFonts w:ascii="Arial" w:hAnsi="Arial"/>
        </w:rPr>
      </w:pPr>
      <w:bookmarkStart w:id="131" w:name="_Hlk147839075"/>
      <w:r w:rsidRPr="00436545">
        <w:rPr>
          <w:rFonts w:ascii="Arial" w:hAnsi="Arial"/>
        </w:rPr>
        <w:t>Secure Channel Protocol information flow control</w:t>
      </w:r>
      <w:r w:rsidRPr="00436545">
        <w:rPr>
          <w:rFonts w:ascii="Arial" w:hAnsi="Arial"/>
          <w:spacing w:val="-5"/>
        </w:rPr>
        <w:t xml:space="preserve"> </w:t>
      </w:r>
      <w:r w:rsidRPr="00436545">
        <w:rPr>
          <w:rFonts w:ascii="Arial" w:hAnsi="Arial"/>
        </w:rPr>
        <w:t>SFP</w:t>
      </w:r>
      <w:bookmarkEnd w:id="131"/>
    </w:p>
    <w:p w14:paraId="345B8D28" w14:textId="4C8C6DAD" w:rsidR="00180C52" w:rsidRPr="00180C52" w:rsidRDefault="00180C52" w:rsidP="00180C52">
      <w:pPr>
        <w:widowControl w:val="0"/>
        <w:autoSpaceDE w:val="0"/>
        <w:autoSpaceDN w:val="0"/>
        <w:spacing w:before="2"/>
        <w:jc w:val="left"/>
        <w:rPr>
          <w:rFonts w:eastAsia="Tahoma" w:cs="Arial"/>
          <w:b/>
          <w:sz w:val="20"/>
          <w:szCs w:val="22"/>
          <w:lang w:val="en-US" w:eastAsia="en-US" w:bidi="en-US"/>
        </w:rPr>
      </w:pPr>
      <w:bookmarkStart w:id="132" w:name="_bookmark148"/>
      <w:bookmarkEnd w:id="132"/>
      <w:r w:rsidRPr="00436545">
        <w:rPr>
          <w:rFonts w:eastAsia="Tahoma" w:cs="Arial"/>
          <w:b/>
          <w:noProof/>
          <w:sz w:val="20"/>
          <w:szCs w:val="22"/>
          <w:lang w:val="en-US" w:eastAsia="en-US" w:bidi="en-US"/>
        </w:rPr>
        <w:drawing>
          <wp:inline distT="0" distB="0" distL="0" distR="0" wp14:anchorId="19762CFA" wp14:editId="425871AB">
            <wp:extent cx="5731510" cy="3216910"/>
            <wp:effectExtent l="0" t="0" r="2540" b="2540"/>
            <wp:docPr id="16920784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216910"/>
                    </a:xfrm>
                    <a:prstGeom prst="rect">
                      <a:avLst/>
                    </a:prstGeom>
                    <a:noFill/>
                    <a:ln>
                      <a:noFill/>
                    </a:ln>
                  </pic:spPr>
                </pic:pic>
              </a:graphicData>
            </a:graphic>
          </wp:inline>
        </w:drawing>
      </w:r>
    </w:p>
    <w:p w14:paraId="22FE3B30" w14:textId="654B9197" w:rsidR="00180C52" w:rsidRPr="00180C52" w:rsidRDefault="00180C52" w:rsidP="00180C52">
      <w:pPr>
        <w:pStyle w:val="Caption"/>
        <w:jc w:val="center"/>
        <w:rPr>
          <w:rFonts w:eastAsia="Tahoma" w:cs="Arial"/>
          <w:b/>
          <w:bCs/>
          <w:i w:val="0"/>
          <w:iCs w:val="0"/>
          <w:color w:val="auto"/>
          <w:sz w:val="24"/>
          <w:lang w:val="en-US" w:eastAsia="en-US" w:bidi="en-US"/>
        </w:rPr>
      </w:pPr>
      <w:bookmarkStart w:id="133" w:name="_Toc149292648"/>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12</w:t>
      </w:r>
      <w:r w:rsidRPr="00436545">
        <w:rPr>
          <w:rFonts w:cs="Arial"/>
          <w:b/>
          <w:bCs/>
          <w:i w:val="0"/>
          <w:iCs w:val="0"/>
          <w:color w:val="auto"/>
        </w:rPr>
        <w:fldChar w:fldCharType="end"/>
      </w:r>
      <w:r w:rsidRPr="00436545">
        <w:rPr>
          <w:rFonts w:cs="Arial"/>
          <w:b/>
          <w:bCs/>
          <w:i w:val="0"/>
          <w:iCs w:val="0"/>
          <w:color w:val="auto"/>
        </w:rPr>
        <w:t xml:space="preserve"> </w:t>
      </w:r>
      <w:r w:rsidRPr="00180C52">
        <w:rPr>
          <w:rFonts w:cs="Arial"/>
          <w:b/>
          <w:bCs/>
          <w:i w:val="0"/>
          <w:iCs w:val="0"/>
          <w:color w:val="auto"/>
          <w:lang w:val="en-US" w:eastAsia="en-GB" w:bidi="ar-SA"/>
        </w:rPr>
        <w:t>Secure Channel Protocol Information flow control SFP</w:t>
      </w:r>
      <w:bookmarkEnd w:id="133"/>
    </w:p>
    <w:p w14:paraId="0E315378" w14:textId="77777777" w:rsidR="00180C52" w:rsidRPr="00180C52" w:rsidRDefault="00180C52" w:rsidP="00180C52">
      <w:pPr>
        <w:widowControl w:val="0"/>
        <w:autoSpaceDE w:val="0"/>
        <w:autoSpaceDN w:val="0"/>
        <w:spacing w:before="215"/>
        <w:ind w:left="216"/>
        <w:jc w:val="left"/>
        <w:rPr>
          <w:rFonts w:eastAsia="Tahoma" w:cs="Arial"/>
          <w:szCs w:val="22"/>
          <w:lang w:val="en-US" w:eastAsia="en-US" w:bidi="en-US"/>
        </w:rPr>
      </w:pPr>
      <w:r w:rsidRPr="00180C52">
        <w:rPr>
          <w:rFonts w:eastAsia="Tahoma" w:cs="Arial"/>
          <w:szCs w:val="22"/>
          <w:lang w:val="en-US" w:eastAsia="en-US" w:bidi="en-US"/>
        </w:rPr>
        <w:t>The eUICC shall support SCP-SGP22, SCP80, SCP81 (see section Terms and definitions and References for more details).</w:t>
      </w:r>
    </w:p>
    <w:p w14:paraId="33DB1A19" w14:textId="78619353" w:rsidR="0094715D" w:rsidRPr="00436545" w:rsidRDefault="0094715D" w:rsidP="0094715D">
      <w:pPr>
        <w:pStyle w:val="NormalParagraph"/>
        <w:rPr>
          <w:rFonts w:cs="Arial"/>
          <w:lang w:eastAsia="en-US" w:bidi="bn-BD"/>
        </w:rPr>
      </w:pPr>
    </w:p>
    <w:p w14:paraId="1C8FCC80" w14:textId="26ACC7FD" w:rsidR="0094715D" w:rsidRPr="00436545" w:rsidRDefault="0094715D" w:rsidP="0094715D">
      <w:pPr>
        <w:pStyle w:val="Heading4"/>
        <w:rPr>
          <w:rFonts w:ascii="Arial" w:hAnsi="Arial"/>
        </w:rPr>
      </w:pPr>
      <w:bookmarkStart w:id="134" w:name="_Hlk147839092"/>
      <w:r w:rsidRPr="00436545">
        <w:rPr>
          <w:rFonts w:ascii="Arial" w:hAnsi="Arial"/>
        </w:rPr>
        <w:lastRenderedPageBreak/>
        <w:t>Platform services information flow control</w:t>
      </w:r>
      <w:r w:rsidRPr="00436545">
        <w:rPr>
          <w:rFonts w:ascii="Arial" w:hAnsi="Arial"/>
          <w:spacing w:val="-1"/>
        </w:rPr>
        <w:t xml:space="preserve"> </w:t>
      </w:r>
      <w:r w:rsidRPr="00436545">
        <w:rPr>
          <w:rFonts w:ascii="Arial" w:hAnsi="Arial"/>
        </w:rPr>
        <w:t>SFP</w:t>
      </w:r>
      <w:bookmarkEnd w:id="134"/>
    </w:p>
    <w:p w14:paraId="00130E98" w14:textId="13F8C6A1" w:rsidR="00180C52" w:rsidRPr="00436545" w:rsidRDefault="00180C52" w:rsidP="00180C52">
      <w:pPr>
        <w:spacing w:before="115"/>
        <w:ind w:left="679" w:right="766"/>
        <w:jc w:val="center"/>
        <w:rPr>
          <w:rFonts w:cs="Arial"/>
          <w:b/>
          <w:sz w:val="20"/>
        </w:rPr>
      </w:pPr>
      <w:bookmarkStart w:id="135" w:name="_bookmark149"/>
      <w:bookmarkEnd w:id="135"/>
      <w:r w:rsidRPr="00436545">
        <w:rPr>
          <w:rFonts w:cs="Arial"/>
          <w:b/>
          <w:noProof/>
          <w:sz w:val="20"/>
        </w:rPr>
        <w:drawing>
          <wp:inline distT="0" distB="0" distL="0" distR="0" wp14:anchorId="06600E7D" wp14:editId="37B41E3C">
            <wp:extent cx="5731510" cy="3216910"/>
            <wp:effectExtent l="0" t="0" r="2540" b="2540"/>
            <wp:docPr id="14746537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216910"/>
                    </a:xfrm>
                    <a:prstGeom prst="rect">
                      <a:avLst/>
                    </a:prstGeom>
                    <a:noFill/>
                    <a:ln>
                      <a:noFill/>
                    </a:ln>
                  </pic:spPr>
                </pic:pic>
              </a:graphicData>
            </a:graphic>
          </wp:inline>
        </w:drawing>
      </w:r>
    </w:p>
    <w:p w14:paraId="5CF437ED" w14:textId="5CEDF1F0" w:rsidR="00180C52" w:rsidRPr="00436545" w:rsidRDefault="00180C52" w:rsidP="00180C52">
      <w:pPr>
        <w:pStyle w:val="Caption"/>
        <w:jc w:val="center"/>
        <w:rPr>
          <w:rFonts w:cs="Arial"/>
          <w:b/>
          <w:bCs/>
          <w:i w:val="0"/>
          <w:iCs w:val="0"/>
          <w:color w:val="auto"/>
        </w:rPr>
      </w:pPr>
      <w:bookmarkStart w:id="136" w:name="_Toc149292649"/>
      <w:bookmarkStart w:id="137" w:name="_Hlk147839114"/>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13</w:t>
      </w:r>
      <w:r w:rsidRPr="00436545">
        <w:rPr>
          <w:rFonts w:cs="Arial"/>
          <w:b/>
          <w:bCs/>
          <w:i w:val="0"/>
          <w:iCs w:val="0"/>
          <w:color w:val="auto"/>
        </w:rPr>
        <w:fldChar w:fldCharType="end"/>
      </w:r>
      <w:r w:rsidRPr="00436545">
        <w:rPr>
          <w:rFonts w:cs="Arial"/>
          <w:b/>
          <w:bCs/>
          <w:i w:val="0"/>
          <w:iCs w:val="0"/>
          <w:color w:val="auto"/>
        </w:rPr>
        <w:t xml:space="preserve"> Platform services information flow control SFP</w:t>
      </w:r>
      <w:bookmarkEnd w:id="136"/>
    </w:p>
    <w:p w14:paraId="1E9D8DF8" w14:textId="440C8581" w:rsidR="0094715D" w:rsidRPr="00436545" w:rsidRDefault="0094715D" w:rsidP="0094715D">
      <w:pPr>
        <w:pStyle w:val="Heading4"/>
        <w:rPr>
          <w:rFonts w:ascii="Arial" w:hAnsi="Arial"/>
        </w:rPr>
      </w:pPr>
      <w:r w:rsidRPr="00436545">
        <w:rPr>
          <w:rFonts w:ascii="Arial" w:hAnsi="Arial"/>
        </w:rPr>
        <w:t>ISD-R access control</w:t>
      </w:r>
      <w:r w:rsidRPr="00436545">
        <w:rPr>
          <w:rFonts w:ascii="Arial" w:hAnsi="Arial"/>
          <w:spacing w:val="-1"/>
        </w:rPr>
        <w:t xml:space="preserve"> </w:t>
      </w:r>
      <w:r w:rsidRPr="00436545">
        <w:rPr>
          <w:rFonts w:ascii="Arial" w:hAnsi="Arial"/>
        </w:rPr>
        <w:t>SFP</w:t>
      </w:r>
      <w:bookmarkEnd w:id="137"/>
    </w:p>
    <w:p w14:paraId="25825187" w14:textId="58A5C1B6" w:rsidR="00B0170A" w:rsidRPr="00B0170A" w:rsidRDefault="00B0170A" w:rsidP="00B0170A">
      <w:pPr>
        <w:widowControl w:val="0"/>
        <w:autoSpaceDE w:val="0"/>
        <w:autoSpaceDN w:val="0"/>
        <w:spacing w:before="100"/>
        <w:ind w:left="683" w:right="766"/>
        <w:jc w:val="center"/>
        <w:rPr>
          <w:rFonts w:eastAsia="Tahoma" w:cs="Arial"/>
          <w:b/>
          <w:sz w:val="20"/>
          <w:szCs w:val="22"/>
          <w:lang w:val="en-US" w:eastAsia="en-US" w:bidi="en-US"/>
        </w:rPr>
      </w:pPr>
      <w:r w:rsidRPr="00436545">
        <w:rPr>
          <w:rFonts w:eastAsia="Tahoma" w:cs="Arial"/>
          <w:b/>
          <w:noProof/>
          <w:sz w:val="20"/>
          <w:szCs w:val="22"/>
          <w:lang w:val="en-US" w:eastAsia="en-US" w:bidi="en-US"/>
        </w:rPr>
        <w:drawing>
          <wp:inline distT="0" distB="0" distL="0" distR="0" wp14:anchorId="351C9B65" wp14:editId="0083BAE6">
            <wp:extent cx="5731510" cy="3216910"/>
            <wp:effectExtent l="0" t="0" r="2540" b="2540"/>
            <wp:docPr id="20931841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216910"/>
                    </a:xfrm>
                    <a:prstGeom prst="rect">
                      <a:avLst/>
                    </a:prstGeom>
                    <a:noFill/>
                    <a:ln>
                      <a:noFill/>
                    </a:ln>
                  </pic:spPr>
                </pic:pic>
              </a:graphicData>
            </a:graphic>
          </wp:inline>
        </w:drawing>
      </w:r>
    </w:p>
    <w:p w14:paraId="137E67BC" w14:textId="08C1C6D1" w:rsidR="00B0170A" w:rsidRPr="00B0170A" w:rsidRDefault="00B0170A" w:rsidP="00B0170A">
      <w:pPr>
        <w:pStyle w:val="Caption"/>
        <w:jc w:val="center"/>
        <w:rPr>
          <w:rFonts w:cs="Arial"/>
          <w:b/>
          <w:bCs/>
          <w:i w:val="0"/>
          <w:iCs w:val="0"/>
          <w:color w:val="auto"/>
          <w:lang w:val="en-US" w:eastAsia="en-GB" w:bidi="ar-SA"/>
        </w:rPr>
      </w:pPr>
      <w:bookmarkStart w:id="138" w:name="_Toc149292650"/>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14</w:t>
      </w:r>
      <w:r w:rsidRPr="00436545">
        <w:rPr>
          <w:rFonts w:cs="Arial"/>
          <w:b/>
          <w:bCs/>
          <w:i w:val="0"/>
          <w:iCs w:val="0"/>
          <w:color w:val="auto"/>
        </w:rPr>
        <w:fldChar w:fldCharType="end"/>
      </w:r>
      <w:r w:rsidRPr="00B0170A">
        <w:rPr>
          <w:rFonts w:cs="Arial"/>
          <w:b/>
          <w:bCs/>
          <w:i w:val="0"/>
          <w:iCs w:val="0"/>
          <w:color w:val="auto"/>
          <w:lang w:val="en-US" w:eastAsia="en-GB" w:bidi="ar-SA"/>
        </w:rPr>
        <w:t>: ISD-R access control SFP</w:t>
      </w:r>
      <w:bookmarkEnd w:id="138"/>
    </w:p>
    <w:p w14:paraId="026791C7" w14:textId="2BE4DC06" w:rsidR="0094715D" w:rsidRPr="00436545" w:rsidRDefault="0094715D" w:rsidP="0094715D">
      <w:pPr>
        <w:pStyle w:val="NormalParagraph"/>
        <w:rPr>
          <w:rFonts w:cs="Arial"/>
          <w:lang w:eastAsia="en-US" w:bidi="bn-BD"/>
        </w:rPr>
      </w:pPr>
    </w:p>
    <w:p w14:paraId="4619372D" w14:textId="753F8C2E" w:rsidR="0094715D" w:rsidRPr="00436545" w:rsidRDefault="0094715D" w:rsidP="0094715D">
      <w:pPr>
        <w:pStyle w:val="Heading4"/>
        <w:rPr>
          <w:rFonts w:ascii="Arial" w:hAnsi="Arial"/>
        </w:rPr>
      </w:pPr>
      <w:bookmarkStart w:id="139" w:name="_Hlk147839130"/>
      <w:r w:rsidRPr="00436545">
        <w:rPr>
          <w:rFonts w:ascii="Arial" w:hAnsi="Arial"/>
        </w:rPr>
        <w:lastRenderedPageBreak/>
        <w:t>ISD-P content access control</w:t>
      </w:r>
      <w:r w:rsidRPr="00436545">
        <w:rPr>
          <w:rFonts w:ascii="Arial" w:hAnsi="Arial"/>
          <w:spacing w:val="-2"/>
        </w:rPr>
        <w:t xml:space="preserve"> </w:t>
      </w:r>
      <w:r w:rsidRPr="00436545">
        <w:rPr>
          <w:rFonts w:ascii="Arial" w:hAnsi="Arial"/>
        </w:rPr>
        <w:t>SFP</w:t>
      </w:r>
      <w:bookmarkEnd w:id="139"/>
    </w:p>
    <w:p w14:paraId="3C898237" w14:textId="1EB74BEA" w:rsidR="00B0170A" w:rsidRPr="00B0170A" w:rsidRDefault="00B0170A" w:rsidP="00B0170A">
      <w:pPr>
        <w:widowControl w:val="0"/>
        <w:autoSpaceDE w:val="0"/>
        <w:autoSpaceDN w:val="0"/>
        <w:spacing w:before="115"/>
        <w:ind w:left="679" w:right="766"/>
        <w:jc w:val="center"/>
        <w:rPr>
          <w:rFonts w:eastAsia="Tahoma" w:cs="Arial"/>
          <w:b/>
          <w:sz w:val="20"/>
          <w:szCs w:val="22"/>
          <w:lang w:val="en-US" w:eastAsia="en-US" w:bidi="en-US"/>
        </w:rPr>
      </w:pPr>
      <w:r w:rsidRPr="00436545">
        <w:rPr>
          <w:rFonts w:eastAsia="Tahoma" w:cs="Arial"/>
          <w:b/>
          <w:noProof/>
          <w:sz w:val="20"/>
          <w:szCs w:val="22"/>
          <w:lang w:val="en-US" w:eastAsia="en-US" w:bidi="en-US"/>
        </w:rPr>
        <w:drawing>
          <wp:inline distT="0" distB="0" distL="0" distR="0" wp14:anchorId="69494FDB" wp14:editId="0FDCA51F">
            <wp:extent cx="5731510" cy="3216910"/>
            <wp:effectExtent l="0" t="0" r="2540" b="2540"/>
            <wp:docPr id="16172463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216910"/>
                    </a:xfrm>
                    <a:prstGeom prst="rect">
                      <a:avLst/>
                    </a:prstGeom>
                    <a:noFill/>
                    <a:ln>
                      <a:noFill/>
                    </a:ln>
                  </pic:spPr>
                </pic:pic>
              </a:graphicData>
            </a:graphic>
          </wp:inline>
        </w:drawing>
      </w:r>
    </w:p>
    <w:p w14:paraId="025542EA" w14:textId="52A9EDE0" w:rsidR="00B0170A" w:rsidRPr="00B0170A" w:rsidRDefault="00B0170A" w:rsidP="00B0170A">
      <w:pPr>
        <w:pStyle w:val="Caption"/>
        <w:jc w:val="center"/>
        <w:rPr>
          <w:rFonts w:cs="Arial"/>
          <w:b/>
          <w:bCs/>
          <w:i w:val="0"/>
          <w:iCs w:val="0"/>
          <w:color w:val="auto"/>
          <w:sz w:val="11"/>
          <w:lang w:val="en-US" w:eastAsia="en-GB" w:bidi="ar-SA"/>
        </w:rPr>
      </w:pPr>
      <w:bookmarkStart w:id="140" w:name="_Toc149292651"/>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15</w:t>
      </w:r>
      <w:r w:rsidRPr="00436545">
        <w:rPr>
          <w:rFonts w:cs="Arial"/>
          <w:b/>
          <w:bCs/>
          <w:i w:val="0"/>
          <w:iCs w:val="0"/>
          <w:color w:val="auto"/>
        </w:rPr>
        <w:fldChar w:fldCharType="end"/>
      </w:r>
      <w:r w:rsidRPr="00436545">
        <w:rPr>
          <w:rFonts w:cs="Arial"/>
          <w:b/>
          <w:bCs/>
          <w:i w:val="0"/>
          <w:iCs w:val="0"/>
          <w:color w:val="auto"/>
        </w:rPr>
        <w:t xml:space="preserve"> </w:t>
      </w:r>
      <w:r w:rsidRPr="00B0170A">
        <w:rPr>
          <w:rFonts w:cs="Arial"/>
          <w:b/>
          <w:bCs/>
          <w:i w:val="0"/>
          <w:iCs w:val="0"/>
          <w:color w:val="auto"/>
          <w:lang w:val="en-US" w:eastAsia="en-GB" w:bidi="ar-SA"/>
        </w:rPr>
        <w:t>ISD-P content access control SFP</w:t>
      </w:r>
      <w:bookmarkEnd w:id="140"/>
    </w:p>
    <w:p w14:paraId="14FADD0E" w14:textId="61A811CB" w:rsidR="0094715D" w:rsidRPr="00436545" w:rsidRDefault="0094715D" w:rsidP="0094715D">
      <w:pPr>
        <w:pStyle w:val="Heading4"/>
        <w:rPr>
          <w:rFonts w:ascii="Arial" w:hAnsi="Arial"/>
        </w:rPr>
      </w:pPr>
      <w:bookmarkStart w:id="141" w:name="_Hlk147839142"/>
      <w:r w:rsidRPr="00436545">
        <w:rPr>
          <w:rFonts w:ascii="Arial" w:hAnsi="Arial"/>
        </w:rPr>
        <w:t>ECASD access control</w:t>
      </w:r>
      <w:r w:rsidRPr="00436545">
        <w:rPr>
          <w:rFonts w:ascii="Arial" w:hAnsi="Arial"/>
          <w:spacing w:val="-2"/>
        </w:rPr>
        <w:t xml:space="preserve"> </w:t>
      </w:r>
      <w:r w:rsidRPr="00436545">
        <w:rPr>
          <w:rFonts w:ascii="Arial" w:hAnsi="Arial"/>
        </w:rPr>
        <w:t>SFP</w:t>
      </w:r>
      <w:bookmarkEnd w:id="141"/>
    </w:p>
    <w:p w14:paraId="268833B4" w14:textId="21CFD826" w:rsidR="00B0170A" w:rsidRPr="00436545" w:rsidRDefault="00B0170A" w:rsidP="00B0170A">
      <w:pPr>
        <w:spacing w:before="124"/>
        <w:ind w:left="681" w:right="766"/>
        <w:jc w:val="center"/>
        <w:rPr>
          <w:rFonts w:cs="Arial"/>
          <w:b/>
          <w:sz w:val="20"/>
        </w:rPr>
      </w:pPr>
      <w:r w:rsidRPr="00436545">
        <w:rPr>
          <w:rFonts w:cs="Arial"/>
          <w:b/>
          <w:noProof/>
          <w:sz w:val="20"/>
        </w:rPr>
        <w:drawing>
          <wp:inline distT="0" distB="0" distL="0" distR="0" wp14:anchorId="28858D3D" wp14:editId="78E5C552">
            <wp:extent cx="5731510" cy="3225800"/>
            <wp:effectExtent l="0" t="0" r="2540" b="0"/>
            <wp:docPr id="12792153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225800"/>
                    </a:xfrm>
                    <a:prstGeom prst="rect">
                      <a:avLst/>
                    </a:prstGeom>
                    <a:noFill/>
                    <a:ln>
                      <a:noFill/>
                    </a:ln>
                  </pic:spPr>
                </pic:pic>
              </a:graphicData>
            </a:graphic>
          </wp:inline>
        </w:drawing>
      </w:r>
    </w:p>
    <w:p w14:paraId="4F950CC0" w14:textId="42A40982" w:rsidR="00B0170A" w:rsidRPr="00436545" w:rsidRDefault="00B0170A" w:rsidP="00B0170A">
      <w:pPr>
        <w:pStyle w:val="Caption"/>
        <w:jc w:val="center"/>
        <w:rPr>
          <w:rFonts w:cs="Arial"/>
          <w:b/>
          <w:bCs/>
          <w:i w:val="0"/>
          <w:iCs w:val="0"/>
          <w:color w:val="auto"/>
        </w:rPr>
      </w:pPr>
      <w:bookmarkStart w:id="142" w:name="_Toc149292652"/>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16</w:t>
      </w:r>
      <w:r w:rsidRPr="00436545">
        <w:rPr>
          <w:rFonts w:cs="Arial"/>
          <w:b/>
          <w:bCs/>
          <w:i w:val="0"/>
          <w:iCs w:val="0"/>
          <w:color w:val="auto"/>
        </w:rPr>
        <w:fldChar w:fldCharType="end"/>
      </w:r>
      <w:r w:rsidRPr="00436545">
        <w:rPr>
          <w:rFonts w:cs="Arial"/>
          <w:b/>
          <w:bCs/>
          <w:i w:val="0"/>
          <w:iCs w:val="0"/>
          <w:color w:val="auto"/>
        </w:rPr>
        <w:t xml:space="preserve"> ECASD access control SFP</w:t>
      </w:r>
      <w:bookmarkEnd w:id="142"/>
    </w:p>
    <w:p w14:paraId="6230A79C" w14:textId="422947B7" w:rsidR="0094715D" w:rsidRPr="00436545" w:rsidRDefault="0094715D" w:rsidP="0094715D">
      <w:pPr>
        <w:pStyle w:val="Heading4"/>
        <w:rPr>
          <w:rFonts w:ascii="Arial" w:hAnsi="Arial"/>
        </w:rPr>
      </w:pPr>
      <w:bookmarkStart w:id="143" w:name="_Hlk147839158"/>
      <w:r w:rsidRPr="00436545">
        <w:rPr>
          <w:rFonts w:ascii="Arial" w:hAnsi="Arial"/>
        </w:rPr>
        <w:t>Security attributes used in</w:t>
      </w:r>
      <w:r w:rsidRPr="00436545">
        <w:rPr>
          <w:rFonts w:ascii="Arial" w:hAnsi="Arial"/>
          <w:spacing w:val="-8"/>
        </w:rPr>
        <w:t xml:space="preserve"> </w:t>
      </w:r>
      <w:r w:rsidRPr="00436545">
        <w:rPr>
          <w:rFonts w:ascii="Arial" w:hAnsi="Arial"/>
        </w:rPr>
        <w:t>SFRs</w:t>
      </w:r>
      <w:bookmarkEnd w:id="143"/>
    </w:p>
    <w:tbl>
      <w:tblPr>
        <w:tblW w:w="9072" w:type="dxa"/>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4326"/>
        <w:gridCol w:w="2984"/>
      </w:tblGrid>
      <w:tr w:rsidR="00B0170A" w:rsidRPr="00B0170A" w14:paraId="62A610FD" w14:textId="77777777" w:rsidTr="00F83A8F">
        <w:trPr>
          <w:trHeight w:val="652"/>
        </w:trPr>
        <w:tc>
          <w:tcPr>
            <w:tcW w:w="1762" w:type="dxa"/>
            <w:shd w:val="clear" w:color="auto" w:fill="C00000"/>
            <w:vAlign w:val="center"/>
          </w:tcPr>
          <w:p w14:paraId="136C5B10" w14:textId="77777777" w:rsidR="00B0170A" w:rsidRPr="00B0170A" w:rsidRDefault="00B0170A" w:rsidP="00F83A8F">
            <w:pPr>
              <w:widowControl w:val="0"/>
              <w:autoSpaceDE w:val="0"/>
              <w:autoSpaceDN w:val="0"/>
              <w:spacing w:before="118" w:line="260" w:lineRule="atLeast"/>
              <w:ind w:left="391" w:right="362" w:firstLine="33"/>
              <w:jc w:val="center"/>
              <w:rPr>
                <w:rFonts w:eastAsia="Tahoma" w:cs="Arial"/>
                <w:b/>
                <w:szCs w:val="22"/>
                <w:lang w:val="en-US" w:eastAsia="en-US" w:bidi="en-US"/>
              </w:rPr>
            </w:pPr>
            <w:r w:rsidRPr="00B0170A">
              <w:rPr>
                <w:rFonts w:eastAsia="Tahoma" w:cs="Arial"/>
                <w:b/>
                <w:szCs w:val="22"/>
                <w:lang w:val="en-US" w:eastAsia="en-US" w:bidi="en-US"/>
              </w:rPr>
              <w:t>Security attribute</w:t>
            </w:r>
          </w:p>
        </w:tc>
        <w:tc>
          <w:tcPr>
            <w:tcW w:w="4326" w:type="dxa"/>
            <w:shd w:val="clear" w:color="auto" w:fill="C00000"/>
            <w:vAlign w:val="center"/>
          </w:tcPr>
          <w:p w14:paraId="3EEE242B" w14:textId="77777777" w:rsidR="00B0170A" w:rsidRPr="00B0170A" w:rsidRDefault="00B0170A" w:rsidP="00F83A8F">
            <w:pPr>
              <w:widowControl w:val="0"/>
              <w:autoSpaceDE w:val="0"/>
              <w:autoSpaceDN w:val="0"/>
              <w:spacing w:before="118"/>
              <w:ind w:left="1761" w:right="1747"/>
              <w:jc w:val="center"/>
              <w:rPr>
                <w:rFonts w:eastAsia="Tahoma" w:cs="Arial"/>
                <w:b/>
                <w:szCs w:val="22"/>
                <w:lang w:val="en-US" w:eastAsia="en-US" w:bidi="en-US"/>
              </w:rPr>
            </w:pPr>
            <w:r w:rsidRPr="00B0170A">
              <w:rPr>
                <w:rFonts w:eastAsia="Tahoma" w:cs="Arial"/>
                <w:b/>
                <w:szCs w:val="22"/>
                <w:lang w:val="en-US" w:eastAsia="en-US" w:bidi="en-US"/>
              </w:rPr>
              <w:t>Details</w:t>
            </w:r>
          </w:p>
        </w:tc>
        <w:tc>
          <w:tcPr>
            <w:tcW w:w="2984" w:type="dxa"/>
            <w:shd w:val="clear" w:color="auto" w:fill="C00000"/>
            <w:vAlign w:val="center"/>
          </w:tcPr>
          <w:p w14:paraId="50EE57AB" w14:textId="77777777" w:rsidR="00B0170A" w:rsidRPr="00B0170A" w:rsidRDefault="00B0170A" w:rsidP="00F83A8F">
            <w:pPr>
              <w:widowControl w:val="0"/>
              <w:autoSpaceDE w:val="0"/>
              <w:autoSpaceDN w:val="0"/>
              <w:spacing w:before="118"/>
              <w:ind w:left="275"/>
              <w:jc w:val="center"/>
              <w:rPr>
                <w:rFonts w:eastAsia="Tahoma" w:cs="Arial"/>
                <w:b/>
                <w:szCs w:val="22"/>
                <w:lang w:val="en-US" w:eastAsia="en-US" w:bidi="en-US"/>
              </w:rPr>
            </w:pPr>
            <w:r w:rsidRPr="00B0170A">
              <w:rPr>
                <w:rFonts w:eastAsia="Tahoma" w:cs="Arial"/>
                <w:b/>
                <w:szCs w:val="22"/>
                <w:lang w:val="en-US" w:eastAsia="en-US" w:bidi="en-US"/>
              </w:rPr>
              <w:t>Relationship to assets</w:t>
            </w:r>
          </w:p>
        </w:tc>
      </w:tr>
      <w:tr w:rsidR="00B0170A" w:rsidRPr="00B0170A" w14:paraId="608A2AB4" w14:textId="77777777" w:rsidTr="00B0170A">
        <w:trPr>
          <w:trHeight w:val="1447"/>
        </w:trPr>
        <w:tc>
          <w:tcPr>
            <w:tcW w:w="1762" w:type="dxa"/>
          </w:tcPr>
          <w:p w14:paraId="17E699E5" w14:textId="77777777" w:rsidR="00B0170A" w:rsidRPr="00B0170A" w:rsidRDefault="00B0170A" w:rsidP="00B0170A">
            <w:pPr>
              <w:widowControl w:val="0"/>
              <w:autoSpaceDE w:val="0"/>
              <w:autoSpaceDN w:val="0"/>
              <w:spacing w:before="118"/>
              <w:ind w:left="107"/>
              <w:jc w:val="left"/>
              <w:rPr>
                <w:rFonts w:eastAsia="Tahoma" w:cs="Arial"/>
                <w:szCs w:val="22"/>
                <w:lang w:val="en-US" w:eastAsia="en-US" w:bidi="en-US"/>
              </w:rPr>
            </w:pPr>
            <w:r w:rsidRPr="00B0170A">
              <w:rPr>
                <w:rFonts w:eastAsia="Tahoma" w:cs="Arial"/>
                <w:szCs w:val="22"/>
                <w:lang w:val="en-US" w:eastAsia="en-US" w:bidi="en-US"/>
              </w:rPr>
              <w:lastRenderedPageBreak/>
              <w:t>AID</w:t>
            </w:r>
          </w:p>
        </w:tc>
        <w:tc>
          <w:tcPr>
            <w:tcW w:w="4326" w:type="dxa"/>
          </w:tcPr>
          <w:p w14:paraId="04AAB3D2" w14:textId="77777777" w:rsidR="00B0170A" w:rsidRPr="00B0170A" w:rsidRDefault="00B0170A" w:rsidP="00B0170A">
            <w:pPr>
              <w:widowControl w:val="0"/>
              <w:autoSpaceDE w:val="0"/>
              <w:autoSpaceDN w:val="0"/>
              <w:spacing w:before="118"/>
              <w:ind w:left="107" w:right="94"/>
              <w:rPr>
                <w:rFonts w:eastAsia="Tahoma" w:cs="Arial"/>
                <w:szCs w:val="22"/>
                <w:lang w:val="en-US" w:eastAsia="en-US" w:bidi="en-US"/>
              </w:rPr>
            </w:pPr>
            <w:r w:rsidRPr="00B0170A">
              <w:rPr>
                <w:rFonts w:eastAsia="Tahoma" w:cs="Arial"/>
                <w:szCs w:val="22"/>
                <w:lang w:val="en-US" w:eastAsia="en-US" w:bidi="en-US"/>
              </w:rPr>
              <w:t>The</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AID</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is</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an</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identifier</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for</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applications in a JCS runtime environment. As this Protection Profile does not mandate JCS, the</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ST</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writer</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may</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use</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another,</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equivalent,</w:t>
            </w:r>
          </w:p>
          <w:p w14:paraId="23C139A9" w14:textId="77777777" w:rsidR="00B0170A" w:rsidRPr="00B0170A" w:rsidRDefault="00B0170A" w:rsidP="00B0170A">
            <w:pPr>
              <w:widowControl w:val="0"/>
              <w:autoSpaceDE w:val="0"/>
              <w:autoSpaceDN w:val="0"/>
              <w:spacing w:before="0" w:line="247" w:lineRule="exact"/>
              <w:ind w:left="107"/>
              <w:rPr>
                <w:rFonts w:eastAsia="Tahoma" w:cs="Arial"/>
                <w:szCs w:val="22"/>
                <w:lang w:val="en-US" w:eastAsia="en-US" w:bidi="en-US"/>
              </w:rPr>
            </w:pPr>
            <w:r w:rsidRPr="00B0170A">
              <w:rPr>
                <w:rFonts w:eastAsia="Tahoma" w:cs="Arial"/>
                <w:szCs w:val="22"/>
                <w:lang w:val="en-US" w:eastAsia="en-US" w:bidi="en-US"/>
              </w:rPr>
              <w:t>mean to identify applications.</w:t>
            </w:r>
          </w:p>
        </w:tc>
        <w:tc>
          <w:tcPr>
            <w:tcW w:w="2984" w:type="dxa"/>
          </w:tcPr>
          <w:p w14:paraId="46CDCEFA" w14:textId="77777777" w:rsidR="00B0170A" w:rsidRPr="00B0170A" w:rsidRDefault="00B0170A" w:rsidP="00B0170A">
            <w:pPr>
              <w:widowControl w:val="0"/>
              <w:autoSpaceDE w:val="0"/>
              <w:autoSpaceDN w:val="0"/>
              <w:spacing w:before="118"/>
              <w:ind w:left="107" w:right="204"/>
              <w:jc w:val="left"/>
              <w:rPr>
                <w:rFonts w:eastAsia="Tahoma" w:cs="Arial"/>
                <w:szCs w:val="22"/>
                <w:lang w:val="en-US" w:eastAsia="en-US" w:bidi="en-US"/>
              </w:rPr>
            </w:pPr>
            <w:r w:rsidRPr="00B0170A">
              <w:rPr>
                <w:rFonts w:eastAsia="Tahoma" w:cs="Arial"/>
                <w:szCs w:val="22"/>
                <w:lang w:val="en-US" w:eastAsia="en-US" w:bidi="en-US"/>
              </w:rPr>
              <w:t>The AID belongs to the runtime environment (is an asset of the JCS Protection Profile [1])</w:t>
            </w:r>
          </w:p>
        </w:tc>
      </w:tr>
      <w:tr w:rsidR="00B0170A" w:rsidRPr="00B0170A" w14:paraId="31E7AEDE" w14:textId="77777777" w:rsidTr="00B0170A">
        <w:trPr>
          <w:trHeight w:val="2198"/>
        </w:trPr>
        <w:tc>
          <w:tcPr>
            <w:tcW w:w="1762" w:type="dxa"/>
          </w:tcPr>
          <w:p w14:paraId="2F952C16" w14:textId="77777777" w:rsidR="00B0170A" w:rsidRPr="00B0170A" w:rsidRDefault="00B0170A" w:rsidP="00B0170A">
            <w:pPr>
              <w:widowControl w:val="0"/>
              <w:autoSpaceDE w:val="0"/>
              <w:autoSpaceDN w:val="0"/>
              <w:spacing w:before="118"/>
              <w:ind w:left="107"/>
              <w:jc w:val="left"/>
              <w:rPr>
                <w:rFonts w:eastAsia="Tahoma" w:cs="Arial"/>
                <w:szCs w:val="22"/>
                <w:lang w:val="en-US" w:eastAsia="en-US" w:bidi="en-US"/>
              </w:rPr>
            </w:pPr>
            <w:r w:rsidRPr="00B0170A">
              <w:rPr>
                <w:rFonts w:eastAsia="Tahoma" w:cs="Arial"/>
                <w:szCs w:val="22"/>
                <w:lang w:val="en-US" w:eastAsia="en-US" w:bidi="en-US"/>
              </w:rPr>
              <w:t>S.ISD-P state</w:t>
            </w:r>
          </w:p>
        </w:tc>
        <w:tc>
          <w:tcPr>
            <w:tcW w:w="4326" w:type="dxa"/>
          </w:tcPr>
          <w:p w14:paraId="08C902AA" w14:textId="77777777" w:rsidR="00B0170A" w:rsidRPr="00B0170A" w:rsidRDefault="00B0170A" w:rsidP="00B0170A">
            <w:pPr>
              <w:widowControl w:val="0"/>
              <w:autoSpaceDE w:val="0"/>
              <w:autoSpaceDN w:val="0"/>
              <w:spacing w:before="118"/>
              <w:ind w:left="107"/>
              <w:jc w:val="left"/>
              <w:rPr>
                <w:rFonts w:eastAsia="Tahoma" w:cs="Arial"/>
                <w:szCs w:val="22"/>
                <w:lang w:val="en-US" w:eastAsia="en-US" w:bidi="en-US"/>
              </w:rPr>
            </w:pPr>
            <w:r w:rsidRPr="00B0170A">
              <w:rPr>
                <w:rFonts w:eastAsia="Tahoma" w:cs="Arial"/>
                <w:szCs w:val="22"/>
                <w:lang w:val="en-US" w:eastAsia="en-US" w:bidi="en-US"/>
              </w:rPr>
              <w:t>The state of the subject S.ISD-P. The possible value for this state are:</w:t>
            </w:r>
          </w:p>
          <w:p w14:paraId="2277EFDA" w14:textId="77777777" w:rsidR="00B0170A" w:rsidRPr="00B0170A" w:rsidRDefault="00B0170A" w:rsidP="00B0170A">
            <w:pPr>
              <w:widowControl w:val="0"/>
              <w:numPr>
                <w:ilvl w:val="0"/>
                <w:numId w:val="82"/>
              </w:numPr>
              <w:tabs>
                <w:tab w:val="left" w:pos="827"/>
                <w:tab w:val="left" w:pos="828"/>
              </w:tabs>
              <w:autoSpaceDE w:val="0"/>
              <w:autoSpaceDN w:val="0"/>
              <w:spacing w:before="0"/>
              <w:jc w:val="left"/>
              <w:rPr>
                <w:rFonts w:eastAsia="Tahoma" w:cs="Arial"/>
                <w:szCs w:val="22"/>
                <w:lang w:val="en-US" w:eastAsia="en-US" w:bidi="en-US"/>
              </w:rPr>
            </w:pPr>
            <w:r w:rsidRPr="00B0170A">
              <w:rPr>
                <w:rFonts w:eastAsia="Tahoma" w:cs="Arial"/>
                <w:szCs w:val="22"/>
                <w:lang w:val="en-US" w:eastAsia="en-US" w:bidi="en-US"/>
              </w:rPr>
              <w:t>ENABLED</w:t>
            </w:r>
          </w:p>
          <w:p w14:paraId="6E394B98" w14:textId="77777777" w:rsidR="00B0170A" w:rsidRPr="00B0170A" w:rsidRDefault="00B0170A" w:rsidP="00B0170A">
            <w:pPr>
              <w:widowControl w:val="0"/>
              <w:numPr>
                <w:ilvl w:val="0"/>
                <w:numId w:val="82"/>
              </w:numPr>
              <w:tabs>
                <w:tab w:val="left" w:pos="827"/>
                <w:tab w:val="left" w:pos="828"/>
              </w:tabs>
              <w:autoSpaceDE w:val="0"/>
              <w:autoSpaceDN w:val="0"/>
              <w:spacing w:before="0"/>
              <w:jc w:val="left"/>
              <w:rPr>
                <w:rFonts w:eastAsia="Tahoma" w:cs="Arial"/>
                <w:szCs w:val="22"/>
                <w:lang w:val="en-US" w:eastAsia="en-US" w:bidi="en-US"/>
              </w:rPr>
            </w:pPr>
            <w:r w:rsidRPr="00B0170A">
              <w:rPr>
                <w:rFonts w:eastAsia="Tahoma" w:cs="Arial"/>
                <w:szCs w:val="22"/>
                <w:lang w:val="en-US" w:eastAsia="en-US" w:bidi="en-US"/>
              </w:rPr>
              <w:t>DISABLED</w:t>
            </w:r>
          </w:p>
          <w:p w14:paraId="2715F869" w14:textId="77777777" w:rsidR="00B0170A" w:rsidRPr="00B0170A" w:rsidRDefault="00B0170A" w:rsidP="00B0170A">
            <w:pPr>
              <w:widowControl w:val="0"/>
              <w:numPr>
                <w:ilvl w:val="0"/>
                <w:numId w:val="82"/>
              </w:numPr>
              <w:tabs>
                <w:tab w:val="left" w:pos="827"/>
                <w:tab w:val="left" w:pos="828"/>
              </w:tabs>
              <w:autoSpaceDE w:val="0"/>
              <w:autoSpaceDN w:val="0"/>
              <w:spacing w:before="117"/>
              <w:jc w:val="left"/>
              <w:rPr>
                <w:rFonts w:eastAsia="Tahoma" w:cs="Arial"/>
                <w:szCs w:val="22"/>
                <w:lang w:val="en-US" w:eastAsia="en-US" w:bidi="en-US"/>
              </w:rPr>
            </w:pPr>
            <w:r w:rsidRPr="00B0170A">
              <w:rPr>
                <w:rFonts w:eastAsia="Tahoma" w:cs="Arial"/>
                <w:szCs w:val="22"/>
                <w:lang w:val="en-US" w:eastAsia="en-US" w:bidi="en-US"/>
              </w:rPr>
              <w:t>INSTALLED</w:t>
            </w:r>
          </w:p>
          <w:p w14:paraId="10E7A718" w14:textId="77777777" w:rsidR="00B0170A" w:rsidRPr="00B0170A" w:rsidRDefault="00B0170A" w:rsidP="00B0170A">
            <w:pPr>
              <w:widowControl w:val="0"/>
              <w:numPr>
                <w:ilvl w:val="0"/>
                <w:numId w:val="82"/>
              </w:numPr>
              <w:tabs>
                <w:tab w:val="left" w:pos="827"/>
                <w:tab w:val="left" w:pos="828"/>
              </w:tabs>
              <w:autoSpaceDE w:val="0"/>
              <w:autoSpaceDN w:val="0"/>
              <w:spacing w:before="117" w:line="247" w:lineRule="exact"/>
              <w:jc w:val="left"/>
              <w:rPr>
                <w:rFonts w:eastAsia="Tahoma" w:cs="Arial"/>
                <w:szCs w:val="22"/>
                <w:lang w:val="en-US" w:eastAsia="en-US" w:bidi="en-US"/>
              </w:rPr>
            </w:pPr>
            <w:r w:rsidRPr="00B0170A">
              <w:rPr>
                <w:rFonts w:eastAsia="Tahoma" w:cs="Arial"/>
                <w:szCs w:val="22"/>
                <w:lang w:val="en-US" w:eastAsia="en-US" w:bidi="en-US"/>
              </w:rPr>
              <w:t>SELECTABLE</w:t>
            </w:r>
          </w:p>
        </w:tc>
        <w:tc>
          <w:tcPr>
            <w:tcW w:w="2984" w:type="dxa"/>
          </w:tcPr>
          <w:p w14:paraId="2201FA1E" w14:textId="77777777" w:rsidR="00B0170A" w:rsidRPr="00B0170A" w:rsidRDefault="00B0170A" w:rsidP="00B0170A">
            <w:pPr>
              <w:widowControl w:val="0"/>
              <w:autoSpaceDE w:val="0"/>
              <w:autoSpaceDN w:val="0"/>
              <w:spacing w:before="118"/>
              <w:ind w:left="107" w:right="434"/>
              <w:jc w:val="left"/>
              <w:rPr>
                <w:rFonts w:eastAsia="Tahoma" w:cs="Arial"/>
                <w:szCs w:val="22"/>
                <w:lang w:val="en-US" w:eastAsia="en-US" w:bidi="en-US"/>
              </w:rPr>
            </w:pPr>
            <w:r w:rsidRPr="00B0170A">
              <w:rPr>
                <w:rFonts w:eastAsia="Tahoma" w:cs="Arial"/>
                <w:szCs w:val="22"/>
                <w:lang w:val="en-US" w:eastAsia="en-US" w:bidi="en-US"/>
              </w:rPr>
              <w:t>This attribute is a part of the D.PLATFORM_DATA</w:t>
            </w:r>
          </w:p>
          <w:p w14:paraId="40E525CB" w14:textId="77777777" w:rsidR="00B0170A" w:rsidRPr="00B0170A" w:rsidRDefault="00B0170A" w:rsidP="00B0170A">
            <w:pPr>
              <w:widowControl w:val="0"/>
              <w:autoSpaceDE w:val="0"/>
              <w:autoSpaceDN w:val="0"/>
              <w:spacing w:before="0"/>
              <w:ind w:left="107" w:right="180"/>
              <w:jc w:val="left"/>
              <w:rPr>
                <w:rFonts w:eastAsia="Tahoma" w:cs="Arial"/>
                <w:szCs w:val="22"/>
                <w:lang w:val="en-US" w:eastAsia="en-US" w:bidi="en-US"/>
              </w:rPr>
            </w:pPr>
            <w:r w:rsidRPr="00B0170A">
              <w:rPr>
                <w:rFonts w:eastAsia="Tahoma" w:cs="Arial"/>
                <w:szCs w:val="22"/>
                <w:lang w:val="en-US" w:eastAsia="en-US" w:bidi="en-US"/>
              </w:rPr>
              <w:t xml:space="preserve">described in section </w:t>
            </w:r>
            <w:hyperlink w:anchor="_bookmark45" w:history="1">
              <w:r w:rsidRPr="00B0170A">
                <w:rPr>
                  <w:rFonts w:eastAsia="Tahoma" w:cs="Arial"/>
                  <w:szCs w:val="22"/>
                  <w:lang w:val="en-US" w:eastAsia="en-US" w:bidi="en-US"/>
                </w:rPr>
                <w:t>3.1.2.2</w:t>
              </w:r>
            </w:hyperlink>
            <w:r w:rsidRPr="00B0170A">
              <w:rPr>
                <w:rFonts w:eastAsia="Tahoma" w:cs="Arial"/>
                <w:szCs w:val="22"/>
                <w:lang w:val="en-US" w:eastAsia="en-US" w:bidi="en-US"/>
              </w:rPr>
              <w:t xml:space="preserve"> </w:t>
            </w:r>
            <w:hyperlink w:anchor="_bookmark45" w:history="1">
              <w:r w:rsidRPr="00B0170A">
                <w:rPr>
                  <w:rFonts w:eastAsia="Tahoma" w:cs="Arial"/>
                  <w:szCs w:val="22"/>
                  <w:lang w:val="en-US" w:eastAsia="en-US" w:bidi="en-US"/>
                </w:rPr>
                <w:t>Management data</w:t>
              </w:r>
            </w:hyperlink>
          </w:p>
        </w:tc>
      </w:tr>
      <w:tr w:rsidR="00B0170A" w:rsidRPr="00B0170A" w14:paraId="10FBDEA2" w14:textId="77777777" w:rsidTr="00B0170A">
        <w:trPr>
          <w:trHeight w:val="2841"/>
        </w:trPr>
        <w:tc>
          <w:tcPr>
            <w:tcW w:w="1762" w:type="dxa"/>
          </w:tcPr>
          <w:p w14:paraId="202C577D" w14:textId="77777777" w:rsidR="00B0170A" w:rsidRPr="00B0170A" w:rsidRDefault="00B0170A" w:rsidP="00B0170A">
            <w:pPr>
              <w:widowControl w:val="0"/>
              <w:autoSpaceDE w:val="0"/>
              <w:autoSpaceDN w:val="0"/>
              <w:spacing w:before="118"/>
              <w:ind w:left="107"/>
              <w:jc w:val="left"/>
              <w:rPr>
                <w:rFonts w:eastAsia="Tahoma" w:cs="Arial"/>
                <w:szCs w:val="22"/>
                <w:lang w:val="en-US" w:eastAsia="en-US" w:bidi="en-US"/>
              </w:rPr>
            </w:pPr>
            <w:r w:rsidRPr="00B0170A">
              <w:rPr>
                <w:rFonts w:eastAsia="Tahoma" w:cs="Arial"/>
                <w:szCs w:val="22"/>
                <w:lang w:val="en-US" w:eastAsia="en-US" w:bidi="en-US"/>
              </w:rPr>
              <w:t>PPR</w:t>
            </w:r>
          </w:p>
        </w:tc>
        <w:tc>
          <w:tcPr>
            <w:tcW w:w="4326" w:type="dxa"/>
          </w:tcPr>
          <w:p w14:paraId="60250BE8" w14:textId="77777777" w:rsidR="00B0170A" w:rsidRPr="00B0170A" w:rsidRDefault="00B0170A" w:rsidP="00B0170A">
            <w:pPr>
              <w:widowControl w:val="0"/>
              <w:autoSpaceDE w:val="0"/>
              <w:autoSpaceDN w:val="0"/>
              <w:spacing w:before="118"/>
              <w:ind w:left="107" w:right="92"/>
              <w:rPr>
                <w:rFonts w:eastAsia="Tahoma" w:cs="Arial"/>
                <w:szCs w:val="22"/>
                <w:lang w:val="en-US" w:eastAsia="en-US" w:bidi="en-US"/>
              </w:rPr>
            </w:pPr>
            <w:r w:rsidRPr="00B0170A">
              <w:rPr>
                <w:rFonts w:eastAsia="Tahoma" w:cs="Arial"/>
                <w:szCs w:val="22"/>
                <w:lang w:val="en-US" w:eastAsia="en-US" w:bidi="en-US"/>
              </w:rPr>
              <w:t>The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Profile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Policy</w:t>
            </w:r>
            <w:r w:rsidRPr="00B0170A">
              <w:rPr>
                <w:rFonts w:eastAsia="Tahoma" w:cs="Arial"/>
                <w:spacing w:val="-7"/>
                <w:szCs w:val="22"/>
                <w:lang w:val="en-US" w:eastAsia="en-US" w:bidi="en-US"/>
              </w:rPr>
              <w:t xml:space="preserve"> </w:t>
            </w:r>
            <w:r w:rsidRPr="00B0170A">
              <w:rPr>
                <w:rFonts w:eastAsia="Tahoma" w:cs="Arial"/>
                <w:szCs w:val="22"/>
                <w:lang w:val="en-US" w:eastAsia="en-US" w:bidi="en-US"/>
              </w:rPr>
              <w:t>Rules</w:t>
            </w:r>
            <w:r w:rsidRPr="00B0170A">
              <w:rPr>
                <w:rFonts w:eastAsia="Tahoma" w:cs="Arial"/>
                <w:spacing w:val="-8"/>
                <w:szCs w:val="22"/>
                <w:lang w:val="en-US" w:eastAsia="en-US" w:bidi="en-US"/>
              </w:rPr>
              <w:t xml:space="preserve"> </w:t>
            </w:r>
            <w:r w:rsidRPr="00B0170A">
              <w:rPr>
                <w:rFonts w:eastAsia="Tahoma" w:cs="Arial"/>
                <w:szCs w:val="22"/>
                <w:lang w:val="en-US" w:eastAsia="en-US" w:bidi="en-US"/>
              </w:rPr>
              <w:t>are</w:t>
            </w:r>
            <w:r w:rsidRPr="00B0170A">
              <w:rPr>
                <w:rFonts w:eastAsia="Tahoma" w:cs="Arial"/>
                <w:spacing w:val="-9"/>
                <w:szCs w:val="22"/>
                <w:lang w:val="en-US" w:eastAsia="en-US" w:bidi="en-US"/>
              </w:rPr>
              <w:t xml:space="preserve"> </w:t>
            </w:r>
            <w:r w:rsidRPr="00B0170A">
              <w:rPr>
                <w:rFonts w:eastAsia="Tahoma" w:cs="Arial"/>
                <w:szCs w:val="22"/>
                <w:lang w:val="en-US" w:eastAsia="en-US" w:bidi="en-US"/>
              </w:rPr>
              <w:t>associated</w:t>
            </w:r>
            <w:r w:rsidRPr="00B0170A">
              <w:rPr>
                <w:rFonts w:eastAsia="Tahoma" w:cs="Arial"/>
                <w:spacing w:val="-9"/>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8"/>
                <w:szCs w:val="22"/>
                <w:lang w:val="en-US" w:eastAsia="en-US" w:bidi="en-US"/>
              </w:rPr>
              <w:t xml:space="preserve"> </w:t>
            </w:r>
            <w:r w:rsidRPr="00B0170A">
              <w:rPr>
                <w:rFonts w:eastAsia="Tahoma" w:cs="Arial"/>
                <w:szCs w:val="22"/>
                <w:lang w:val="en-US" w:eastAsia="en-US" w:bidi="en-US"/>
              </w:rPr>
              <w:t>a given S.ISD-P and are used by the TOE to assess whether an ISD-P disabling or deletion is authorized. PPR may include one or several of the following</w:t>
            </w:r>
            <w:r w:rsidRPr="00B0170A">
              <w:rPr>
                <w:rFonts w:eastAsia="Tahoma" w:cs="Arial"/>
                <w:spacing w:val="-8"/>
                <w:szCs w:val="22"/>
                <w:lang w:val="en-US" w:eastAsia="en-US" w:bidi="en-US"/>
              </w:rPr>
              <w:t xml:space="preserve"> </w:t>
            </w:r>
            <w:r w:rsidRPr="00B0170A">
              <w:rPr>
                <w:rFonts w:eastAsia="Tahoma" w:cs="Arial"/>
                <w:szCs w:val="22"/>
                <w:lang w:val="en-US" w:eastAsia="en-US" w:bidi="en-US"/>
              </w:rPr>
              <w:t>rules:</w:t>
            </w:r>
          </w:p>
          <w:p w14:paraId="0846B7A6" w14:textId="77777777" w:rsidR="00B0170A" w:rsidRPr="00B0170A" w:rsidRDefault="00B0170A" w:rsidP="00B0170A">
            <w:pPr>
              <w:widowControl w:val="0"/>
              <w:numPr>
                <w:ilvl w:val="0"/>
                <w:numId w:val="81"/>
              </w:numPr>
              <w:tabs>
                <w:tab w:val="left" w:pos="787"/>
                <w:tab w:val="left" w:pos="788"/>
              </w:tabs>
              <w:autoSpaceDE w:val="0"/>
              <w:autoSpaceDN w:val="0"/>
              <w:spacing w:before="0" w:line="273" w:lineRule="auto"/>
              <w:ind w:right="245" w:hanging="361"/>
              <w:jc w:val="left"/>
              <w:rPr>
                <w:rFonts w:eastAsia="Tahoma" w:cs="Arial"/>
                <w:szCs w:val="22"/>
                <w:lang w:val="en-US" w:eastAsia="en-US" w:bidi="en-US"/>
              </w:rPr>
            </w:pPr>
            <w:r w:rsidRPr="00B0170A">
              <w:rPr>
                <w:rFonts w:eastAsia="Tahoma" w:cs="Arial"/>
                <w:szCs w:val="22"/>
                <w:lang w:val="en-US" w:eastAsia="en-US" w:bidi="en-US"/>
              </w:rPr>
              <w:t>(PPR1) ‘Disabling of this Profile</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is not</w:t>
            </w:r>
            <w:r w:rsidRPr="00B0170A">
              <w:rPr>
                <w:rFonts w:eastAsia="Tahoma" w:cs="Arial"/>
                <w:spacing w:val="1"/>
                <w:szCs w:val="22"/>
                <w:lang w:val="en-US" w:eastAsia="en-US" w:bidi="en-US"/>
              </w:rPr>
              <w:t xml:space="preserve"> </w:t>
            </w:r>
            <w:r w:rsidRPr="00B0170A">
              <w:rPr>
                <w:rFonts w:eastAsia="Tahoma" w:cs="Arial"/>
                <w:szCs w:val="22"/>
                <w:lang w:val="en-US" w:eastAsia="en-US" w:bidi="en-US"/>
              </w:rPr>
              <w:t>allowed’</w:t>
            </w:r>
          </w:p>
          <w:p w14:paraId="1C001228" w14:textId="77777777" w:rsidR="00B0170A" w:rsidRPr="00B0170A" w:rsidRDefault="00B0170A" w:rsidP="00B0170A">
            <w:pPr>
              <w:widowControl w:val="0"/>
              <w:numPr>
                <w:ilvl w:val="0"/>
                <w:numId w:val="81"/>
              </w:numPr>
              <w:tabs>
                <w:tab w:val="left" w:pos="787"/>
                <w:tab w:val="left" w:pos="788"/>
              </w:tabs>
              <w:autoSpaceDE w:val="0"/>
              <w:autoSpaceDN w:val="0"/>
              <w:spacing w:before="0" w:line="271" w:lineRule="auto"/>
              <w:ind w:right="343" w:hanging="361"/>
              <w:jc w:val="left"/>
              <w:rPr>
                <w:rFonts w:eastAsia="Tahoma" w:cs="Arial"/>
                <w:szCs w:val="22"/>
                <w:lang w:val="en-US" w:eastAsia="en-US" w:bidi="en-US"/>
              </w:rPr>
            </w:pPr>
            <w:r w:rsidRPr="00B0170A">
              <w:rPr>
                <w:rFonts w:eastAsia="Tahoma" w:cs="Arial"/>
                <w:szCs w:val="22"/>
                <w:lang w:val="en-US" w:eastAsia="en-US" w:bidi="en-US"/>
              </w:rPr>
              <w:t>(PPR2) ‘Deletion of this Profile</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is not</w:t>
            </w:r>
            <w:r w:rsidRPr="00B0170A">
              <w:rPr>
                <w:rFonts w:eastAsia="Tahoma" w:cs="Arial"/>
                <w:spacing w:val="1"/>
                <w:szCs w:val="22"/>
                <w:lang w:val="en-US" w:eastAsia="en-US" w:bidi="en-US"/>
              </w:rPr>
              <w:t xml:space="preserve"> </w:t>
            </w:r>
            <w:r w:rsidRPr="00B0170A">
              <w:rPr>
                <w:rFonts w:eastAsia="Tahoma" w:cs="Arial"/>
                <w:szCs w:val="22"/>
                <w:lang w:val="en-US" w:eastAsia="en-US" w:bidi="en-US"/>
              </w:rPr>
              <w:t>allowed’</w:t>
            </w:r>
          </w:p>
        </w:tc>
        <w:tc>
          <w:tcPr>
            <w:tcW w:w="2984" w:type="dxa"/>
          </w:tcPr>
          <w:p w14:paraId="49C53A82" w14:textId="55B3F144" w:rsidR="00B0170A" w:rsidRPr="00B0170A" w:rsidRDefault="00B0170A" w:rsidP="00B0170A">
            <w:pPr>
              <w:widowControl w:val="0"/>
              <w:autoSpaceDE w:val="0"/>
              <w:autoSpaceDN w:val="0"/>
              <w:spacing w:before="118"/>
              <w:ind w:left="107" w:right="184"/>
              <w:jc w:val="left"/>
              <w:rPr>
                <w:rFonts w:eastAsia="Tahoma" w:cs="Arial"/>
                <w:szCs w:val="22"/>
                <w:lang w:val="en-US" w:eastAsia="en-US" w:bidi="en-US"/>
              </w:rPr>
            </w:pPr>
            <w:r w:rsidRPr="00B0170A">
              <w:rPr>
                <w:rFonts w:eastAsia="Tahoma" w:cs="Arial"/>
                <w:szCs w:val="22"/>
                <w:lang w:val="en-US" w:eastAsia="en-US" w:bidi="en-US"/>
              </w:rPr>
              <w:t>This attribute is described as part of  D.PROFILE</w:t>
            </w:r>
            <w:r w:rsidRPr="00B0170A" w:rsidDel="00072C67">
              <w:rPr>
                <w:rFonts w:eastAsia="Tahoma" w:cs="Arial"/>
                <w:szCs w:val="22"/>
                <w:lang w:val="en-US" w:eastAsia="en-US" w:bidi="en-US"/>
              </w:rPr>
              <w:t xml:space="preserve"> </w:t>
            </w:r>
            <w:r w:rsidRPr="00B0170A">
              <w:rPr>
                <w:rFonts w:eastAsia="Tahoma" w:cs="Arial"/>
                <w:szCs w:val="22"/>
                <w:lang w:val="en-US" w:eastAsia="en-US" w:bidi="en-US"/>
              </w:rPr>
              <w:t>_RULES</w:t>
            </w:r>
          </w:p>
          <w:p w14:paraId="2E626CFC" w14:textId="77777777" w:rsidR="00B0170A" w:rsidRPr="00B0170A" w:rsidRDefault="00B0170A" w:rsidP="00B0170A">
            <w:pPr>
              <w:widowControl w:val="0"/>
              <w:autoSpaceDE w:val="0"/>
              <w:autoSpaceDN w:val="0"/>
              <w:spacing w:before="0"/>
              <w:ind w:left="107" w:right="499"/>
              <w:jc w:val="left"/>
              <w:rPr>
                <w:rFonts w:eastAsia="Tahoma" w:cs="Arial"/>
                <w:szCs w:val="22"/>
                <w:lang w:val="en-US" w:eastAsia="en-US" w:bidi="en-US"/>
              </w:rPr>
            </w:pPr>
            <w:r w:rsidRPr="00B0170A">
              <w:rPr>
                <w:rFonts w:eastAsia="Tahoma" w:cs="Arial"/>
                <w:szCs w:val="22"/>
                <w:lang w:val="en-US" w:eastAsia="en-US" w:bidi="en-US"/>
              </w:rPr>
              <w:t xml:space="preserve">in section </w:t>
            </w:r>
            <w:hyperlink w:anchor="_bookmark43" w:history="1">
              <w:r w:rsidRPr="00B0170A">
                <w:rPr>
                  <w:rFonts w:eastAsia="Tahoma" w:cs="Arial"/>
                  <w:szCs w:val="22"/>
                  <w:lang w:val="en-US" w:eastAsia="en-US" w:bidi="en-US"/>
                </w:rPr>
                <w:t xml:space="preserve">3.1.1.2 </w:t>
              </w:r>
            </w:hyperlink>
            <w:hyperlink w:anchor="_bookmark43" w:history="1">
              <w:r w:rsidRPr="00B0170A">
                <w:rPr>
                  <w:rFonts w:eastAsia="Tahoma" w:cs="Arial"/>
                  <w:szCs w:val="22"/>
                  <w:lang w:val="en-US" w:eastAsia="en-US" w:bidi="en-US"/>
                </w:rPr>
                <w:t>Profile</w:t>
              </w:r>
            </w:hyperlink>
            <w:r w:rsidRPr="00B0170A">
              <w:rPr>
                <w:rFonts w:eastAsia="Tahoma" w:cs="Arial"/>
                <w:szCs w:val="22"/>
                <w:lang w:val="en-US" w:eastAsia="en-US" w:bidi="en-US"/>
              </w:rPr>
              <w:t xml:space="preserve"> </w:t>
            </w:r>
            <w:hyperlink w:anchor="_bookmark43" w:history="1">
              <w:r w:rsidRPr="00B0170A">
                <w:rPr>
                  <w:rFonts w:eastAsia="Tahoma" w:cs="Arial"/>
                  <w:szCs w:val="22"/>
                  <w:lang w:val="en-US" w:eastAsia="en-US" w:bidi="en-US"/>
                </w:rPr>
                <w:t>data</w:t>
              </w:r>
            </w:hyperlink>
          </w:p>
        </w:tc>
      </w:tr>
      <w:tr w:rsidR="00B0170A" w:rsidRPr="00B0170A" w14:paraId="71273DB9" w14:textId="77777777" w:rsidTr="00D12D60">
        <w:trPr>
          <w:trHeight w:val="2020"/>
        </w:trPr>
        <w:tc>
          <w:tcPr>
            <w:tcW w:w="1762" w:type="dxa"/>
          </w:tcPr>
          <w:p w14:paraId="2998B396" w14:textId="77777777" w:rsidR="00B0170A" w:rsidRPr="00B0170A" w:rsidRDefault="00B0170A" w:rsidP="00B0170A">
            <w:pPr>
              <w:widowControl w:val="0"/>
              <w:autoSpaceDE w:val="0"/>
              <w:autoSpaceDN w:val="0"/>
              <w:spacing w:before="118"/>
              <w:ind w:left="107"/>
              <w:jc w:val="left"/>
              <w:rPr>
                <w:rFonts w:eastAsia="Tahoma" w:cs="Arial"/>
                <w:szCs w:val="22"/>
                <w:lang w:val="en-US" w:eastAsia="en-US" w:bidi="en-US"/>
              </w:rPr>
            </w:pPr>
            <w:r w:rsidRPr="00B0170A">
              <w:rPr>
                <w:rFonts w:eastAsia="Tahoma" w:cs="Arial"/>
                <w:szCs w:val="22"/>
                <w:lang w:val="en-US" w:eastAsia="en-US" w:bidi="en-US"/>
              </w:rPr>
              <w:t>Reference Enterprise Rule</w:t>
            </w:r>
          </w:p>
        </w:tc>
        <w:tc>
          <w:tcPr>
            <w:tcW w:w="4326" w:type="dxa"/>
          </w:tcPr>
          <w:p w14:paraId="622E46F3" w14:textId="77777777" w:rsidR="00B0170A" w:rsidRPr="00B0170A" w:rsidRDefault="00B0170A" w:rsidP="00B0170A">
            <w:pPr>
              <w:widowControl w:val="0"/>
              <w:autoSpaceDE w:val="0"/>
              <w:autoSpaceDN w:val="0"/>
              <w:spacing w:before="118"/>
              <w:ind w:left="107" w:right="92"/>
              <w:rPr>
                <w:rFonts w:eastAsia="Tahoma" w:cs="Arial"/>
                <w:szCs w:val="22"/>
                <w:lang w:val="en-US" w:eastAsia="en-US" w:bidi="en-US"/>
              </w:rPr>
            </w:pPr>
            <w:r w:rsidRPr="00B0170A">
              <w:rPr>
                <w:rFonts w:eastAsia="Tahoma" w:cs="Arial"/>
                <w:szCs w:val="22"/>
                <w:lang w:val="en-US" w:eastAsia="en-US" w:bidi="en-US"/>
              </w:rPr>
              <w:t>The Reference Enterprise Rule is associated to a given S.ISD-P and is used by the TOE to assess whether other ISD-Ps enablement is authorized.</w:t>
            </w:r>
          </w:p>
          <w:p w14:paraId="2464C0BB" w14:textId="77777777" w:rsidR="00B0170A" w:rsidRPr="00B0170A" w:rsidRDefault="00B0170A" w:rsidP="00B0170A">
            <w:pPr>
              <w:widowControl w:val="0"/>
              <w:autoSpaceDE w:val="0"/>
              <w:autoSpaceDN w:val="0"/>
              <w:spacing w:before="118"/>
              <w:ind w:left="107" w:right="92"/>
              <w:rPr>
                <w:rFonts w:eastAsia="Tahoma" w:cs="Arial"/>
                <w:szCs w:val="22"/>
                <w:lang w:val="en-US" w:eastAsia="en-US" w:bidi="en-US"/>
              </w:rPr>
            </w:pPr>
            <w:r w:rsidRPr="00B0170A">
              <w:rPr>
                <w:rFonts w:eastAsia="Tahoma" w:cs="Arial"/>
                <w:szCs w:val="22"/>
                <w:lang w:val="en-US" w:eastAsia="en-US" w:bidi="en-US"/>
              </w:rPr>
              <w:t>If MEP is supported, it is possible that multiple Enterprise profiles are enabled at a time. Then, only the Reference Enterprise Rule is considered.</w:t>
            </w:r>
          </w:p>
        </w:tc>
        <w:tc>
          <w:tcPr>
            <w:tcW w:w="2984" w:type="dxa"/>
          </w:tcPr>
          <w:p w14:paraId="4842815A" w14:textId="77777777" w:rsidR="00B0170A" w:rsidRPr="00B0170A" w:rsidRDefault="00B0170A" w:rsidP="00B0170A">
            <w:pPr>
              <w:widowControl w:val="0"/>
              <w:autoSpaceDE w:val="0"/>
              <w:autoSpaceDN w:val="0"/>
              <w:spacing w:before="118"/>
              <w:ind w:left="107" w:right="184"/>
              <w:jc w:val="left"/>
              <w:rPr>
                <w:rFonts w:eastAsia="Tahoma" w:cs="Arial"/>
                <w:szCs w:val="22"/>
                <w:lang w:val="en-US" w:eastAsia="en-US" w:bidi="en-US"/>
              </w:rPr>
            </w:pPr>
            <w:r w:rsidRPr="00B0170A">
              <w:rPr>
                <w:rFonts w:eastAsia="Tahoma" w:cs="Arial"/>
                <w:szCs w:val="22"/>
                <w:lang w:val="en-US" w:eastAsia="en-US" w:bidi="en-US"/>
              </w:rPr>
              <w:t>This attribute is described as part of D.PROFILE_RULES</w:t>
            </w:r>
          </w:p>
          <w:p w14:paraId="3A69351C" w14:textId="77777777" w:rsidR="00B0170A" w:rsidRPr="00B0170A" w:rsidRDefault="00B0170A" w:rsidP="00B0170A">
            <w:pPr>
              <w:widowControl w:val="0"/>
              <w:autoSpaceDE w:val="0"/>
              <w:autoSpaceDN w:val="0"/>
              <w:spacing w:before="118"/>
              <w:ind w:left="107" w:right="184"/>
              <w:jc w:val="left"/>
              <w:rPr>
                <w:rFonts w:eastAsia="Tahoma" w:cs="Arial"/>
                <w:szCs w:val="22"/>
                <w:lang w:val="en-US" w:eastAsia="en-US" w:bidi="en-US"/>
              </w:rPr>
            </w:pPr>
            <w:r w:rsidRPr="00B0170A">
              <w:rPr>
                <w:rFonts w:eastAsia="Tahoma" w:cs="Arial"/>
                <w:szCs w:val="22"/>
                <w:lang w:val="en-US" w:eastAsia="en-US" w:bidi="en-US"/>
              </w:rPr>
              <w:t xml:space="preserve">in section </w:t>
            </w:r>
            <w:hyperlink w:anchor="_bookmark43" w:history="1">
              <w:r w:rsidRPr="00B0170A">
                <w:rPr>
                  <w:rFonts w:eastAsia="Tahoma" w:cs="Arial"/>
                  <w:szCs w:val="22"/>
                  <w:lang w:val="en-US" w:eastAsia="en-US" w:bidi="en-US"/>
                </w:rPr>
                <w:t xml:space="preserve">3.1.1.2 </w:t>
              </w:r>
            </w:hyperlink>
            <w:hyperlink w:anchor="_bookmark43" w:history="1">
              <w:r w:rsidRPr="00B0170A">
                <w:rPr>
                  <w:rFonts w:eastAsia="Tahoma" w:cs="Arial"/>
                  <w:szCs w:val="22"/>
                  <w:lang w:val="en-US" w:eastAsia="en-US" w:bidi="en-US"/>
                </w:rPr>
                <w:t>Profile</w:t>
              </w:r>
            </w:hyperlink>
            <w:r w:rsidRPr="00B0170A">
              <w:rPr>
                <w:rFonts w:eastAsia="Tahoma" w:cs="Arial"/>
                <w:szCs w:val="22"/>
                <w:lang w:val="en-US" w:eastAsia="en-US" w:bidi="en-US"/>
              </w:rPr>
              <w:t xml:space="preserve"> </w:t>
            </w:r>
            <w:hyperlink w:anchor="_bookmark43" w:history="1">
              <w:r w:rsidRPr="00B0170A">
                <w:rPr>
                  <w:rFonts w:eastAsia="Tahoma" w:cs="Arial"/>
                  <w:szCs w:val="22"/>
                  <w:lang w:val="en-US" w:eastAsia="en-US" w:bidi="en-US"/>
                </w:rPr>
                <w:t>data</w:t>
              </w:r>
            </w:hyperlink>
          </w:p>
        </w:tc>
      </w:tr>
      <w:tr w:rsidR="00B0170A" w:rsidRPr="00B0170A" w14:paraId="6B71C445" w14:textId="77777777" w:rsidTr="00D12D60">
        <w:trPr>
          <w:trHeight w:val="1628"/>
        </w:trPr>
        <w:tc>
          <w:tcPr>
            <w:tcW w:w="1762" w:type="dxa"/>
          </w:tcPr>
          <w:p w14:paraId="0977D826" w14:textId="77777777" w:rsidR="00B0170A" w:rsidRPr="00B0170A" w:rsidRDefault="00B0170A" w:rsidP="00B0170A">
            <w:pPr>
              <w:widowControl w:val="0"/>
              <w:autoSpaceDE w:val="0"/>
              <w:autoSpaceDN w:val="0"/>
              <w:spacing w:before="118"/>
              <w:ind w:left="107"/>
              <w:jc w:val="left"/>
              <w:rPr>
                <w:rFonts w:eastAsia="Tahoma" w:cs="Arial"/>
                <w:szCs w:val="22"/>
                <w:lang w:val="en-US" w:eastAsia="en-US" w:bidi="en-US"/>
              </w:rPr>
            </w:pPr>
            <w:r w:rsidRPr="00B0170A">
              <w:rPr>
                <w:rFonts w:eastAsia="Tahoma" w:cs="Arial"/>
                <w:szCs w:val="22"/>
                <w:lang w:val="en-US" w:eastAsia="en-US" w:bidi="en-US"/>
              </w:rPr>
              <w:t>Enterprise Rule</w:t>
            </w:r>
          </w:p>
        </w:tc>
        <w:tc>
          <w:tcPr>
            <w:tcW w:w="4326" w:type="dxa"/>
          </w:tcPr>
          <w:p w14:paraId="55ABD9AF" w14:textId="77777777" w:rsidR="00B0170A" w:rsidRPr="00B0170A" w:rsidRDefault="00B0170A" w:rsidP="00B0170A">
            <w:pPr>
              <w:widowControl w:val="0"/>
              <w:autoSpaceDE w:val="0"/>
              <w:autoSpaceDN w:val="0"/>
              <w:spacing w:before="118"/>
              <w:ind w:left="107" w:right="92"/>
              <w:rPr>
                <w:rFonts w:eastAsia="Tahoma" w:cs="Arial"/>
                <w:szCs w:val="22"/>
                <w:lang w:val="en-US" w:eastAsia="en-US" w:bidi="en-US"/>
              </w:rPr>
            </w:pPr>
            <w:r w:rsidRPr="00B0170A">
              <w:rPr>
                <w:rFonts w:eastAsia="Tahoma" w:cs="Arial"/>
                <w:szCs w:val="22"/>
                <w:lang w:val="en-US" w:eastAsia="en-US" w:bidi="en-US"/>
              </w:rPr>
              <w:t>A rule stored in an Enterprise Profile that can be used by the Profile Owner to restrict End User controllability for enabling and installing Profiles on Enterprise Capable Devices.</w:t>
            </w:r>
          </w:p>
        </w:tc>
        <w:tc>
          <w:tcPr>
            <w:tcW w:w="2984" w:type="dxa"/>
          </w:tcPr>
          <w:p w14:paraId="3CCAEB09" w14:textId="77777777" w:rsidR="00B0170A" w:rsidRPr="00B0170A" w:rsidRDefault="00B0170A" w:rsidP="00B0170A">
            <w:pPr>
              <w:widowControl w:val="0"/>
              <w:autoSpaceDE w:val="0"/>
              <w:autoSpaceDN w:val="0"/>
              <w:spacing w:before="118"/>
              <w:ind w:left="107" w:right="184"/>
              <w:jc w:val="left"/>
              <w:rPr>
                <w:rFonts w:eastAsia="Tahoma" w:cs="Arial"/>
                <w:szCs w:val="22"/>
                <w:lang w:val="en-US" w:eastAsia="en-US" w:bidi="en-US"/>
              </w:rPr>
            </w:pPr>
            <w:r w:rsidRPr="00B0170A">
              <w:rPr>
                <w:rFonts w:eastAsia="Tahoma" w:cs="Arial"/>
                <w:szCs w:val="22"/>
                <w:lang w:val="en-US" w:eastAsia="en-US" w:bidi="en-US"/>
              </w:rPr>
              <w:t>This attribute is described as part of D.PROFILE_RULES</w:t>
            </w:r>
          </w:p>
          <w:p w14:paraId="4FA797A7" w14:textId="77777777" w:rsidR="00B0170A" w:rsidRPr="00B0170A" w:rsidRDefault="00B0170A" w:rsidP="00B0170A">
            <w:pPr>
              <w:widowControl w:val="0"/>
              <w:autoSpaceDE w:val="0"/>
              <w:autoSpaceDN w:val="0"/>
              <w:spacing w:before="118"/>
              <w:ind w:left="107" w:right="184"/>
              <w:jc w:val="left"/>
              <w:rPr>
                <w:rFonts w:eastAsia="Tahoma" w:cs="Arial"/>
                <w:szCs w:val="22"/>
                <w:lang w:val="en-US" w:eastAsia="en-US" w:bidi="en-US"/>
              </w:rPr>
            </w:pPr>
            <w:r w:rsidRPr="00B0170A">
              <w:rPr>
                <w:rFonts w:eastAsia="Tahoma" w:cs="Arial"/>
                <w:szCs w:val="22"/>
                <w:lang w:val="en-US" w:eastAsia="en-US" w:bidi="en-US"/>
              </w:rPr>
              <w:t xml:space="preserve">in section </w:t>
            </w:r>
            <w:hyperlink w:anchor="_bookmark43" w:history="1">
              <w:r w:rsidRPr="00B0170A">
                <w:rPr>
                  <w:rFonts w:eastAsia="Tahoma" w:cs="Arial"/>
                  <w:szCs w:val="22"/>
                  <w:lang w:val="en-US" w:eastAsia="en-US" w:bidi="en-US"/>
                </w:rPr>
                <w:t xml:space="preserve">3.1.1.2 </w:t>
              </w:r>
            </w:hyperlink>
            <w:hyperlink w:anchor="_bookmark43" w:history="1">
              <w:r w:rsidRPr="00B0170A">
                <w:rPr>
                  <w:rFonts w:eastAsia="Tahoma" w:cs="Arial"/>
                  <w:szCs w:val="22"/>
                  <w:lang w:val="en-US" w:eastAsia="en-US" w:bidi="en-US"/>
                </w:rPr>
                <w:t>Profile</w:t>
              </w:r>
            </w:hyperlink>
            <w:r w:rsidRPr="00B0170A">
              <w:rPr>
                <w:rFonts w:eastAsia="Tahoma" w:cs="Arial"/>
                <w:szCs w:val="22"/>
                <w:lang w:val="en-US" w:eastAsia="en-US" w:bidi="en-US"/>
              </w:rPr>
              <w:t xml:space="preserve"> </w:t>
            </w:r>
            <w:hyperlink w:anchor="_bookmark43" w:history="1">
              <w:r w:rsidRPr="00B0170A">
                <w:rPr>
                  <w:rFonts w:eastAsia="Tahoma" w:cs="Arial"/>
                  <w:szCs w:val="22"/>
                  <w:lang w:val="en-US" w:eastAsia="en-US" w:bidi="en-US"/>
                </w:rPr>
                <w:t>data</w:t>
              </w:r>
            </w:hyperlink>
          </w:p>
        </w:tc>
      </w:tr>
      <w:tr w:rsidR="00B0170A" w:rsidRPr="00436545" w14:paraId="252A00A3" w14:textId="77777777" w:rsidTr="00B0170A">
        <w:trPr>
          <w:trHeight w:val="1628"/>
        </w:trPr>
        <w:tc>
          <w:tcPr>
            <w:tcW w:w="1762" w:type="dxa"/>
          </w:tcPr>
          <w:p w14:paraId="07D3BAC2" w14:textId="0A73A5F9" w:rsidR="00B0170A" w:rsidRPr="00436545" w:rsidRDefault="00B0170A" w:rsidP="00B0170A">
            <w:pPr>
              <w:widowControl w:val="0"/>
              <w:autoSpaceDE w:val="0"/>
              <w:autoSpaceDN w:val="0"/>
              <w:spacing w:before="118"/>
              <w:ind w:left="107"/>
              <w:jc w:val="left"/>
              <w:rPr>
                <w:rFonts w:eastAsia="Tahoma" w:cs="Arial"/>
                <w:szCs w:val="22"/>
                <w:lang w:val="en-US" w:eastAsia="en-US" w:bidi="en-US"/>
              </w:rPr>
            </w:pPr>
            <w:r w:rsidRPr="00436545">
              <w:rPr>
                <w:rFonts w:cs="Arial"/>
                <w:szCs w:val="22"/>
              </w:rPr>
              <w:t>RAT</w:t>
            </w:r>
          </w:p>
        </w:tc>
        <w:tc>
          <w:tcPr>
            <w:tcW w:w="4326" w:type="dxa"/>
          </w:tcPr>
          <w:p w14:paraId="11B2ECEB" w14:textId="77777777" w:rsidR="00B0170A" w:rsidRPr="00436545" w:rsidRDefault="00B0170A" w:rsidP="00B0170A">
            <w:pPr>
              <w:pStyle w:val="TableParagraph"/>
              <w:spacing w:before="118"/>
              <w:ind w:left="107" w:right="94"/>
              <w:jc w:val="both"/>
              <w:rPr>
                <w:rFonts w:ascii="Arial" w:hAnsi="Arial" w:cs="Arial"/>
              </w:rPr>
            </w:pPr>
            <w:r w:rsidRPr="00436545">
              <w:rPr>
                <w:rFonts w:ascii="Arial" w:hAnsi="Arial" w:cs="Arial"/>
              </w:rPr>
              <w:t>The Rules Authorisation Table is installed at eUICC personalization time and is used by the PPE and the LPA to determine whether</w:t>
            </w:r>
            <w:r w:rsidRPr="00436545">
              <w:rPr>
                <w:rFonts w:ascii="Arial" w:hAnsi="Arial" w:cs="Arial"/>
                <w:spacing w:val="-12"/>
              </w:rPr>
              <w:t xml:space="preserve"> </w:t>
            </w:r>
            <w:r w:rsidRPr="00436545">
              <w:rPr>
                <w:rFonts w:ascii="Arial" w:hAnsi="Arial" w:cs="Arial"/>
              </w:rPr>
              <w:t>or</w:t>
            </w:r>
            <w:r w:rsidRPr="00436545">
              <w:rPr>
                <w:rFonts w:ascii="Arial" w:hAnsi="Arial" w:cs="Arial"/>
                <w:spacing w:val="-11"/>
              </w:rPr>
              <w:t xml:space="preserve"> </w:t>
            </w:r>
            <w:r w:rsidRPr="00436545">
              <w:rPr>
                <w:rFonts w:ascii="Arial" w:hAnsi="Arial" w:cs="Arial"/>
              </w:rPr>
              <w:t>not</w:t>
            </w:r>
            <w:r w:rsidRPr="00436545">
              <w:rPr>
                <w:rFonts w:ascii="Arial" w:hAnsi="Arial" w:cs="Arial"/>
                <w:spacing w:val="-10"/>
              </w:rPr>
              <w:t xml:space="preserve"> </w:t>
            </w:r>
            <w:r w:rsidRPr="00436545">
              <w:rPr>
                <w:rFonts w:ascii="Arial" w:hAnsi="Arial" w:cs="Arial"/>
              </w:rPr>
              <w:t>a</w:t>
            </w:r>
            <w:r w:rsidRPr="00436545">
              <w:rPr>
                <w:rFonts w:ascii="Arial" w:hAnsi="Arial" w:cs="Arial"/>
                <w:spacing w:val="-14"/>
              </w:rPr>
              <w:t xml:space="preserve"> </w:t>
            </w:r>
            <w:r w:rsidRPr="00436545">
              <w:rPr>
                <w:rFonts w:ascii="Arial" w:hAnsi="Arial" w:cs="Arial"/>
              </w:rPr>
              <w:t>Profile</w:t>
            </w:r>
            <w:r w:rsidRPr="00436545">
              <w:rPr>
                <w:rFonts w:ascii="Arial" w:hAnsi="Arial" w:cs="Arial"/>
                <w:spacing w:val="-11"/>
              </w:rPr>
              <w:t xml:space="preserve"> </w:t>
            </w:r>
            <w:r w:rsidRPr="00436545">
              <w:rPr>
                <w:rFonts w:ascii="Arial" w:hAnsi="Arial" w:cs="Arial"/>
              </w:rPr>
              <w:t>that</w:t>
            </w:r>
            <w:r w:rsidRPr="00436545">
              <w:rPr>
                <w:rFonts w:ascii="Arial" w:hAnsi="Arial" w:cs="Arial"/>
                <w:spacing w:val="-11"/>
              </w:rPr>
              <w:t xml:space="preserve"> </w:t>
            </w:r>
            <w:r w:rsidRPr="00436545">
              <w:rPr>
                <w:rFonts w:ascii="Arial" w:hAnsi="Arial" w:cs="Arial"/>
              </w:rPr>
              <w:t>contains</w:t>
            </w:r>
            <w:r w:rsidRPr="00436545">
              <w:rPr>
                <w:rFonts w:ascii="Arial" w:hAnsi="Arial" w:cs="Arial"/>
                <w:spacing w:val="-12"/>
              </w:rPr>
              <w:t xml:space="preserve"> </w:t>
            </w:r>
            <w:r w:rsidRPr="00436545">
              <w:rPr>
                <w:rFonts w:ascii="Arial" w:hAnsi="Arial" w:cs="Arial"/>
              </w:rPr>
              <w:t>PPRs</w:t>
            </w:r>
          </w:p>
          <w:p w14:paraId="60B051A8" w14:textId="1837B456" w:rsidR="00B0170A" w:rsidRPr="00436545" w:rsidRDefault="00B0170A" w:rsidP="00B0170A">
            <w:pPr>
              <w:widowControl w:val="0"/>
              <w:autoSpaceDE w:val="0"/>
              <w:autoSpaceDN w:val="0"/>
              <w:spacing w:before="118"/>
              <w:ind w:left="107" w:right="92"/>
              <w:rPr>
                <w:rFonts w:eastAsia="Tahoma" w:cs="Arial"/>
                <w:szCs w:val="22"/>
                <w:lang w:val="en-US" w:eastAsia="en-US" w:bidi="en-US"/>
              </w:rPr>
            </w:pPr>
            <w:r w:rsidRPr="00436545">
              <w:rPr>
                <w:rFonts w:cs="Arial"/>
                <w:szCs w:val="22"/>
              </w:rPr>
              <w:t>is authorised and can be installed on the eUICC.</w:t>
            </w:r>
          </w:p>
        </w:tc>
        <w:tc>
          <w:tcPr>
            <w:tcW w:w="2984" w:type="dxa"/>
          </w:tcPr>
          <w:p w14:paraId="6739882C" w14:textId="77777777" w:rsidR="00B0170A" w:rsidRPr="00436545" w:rsidRDefault="00B0170A" w:rsidP="00B0170A">
            <w:pPr>
              <w:widowControl w:val="0"/>
              <w:autoSpaceDE w:val="0"/>
              <w:autoSpaceDN w:val="0"/>
              <w:spacing w:before="118"/>
              <w:ind w:left="107" w:right="184"/>
              <w:jc w:val="left"/>
              <w:rPr>
                <w:rFonts w:eastAsia="Tahoma" w:cs="Arial"/>
                <w:szCs w:val="22"/>
                <w:lang w:val="en-US" w:eastAsia="en-US" w:bidi="en-US"/>
              </w:rPr>
            </w:pPr>
          </w:p>
        </w:tc>
      </w:tr>
      <w:tr w:rsidR="00B0170A" w:rsidRPr="00436545" w14:paraId="66CF0EE1" w14:textId="77777777" w:rsidTr="00B0170A">
        <w:trPr>
          <w:trHeight w:val="1628"/>
        </w:trPr>
        <w:tc>
          <w:tcPr>
            <w:tcW w:w="1762" w:type="dxa"/>
          </w:tcPr>
          <w:p w14:paraId="2C0E0D3A" w14:textId="77777777" w:rsidR="00B0170A" w:rsidRPr="00436545" w:rsidRDefault="00B0170A" w:rsidP="00B0170A">
            <w:pPr>
              <w:pStyle w:val="TableParagraph"/>
              <w:spacing w:before="118"/>
              <w:ind w:left="107" w:right="362"/>
              <w:rPr>
                <w:rFonts w:ascii="Arial" w:hAnsi="Arial" w:cs="Arial"/>
              </w:rPr>
            </w:pPr>
            <w:r w:rsidRPr="00436545">
              <w:rPr>
                <w:rFonts w:ascii="Arial" w:hAnsi="Arial" w:cs="Arial"/>
              </w:rPr>
              <w:t>Keysets and session</w:t>
            </w:r>
            <w:r w:rsidRPr="00436545">
              <w:rPr>
                <w:rFonts w:ascii="Arial" w:hAnsi="Arial" w:cs="Arial"/>
                <w:spacing w:val="-7"/>
              </w:rPr>
              <w:t xml:space="preserve"> </w:t>
            </w:r>
            <w:r w:rsidRPr="00436545">
              <w:rPr>
                <w:rFonts w:ascii="Arial" w:hAnsi="Arial" w:cs="Arial"/>
              </w:rPr>
              <w:t>keys</w:t>
            </w:r>
          </w:p>
          <w:p w14:paraId="2376D21A" w14:textId="321E3693" w:rsidR="00B0170A" w:rsidRPr="00436545" w:rsidRDefault="00B0170A" w:rsidP="00B0170A">
            <w:pPr>
              <w:widowControl w:val="0"/>
              <w:autoSpaceDE w:val="0"/>
              <w:autoSpaceDN w:val="0"/>
              <w:spacing w:before="118"/>
              <w:ind w:left="107"/>
              <w:jc w:val="left"/>
              <w:rPr>
                <w:rFonts w:eastAsia="Tahoma" w:cs="Arial"/>
                <w:szCs w:val="22"/>
                <w:lang w:val="en-US" w:eastAsia="en-US" w:bidi="en-US"/>
              </w:rPr>
            </w:pPr>
            <w:r w:rsidRPr="00436545">
              <w:rPr>
                <w:rFonts w:cs="Arial"/>
                <w:spacing w:val="-1"/>
                <w:szCs w:val="22"/>
              </w:rPr>
              <w:t xml:space="preserve">(D.MNO_KEYS, </w:t>
            </w:r>
            <w:r w:rsidRPr="00436545">
              <w:rPr>
                <w:rFonts w:cs="Arial"/>
                <w:szCs w:val="22"/>
              </w:rPr>
              <w:t>D.SECRETS)</w:t>
            </w:r>
          </w:p>
        </w:tc>
        <w:tc>
          <w:tcPr>
            <w:tcW w:w="4326" w:type="dxa"/>
          </w:tcPr>
          <w:p w14:paraId="2066F2E2" w14:textId="4C206A56" w:rsidR="00B0170A" w:rsidRPr="00436545" w:rsidRDefault="00B0170A" w:rsidP="00B0170A">
            <w:pPr>
              <w:widowControl w:val="0"/>
              <w:autoSpaceDE w:val="0"/>
              <w:autoSpaceDN w:val="0"/>
              <w:spacing w:before="118"/>
              <w:ind w:left="107" w:right="92"/>
              <w:rPr>
                <w:rFonts w:eastAsia="Tahoma" w:cs="Arial"/>
                <w:szCs w:val="22"/>
                <w:lang w:val="en-US" w:eastAsia="en-US" w:bidi="en-US"/>
              </w:rPr>
            </w:pPr>
            <w:r w:rsidRPr="00436545">
              <w:rPr>
                <w:rFonts w:cs="Arial"/>
                <w:szCs w:val="22"/>
              </w:rPr>
              <w:t>Keysets are used by the TOE to build secure channels between remote actors and their local counterparts on the eUICC.</w:t>
            </w:r>
          </w:p>
        </w:tc>
        <w:tc>
          <w:tcPr>
            <w:tcW w:w="2984" w:type="dxa"/>
          </w:tcPr>
          <w:p w14:paraId="129C4348" w14:textId="77777777" w:rsidR="00B0170A" w:rsidRPr="00436545" w:rsidRDefault="00B0170A" w:rsidP="00B0170A">
            <w:pPr>
              <w:pStyle w:val="TableParagraph"/>
              <w:spacing w:before="118"/>
              <w:ind w:left="107" w:right="128"/>
              <w:rPr>
                <w:rFonts w:ascii="Arial" w:hAnsi="Arial" w:cs="Arial"/>
              </w:rPr>
            </w:pPr>
            <w:r w:rsidRPr="00436545">
              <w:rPr>
                <w:rFonts w:ascii="Arial" w:hAnsi="Arial" w:cs="Arial"/>
              </w:rPr>
              <w:t>These attributes (D.MNO_KEYS, D.SECRETS)</w:t>
            </w:r>
          </w:p>
          <w:p w14:paraId="0FCDD310" w14:textId="77777777" w:rsidR="00B0170A" w:rsidRPr="00436545" w:rsidRDefault="00B0170A" w:rsidP="00B0170A">
            <w:pPr>
              <w:pStyle w:val="TableParagraph"/>
              <w:spacing w:before="1" w:line="265" w:lineRule="exact"/>
              <w:ind w:left="107"/>
              <w:rPr>
                <w:rFonts w:ascii="Arial" w:hAnsi="Arial" w:cs="Arial"/>
              </w:rPr>
            </w:pPr>
            <w:r w:rsidRPr="00436545">
              <w:rPr>
                <w:rFonts w:ascii="Arial" w:hAnsi="Arial" w:cs="Arial"/>
              </w:rPr>
              <w:t>are defined in section</w:t>
            </w:r>
          </w:p>
          <w:p w14:paraId="28808DDD" w14:textId="6626BF3D" w:rsidR="00B0170A" w:rsidRPr="00436545" w:rsidRDefault="00000000" w:rsidP="00B0170A">
            <w:pPr>
              <w:widowControl w:val="0"/>
              <w:autoSpaceDE w:val="0"/>
              <w:autoSpaceDN w:val="0"/>
              <w:spacing w:before="118"/>
              <w:ind w:left="107" w:right="184"/>
              <w:jc w:val="left"/>
              <w:rPr>
                <w:rFonts w:eastAsia="Tahoma" w:cs="Arial"/>
                <w:szCs w:val="22"/>
                <w:lang w:val="en-US" w:eastAsia="en-US" w:bidi="en-US"/>
              </w:rPr>
            </w:pPr>
            <w:hyperlink w:anchor="_bookmark42" w:history="1">
              <w:r w:rsidR="00B0170A" w:rsidRPr="00436545">
                <w:rPr>
                  <w:rFonts w:cs="Arial"/>
                  <w:szCs w:val="22"/>
                </w:rPr>
                <w:t xml:space="preserve">3.1.1.1 </w:t>
              </w:r>
            </w:hyperlink>
            <w:hyperlink w:anchor="_bookmark42" w:history="1">
              <w:r w:rsidR="00B0170A" w:rsidRPr="00436545">
                <w:rPr>
                  <w:rFonts w:cs="Arial"/>
                  <w:szCs w:val="22"/>
                </w:rPr>
                <w:t>Keys</w:t>
              </w:r>
            </w:hyperlink>
          </w:p>
        </w:tc>
      </w:tr>
      <w:tr w:rsidR="00B0170A" w:rsidRPr="00436545" w14:paraId="44F14204" w14:textId="77777777" w:rsidTr="00B0170A">
        <w:trPr>
          <w:trHeight w:val="1628"/>
        </w:trPr>
        <w:tc>
          <w:tcPr>
            <w:tcW w:w="1762" w:type="dxa"/>
          </w:tcPr>
          <w:p w14:paraId="77836A5D" w14:textId="77777777" w:rsidR="00B0170A" w:rsidRPr="00436545" w:rsidRDefault="00B0170A" w:rsidP="00B0170A">
            <w:pPr>
              <w:pStyle w:val="TableParagraph"/>
              <w:spacing w:before="114"/>
              <w:ind w:left="107" w:right="142"/>
              <w:rPr>
                <w:rFonts w:ascii="Arial" w:hAnsi="Arial" w:cs="Arial"/>
              </w:rPr>
            </w:pPr>
            <w:r w:rsidRPr="00436545">
              <w:rPr>
                <w:rFonts w:ascii="Arial" w:hAnsi="Arial" w:cs="Arial"/>
              </w:rPr>
              <w:lastRenderedPageBreak/>
              <w:t>CERT.Dpauth.E CDSA</w:t>
            </w:r>
          </w:p>
          <w:p w14:paraId="674DC328" w14:textId="07945E83" w:rsidR="00B0170A" w:rsidRPr="00436545" w:rsidRDefault="00B0170A" w:rsidP="00B0170A">
            <w:pPr>
              <w:widowControl w:val="0"/>
              <w:autoSpaceDE w:val="0"/>
              <w:autoSpaceDN w:val="0"/>
              <w:spacing w:before="118"/>
              <w:ind w:left="107"/>
              <w:jc w:val="left"/>
              <w:rPr>
                <w:rFonts w:eastAsia="Tahoma" w:cs="Arial"/>
                <w:szCs w:val="22"/>
                <w:lang w:val="en-US" w:eastAsia="en-US" w:bidi="en-US"/>
              </w:rPr>
            </w:pPr>
            <w:r w:rsidRPr="00436545">
              <w:rPr>
                <w:rFonts w:cs="Arial"/>
                <w:szCs w:val="22"/>
              </w:rPr>
              <w:t>CERT.DPpb.EC DSA</w:t>
            </w:r>
          </w:p>
        </w:tc>
        <w:tc>
          <w:tcPr>
            <w:tcW w:w="4326" w:type="dxa"/>
          </w:tcPr>
          <w:p w14:paraId="2D44B897" w14:textId="0AC96011" w:rsidR="00B0170A" w:rsidRPr="00436545" w:rsidRDefault="00B0170A" w:rsidP="00B0170A">
            <w:pPr>
              <w:widowControl w:val="0"/>
              <w:autoSpaceDE w:val="0"/>
              <w:autoSpaceDN w:val="0"/>
              <w:spacing w:before="118"/>
              <w:ind w:left="107" w:right="92"/>
              <w:rPr>
                <w:rFonts w:eastAsia="Tahoma" w:cs="Arial"/>
                <w:szCs w:val="22"/>
                <w:lang w:val="en-US" w:eastAsia="en-US" w:bidi="en-US"/>
              </w:rPr>
            </w:pPr>
            <w:r w:rsidRPr="00436545">
              <w:rPr>
                <w:rFonts w:cs="Arial"/>
                <w:szCs w:val="22"/>
              </w:rPr>
              <w:t>Certificates of U.SM-Dpplus that are used by the TOE to authenticate this user. These certificates are issued by the eSIM CA. The TOE can verify this certificate using the eSIM CA public key.</w:t>
            </w:r>
          </w:p>
        </w:tc>
        <w:tc>
          <w:tcPr>
            <w:tcW w:w="2984" w:type="dxa"/>
          </w:tcPr>
          <w:p w14:paraId="5ECC29D1" w14:textId="77777777" w:rsidR="00B0170A" w:rsidRPr="00436545" w:rsidRDefault="00B0170A" w:rsidP="00B0170A">
            <w:pPr>
              <w:pStyle w:val="TableParagraph"/>
              <w:spacing w:before="114"/>
              <w:ind w:left="107" w:right="525"/>
              <w:jc w:val="both"/>
              <w:rPr>
                <w:rFonts w:ascii="Arial" w:hAnsi="Arial" w:cs="Arial"/>
              </w:rPr>
            </w:pPr>
            <w:r w:rsidRPr="00436545">
              <w:rPr>
                <w:rFonts w:ascii="Arial" w:hAnsi="Arial" w:cs="Arial"/>
              </w:rPr>
              <w:t>These attributes are not assets of this Protection profile.</w:t>
            </w:r>
          </w:p>
          <w:p w14:paraId="596D12B6" w14:textId="6A7719CE" w:rsidR="00B0170A" w:rsidRPr="00436545" w:rsidRDefault="00B0170A" w:rsidP="00B0170A">
            <w:pPr>
              <w:pStyle w:val="TableParagraph"/>
              <w:spacing w:before="120"/>
              <w:ind w:left="107" w:right="382"/>
              <w:rPr>
                <w:rFonts w:ascii="Arial" w:hAnsi="Arial" w:cs="Arial"/>
              </w:rPr>
            </w:pPr>
            <w:r w:rsidRPr="00436545">
              <w:rPr>
                <w:rFonts w:ascii="Arial" w:hAnsi="Arial" w:cs="Arial"/>
              </w:rPr>
              <w:t>The eSIM CA public key is described as the asset D.PK.CI.ECDSA in section</w:t>
            </w:r>
          </w:p>
          <w:p w14:paraId="406A3147" w14:textId="4873BD83" w:rsidR="00B0170A" w:rsidRPr="00436545" w:rsidRDefault="00000000" w:rsidP="00B0170A">
            <w:pPr>
              <w:widowControl w:val="0"/>
              <w:autoSpaceDE w:val="0"/>
              <w:autoSpaceDN w:val="0"/>
              <w:spacing w:before="118"/>
              <w:ind w:left="107" w:right="184"/>
              <w:jc w:val="left"/>
              <w:rPr>
                <w:rFonts w:eastAsia="Tahoma" w:cs="Arial"/>
                <w:szCs w:val="22"/>
                <w:lang w:val="en-US" w:eastAsia="en-US" w:bidi="en-US"/>
              </w:rPr>
            </w:pPr>
            <w:hyperlink w:anchor="_bookmark46" w:history="1">
              <w:r w:rsidR="00B0170A" w:rsidRPr="00436545">
                <w:rPr>
                  <w:rFonts w:cs="Arial"/>
                  <w:szCs w:val="22"/>
                </w:rPr>
                <w:t xml:space="preserve">3.1.2.3 </w:t>
              </w:r>
            </w:hyperlink>
            <w:hyperlink w:anchor="_bookmark46" w:history="1">
              <w:r w:rsidR="00B0170A" w:rsidRPr="00436545">
                <w:rPr>
                  <w:rFonts w:cs="Arial"/>
                  <w:szCs w:val="22"/>
                </w:rPr>
                <w:t>Identity</w:t>
              </w:r>
            </w:hyperlink>
            <w:hyperlink w:anchor="_bookmark46" w:history="1">
              <w:r w:rsidR="00B0170A" w:rsidRPr="00436545">
                <w:rPr>
                  <w:rFonts w:cs="Arial"/>
                  <w:szCs w:val="22"/>
                </w:rPr>
                <w:t xml:space="preserve"> management data</w:t>
              </w:r>
            </w:hyperlink>
          </w:p>
        </w:tc>
      </w:tr>
      <w:tr w:rsidR="00B0170A" w:rsidRPr="00436545" w14:paraId="194FDE8C" w14:textId="77777777" w:rsidTr="00B0170A">
        <w:trPr>
          <w:trHeight w:val="1628"/>
        </w:trPr>
        <w:tc>
          <w:tcPr>
            <w:tcW w:w="1762" w:type="dxa"/>
          </w:tcPr>
          <w:p w14:paraId="2F7EBCB7" w14:textId="1B3A2BED" w:rsidR="00B0170A" w:rsidRPr="00436545" w:rsidRDefault="00B0170A" w:rsidP="00B0170A">
            <w:pPr>
              <w:widowControl w:val="0"/>
              <w:autoSpaceDE w:val="0"/>
              <w:autoSpaceDN w:val="0"/>
              <w:spacing w:before="118"/>
              <w:ind w:left="107"/>
              <w:jc w:val="left"/>
              <w:rPr>
                <w:rFonts w:eastAsia="Tahoma" w:cs="Arial"/>
                <w:szCs w:val="22"/>
                <w:lang w:val="en-US" w:eastAsia="en-US" w:bidi="en-US"/>
              </w:rPr>
            </w:pPr>
            <w:r w:rsidRPr="00436545">
              <w:rPr>
                <w:rFonts w:cs="Arial"/>
                <w:szCs w:val="22"/>
              </w:rPr>
              <w:t>SM-DP+ OID MNO OID</w:t>
            </w:r>
          </w:p>
        </w:tc>
        <w:tc>
          <w:tcPr>
            <w:tcW w:w="4326" w:type="dxa"/>
          </w:tcPr>
          <w:p w14:paraId="21B3D4B4" w14:textId="77777777" w:rsidR="00B0170A" w:rsidRPr="00436545" w:rsidRDefault="00B0170A" w:rsidP="00B0170A">
            <w:pPr>
              <w:pStyle w:val="TableParagraph"/>
              <w:spacing w:before="110"/>
              <w:ind w:left="107" w:right="92"/>
              <w:jc w:val="both"/>
              <w:rPr>
                <w:rFonts w:ascii="Arial" w:hAnsi="Arial" w:cs="Arial"/>
              </w:rPr>
            </w:pPr>
            <w:r w:rsidRPr="00436545">
              <w:rPr>
                <w:rFonts w:ascii="Arial" w:hAnsi="Arial" w:cs="Arial"/>
              </w:rPr>
              <w:t>SM-DP+ OID is the identification of the default SM-DP+. This value can be empty, in which case either the SM-DS discovery procedure or the SM-DP+ address contained</w:t>
            </w:r>
            <w:r w:rsidRPr="00436545">
              <w:rPr>
                <w:rFonts w:ascii="Arial" w:hAnsi="Arial" w:cs="Arial"/>
                <w:spacing w:val="-8"/>
              </w:rPr>
              <w:t xml:space="preserve"> </w:t>
            </w:r>
            <w:r w:rsidRPr="00436545">
              <w:rPr>
                <w:rFonts w:ascii="Arial" w:hAnsi="Arial" w:cs="Arial"/>
              </w:rPr>
              <w:t>in</w:t>
            </w:r>
            <w:r w:rsidRPr="00436545">
              <w:rPr>
                <w:rFonts w:ascii="Arial" w:hAnsi="Arial" w:cs="Arial"/>
                <w:spacing w:val="-10"/>
              </w:rPr>
              <w:t xml:space="preserve"> </w:t>
            </w:r>
            <w:r w:rsidRPr="00436545">
              <w:rPr>
                <w:rFonts w:ascii="Arial" w:hAnsi="Arial" w:cs="Arial"/>
              </w:rPr>
              <w:t>an</w:t>
            </w:r>
            <w:r w:rsidRPr="00436545">
              <w:rPr>
                <w:rFonts w:ascii="Arial" w:hAnsi="Arial" w:cs="Arial"/>
                <w:spacing w:val="-12"/>
              </w:rPr>
              <w:t xml:space="preserve"> </w:t>
            </w:r>
            <w:r w:rsidRPr="00436545">
              <w:rPr>
                <w:rFonts w:ascii="Arial" w:hAnsi="Arial" w:cs="Arial"/>
              </w:rPr>
              <w:t>Activation</w:t>
            </w:r>
            <w:r w:rsidRPr="00436545">
              <w:rPr>
                <w:rFonts w:ascii="Arial" w:hAnsi="Arial" w:cs="Arial"/>
                <w:spacing w:val="-10"/>
              </w:rPr>
              <w:t xml:space="preserve"> </w:t>
            </w:r>
            <w:r w:rsidRPr="00436545">
              <w:rPr>
                <w:rFonts w:ascii="Arial" w:hAnsi="Arial" w:cs="Arial"/>
              </w:rPr>
              <w:t>Code</w:t>
            </w:r>
            <w:r w:rsidRPr="00436545">
              <w:rPr>
                <w:rFonts w:ascii="Arial" w:hAnsi="Arial" w:cs="Arial"/>
                <w:spacing w:val="-12"/>
              </w:rPr>
              <w:t xml:space="preserve"> </w:t>
            </w:r>
            <w:r w:rsidRPr="00436545">
              <w:rPr>
                <w:rFonts w:ascii="Arial" w:hAnsi="Arial" w:cs="Arial"/>
              </w:rPr>
              <w:t>have</w:t>
            </w:r>
            <w:r w:rsidRPr="00436545">
              <w:rPr>
                <w:rFonts w:ascii="Arial" w:hAnsi="Arial" w:cs="Arial"/>
                <w:spacing w:val="-9"/>
              </w:rPr>
              <w:t xml:space="preserve"> </w:t>
            </w:r>
            <w:r w:rsidRPr="00436545">
              <w:rPr>
                <w:rFonts w:ascii="Arial" w:hAnsi="Arial" w:cs="Arial"/>
              </w:rPr>
              <w:t>to</w:t>
            </w:r>
            <w:r w:rsidRPr="00436545">
              <w:rPr>
                <w:rFonts w:ascii="Arial" w:hAnsi="Arial" w:cs="Arial"/>
                <w:spacing w:val="-10"/>
              </w:rPr>
              <w:t xml:space="preserve"> </w:t>
            </w:r>
            <w:r w:rsidRPr="00436545">
              <w:rPr>
                <w:rFonts w:ascii="Arial" w:hAnsi="Arial" w:cs="Arial"/>
              </w:rPr>
              <w:t>be used. The default SM-DP+ address can be modified or deleted during the lifetime of the eUICC; Memory Reset resets the SM– DP+ OID to its initial</w:t>
            </w:r>
            <w:r w:rsidRPr="00436545">
              <w:rPr>
                <w:rFonts w:ascii="Arial" w:hAnsi="Arial" w:cs="Arial"/>
                <w:spacing w:val="-8"/>
              </w:rPr>
              <w:t xml:space="preserve"> </w:t>
            </w:r>
            <w:r w:rsidRPr="00436545">
              <w:rPr>
                <w:rFonts w:ascii="Arial" w:hAnsi="Arial" w:cs="Arial"/>
              </w:rPr>
              <w:t>value.</w:t>
            </w:r>
          </w:p>
          <w:p w14:paraId="0AF3BA50" w14:textId="77777777" w:rsidR="00B0170A" w:rsidRPr="00436545" w:rsidRDefault="00B0170A" w:rsidP="00B0170A">
            <w:pPr>
              <w:pStyle w:val="TableParagraph"/>
              <w:spacing w:before="121"/>
              <w:ind w:left="107" w:right="95"/>
              <w:jc w:val="both"/>
              <w:rPr>
                <w:rFonts w:ascii="Arial" w:hAnsi="Arial" w:cs="Arial"/>
              </w:rPr>
            </w:pPr>
            <w:r w:rsidRPr="00436545">
              <w:rPr>
                <w:rFonts w:ascii="Arial" w:hAnsi="Arial" w:cs="Arial"/>
              </w:rPr>
              <w:t>MNO OID is the identification of the MNO owner of the Profile. Once this</w:t>
            </w:r>
            <w:r w:rsidRPr="00436545">
              <w:rPr>
                <w:rFonts w:ascii="Arial" w:hAnsi="Arial" w:cs="Arial"/>
                <w:spacing w:val="-45"/>
              </w:rPr>
              <w:t xml:space="preserve"> </w:t>
            </w:r>
            <w:r w:rsidRPr="00436545">
              <w:rPr>
                <w:rFonts w:ascii="Arial" w:hAnsi="Arial" w:cs="Arial"/>
              </w:rPr>
              <w:t>information</w:t>
            </w:r>
          </w:p>
          <w:p w14:paraId="2C1A825C" w14:textId="433F3606" w:rsidR="00B0170A" w:rsidRPr="00436545" w:rsidRDefault="00B0170A" w:rsidP="00B0170A">
            <w:pPr>
              <w:widowControl w:val="0"/>
              <w:autoSpaceDE w:val="0"/>
              <w:autoSpaceDN w:val="0"/>
              <w:spacing w:before="118"/>
              <w:ind w:left="107" w:right="92"/>
              <w:rPr>
                <w:rFonts w:eastAsia="Tahoma" w:cs="Arial"/>
                <w:szCs w:val="22"/>
                <w:lang w:val="en-US" w:eastAsia="en-US" w:bidi="en-US"/>
              </w:rPr>
            </w:pPr>
            <w:r w:rsidRPr="00436545">
              <w:rPr>
                <w:rFonts w:cs="Arial"/>
                <w:szCs w:val="22"/>
              </w:rPr>
              <w:t>is associated to the Profile, it remains unchanged during the Profile’s life-time.</w:t>
            </w:r>
          </w:p>
        </w:tc>
        <w:tc>
          <w:tcPr>
            <w:tcW w:w="2984" w:type="dxa"/>
          </w:tcPr>
          <w:p w14:paraId="6B086F66" w14:textId="77777777" w:rsidR="00B0170A" w:rsidRPr="00436545" w:rsidRDefault="00B0170A" w:rsidP="00B0170A">
            <w:pPr>
              <w:pStyle w:val="TableParagraph"/>
              <w:spacing w:before="110"/>
              <w:ind w:left="107" w:right="156"/>
              <w:rPr>
                <w:rFonts w:ascii="Arial" w:hAnsi="Arial" w:cs="Arial"/>
              </w:rPr>
            </w:pPr>
            <w:r w:rsidRPr="00436545">
              <w:rPr>
                <w:rFonts w:ascii="Arial" w:hAnsi="Arial" w:cs="Arial"/>
              </w:rPr>
              <w:t>These attributes included in the D.PLATFORM_DATA</w:t>
            </w:r>
          </w:p>
          <w:p w14:paraId="1007E103" w14:textId="3DA6997C" w:rsidR="00B0170A" w:rsidRPr="00436545" w:rsidRDefault="00B0170A" w:rsidP="00B0170A">
            <w:pPr>
              <w:widowControl w:val="0"/>
              <w:autoSpaceDE w:val="0"/>
              <w:autoSpaceDN w:val="0"/>
              <w:spacing w:before="118"/>
              <w:ind w:left="107" w:right="184"/>
              <w:jc w:val="left"/>
              <w:rPr>
                <w:rFonts w:eastAsia="Tahoma" w:cs="Arial"/>
                <w:szCs w:val="22"/>
                <w:lang w:val="en-US" w:eastAsia="en-US" w:bidi="en-US"/>
              </w:rPr>
            </w:pPr>
            <w:r w:rsidRPr="00436545">
              <w:rPr>
                <w:rFonts w:cs="Arial"/>
                <w:szCs w:val="22"/>
              </w:rPr>
              <w:t xml:space="preserve">described in section </w:t>
            </w:r>
            <w:hyperlink w:anchor="_bookmark45" w:history="1">
              <w:r w:rsidRPr="00436545">
                <w:rPr>
                  <w:rFonts w:cs="Arial"/>
                  <w:szCs w:val="22"/>
                </w:rPr>
                <w:t>3.1.2.2</w:t>
              </w:r>
            </w:hyperlink>
            <w:r w:rsidRPr="00436545">
              <w:rPr>
                <w:rFonts w:cs="Arial"/>
                <w:szCs w:val="22"/>
              </w:rPr>
              <w:t xml:space="preserve"> </w:t>
            </w:r>
            <w:hyperlink w:anchor="_bookmark45" w:history="1">
              <w:r w:rsidRPr="00436545">
                <w:rPr>
                  <w:rFonts w:cs="Arial"/>
                  <w:szCs w:val="22"/>
                </w:rPr>
                <w:t>Management data</w:t>
              </w:r>
            </w:hyperlink>
          </w:p>
        </w:tc>
      </w:tr>
      <w:tr w:rsidR="00B0170A" w:rsidRPr="00436545" w14:paraId="69955548" w14:textId="77777777" w:rsidTr="00B0170A">
        <w:trPr>
          <w:trHeight w:val="1628"/>
        </w:trPr>
        <w:tc>
          <w:tcPr>
            <w:tcW w:w="1762" w:type="dxa"/>
          </w:tcPr>
          <w:p w14:paraId="6E7D4167" w14:textId="3B5B0695" w:rsidR="00B0170A" w:rsidRPr="00436545" w:rsidRDefault="00B0170A" w:rsidP="00B0170A">
            <w:pPr>
              <w:widowControl w:val="0"/>
              <w:autoSpaceDE w:val="0"/>
              <w:autoSpaceDN w:val="0"/>
              <w:spacing w:before="118"/>
              <w:ind w:left="107"/>
              <w:jc w:val="left"/>
              <w:rPr>
                <w:rFonts w:eastAsia="Tahoma" w:cs="Arial"/>
                <w:szCs w:val="22"/>
                <w:lang w:val="en-US" w:eastAsia="en-US" w:bidi="en-US"/>
              </w:rPr>
            </w:pPr>
            <w:r w:rsidRPr="00436545">
              <w:rPr>
                <w:rFonts w:cs="Arial"/>
                <w:szCs w:val="22"/>
              </w:rPr>
              <w:t>EID</w:t>
            </w:r>
          </w:p>
        </w:tc>
        <w:tc>
          <w:tcPr>
            <w:tcW w:w="4326" w:type="dxa"/>
          </w:tcPr>
          <w:p w14:paraId="5642FA69" w14:textId="2E18687B" w:rsidR="00B0170A" w:rsidRPr="00436545" w:rsidRDefault="00B0170A" w:rsidP="00B0170A">
            <w:pPr>
              <w:widowControl w:val="0"/>
              <w:autoSpaceDE w:val="0"/>
              <w:autoSpaceDN w:val="0"/>
              <w:spacing w:before="118"/>
              <w:ind w:left="107" w:right="92"/>
              <w:rPr>
                <w:rFonts w:eastAsia="Tahoma" w:cs="Arial"/>
                <w:szCs w:val="22"/>
                <w:lang w:val="en-US" w:eastAsia="en-US" w:bidi="en-US"/>
              </w:rPr>
            </w:pPr>
            <w:r w:rsidRPr="00436545">
              <w:rPr>
                <w:rFonts w:cs="Arial"/>
                <w:szCs w:val="22"/>
              </w:rPr>
              <w:t>The EID is the identifier of the physical eUICC on which the TOE is implemented.</w:t>
            </w:r>
          </w:p>
        </w:tc>
        <w:tc>
          <w:tcPr>
            <w:tcW w:w="2984" w:type="dxa"/>
          </w:tcPr>
          <w:p w14:paraId="796D152A" w14:textId="77777777" w:rsidR="00B0170A" w:rsidRPr="00436545" w:rsidRDefault="00B0170A" w:rsidP="00B0170A">
            <w:pPr>
              <w:pStyle w:val="TableParagraph"/>
              <w:spacing w:before="114"/>
              <w:ind w:left="107" w:right="149"/>
              <w:rPr>
                <w:rFonts w:ascii="Arial" w:hAnsi="Arial" w:cs="Arial"/>
              </w:rPr>
            </w:pPr>
            <w:r w:rsidRPr="00436545">
              <w:rPr>
                <w:rFonts w:ascii="Arial" w:hAnsi="Arial" w:cs="Arial"/>
              </w:rPr>
              <w:t>The EID is a hardware identifier and is not part of the assets of this protection</w:t>
            </w:r>
          </w:p>
          <w:p w14:paraId="628D80DC" w14:textId="68D1EE55" w:rsidR="00B0170A" w:rsidRPr="00436545" w:rsidRDefault="00B0170A" w:rsidP="00B0170A">
            <w:pPr>
              <w:widowControl w:val="0"/>
              <w:autoSpaceDE w:val="0"/>
              <w:autoSpaceDN w:val="0"/>
              <w:spacing w:before="118"/>
              <w:ind w:left="107" w:right="184"/>
              <w:jc w:val="left"/>
              <w:rPr>
                <w:rFonts w:eastAsia="Tahoma" w:cs="Arial"/>
                <w:szCs w:val="22"/>
                <w:lang w:val="en-US" w:eastAsia="en-US" w:bidi="en-US"/>
              </w:rPr>
            </w:pPr>
            <w:r w:rsidRPr="00436545">
              <w:rPr>
                <w:rFonts w:cs="Arial"/>
                <w:szCs w:val="22"/>
              </w:rPr>
              <w:t>profile.</w:t>
            </w:r>
          </w:p>
        </w:tc>
      </w:tr>
      <w:tr w:rsidR="00B0170A" w:rsidRPr="00436545" w14:paraId="491ACA78" w14:textId="77777777" w:rsidTr="00B0170A">
        <w:trPr>
          <w:trHeight w:val="1628"/>
        </w:trPr>
        <w:tc>
          <w:tcPr>
            <w:tcW w:w="1762" w:type="dxa"/>
          </w:tcPr>
          <w:p w14:paraId="58B1194E" w14:textId="77777777" w:rsidR="00B0170A" w:rsidRPr="00436545" w:rsidRDefault="00B0170A" w:rsidP="00B0170A">
            <w:pPr>
              <w:pStyle w:val="TableParagraph"/>
              <w:spacing w:before="114"/>
              <w:ind w:left="107" w:right="142"/>
              <w:rPr>
                <w:rFonts w:ascii="Arial" w:hAnsi="Arial" w:cs="Arial"/>
              </w:rPr>
            </w:pPr>
            <w:r w:rsidRPr="00436545">
              <w:rPr>
                <w:rFonts w:ascii="Arial" w:hAnsi="Arial" w:cs="Arial"/>
              </w:rPr>
              <w:t>CERT.EIM.E CDSA (SGP.32)</w:t>
            </w:r>
          </w:p>
          <w:p w14:paraId="372948DA" w14:textId="77777777" w:rsidR="00B0170A" w:rsidRPr="00436545" w:rsidRDefault="00B0170A" w:rsidP="00B0170A">
            <w:pPr>
              <w:widowControl w:val="0"/>
              <w:autoSpaceDE w:val="0"/>
              <w:autoSpaceDN w:val="0"/>
              <w:spacing w:before="118"/>
              <w:ind w:left="107"/>
              <w:jc w:val="left"/>
              <w:rPr>
                <w:rFonts w:eastAsia="Tahoma" w:cs="Arial"/>
                <w:szCs w:val="22"/>
                <w:lang w:val="en-US" w:eastAsia="en-US" w:bidi="en-US"/>
              </w:rPr>
            </w:pPr>
          </w:p>
        </w:tc>
        <w:tc>
          <w:tcPr>
            <w:tcW w:w="4326" w:type="dxa"/>
          </w:tcPr>
          <w:p w14:paraId="1D24AACB" w14:textId="77777777" w:rsidR="00B0170A" w:rsidRPr="00436545" w:rsidRDefault="00B0170A" w:rsidP="00B0170A">
            <w:pPr>
              <w:rPr>
                <w:rFonts w:eastAsia="Times New Roman" w:cs="Arial"/>
                <w:szCs w:val="22"/>
                <w:lang w:eastAsia="en-GB" w:bidi="ar-SA"/>
              </w:rPr>
            </w:pPr>
            <w:r w:rsidRPr="00436545">
              <w:rPr>
                <w:rFonts w:cs="Arial"/>
                <w:szCs w:val="22"/>
              </w:rPr>
              <w:t xml:space="preserve">Certificates of U.EIM that are used by the TOE to authenticate this user. The TOE can verify this certificate using the eIM public key </w:t>
            </w:r>
          </w:p>
          <w:p w14:paraId="45DCA731" w14:textId="77777777" w:rsidR="00B0170A" w:rsidRPr="00436545" w:rsidRDefault="00B0170A" w:rsidP="00B0170A">
            <w:pPr>
              <w:widowControl w:val="0"/>
              <w:autoSpaceDE w:val="0"/>
              <w:autoSpaceDN w:val="0"/>
              <w:spacing w:before="118"/>
              <w:ind w:left="107" w:right="92"/>
              <w:rPr>
                <w:rFonts w:eastAsia="Tahoma" w:cs="Arial"/>
                <w:szCs w:val="22"/>
                <w:lang w:val="en-US" w:eastAsia="en-US" w:bidi="en-US"/>
              </w:rPr>
            </w:pPr>
          </w:p>
        </w:tc>
        <w:tc>
          <w:tcPr>
            <w:tcW w:w="2984" w:type="dxa"/>
          </w:tcPr>
          <w:p w14:paraId="22B8DEFA" w14:textId="77777777" w:rsidR="00B0170A" w:rsidRPr="00436545" w:rsidRDefault="00B0170A" w:rsidP="00B0170A">
            <w:pPr>
              <w:pStyle w:val="TableParagraph"/>
              <w:spacing w:before="120"/>
              <w:ind w:left="107" w:right="382"/>
              <w:rPr>
                <w:rFonts w:ascii="Arial" w:hAnsi="Arial" w:cs="Arial"/>
              </w:rPr>
            </w:pPr>
            <w:r w:rsidRPr="00436545">
              <w:rPr>
                <w:rFonts w:ascii="Arial" w:hAnsi="Arial" w:cs="Arial"/>
              </w:rPr>
              <w:t>The eIM public key is described as the asset D.PK.EIM.ECDSA in section</w:t>
            </w:r>
          </w:p>
          <w:p w14:paraId="3D06CE07" w14:textId="294EDD43" w:rsidR="00B0170A" w:rsidRPr="00436545" w:rsidRDefault="00000000" w:rsidP="00B0170A">
            <w:pPr>
              <w:widowControl w:val="0"/>
              <w:autoSpaceDE w:val="0"/>
              <w:autoSpaceDN w:val="0"/>
              <w:spacing w:before="118"/>
              <w:ind w:left="107" w:right="184"/>
              <w:jc w:val="left"/>
              <w:rPr>
                <w:rFonts w:eastAsia="Tahoma" w:cs="Arial"/>
                <w:szCs w:val="22"/>
                <w:lang w:val="en-US" w:eastAsia="en-US" w:bidi="en-US"/>
              </w:rPr>
            </w:pPr>
            <w:hyperlink w:anchor="_bookmark46" w:history="1">
              <w:r w:rsidR="00B0170A" w:rsidRPr="00436545">
                <w:rPr>
                  <w:rFonts w:cs="Arial"/>
                  <w:szCs w:val="22"/>
                </w:rPr>
                <w:t xml:space="preserve">3.1.2.3 </w:t>
              </w:r>
            </w:hyperlink>
            <w:hyperlink w:anchor="_bookmark46" w:history="1">
              <w:r w:rsidR="00B0170A" w:rsidRPr="00436545">
                <w:rPr>
                  <w:rFonts w:cs="Arial"/>
                  <w:szCs w:val="22"/>
                </w:rPr>
                <w:t>Identity</w:t>
              </w:r>
            </w:hyperlink>
            <w:hyperlink w:anchor="_bookmark46" w:history="1">
              <w:r w:rsidR="00B0170A" w:rsidRPr="00436545">
                <w:rPr>
                  <w:rFonts w:cs="Arial"/>
                  <w:szCs w:val="22"/>
                </w:rPr>
                <w:t xml:space="preserve"> management data</w:t>
              </w:r>
            </w:hyperlink>
          </w:p>
        </w:tc>
      </w:tr>
    </w:tbl>
    <w:p w14:paraId="49C2B62F" w14:textId="05F9F53C" w:rsidR="00B0170A" w:rsidRPr="00B81644" w:rsidRDefault="00B81644" w:rsidP="00B81644">
      <w:pPr>
        <w:pStyle w:val="Caption"/>
        <w:jc w:val="center"/>
        <w:rPr>
          <w:rFonts w:cs="Arial"/>
          <w:b/>
          <w:bCs/>
          <w:i w:val="0"/>
          <w:iCs w:val="0"/>
          <w:color w:val="auto"/>
        </w:rPr>
      </w:pPr>
      <w:bookmarkStart w:id="144" w:name="_Toc149292668"/>
      <w:r w:rsidRPr="00B81644">
        <w:rPr>
          <w:b/>
          <w:bCs/>
          <w:i w:val="0"/>
          <w:iCs w:val="0"/>
          <w:color w:val="auto"/>
        </w:rPr>
        <w:t xml:space="preserve">Table </w:t>
      </w:r>
      <w:r w:rsidRPr="00B81644">
        <w:rPr>
          <w:b/>
          <w:bCs/>
          <w:i w:val="0"/>
          <w:iCs w:val="0"/>
          <w:color w:val="auto"/>
        </w:rPr>
        <w:fldChar w:fldCharType="begin"/>
      </w:r>
      <w:r w:rsidRPr="00B81644">
        <w:rPr>
          <w:b/>
          <w:bCs/>
          <w:i w:val="0"/>
          <w:iCs w:val="0"/>
          <w:color w:val="auto"/>
        </w:rPr>
        <w:instrText xml:space="preserve"> SEQ Table \* ARABIC </w:instrText>
      </w:r>
      <w:r w:rsidRPr="00B81644">
        <w:rPr>
          <w:b/>
          <w:bCs/>
          <w:i w:val="0"/>
          <w:iCs w:val="0"/>
          <w:color w:val="auto"/>
        </w:rPr>
        <w:fldChar w:fldCharType="separate"/>
      </w:r>
      <w:r w:rsidR="00D91ACF">
        <w:rPr>
          <w:b/>
          <w:bCs/>
          <w:i w:val="0"/>
          <w:iCs w:val="0"/>
          <w:noProof/>
          <w:color w:val="auto"/>
        </w:rPr>
        <w:t>7</w:t>
      </w:r>
      <w:r w:rsidRPr="00B81644">
        <w:rPr>
          <w:b/>
          <w:bCs/>
          <w:i w:val="0"/>
          <w:iCs w:val="0"/>
          <w:color w:val="auto"/>
        </w:rPr>
        <w:fldChar w:fldCharType="end"/>
      </w:r>
      <w:r w:rsidR="00B0170A" w:rsidRPr="00B81644">
        <w:rPr>
          <w:rFonts w:cs="Arial"/>
          <w:b/>
          <w:bCs/>
          <w:i w:val="0"/>
          <w:iCs w:val="0"/>
          <w:color w:val="auto"/>
        </w:rPr>
        <w:t xml:space="preserve"> </w:t>
      </w:r>
      <w:r w:rsidR="00B0170A" w:rsidRPr="00B0170A">
        <w:rPr>
          <w:rFonts w:cs="Arial"/>
          <w:b/>
          <w:bCs/>
          <w:i w:val="0"/>
          <w:iCs w:val="0"/>
          <w:color w:val="auto"/>
          <w:lang w:eastAsia="de-DE" w:bidi="ar-SA"/>
        </w:rPr>
        <w:t>Definition of the security attributes</w:t>
      </w:r>
      <w:bookmarkEnd w:id="144"/>
    </w:p>
    <w:p w14:paraId="57BAD271" w14:textId="63772990" w:rsidR="00D71F98" w:rsidRPr="00436545" w:rsidRDefault="00D71F98" w:rsidP="00D71F98">
      <w:pPr>
        <w:pStyle w:val="Heading3"/>
      </w:pPr>
      <w:bookmarkStart w:id="145" w:name="_Toc159511583"/>
      <w:r w:rsidRPr="00436545">
        <w:t>Identification and authentication</w:t>
      </w:r>
      <w:bookmarkEnd w:id="145"/>
    </w:p>
    <w:p w14:paraId="3736F305" w14:textId="77777777" w:rsidR="00B0170A" w:rsidRPr="00B0170A" w:rsidRDefault="00B0170A" w:rsidP="00B0170A">
      <w:pPr>
        <w:widowControl w:val="0"/>
        <w:autoSpaceDE w:val="0"/>
        <w:autoSpaceDN w:val="0"/>
        <w:spacing w:before="0" w:line="494" w:lineRule="auto"/>
        <w:ind w:left="216" w:right="1357"/>
        <w:jc w:val="left"/>
        <w:rPr>
          <w:rFonts w:eastAsia="Tahoma" w:cs="Arial"/>
          <w:szCs w:val="22"/>
          <w:lang w:val="en-US" w:eastAsia="en-US" w:bidi="en-US"/>
        </w:rPr>
      </w:pPr>
      <w:r w:rsidRPr="00B0170A">
        <w:rPr>
          <w:rFonts w:eastAsia="Tahoma" w:cs="Arial"/>
          <w:szCs w:val="22"/>
          <w:lang w:val="en-US" w:eastAsia="en-US" w:bidi="en-US"/>
        </w:rPr>
        <w:t>This package describes the identification and authentication measures of the TOE: The TOE must:</w:t>
      </w:r>
    </w:p>
    <w:p w14:paraId="5215DC75" w14:textId="77777777" w:rsidR="00B0170A" w:rsidRPr="00B0170A" w:rsidRDefault="00B0170A" w:rsidP="00B0170A">
      <w:pPr>
        <w:widowControl w:val="0"/>
        <w:numPr>
          <w:ilvl w:val="0"/>
          <w:numId w:val="87"/>
        </w:numPr>
        <w:tabs>
          <w:tab w:val="left" w:pos="783"/>
        </w:tabs>
        <w:autoSpaceDE w:val="0"/>
        <w:autoSpaceDN w:val="0"/>
        <w:spacing w:before="2"/>
        <w:ind w:left="782"/>
        <w:jc w:val="left"/>
        <w:rPr>
          <w:rFonts w:eastAsia="Tahoma" w:cs="Arial"/>
          <w:szCs w:val="22"/>
          <w:lang w:val="en-US" w:eastAsia="en-US" w:bidi="en-US"/>
        </w:rPr>
      </w:pPr>
      <w:r w:rsidRPr="00B0170A">
        <w:rPr>
          <w:rFonts w:eastAsia="Tahoma" w:cs="Arial"/>
          <w:szCs w:val="22"/>
          <w:lang w:val="en-US" w:eastAsia="en-US" w:bidi="en-US"/>
        </w:rPr>
        <w:t>identify the remote user U.SM-Dpplus by its SM-DP+</w:t>
      </w:r>
      <w:r w:rsidRPr="00B0170A">
        <w:rPr>
          <w:rFonts w:eastAsia="Tahoma" w:cs="Arial"/>
          <w:spacing w:val="-3"/>
          <w:szCs w:val="22"/>
          <w:lang w:val="en-US" w:eastAsia="en-US" w:bidi="en-US"/>
        </w:rPr>
        <w:t xml:space="preserve"> </w:t>
      </w:r>
      <w:r w:rsidRPr="00B0170A">
        <w:rPr>
          <w:rFonts w:eastAsia="Tahoma" w:cs="Arial"/>
          <w:szCs w:val="22"/>
          <w:lang w:val="en-US" w:eastAsia="en-US" w:bidi="en-US"/>
        </w:rPr>
        <w:t>OID;</w:t>
      </w:r>
    </w:p>
    <w:p w14:paraId="35CECEE7" w14:textId="7625E56D" w:rsidR="00B0170A" w:rsidRPr="00B0170A" w:rsidRDefault="00B0170A" w:rsidP="00B0170A">
      <w:pPr>
        <w:widowControl w:val="0"/>
        <w:numPr>
          <w:ilvl w:val="0"/>
          <w:numId w:val="87"/>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identify the remote user U.MNO-OTA by its MNO</w:t>
      </w:r>
      <w:r w:rsidRPr="00B0170A">
        <w:rPr>
          <w:rFonts w:eastAsia="Tahoma" w:cs="Arial"/>
          <w:spacing w:val="-8"/>
          <w:szCs w:val="22"/>
          <w:lang w:val="en-US" w:eastAsia="en-US" w:bidi="en-US"/>
        </w:rPr>
        <w:t xml:space="preserve"> </w:t>
      </w:r>
      <w:r w:rsidRPr="00B0170A">
        <w:rPr>
          <w:rFonts w:eastAsia="Tahoma" w:cs="Arial"/>
          <w:szCs w:val="22"/>
          <w:lang w:val="en-US" w:eastAsia="en-US" w:bidi="en-US"/>
        </w:rPr>
        <w:t>OID;identify the on-card user U.MNO-SD by its AID, according to [33];</w:t>
      </w:r>
    </w:p>
    <w:p w14:paraId="59E45386" w14:textId="77777777" w:rsidR="00B0170A" w:rsidRPr="00B0170A" w:rsidRDefault="00B0170A" w:rsidP="00D12D60">
      <w:pPr>
        <w:widowControl w:val="0"/>
        <w:numPr>
          <w:ilvl w:val="0"/>
          <w:numId w:val="87"/>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identify the remote user U.EIM by its eIM Identifier (SGP.32).</w:t>
      </w:r>
    </w:p>
    <w:p w14:paraId="27653331" w14:textId="26DF6E86" w:rsidR="00B0170A" w:rsidRPr="00B0170A" w:rsidRDefault="00B0170A" w:rsidP="00D12D60">
      <w:pPr>
        <w:widowControl w:val="0"/>
        <w:tabs>
          <w:tab w:val="left" w:pos="783"/>
        </w:tabs>
        <w:autoSpaceDE w:val="0"/>
        <w:autoSpaceDN w:val="0"/>
        <w:spacing w:before="101" w:line="484" w:lineRule="auto"/>
        <w:ind w:left="499" w:right="4283"/>
        <w:jc w:val="left"/>
        <w:rPr>
          <w:rFonts w:eastAsia="Tahoma" w:cs="Arial"/>
          <w:szCs w:val="22"/>
          <w:lang w:val="en-US" w:eastAsia="en-US" w:bidi="en-US"/>
        </w:rPr>
      </w:pPr>
      <w:r w:rsidRPr="00B0170A">
        <w:rPr>
          <w:rFonts w:eastAsia="Tahoma" w:cs="Arial"/>
          <w:szCs w:val="22"/>
          <w:lang w:val="en-US" w:eastAsia="en-US" w:bidi="en-US"/>
        </w:rPr>
        <w:t>The TOE</w:t>
      </w:r>
      <w:r w:rsidRPr="00B0170A">
        <w:rPr>
          <w:rFonts w:eastAsia="Tahoma" w:cs="Arial"/>
          <w:spacing w:val="-1"/>
          <w:szCs w:val="22"/>
          <w:lang w:val="en-US" w:eastAsia="en-US" w:bidi="en-US"/>
        </w:rPr>
        <w:t xml:space="preserve"> </w:t>
      </w:r>
      <w:r w:rsidRPr="00B0170A">
        <w:rPr>
          <w:rFonts w:eastAsia="Tahoma" w:cs="Arial"/>
          <w:szCs w:val="22"/>
          <w:lang w:val="en-US" w:eastAsia="en-US" w:bidi="en-US"/>
        </w:rPr>
        <w:t>must:</w:t>
      </w:r>
    </w:p>
    <w:p w14:paraId="7069ADC6" w14:textId="77777777" w:rsidR="00B0170A" w:rsidRPr="00B0170A" w:rsidRDefault="00B0170A" w:rsidP="00B0170A">
      <w:pPr>
        <w:widowControl w:val="0"/>
        <w:numPr>
          <w:ilvl w:val="0"/>
          <w:numId w:val="87"/>
        </w:numPr>
        <w:tabs>
          <w:tab w:val="left" w:pos="783"/>
        </w:tabs>
        <w:autoSpaceDE w:val="0"/>
        <w:autoSpaceDN w:val="0"/>
        <w:spacing w:before="11"/>
        <w:ind w:left="782"/>
        <w:jc w:val="left"/>
        <w:rPr>
          <w:rFonts w:eastAsia="Tahoma" w:cs="Arial"/>
          <w:szCs w:val="22"/>
          <w:lang w:val="en-US" w:eastAsia="en-US" w:bidi="en-US"/>
        </w:rPr>
      </w:pPr>
      <w:r w:rsidRPr="00B0170A">
        <w:rPr>
          <w:rFonts w:eastAsia="Tahoma" w:cs="Arial"/>
          <w:szCs w:val="22"/>
          <w:lang w:val="en-US" w:eastAsia="en-US" w:bidi="en-US"/>
        </w:rPr>
        <w:t>authenticate U.SM-Dpplus using</w:t>
      </w:r>
      <w:r w:rsidRPr="00B0170A">
        <w:rPr>
          <w:rFonts w:eastAsia="Tahoma" w:cs="Arial"/>
          <w:spacing w:val="-1"/>
          <w:szCs w:val="22"/>
          <w:lang w:val="en-US" w:eastAsia="en-US" w:bidi="en-US"/>
        </w:rPr>
        <w:t xml:space="preserve"> </w:t>
      </w:r>
      <w:r w:rsidRPr="00B0170A">
        <w:rPr>
          <w:rFonts w:eastAsia="Tahoma" w:cs="Arial"/>
          <w:szCs w:val="22"/>
          <w:lang w:val="en-US" w:eastAsia="en-US" w:bidi="en-US"/>
        </w:rPr>
        <w:t>CERT.Dpauth.ECDSA;</w:t>
      </w:r>
    </w:p>
    <w:p w14:paraId="213C7001" w14:textId="77777777" w:rsidR="00B0170A" w:rsidRPr="00B0170A" w:rsidRDefault="00B0170A" w:rsidP="00B0170A">
      <w:pPr>
        <w:widowControl w:val="0"/>
        <w:numPr>
          <w:ilvl w:val="0"/>
          <w:numId w:val="87"/>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authenticate U.MNO-OTA via SCP80/81 using the keyset loaded in the MNO</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profile;</w:t>
      </w:r>
    </w:p>
    <w:p w14:paraId="26A19F92" w14:textId="77777777" w:rsidR="00B0170A" w:rsidRPr="00B0170A" w:rsidRDefault="00B0170A" w:rsidP="00B0170A">
      <w:pPr>
        <w:widowControl w:val="0"/>
        <w:numPr>
          <w:ilvl w:val="0"/>
          <w:numId w:val="87"/>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lastRenderedPageBreak/>
        <w:t>authenticate U.EIM using</w:t>
      </w:r>
      <w:r w:rsidRPr="00B0170A">
        <w:rPr>
          <w:rFonts w:eastAsia="Tahoma" w:cs="Arial"/>
          <w:spacing w:val="-1"/>
          <w:szCs w:val="22"/>
          <w:lang w:val="en-US" w:eastAsia="en-US" w:bidi="en-US"/>
        </w:rPr>
        <w:t xml:space="preserve"> PK.</w:t>
      </w:r>
      <w:r w:rsidRPr="00B0170A">
        <w:rPr>
          <w:rFonts w:eastAsia="Tahoma" w:cs="Arial"/>
          <w:szCs w:val="22"/>
          <w:lang w:val="en-US" w:eastAsia="en-US" w:bidi="en-US"/>
        </w:rPr>
        <w:t>EIM.ECDSA (SGP.32).</w:t>
      </w:r>
    </w:p>
    <w:p w14:paraId="21736946" w14:textId="77777777" w:rsidR="00B0170A" w:rsidRPr="00B0170A" w:rsidRDefault="00B0170A" w:rsidP="00B0170A">
      <w:pPr>
        <w:widowControl w:val="0"/>
        <w:autoSpaceDE w:val="0"/>
        <w:autoSpaceDN w:val="0"/>
        <w:spacing w:before="11"/>
        <w:jc w:val="left"/>
        <w:rPr>
          <w:rFonts w:eastAsia="Tahoma" w:cs="Arial"/>
          <w:szCs w:val="22"/>
          <w:lang w:val="en-US" w:eastAsia="en-US" w:bidi="en-US"/>
        </w:rPr>
      </w:pPr>
    </w:p>
    <w:p w14:paraId="639A75F9" w14:textId="77777777" w:rsidR="00B0170A" w:rsidRPr="00B0170A" w:rsidRDefault="00B0170A" w:rsidP="00B0170A">
      <w:pPr>
        <w:widowControl w:val="0"/>
        <w:numPr>
          <w:ilvl w:val="1"/>
          <w:numId w:val="86"/>
        </w:numPr>
        <w:tabs>
          <w:tab w:val="left" w:pos="599"/>
        </w:tabs>
        <w:autoSpaceDE w:val="0"/>
        <w:autoSpaceDN w:val="0"/>
        <w:spacing w:before="0"/>
        <w:ind w:right="291" w:firstLine="0"/>
        <w:jc w:val="left"/>
        <w:rPr>
          <w:rFonts w:eastAsia="Tahoma" w:cs="Arial"/>
          <w:szCs w:val="22"/>
          <w:lang w:val="en-US" w:eastAsia="en-US" w:bidi="en-US"/>
        </w:rPr>
      </w:pPr>
      <w:r w:rsidRPr="00B0170A">
        <w:rPr>
          <w:rFonts w:eastAsia="Tahoma" w:cs="Arial"/>
          <w:szCs w:val="22"/>
          <w:lang w:val="en-US" w:eastAsia="en-US" w:bidi="en-US"/>
        </w:rPr>
        <w:t>NO-SD is not authenticated by the TOE. It is created on the eUICC during the profile download</w:t>
      </w:r>
      <w:r w:rsidRPr="00B0170A">
        <w:rPr>
          <w:rFonts w:eastAsia="Tahoma" w:cs="Arial"/>
          <w:spacing w:val="-6"/>
          <w:szCs w:val="22"/>
          <w:lang w:val="en-US" w:eastAsia="en-US" w:bidi="en-US"/>
        </w:rPr>
        <w:t xml:space="preserve"> </w:t>
      </w:r>
      <w:r w:rsidRPr="00B0170A">
        <w:rPr>
          <w:rFonts w:eastAsia="Tahoma" w:cs="Arial"/>
          <w:szCs w:val="22"/>
          <w:lang w:val="en-US" w:eastAsia="en-US" w:bidi="en-US"/>
        </w:rPr>
        <w:t>and</w:t>
      </w:r>
      <w:r w:rsidRPr="00B0170A">
        <w:rPr>
          <w:rFonts w:eastAsia="Tahoma" w:cs="Arial"/>
          <w:spacing w:val="-8"/>
          <w:szCs w:val="22"/>
          <w:lang w:val="en-US" w:eastAsia="en-US" w:bidi="en-US"/>
        </w:rPr>
        <w:t xml:space="preserve"> </w:t>
      </w:r>
      <w:r w:rsidRPr="00B0170A">
        <w:rPr>
          <w:rFonts w:eastAsia="Tahoma" w:cs="Arial"/>
          <w:szCs w:val="22"/>
          <w:lang w:val="en-US" w:eastAsia="en-US" w:bidi="en-US"/>
        </w:rPr>
        <w:t>installation</w:t>
      </w:r>
      <w:r w:rsidRPr="00B0170A">
        <w:rPr>
          <w:rFonts w:eastAsia="Tahoma" w:cs="Arial"/>
          <w:spacing w:val="-7"/>
          <w:szCs w:val="22"/>
          <w:lang w:val="en-US" w:eastAsia="en-US" w:bidi="en-US"/>
        </w:rPr>
        <w:t xml:space="preserve"> </w:t>
      </w:r>
      <w:r w:rsidRPr="00B0170A">
        <w:rPr>
          <w:rFonts w:eastAsia="Tahoma" w:cs="Arial"/>
          <w:szCs w:val="22"/>
          <w:lang w:val="en-US" w:eastAsia="en-US" w:bidi="en-US"/>
        </w:rPr>
        <w:t>by</w:t>
      </w:r>
      <w:r w:rsidRPr="00B0170A">
        <w:rPr>
          <w:rFonts w:eastAsia="Tahoma" w:cs="Arial"/>
          <w:spacing w:val="-7"/>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7"/>
          <w:szCs w:val="22"/>
          <w:lang w:val="en-US" w:eastAsia="en-US" w:bidi="en-US"/>
        </w:rPr>
        <w:t xml:space="preserve"> </w:t>
      </w:r>
      <w:r w:rsidRPr="00B0170A">
        <w:rPr>
          <w:rFonts w:eastAsia="Tahoma" w:cs="Arial"/>
          <w:szCs w:val="22"/>
          <w:lang w:val="en-US" w:eastAsia="en-US" w:bidi="en-US"/>
        </w:rPr>
        <w:t>U.SM-Dpplus.</w:t>
      </w:r>
      <w:r w:rsidRPr="00B0170A">
        <w:rPr>
          <w:rFonts w:eastAsia="Tahoma" w:cs="Arial"/>
          <w:spacing w:val="-9"/>
          <w:szCs w:val="22"/>
          <w:lang w:val="en-US" w:eastAsia="en-US" w:bidi="en-US"/>
        </w:rPr>
        <w:t xml:space="preserve"> </w:t>
      </w:r>
      <w:r w:rsidRPr="00B0170A">
        <w:rPr>
          <w:rFonts w:eastAsia="Tahoma" w:cs="Arial"/>
          <w:szCs w:val="22"/>
          <w:lang w:val="en-US" w:eastAsia="en-US" w:bidi="en-US"/>
        </w:rPr>
        <w:t>For</w:t>
      </w:r>
      <w:r w:rsidRPr="00B0170A">
        <w:rPr>
          <w:rFonts w:eastAsia="Tahoma" w:cs="Arial"/>
          <w:spacing w:val="-6"/>
          <w:szCs w:val="22"/>
          <w:lang w:val="en-US" w:eastAsia="en-US" w:bidi="en-US"/>
        </w:rPr>
        <w:t xml:space="preserve"> </w:t>
      </w:r>
      <w:r w:rsidRPr="00B0170A">
        <w:rPr>
          <w:rFonts w:eastAsia="Tahoma" w:cs="Arial"/>
          <w:szCs w:val="22"/>
          <w:lang w:val="en-US" w:eastAsia="en-US" w:bidi="en-US"/>
        </w:rPr>
        <w:t>this</w:t>
      </w:r>
      <w:r w:rsidRPr="00B0170A">
        <w:rPr>
          <w:rFonts w:eastAsia="Tahoma" w:cs="Arial"/>
          <w:spacing w:val="-7"/>
          <w:szCs w:val="22"/>
          <w:lang w:val="en-US" w:eastAsia="en-US" w:bidi="en-US"/>
        </w:rPr>
        <w:t xml:space="preserve"> </w:t>
      </w:r>
      <w:r w:rsidRPr="00B0170A">
        <w:rPr>
          <w:rFonts w:eastAsia="Tahoma" w:cs="Arial"/>
          <w:szCs w:val="22"/>
          <w:lang w:val="en-US" w:eastAsia="en-US" w:bidi="en-US"/>
        </w:rPr>
        <w:t>reason,</w:t>
      </w:r>
      <w:r w:rsidRPr="00B0170A">
        <w:rPr>
          <w:rFonts w:eastAsia="Tahoma" w:cs="Arial"/>
          <w:spacing w:val="-8"/>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7"/>
          <w:szCs w:val="22"/>
          <w:lang w:val="en-US" w:eastAsia="en-US" w:bidi="en-US"/>
        </w:rPr>
        <w:t xml:space="preserve"> </w:t>
      </w:r>
      <w:r w:rsidRPr="00B0170A">
        <w:rPr>
          <w:rFonts w:eastAsia="Tahoma" w:cs="Arial"/>
          <w:szCs w:val="22"/>
          <w:lang w:val="en-US" w:eastAsia="en-US" w:bidi="en-US"/>
        </w:rPr>
        <w:t>U.MNO-SD</w:t>
      </w:r>
      <w:r w:rsidRPr="00B0170A">
        <w:rPr>
          <w:rFonts w:eastAsia="Tahoma" w:cs="Arial"/>
          <w:spacing w:val="-8"/>
          <w:szCs w:val="22"/>
          <w:lang w:val="en-US" w:eastAsia="en-US" w:bidi="en-US"/>
        </w:rPr>
        <w:t xml:space="preserve"> </w:t>
      </w:r>
      <w:r w:rsidRPr="00B0170A">
        <w:rPr>
          <w:rFonts w:eastAsia="Tahoma" w:cs="Arial"/>
          <w:szCs w:val="22"/>
          <w:lang w:val="en-US" w:eastAsia="en-US" w:bidi="en-US"/>
        </w:rPr>
        <w:t>is</w:t>
      </w:r>
      <w:r w:rsidRPr="00B0170A">
        <w:rPr>
          <w:rFonts w:eastAsia="Tahoma" w:cs="Arial"/>
          <w:spacing w:val="-6"/>
          <w:szCs w:val="22"/>
          <w:lang w:val="en-US" w:eastAsia="en-US" w:bidi="en-US"/>
        </w:rPr>
        <w:t xml:space="preserve"> </w:t>
      </w:r>
      <w:r w:rsidRPr="00B0170A">
        <w:rPr>
          <w:rFonts w:eastAsia="Tahoma" w:cs="Arial"/>
          <w:szCs w:val="22"/>
          <w:lang w:val="en-US" w:eastAsia="en-US" w:bidi="en-US"/>
        </w:rPr>
        <w:t>bound</w:t>
      </w:r>
      <w:r w:rsidRPr="00B0170A">
        <w:rPr>
          <w:rFonts w:eastAsia="Tahoma" w:cs="Arial"/>
          <w:spacing w:val="-7"/>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8"/>
          <w:szCs w:val="22"/>
          <w:lang w:val="en-US" w:eastAsia="en-US" w:bidi="en-US"/>
        </w:rPr>
        <w:t xml:space="preserve"> </w:t>
      </w:r>
      <w:r w:rsidRPr="00B0170A">
        <w:rPr>
          <w:rFonts w:eastAsia="Tahoma" w:cs="Arial"/>
          <w:szCs w:val="22"/>
          <w:lang w:val="en-US" w:eastAsia="en-US" w:bidi="en-US"/>
        </w:rPr>
        <w:t>the internal subject S.ISD-P and this binding requires the U.SM-DP+ authentication. During the operational life of the TOE, U.MNO-SD acts on behalf of U.MNO-OTA, thus requiring U.MNO- OTA</w:t>
      </w:r>
      <w:r w:rsidRPr="00B0170A">
        <w:rPr>
          <w:rFonts w:eastAsia="Tahoma" w:cs="Arial"/>
          <w:spacing w:val="-1"/>
          <w:szCs w:val="22"/>
          <w:lang w:val="en-US" w:eastAsia="en-US" w:bidi="en-US"/>
        </w:rPr>
        <w:t xml:space="preserve"> </w:t>
      </w:r>
      <w:r w:rsidRPr="00B0170A">
        <w:rPr>
          <w:rFonts w:eastAsia="Tahoma" w:cs="Arial"/>
          <w:szCs w:val="22"/>
          <w:lang w:val="en-US" w:eastAsia="en-US" w:bidi="en-US"/>
        </w:rPr>
        <w:t>authentication.</w:t>
      </w:r>
    </w:p>
    <w:p w14:paraId="37ACBF9A" w14:textId="77777777" w:rsidR="00B0170A" w:rsidRPr="00B0170A" w:rsidRDefault="00B0170A" w:rsidP="00B0170A">
      <w:pPr>
        <w:widowControl w:val="0"/>
        <w:autoSpaceDE w:val="0"/>
        <w:autoSpaceDN w:val="0"/>
        <w:spacing w:before="3"/>
        <w:jc w:val="left"/>
        <w:rPr>
          <w:rFonts w:eastAsia="Tahoma" w:cs="Arial"/>
          <w:sz w:val="23"/>
          <w:szCs w:val="22"/>
          <w:lang w:val="en-US" w:eastAsia="en-US" w:bidi="en-US"/>
        </w:rPr>
      </w:pPr>
    </w:p>
    <w:p w14:paraId="793F513B" w14:textId="77777777" w:rsidR="00B0170A" w:rsidRPr="00B0170A" w:rsidRDefault="00B0170A" w:rsidP="00B0170A">
      <w:pPr>
        <w:widowControl w:val="0"/>
        <w:autoSpaceDE w:val="0"/>
        <w:autoSpaceDN w:val="0"/>
        <w:spacing w:before="0"/>
        <w:ind w:left="216"/>
        <w:rPr>
          <w:rFonts w:eastAsia="Tahoma" w:cs="Arial"/>
          <w:szCs w:val="22"/>
          <w:lang w:val="en-US" w:eastAsia="en-US" w:bidi="en-US"/>
        </w:rPr>
      </w:pPr>
      <w:r w:rsidRPr="00B0170A">
        <w:rPr>
          <w:rFonts w:eastAsia="Tahoma" w:cs="Arial"/>
          <w:szCs w:val="22"/>
          <w:lang w:val="en-US" w:eastAsia="en-US" w:bidi="en-US"/>
        </w:rPr>
        <w:t>The TOE shall bind the off-card and on-card users to internal subjects:</w:t>
      </w:r>
    </w:p>
    <w:p w14:paraId="0D1C3FEB" w14:textId="77777777" w:rsidR="00B0170A" w:rsidRPr="00B0170A" w:rsidRDefault="00B0170A" w:rsidP="00B0170A">
      <w:pPr>
        <w:widowControl w:val="0"/>
        <w:autoSpaceDE w:val="0"/>
        <w:autoSpaceDN w:val="0"/>
        <w:spacing w:before="3"/>
        <w:jc w:val="left"/>
        <w:rPr>
          <w:rFonts w:eastAsia="Tahoma" w:cs="Arial"/>
          <w:sz w:val="23"/>
          <w:szCs w:val="22"/>
          <w:lang w:val="en-US" w:eastAsia="en-US" w:bidi="en-US"/>
        </w:rPr>
      </w:pPr>
    </w:p>
    <w:p w14:paraId="0FCCDB0A" w14:textId="649FE21E" w:rsidR="00B0170A" w:rsidRPr="00B0170A" w:rsidRDefault="00B0170A" w:rsidP="00B0170A">
      <w:pPr>
        <w:widowControl w:val="0"/>
        <w:numPr>
          <w:ilvl w:val="2"/>
          <w:numId w:val="86"/>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U.SM-Dpplus is bound to</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S.ISD-R;</w:t>
      </w:r>
    </w:p>
    <w:p w14:paraId="40FBB8BE" w14:textId="77777777" w:rsidR="00B0170A" w:rsidRPr="00B0170A" w:rsidRDefault="00B0170A" w:rsidP="00B0170A">
      <w:pPr>
        <w:widowControl w:val="0"/>
        <w:numPr>
          <w:ilvl w:val="2"/>
          <w:numId w:val="86"/>
        </w:numPr>
        <w:tabs>
          <w:tab w:val="left" w:pos="783"/>
        </w:tabs>
        <w:autoSpaceDE w:val="0"/>
        <w:autoSpaceDN w:val="0"/>
        <w:spacing w:before="61" w:line="235" w:lineRule="auto"/>
        <w:ind w:right="292" w:hanging="286"/>
        <w:jc w:val="left"/>
        <w:rPr>
          <w:rFonts w:eastAsia="Tahoma" w:cs="Arial"/>
          <w:szCs w:val="22"/>
          <w:lang w:val="en-US" w:eastAsia="en-US" w:bidi="en-US"/>
        </w:rPr>
      </w:pPr>
      <w:r w:rsidRPr="00B0170A">
        <w:rPr>
          <w:rFonts w:eastAsia="Tahoma" w:cs="Arial"/>
          <w:szCs w:val="22"/>
          <w:lang w:val="en-US" w:eastAsia="en-US" w:bidi="en-US"/>
        </w:rPr>
        <w:t>U.MNO-OTA is bound to U.MNO-SD, and U.MNO-SD is bound to the S.ISD-P managing the corresponding MNO</w:t>
      </w:r>
      <w:r w:rsidRPr="00B0170A">
        <w:rPr>
          <w:rFonts w:eastAsia="Tahoma" w:cs="Arial"/>
          <w:spacing w:val="-6"/>
          <w:szCs w:val="22"/>
          <w:lang w:val="en-US" w:eastAsia="en-US" w:bidi="en-US"/>
        </w:rPr>
        <w:t xml:space="preserve"> </w:t>
      </w:r>
      <w:r w:rsidRPr="00B0170A">
        <w:rPr>
          <w:rFonts w:eastAsia="Tahoma" w:cs="Arial"/>
          <w:szCs w:val="22"/>
          <w:lang w:val="en-US" w:eastAsia="en-US" w:bidi="en-US"/>
        </w:rPr>
        <w:t>profile;</w:t>
      </w:r>
    </w:p>
    <w:p w14:paraId="13EB2E03" w14:textId="77777777" w:rsidR="00B0170A" w:rsidRPr="00B0170A" w:rsidRDefault="00B0170A" w:rsidP="00B0170A">
      <w:pPr>
        <w:widowControl w:val="0"/>
        <w:numPr>
          <w:ilvl w:val="2"/>
          <w:numId w:val="86"/>
        </w:numPr>
        <w:tabs>
          <w:tab w:val="left" w:pos="783"/>
        </w:tabs>
        <w:autoSpaceDE w:val="0"/>
        <w:autoSpaceDN w:val="0"/>
        <w:spacing w:before="61" w:line="235" w:lineRule="auto"/>
        <w:ind w:right="292" w:hanging="286"/>
        <w:jc w:val="left"/>
        <w:rPr>
          <w:rFonts w:eastAsia="Tahoma" w:cs="Arial"/>
          <w:szCs w:val="22"/>
          <w:lang w:val="en-US" w:eastAsia="en-US" w:bidi="en-US"/>
        </w:rPr>
      </w:pPr>
      <w:r w:rsidRPr="00B0170A">
        <w:rPr>
          <w:rFonts w:eastAsia="Tahoma" w:cs="Arial"/>
          <w:szCs w:val="22"/>
          <w:lang w:val="en-US" w:eastAsia="en-US" w:bidi="en-US"/>
        </w:rPr>
        <w:t>U.EIM is bound to</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S.ISD-R (SGP.32).</w:t>
      </w:r>
    </w:p>
    <w:p w14:paraId="4050EC87" w14:textId="77777777" w:rsidR="00B0170A" w:rsidRPr="00B0170A" w:rsidRDefault="00B0170A" w:rsidP="00B0170A">
      <w:pPr>
        <w:widowControl w:val="0"/>
        <w:autoSpaceDE w:val="0"/>
        <w:autoSpaceDN w:val="0"/>
        <w:spacing w:before="4"/>
        <w:jc w:val="left"/>
        <w:rPr>
          <w:rFonts w:eastAsia="Tahoma" w:cs="Arial"/>
          <w:sz w:val="23"/>
          <w:szCs w:val="22"/>
          <w:lang w:val="en-US" w:eastAsia="en-US" w:bidi="en-US"/>
        </w:rPr>
      </w:pPr>
    </w:p>
    <w:p w14:paraId="7B8EBCCC" w14:textId="77777777" w:rsidR="00B0170A" w:rsidRPr="00B0170A" w:rsidRDefault="00B0170A" w:rsidP="00B0170A">
      <w:pPr>
        <w:widowControl w:val="0"/>
        <w:autoSpaceDE w:val="0"/>
        <w:autoSpaceDN w:val="0"/>
        <w:spacing w:before="0"/>
        <w:ind w:left="216"/>
        <w:rPr>
          <w:rFonts w:eastAsia="Tahoma" w:cs="Arial"/>
          <w:szCs w:val="22"/>
          <w:lang w:val="en-US" w:eastAsia="en-US" w:bidi="en-US"/>
        </w:rPr>
      </w:pPr>
      <w:r w:rsidRPr="00B0170A">
        <w:rPr>
          <w:rFonts w:eastAsia="Tahoma" w:cs="Arial"/>
          <w:szCs w:val="22"/>
          <w:lang w:val="en-US" w:eastAsia="en-US" w:bidi="en-US"/>
        </w:rPr>
        <w:t>The TOE shall eventually provide a means to prove its identity to off-card users.</w:t>
      </w:r>
    </w:p>
    <w:p w14:paraId="2DEDE26F" w14:textId="77777777" w:rsidR="00B0170A" w:rsidRPr="00B0170A" w:rsidRDefault="00B0170A" w:rsidP="00B0170A">
      <w:pPr>
        <w:widowControl w:val="0"/>
        <w:autoSpaceDE w:val="0"/>
        <w:autoSpaceDN w:val="0"/>
        <w:spacing w:before="10"/>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694080" behindDoc="1" locked="0" layoutInCell="1" allowOverlap="1" wp14:anchorId="3666F1B9" wp14:editId="2654072C">
                <wp:simplePos x="0" y="0"/>
                <wp:positionH relativeFrom="page">
                  <wp:posOffset>828040</wp:posOffset>
                </wp:positionH>
                <wp:positionV relativeFrom="paragraph">
                  <wp:posOffset>194945</wp:posOffset>
                </wp:positionV>
                <wp:extent cx="5905500" cy="226060"/>
                <wp:effectExtent l="0" t="0" r="0" b="0"/>
                <wp:wrapTopAndBottom/>
                <wp:docPr id="20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036AF5D3" w14:textId="77777777" w:rsidR="009F6E5D" w:rsidRDefault="009F6E5D" w:rsidP="00B0170A">
                            <w:pPr>
                              <w:spacing w:before="41"/>
                              <w:ind w:left="108"/>
                              <w:rPr>
                                <w:b/>
                              </w:rPr>
                            </w:pPr>
                            <w:bookmarkStart w:id="146" w:name="_bookmark155"/>
                            <w:bookmarkEnd w:id="146"/>
                            <w:r>
                              <w:rPr>
                                <w:b/>
                              </w:rPr>
                              <w:t>FIA_UID.1/EXT Timing of identification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F1B9" id="Text Box 180" o:spid="_x0000_s1109" type="#_x0000_t202" style="position:absolute;margin-left:65.2pt;margin-top:15.35pt;width:465pt;height:17.8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" fillcolor="#f3f3f3" strokeweight=".48pt">
                <v:textbox inset="0,0,0,0">
                  <w:txbxContent>
                    <w:p w14:paraId="036AF5D3" w14:textId="77777777" w:rsidR="009F6E5D" w:rsidRDefault="009F6E5D" w:rsidP="00B0170A">
                      <w:pPr>
                        <w:spacing w:before="41"/>
                        <w:ind w:left="108"/>
                        <w:rPr>
                          <w:b/>
                        </w:rPr>
                      </w:pPr>
                      <w:bookmarkStart w:id="147" w:name="_bookmark155"/>
                      <w:bookmarkEnd w:id="147"/>
                      <w:r>
                        <w:rPr>
                          <w:b/>
                        </w:rPr>
                        <w:t>FIA_UID.1/EXT Timing of identification</w:t>
                      </w:r>
                    </w:p>
                  </w:txbxContent>
                </v:textbox>
                <w10:wrap type="topAndBottom" anchorx="page"/>
              </v:shape>
            </w:pict>
          </mc:Fallback>
        </mc:AlternateContent>
      </w:r>
    </w:p>
    <w:p w14:paraId="1A148DC6"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218FA96B" w14:textId="77777777" w:rsidR="00B0170A" w:rsidRPr="00B0170A" w:rsidRDefault="00B0170A" w:rsidP="00B0170A">
      <w:pPr>
        <w:widowControl w:val="0"/>
        <w:autoSpaceDE w:val="0"/>
        <w:autoSpaceDN w:val="0"/>
        <w:spacing w:before="101"/>
        <w:ind w:left="216"/>
        <w:jc w:val="left"/>
        <w:rPr>
          <w:rFonts w:eastAsia="Tahoma" w:cs="Arial"/>
          <w:szCs w:val="22"/>
          <w:lang w:val="en-US" w:eastAsia="en-US" w:bidi="en-US"/>
        </w:rPr>
      </w:pPr>
      <w:r w:rsidRPr="00B0170A">
        <w:rPr>
          <w:rFonts w:eastAsia="Tahoma" w:cs="Arial"/>
          <w:b/>
          <w:szCs w:val="22"/>
          <w:lang w:val="en-US" w:eastAsia="en-US" w:bidi="en-US"/>
        </w:rPr>
        <w:t xml:space="preserve">FIA_UID.1.1/EXT </w:t>
      </w:r>
      <w:r w:rsidRPr="00B0170A">
        <w:rPr>
          <w:rFonts w:eastAsia="Tahoma" w:cs="Arial"/>
          <w:szCs w:val="22"/>
          <w:lang w:val="en-US" w:eastAsia="en-US" w:bidi="en-US"/>
        </w:rPr>
        <w:t>The TSF shall allow</w:t>
      </w:r>
    </w:p>
    <w:p w14:paraId="1F632219" w14:textId="77777777" w:rsidR="00B0170A" w:rsidRPr="00B0170A" w:rsidRDefault="00B0170A" w:rsidP="00B0170A">
      <w:pPr>
        <w:widowControl w:val="0"/>
        <w:numPr>
          <w:ilvl w:val="0"/>
          <w:numId w:val="85"/>
        </w:numPr>
        <w:tabs>
          <w:tab w:val="left" w:pos="1284"/>
          <w:tab w:val="left" w:pos="1285"/>
        </w:tabs>
        <w:autoSpaceDE w:val="0"/>
        <w:autoSpaceDN w:val="0"/>
        <w:spacing w:before="61"/>
        <w:ind w:hanging="361"/>
        <w:jc w:val="left"/>
        <w:rPr>
          <w:rFonts w:eastAsia="Tahoma" w:cs="Arial"/>
          <w:b/>
          <w:szCs w:val="22"/>
          <w:lang w:val="en-US" w:eastAsia="en-US" w:bidi="en-US"/>
        </w:rPr>
      </w:pPr>
      <w:r w:rsidRPr="00B0170A">
        <w:rPr>
          <w:rFonts w:eastAsia="Tahoma" w:cs="Arial"/>
          <w:b/>
          <w:szCs w:val="22"/>
          <w:lang w:val="en-US" w:eastAsia="en-US" w:bidi="en-US"/>
        </w:rPr>
        <w:t>application selection</w:t>
      </w:r>
    </w:p>
    <w:p w14:paraId="391FE3B6" w14:textId="77777777" w:rsidR="00B0170A" w:rsidRPr="00B0170A" w:rsidRDefault="00B0170A" w:rsidP="00B0170A">
      <w:pPr>
        <w:widowControl w:val="0"/>
        <w:numPr>
          <w:ilvl w:val="0"/>
          <w:numId w:val="85"/>
        </w:numPr>
        <w:tabs>
          <w:tab w:val="left" w:pos="1284"/>
          <w:tab w:val="left" w:pos="1285"/>
        </w:tabs>
        <w:autoSpaceDE w:val="0"/>
        <w:autoSpaceDN w:val="0"/>
        <w:spacing w:before="61"/>
        <w:ind w:hanging="361"/>
        <w:jc w:val="left"/>
        <w:rPr>
          <w:rFonts w:eastAsia="Tahoma" w:cs="Arial"/>
          <w:b/>
          <w:szCs w:val="22"/>
          <w:lang w:val="en-US" w:eastAsia="en-US" w:bidi="en-US"/>
        </w:rPr>
      </w:pPr>
      <w:r w:rsidRPr="00B0170A">
        <w:rPr>
          <w:rFonts w:eastAsia="Tahoma" w:cs="Arial"/>
          <w:b/>
          <w:szCs w:val="22"/>
          <w:lang w:val="en-US" w:eastAsia="en-US" w:bidi="en-US"/>
        </w:rPr>
        <w:t>requesting data that identifies the</w:t>
      </w:r>
      <w:r w:rsidRPr="00B0170A">
        <w:rPr>
          <w:rFonts w:eastAsia="Tahoma" w:cs="Arial"/>
          <w:b/>
          <w:spacing w:val="16"/>
          <w:szCs w:val="22"/>
          <w:lang w:val="en-US" w:eastAsia="en-US" w:bidi="en-US"/>
        </w:rPr>
        <w:t xml:space="preserve"> </w:t>
      </w:r>
      <w:r w:rsidRPr="00B0170A">
        <w:rPr>
          <w:rFonts w:eastAsia="Tahoma" w:cs="Arial"/>
          <w:b/>
          <w:szCs w:val="22"/>
          <w:lang w:val="en-US" w:eastAsia="en-US" w:bidi="en-US"/>
        </w:rPr>
        <w:t>eUICC</w:t>
      </w:r>
    </w:p>
    <w:p w14:paraId="176F93AA" w14:textId="77777777" w:rsidR="00B0170A" w:rsidRPr="00B0170A" w:rsidRDefault="00B0170A" w:rsidP="00B0170A">
      <w:pPr>
        <w:widowControl w:val="0"/>
        <w:numPr>
          <w:ilvl w:val="0"/>
          <w:numId w:val="85"/>
        </w:numPr>
        <w:tabs>
          <w:tab w:val="left" w:pos="1284"/>
          <w:tab w:val="left" w:pos="1285"/>
        </w:tabs>
        <w:autoSpaceDE w:val="0"/>
        <w:autoSpaceDN w:val="0"/>
        <w:spacing w:before="48"/>
        <w:ind w:hanging="361"/>
        <w:jc w:val="left"/>
        <w:rPr>
          <w:rFonts w:eastAsia="Tahoma" w:cs="Arial"/>
          <w:b/>
          <w:szCs w:val="22"/>
          <w:lang w:val="en-US" w:eastAsia="en-US" w:bidi="en-US"/>
        </w:rPr>
      </w:pPr>
      <w:r w:rsidRPr="00B0170A">
        <w:rPr>
          <w:rFonts w:eastAsia="Tahoma" w:cs="Arial"/>
          <w:b/>
          <w:szCs w:val="22"/>
          <w:lang w:val="en-US" w:eastAsia="en-US" w:bidi="en-US"/>
        </w:rPr>
        <w:t xml:space="preserve">[assignment: </w:t>
      </w:r>
      <w:r w:rsidRPr="00B0170A">
        <w:rPr>
          <w:rFonts w:eastAsia="Tahoma" w:cs="Arial"/>
          <w:b/>
          <w:i/>
          <w:sz w:val="23"/>
          <w:szCs w:val="22"/>
          <w:lang w:val="en-US" w:eastAsia="en-US" w:bidi="en-US"/>
        </w:rPr>
        <w:t>list of additional TSF mediated</w:t>
      </w:r>
      <w:r w:rsidRPr="00B0170A">
        <w:rPr>
          <w:rFonts w:eastAsia="Tahoma" w:cs="Arial"/>
          <w:b/>
          <w:i/>
          <w:spacing w:val="-21"/>
          <w:sz w:val="23"/>
          <w:szCs w:val="22"/>
          <w:lang w:val="en-US" w:eastAsia="en-US" w:bidi="en-US"/>
        </w:rPr>
        <w:t xml:space="preserve"> </w:t>
      </w:r>
      <w:r w:rsidRPr="00B0170A">
        <w:rPr>
          <w:rFonts w:eastAsia="Tahoma" w:cs="Arial"/>
          <w:b/>
          <w:i/>
          <w:sz w:val="23"/>
          <w:szCs w:val="22"/>
          <w:lang w:val="en-US" w:eastAsia="en-US" w:bidi="en-US"/>
        </w:rPr>
        <w:t>actions</w:t>
      </w:r>
      <w:r w:rsidRPr="00B0170A">
        <w:rPr>
          <w:rFonts w:eastAsia="Tahoma" w:cs="Arial"/>
          <w:b/>
          <w:szCs w:val="22"/>
          <w:lang w:val="en-US" w:eastAsia="en-US" w:bidi="en-US"/>
        </w:rPr>
        <w:t>].</w:t>
      </w:r>
    </w:p>
    <w:p w14:paraId="2E808C5E" w14:textId="77777777" w:rsidR="00B0170A" w:rsidRPr="00B0170A" w:rsidRDefault="00B0170A" w:rsidP="00B0170A">
      <w:pPr>
        <w:widowControl w:val="0"/>
        <w:autoSpaceDE w:val="0"/>
        <w:autoSpaceDN w:val="0"/>
        <w:spacing w:before="59"/>
        <w:ind w:left="499"/>
        <w:jc w:val="left"/>
        <w:rPr>
          <w:rFonts w:eastAsia="Tahoma" w:cs="Arial"/>
          <w:szCs w:val="22"/>
          <w:lang w:val="en-US" w:eastAsia="en-US" w:bidi="en-US"/>
        </w:rPr>
      </w:pPr>
      <w:r w:rsidRPr="00B0170A">
        <w:rPr>
          <w:rFonts w:eastAsia="Tahoma" w:cs="Arial"/>
          <w:szCs w:val="22"/>
          <w:lang w:val="en-US" w:eastAsia="en-US" w:bidi="en-US"/>
        </w:rPr>
        <w:t>On behalf of the user to be performed before the user is identified.</w:t>
      </w:r>
    </w:p>
    <w:p w14:paraId="1495C10D" w14:textId="77777777" w:rsidR="00B0170A" w:rsidRPr="00B0170A" w:rsidRDefault="00B0170A" w:rsidP="00B0170A">
      <w:pPr>
        <w:widowControl w:val="0"/>
        <w:autoSpaceDE w:val="0"/>
        <w:autoSpaceDN w:val="0"/>
        <w:spacing w:before="11"/>
        <w:jc w:val="left"/>
        <w:rPr>
          <w:rFonts w:eastAsia="Tahoma" w:cs="Arial"/>
          <w:sz w:val="24"/>
          <w:szCs w:val="22"/>
          <w:lang w:val="en-US" w:eastAsia="en-US" w:bidi="en-US"/>
        </w:rPr>
      </w:pPr>
    </w:p>
    <w:p w14:paraId="501BCD77" w14:textId="77777777" w:rsidR="00B0170A" w:rsidRPr="00B0170A" w:rsidRDefault="00B0170A" w:rsidP="00B0170A">
      <w:pPr>
        <w:widowControl w:val="0"/>
        <w:autoSpaceDE w:val="0"/>
        <w:autoSpaceDN w:val="0"/>
        <w:spacing w:before="0"/>
        <w:ind w:left="499" w:right="319" w:hanging="284"/>
        <w:jc w:val="left"/>
        <w:rPr>
          <w:rFonts w:eastAsia="Tahoma" w:cs="Arial"/>
          <w:szCs w:val="22"/>
          <w:lang w:val="en-US" w:eastAsia="en-US" w:bidi="en-US"/>
        </w:rPr>
      </w:pPr>
      <w:r w:rsidRPr="00B0170A">
        <w:rPr>
          <w:rFonts w:eastAsia="Tahoma" w:cs="Arial"/>
          <w:b/>
          <w:szCs w:val="22"/>
          <w:lang w:val="en-US" w:eastAsia="en-US" w:bidi="en-US"/>
        </w:rPr>
        <w:t xml:space="preserve">FIA_UID.1.2/EXT </w:t>
      </w:r>
      <w:r w:rsidRPr="00B0170A">
        <w:rPr>
          <w:rFonts w:eastAsia="Tahoma" w:cs="Arial"/>
          <w:szCs w:val="22"/>
          <w:lang w:val="en-US" w:eastAsia="en-US" w:bidi="en-US"/>
        </w:rPr>
        <w:t>The TSF shall require each user to be successfully identified before allowing any other TSF-mediated actions on behalf of that user.</w:t>
      </w:r>
    </w:p>
    <w:p w14:paraId="55A61B7B" w14:textId="77777777" w:rsidR="00B0170A" w:rsidRPr="00B0170A" w:rsidRDefault="00B0170A" w:rsidP="00B0170A">
      <w:pPr>
        <w:widowControl w:val="0"/>
        <w:autoSpaceDE w:val="0"/>
        <w:autoSpaceDN w:val="0"/>
        <w:spacing w:before="2"/>
        <w:jc w:val="left"/>
        <w:rPr>
          <w:rFonts w:eastAsia="Tahoma" w:cs="Arial"/>
          <w:szCs w:val="22"/>
          <w:lang w:val="en-US" w:eastAsia="en-US" w:bidi="en-US"/>
        </w:rPr>
      </w:pPr>
    </w:p>
    <w:p w14:paraId="607921F0" w14:textId="64B29820" w:rsidR="00B0170A" w:rsidRPr="00D12D60" w:rsidRDefault="00B0170A" w:rsidP="00B0170A">
      <w:pPr>
        <w:widowControl w:val="0"/>
        <w:autoSpaceDE w:val="0"/>
        <w:autoSpaceDN w:val="0"/>
        <w:spacing w:before="1"/>
        <w:ind w:left="216"/>
        <w:jc w:val="left"/>
        <w:rPr>
          <w:rFonts w:eastAsia="Tahoma" w:cs="Arial"/>
          <w:i/>
          <w:lang w:val="en-US" w:eastAsia="en-US" w:bidi="en-US"/>
        </w:rPr>
      </w:pPr>
      <w:r w:rsidRPr="00D12D60">
        <w:rPr>
          <w:rFonts w:eastAsia="Tahoma" w:cs="Arial"/>
          <w:i/>
          <w:lang w:val="en-US" w:eastAsia="en-US" w:bidi="en-US"/>
        </w:rPr>
        <w:t>Application Note 2</w:t>
      </w:r>
      <w:r w:rsidR="004963EA" w:rsidRPr="00D12D60">
        <w:rPr>
          <w:rFonts w:eastAsia="Tahoma" w:cs="Arial"/>
          <w:i/>
          <w:lang w:val="en-US" w:eastAsia="en-US" w:bidi="en-US"/>
        </w:rPr>
        <w:t>5</w:t>
      </w:r>
      <w:r w:rsidRPr="00D12D60">
        <w:rPr>
          <w:rFonts w:eastAsia="Tahoma" w:cs="Arial"/>
          <w:i/>
          <w:lang w:val="en-US" w:eastAsia="en-US" w:bidi="en-US"/>
        </w:rPr>
        <w:t>:</w:t>
      </w:r>
    </w:p>
    <w:p w14:paraId="2217CF61" w14:textId="77777777" w:rsidR="00B0170A" w:rsidRPr="00B0170A" w:rsidRDefault="00B0170A" w:rsidP="00B0170A">
      <w:pPr>
        <w:widowControl w:val="0"/>
        <w:autoSpaceDE w:val="0"/>
        <w:autoSpaceDN w:val="0"/>
        <w:spacing w:before="1"/>
        <w:jc w:val="left"/>
        <w:rPr>
          <w:rFonts w:eastAsia="Tahoma" w:cs="Arial"/>
          <w:i/>
          <w:sz w:val="23"/>
          <w:szCs w:val="22"/>
          <w:lang w:val="en-US" w:eastAsia="en-US" w:bidi="en-US"/>
        </w:rPr>
      </w:pPr>
    </w:p>
    <w:p w14:paraId="067B71E4" w14:textId="77777777" w:rsidR="00B0170A" w:rsidRPr="00B0170A" w:rsidRDefault="00B0170A" w:rsidP="00B0170A">
      <w:pPr>
        <w:widowControl w:val="0"/>
        <w:autoSpaceDE w:val="0"/>
        <w:autoSpaceDN w:val="0"/>
        <w:spacing w:before="1"/>
        <w:ind w:left="216"/>
        <w:jc w:val="left"/>
        <w:rPr>
          <w:rFonts w:eastAsia="Tahoma" w:cs="Arial"/>
          <w:szCs w:val="22"/>
          <w:lang w:val="en-US" w:eastAsia="en-US" w:bidi="en-US"/>
        </w:rPr>
      </w:pPr>
      <w:r w:rsidRPr="00B0170A">
        <w:rPr>
          <w:rFonts w:eastAsia="Tahoma" w:cs="Arial"/>
          <w:szCs w:val="22"/>
          <w:lang w:val="en-US" w:eastAsia="en-US" w:bidi="en-US"/>
        </w:rPr>
        <w:t>This SFR is related to the identification of the following external (remote) users of the TOE:</w:t>
      </w:r>
    </w:p>
    <w:p w14:paraId="48CCED67" w14:textId="77777777" w:rsidR="00B0170A" w:rsidRPr="00B0170A" w:rsidRDefault="00B0170A" w:rsidP="00B0170A">
      <w:pPr>
        <w:widowControl w:val="0"/>
        <w:autoSpaceDE w:val="0"/>
        <w:autoSpaceDN w:val="0"/>
        <w:spacing w:before="3"/>
        <w:jc w:val="left"/>
        <w:rPr>
          <w:rFonts w:eastAsia="Tahoma" w:cs="Arial"/>
          <w:sz w:val="23"/>
          <w:szCs w:val="22"/>
          <w:lang w:val="en-US" w:eastAsia="en-US" w:bidi="en-US"/>
        </w:rPr>
      </w:pPr>
    </w:p>
    <w:p w14:paraId="78BC5D62" w14:textId="3282EDCD" w:rsidR="00B0170A" w:rsidRPr="00B0170A" w:rsidRDefault="00B0170A" w:rsidP="00B0170A">
      <w:pPr>
        <w:widowControl w:val="0"/>
        <w:numPr>
          <w:ilvl w:val="2"/>
          <w:numId w:val="86"/>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U.SM-Dpplus;</w:t>
      </w:r>
    </w:p>
    <w:p w14:paraId="6D57780D" w14:textId="77777777" w:rsidR="00B0170A" w:rsidRPr="00B0170A" w:rsidRDefault="00B0170A" w:rsidP="00B0170A">
      <w:pPr>
        <w:widowControl w:val="0"/>
        <w:numPr>
          <w:ilvl w:val="2"/>
          <w:numId w:val="86"/>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U.MNO-OTA;</w:t>
      </w:r>
    </w:p>
    <w:p w14:paraId="4FA589E0" w14:textId="77777777" w:rsidR="00B0170A" w:rsidRPr="00B0170A" w:rsidRDefault="00B0170A" w:rsidP="00B0170A">
      <w:pPr>
        <w:widowControl w:val="0"/>
        <w:numPr>
          <w:ilvl w:val="2"/>
          <w:numId w:val="86"/>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U.EIM (SGP.32).</w:t>
      </w:r>
    </w:p>
    <w:p w14:paraId="1CA739A8" w14:textId="77777777" w:rsidR="00B0170A" w:rsidRPr="00B0170A" w:rsidRDefault="00B0170A" w:rsidP="00B0170A">
      <w:pPr>
        <w:widowControl w:val="0"/>
        <w:autoSpaceDE w:val="0"/>
        <w:autoSpaceDN w:val="0"/>
        <w:spacing w:before="11"/>
        <w:jc w:val="left"/>
        <w:rPr>
          <w:rFonts w:eastAsia="Tahoma" w:cs="Arial"/>
          <w:szCs w:val="22"/>
          <w:lang w:val="en-US" w:eastAsia="en-US" w:bidi="en-US"/>
        </w:rPr>
      </w:pPr>
    </w:p>
    <w:p w14:paraId="565BAF5B"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The identification of the only local user (U.MNO-SD) is addressed by the FIA_UID.1/MNO-SD SFR.</w:t>
      </w:r>
    </w:p>
    <w:p w14:paraId="16632149" w14:textId="77777777" w:rsidR="00B0170A" w:rsidRPr="00B0170A" w:rsidRDefault="00B0170A" w:rsidP="00B0170A">
      <w:pPr>
        <w:widowControl w:val="0"/>
        <w:autoSpaceDE w:val="0"/>
        <w:autoSpaceDN w:val="0"/>
        <w:spacing w:before="2"/>
        <w:jc w:val="left"/>
        <w:rPr>
          <w:rFonts w:eastAsia="Tahoma" w:cs="Arial"/>
          <w:sz w:val="23"/>
          <w:szCs w:val="22"/>
          <w:lang w:val="en-US" w:eastAsia="en-US" w:bidi="en-US"/>
        </w:rPr>
      </w:pPr>
    </w:p>
    <w:p w14:paraId="74009E38" w14:textId="77777777" w:rsidR="00B0170A" w:rsidRPr="00B0170A" w:rsidRDefault="00B0170A" w:rsidP="00B0170A">
      <w:pPr>
        <w:widowControl w:val="0"/>
        <w:autoSpaceDE w:val="0"/>
        <w:autoSpaceDN w:val="0"/>
        <w:spacing w:before="0"/>
        <w:ind w:left="216"/>
        <w:jc w:val="left"/>
        <w:rPr>
          <w:rFonts w:eastAsia="Tahoma" w:cs="Arial"/>
          <w:sz w:val="19"/>
          <w:szCs w:val="22"/>
          <w:lang w:val="en-US" w:eastAsia="en-US" w:bidi="en-US"/>
        </w:rPr>
      </w:pPr>
      <w:r w:rsidRPr="00B0170A">
        <w:rPr>
          <w:rFonts w:eastAsia="Tahoma" w:cs="Arial"/>
          <w:szCs w:val="22"/>
          <w:lang w:val="en-US" w:eastAsia="en-US" w:bidi="en-US"/>
        </w:rPr>
        <w:t>Application selection is authorized before identification since it may be required to provide the identification of the eUICC to the remote user.</w:t>
      </w:r>
    </w:p>
    <w:p w14:paraId="56C2CD18" w14:textId="77777777" w:rsidR="00B0170A" w:rsidRPr="00B0170A" w:rsidRDefault="00B0170A" w:rsidP="00B0170A">
      <w:pPr>
        <w:widowControl w:val="0"/>
        <w:autoSpaceDE w:val="0"/>
        <w:autoSpaceDN w:val="0"/>
        <w:spacing w:before="0"/>
        <w:ind w:left="98"/>
        <w:jc w:val="left"/>
        <w:rPr>
          <w:rFonts w:eastAsia="Tahoma" w:cs="Arial"/>
          <w:sz w:val="20"/>
          <w:szCs w:val="22"/>
          <w:lang w:val="en-US" w:eastAsia="en-US" w:bidi="en-US"/>
        </w:rPr>
      </w:pPr>
      <w:r w:rsidRPr="00B0170A">
        <w:rPr>
          <w:rFonts w:eastAsia="Tahoma" w:cs="Arial"/>
          <w:noProof/>
          <w:sz w:val="20"/>
          <w:szCs w:val="22"/>
          <w:lang w:eastAsia="en-GB" w:bidi="ar-SA"/>
        </w:rPr>
        <mc:AlternateContent>
          <mc:Choice Requires="wps">
            <w:drawing>
              <wp:inline distT="0" distB="0" distL="0" distR="0" wp14:anchorId="00A3E8F9" wp14:editId="2B2D3E99">
                <wp:extent cx="5905500" cy="227330"/>
                <wp:effectExtent l="5715" t="7620" r="13335" b="12700"/>
                <wp:docPr id="204"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39654FAF" w14:textId="77777777" w:rsidR="009F6E5D" w:rsidRDefault="009F6E5D" w:rsidP="00B0170A">
                            <w:pPr>
                              <w:spacing w:before="42"/>
                              <w:ind w:left="108"/>
                              <w:rPr>
                                <w:b/>
                              </w:rPr>
                            </w:pPr>
                            <w:bookmarkStart w:id="148" w:name="_bookmark156"/>
                            <w:bookmarkEnd w:id="148"/>
                            <w:r>
                              <w:rPr>
                                <w:b/>
                              </w:rPr>
                              <w:t>FIA_UAU.1/EXT Timing of authentication</w:t>
                            </w:r>
                          </w:p>
                        </w:txbxContent>
                      </wps:txbx>
                      <wps:bodyPr rot="0" vert="horz" wrap="square" lIns="0" tIns="0" rIns="0" bIns="0" anchor="t" anchorCtr="0" upright="1">
                        <a:noAutofit/>
                      </wps:bodyPr>
                    </wps:wsp>
                  </a:graphicData>
                </a:graphic>
              </wp:inline>
            </w:drawing>
          </mc:Choice>
          <mc:Fallback>
            <w:pict>
              <v:shape w14:anchorId="00A3E8F9" id="Text Box 317" o:spid="_x0000_s1110" type="#_x0000_t202" style="width:465pt;height: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" fillcolor="#f3f3f3" strokeweight=".48pt">
                <v:textbox inset="0,0,0,0">
                  <w:txbxContent>
                    <w:p w14:paraId="39654FAF" w14:textId="77777777" w:rsidR="009F6E5D" w:rsidRDefault="009F6E5D" w:rsidP="00B0170A">
                      <w:pPr>
                        <w:spacing w:before="42"/>
                        <w:ind w:left="108"/>
                        <w:rPr>
                          <w:b/>
                        </w:rPr>
                      </w:pPr>
                      <w:bookmarkStart w:id="149" w:name="_bookmark156"/>
                      <w:bookmarkEnd w:id="149"/>
                      <w:r>
                        <w:rPr>
                          <w:b/>
                        </w:rPr>
                        <w:t>FIA_UAU.1/EXT Timing of authentication</w:t>
                      </w:r>
                    </w:p>
                  </w:txbxContent>
                </v:textbox>
                <w10:anchorlock/>
              </v:shape>
            </w:pict>
          </mc:Fallback>
        </mc:AlternateContent>
      </w:r>
    </w:p>
    <w:p w14:paraId="0A42EA36" w14:textId="77777777" w:rsidR="00B0170A" w:rsidRPr="00B0170A" w:rsidRDefault="00B0170A" w:rsidP="00B0170A">
      <w:pPr>
        <w:widowControl w:val="0"/>
        <w:autoSpaceDE w:val="0"/>
        <w:autoSpaceDN w:val="0"/>
        <w:spacing w:before="7"/>
        <w:jc w:val="left"/>
        <w:rPr>
          <w:rFonts w:eastAsia="Tahoma" w:cs="Arial"/>
          <w:sz w:val="13"/>
          <w:szCs w:val="22"/>
          <w:lang w:val="en-US" w:eastAsia="en-US" w:bidi="en-US"/>
        </w:rPr>
      </w:pPr>
    </w:p>
    <w:p w14:paraId="441FE0F3" w14:textId="77777777" w:rsidR="00B0170A" w:rsidRPr="00B0170A" w:rsidRDefault="00B0170A" w:rsidP="00B0170A">
      <w:pPr>
        <w:widowControl w:val="0"/>
        <w:autoSpaceDE w:val="0"/>
        <w:autoSpaceDN w:val="0"/>
        <w:spacing w:before="101"/>
        <w:ind w:left="216"/>
        <w:jc w:val="left"/>
        <w:rPr>
          <w:rFonts w:eastAsia="Tahoma" w:cs="Arial"/>
          <w:szCs w:val="22"/>
          <w:lang w:val="en-US" w:eastAsia="en-US" w:bidi="en-US"/>
        </w:rPr>
      </w:pPr>
      <w:r w:rsidRPr="00B0170A">
        <w:rPr>
          <w:rFonts w:eastAsia="Tahoma" w:cs="Arial"/>
          <w:b/>
          <w:szCs w:val="22"/>
          <w:lang w:val="en-US" w:eastAsia="en-US" w:bidi="en-US"/>
        </w:rPr>
        <w:t xml:space="preserve">FIA_UAU.1.1/EXT </w:t>
      </w:r>
      <w:r w:rsidRPr="00B0170A">
        <w:rPr>
          <w:rFonts w:eastAsia="Tahoma" w:cs="Arial"/>
          <w:szCs w:val="22"/>
          <w:lang w:val="en-US" w:eastAsia="en-US" w:bidi="en-US"/>
        </w:rPr>
        <w:t>The TSF shall allow</w:t>
      </w:r>
    </w:p>
    <w:p w14:paraId="1605A11F" w14:textId="77777777" w:rsidR="00B0170A" w:rsidRPr="00B0170A" w:rsidRDefault="00B0170A" w:rsidP="00B0170A">
      <w:pPr>
        <w:widowControl w:val="0"/>
        <w:numPr>
          <w:ilvl w:val="0"/>
          <w:numId w:val="84"/>
        </w:numPr>
        <w:tabs>
          <w:tab w:val="left" w:pos="1284"/>
          <w:tab w:val="left" w:pos="1285"/>
        </w:tabs>
        <w:autoSpaceDE w:val="0"/>
        <w:autoSpaceDN w:val="0"/>
        <w:spacing w:before="59"/>
        <w:ind w:hanging="361"/>
        <w:jc w:val="left"/>
        <w:rPr>
          <w:rFonts w:eastAsia="Tahoma" w:cs="Arial"/>
          <w:b/>
          <w:szCs w:val="22"/>
          <w:lang w:val="en-US" w:eastAsia="en-US" w:bidi="en-US"/>
        </w:rPr>
      </w:pPr>
      <w:r w:rsidRPr="00B0170A">
        <w:rPr>
          <w:rFonts w:eastAsia="Tahoma" w:cs="Arial"/>
          <w:b/>
          <w:szCs w:val="22"/>
          <w:lang w:val="en-US" w:eastAsia="en-US" w:bidi="en-US"/>
        </w:rPr>
        <w:t>application selection</w:t>
      </w:r>
    </w:p>
    <w:p w14:paraId="7102E9BE" w14:textId="77777777" w:rsidR="00B0170A" w:rsidRPr="00B0170A" w:rsidRDefault="00B0170A" w:rsidP="00B0170A">
      <w:pPr>
        <w:widowControl w:val="0"/>
        <w:numPr>
          <w:ilvl w:val="0"/>
          <w:numId w:val="84"/>
        </w:numPr>
        <w:tabs>
          <w:tab w:val="left" w:pos="1284"/>
          <w:tab w:val="left" w:pos="1285"/>
        </w:tabs>
        <w:autoSpaceDE w:val="0"/>
        <w:autoSpaceDN w:val="0"/>
        <w:spacing w:before="59"/>
        <w:ind w:hanging="361"/>
        <w:jc w:val="left"/>
        <w:rPr>
          <w:rFonts w:eastAsia="Tahoma" w:cs="Arial"/>
          <w:b/>
          <w:szCs w:val="22"/>
          <w:lang w:val="en-US" w:eastAsia="en-US" w:bidi="en-US"/>
        </w:rPr>
      </w:pPr>
      <w:r w:rsidRPr="00B0170A">
        <w:rPr>
          <w:rFonts w:eastAsia="Tahoma" w:cs="Arial"/>
          <w:b/>
          <w:szCs w:val="22"/>
          <w:lang w:val="en-US" w:eastAsia="en-US" w:bidi="en-US"/>
        </w:rPr>
        <w:t>requesting data that identifies the eUICC</w:t>
      </w:r>
    </w:p>
    <w:p w14:paraId="17CE02CE" w14:textId="77777777" w:rsidR="00B0170A" w:rsidRPr="00B0170A" w:rsidRDefault="00B0170A" w:rsidP="00B0170A">
      <w:pPr>
        <w:widowControl w:val="0"/>
        <w:numPr>
          <w:ilvl w:val="0"/>
          <w:numId w:val="84"/>
        </w:numPr>
        <w:tabs>
          <w:tab w:val="left" w:pos="1284"/>
          <w:tab w:val="left" w:pos="1285"/>
        </w:tabs>
        <w:autoSpaceDE w:val="0"/>
        <w:autoSpaceDN w:val="0"/>
        <w:spacing w:before="61"/>
        <w:ind w:hanging="361"/>
        <w:jc w:val="left"/>
        <w:rPr>
          <w:rFonts w:eastAsia="Tahoma" w:cs="Arial"/>
          <w:b/>
          <w:szCs w:val="22"/>
          <w:lang w:val="en-US" w:eastAsia="en-US" w:bidi="en-US"/>
        </w:rPr>
      </w:pPr>
      <w:r w:rsidRPr="00B0170A">
        <w:rPr>
          <w:rFonts w:eastAsia="Tahoma" w:cs="Arial"/>
          <w:b/>
          <w:szCs w:val="22"/>
          <w:lang w:val="en-US" w:eastAsia="en-US" w:bidi="en-US"/>
        </w:rPr>
        <w:t>user</w:t>
      </w:r>
      <w:r w:rsidRPr="00B0170A">
        <w:rPr>
          <w:rFonts w:eastAsia="Tahoma" w:cs="Arial"/>
          <w:b/>
          <w:spacing w:val="2"/>
          <w:szCs w:val="22"/>
          <w:lang w:val="en-US" w:eastAsia="en-US" w:bidi="en-US"/>
        </w:rPr>
        <w:t xml:space="preserve"> </w:t>
      </w:r>
      <w:r w:rsidRPr="00B0170A">
        <w:rPr>
          <w:rFonts w:eastAsia="Tahoma" w:cs="Arial"/>
          <w:b/>
          <w:szCs w:val="22"/>
          <w:lang w:val="en-US" w:eastAsia="en-US" w:bidi="en-US"/>
        </w:rPr>
        <w:t>identification</w:t>
      </w:r>
    </w:p>
    <w:p w14:paraId="554E5826" w14:textId="77777777" w:rsidR="00B0170A" w:rsidRPr="00B0170A" w:rsidRDefault="00B0170A" w:rsidP="00B0170A">
      <w:pPr>
        <w:widowControl w:val="0"/>
        <w:numPr>
          <w:ilvl w:val="0"/>
          <w:numId w:val="84"/>
        </w:numPr>
        <w:tabs>
          <w:tab w:val="left" w:pos="1284"/>
          <w:tab w:val="left" w:pos="1285"/>
        </w:tabs>
        <w:autoSpaceDE w:val="0"/>
        <w:autoSpaceDN w:val="0"/>
        <w:spacing w:before="50"/>
        <w:ind w:hanging="361"/>
        <w:jc w:val="left"/>
        <w:rPr>
          <w:rFonts w:eastAsia="Tahoma" w:cs="Arial"/>
          <w:b/>
          <w:szCs w:val="22"/>
          <w:lang w:val="en-US" w:eastAsia="en-US" w:bidi="en-US"/>
        </w:rPr>
      </w:pPr>
      <w:r w:rsidRPr="00B0170A">
        <w:rPr>
          <w:rFonts w:eastAsia="Tahoma" w:cs="Arial"/>
          <w:b/>
          <w:szCs w:val="22"/>
          <w:lang w:val="en-US" w:eastAsia="en-US" w:bidi="en-US"/>
        </w:rPr>
        <w:t xml:space="preserve">[assignment: </w:t>
      </w:r>
      <w:r w:rsidRPr="00B0170A">
        <w:rPr>
          <w:rFonts w:eastAsia="Tahoma" w:cs="Arial"/>
          <w:b/>
          <w:i/>
          <w:sz w:val="23"/>
          <w:szCs w:val="22"/>
          <w:lang w:val="en-US" w:eastAsia="en-US" w:bidi="en-US"/>
        </w:rPr>
        <w:t>list of additional TSF mediated</w:t>
      </w:r>
      <w:r w:rsidRPr="00B0170A">
        <w:rPr>
          <w:rFonts w:eastAsia="Tahoma" w:cs="Arial"/>
          <w:b/>
          <w:i/>
          <w:spacing w:val="-21"/>
          <w:sz w:val="23"/>
          <w:szCs w:val="22"/>
          <w:lang w:val="en-US" w:eastAsia="en-US" w:bidi="en-US"/>
        </w:rPr>
        <w:t xml:space="preserve"> </w:t>
      </w:r>
      <w:r w:rsidRPr="00B0170A">
        <w:rPr>
          <w:rFonts w:eastAsia="Tahoma" w:cs="Arial"/>
          <w:b/>
          <w:i/>
          <w:sz w:val="23"/>
          <w:szCs w:val="22"/>
          <w:lang w:val="en-US" w:eastAsia="en-US" w:bidi="en-US"/>
        </w:rPr>
        <w:t>actions</w:t>
      </w:r>
      <w:r w:rsidRPr="00B0170A">
        <w:rPr>
          <w:rFonts w:eastAsia="Tahoma" w:cs="Arial"/>
          <w:b/>
          <w:szCs w:val="22"/>
          <w:lang w:val="en-US" w:eastAsia="en-US" w:bidi="en-US"/>
        </w:rPr>
        <w:t>]</w:t>
      </w:r>
    </w:p>
    <w:p w14:paraId="3998964D" w14:textId="77777777" w:rsidR="00B0170A" w:rsidRPr="00B0170A" w:rsidRDefault="00B0170A" w:rsidP="00B0170A">
      <w:pPr>
        <w:widowControl w:val="0"/>
        <w:autoSpaceDE w:val="0"/>
        <w:autoSpaceDN w:val="0"/>
        <w:spacing w:before="57"/>
        <w:ind w:left="499"/>
        <w:jc w:val="left"/>
        <w:rPr>
          <w:rFonts w:eastAsia="Tahoma" w:cs="Arial"/>
          <w:szCs w:val="22"/>
          <w:lang w:val="en-US" w:eastAsia="en-US" w:bidi="en-US"/>
        </w:rPr>
      </w:pPr>
      <w:r w:rsidRPr="00B0170A">
        <w:rPr>
          <w:rFonts w:eastAsia="Tahoma" w:cs="Arial"/>
          <w:szCs w:val="22"/>
          <w:lang w:val="en-US" w:eastAsia="en-US" w:bidi="en-US"/>
        </w:rPr>
        <w:lastRenderedPageBreak/>
        <w:t>on behalf of the user to be performed before the user is authenticated.</w:t>
      </w:r>
    </w:p>
    <w:p w14:paraId="2DCAE26A" w14:textId="77777777" w:rsidR="00B0170A" w:rsidRPr="00B0170A" w:rsidRDefault="00B0170A" w:rsidP="00B0170A">
      <w:pPr>
        <w:widowControl w:val="0"/>
        <w:autoSpaceDE w:val="0"/>
        <w:autoSpaceDN w:val="0"/>
        <w:spacing w:before="11"/>
        <w:jc w:val="left"/>
        <w:rPr>
          <w:rFonts w:eastAsia="Tahoma" w:cs="Arial"/>
          <w:sz w:val="24"/>
          <w:szCs w:val="22"/>
          <w:lang w:val="en-US" w:eastAsia="en-US" w:bidi="en-US"/>
        </w:rPr>
      </w:pPr>
    </w:p>
    <w:p w14:paraId="5B5CB933" w14:textId="77777777" w:rsidR="00B0170A" w:rsidRPr="00B0170A" w:rsidRDefault="00B0170A" w:rsidP="00B0170A">
      <w:pPr>
        <w:widowControl w:val="0"/>
        <w:autoSpaceDE w:val="0"/>
        <w:autoSpaceDN w:val="0"/>
        <w:spacing w:before="0"/>
        <w:ind w:left="499" w:hanging="284"/>
        <w:jc w:val="left"/>
        <w:rPr>
          <w:rFonts w:eastAsia="Tahoma" w:cs="Arial"/>
          <w:szCs w:val="22"/>
          <w:lang w:val="en-US" w:eastAsia="en-US" w:bidi="en-US"/>
        </w:rPr>
      </w:pPr>
      <w:r w:rsidRPr="00B0170A">
        <w:rPr>
          <w:rFonts w:eastAsia="Tahoma" w:cs="Arial"/>
          <w:b/>
          <w:szCs w:val="22"/>
          <w:lang w:val="en-US" w:eastAsia="en-US" w:bidi="en-US"/>
        </w:rPr>
        <w:t xml:space="preserve">FIA_UAU.1.2/EXT </w:t>
      </w:r>
      <w:r w:rsidRPr="00B0170A">
        <w:rPr>
          <w:rFonts w:eastAsia="Tahoma" w:cs="Arial"/>
          <w:szCs w:val="22"/>
          <w:lang w:val="en-US" w:eastAsia="en-US" w:bidi="en-US"/>
        </w:rPr>
        <w:t>The TSF shall require each user to be successfully authenticated before allowing any other TSF-mediated actions on behalf of that user.</w:t>
      </w:r>
    </w:p>
    <w:p w14:paraId="0F39B851" w14:textId="77777777" w:rsidR="00B0170A" w:rsidRPr="00B0170A" w:rsidRDefault="00B0170A" w:rsidP="00B0170A">
      <w:pPr>
        <w:widowControl w:val="0"/>
        <w:autoSpaceDE w:val="0"/>
        <w:autoSpaceDN w:val="0"/>
        <w:spacing w:before="3"/>
        <w:jc w:val="left"/>
        <w:rPr>
          <w:rFonts w:eastAsia="Tahoma" w:cs="Arial"/>
          <w:szCs w:val="22"/>
          <w:lang w:val="en-US" w:eastAsia="en-US" w:bidi="en-US"/>
        </w:rPr>
      </w:pPr>
    </w:p>
    <w:p w14:paraId="3460A649" w14:textId="63E993B5" w:rsidR="00B0170A" w:rsidRPr="00B0170A" w:rsidRDefault="00B0170A" w:rsidP="00B0170A">
      <w:pPr>
        <w:spacing w:before="0" w:after="200" w:line="276" w:lineRule="auto"/>
        <w:ind w:firstLine="215"/>
        <w:jc w:val="left"/>
        <w:rPr>
          <w:rFonts w:cs="Arial"/>
          <w:i/>
          <w:iCs/>
          <w:szCs w:val="22"/>
          <w:lang w:eastAsia="en-GB" w:bidi="ar-SA"/>
        </w:rPr>
      </w:pPr>
      <w:r w:rsidRPr="00B0170A">
        <w:rPr>
          <w:rFonts w:cs="Arial"/>
          <w:i/>
          <w:iCs/>
          <w:szCs w:val="22"/>
          <w:lang w:eastAsia="en-GB" w:bidi="ar-SA"/>
        </w:rPr>
        <w:t>Application Note 2</w:t>
      </w:r>
      <w:r w:rsidR="004963EA" w:rsidRPr="00436545">
        <w:rPr>
          <w:rFonts w:cs="Arial"/>
          <w:i/>
          <w:iCs/>
          <w:szCs w:val="22"/>
          <w:lang w:eastAsia="en-GB" w:bidi="ar-SA"/>
        </w:rPr>
        <w:t>6</w:t>
      </w:r>
      <w:r w:rsidRPr="00B0170A">
        <w:rPr>
          <w:rFonts w:cs="Arial"/>
          <w:i/>
          <w:iCs/>
          <w:szCs w:val="22"/>
          <w:lang w:eastAsia="en-GB" w:bidi="ar-SA"/>
        </w:rPr>
        <w:t>:</w:t>
      </w:r>
    </w:p>
    <w:p w14:paraId="7AD81476" w14:textId="77777777" w:rsidR="00B0170A" w:rsidRPr="00B0170A" w:rsidRDefault="00B0170A" w:rsidP="00B0170A">
      <w:pPr>
        <w:widowControl w:val="0"/>
        <w:autoSpaceDE w:val="0"/>
        <w:autoSpaceDN w:val="0"/>
        <w:spacing w:before="2"/>
        <w:jc w:val="left"/>
        <w:rPr>
          <w:rFonts w:eastAsia="Tahoma" w:cs="Arial"/>
          <w:i/>
          <w:sz w:val="23"/>
          <w:szCs w:val="22"/>
          <w:lang w:val="en-US" w:eastAsia="en-US" w:bidi="en-US"/>
        </w:rPr>
      </w:pPr>
    </w:p>
    <w:p w14:paraId="4E95D9D1"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This SFR is related to the authentication of the following external (remote) users of the TOE:</w:t>
      </w:r>
    </w:p>
    <w:p w14:paraId="65D216F1" w14:textId="77777777" w:rsidR="00B0170A" w:rsidRPr="00B0170A" w:rsidRDefault="00B0170A" w:rsidP="00B0170A">
      <w:pPr>
        <w:widowControl w:val="0"/>
        <w:autoSpaceDE w:val="0"/>
        <w:autoSpaceDN w:val="0"/>
        <w:spacing w:before="5"/>
        <w:jc w:val="left"/>
        <w:rPr>
          <w:rFonts w:eastAsia="Tahoma" w:cs="Arial"/>
          <w:sz w:val="23"/>
          <w:szCs w:val="22"/>
          <w:lang w:val="en-US" w:eastAsia="en-US" w:bidi="en-US"/>
        </w:rPr>
      </w:pPr>
    </w:p>
    <w:p w14:paraId="47C70A98" w14:textId="77777777" w:rsidR="00B0170A" w:rsidRPr="00B0170A" w:rsidRDefault="00B0170A" w:rsidP="00B0170A">
      <w:pPr>
        <w:widowControl w:val="0"/>
        <w:numPr>
          <w:ilvl w:val="2"/>
          <w:numId w:val="86"/>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U.SM-Dpplus;,</w:t>
      </w:r>
    </w:p>
    <w:p w14:paraId="39EE4A67" w14:textId="77777777" w:rsidR="00B0170A" w:rsidRPr="00B0170A" w:rsidRDefault="00B0170A" w:rsidP="00B0170A">
      <w:pPr>
        <w:widowControl w:val="0"/>
        <w:numPr>
          <w:ilvl w:val="2"/>
          <w:numId w:val="86"/>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U.MNO-OTA;</w:t>
      </w:r>
    </w:p>
    <w:p w14:paraId="05A91B73" w14:textId="77777777" w:rsidR="00B0170A" w:rsidRPr="00B0170A" w:rsidRDefault="00B0170A" w:rsidP="00B0170A">
      <w:pPr>
        <w:widowControl w:val="0"/>
        <w:numPr>
          <w:ilvl w:val="2"/>
          <w:numId w:val="86"/>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U.EIM (SGP.32).</w:t>
      </w:r>
    </w:p>
    <w:p w14:paraId="438ECFF0" w14:textId="77777777" w:rsidR="00B0170A" w:rsidRPr="00B0170A" w:rsidRDefault="00B0170A" w:rsidP="00B0170A">
      <w:pPr>
        <w:widowControl w:val="0"/>
        <w:autoSpaceDE w:val="0"/>
        <w:autoSpaceDN w:val="0"/>
        <w:spacing w:before="11"/>
        <w:jc w:val="left"/>
        <w:rPr>
          <w:rFonts w:eastAsia="Tahoma" w:cs="Arial"/>
          <w:szCs w:val="22"/>
          <w:lang w:val="en-US" w:eastAsia="en-US" w:bidi="en-US"/>
        </w:rPr>
      </w:pPr>
    </w:p>
    <w:p w14:paraId="58CBF6C3" w14:textId="77777777" w:rsidR="00B0170A" w:rsidRPr="00B0170A" w:rsidRDefault="00B0170A" w:rsidP="00B0170A">
      <w:pPr>
        <w:widowControl w:val="0"/>
        <w:autoSpaceDE w:val="0"/>
        <w:autoSpaceDN w:val="0"/>
        <w:spacing w:before="0"/>
        <w:ind w:left="216" w:right="319"/>
        <w:jc w:val="left"/>
        <w:rPr>
          <w:rFonts w:eastAsia="Tahoma" w:cs="Arial"/>
          <w:szCs w:val="22"/>
          <w:lang w:val="en-US" w:eastAsia="en-US" w:bidi="en-US"/>
        </w:rPr>
      </w:pPr>
      <w:r w:rsidRPr="00B0170A">
        <w:rPr>
          <w:rFonts w:eastAsia="Tahoma" w:cs="Arial"/>
          <w:szCs w:val="22"/>
          <w:lang w:val="en-US" w:eastAsia="en-US" w:bidi="en-US"/>
        </w:rPr>
        <w:t>As the cryptographic mechanisms used for the authentication may be provided by the underlying Platform, this PP does not include the corresponding FCS_COP.1 SFRs.</w:t>
      </w:r>
    </w:p>
    <w:p w14:paraId="23C6891C" w14:textId="77777777" w:rsidR="00B0170A" w:rsidRPr="00B0170A" w:rsidRDefault="00B0170A" w:rsidP="00B0170A">
      <w:pPr>
        <w:widowControl w:val="0"/>
        <w:autoSpaceDE w:val="0"/>
        <w:autoSpaceDN w:val="0"/>
        <w:spacing w:before="0"/>
        <w:jc w:val="left"/>
        <w:rPr>
          <w:rFonts w:eastAsia="Tahoma" w:cs="Arial"/>
          <w:sz w:val="23"/>
          <w:szCs w:val="22"/>
          <w:lang w:val="en-US" w:eastAsia="en-US" w:bidi="en-US"/>
        </w:rPr>
      </w:pPr>
    </w:p>
    <w:p w14:paraId="1286AABA"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The ST writer shall add FCS_COP.1 requirements to include the requirements stated by [24]:</w:t>
      </w:r>
    </w:p>
    <w:p w14:paraId="535053D9" w14:textId="77777777" w:rsidR="00B0170A" w:rsidRPr="00B0170A" w:rsidRDefault="00B0170A" w:rsidP="00B0170A">
      <w:pPr>
        <w:widowControl w:val="0"/>
        <w:autoSpaceDE w:val="0"/>
        <w:autoSpaceDN w:val="0"/>
        <w:spacing w:before="8"/>
        <w:jc w:val="left"/>
        <w:rPr>
          <w:rFonts w:eastAsia="Tahoma" w:cs="Arial"/>
          <w:sz w:val="23"/>
          <w:szCs w:val="22"/>
          <w:lang w:val="en-US" w:eastAsia="en-US" w:bidi="en-US"/>
        </w:rPr>
      </w:pPr>
    </w:p>
    <w:p w14:paraId="4BAD811A" w14:textId="77777777" w:rsidR="00B0170A" w:rsidRPr="00B0170A" w:rsidRDefault="00B0170A" w:rsidP="00B0170A">
      <w:pPr>
        <w:widowControl w:val="0"/>
        <w:numPr>
          <w:ilvl w:val="2"/>
          <w:numId w:val="86"/>
        </w:numPr>
        <w:tabs>
          <w:tab w:val="left" w:pos="783"/>
        </w:tabs>
        <w:autoSpaceDE w:val="0"/>
        <w:autoSpaceDN w:val="0"/>
        <w:spacing w:before="0" w:line="237" w:lineRule="auto"/>
        <w:ind w:right="292" w:hanging="286"/>
        <w:jc w:val="left"/>
        <w:rPr>
          <w:rFonts w:eastAsia="Tahoma" w:cs="Arial"/>
          <w:szCs w:val="22"/>
          <w:lang w:val="en-US" w:eastAsia="en-US" w:bidi="en-US"/>
        </w:rPr>
      </w:pPr>
      <w:r w:rsidRPr="00B0170A">
        <w:rPr>
          <w:rFonts w:eastAsia="Tahoma" w:cs="Arial"/>
          <w:szCs w:val="22"/>
          <w:lang w:val="en-US" w:eastAsia="en-US" w:bidi="en-US"/>
        </w:rPr>
        <w:t>A</w:t>
      </w:r>
      <w:r w:rsidRPr="00B0170A">
        <w:rPr>
          <w:rFonts w:eastAsia="Tahoma" w:cs="Arial"/>
          <w:spacing w:val="-6"/>
          <w:szCs w:val="22"/>
          <w:lang w:val="en-US" w:eastAsia="en-US" w:bidi="en-US"/>
        </w:rPr>
        <w:t xml:space="preserve"> </w:t>
      </w:r>
      <w:r w:rsidRPr="00B0170A">
        <w:rPr>
          <w:rFonts w:eastAsia="Tahoma" w:cs="Arial"/>
          <w:szCs w:val="22"/>
          <w:lang w:val="en-US" w:eastAsia="en-US" w:bidi="en-US"/>
        </w:rPr>
        <w:t>U.SM-Dpplus</w:t>
      </w:r>
      <w:r w:rsidRPr="00B0170A">
        <w:rPr>
          <w:rFonts w:eastAsia="Tahoma" w:cs="Arial"/>
          <w:spacing w:val="-5"/>
          <w:szCs w:val="22"/>
          <w:lang w:val="en-US" w:eastAsia="en-US" w:bidi="en-US"/>
        </w:rPr>
        <w:t xml:space="preserve"> </w:t>
      </w:r>
      <w:r w:rsidRPr="00B0170A">
        <w:rPr>
          <w:rFonts w:eastAsia="Tahoma" w:cs="Arial"/>
          <w:szCs w:val="22"/>
          <w:lang w:val="en-US" w:eastAsia="en-US" w:bidi="en-US"/>
        </w:rPr>
        <w:t>must</w:t>
      </w:r>
      <w:r w:rsidRPr="00B0170A">
        <w:rPr>
          <w:rFonts w:eastAsia="Tahoma" w:cs="Arial"/>
          <w:spacing w:val="-7"/>
          <w:szCs w:val="22"/>
          <w:lang w:val="en-US" w:eastAsia="en-US" w:bidi="en-US"/>
        </w:rPr>
        <w:t xml:space="preserve"> </w:t>
      </w:r>
      <w:r w:rsidRPr="00B0170A">
        <w:rPr>
          <w:rFonts w:eastAsia="Tahoma" w:cs="Arial"/>
          <w:szCs w:val="22"/>
          <w:lang w:val="en-US" w:eastAsia="en-US" w:bidi="en-US"/>
        </w:rPr>
        <w:t>be</w:t>
      </w:r>
      <w:r w:rsidRPr="00B0170A">
        <w:rPr>
          <w:rFonts w:eastAsia="Tahoma" w:cs="Arial"/>
          <w:spacing w:val="-7"/>
          <w:szCs w:val="22"/>
          <w:lang w:val="en-US" w:eastAsia="en-US" w:bidi="en-US"/>
        </w:rPr>
        <w:t xml:space="preserve"> </w:t>
      </w:r>
      <w:r w:rsidRPr="00B0170A">
        <w:rPr>
          <w:rFonts w:eastAsia="Tahoma" w:cs="Arial"/>
          <w:szCs w:val="22"/>
          <w:lang w:val="en-US" w:eastAsia="en-US" w:bidi="en-US"/>
        </w:rPr>
        <w:t>authenticated</w:t>
      </w:r>
      <w:r w:rsidRPr="00B0170A">
        <w:rPr>
          <w:rFonts w:eastAsia="Tahoma" w:cs="Arial"/>
          <w:spacing w:val="-5"/>
          <w:szCs w:val="22"/>
          <w:lang w:val="en-US" w:eastAsia="en-US" w:bidi="en-US"/>
        </w:rPr>
        <w:t xml:space="preserve"> </w:t>
      </w:r>
      <w:r w:rsidRPr="00B0170A">
        <w:rPr>
          <w:rFonts w:eastAsia="Tahoma" w:cs="Arial"/>
          <w:szCs w:val="22"/>
          <w:lang w:val="en-US" w:eastAsia="en-US" w:bidi="en-US"/>
        </w:rPr>
        <w:t>by</w:t>
      </w:r>
      <w:r w:rsidRPr="00B0170A">
        <w:rPr>
          <w:rFonts w:eastAsia="Tahoma" w:cs="Arial"/>
          <w:spacing w:val="-9"/>
          <w:szCs w:val="22"/>
          <w:lang w:val="en-US" w:eastAsia="en-US" w:bidi="en-US"/>
        </w:rPr>
        <w:t xml:space="preserve"> </w:t>
      </w:r>
      <w:r w:rsidRPr="00B0170A">
        <w:rPr>
          <w:rFonts w:eastAsia="Tahoma" w:cs="Arial"/>
          <w:szCs w:val="22"/>
          <w:lang w:val="en-US" w:eastAsia="en-US" w:bidi="en-US"/>
        </w:rPr>
        <w:t>verifying</w:t>
      </w:r>
      <w:r w:rsidRPr="00B0170A">
        <w:rPr>
          <w:rFonts w:eastAsia="Tahoma" w:cs="Arial"/>
          <w:spacing w:val="-5"/>
          <w:szCs w:val="22"/>
          <w:lang w:val="en-US" w:eastAsia="en-US" w:bidi="en-US"/>
        </w:rPr>
        <w:t xml:space="preserve"> </w:t>
      </w:r>
      <w:r w:rsidRPr="00B0170A">
        <w:rPr>
          <w:rFonts w:eastAsia="Tahoma" w:cs="Arial"/>
          <w:szCs w:val="22"/>
          <w:lang w:val="en-US" w:eastAsia="en-US" w:bidi="en-US"/>
        </w:rPr>
        <w:t>its</w:t>
      </w:r>
      <w:r w:rsidRPr="00B0170A">
        <w:rPr>
          <w:rFonts w:eastAsia="Tahoma" w:cs="Arial"/>
          <w:spacing w:val="-6"/>
          <w:szCs w:val="22"/>
          <w:lang w:val="en-US" w:eastAsia="en-US" w:bidi="en-US"/>
        </w:rPr>
        <w:t xml:space="preserve"> </w:t>
      </w:r>
      <w:r w:rsidRPr="00B0170A">
        <w:rPr>
          <w:rFonts w:eastAsia="Tahoma" w:cs="Arial"/>
          <w:szCs w:val="22"/>
          <w:lang w:val="en-US" w:eastAsia="en-US" w:bidi="en-US"/>
        </w:rPr>
        <w:t>ECDSA</w:t>
      </w:r>
      <w:r w:rsidRPr="00B0170A">
        <w:rPr>
          <w:rFonts w:eastAsia="Tahoma" w:cs="Arial"/>
          <w:spacing w:val="-9"/>
          <w:szCs w:val="22"/>
          <w:lang w:val="en-US" w:eastAsia="en-US" w:bidi="en-US"/>
        </w:rPr>
        <w:t xml:space="preserve"> </w:t>
      </w:r>
      <w:r w:rsidRPr="00B0170A">
        <w:rPr>
          <w:rFonts w:eastAsia="Tahoma" w:cs="Arial"/>
          <w:szCs w:val="22"/>
          <w:lang w:val="en-US" w:eastAsia="en-US" w:bidi="en-US"/>
        </w:rPr>
        <w:t>signature,</w:t>
      </w:r>
      <w:r w:rsidRPr="00B0170A">
        <w:rPr>
          <w:rFonts w:eastAsia="Tahoma" w:cs="Arial"/>
          <w:spacing w:val="-7"/>
          <w:szCs w:val="22"/>
          <w:lang w:val="en-US" w:eastAsia="en-US" w:bidi="en-US"/>
        </w:rPr>
        <w:t xml:space="preserve"> </w:t>
      </w:r>
      <w:r w:rsidRPr="00B0170A">
        <w:rPr>
          <w:rFonts w:eastAsia="Tahoma" w:cs="Arial"/>
          <w:szCs w:val="22"/>
          <w:lang w:val="en-US" w:eastAsia="en-US" w:bidi="en-US"/>
        </w:rPr>
        <w:t>using</w:t>
      </w:r>
      <w:r w:rsidRPr="00B0170A">
        <w:rPr>
          <w:rFonts w:eastAsia="Tahoma" w:cs="Arial"/>
          <w:spacing w:val="-5"/>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8"/>
          <w:szCs w:val="22"/>
          <w:lang w:val="en-US" w:eastAsia="en-US" w:bidi="en-US"/>
        </w:rPr>
        <w:t xml:space="preserve"> </w:t>
      </w:r>
      <w:r w:rsidRPr="00B0170A">
        <w:rPr>
          <w:rFonts w:eastAsia="Tahoma" w:cs="Arial"/>
          <w:szCs w:val="22"/>
          <w:lang w:val="en-US" w:eastAsia="en-US" w:bidi="en-US"/>
        </w:rPr>
        <w:t>public key included in its certificates (CERT.Dpauth.ECDSA and CERT.DPpb.ECDSA), as well</w:t>
      </w:r>
      <w:r w:rsidRPr="00B0170A">
        <w:rPr>
          <w:rFonts w:eastAsia="Tahoma" w:cs="Arial"/>
          <w:spacing w:val="-43"/>
          <w:szCs w:val="22"/>
          <w:lang w:val="en-US" w:eastAsia="en-US" w:bidi="en-US"/>
        </w:rPr>
        <w:t xml:space="preserve"> </w:t>
      </w:r>
      <w:r w:rsidRPr="00B0170A">
        <w:rPr>
          <w:rFonts w:eastAsia="Tahoma" w:cs="Arial"/>
          <w:szCs w:val="22"/>
          <w:lang w:val="en-US" w:eastAsia="en-US" w:bidi="en-US"/>
        </w:rPr>
        <w:t>as the public key of the CI</w:t>
      </w:r>
      <w:r w:rsidRPr="00B0170A">
        <w:rPr>
          <w:rFonts w:eastAsia="Tahoma" w:cs="Arial"/>
          <w:spacing w:val="-8"/>
          <w:szCs w:val="22"/>
          <w:lang w:val="en-US" w:eastAsia="en-US" w:bidi="en-US"/>
        </w:rPr>
        <w:t xml:space="preserve"> </w:t>
      </w:r>
      <w:r w:rsidRPr="00B0170A">
        <w:rPr>
          <w:rFonts w:eastAsia="Tahoma" w:cs="Arial"/>
          <w:szCs w:val="22"/>
          <w:lang w:val="en-US" w:eastAsia="en-US" w:bidi="en-US"/>
        </w:rPr>
        <w:t>(D.PK.CI.ECDSA).</w:t>
      </w:r>
    </w:p>
    <w:p w14:paraId="5A3E910B" w14:textId="201D59DB" w:rsidR="00B0170A" w:rsidRPr="00B0170A" w:rsidRDefault="00B0170A" w:rsidP="00B0170A">
      <w:pPr>
        <w:widowControl w:val="0"/>
        <w:numPr>
          <w:ilvl w:val="2"/>
          <w:numId w:val="86"/>
        </w:numPr>
        <w:tabs>
          <w:tab w:val="left" w:pos="783"/>
        </w:tabs>
        <w:autoSpaceDE w:val="0"/>
        <w:autoSpaceDN w:val="0"/>
        <w:spacing w:before="64" w:line="237" w:lineRule="auto"/>
        <w:ind w:right="291" w:hanging="286"/>
        <w:jc w:val="left"/>
        <w:rPr>
          <w:rFonts w:eastAsia="Tahoma" w:cs="Arial"/>
          <w:szCs w:val="22"/>
          <w:lang w:val="en-US" w:eastAsia="en-US" w:bidi="en-US"/>
        </w:rPr>
      </w:pPr>
      <w:r w:rsidRPr="00B0170A">
        <w:rPr>
          <w:rFonts w:eastAsia="Tahoma" w:cs="Arial"/>
          <w:szCs w:val="22"/>
          <w:lang w:val="en-US" w:eastAsia="en-US" w:bidi="en-US"/>
        </w:rPr>
        <w:t>U.MNO-OTA must be authenticated using a SCP80 secure channel according to [12] using</w:t>
      </w:r>
      <w:r w:rsidRPr="00B0170A">
        <w:rPr>
          <w:rFonts w:eastAsia="Tahoma" w:cs="Arial"/>
          <w:spacing w:val="-8"/>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parameters</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defined</w:t>
      </w:r>
      <w:r w:rsidRPr="00B0170A">
        <w:rPr>
          <w:rFonts w:eastAsia="Tahoma" w:cs="Arial"/>
          <w:spacing w:val="-8"/>
          <w:szCs w:val="22"/>
          <w:lang w:val="en-US" w:eastAsia="en-US" w:bidi="en-US"/>
        </w:rPr>
        <w:t xml:space="preserve"> </w:t>
      </w:r>
      <w:r w:rsidRPr="00B0170A">
        <w:rPr>
          <w:rFonts w:eastAsia="Tahoma" w:cs="Arial"/>
          <w:szCs w:val="22"/>
          <w:lang w:val="en-US" w:eastAsia="en-US" w:bidi="en-US"/>
        </w:rPr>
        <w:t>in</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[3]</w:t>
      </w:r>
      <w:r w:rsidRPr="00B0170A">
        <w:rPr>
          <w:rFonts w:eastAsia="Tahoma" w:cs="Arial"/>
          <w:spacing w:val="-9"/>
          <w:szCs w:val="22"/>
          <w:lang w:val="en-US" w:eastAsia="en-US" w:bidi="en-US"/>
        </w:rPr>
        <w:t xml:space="preserve"> </w:t>
      </w:r>
      <w:r w:rsidRPr="00B0170A">
        <w:rPr>
          <w:rFonts w:eastAsia="Tahoma" w:cs="Arial"/>
          <w:szCs w:val="22"/>
          <w:lang w:val="en-US" w:eastAsia="en-US" w:bidi="en-US"/>
        </w:rPr>
        <w:t>section</w:t>
      </w:r>
      <w:r w:rsidRPr="00B0170A">
        <w:rPr>
          <w:rFonts w:eastAsia="Tahoma" w:cs="Arial"/>
          <w:spacing w:val="-9"/>
          <w:szCs w:val="22"/>
          <w:lang w:val="en-US" w:eastAsia="en-US" w:bidi="en-US"/>
        </w:rPr>
        <w:t xml:space="preserve"> </w:t>
      </w:r>
      <w:r w:rsidRPr="00B0170A">
        <w:rPr>
          <w:rFonts w:eastAsia="Tahoma" w:cs="Arial"/>
          <w:szCs w:val="22"/>
          <w:lang w:val="en-US" w:eastAsia="en-US" w:bidi="en-US"/>
        </w:rPr>
        <w:t>2.4.3,</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or</w:t>
      </w:r>
      <w:r w:rsidRPr="00B0170A">
        <w:rPr>
          <w:rFonts w:eastAsia="Tahoma" w:cs="Arial"/>
          <w:spacing w:val="-9"/>
          <w:szCs w:val="22"/>
          <w:lang w:val="en-US" w:eastAsia="en-US" w:bidi="en-US"/>
        </w:rPr>
        <w:t xml:space="preserve"> </w:t>
      </w:r>
      <w:r w:rsidRPr="00B0170A">
        <w:rPr>
          <w:rFonts w:eastAsia="Tahoma" w:cs="Arial"/>
          <w:szCs w:val="22"/>
          <w:lang w:val="en-US" w:eastAsia="en-US" w:bidi="en-US"/>
        </w:rPr>
        <w:t>optionally</w:t>
      </w:r>
      <w:r w:rsidRPr="00B0170A">
        <w:rPr>
          <w:rFonts w:eastAsia="Tahoma" w:cs="Arial"/>
          <w:spacing w:val="-8"/>
          <w:szCs w:val="22"/>
          <w:lang w:val="en-US" w:eastAsia="en-US" w:bidi="en-US"/>
        </w:rPr>
        <w:t xml:space="preserve"> </w:t>
      </w:r>
      <w:r w:rsidRPr="00B0170A">
        <w:rPr>
          <w:rFonts w:eastAsia="Tahoma" w:cs="Arial"/>
          <w:szCs w:val="22"/>
          <w:lang w:val="en-US" w:eastAsia="en-US" w:bidi="en-US"/>
        </w:rPr>
        <w:t>SCP81</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according</w:t>
      </w:r>
      <w:r w:rsidRPr="00B0170A">
        <w:rPr>
          <w:rFonts w:eastAsia="Tahoma" w:cs="Arial"/>
          <w:spacing w:val="-8"/>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7"/>
          <w:szCs w:val="22"/>
          <w:lang w:val="en-US" w:eastAsia="en-US" w:bidi="en-US"/>
        </w:rPr>
        <w:t xml:space="preserve"> </w:t>
      </w:r>
      <w:r w:rsidRPr="00B0170A">
        <w:rPr>
          <w:rFonts w:eastAsia="Tahoma" w:cs="Arial"/>
          <w:szCs w:val="22"/>
          <w:lang w:val="en-US" w:eastAsia="en-US" w:bidi="en-US"/>
        </w:rPr>
        <w:t>[13] using</w:t>
      </w:r>
      <w:r w:rsidRPr="00B0170A">
        <w:rPr>
          <w:rFonts w:eastAsia="Tahoma" w:cs="Arial"/>
          <w:spacing w:val="-4"/>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5"/>
          <w:szCs w:val="22"/>
          <w:lang w:val="en-US" w:eastAsia="en-US" w:bidi="en-US"/>
        </w:rPr>
        <w:t xml:space="preserve"> </w:t>
      </w:r>
      <w:r w:rsidRPr="00B0170A">
        <w:rPr>
          <w:rFonts w:eastAsia="Tahoma" w:cs="Arial"/>
          <w:szCs w:val="22"/>
          <w:lang w:val="en-US" w:eastAsia="en-US" w:bidi="en-US"/>
        </w:rPr>
        <w:t>parameters</w:t>
      </w:r>
      <w:r w:rsidRPr="00B0170A">
        <w:rPr>
          <w:rFonts w:eastAsia="Tahoma" w:cs="Arial"/>
          <w:spacing w:val="-5"/>
          <w:szCs w:val="22"/>
          <w:lang w:val="en-US" w:eastAsia="en-US" w:bidi="en-US"/>
        </w:rPr>
        <w:t xml:space="preserve"> </w:t>
      </w:r>
      <w:r w:rsidRPr="00B0170A">
        <w:rPr>
          <w:rFonts w:eastAsia="Tahoma" w:cs="Arial"/>
          <w:szCs w:val="22"/>
          <w:lang w:val="en-US" w:eastAsia="en-US" w:bidi="en-US"/>
        </w:rPr>
        <w:t>defined</w:t>
      </w:r>
      <w:r w:rsidRPr="00B0170A">
        <w:rPr>
          <w:rFonts w:eastAsia="Tahoma" w:cs="Arial"/>
          <w:spacing w:val="-3"/>
          <w:szCs w:val="22"/>
          <w:lang w:val="en-US" w:eastAsia="en-US" w:bidi="en-US"/>
        </w:rPr>
        <w:t xml:space="preserve"> </w:t>
      </w:r>
      <w:r w:rsidRPr="00B0170A">
        <w:rPr>
          <w:rFonts w:eastAsia="Tahoma" w:cs="Arial"/>
          <w:szCs w:val="22"/>
          <w:lang w:val="en-US" w:eastAsia="en-US" w:bidi="en-US"/>
        </w:rPr>
        <w:t>in</w:t>
      </w:r>
      <w:r w:rsidRPr="00B0170A">
        <w:rPr>
          <w:rFonts w:eastAsia="Tahoma" w:cs="Arial"/>
          <w:spacing w:val="-5"/>
          <w:szCs w:val="22"/>
          <w:lang w:val="en-US" w:eastAsia="en-US" w:bidi="en-US"/>
        </w:rPr>
        <w:t xml:space="preserve"> </w:t>
      </w:r>
      <w:r w:rsidRPr="00B0170A">
        <w:rPr>
          <w:rFonts w:eastAsia="Tahoma" w:cs="Arial"/>
          <w:szCs w:val="22"/>
          <w:lang w:val="en-US" w:eastAsia="en-US" w:bidi="en-US"/>
        </w:rPr>
        <w:t>[3]</w:t>
      </w:r>
      <w:r w:rsidRPr="00B0170A">
        <w:rPr>
          <w:rFonts w:eastAsia="Tahoma" w:cs="Arial"/>
          <w:spacing w:val="-4"/>
          <w:szCs w:val="22"/>
          <w:lang w:val="en-US" w:eastAsia="en-US" w:bidi="en-US"/>
        </w:rPr>
        <w:t xml:space="preserve"> </w:t>
      </w:r>
      <w:r w:rsidRPr="00B0170A">
        <w:rPr>
          <w:rFonts w:eastAsia="Tahoma" w:cs="Arial"/>
          <w:szCs w:val="22"/>
          <w:lang w:val="en-US" w:eastAsia="en-US" w:bidi="en-US"/>
        </w:rPr>
        <w:t>section</w:t>
      </w:r>
      <w:r w:rsidRPr="00B0170A">
        <w:rPr>
          <w:rFonts w:eastAsia="Tahoma" w:cs="Arial"/>
          <w:spacing w:val="-4"/>
          <w:szCs w:val="22"/>
          <w:lang w:val="en-US" w:eastAsia="en-US" w:bidi="en-US"/>
        </w:rPr>
        <w:t xml:space="preserve"> </w:t>
      </w:r>
      <w:r w:rsidRPr="00B0170A">
        <w:rPr>
          <w:rFonts w:eastAsia="Tahoma" w:cs="Arial"/>
          <w:szCs w:val="22"/>
          <w:lang w:val="en-US" w:eastAsia="en-US" w:bidi="en-US"/>
        </w:rPr>
        <w:t>2.4.4</w:t>
      </w:r>
      <w:r w:rsidRPr="00B0170A">
        <w:rPr>
          <w:rFonts w:eastAsia="Tahoma" w:cs="Arial"/>
          <w:spacing w:val="-6"/>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5"/>
          <w:szCs w:val="22"/>
          <w:lang w:val="en-US" w:eastAsia="en-US" w:bidi="en-US"/>
        </w:rPr>
        <w:t xml:space="preserve"> </w:t>
      </w:r>
      <w:r w:rsidRPr="00B0170A">
        <w:rPr>
          <w:rFonts w:eastAsia="Tahoma" w:cs="Arial"/>
          <w:szCs w:val="22"/>
          <w:lang w:val="en-US" w:eastAsia="en-US" w:bidi="en-US"/>
        </w:rPr>
        <w:t>keyset</w:t>
      </w:r>
      <w:r w:rsidRPr="00B0170A">
        <w:rPr>
          <w:rFonts w:eastAsia="Tahoma" w:cs="Arial"/>
          <w:spacing w:val="-4"/>
          <w:szCs w:val="22"/>
          <w:lang w:val="en-US" w:eastAsia="en-US" w:bidi="en-US"/>
        </w:rPr>
        <w:t xml:space="preserve"> </w:t>
      </w:r>
      <w:r w:rsidRPr="00B0170A">
        <w:rPr>
          <w:rFonts w:eastAsia="Tahoma" w:cs="Arial"/>
          <w:szCs w:val="22"/>
          <w:lang w:val="en-US" w:eastAsia="en-US" w:bidi="en-US"/>
        </w:rPr>
        <w:t>used</w:t>
      </w:r>
      <w:r w:rsidRPr="00B0170A">
        <w:rPr>
          <w:rFonts w:eastAsia="Tahoma" w:cs="Arial"/>
          <w:spacing w:val="-6"/>
          <w:szCs w:val="22"/>
          <w:lang w:val="en-US" w:eastAsia="en-US" w:bidi="en-US"/>
        </w:rPr>
        <w:t xml:space="preserve"> </w:t>
      </w:r>
      <w:r w:rsidRPr="00B0170A">
        <w:rPr>
          <w:rFonts w:eastAsia="Tahoma" w:cs="Arial"/>
          <w:szCs w:val="22"/>
          <w:lang w:val="en-US" w:eastAsia="en-US" w:bidi="en-US"/>
        </w:rPr>
        <w:t>for</w:t>
      </w:r>
      <w:r w:rsidRPr="00B0170A">
        <w:rPr>
          <w:rFonts w:eastAsia="Tahoma" w:cs="Arial"/>
          <w:spacing w:val="-4"/>
          <w:szCs w:val="22"/>
          <w:lang w:val="en-US" w:eastAsia="en-US" w:bidi="en-US"/>
        </w:rPr>
        <w:t xml:space="preserve"> </w:t>
      </w:r>
      <w:r w:rsidRPr="00B0170A">
        <w:rPr>
          <w:rFonts w:eastAsia="Tahoma" w:cs="Arial"/>
          <w:szCs w:val="22"/>
          <w:lang w:val="en-US" w:eastAsia="en-US" w:bidi="en-US"/>
        </w:rPr>
        <w:t>this</w:t>
      </w:r>
      <w:r w:rsidRPr="00B0170A">
        <w:rPr>
          <w:rFonts w:eastAsia="Tahoma" w:cs="Arial"/>
          <w:spacing w:val="-4"/>
          <w:szCs w:val="22"/>
          <w:lang w:val="en-US" w:eastAsia="en-US" w:bidi="en-US"/>
        </w:rPr>
        <w:t xml:space="preserve"> </w:t>
      </w:r>
      <w:r w:rsidRPr="00B0170A">
        <w:rPr>
          <w:rFonts w:eastAsia="Tahoma" w:cs="Arial"/>
          <w:szCs w:val="22"/>
          <w:lang w:val="en-US" w:eastAsia="en-US" w:bidi="en-US"/>
        </w:rPr>
        <w:t>operation</w:t>
      </w:r>
      <w:r w:rsidRPr="00B0170A">
        <w:rPr>
          <w:rFonts w:eastAsia="Tahoma" w:cs="Arial"/>
          <w:spacing w:val="-5"/>
          <w:szCs w:val="22"/>
          <w:lang w:val="en-US" w:eastAsia="en-US" w:bidi="en-US"/>
        </w:rPr>
        <w:t xml:space="preserve"> </w:t>
      </w:r>
      <w:r w:rsidRPr="00B0170A">
        <w:rPr>
          <w:rFonts w:eastAsia="Tahoma" w:cs="Arial"/>
          <w:szCs w:val="22"/>
          <w:lang w:val="en-US" w:eastAsia="en-US" w:bidi="en-US"/>
        </w:rPr>
        <w:t>is distributed according to</w:t>
      </w:r>
      <w:r w:rsidRPr="00B0170A">
        <w:rPr>
          <w:rFonts w:eastAsia="Tahoma" w:cs="Arial"/>
          <w:spacing w:val="-8"/>
          <w:szCs w:val="22"/>
          <w:lang w:val="en-US" w:eastAsia="en-US" w:bidi="en-US"/>
        </w:rPr>
        <w:t xml:space="preserve"> </w:t>
      </w:r>
      <w:r w:rsidRPr="00B0170A">
        <w:rPr>
          <w:rFonts w:eastAsia="Tahoma" w:cs="Arial"/>
          <w:szCs w:val="22"/>
          <w:lang w:val="en-US" w:eastAsia="en-US" w:bidi="en-US"/>
        </w:rPr>
        <w:t>FCS_CKM.2/SCP-MNO).</w:t>
      </w:r>
    </w:p>
    <w:p w14:paraId="2D4F4197" w14:textId="77777777" w:rsidR="00B0170A" w:rsidRPr="00B0170A" w:rsidRDefault="00B0170A" w:rsidP="00B0170A">
      <w:pPr>
        <w:widowControl w:val="0"/>
        <w:autoSpaceDE w:val="0"/>
        <w:autoSpaceDN w:val="0"/>
        <w:spacing w:before="7"/>
        <w:jc w:val="left"/>
        <w:rPr>
          <w:rFonts w:eastAsia="Tahoma" w:cs="Arial"/>
          <w:sz w:val="23"/>
          <w:szCs w:val="22"/>
          <w:lang w:val="en-US" w:eastAsia="en-US" w:bidi="en-US"/>
        </w:rPr>
      </w:pPr>
    </w:p>
    <w:p w14:paraId="54941B97" w14:textId="210CDA69"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Regarding the use of ECDSA signature verification, the underlying elliptic curve cryptography must be compliant with at least one of  the elliptic curves</w:t>
      </w:r>
      <w:r w:rsidRPr="00B0170A" w:rsidDel="001978C9">
        <w:rPr>
          <w:rFonts w:eastAsia="Tahoma" w:cs="Arial"/>
          <w:szCs w:val="22"/>
          <w:lang w:val="en-US" w:eastAsia="en-US" w:bidi="en-US"/>
        </w:rPr>
        <w:t xml:space="preserve"> </w:t>
      </w:r>
      <w:r w:rsidRPr="00B0170A">
        <w:rPr>
          <w:rFonts w:eastAsia="Tahoma" w:cs="Arial"/>
          <w:szCs w:val="22"/>
          <w:lang w:val="en-US" w:eastAsia="en-US" w:bidi="en-US"/>
        </w:rPr>
        <w:t xml:space="preserve">referenced for that purpose in SGP.22 [24] or SGP.32 [36]. </w:t>
      </w:r>
    </w:p>
    <w:p w14:paraId="50F3529C" w14:textId="77777777" w:rsidR="00B0170A" w:rsidRPr="00B0170A" w:rsidRDefault="00B0170A" w:rsidP="00B0170A">
      <w:pPr>
        <w:widowControl w:val="0"/>
        <w:autoSpaceDE w:val="0"/>
        <w:autoSpaceDN w:val="0"/>
        <w:spacing w:before="5"/>
        <w:jc w:val="left"/>
        <w:rPr>
          <w:rFonts w:eastAsia="Tahoma" w:cs="Arial"/>
          <w:sz w:val="23"/>
          <w:szCs w:val="22"/>
          <w:lang w:val="en-US" w:eastAsia="en-US" w:bidi="en-US"/>
        </w:rPr>
      </w:pPr>
    </w:p>
    <w:p w14:paraId="6D9E33ED" w14:textId="77777777" w:rsidR="00B0170A" w:rsidRPr="00B0170A" w:rsidRDefault="00B0170A" w:rsidP="00B0170A">
      <w:pPr>
        <w:widowControl w:val="0"/>
        <w:autoSpaceDE w:val="0"/>
        <w:autoSpaceDN w:val="0"/>
        <w:spacing w:before="4"/>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695104" behindDoc="1" locked="0" layoutInCell="1" allowOverlap="1" wp14:anchorId="01C73885" wp14:editId="52D0097D">
                <wp:simplePos x="0" y="0"/>
                <wp:positionH relativeFrom="page">
                  <wp:posOffset>828040</wp:posOffset>
                </wp:positionH>
                <wp:positionV relativeFrom="paragraph">
                  <wp:posOffset>191770</wp:posOffset>
                </wp:positionV>
                <wp:extent cx="5905500" cy="226060"/>
                <wp:effectExtent l="0" t="0" r="0" b="0"/>
                <wp:wrapTopAndBottom/>
                <wp:docPr id="203"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7EAEB09B" w14:textId="77777777" w:rsidR="009F6E5D" w:rsidRDefault="009F6E5D" w:rsidP="00B0170A">
                            <w:pPr>
                              <w:spacing w:before="41"/>
                              <w:ind w:left="108"/>
                              <w:rPr>
                                <w:b/>
                              </w:rPr>
                            </w:pPr>
                            <w:bookmarkStart w:id="150" w:name="_bookmark157"/>
                            <w:bookmarkEnd w:id="150"/>
                            <w:r>
                              <w:rPr>
                                <w:b/>
                              </w:rPr>
                              <w:t>FIA_USB.1/EXT User-subject binding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73885" id="Text Box 178" o:spid="_x0000_s1111" type="#_x0000_t202" style="position:absolute;margin-left:65.2pt;margin-top:15.1pt;width:465pt;height:17.8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" fillcolor="#f3f3f3" strokeweight=".48pt">
                <v:textbox inset="0,0,0,0">
                  <w:txbxContent>
                    <w:p w14:paraId="7EAEB09B" w14:textId="77777777" w:rsidR="009F6E5D" w:rsidRDefault="009F6E5D" w:rsidP="00B0170A">
                      <w:pPr>
                        <w:spacing w:before="41"/>
                        <w:ind w:left="108"/>
                        <w:rPr>
                          <w:b/>
                        </w:rPr>
                      </w:pPr>
                      <w:bookmarkStart w:id="151" w:name="_bookmark157"/>
                      <w:bookmarkEnd w:id="151"/>
                      <w:r>
                        <w:rPr>
                          <w:b/>
                        </w:rPr>
                        <w:t>FIA_USB.1/EXT User-subject binding</w:t>
                      </w:r>
                    </w:p>
                  </w:txbxContent>
                </v:textbox>
                <w10:wrap type="topAndBottom" anchorx="page"/>
              </v:shape>
            </w:pict>
          </mc:Fallback>
        </mc:AlternateContent>
      </w:r>
    </w:p>
    <w:p w14:paraId="693B00A8"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17952D16" w14:textId="77777777" w:rsidR="00B0170A" w:rsidRPr="00B0170A" w:rsidRDefault="00B0170A" w:rsidP="00B0170A">
      <w:pPr>
        <w:widowControl w:val="0"/>
        <w:autoSpaceDE w:val="0"/>
        <w:autoSpaceDN w:val="0"/>
        <w:spacing w:before="101"/>
        <w:ind w:left="499" w:hanging="284"/>
        <w:jc w:val="left"/>
        <w:rPr>
          <w:rFonts w:eastAsia="Tahoma" w:cs="Arial"/>
          <w:szCs w:val="22"/>
          <w:lang w:val="en-US" w:eastAsia="en-US" w:bidi="en-US"/>
        </w:rPr>
      </w:pPr>
      <w:r w:rsidRPr="00B0170A">
        <w:rPr>
          <w:rFonts w:eastAsia="Tahoma" w:cs="Arial"/>
          <w:b/>
          <w:szCs w:val="22"/>
          <w:lang w:val="en-US" w:eastAsia="en-US" w:bidi="en-US"/>
        </w:rPr>
        <w:t>FIA_USB.1.1/EXT</w:t>
      </w:r>
      <w:r w:rsidRPr="00B0170A">
        <w:rPr>
          <w:rFonts w:eastAsia="Tahoma" w:cs="Arial"/>
          <w:b/>
          <w:spacing w:val="2"/>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22"/>
          <w:szCs w:val="22"/>
          <w:lang w:val="en-US" w:eastAsia="en-US" w:bidi="en-US"/>
        </w:rPr>
        <w:t xml:space="preserve"> </w:t>
      </w:r>
      <w:r w:rsidRPr="00B0170A">
        <w:rPr>
          <w:rFonts w:eastAsia="Tahoma" w:cs="Arial"/>
          <w:szCs w:val="22"/>
          <w:lang w:val="en-US" w:eastAsia="en-US" w:bidi="en-US"/>
        </w:rPr>
        <w:t>TSF</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shall</w:t>
      </w:r>
      <w:r w:rsidRPr="00B0170A">
        <w:rPr>
          <w:rFonts w:eastAsia="Tahoma" w:cs="Arial"/>
          <w:spacing w:val="-18"/>
          <w:szCs w:val="22"/>
          <w:lang w:val="en-US" w:eastAsia="en-US" w:bidi="en-US"/>
        </w:rPr>
        <w:t xml:space="preserve"> </w:t>
      </w:r>
      <w:r w:rsidRPr="00B0170A">
        <w:rPr>
          <w:rFonts w:eastAsia="Tahoma" w:cs="Arial"/>
          <w:szCs w:val="22"/>
          <w:lang w:val="en-US" w:eastAsia="en-US" w:bidi="en-US"/>
        </w:rPr>
        <w:t>associate</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20"/>
          <w:szCs w:val="22"/>
          <w:lang w:val="en-US" w:eastAsia="en-US" w:bidi="en-US"/>
        </w:rPr>
        <w:t xml:space="preserve"> </w:t>
      </w:r>
      <w:r w:rsidRPr="00B0170A">
        <w:rPr>
          <w:rFonts w:eastAsia="Tahoma" w:cs="Arial"/>
          <w:szCs w:val="22"/>
          <w:lang w:val="en-US" w:eastAsia="en-US" w:bidi="en-US"/>
        </w:rPr>
        <w:t>following</w:t>
      </w:r>
      <w:r w:rsidRPr="00B0170A">
        <w:rPr>
          <w:rFonts w:eastAsia="Tahoma" w:cs="Arial"/>
          <w:spacing w:val="-18"/>
          <w:szCs w:val="22"/>
          <w:lang w:val="en-US" w:eastAsia="en-US" w:bidi="en-US"/>
        </w:rPr>
        <w:t xml:space="preserve"> </w:t>
      </w:r>
      <w:r w:rsidRPr="00B0170A">
        <w:rPr>
          <w:rFonts w:eastAsia="Tahoma" w:cs="Arial"/>
          <w:szCs w:val="22"/>
          <w:lang w:val="en-US" w:eastAsia="en-US" w:bidi="en-US"/>
        </w:rPr>
        <w:t>user</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security</w:t>
      </w:r>
      <w:r w:rsidRPr="00B0170A">
        <w:rPr>
          <w:rFonts w:eastAsia="Tahoma" w:cs="Arial"/>
          <w:spacing w:val="-18"/>
          <w:szCs w:val="22"/>
          <w:lang w:val="en-US" w:eastAsia="en-US" w:bidi="en-US"/>
        </w:rPr>
        <w:t xml:space="preserve"> </w:t>
      </w:r>
      <w:r w:rsidRPr="00B0170A">
        <w:rPr>
          <w:rFonts w:eastAsia="Tahoma" w:cs="Arial"/>
          <w:szCs w:val="22"/>
          <w:lang w:val="en-US" w:eastAsia="en-US" w:bidi="en-US"/>
        </w:rPr>
        <w:t>attributes</w:t>
      </w:r>
      <w:r w:rsidRPr="00B0170A">
        <w:rPr>
          <w:rFonts w:eastAsia="Tahoma" w:cs="Arial"/>
          <w:spacing w:val="-20"/>
          <w:szCs w:val="22"/>
          <w:lang w:val="en-US" w:eastAsia="en-US" w:bidi="en-US"/>
        </w:rPr>
        <w:t xml:space="preserve"> </w:t>
      </w:r>
      <w:r w:rsidRPr="00B0170A">
        <w:rPr>
          <w:rFonts w:eastAsia="Tahoma" w:cs="Arial"/>
          <w:szCs w:val="22"/>
          <w:lang w:val="en-US" w:eastAsia="en-US" w:bidi="en-US"/>
        </w:rPr>
        <w:t>with</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subjects acting on the behalf of that</w:t>
      </w:r>
      <w:r w:rsidRPr="00B0170A">
        <w:rPr>
          <w:rFonts w:eastAsia="Tahoma" w:cs="Arial"/>
          <w:spacing w:val="-4"/>
          <w:szCs w:val="22"/>
          <w:lang w:val="en-US" w:eastAsia="en-US" w:bidi="en-US"/>
        </w:rPr>
        <w:t xml:space="preserve"> </w:t>
      </w:r>
      <w:r w:rsidRPr="00B0170A">
        <w:rPr>
          <w:rFonts w:eastAsia="Tahoma" w:cs="Arial"/>
          <w:szCs w:val="22"/>
          <w:lang w:val="en-US" w:eastAsia="en-US" w:bidi="en-US"/>
        </w:rPr>
        <w:t>user:</w:t>
      </w:r>
    </w:p>
    <w:p w14:paraId="50EF68BA" w14:textId="77777777" w:rsidR="00B0170A" w:rsidRPr="00B0170A" w:rsidRDefault="00B0170A" w:rsidP="00B0170A">
      <w:pPr>
        <w:widowControl w:val="0"/>
        <w:numPr>
          <w:ilvl w:val="3"/>
          <w:numId w:val="86"/>
        </w:numPr>
        <w:tabs>
          <w:tab w:val="left" w:pos="1284"/>
          <w:tab w:val="left" w:pos="1285"/>
        </w:tabs>
        <w:autoSpaceDE w:val="0"/>
        <w:autoSpaceDN w:val="0"/>
        <w:spacing w:before="58"/>
        <w:ind w:hanging="361"/>
        <w:jc w:val="left"/>
        <w:rPr>
          <w:rFonts w:eastAsia="Tahoma" w:cs="Arial"/>
          <w:b/>
          <w:szCs w:val="22"/>
          <w:lang w:val="en-US" w:eastAsia="en-US" w:bidi="en-US"/>
        </w:rPr>
      </w:pPr>
      <w:r w:rsidRPr="00B0170A">
        <w:rPr>
          <w:rFonts w:eastAsia="Tahoma" w:cs="Arial"/>
          <w:b/>
          <w:szCs w:val="22"/>
          <w:lang w:val="en-US" w:eastAsia="en-US" w:bidi="en-US"/>
        </w:rPr>
        <w:t>SM-DP+ OID is associated to S.ISD-R, acting on behalf of U.SM-Dpplus</w:t>
      </w:r>
    </w:p>
    <w:p w14:paraId="0B918935" w14:textId="77777777" w:rsidR="00B0170A" w:rsidRPr="00B0170A" w:rsidRDefault="00B0170A" w:rsidP="00B0170A">
      <w:pPr>
        <w:widowControl w:val="0"/>
        <w:numPr>
          <w:ilvl w:val="3"/>
          <w:numId w:val="86"/>
        </w:numPr>
        <w:tabs>
          <w:tab w:val="left" w:pos="1284"/>
          <w:tab w:val="left" w:pos="1285"/>
        </w:tabs>
        <w:autoSpaceDE w:val="0"/>
        <w:autoSpaceDN w:val="0"/>
        <w:spacing w:before="7"/>
        <w:ind w:hanging="361"/>
        <w:jc w:val="left"/>
        <w:rPr>
          <w:rFonts w:eastAsia="Tahoma" w:cs="Arial"/>
          <w:sz w:val="11"/>
          <w:szCs w:val="22"/>
          <w:lang w:val="en-US" w:eastAsia="en-US" w:bidi="en-US"/>
        </w:rPr>
      </w:pPr>
      <w:r w:rsidRPr="00B0170A">
        <w:rPr>
          <w:rFonts w:eastAsia="Tahoma" w:cs="Arial"/>
          <w:b/>
          <w:szCs w:val="22"/>
          <w:lang w:val="en-US" w:eastAsia="en-US" w:bidi="en-US"/>
        </w:rPr>
        <w:t>MNO OID is associated to U.MNO-SD, acting on behalf of</w:t>
      </w:r>
      <w:r w:rsidRPr="00B0170A">
        <w:rPr>
          <w:rFonts w:eastAsia="Tahoma" w:cs="Arial"/>
          <w:b/>
          <w:spacing w:val="29"/>
          <w:szCs w:val="22"/>
          <w:lang w:val="en-US" w:eastAsia="en-US" w:bidi="en-US"/>
        </w:rPr>
        <w:t xml:space="preserve"> </w:t>
      </w:r>
      <w:r w:rsidRPr="00B0170A">
        <w:rPr>
          <w:rFonts w:eastAsia="Tahoma" w:cs="Arial"/>
          <w:b/>
          <w:szCs w:val="22"/>
          <w:lang w:val="en-US" w:eastAsia="en-US" w:bidi="en-US"/>
        </w:rPr>
        <w:t>U.MNO-OTA</w:t>
      </w:r>
      <w:r w:rsidRPr="00B0170A">
        <w:rPr>
          <w:rFonts w:eastAsia="Tahoma" w:cs="Arial"/>
          <w:szCs w:val="22"/>
          <w:lang w:val="en-US" w:eastAsia="en-US" w:bidi="en-US"/>
        </w:rPr>
        <w:t>.</w:t>
      </w:r>
    </w:p>
    <w:p w14:paraId="69495D5D" w14:textId="77777777" w:rsidR="00B0170A" w:rsidRPr="00B0170A" w:rsidRDefault="00B0170A" w:rsidP="00B0170A">
      <w:pPr>
        <w:widowControl w:val="0"/>
        <w:autoSpaceDE w:val="0"/>
        <w:autoSpaceDN w:val="0"/>
        <w:spacing w:before="101"/>
        <w:ind w:left="499" w:hanging="284"/>
        <w:jc w:val="left"/>
        <w:rPr>
          <w:rFonts w:eastAsia="Tahoma" w:cs="Arial"/>
          <w:szCs w:val="22"/>
          <w:lang w:val="en-US" w:eastAsia="en-US" w:bidi="en-US"/>
        </w:rPr>
      </w:pPr>
      <w:r w:rsidRPr="00B0170A">
        <w:rPr>
          <w:rFonts w:eastAsia="Tahoma" w:cs="Arial"/>
          <w:b/>
          <w:szCs w:val="22"/>
          <w:lang w:val="en-US" w:eastAsia="en-US" w:bidi="en-US"/>
        </w:rPr>
        <w:t xml:space="preserve">FIA_USB.1.2/EXT </w:t>
      </w:r>
      <w:r w:rsidRPr="00B0170A">
        <w:rPr>
          <w:rFonts w:eastAsia="Tahoma" w:cs="Arial"/>
          <w:szCs w:val="22"/>
          <w:lang w:val="en-US" w:eastAsia="en-US" w:bidi="en-US"/>
        </w:rPr>
        <w:t>The TSF shall enforce the following rules on the initial association of user security attributes with subjects acting on the behalf of users:</w:t>
      </w:r>
    </w:p>
    <w:p w14:paraId="3E8FB1F2" w14:textId="77777777" w:rsidR="00B0170A" w:rsidRPr="00B0170A" w:rsidRDefault="00B0170A" w:rsidP="00B0170A">
      <w:pPr>
        <w:widowControl w:val="0"/>
        <w:numPr>
          <w:ilvl w:val="3"/>
          <w:numId w:val="86"/>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Initial association of SM-DP+ OID and MNO OID requires U.SM-Dpplus to be authenticated via “CERT.Dpauth.ECDSA”.</w:t>
      </w:r>
    </w:p>
    <w:p w14:paraId="29AA5FBE" w14:textId="77777777" w:rsidR="00B0170A" w:rsidRPr="00B0170A" w:rsidRDefault="00B0170A" w:rsidP="00B0170A">
      <w:pPr>
        <w:widowControl w:val="0"/>
        <w:autoSpaceDE w:val="0"/>
        <w:autoSpaceDN w:val="0"/>
        <w:spacing w:before="9"/>
        <w:jc w:val="left"/>
        <w:rPr>
          <w:rFonts w:eastAsia="Tahoma" w:cs="Arial"/>
          <w:sz w:val="24"/>
          <w:szCs w:val="22"/>
          <w:lang w:val="en-US" w:eastAsia="en-US" w:bidi="en-US"/>
        </w:rPr>
      </w:pPr>
    </w:p>
    <w:p w14:paraId="0827B2CD" w14:textId="77777777" w:rsidR="00B0170A" w:rsidRPr="00B0170A" w:rsidRDefault="00B0170A" w:rsidP="00B0170A">
      <w:pPr>
        <w:widowControl w:val="0"/>
        <w:autoSpaceDE w:val="0"/>
        <w:autoSpaceDN w:val="0"/>
        <w:spacing w:before="1"/>
        <w:ind w:left="499" w:hanging="284"/>
        <w:jc w:val="left"/>
        <w:rPr>
          <w:rFonts w:eastAsia="Tahoma" w:cs="Arial"/>
          <w:szCs w:val="22"/>
          <w:lang w:val="en-US" w:eastAsia="en-US" w:bidi="en-US"/>
        </w:rPr>
      </w:pPr>
      <w:r w:rsidRPr="00B0170A">
        <w:rPr>
          <w:rFonts w:eastAsia="Tahoma" w:cs="Arial"/>
          <w:b/>
          <w:szCs w:val="22"/>
          <w:lang w:val="en-US" w:eastAsia="en-US" w:bidi="en-US"/>
        </w:rPr>
        <w:t xml:space="preserve">FIA_USB.1.3/EXT </w:t>
      </w:r>
      <w:r w:rsidRPr="00B0170A">
        <w:rPr>
          <w:rFonts w:eastAsia="Tahoma" w:cs="Arial"/>
          <w:szCs w:val="22"/>
          <w:lang w:val="en-US" w:eastAsia="en-US" w:bidi="en-US"/>
        </w:rPr>
        <w:t>The TSF shall enforce the following rules governing changes to the user security attributes associated with subjects acting on the behalf of users:</w:t>
      </w:r>
    </w:p>
    <w:p w14:paraId="76030D7B" w14:textId="77777777" w:rsidR="00B0170A" w:rsidRPr="00B0170A" w:rsidRDefault="00B0170A" w:rsidP="00B0170A">
      <w:pPr>
        <w:widowControl w:val="0"/>
        <w:numPr>
          <w:ilvl w:val="3"/>
          <w:numId w:val="86"/>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change of SM-DP+ OID requires U.SM-Dpplus to be authenticated via “CERT.Dpauth.ECDSA”</w:t>
      </w:r>
    </w:p>
    <w:p w14:paraId="6E290B8F" w14:textId="77777777" w:rsidR="00B0170A" w:rsidRPr="00B0170A" w:rsidRDefault="00B0170A" w:rsidP="00B0170A">
      <w:pPr>
        <w:widowControl w:val="0"/>
        <w:numPr>
          <w:ilvl w:val="3"/>
          <w:numId w:val="86"/>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change of MNO OID is not allowed.</w:t>
      </w:r>
    </w:p>
    <w:p w14:paraId="37AD7219" w14:textId="77777777" w:rsidR="00B0170A" w:rsidRPr="00B0170A" w:rsidRDefault="00B0170A" w:rsidP="00B0170A">
      <w:pPr>
        <w:widowControl w:val="0"/>
        <w:autoSpaceDE w:val="0"/>
        <w:autoSpaceDN w:val="0"/>
        <w:spacing w:before="3"/>
        <w:jc w:val="left"/>
        <w:rPr>
          <w:rFonts w:eastAsia="Tahoma" w:cs="Arial"/>
          <w:szCs w:val="22"/>
          <w:lang w:val="en-US" w:eastAsia="en-US" w:bidi="en-US"/>
        </w:rPr>
      </w:pPr>
    </w:p>
    <w:p w14:paraId="13FEFA62" w14:textId="463800A2" w:rsidR="00B0170A" w:rsidRPr="00D12D60" w:rsidRDefault="00B0170A" w:rsidP="00B0170A">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lastRenderedPageBreak/>
        <w:t>Application Note 2</w:t>
      </w:r>
      <w:r w:rsidR="004963EA" w:rsidRPr="00D12D60">
        <w:rPr>
          <w:rFonts w:eastAsia="Tahoma" w:cs="Arial"/>
          <w:i/>
          <w:lang w:val="en-US" w:eastAsia="en-US" w:bidi="en-US"/>
        </w:rPr>
        <w:t>7</w:t>
      </w:r>
      <w:r w:rsidRPr="00D12D60">
        <w:rPr>
          <w:rFonts w:eastAsia="Tahoma" w:cs="Arial"/>
          <w:i/>
          <w:lang w:val="en-US" w:eastAsia="en-US" w:bidi="en-US"/>
        </w:rPr>
        <w:t>:</w:t>
      </w:r>
    </w:p>
    <w:p w14:paraId="37D83826" w14:textId="77777777" w:rsidR="00B0170A" w:rsidRPr="00B0170A" w:rsidRDefault="00B0170A" w:rsidP="00B0170A">
      <w:pPr>
        <w:widowControl w:val="0"/>
        <w:autoSpaceDE w:val="0"/>
        <w:autoSpaceDN w:val="0"/>
        <w:spacing w:before="3"/>
        <w:jc w:val="left"/>
        <w:rPr>
          <w:rFonts w:eastAsia="Tahoma" w:cs="Arial"/>
          <w:i/>
          <w:sz w:val="23"/>
          <w:szCs w:val="22"/>
          <w:lang w:val="en-US" w:eastAsia="en-US" w:bidi="en-US"/>
        </w:rPr>
      </w:pPr>
    </w:p>
    <w:p w14:paraId="7CEEECA2"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This SFR is related to the binding of external (remote) users to local subjects or users of the TOE:</w:t>
      </w:r>
    </w:p>
    <w:p w14:paraId="74F8F317" w14:textId="77777777" w:rsidR="00B0170A" w:rsidRPr="00B0170A" w:rsidRDefault="00B0170A" w:rsidP="00B0170A">
      <w:pPr>
        <w:widowControl w:val="0"/>
        <w:autoSpaceDE w:val="0"/>
        <w:autoSpaceDN w:val="0"/>
        <w:spacing w:before="1"/>
        <w:jc w:val="left"/>
        <w:rPr>
          <w:rFonts w:eastAsia="Tahoma" w:cs="Arial"/>
          <w:sz w:val="23"/>
          <w:szCs w:val="22"/>
          <w:lang w:val="en-US" w:eastAsia="en-US" w:bidi="en-US"/>
        </w:rPr>
      </w:pPr>
    </w:p>
    <w:p w14:paraId="0D92BD75" w14:textId="77777777" w:rsidR="00B0170A" w:rsidRPr="00B0170A" w:rsidRDefault="00B0170A" w:rsidP="00B0170A">
      <w:pPr>
        <w:widowControl w:val="0"/>
        <w:numPr>
          <w:ilvl w:val="2"/>
          <w:numId w:val="86"/>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U.SM-DP+ binds to a subject (S.ISD-R);</w:t>
      </w:r>
    </w:p>
    <w:p w14:paraId="517AEDF8" w14:textId="77777777" w:rsidR="00B0170A" w:rsidRPr="00B0170A" w:rsidRDefault="00B0170A" w:rsidP="00B0170A">
      <w:pPr>
        <w:widowControl w:val="0"/>
        <w:numPr>
          <w:ilvl w:val="2"/>
          <w:numId w:val="86"/>
        </w:numPr>
        <w:tabs>
          <w:tab w:val="left" w:pos="783"/>
        </w:tabs>
        <w:autoSpaceDE w:val="0"/>
        <w:autoSpaceDN w:val="0"/>
        <w:spacing w:before="60"/>
        <w:ind w:left="782"/>
        <w:jc w:val="left"/>
        <w:rPr>
          <w:rFonts w:eastAsia="Tahoma" w:cs="Arial"/>
          <w:szCs w:val="22"/>
          <w:lang w:val="en-US" w:eastAsia="en-US" w:bidi="en-US"/>
        </w:rPr>
      </w:pPr>
      <w:r w:rsidRPr="00B0170A">
        <w:rPr>
          <w:rFonts w:eastAsia="Tahoma" w:cs="Arial"/>
          <w:szCs w:val="22"/>
          <w:lang w:val="en-US" w:eastAsia="en-US" w:bidi="en-US"/>
        </w:rPr>
        <w:t>U.MNO-OTA binds to an on-card user</w:t>
      </w:r>
      <w:r w:rsidRPr="00B0170A">
        <w:rPr>
          <w:rFonts w:eastAsia="Tahoma" w:cs="Arial"/>
          <w:spacing w:val="-4"/>
          <w:szCs w:val="22"/>
          <w:lang w:val="en-US" w:eastAsia="en-US" w:bidi="en-US"/>
        </w:rPr>
        <w:t xml:space="preserve"> </w:t>
      </w:r>
      <w:r w:rsidRPr="00B0170A">
        <w:rPr>
          <w:rFonts w:eastAsia="Tahoma" w:cs="Arial"/>
          <w:szCs w:val="22"/>
          <w:lang w:val="en-US" w:eastAsia="en-US" w:bidi="en-US"/>
        </w:rPr>
        <w:t>(U.MNO-SD);</w:t>
      </w:r>
    </w:p>
    <w:p w14:paraId="74083355" w14:textId="77777777" w:rsidR="00B0170A" w:rsidRPr="00B0170A" w:rsidRDefault="00B0170A" w:rsidP="00B0170A">
      <w:pPr>
        <w:widowControl w:val="0"/>
        <w:numPr>
          <w:ilvl w:val="2"/>
          <w:numId w:val="86"/>
        </w:numPr>
        <w:tabs>
          <w:tab w:val="left" w:pos="783"/>
        </w:tabs>
        <w:autoSpaceDE w:val="0"/>
        <w:autoSpaceDN w:val="0"/>
        <w:spacing w:before="60"/>
        <w:ind w:left="782"/>
        <w:jc w:val="left"/>
        <w:rPr>
          <w:rFonts w:eastAsia="Tahoma" w:cs="Arial"/>
          <w:szCs w:val="22"/>
          <w:lang w:val="en-US" w:eastAsia="en-US" w:bidi="en-US"/>
        </w:rPr>
      </w:pPr>
      <w:r w:rsidRPr="00B0170A">
        <w:rPr>
          <w:rFonts w:eastAsia="Tahoma" w:cs="Arial"/>
          <w:szCs w:val="22"/>
          <w:lang w:val="en-US" w:eastAsia="en-US" w:bidi="en-US"/>
        </w:rPr>
        <w:t>U.EIM binds to a subject (S.ISD-R).</w:t>
      </w:r>
    </w:p>
    <w:p w14:paraId="79A647D3" w14:textId="77777777" w:rsidR="00B0170A" w:rsidRPr="00B0170A" w:rsidRDefault="00B0170A" w:rsidP="00B0170A">
      <w:pPr>
        <w:widowControl w:val="0"/>
        <w:autoSpaceDE w:val="0"/>
        <w:autoSpaceDN w:val="0"/>
        <w:spacing w:before="10"/>
        <w:jc w:val="left"/>
        <w:rPr>
          <w:rFonts w:eastAsia="Tahoma" w:cs="Arial"/>
          <w:szCs w:val="22"/>
          <w:lang w:val="en-US" w:eastAsia="en-US" w:bidi="en-US"/>
        </w:rPr>
      </w:pPr>
    </w:p>
    <w:p w14:paraId="7B1E64E8"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The ST writer must be aware that U.MNO-SD is not a subject of the TOE, but an external on- card user acting on behalf of U.MNO-OTA, which is an external off-card user.</w:t>
      </w:r>
    </w:p>
    <w:p w14:paraId="581210D7" w14:textId="77777777" w:rsidR="00B0170A" w:rsidRPr="00B0170A" w:rsidRDefault="00B0170A" w:rsidP="00B0170A">
      <w:pPr>
        <w:widowControl w:val="0"/>
        <w:autoSpaceDE w:val="0"/>
        <w:autoSpaceDN w:val="0"/>
        <w:spacing w:before="0"/>
        <w:jc w:val="left"/>
        <w:rPr>
          <w:rFonts w:eastAsia="Tahoma" w:cs="Arial"/>
          <w:sz w:val="23"/>
          <w:szCs w:val="22"/>
          <w:lang w:val="en-US" w:eastAsia="en-US" w:bidi="en-US"/>
        </w:rPr>
      </w:pPr>
    </w:p>
    <w:p w14:paraId="481CEBFC"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This SFR is related to the following commands:</w:t>
      </w:r>
    </w:p>
    <w:p w14:paraId="18960142" w14:textId="77777777" w:rsidR="00B0170A" w:rsidRPr="00B0170A" w:rsidRDefault="00B0170A" w:rsidP="00B0170A">
      <w:pPr>
        <w:widowControl w:val="0"/>
        <w:autoSpaceDE w:val="0"/>
        <w:autoSpaceDN w:val="0"/>
        <w:spacing w:before="10"/>
        <w:jc w:val="left"/>
        <w:rPr>
          <w:rFonts w:eastAsia="Tahoma" w:cs="Arial"/>
          <w:sz w:val="23"/>
          <w:szCs w:val="22"/>
          <w:lang w:val="en-US" w:eastAsia="en-US" w:bidi="en-US"/>
        </w:rPr>
      </w:pPr>
    </w:p>
    <w:p w14:paraId="4DBB0B3B" w14:textId="77777777" w:rsidR="00B0170A" w:rsidRPr="00B0170A" w:rsidRDefault="00B0170A" w:rsidP="00B0170A">
      <w:pPr>
        <w:widowControl w:val="0"/>
        <w:numPr>
          <w:ilvl w:val="2"/>
          <w:numId w:val="86"/>
        </w:numPr>
        <w:tabs>
          <w:tab w:val="left" w:pos="783"/>
        </w:tabs>
        <w:autoSpaceDE w:val="0"/>
        <w:autoSpaceDN w:val="0"/>
        <w:spacing w:before="1" w:line="235" w:lineRule="auto"/>
        <w:ind w:right="299" w:hanging="286"/>
        <w:jc w:val="left"/>
        <w:rPr>
          <w:rFonts w:eastAsia="Tahoma" w:cs="Arial"/>
          <w:szCs w:val="22"/>
          <w:lang w:val="en-US" w:eastAsia="en-US" w:bidi="en-US"/>
        </w:rPr>
      </w:pPr>
      <w:r w:rsidRPr="00B0170A">
        <w:rPr>
          <w:rFonts w:eastAsia="Tahoma" w:cs="Arial"/>
          <w:szCs w:val="22"/>
          <w:lang w:val="en-US" w:eastAsia="en-US" w:bidi="en-US"/>
        </w:rPr>
        <w:t>Initial association of the D.MNO_KEYS keyset is performed by the ES8+.ConfigureISDP command.</w:t>
      </w:r>
    </w:p>
    <w:p w14:paraId="1BAAB080" w14:textId="77777777" w:rsidR="00B0170A" w:rsidRPr="00B0170A" w:rsidRDefault="00B0170A" w:rsidP="00B0170A">
      <w:pPr>
        <w:widowControl w:val="0"/>
        <w:autoSpaceDE w:val="0"/>
        <w:autoSpaceDN w:val="0"/>
        <w:spacing w:before="9"/>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696128" behindDoc="1" locked="0" layoutInCell="1" allowOverlap="1" wp14:anchorId="1208E754" wp14:editId="7A9F4B51">
                <wp:simplePos x="0" y="0"/>
                <wp:positionH relativeFrom="page">
                  <wp:posOffset>828040</wp:posOffset>
                </wp:positionH>
                <wp:positionV relativeFrom="paragraph">
                  <wp:posOffset>194945</wp:posOffset>
                </wp:positionV>
                <wp:extent cx="5905500" cy="227330"/>
                <wp:effectExtent l="0" t="0" r="0" b="0"/>
                <wp:wrapTopAndBottom/>
                <wp:docPr id="20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0EBA27D1" w14:textId="77777777" w:rsidR="009F6E5D" w:rsidRDefault="009F6E5D" w:rsidP="00B0170A">
                            <w:pPr>
                              <w:spacing w:before="41"/>
                              <w:ind w:left="108"/>
                              <w:rPr>
                                <w:b/>
                              </w:rPr>
                            </w:pPr>
                            <w:bookmarkStart w:id="152" w:name="_bookmark158"/>
                            <w:bookmarkEnd w:id="152"/>
                            <w:r>
                              <w:rPr>
                                <w:b/>
                              </w:rPr>
                              <w:t>FIA_UAU.4/EXT Single-use authentication mechanisms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8E754" id="Text Box 177" o:spid="_x0000_s1112" type="#_x0000_t202" style="position:absolute;margin-left:65.2pt;margin-top:15.35pt;width:465pt;height:17.9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" fillcolor="#f3f3f3" strokeweight=".48pt">
                <v:textbox inset="0,0,0,0">
                  <w:txbxContent>
                    <w:p w14:paraId="0EBA27D1" w14:textId="77777777" w:rsidR="009F6E5D" w:rsidRDefault="009F6E5D" w:rsidP="00B0170A">
                      <w:pPr>
                        <w:spacing w:before="41"/>
                        <w:ind w:left="108"/>
                        <w:rPr>
                          <w:b/>
                        </w:rPr>
                      </w:pPr>
                      <w:bookmarkStart w:id="153" w:name="_bookmark158"/>
                      <w:bookmarkEnd w:id="153"/>
                      <w:r>
                        <w:rPr>
                          <w:b/>
                        </w:rPr>
                        <w:t>FIA_UAU.4/EXT Single-use authentication mechanisms</w:t>
                      </w:r>
                    </w:p>
                  </w:txbxContent>
                </v:textbox>
                <w10:wrap type="topAndBottom" anchorx="page"/>
              </v:shape>
            </w:pict>
          </mc:Fallback>
        </mc:AlternateContent>
      </w:r>
    </w:p>
    <w:p w14:paraId="7E41DEB6"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4009DF82" w14:textId="77777777" w:rsidR="00B0170A" w:rsidRPr="00B0170A" w:rsidRDefault="00B0170A" w:rsidP="00B0170A">
      <w:pPr>
        <w:widowControl w:val="0"/>
        <w:autoSpaceDE w:val="0"/>
        <w:autoSpaceDN w:val="0"/>
        <w:spacing w:before="101"/>
        <w:ind w:left="499" w:right="292" w:hanging="284"/>
        <w:rPr>
          <w:rFonts w:eastAsia="Tahoma" w:cs="Arial"/>
          <w:b/>
          <w:szCs w:val="22"/>
          <w:lang w:val="en-US" w:eastAsia="en-US" w:bidi="en-US"/>
        </w:rPr>
      </w:pPr>
      <w:r w:rsidRPr="00B0170A">
        <w:rPr>
          <w:rFonts w:eastAsia="Tahoma" w:cs="Arial"/>
          <w:b/>
          <w:szCs w:val="22"/>
          <w:lang w:val="en-US" w:eastAsia="en-US" w:bidi="en-US"/>
        </w:rPr>
        <w:t xml:space="preserve">FIA_UAU.4.1/EXT </w:t>
      </w:r>
      <w:r w:rsidRPr="00B0170A">
        <w:rPr>
          <w:rFonts w:eastAsia="Tahoma" w:cs="Arial"/>
          <w:szCs w:val="22"/>
          <w:lang w:val="en-US" w:eastAsia="en-US" w:bidi="en-US"/>
        </w:rPr>
        <w:t xml:space="preserve">The TSF shall prevent reuse of authentication data related to </w:t>
      </w:r>
      <w:r w:rsidRPr="00B0170A">
        <w:rPr>
          <w:rFonts w:eastAsia="Tahoma" w:cs="Arial"/>
          <w:b/>
          <w:szCs w:val="22"/>
          <w:lang w:val="en-US" w:eastAsia="en-US" w:bidi="en-US"/>
        </w:rPr>
        <w:t>the authentication mechanism used to open a secure communication channel between the eUICC and</w:t>
      </w:r>
    </w:p>
    <w:p w14:paraId="55D04D93" w14:textId="77777777" w:rsidR="00B0170A" w:rsidRPr="00B0170A" w:rsidRDefault="00B0170A" w:rsidP="00B0170A">
      <w:pPr>
        <w:widowControl w:val="0"/>
        <w:numPr>
          <w:ilvl w:val="3"/>
          <w:numId w:val="86"/>
        </w:numPr>
        <w:tabs>
          <w:tab w:val="left" w:pos="1284"/>
          <w:tab w:val="left" w:pos="1285"/>
        </w:tabs>
        <w:autoSpaceDE w:val="0"/>
        <w:autoSpaceDN w:val="0"/>
        <w:spacing w:before="58"/>
        <w:ind w:hanging="361"/>
        <w:jc w:val="left"/>
        <w:rPr>
          <w:rFonts w:eastAsia="Tahoma" w:cs="Arial"/>
          <w:b/>
          <w:szCs w:val="22"/>
          <w:lang w:val="en-US" w:eastAsia="en-US" w:bidi="en-US"/>
        </w:rPr>
      </w:pPr>
      <w:r w:rsidRPr="00B0170A">
        <w:rPr>
          <w:rFonts w:eastAsia="Tahoma" w:cs="Arial"/>
          <w:b/>
          <w:szCs w:val="22"/>
          <w:lang w:val="en-US" w:eastAsia="en-US" w:bidi="en-US"/>
        </w:rPr>
        <w:t>U.SM-Dpplus</w:t>
      </w:r>
    </w:p>
    <w:p w14:paraId="333CE7F4" w14:textId="77777777" w:rsidR="00B0170A" w:rsidRPr="00B0170A" w:rsidRDefault="00B0170A" w:rsidP="00B0170A">
      <w:pPr>
        <w:widowControl w:val="0"/>
        <w:numPr>
          <w:ilvl w:val="3"/>
          <w:numId w:val="86"/>
        </w:numPr>
        <w:tabs>
          <w:tab w:val="left" w:pos="1284"/>
          <w:tab w:val="left" w:pos="1285"/>
        </w:tabs>
        <w:autoSpaceDE w:val="0"/>
        <w:autoSpaceDN w:val="0"/>
        <w:spacing w:before="58"/>
        <w:ind w:hanging="361"/>
        <w:jc w:val="left"/>
        <w:rPr>
          <w:rFonts w:eastAsia="Tahoma" w:cs="Arial"/>
          <w:b/>
          <w:szCs w:val="22"/>
          <w:lang w:val="en-US" w:eastAsia="en-US" w:bidi="en-US"/>
        </w:rPr>
      </w:pPr>
      <w:r w:rsidRPr="00B0170A">
        <w:rPr>
          <w:rFonts w:eastAsia="Tahoma" w:cs="Arial"/>
          <w:b/>
          <w:szCs w:val="22"/>
          <w:lang w:val="en-US" w:eastAsia="en-US" w:bidi="en-US"/>
        </w:rPr>
        <w:t>U.MNO-OTA</w:t>
      </w:r>
    </w:p>
    <w:p w14:paraId="429B5687" w14:textId="6D7D281B" w:rsidR="00B0170A" w:rsidRPr="00B0170A" w:rsidRDefault="00B0170A" w:rsidP="00B0170A">
      <w:pPr>
        <w:widowControl w:val="0"/>
        <w:numPr>
          <w:ilvl w:val="3"/>
          <w:numId w:val="86"/>
        </w:numPr>
        <w:tabs>
          <w:tab w:val="left" w:pos="1284"/>
          <w:tab w:val="left" w:pos="1285"/>
        </w:tabs>
        <w:autoSpaceDE w:val="0"/>
        <w:autoSpaceDN w:val="0"/>
        <w:spacing w:before="58"/>
        <w:ind w:hanging="361"/>
        <w:jc w:val="left"/>
        <w:rPr>
          <w:rFonts w:eastAsia="Tahoma" w:cs="Arial"/>
          <w:b/>
          <w:szCs w:val="22"/>
          <w:lang w:val="en-US" w:eastAsia="en-US" w:bidi="en-US"/>
        </w:rPr>
      </w:pPr>
      <w:r w:rsidRPr="00D12D60">
        <w:rPr>
          <w:rFonts w:eastAsia="Tahoma" w:cs="Arial"/>
          <w:b/>
          <w:bCs/>
          <w:szCs w:val="22"/>
          <w:lang w:val="en-US" w:eastAsia="en-US" w:bidi="en-US"/>
        </w:rPr>
        <w:t>[Selection: none, U.</w:t>
      </w:r>
      <w:r w:rsidRPr="00B0170A">
        <w:rPr>
          <w:rFonts w:eastAsia="Tahoma" w:cs="Arial"/>
          <w:b/>
          <w:bCs/>
          <w:szCs w:val="22"/>
          <w:lang w:val="en-US" w:eastAsia="en-US" w:bidi="en-US"/>
        </w:rPr>
        <w:t>E</w:t>
      </w:r>
      <w:r w:rsidRPr="00D12D60">
        <w:rPr>
          <w:rFonts w:eastAsia="Tahoma" w:cs="Arial"/>
          <w:b/>
          <w:bCs/>
          <w:szCs w:val="22"/>
          <w:lang w:val="en-US" w:eastAsia="en-US" w:bidi="en-US"/>
        </w:rPr>
        <w:t>IM]</w:t>
      </w:r>
    </w:p>
    <w:p w14:paraId="5C535F8B" w14:textId="77777777" w:rsidR="00B0170A" w:rsidRPr="00B0170A" w:rsidRDefault="00B0170A" w:rsidP="00B0170A">
      <w:pPr>
        <w:widowControl w:val="0"/>
        <w:autoSpaceDE w:val="0"/>
        <w:autoSpaceDN w:val="0"/>
        <w:spacing w:before="5"/>
        <w:jc w:val="left"/>
        <w:rPr>
          <w:rFonts w:eastAsia="Tahoma" w:cs="Arial"/>
          <w:szCs w:val="22"/>
          <w:lang w:val="en-US" w:eastAsia="en-US" w:bidi="en-US"/>
        </w:rPr>
      </w:pPr>
    </w:p>
    <w:p w14:paraId="058543EC" w14:textId="75788B2B" w:rsidR="00B0170A" w:rsidRPr="00B0170A" w:rsidRDefault="00B0170A" w:rsidP="00B0170A">
      <w:pPr>
        <w:widowControl w:val="0"/>
        <w:autoSpaceDE w:val="0"/>
        <w:autoSpaceDN w:val="0"/>
        <w:spacing w:before="0"/>
        <w:ind w:left="216"/>
        <w:jc w:val="left"/>
        <w:rPr>
          <w:rFonts w:eastAsia="Tahoma" w:cs="Arial"/>
          <w:i/>
          <w:sz w:val="23"/>
          <w:szCs w:val="22"/>
          <w:lang w:val="en-US" w:eastAsia="en-US" w:bidi="en-US"/>
        </w:rPr>
      </w:pPr>
      <w:r w:rsidRPr="00D12D60">
        <w:rPr>
          <w:rFonts w:eastAsia="Tahoma" w:cs="Arial"/>
          <w:i/>
          <w:lang w:val="en-US" w:eastAsia="en-US" w:bidi="en-US"/>
        </w:rPr>
        <w:t>Application Note</w:t>
      </w:r>
      <w:r w:rsidRPr="00B0170A">
        <w:rPr>
          <w:rFonts w:eastAsia="Tahoma" w:cs="Arial"/>
          <w:i/>
          <w:sz w:val="23"/>
          <w:szCs w:val="22"/>
          <w:lang w:val="en-US" w:eastAsia="en-US" w:bidi="en-US"/>
        </w:rPr>
        <w:t xml:space="preserve"> 2</w:t>
      </w:r>
      <w:r w:rsidR="004963EA" w:rsidRPr="00436545">
        <w:rPr>
          <w:rFonts w:eastAsia="Tahoma" w:cs="Arial"/>
          <w:i/>
          <w:sz w:val="23"/>
          <w:szCs w:val="22"/>
          <w:lang w:val="en-US" w:eastAsia="en-US" w:bidi="en-US"/>
        </w:rPr>
        <w:t>8</w:t>
      </w:r>
      <w:r w:rsidRPr="00B0170A">
        <w:rPr>
          <w:rFonts w:eastAsia="Tahoma" w:cs="Arial"/>
          <w:i/>
          <w:sz w:val="23"/>
          <w:szCs w:val="22"/>
          <w:lang w:val="en-US" w:eastAsia="en-US" w:bidi="en-US"/>
        </w:rPr>
        <w:t>:</w:t>
      </w:r>
    </w:p>
    <w:p w14:paraId="648B61D7" w14:textId="77777777" w:rsidR="00B0170A" w:rsidRPr="00B0170A" w:rsidRDefault="00B0170A" w:rsidP="00B0170A">
      <w:pPr>
        <w:widowControl w:val="0"/>
        <w:autoSpaceDE w:val="0"/>
        <w:autoSpaceDN w:val="0"/>
        <w:spacing w:before="2"/>
        <w:jc w:val="left"/>
        <w:rPr>
          <w:rFonts w:eastAsia="Tahoma" w:cs="Arial"/>
          <w:i/>
          <w:sz w:val="23"/>
          <w:szCs w:val="22"/>
          <w:lang w:val="en-US" w:eastAsia="en-US" w:bidi="en-US"/>
        </w:rPr>
      </w:pPr>
    </w:p>
    <w:p w14:paraId="52355C48"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This SFR is related to the authentication of external (remote) users of the TOE:</w:t>
      </w:r>
    </w:p>
    <w:p w14:paraId="64221490" w14:textId="77777777" w:rsidR="00B0170A" w:rsidRPr="00B0170A" w:rsidRDefault="00B0170A" w:rsidP="00B0170A">
      <w:pPr>
        <w:widowControl w:val="0"/>
        <w:autoSpaceDE w:val="0"/>
        <w:autoSpaceDN w:val="0"/>
        <w:spacing w:before="3"/>
        <w:jc w:val="left"/>
        <w:rPr>
          <w:rFonts w:eastAsia="Tahoma" w:cs="Arial"/>
          <w:sz w:val="23"/>
          <w:szCs w:val="22"/>
          <w:lang w:val="en-US" w:eastAsia="en-US" w:bidi="en-US"/>
        </w:rPr>
      </w:pPr>
    </w:p>
    <w:p w14:paraId="0A7BD36C" w14:textId="2C7FD819" w:rsidR="00B0170A" w:rsidRPr="00B0170A" w:rsidRDefault="00B0170A" w:rsidP="00B0170A">
      <w:pPr>
        <w:widowControl w:val="0"/>
        <w:numPr>
          <w:ilvl w:val="2"/>
          <w:numId w:val="86"/>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U.SM-Dpplus;</w:t>
      </w:r>
    </w:p>
    <w:p w14:paraId="4B6A9A6B" w14:textId="77777777" w:rsidR="00B0170A" w:rsidRPr="00B0170A" w:rsidRDefault="00B0170A" w:rsidP="00B0170A">
      <w:pPr>
        <w:widowControl w:val="0"/>
        <w:numPr>
          <w:ilvl w:val="2"/>
          <w:numId w:val="86"/>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U.MNO-OTA;</w:t>
      </w:r>
    </w:p>
    <w:p w14:paraId="53B2DFF3" w14:textId="77777777" w:rsidR="00B0170A" w:rsidRPr="00B0170A" w:rsidRDefault="00B0170A" w:rsidP="00B0170A">
      <w:pPr>
        <w:widowControl w:val="0"/>
        <w:numPr>
          <w:ilvl w:val="2"/>
          <w:numId w:val="86"/>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U.EIM (SGP.32).</w:t>
      </w:r>
    </w:p>
    <w:p w14:paraId="10464865" w14:textId="77777777" w:rsidR="00B0170A" w:rsidRPr="00B0170A" w:rsidRDefault="00B0170A" w:rsidP="00B0170A">
      <w:pPr>
        <w:widowControl w:val="0"/>
        <w:tabs>
          <w:tab w:val="left" w:pos="783"/>
        </w:tabs>
        <w:autoSpaceDE w:val="0"/>
        <w:autoSpaceDN w:val="0"/>
        <w:spacing w:before="57"/>
        <w:jc w:val="left"/>
        <w:rPr>
          <w:rFonts w:eastAsia="Tahoma" w:cs="Arial"/>
          <w:szCs w:val="22"/>
          <w:lang w:val="en-US" w:eastAsia="en-US" w:bidi="en-US"/>
        </w:rPr>
      </w:pPr>
      <w:r w:rsidRPr="00B0170A">
        <w:rPr>
          <w:rFonts w:eastAsia="Tahoma" w:cs="Arial"/>
          <w:bCs/>
          <w:szCs w:val="22"/>
          <w:lang w:val="en-US" w:eastAsia="en-US" w:bidi="en-US"/>
        </w:rPr>
        <w:t>The ST writer shall choose the selections related to SGP.32 if the TOE supports eSIM for IoT specifications.</w:t>
      </w:r>
    </w:p>
    <w:p w14:paraId="7353F95E" w14:textId="77777777" w:rsidR="00B0170A" w:rsidRPr="00B0170A" w:rsidRDefault="00B0170A" w:rsidP="00B0170A">
      <w:pPr>
        <w:widowControl w:val="0"/>
        <w:autoSpaceDE w:val="0"/>
        <w:autoSpaceDN w:val="0"/>
        <w:spacing w:before="4"/>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697152" behindDoc="1" locked="0" layoutInCell="1" allowOverlap="1" wp14:anchorId="4C195F68" wp14:editId="046DF1BA">
                <wp:simplePos x="0" y="0"/>
                <wp:positionH relativeFrom="page">
                  <wp:posOffset>828040</wp:posOffset>
                </wp:positionH>
                <wp:positionV relativeFrom="paragraph">
                  <wp:posOffset>191770</wp:posOffset>
                </wp:positionV>
                <wp:extent cx="5905500" cy="227330"/>
                <wp:effectExtent l="0" t="0" r="0" b="0"/>
                <wp:wrapTopAndBottom/>
                <wp:docPr id="20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169639FF" w14:textId="77777777" w:rsidR="009F6E5D" w:rsidRDefault="009F6E5D" w:rsidP="00B0170A">
                            <w:pPr>
                              <w:spacing w:before="41"/>
                              <w:ind w:left="108"/>
                              <w:rPr>
                                <w:b/>
                              </w:rPr>
                            </w:pPr>
                            <w:bookmarkStart w:id="154" w:name="_bookmark159"/>
                            <w:bookmarkEnd w:id="154"/>
                            <w:r>
                              <w:rPr>
                                <w:b/>
                              </w:rPr>
                              <w:t>FIA_UID.1/MNO-SD Timing of identification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95F68" id="Text Box 176" o:spid="_x0000_s1113" type="#_x0000_t202" style="position:absolute;margin-left:65.2pt;margin-top:15.1pt;width:465pt;height:17.9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" fillcolor="#f3f3f3" strokeweight=".48pt">
                <v:textbox inset="0,0,0,0">
                  <w:txbxContent>
                    <w:p w14:paraId="169639FF" w14:textId="77777777" w:rsidR="009F6E5D" w:rsidRDefault="009F6E5D" w:rsidP="00B0170A">
                      <w:pPr>
                        <w:spacing w:before="41"/>
                        <w:ind w:left="108"/>
                        <w:rPr>
                          <w:b/>
                        </w:rPr>
                      </w:pPr>
                      <w:bookmarkStart w:id="155" w:name="_bookmark159"/>
                      <w:bookmarkEnd w:id="155"/>
                      <w:r>
                        <w:rPr>
                          <w:b/>
                        </w:rPr>
                        <w:t>FIA_UID.1/MNO-SD Timing of identification</w:t>
                      </w:r>
                    </w:p>
                  </w:txbxContent>
                </v:textbox>
                <w10:wrap type="topAndBottom" anchorx="page"/>
              </v:shape>
            </w:pict>
          </mc:Fallback>
        </mc:AlternateContent>
      </w:r>
    </w:p>
    <w:p w14:paraId="77929191"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4CE762C8" w14:textId="77777777" w:rsidR="00B0170A" w:rsidRPr="00B0170A" w:rsidRDefault="00B0170A" w:rsidP="00B0170A">
      <w:pPr>
        <w:widowControl w:val="0"/>
        <w:autoSpaceDE w:val="0"/>
        <w:autoSpaceDN w:val="0"/>
        <w:spacing w:before="101"/>
        <w:ind w:left="216"/>
        <w:jc w:val="left"/>
        <w:rPr>
          <w:rFonts w:eastAsia="Tahoma" w:cs="Arial"/>
          <w:szCs w:val="22"/>
          <w:lang w:val="en-US" w:eastAsia="en-US" w:bidi="en-US"/>
        </w:rPr>
      </w:pPr>
      <w:r w:rsidRPr="00B0170A">
        <w:rPr>
          <w:rFonts w:eastAsia="Tahoma" w:cs="Arial"/>
          <w:b/>
          <w:szCs w:val="22"/>
          <w:lang w:val="en-US" w:eastAsia="en-US" w:bidi="en-US"/>
        </w:rPr>
        <w:t xml:space="preserve">FIA_UID.1.1/MNO-SD </w:t>
      </w:r>
      <w:r w:rsidRPr="00B0170A">
        <w:rPr>
          <w:rFonts w:eastAsia="Tahoma" w:cs="Arial"/>
          <w:szCs w:val="22"/>
          <w:lang w:val="en-US" w:eastAsia="en-US" w:bidi="en-US"/>
        </w:rPr>
        <w:t>The TSF shall allow</w:t>
      </w:r>
    </w:p>
    <w:p w14:paraId="63C57D47" w14:textId="77777777" w:rsidR="00B0170A" w:rsidRPr="00B0170A" w:rsidRDefault="00B0170A" w:rsidP="00B0170A">
      <w:pPr>
        <w:widowControl w:val="0"/>
        <w:autoSpaceDE w:val="0"/>
        <w:autoSpaceDN w:val="0"/>
        <w:spacing w:before="48"/>
        <w:ind w:left="499" w:right="319"/>
        <w:jc w:val="left"/>
        <w:rPr>
          <w:rFonts w:eastAsia="Tahoma" w:cs="Arial"/>
          <w:sz w:val="11"/>
          <w:szCs w:val="22"/>
          <w:lang w:val="en-US" w:eastAsia="en-US" w:bidi="en-US"/>
        </w:rPr>
      </w:pPr>
      <w:r w:rsidRPr="00B0170A">
        <w:rPr>
          <w:rFonts w:eastAsia="Tahoma" w:cs="Arial"/>
          <w:szCs w:val="22"/>
          <w:lang w:val="en-US" w:eastAsia="en-US" w:bidi="en-US"/>
        </w:rPr>
        <w:t xml:space="preserve">[assignment: </w:t>
      </w:r>
      <w:r w:rsidRPr="00B0170A">
        <w:rPr>
          <w:rFonts w:eastAsia="Tahoma" w:cs="Arial"/>
          <w:i/>
          <w:sz w:val="23"/>
          <w:szCs w:val="22"/>
          <w:lang w:val="en-US" w:eastAsia="en-US" w:bidi="en-US"/>
        </w:rPr>
        <w:t>list of TSF-mediated actions</w:t>
      </w:r>
      <w:r w:rsidRPr="00B0170A">
        <w:rPr>
          <w:rFonts w:eastAsia="Tahoma" w:cs="Arial"/>
          <w:szCs w:val="22"/>
          <w:lang w:val="en-US" w:eastAsia="en-US" w:bidi="en-US"/>
        </w:rPr>
        <w:t>] on behalf of the user to be performed before the user is identified.</w:t>
      </w:r>
    </w:p>
    <w:p w14:paraId="2A63F8D7" w14:textId="77777777" w:rsidR="00B0170A" w:rsidRPr="00B0170A" w:rsidRDefault="00B0170A" w:rsidP="00B0170A">
      <w:pPr>
        <w:widowControl w:val="0"/>
        <w:autoSpaceDE w:val="0"/>
        <w:autoSpaceDN w:val="0"/>
        <w:spacing w:before="101"/>
        <w:ind w:left="499" w:hanging="284"/>
        <w:jc w:val="left"/>
        <w:rPr>
          <w:rFonts w:eastAsia="Tahoma" w:cs="Arial"/>
          <w:szCs w:val="22"/>
          <w:lang w:val="en-US" w:eastAsia="en-US" w:bidi="en-US"/>
        </w:rPr>
      </w:pPr>
      <w:bookmarkStart w:id="156" w:name="_bookmark160"/>
      <w:bookmarkEnd w:id="156"/>
      <w:r w:rsidRPr="00B0170A">
        <w:rPr>
          <w:rFonts w:eastAsia="Tahoma" w:cs="Arial"/>
          <w:b/>
          <w:szCs w:val="22"/>
          <w:lang w:val="en-US" w:eastAsia="en-US" w:bidi="en-US"/>
        </w:rPr>
        <w:t xml:space="preserve">FIA_UID.1.2/MNO-SD </w:t>
      </w:r>
      <w:r w:rsidRPr="00B0170A">
        <w:rPr>
          <w:rFonts w:eastAsia="Tahoma" w:cs="Arial"/>
          <w:szCs w:val="22"/>
          <w:lang w:val="en-US" w:eastAsia="en-US" w:bidi="en-US"/>
        </w:rPr>
        <w:t>The TSF shall require each user to be successfully identified before allowing any other TSF-mediated actions on behalf of that user.</w:t>
      </w:r>
    </w:p>
    <w:p w14:paraId="584E2719" w14:textId="77777777" w:rsidR="00B0170A" w:rsidRPr="00B0170A" w:rsidRDefault="00B0170A" w:rsidP="00B0170A">
      <w:pPr>
        <w:spacing w:before="0" w:after="200" w:line="276" w:lineRule="auto"/>
        <w:ind w:left="215"/>
        <w:jc w:val="left"/>
        <w:rPr>
          <w:rFonts w:cs="Arial"/>
          <w:i/>
          <w:iCs/>
          <w:szCs w:val="22"/>
          <w:lang w:eastAsia="en-GB" w:bidi="ar-SA"/>
        </w:rPr>
      </w:pPr>
    </w:p>
    <w:p w14:paraId="493EBF80" w14:textId="3F920B14" w:rsidR="00B0170A" w:rsidRPr="00B0170A" w:rsidRDefault="00B0170A" w:rsidP="00B0170A">
      <w:pPr>
        <w:spacing w:before="0" w:after="200" w:line="276" w:lineRule="auto"/>
        <w:ind w:left="215"/>
        <w:jc w:val="left"/>
        <w:rPr>
          <w:rFonts w:cs="Arial"/>
          <w:i/>
          <w:iCs/>
          <w:szCs w:val="22"/>
          <w:lang w:eastAsia="en-GB" w:bidi="ar-SA"/>
        </w:rPr>
      </w:pPr>
      <w:r w:rsidRPr="00B0170A">
        <w:rPr>
          <w:rFonts w:cs="Arial"/>
          <w:i/>
          <w:iCs/>
          <w:szCs w:val="22"/>
          <w:lang w:eastAsia="en-GB" w:bidi="ar-SA"/>
        </w:rPr>
        <w:t>Application Note 2</w:t>
      </w:r>
      <w:r w:rsidR="004963EA" w:rsidRPr="00436545">
        <w:rPr>
          <w:rFonts w:cs="Arial"/>
          <w:i/>
          <w:iCs/>
          <w:szCs w:val="22"/>
          <w:lang w:eastAsia="en-GB" w:bidi="ar-SA"/>
        </w:rPr>
        <w:t>9</w:t>
      </w:r>
      <w:r w:rsidRPr="00B0170A">
        <w:rPr>
          <w:rFonts w:cs="Arial"/>
          <w:i/>
          <w:iCs/>
          <w:szCs w:val="22"/>
          <w:lang w:eastAsia="en-GB" w:bidi="ar-SA"/>
        </w:rPr>
        <w:t>:</w:t>
      </w:r>
    </w:p>
    <w:p w14:paraId="07456E0A" w14:textId="77777777" w:rsidR="00B0170A" w:rsidRPr="00B0170A" w:rsidRDefault="00B0170A" w:rsidP="00B0170A">
      <w:pPr>
        <w:widowControl w:val="0"/>
        <w:autoSpaceDE w:val="0"/>
        <w:autoSpaceDN w:val="0"/>
        <w:spacing w:before="2"/>
        <w:jc w:val="left"/>
        <w:rPr>
          <w:rFonts w:eastAsia="Tahoma" w:cs="Arial"/>
          <w:i/>
          <w:sz w:val="23"/>
          <w:szCs w:val="22"/>
          <w:lang w:val="en-US" w:eastAsia="en-US" w:bidi="en-US"/>
        </w:rPr>
      </w:pPr>
    </w:p>
    <w:p w14:paraId="0D9B35A0" w14:textId="77777777" w:rsidR="00B0170A" w:rsidRPr="00B0170A" w:rsidRDefault="00B0170A" w:rsidP="00B0170A">
      <w:pPr>
        <w:widowControl w:val="0"/>
        <w:autoSpaceDE w:val="0"/>
        <w:autoSpaceDN w:val="0"/>
        <w:spacing w:before="0"/>
        <w:ind w:left="216" w:right="296"/>
        <w:rPr>
          <w:rFonts w:eastAsia="Tahoma" w:cs="Arial"/>
          <w:szCs w:val="22"/>
          <w:lang w:val="en-US" w:eastAsia="en-US" w:bidi="en-US"/>
        </w:rPr>
      </w:pPr>
      <w:r w:rsidRPr="00B0170A">
        <w:rPr>
          <w:rFonts w:eastAsia="Tahoma" w:cs="Arial"/>
          <w:szCs w:val="22"/>
          <w:lang w:val="en-US" w:eastAsia="en-US" w:bidi="en-US"/>
        </w:rPr>
        <w:t>This SFR is related to the identification of the local user U.MNO-SD only. The identification of remote users is addressed by the FIA_UID.1/EXT SFR.</w:t>
      </w:r>
    </w:p>
    <w:p w14:paraId="1664F340" w14:textId="77777777" w:rsidR="00B0170A" w:rsidRPr="00B0170A" w:rsidRDefault="00B0170A" w:rsidP="00B0170A">
      <w:pPr>
        <w:widowControl w:val="0"/>
        <w:autoSpaceDE w:val="0"/>
        <w:autoSpaceDN w:val="0"/>
        <w:spacing w:before="2"/>
        <w:jc w:val="left"/>
        <w:rPr>
          <w:rFonts w:eastAsia="Tahoma" w:cs="Arial"/>
          <w:sz w:val="23"/>
          <w:szCs w:val="22"/>
          <w:lang w:val="en-US" w:eastAsia="en-US" w:bidi="en-US"/>
        </w:rPr>
      </w:pPr>
    </w:p>
    <w:p w14:paraId="39D4939A" w14:textId="77777777" w:rsidR="00B0170A" w:rsidRPr="00B0170A" w:rsidRDefault="00B0170A" w:rsidP="00B0170A">
      <w:pPr>
        <w:widowControl w:val="0"/>
        <w:autoSpaceDE w:val="0"/>
        <w:autoSpaceDN w:val="0"/>
        <w:spacing w:before="0"/>
        <w:ind w:left="216" w:right="290"/>
        <w:rPr>
          <w:rFonts w:eastAsia="Tahoma" w:cs="Arial"/>
          <w:szCs w:val="22"/>
          <w:lang w:val="en-US" w:eastAsia="en-US" w:bidi="en-US"/>
        </w:rPr>
      </w:pPr>
      <w:r w:rsidRPr="00B0170A">
        <w:rPr>
          <w:rFonts w:eastAsia="Tahoma" w:cs="Arial"/>
          <w:szCs w:val="22"/>
          <w:lang w:val="en-US" w:eastAsia="en-US" w:bidi="en-US"/>
        </w:rPr>
        <w:t>It should be noted that the U.MNO-SD is identified but not authenticated. However, U.MNO- SD</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is</w:t>
      </w:r>
      <w:r w:rsidRPr="00B0170A">
        <w:rPr>
          <w:rFonts w:eastAsia="Tahoma" w:cs="Arial"/>
          <w:spacing w:val="-9"/>
          <w:szCs w:val="22"/>
          <w:lang w:val="en-US" w:eastAsia="en-US" w:bidi="en-US"/>
        </w:rPr>
        <w:t xml:space="preserve"> </w:t>
      </w:r>
      <w:r w:rsidRPr="00B0170A">
        <w:rPr>
          <w:rFonts w:eastAsia="Tahoma" w:cs="Arial"/>
          <w:szCs w:val="22"/>
          <w:lang w:val="en-US" w:eastAsia="en-US" w:bidi="en-US"/>
        </w:rPr>
        <w:t>installed</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on</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TOE</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by</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U.SM-Dpplus</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via</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subject</w:t>
      </w:r>
      <w:r w:rsidRPr="00B0170A">
        <w:rPr>
          <w:rFonts w:eastAsia="Tahoma" w:cs="Arial"/>
          <w:spacing w:val="-8"/>
          <w:szCs w:val="22"/>
          <w:lang w:val="en-US" w:eastAsia="en-US" w:bidi="en-US"/>
        </w:rPr>
        <w:t xml:space="preserve"> </w:t>
      </w:r>
      <w:r w:rsidRPr="00B0170A">
        <w:rPr>
          <w:rFonts w:eastAsia="Tahoma" w:cs="Arial"/>
          <w:szCs w:val="22"/>
          <w:lang w:val="en-US" w:eastAsia="en-US" w:bidi="en-US"/>
        </w:rPr>
        <w:t>S.ISD-R</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(see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FDP_ACF.1/ISDR), and the binding between U.SM-Dpplus and S.ISD-R requires authentication of U.SM-DP+, as described in</w:t>
      </w:r>
      <w:r w:rsidRPr="00B0170A">
        <w:rPr>
          <w:rFonts w:eastAsia="Tahoma" w:cs="Arial"/>
          <w:spacing w:val="-1"/>
          <w:szCs w:val="22"/>
          <w:lang w:val="en-US" w:eastAsia="en-US" w:bidi="en-US"/>
        </w:rPr>
        <w:t xml:space="preserve"> </w:t>
      </w:r>
      <w:r w:rsidRPr="00B0170A">
        <w:rPr>
          <w:rFonts w:eastAsia="Tahoma" w:cs="Arial"/>
          <w:szCs w:val="22"/>
          <w:lang w:val="en-US" w:eastAsia="en-US" w:bidi="en-US"/>
        </w:rPr>
        <w:t>FIA_USB.1/EXT.</w:t>
      </w:r>
    </w:p>
    <w:p w14:paraId="2B2F3B03" w14:textId="77777777" w:rsidR="00B0170A" w:rsidRPr="00B0170A" w:rsidRDefault="00B0170A" w:rsidP="00B0170A">
      <w:pPr>
        <w:widowControl w:val="0"/>
        <w:autoSpaceDE w:val="0"/>
        <w:autoSpaceDN w:val="0"/>
        <w:spacing w:before="8"/>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698176" behindDoc="1" locked="0" layoutInCell="1" allowOverlap="1" wp14:anchorId="08DF10FD" wp14:editId="709B7806">
                <wp:simplePos x="0" y="0"/>
                <wp:positionH relativeFrom="page">
                  <wp:posOffset>828040</wp:posOffset>
                </wp:positionH>
                <wp:positionV relativeFrom="paragraph">
                  <wp:posOffset>194310</wp:posOffset>
                </wp:positionV>
                <wp:extent cx="5905500" cy="227330"/>
                <wp:effectExtent l="0" t="0" r="0" b="0"/>
                <wp:wrapTopAndBottom/>
                <wp:docPr id="20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1C3BA08A" w14:textId="77777777" w:rsidR="009F6E5D" w:rsidRDefault="009F6E5D" w:rsidP="00B0170A">
                            <w:pPr>
                              <w:spacing w:before="41"/>
                              <w:ind w:left="108"/>
                              <w:rPr>
                                <w:b/>
                              </w:rPr>
                            </w:pPr>
                            <w:bookmarkStart w:id="157" w:name="_bookmark161"/>
                            <w:bookmarkEnd w:id="157"/>
                            <w:r>
                              <w:rPr>
                                <w:b/>
                              </w:rPr>
                              <w:t>FIA_USB.1/MNO-SD User-subject binding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F10FD" id="Text Box 175" o:spid="_x0000_s1114" type="#_x0000_t202" style="position:absolute;margin-left:65.2pt;margin-top:15.3pt;width:465pt;height:17.9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" fillcolor="#f3f3f3" strokeweight=".48pt">
                <v:textbox inset="0,0,0,0">
                  <w:txbxContent>
                    <w:p w14:paraId="1C3BA08A" w14:textId="77777777" w:rsidR="009F6E5D" w:rsidRDefault="009F6E5D" w:rsidP="00B0170A">
                      <w:pPr>
                        <w:spacing w:before="41"/>
                        <w:ind w:left="108"/>
                        <w:rPr>
                          <w:b/>
                        </w:rPr>
                      </w:pPr>
                      <w:bookmarkStart w:id="158" w:name="_bookmark161"/>
                      <w:bookmarkEnd w:id="158"/>
                      <w:r>
                        <w:rPr>
                          <w:b/>
                        </w:rPr>
                        <w:t>FIA_USB.1/MNO-SD User-subject binding</w:t>
                      </w:r>
                    </w:p>
                  </w:txbxContent>
                </v:textbox>
                <w10:wrap type="topAndBottom" anchorx="page"/>
              </v:shape>
            </w:pict>
          </mc:Fallback>
        </mc:AlternateContent>
      </w:r>
    </w:p>
    <w:p w14:paraId="4DF7A12E"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2FEF394E" w14:textId="77777777" w:rsidR="00B0170A" w:rsidRPr="00B0170A" w:rsidRDefault="00B0170A" w:rsidP="00B0170A">
      <w:pPr>
        <w:widowControl w:val="0"/>
        <w:autoSpaceDE w:val="0"/>
        <w:autoSpaceDN w:val="0"/>
        <w:spacing w:before="101"/>
        <w:ind w:left="499" w:right="292" w:hanging="284"/>
        <w:rPr>
          <w:rFonts w:eastAsia="Tahoma" w:cs="Arial"/>
          <w:szCs w:val="22"/>
          <w:lang w:val="en-US" w:eastAsia="en-US" w:bidi="en-US"/>
        </w:rPr>
      </w:pPr>
      <w:r w:rsidRPr="00B0170A">
        <w:rPr>
          <w:rFonts w:eastAsia="Tahoma" w:cs="Arial"/>
          <w:b/>
          <w:szCs w:val="22"/>
          <w:lang w:val="en-US" w:eastAsia="en-US" w:bidi="en-US"/>
        </w:rPr>
        <w:t xml:space="preserve">FIA_USB.1.1/MNO-SD </w:t>
      </w:r>
      <w:r w:rsidRPr="00B0170A">
        <w:rPr>
          <w:rFonts w:eastAsia="Tahoma" w:cs="Arial"/>
          <w:szCs w:val="22"/>
          <w:lang w:val="en-US" w:eastAsia="en-US" w:bidi="en-US"/>
        </w:rPr>
        <w:t xml:space="preserve">The TSF shall associate the following user security attributes with subjects acting on the behalf of that user: </w:t>
      </w:r>
      <w:r w:rsidRPr="00B0170A">
        <w:rPr>
          <w:rFonts w:eastAsia="Tahoma" w:cs="Arial"/>
          <w:b/>
          <w:szCs w:val="22"/>
          <w:lang w:val="en-US" w:eastAsia="en-US" w:bidi="en-US"/>
        </w:rPr>
        <w:t>The U.MNO-SD AID is associated to the S.ISD-P acting on behalf of U.MNO-SD</w:t>
      </w:r>
      <w:r w:rsidRPr="00B0170A">
        <w:rPr>
          <w:rFonts w:eastAsia="Tahoma" w:cs="Arial"/>
          <w:szCs w:val="22"/>
          <w:lang w:val="en-US" w:eastAsia="en-US" w:bidi="en-US"/>
        </w:rPr>
        <w:t>.</w:t>
      </w:r>
    </w:p>
    <w:p w14:paraId="077625C7" w14:textId="77777777" w:rsidR="00B0170A" w:rsidRPr="00B0170A" w:rsidRDefault="00B0170A" w:rsidP="00B0170A">
      <w:pPr>
        <w:widowControl w:val="0"/>
        <w:autoSpaceDE w:val="0"/>
        <w:autoSpaceDN w:val="0"/>
        <w:spacing w:before="10"/>
        <w:jc w:val="left"/>
        <w:rPr>
          <w:rFonts w:eastAsia="Tahoma" w:cs="Arial"/>
          <w:sz w:val="24"/>
          <w:szCs w:val="22"/>
          <w:lang w:val="en-US" w:eastAsia="en-US" w:bidi="en-US"/>
        </w:rPr>
      </w:pPr>
    </w:p>
    <w:p w14:paraId="5A93FEDC" w14:textId="77777777" w:rsidR="00B0170A" w:rsidRPr="00B0170A" w:rsidRDefault="00B0170A" w:rsidP="00B0170A">
      <w:pPr>
        <w:widowControl w:val="0"/>
        <w:autoSpaceDE w:val="0"/>
        <w:autoSpaceDN w:val="0"/>
        <w:spacing w:before="0"/>
        <w:ind w:left="499" w:right="291" w:hanging="284"/>
        <w:rPr>
          <w:rFonts w:eastAsia="Tahoma" w:cs="Arial"/>
          <w:szCs w:val="22"/>
          <w:lang w:val="en-US" w:eastAsia="en-US" w:bidi="en-US"/>
        </w:rPr>
      </w:pPr>
      <w:r w:rsidRPr="00B0170A">
        <w:rPr>
          <w:rFonts w:eastAsia="Tahoma" w:cs="Arial"/>
          <w:b/>
          <w:szCs w:val="22"/>
          <w:lang w:val="en-US" w:eastAsia="en-US" w:bidi="en-US"/>
        </w:rPr>
        <w:t>FIA_USB.1.2/MNO-SD</w:t>
      </w:r>
      <w:r w:rsidRPr="00B0170A">
        <w:rPr>
          <w:rFonts w:eastAsia="Tahoma" w:cs="Arial"/>
          <w:b/>
          <w:spacing w:val="3"/>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TSF</w:t>
      </w:r>
      <w:r w:rsidRPr="00B0170A">
        <w:rPr>
          <w:rFonts w:eastAsia="Tahoma" w:cs="Arial"/>
          <w:spacing w:val="-9"/>
          <w:szCs w:val="22"/>
          <w:lang w:val="en-US" w:eastAsia="en-US" w:bidi="en-US"/>
        </w:rPr>
        <w:t xml:space="preserve"> </w:t>
      </w:r>
      <w:r w:rsidRPr="00B0170A">
        <w:rPr>
          <w:rFonts w:eastAsia="Tahoma" w:cs="Arial"/>
          <w:szCs w:val="22"/>
          <w:lang w:val="en-US" w:eastAsia="en-US" w:bidi="en-US"/>
        </w:rPr>
        <w:t>shall</w:t>
      </w:r>
      <w:r w:rsidRPr="00B0170A">
        <w:rPr>
          <w:rFonts w:eastAsia="Tahoma" w:cs="Arial"/>
          <w:spacing w:val="-9"/>
          <w:szCs w:val="22"/>
          <w:lang w:val="en-US" w:eastAsia="en-US" w:bidi="en-US"/>
        </w:rPr>
        <w:t xml:space="preserve"> </w:t>
      </w:r>
      <w:r w:rsidRPr="00B0170A">
        <w:rPr>
          <w:rFonts w:eastAsia="Tahoma" w:cs="Arial"/>
          <w:szCs w:val="22"/>
          <w:lang w:val="en-US" w:eastAsia="en-US" w:bidi="en-US"/>
        </w:rPr>
        <w:t>enforce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9"/>
          <w:szCs w:val="22"/>
          <w:lang w:val="en-US" w:eastAsia="en-US" w:bidi="en-US"/>
        </w:rPr>
        <w:t xml:space="preserve"> </w:t>
      </w:r>
      <w:r w:rsidRPr="00B0170A">
        <w:rPr>
          <w:rFonts w:eastAsia="Tahoma" w:cs="Arial"/>
          <w:szCs w:val="22"/>
          <w:lang w:val="en-US" w:eastAsia="en-US" w:bidi="en-US"/>
        </w:rPr>
        <w:t>following</w:t>
      </w:r>
      <w:r w:rsidRPr="00B0170A">
        <w:rPr>
          <w:rFonts w:eastAsia="Tahoma" w:cs="Arial"/>
          <w:spacing w:val="-8"/>
          <w:szCs w:val="22"/>
          <w:lang w:val="en-US" w:eastAsia="en-US" w:bidi="en-US"/>
        </w:rPr>
        <w:t xml:space="preserve"> </w:t>
      </w:r>
      <w:r w:rsidRPr="00B0170A">
        <w:rPr>
          <w:rFonts w:eastAsia="Tahoma" w:cs="Arial"/>
          <w:szCs w:val="22"/>
          <w:lang w:val="en-US" w:eastAsia="en-US" w:bidi="en-US"/>
        </w:rPr>
        <w:t>rules</w:t>
      </w:r>
      <w:r w:rsidRPr="00B0170A">
        <w:rPr>
          <w:rFonts w:eastAsia="Tahoma" w:cs="Arial"/>
          <w:spacing w:val="-9"/>
          <w:szCs w:val="22"/>
          <w:lang w:val="en-US" w:eastAsia="en-US" w:bidi="en-US"/>
        </w:rPr>
        <w:t xml:space="preserve"> </w:t>
      </w:r>
      <w:r w:rsidRPr="00B0170A">
        <w:rPr>
          <w:rFonts w:eastAsia="Tahoma" w:cs="Arial"/>
          <w:szCs w:val="22"/>
          <w:lang w:val="en-US" w:eastAsia="en-US" w:bidi="en-US"/>
        </w:rPr>
        <w:t>on</w:t>
      </w:r>
      <w:r w:rsidRPr="00B0170A">
        <w:rPr>
          <w:rFonts w:eastAsia="Tahoma" w:cs="Arial"/>
          <w:spacing w:val="-9"/>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9"/>
          <w:szCs w:val="22"/>
          <w:lang w:val="en-US" w:eastAsia="en-US" w:bidi="en-US"/>
        </w:rPr>
        <w:t xml:space="preserve"> </w:t>
      </w:r>
      <w:r w:rsidRPr="00B0170A">
        <w:rPr>
          <w:rFonts w:eastAsia="Tahoma" w:cs="Arial"/>
          <w:szCs w:val="22"/>
          <w:lang w:val="en-US" w:eastAsia="en-US" w:bidi="en-US"/>
        </w:rPr>
        <w:t>initial</w:t>
      </w:r>
      <w:r w:rsidRPr="00B0170A">
        <w:rPr>
          <w:rFonts w:eastAsia="Tahoma" w:cs="Arial"/>
          <w:spacing w:val="-9"/>
          <w:szCs w:val="22"/>
          <w:lang w:val="en-US" w:eastAsia="en-US" w:bidi="en-US"/>
        </w:rPr>
        <w:t xml:space="preserve"> </w:t>
      </w:r>
      <w:r w:rsidRPr="00B0170A">
        <w:rPr>
          <w:rFonts w:eastAsia="Tahoma" w:cs="Arial"/>
          <w:szCs w:val="22"/>
          <w:lang w:val="en-US" w:eastAsia="en-US" w:bidi="en-US"/>
        </w:rPr>
        <w:t>association</w:t>
      </w:r>
      <w:r w:rsidRPr="00B0170A">
        <w:rPr>
          <w:rFonts w:eastAsia="Tahoma" w:cs="Arial"/>
          <w:spacing w:val="-9"/>
          <w:szCs w:val="22"/>
          <w:lang w:val="en-US" w:eastAsia="en-US" w:bidi="en-US"/>
        </w:rPr>
        <w:t xml:space="preserve"> </w:t>
      </w:r>
      <w:r w:rsidRPr="00B0170A">
        <w:rPr>
          <w:rFonts w:eastAsia="Tahoma" w:cs="Arial"/>
          <w:szCs w:val="22"/>
          <w:lang w:val="en-US" w:eastAsia="en-US" w:bidi="en-US"/>
        </w:rPr>
        <w:t>of user</w:t>
      </w:r>
      <w:r w:rsidRPr="00B0170A">
        <w:rPr>
          <w:rFonts w:eastAsia="Tahoma" w:cs="Arial"/>
          <w:spacing w:val="-7"/>
          <w:szCs w:val="22"/>
          <w:lang w:val="en-US" w:eastAsia="en-US" w:bidi="en-US"/>
        </w:rPr>
        <w:t xml:space="preserve"> </w:t>
      </w:r>
      <w:r w:rsidRPr="00B0170A">
        <w:rPr>
          <w:rFonts w:eastAsia="Tahoma" w:cs="Arial"/>
          <w:szCs w:val="22"/>
          <w:lang w:val="en-US" w:eastAsia="en-US" w:bidi="en-US"/>
        </w:rPr>
        <w:t>security</w:t>
      </w:r>
      <w:r w:rsidRPr="00B0170A">
        <w:rPr>
          <w:rFonts w:eastAsia="Tahoma" w:cs="Arial"/>
          <w:spacing w:val="-6"/>
          <w:szCs w:val="22"/>
          <w:lang w:val="en-US" w:eastAsia="en-US" w:bidi="en-US"/>
        </w:rPr>
        <w:t xml:space="preserve"> </w:t>
      </w:r>
      <w:r w:rsidRPr="00B0170A">
        <w:rPr>
          <w:rFonts w:eastAsia="Tahoma" w:cs="Arial"/>
          <w:szCs w:val="22"/>
          <w:lang w:val="en-US" w:eastAsia="en-US" w:bidi="en-US"/>
        </w:rPr>
        <w:t>attributes</w:t>
      </w:r>
      <w:r w:rsidRPr="00B0170A">
        <w:rPr>
          <w:rFonts w:eastAsia="Tahoma" w:cs="Arial"/>
          <w:spacing w:val="-7"/>
          <w:szCs w:val="22"/>
          <w:lang w:val="en-US" w:eastAsia="en-US" w:bidi="en-US"/>
        </w:rPr>
        <w:t xml:space="preserve"> </w:t>
      </w:r>
      <w:r w:rsidRPr="00B0170A">
        <w:rPr>
          <w:rFonts w:eastAsia="Tahoma" w:cs="Arial"/>
          <w:szCs w:val="22"/>
          <w:lang w:val="en-US" w:eastAsia="en-US" w:bidi="en-US"/>
        </w:rPr>
        <w:t>with</w:t>
      </w:r>
      <w:r w:rsidRPr="00B0170A">
        <w:rPr>
          <w:rFonts w:eastAsia="Tahoma" w:cs="Arial"/>
          <w:spacing w:val="-6"/>
          <w:szCs w:val="22"/>
          <w:lang w:val="en-US" w:eastAsia="en-US" w:bidi="en-US"/>
        </w:rPr>
        <w:t xml:space="preserve"> </w:t>
      </w:r>
      <w:r w:rsidRPr="00B0170A">
        <w:rPr>
          <w:rFonts w:eastAsia="Tahoma" w:cs="Arial"/>
          <w:szCs w:val="22"/>
          <w:lang w:val="en-US" w:eastAsia="en-US" w:bidi="en-US"/>
        </w:rPr>
        <w:t>subjects</w:t>
      </w:r>
      <w:r w:rsidRPr="00B0170A">
        <w:rPr>
          <w:rFonts w:eastAsia="Tahoma" w:cs="Arial"/>
          <w:spacing w:val="-6"/>
          <w:szCs w:val="22"/>
          <w:lang w:val="en-US" w:eastAsia="en-US" w:bidi="en-US"/>
        </w:rPr>
        <w:t xml:space="preserve"> </w:t>
      </w:r>
      <w:r w:rsidRPr="00B0170A">
        <w:rPr>
          <w:rFonts w:eastAsia="Tahoma" w:cs="Arial"/>
          <w:szCs w:val="22"/>
          <w:lang w:val="en-US" w:eastAsia="en-US" w:bidi="en-US"/>
        </w:rPr>
        <w:t>acting</w:t>
      </w:r>
      <w:r w:rsidRPr="00B0170A">
        <w:rPr>
          <w:rFonts w:eastAsia="Tahoma" w:cs="Arial"/>
          <w:spacing w:val="-7"/>
          <w:szCs w:val="22"/>
          <w:lang w:val="en-US" w:eastAsia="en-US" w:bidi="en-US"/>
        </w:rPr>
        <w:t xml:space="preserve"> </w:t>
      </w:r>
      <w:r w:rsidRPr="00B0170A">
        <w:rPr>
          <w:rFonts w:eastAsia="Tahoma" w:cs="Arial"/>
          <w:szCs w:val="22"/>
          <w:lang w:val="en-US" w:eastAsia="en-US" w:bidi="en-US"/>
        </w:rPr>
        <w:t>on</w:t>
      </w:r>
      <w:r w:rsidRPr="00B0170A">
        <w:rPr>
          <w:rFonts w:eastAsia="Tahoma" w:cs="Arial"/>
          <w:spacing w:val="-6"/>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8"/>
          <w:szCs w:val="22"/>
          <w:lang w:val="en-US" w:eastAsia="en-US" w:bidi="en-US"/>
        </w:rPr>
        <w:t xml:space="preserve"> </w:t>
      </w:r>
      <w:r w:rsidRPr="00B0170A">
        <w:rPr>
          <w:rFonts w:eastAsia="Tahoma" w:cs="Arial"/>
          <w:szCs w:val="22"/>
          <w:lang w:val="en-US" w:eastAsia="en-US" w:bidi="en-US"/>
        </w:rPr>
        <w:t>behalf</w:t>
      </w:r>
      <w:r w:rsidRPr="00B0170A">
        <w:rPr>
          <w:rFonts w:eastAsia="Tahoma" w:cs="Arial"/>
          <w:spacing w:val="-7"/>
          <w:szCs w:val="22"/>
          <w:lang w:val="en-US" w:eastAsia="en-US" w:bidi="en-US"/>
        </w:rPr>
        <w:t xml:space="preserve"> </w:t>
      </w:r>
      <w:r w:rsidRPr="00B0170A">
        <w:rPr>
          <w:rFonts w:eastAsia="Tahoma" w:cs="Arial"/>
          <w:szCs w:val="22"/>
          <w:lang w:val="en-US" w:eastAsia="en-US" w:bidi="en-US"/>
        </w:rPr>
        <w:t>of</w:t>
      </w:r>
      <w:r w:rsidRPr="00B0170A">
        <w:rPr>
          <w:rFonts w:eastAsia="Tahoma" w:cs="Arial"/>
          <w:spacing w:val="-6"/>
          <w:szCs w:val="22"/>
          <w:lang w:val="en-US" w:eastAsia="en-US" w:bidi="en-US"/>
        </w:rPr>
        <w:t xml:space="preserve"> </w:t>
      </w:r>
      <w:r w:rsidRPr="00B0170A">
        <w:rPr>
          <w:rFonts w:eastAsia="Tahoma" w:cs="Arial"/>
          <w:szCs w:val="22"/>
          <w:lang w:val="en-US" w:eastAsia="en-US" w:bidi="en-US"/>
        </w:rPr>
        <w:t>users:</w:t>
      </w:r>
      <w:r w:rsidRPr="00B0170A">
        <w:rPr>
          <w:rFonts w:eastAsia="Tahoma" w:cs="Arial"/>
          <w:spacing w:val="-1"/>
          <w:szCs w:val="22"/>
          <w:lang w:val="en-US" w:eastAsia="en-US" w:bidi="en-US"/>
        </w:rPr>
        <w:t xml:space="preserve"> </w:t>
      </w:r>
      <w:r w:rsidRPr="00B0170A">
        <w:rPr>
          <w:rFonts w:eastAsia="Tahoma" w:cs="Arial"/>
          <w:b/>
          <w:szCs w:val="22"/>
          <w:lang w:val="en-US" w:eastAsia="en-US" w:bidi="en-US"/>
        </w:rPr>
        <w:t>Initial</w:t>
      </w:r>
      <w:r w:rsidRPr="00B0170A">
        <w:rPr>
          <w:rFonts w:eastAsia="Tahoma" w:cs="Arial"/>
          <w:b/>
          <w:spacing w:val="-4"/>
          <w:szCs w:val="22"/>
          <w:lang w:val="en-US" w:eastAsia="en-US" w:bidi="en-US"/>
        </w:rPr>
        <w:t xml:space="preserve"> </w:t>
      </w:r>
      <w:r w:rsidRPr="00B0170A">
        <w:rPr>
          <w:rFonts w:eastAsia="Tahoma" w:cs="Arial"/>
          <w:b/>
          <w:szCs w:val="22"/>
          <w:lang w:val="en-US" w:eastAsia="en-US" w:bidi="en-US"/>
        </w:rPr>
        <w:t>association</w:t>
      </w:r>
      <w:r w:rsidRPr="00B0170A">
        <w:rPr>
          <w:rFonts w:eastAsia="Tahoma" w:cs="Arial"/>
          <w:b/>
          <w:spacing w:val="-3"/>
          <w:szCs w:val="22"/>
          <w:lang w:val="en-US" w:eastAsia="en-US" w:bidi="en-US"/>
        </w:rPr>
        <w:t xml:space="preserve"> </w:t>
      </w:r>
      <w:r w:rsidRPr="00B0170A">
        <w:rPr>
          <w:rFonts w:eastAsia="Tahoma" w:cs="Arial"/>
          <w:b/>
          <w:szCs w:val="22"/>
          <w:lang w:val="en-US" w:eastAsia="en-US" w:bidi="en-US"/>
        </w:rPr>
        <w:t>of AID requires U.SM-DP+ to be authenticated via</w:t>
      </w:r>
      <w:r w:rsidRPr="00B0170A">
        <w:rPr>
          <w:rFonts w:eastAsia="Tahoma" w:cs="Arial"/>
          <w:b/>
          <w:spacing w:val="22"/>
          <w:szCs w:val="22"/>
          <w:lang w:val="en-US" w:eastAsia="en-US" w:bidi="en-US"/>
        </w:rPr>
        <w:t xml:space="preserve"> </w:t>
      </w:r>
      <w:r w:rsidRPr="00B0170A">
        <w:rPr>
          <w:rFonts w:eastAsia="Tahoma" w:cs="Arial"/>
          <w:b/>
          <w:szCs w:val="22"/>
          <w:lang w:val="en-US" w:eastAsia="en-US" w:bidi="en-US"/>
        </w:rPr>
        <w:t>CERT.Dpauth.ECDSA</w:t>
      </w:r>
      <w:r w:rsidRPr="00B0170A">
        <w:rPr>
          <w:rFonts w:eastAsia="Tahoma" w:cs="Arial"/>
          <w:szCs w:val="22"/>
          <w:lang w:val="en-US" w:eastAsia="en-US" w:bidi="en-US"/>
        </w:rPr>
        <w:t>.</w:t>
      </w:r>
    </w:p>
    <w:p w14:paraId="7AA52745" w14:textId="77777777" w:rsidR="00B0170A" w:rsidRPr="00B0170A" w:rsidRDefault="00B0170A" w:rsidP="00B0170A">
      <w:pPr>
        <w:widowControl w:val="0"/>
        <w:autoSpaceDE w:val="0"/>
        <w:autoSpaceDN w:val="0"/>
        <w:spacing w:before="11"/>
        <w:jc w:val="left"/>
        <w:rPr>
          <w:rFonts w:eastAsia="Tahoma" w:cs="Arial"/>
          <w:sz w:val="24"/>
          <w:szCs w:val="22"/>
          <w:lang w:val="en-US" w:eastAsia="en-US" w:bidi="en-US"/>
        </w:rPr>
      </w:pPr>
    </w:p>
    <w:p w14:paraId="2CE06ABE" w14:textId="77777777" w:rsidR="00B0170A" w:rsidRPr="00B0170A" w:rsidRDefault="00B0170A" w:rsidP="00B0170A">
      <w:pPr>
        <w:widowControl w:val="0"/>
        <w:autoSpaceDE w:val="0"/>
        <w:autoSpaceDN w:val="0"/>
        <w:spacing w:before="0"/>
        <w:ind w:left="499" w:right="293" w:hanging="284"/>
        <w:rPr>
          <w:rFonts w:eastAsia="Tahoma" w:cs="Arial"/>
          <w:szCs w:val="22"/>
          <w:lang w:val="en-US" w:eastAsia="en-US" w:bidi="en-US"/>
        </w:rPr>
      </w:pPr>
      <w:r w:rsidRPr="00B0170A">
        <w:rPr>
          <w:rFonts w:eastAsia="Tahoma" w:cs="Arial"/>
          <w:b/>
          <w:szCs w:val="22"/>
          <w:lang w:val="en-US" w:eastAsia="en-US" w:bidi="en-US"/>
        </w:rPr>
        <w:t xml:space="preserve">FIA_USB.1.3/MNO-SD </w:t>
      </w:r>
      <w:r w:rsidRPr="00B0170A">
        <w:rPr>
          <w:rFonts w:eastAsia="Tahoma" w:cs="Arial"/>
          <w:szCs w:val="22"/>
          <w:lang w:val="en-US" w:eastAsia="en-US" w:bidi="en-US"/>
        </w:rPr>
        <w:t xml:space="preserve">The TSF shall enforce the following rules governing changes to the user security attributes associated with subjects acting on the behalf of users: </w:t>
      </w:r>
      <w:r w:rsidRPr="00B0170A">
        <w:rPr>
          <w:rFonts w:eastAsia="Tahoma" w:cs="Arial"/>
          <w:b/>
          <w:szCs w:val="22"/>
          <w:lang w:val="en-US" w:eastAsia="en-US" w:bidi="en-US"/>
        </w:rPr>
        <w:t>no change of AID is allowed</w:t>
      </w:r>
      <w:r w:rsidRPr="00B0170A">
        <w:rPr>
          <w:rFonts w:eastAsia="Tahoma" w:cs="Arial"/>
          <w:szCs w:val="22"/>
          <w:lang w:val="en-US" w:eastAsia="en-US" w:bidi="en-US"/>
        </w:rPr>
        <w:t>.</w:t>
      </w:r>
    </w:p>
    <w:p w14:paraId="386BCB6C" w14:textId="77777777" w:rsidR="00B0170A" w:rsidRPr="00B0170A" w:rsidRDefault="00B0170A" w:rsidP="00B0170A">
      <w:pPr>
        <w:widowControl w:val="0"/>
        <w:autoSpaceDE w:val="0"/>
        <w:autoSpaceDN w:val="0"/>
        <w:spacing w:before="3"/>
        <w:jc w:val="left"/>
        <w:rPr>
          <w:rFonts w:eastAsia="Tahoma" w:cs="Arial"/>
          <w:szCs w:val="22"/>
          <w:lang w:val="en-US" w:eastAsia="en-US" w:bidi="en-US"/>
        </w:rPr>
      </w:pPr>
    </w:p>
    <w:p w14:paraId="1A67C441" w14:textId="60BFC97E" w:rsidR="00B0170A" w:rsidRPr="00B0170A" w:rsidRDefault="00B0170A" w:rsidP="00B0170A">
      <w:pPr>
        <w:spacing w:before="0" w:after="200" w:line="276" w:lineRule="auto"/>
        <w:ind w:firstLine="215"/>
        <w:jc w:val="left"/>
        <w:rPr>
          <w:rFonts w:cs="Arial"/>
          <w:i/>
          <w:iCs/>
          <w:szCs w:val="22"/>
          <w:lang w:eastAsia="en-GB" w:bidi="ar-SA"/>
        </w:rPr>
      </w:pPr>
      <w:r w:rsidRPr="00B0170A">
        <w:rPr>
          <w:rFonts w:cs="Arial"/>
          <w:i/>
          <w:iCs/>
          <w:szCs w:val="22"/>
          <w:lang w:eastAsia="en-GB" w:bidi="ar-SA"/>
        </w:rPr>
        <w:t xml:space="preserve">Application Note </w:t>
      </w:r>
      <w:r w:rsidR="004963EA" w:rsidRPr="00436545">
        <w:rPr>
          <w:rFonts w:cs="Arial"/>
          <w:i/>
          <w:iCs/>
          <w:szCs w:val="22"/>
          <w:lang w:eastAsia="en-GB" w:bidi="ar-SA"/>
        </w:rPr>
        <w:t>30</w:t>
      </w:r>
      <w:r w:rsidRPr="00B0170A">
        <w:rPr>
          <w:rFonts w:cs="Arial"/>
          <w:i/>
          <w:iCs/>
          <w:szCs w:val="22"/>
          <w:lang w:eastAsia="en-GB" w:bidi="ar-SA"/>
        </w:rPr>
        <w:t>:</w:t>
      </w:r>
    </w:p>
    <w:p w14:paraId="19E0B92C" w14:textId="77777777" w:rsidR="00B0170A" w:rsidRPr="00B0170A" w:rsidRDefault="00B0170A" w:rsidP="00B0170A">
      <w:pPr>
        <w:widowControl w:val="0"/>
        <w:autoSpaceDE w:val="0"/>
        <w:autoSpaceDN w:val="0"/>
        <w:spacing w:before="2"/>
        <w:jc w:val="left"/>
        <w:rPr>
          <w:rFonts w:eastAsia="Tahoma" w:cs="Arial"/>
          <w:i/>
          <w:sz w:val="23"/>
          <w:szCs w:val="22"/>
          <w:lang w:val="en-US" w:eastAsia="en-US" w:bidi="en-US"/>
        </w:rPr>
      </w:pPr>
    </w:p>
    <w:p w14:paraId="5D2C925E"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This SFR is related to the identification of the local user U.MNO-SD.</w:t>
      </w:r>
    </w:p>
    <w:p w14:paraId="11F801A2" w14:textId="77777777" w:rsidR="00B0170A" w:rsidRPr="00B0170A" w:rsidRDefault="00B0170A" w:rsidP="00B0170A">
      <w:pPr>
        <w:widowControl w:val="0"/>
        <w:autoSpaceDE w:val="0"/>
        <w:autoSpaceDN w:val="0"/>
        <w:spacing w:before="2"/>
        <w:jc w:val="left"/>
        <w:rPr>
          <w:rFonts w:eastAsia="Tahoma" w:cs="Arial"/>
          <w:sz w:val="23"/>
          <w:szCs w:val="22"/>
          <w:lang w:val="en-US" w:eastAsia="en-US" w:bidi="en-US"/>
        </w:rPr>
      </w:pPr>
    </w:p>
    <w:p w14:paraId="72636363" w14:textId="77777777" w:rsidR="00B0170A" w:rsidRPr="00B0170A" w:rsidRDefault="00B0170A" w:rsidP="00B0170A">
      <w:pPr>
        <w:widowControl w:val="0"/>
        <w:autoSpaceDE w:val="0"/>
        <w:autoSpaceDN w:val="0"/>
        <w:spacing w:before="0"/>
        <w:ind w:left="216" w:right="293"/>
        <w:rPr>
          <w:rFonts w:eastAsia="Tahoma" w:cs="Arial"/>
          <w:szCs w:val="22"/>
          <w:lang w:val="en-US" w:eastAsia="en-US" w:bidi="en-US"/>
        </w:rPr>
      </w:pPr>
      <w:r w:rsidRPr="00B0170A">
        <w:rPr>
          <w:rFonts w:eastAsia="Tahoma" w:cs="Arial"/>
          <w:szCs w:val="22"/>
          <w:lang w:val="en-US" w:eastAsia="en-US" w:bidi="en-US"/>
        </w:rPr>
        <w:t>Being a local but external user of the TOE, the U.MNO-SD is bound to the S.ISD-R which is responsible</w:t>
      </w:r>
      <w:r w:rsidRPr="00B0170A">
        <w:rPr>
          <w:rFonts w:eastAsia="Tahoma" w:cs="Arial"/>
          <w:spacing w:val="-8"/>
          <w:szCs w:val="22"/>
          <w:lang w:val="en-US" w:eastAsia="en-US" w:bidi="en-US"/>
        </w:rPr>
        <w:t xml:space="preserve"> </w:t>
      </w:r>
      <w:r w:rsidRPr="00B0170A">
        <w:rPr>
          <w:rFonts w:eastAsia="Tahoma" w:cs="Arial"/>
          <w:szCs w:val="22"/>
          <w:lang w:val="en-US" w:eastAsia="en-US" w:bidi="en-US"/>
        </w:rPr>
        <w:t>for</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its</w:t>
      </w:r>
      <w:r w:rsidRPr="00B0170A">
        <w:rPr>
          <w:rFonts w:eastAsia="Tahoma" w:cs="Arial"/>
          <w:spacing w:val="-9"/>
          <w:szCs w:val="22"/>
          <w:lang w:val="en-US" w:eastAsia="en-US" w:bidi="en-US"/>
        </w:rPr>
        <w:t xml:space="preserve"> </w:t>
      </w:r>
      <w:r w:rsidRPr="00B0170A">
        <w:rPr>
          <w:rFonts w:eastAsia="Tahoma" w:cs="Arial"/>
          <w:szCs w:val="22"/>
          <w:lang w:val="en-US" w:eastAsia="en-US" w:bidi="en-US"/>
        </w:rPr>
        <w:t>installation</w:t>
      </w:r>
      <w:r w:rsidRPr="00B0170A">
        <w:rPr>
          <w:rFonts w:eastAsia="Tahoma" w:cs="Arial"/>
          <w:spacing w:val="-7"/>
          <w:szCs w:val="22"/>
          <w:lang w:val="en-US" w:eastAsia="en-US" w:bidi="en-US"/>
        </w:rPr>
        <w:t xml:space="preserve"> </w:t>
      </w:r>
      <w:r w:rsidRPr="00B0170A">
        <w:rPr>
          <w:rFonts w:eastAsia="Tahoma" w:cs="Arial"/>
          <w:szCs w:val="22"/>
          <w:lang w:val="en-US" w:eastAsia="en-US" w:bidi="en-US"/>
        </w:rPr>
        <w:t>during</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“Profile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download</w:t>
      </w:r>
      <w:r w:rsidRPr="00B0170A">
        <w:rPr>
          <w:rFonts w:eastAsia="Tahoma" w:cs="Arial"/>
          <w:spacing w:val="-7"/>
          <w:szCs w:val="22"/>
          <w:lang w:val="en-US" w:eastAsia="en-US" w:bidi="en-US"/>
        </w:rPr>
        <w:t xml:space="preserve"> </w:t>
      </w:r>
      <w:r w:rsidRPr="00B0170A">
        <w:rPr>
          <w:rFonts w:eastAsia="Tahoma" w:cs="Arial"/>
          <w:szCs w:val="22"/>
          <w:lang w:val="en-US" w:eastAsia="en-US" w:bidi="en-US"/>
        </w:rPr>
        <w:t>and</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install”.</w:t>
      </w:r>
      <w:r w:rsidRPr="00B0170A">
        <w:rPr>
          <w:rFonts w:eastAsia="Tahoma" w:cs="Arial"/>
          <w:spacing w:val="-9"/>
          <w:szCs w:val="22"/>
          <w:lang w:val="en-US" w:eastAsia="en-US" w:bidi="en-US"/>
        </w:rPr>
        <w:t xml:space="preserve"> </w:t>
      </w:r>
      <w:r w:rsidRPr="00B0170A">
        <w:rPr>
          <w:rFonts w:eastAsia="Tahoma" w:cs="Arial"/>
          <w:szCs w:val="22"/>
          <w:lang w:val="en-US" w:eastAsia="en-US" w:bidi="en-US"/>
        </w:rPr>
        <w:t>This</w:t>
      </w:r>
      <w:r w:rsidRPr="00B0170A">
        <w:rPr>
          <w:rFonts w:eastAsia="Tahoma" w:cs="Arial"/>
          <w:spacing w:val="-8"/>
          <w:szCs w:val="22"/>
          <w:lang w:val="en-US" w:eastAsia="en-US" w:bidi="en-US"/>
        </w:rPr>
        <w:t xml:space="preserve"> </w:t>
      </w:r>
      <w:r w:rsidRPr="00B0170A">
        <w:rPr>
          <w:rFonts w:eastAsia="Tahoma" w:cs="Arial"/>
          <w:szCs w:val="22"/>
          <w:lang w:val="en-US" w:eastAsia="en-US" w:bidi="en-US"/>
        </w:rPr>
        <w:t>profile</w:t>
      </w:r>
      <w:r w:rsidRPr="00B0170A">
        <w:rPr>
          <w:rFonts w:eastAsia="Tahoma" w:cs="Arial"/>
          <w:spacing w:val="-9"/>
          <w:szCs w:val="22"/>
          <w:lang w:val="en-US" w:eastAsia="en-US" w:bidi="en-US"/>
        </w:rPr>
        <w:t xml:space="preserve"> </w:t>
      </w:r>
      <w:r w:rsidRPr="00B0170A">
        <w:rPr>
          <w:rFonts w:eastAsia="Tahoma" w:cs="Arial"/>
          <w:szCs w:val="22"/>
          <w:lang w:val="en-US" w:eastAsia="en-US" w:bidi="en-US"/>
        </w:rPr>
        <w:t>installation is controlled by the FDP_ACC.1/ISDR SFP. Being performed by the S.ISD-R, it requires authentication of the</w:t>
      </w:r>
      <w:r w:rsidRPr="00B0170A">
        <w:rPr>
          <w:rFonts w:eastAsia="Tahoma" w:cs="Arial"/>
          <w:spacing w:val="-2"/>
          <w:szCs w:val="22"/>
          <w:lang w:val="en-US" w:eastAsia="en-US" w:bidi="en-US"/>
        </w:rPr>
        <w:t xml:space="preserve"> </w:t>
      </w:r>
      <w:r w:rsidRPr="00B0170A">
        <w:rPr>
          <w:rFonts w:eastAsia="Tahoma" w:cs="Arial"/>
          <w:szCs w:val="22"/>
          <w:lang w:val="en-US" w:eastAsia="en-US" w:bidi="en-US"/>
        </w:rPr>
        <w:t>U.SM-Dpplus.</w:t>
      </w:r>
    </w:p>
    <w:p w14:paraId="69E8CE5D" w14:textId="77777777" w:rsidR="00B0170A" w:rsidRPr="00B0170A" w:rsidRDefault="00B0170A" w:rsidP="00B0170A">
      <w:pPr>
        <w:widowControl w:val="0"/>
        <w:autoSpaceDE w:val="0"/>
        <w:autoSpaceDN w:val="0"/>
        <w:spacing w:before="2"/>
        <w:jc w:val="left"/>
        <w:rPr>
          <w:rFonts w:eastAsia="Tahoma" w:cs="Arial"/>
          <w:sz w:val="23"/>
          <w:szCs w:val="22"/>
          <w:lang w:val="en-US" w:eastAsia="en-US" w:bidi="en-US"/>
        </w:rPr>
      </w:pPr>
    </w:p>
    <w:p w14:paraId="2341BA4D" w14:textId="77777777" w:rsidR="00B0170A" w:rsidRPr="00B0170A" w:rsidRDefault="00B0170A" w:rsidP="00B0170A">
      <w:pPr>
        <w:widowControl w:val="0"/>
        <w:autoSpaceDE w:val="0"/>
        <w:autoSpaceDN w:val="0"/>
        <w:spacing w:before="0"/>
        <w:ind w:left="216" w:right="294"/>
        <w:rPr>
          <w:rFonts w:eastAsia="Tahoma" w:cs="Arial"/>
          <w:szCs w:val="22"/>
          <w:lang w:val="en-US" w:eastAsia="en-US" w:bidi="en-US"/>
        </w:rPr>
      </w:pPr>
      <w:r w:rsidRPr="00B0170A">
        <w:rPr>
          <w:rFonts w:eastAsia="Tahoma" w:cs="Arial"/>
          <w:szCs w:val="22"/>
          <w:lang w:val="en-US" w:eastAsia="en-US" w:bidi="en-US"/>
        </w:rPr>
        <w:t>In order to perform operations such as PPR update, U.MNO-OTA authenticates, then sends a command to U.MNO-SD, which transmits it to S.ISD-P; the operation is eventually executed by the S.ISD-P according to the FDP_ACC.1/ISDP SFP.</w:t>
      </w:r>
    </w:p>
    <w:p w14:paraId="2B94E0C2" w14:textId="77777777" w:rsidR="00B0170A" w:rsidRPr="00B0170A" w:rsidRDefault="00B0170A" w:rsidP="00B0170A">
      <w:pPr>
        <w:widowControl w:val="0"/>
        <w:autoSpaceDE w:val="0"/>
        <w:autoSpaceDN w:val="0"/>
        <w:spacing w:before="3"/>
        <w:jc w:val="left"/>
        <w:rPr>
          <w:rFonts w:eastAsia="Tahoma" w:cs="Arial"/>
          <w:sz w:val="23"/>
          <w:szCs w:val="22"/>
          <w:lang w:val="en-US" w:eastAsia="en-US" w:bidi="en-US"/>
        </w:rPr>
      </w:pPr>
    </w:p>
    <w:p w14:paraId="097F4294" w14:textId="77777777" w:rsidR="00B0170A" w:rsidRPr="00B0170A" w:rsidRDefault="00B0170A" w:rsidP="00B0170A">
      <w:pPr>
        <w:widowControl w:val="0"/>
        <w:autoSpaceDE w:val="0"/>
        <w:autoSpaceDN w:val="0"/>
        <w:spacing w:before="1"/>
        <w:ind w:left="216" w:right="291"/>
        <w:rPr>
          <w:rFonts w:eastAsia="Tahoma" w:cs="Arial"/>
          <w:sz w:val="20"/>
          <w:szCs w:val="22"/>
          <w:lang w:val="en-US" w:eastAsia="en-US" w:bidi="en-US"/>
        </w:rPr>
      </w:pPr>
      <w:r w:rsidRPr="00B0170A">
        <w:rPr>
          <w:rFonts w:eastAsia="Tahoma" w:cs="Arial"/>
          <w:szCs w:val="22"/>
          <w:lang w:val="en-US" w:eastAsia="en-US" w:bidi="en-US"/>
        </w:rPr>
        <w:t>The identification does not depend on direct authentication of the MNO OTA Platform, but on the authentication of the S.ISD-R: The S.ISD-R installs a profile which includes a U.MNO-SD and associated keyset.</w:t>
      </w:r>
    </w:p>
    <w:p w14:paraId="7229E1E8" w14:textId="77777777" w:rsidR="00B0170A" w:rsidRPr="00B0170A" w:rsidRDefault="00B0170A" w:rsidP="00B0170A">
      <w:pPr>
        <w:widowControl w:val="0"/>
        <w:autoSpaceDE w:val="0"/>
        <w:autoSpaceDN w:val="0"/>
        <w:spacing w:before="0"/>
        <w:ind w:left="98"/>
        <w:jc w:val="left"/>
        <w:rPr>
          <w:rFonts w:eastAsia="Tahoma" w:cs="Arial"/>
          <w:sz w:val="20"/>
          <w:szCs w:val="22"/>
          <w:lang w:val="en-US" w:eastAsia="en-US" w:bidi="en-US"/>
        </w:rPr>
      </w:pPr>
      <w:r w:rsidRPr="00B0170A">
        <w:rPr>
          <w:rFonts w:eastAsia="Tahoma" w:cs="Arial"/>
          <w:noProof/>
          <w:sz w:val="20"/>
          <w:szCs w:val="22"/>
          <w:lang w:eastAsia="en-GB" w:bidi="ar-SA"/>
        </w:rPr>
        <mc:AlternateContent>
          <mc:Choice Requires="wps">
            <w:drawing>
              <wp:inline distT="0" distB="0" distL="0" distR="0" wp14:anchorId="17586E46" wp14:editId="368B4314">
                <wp:extent cx="5905500" cy="226060"/>
                <wp:effectExtent l="5715" t="11430" r="13335" b="10160"/>
                <wp:docPr id="19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68A8AC0" w14:textId="77777777" w:rsidR="009F6E5D" w:rsidRDefault="009F6E5D" w:rsidP="00B0170A">
                            <w:pPr>
                              <w:spacing w:before="42"/>
                              <w:ind w:left="108"/>
                              <w:rPr>
                                <w:b/>
                              </w:rPr>
                            </w:pPr>
                            <w:bookmarkStart w:id="159" w:name="_bookmark162"/>
                            <w:bookmarkEnd w:id="159"/>
                            <w:r>
                              <w:rPr>
                                <w:b/>
                              </w:rPr>
                              <w:t>FIA_ATD.1 User attribute definition</w:t>
                            </w:r>
                          </w:p>
                        </w:txbxContent>
                      </wps:txbx>
                      <wps:bodyPr rot="0" vert="horz" wrap="square" lIns="0" tIns="0" rIns="0" bIns="0" anchor="t" anchorCtr="0" upright="1">
                        <a:noAutofit/>
                      </wps:bodyPr>
                    </wps:wsp>
                  </a:graphicData>
                </a:graphic>
              </wp:inline>
            </w:drawing>
          </mc:Choice>
          <mc:Fallback>
            <w:pict>
              <v:shape w14:anchorId="17586E46" id="Text Box 316" o:spid="_x0000_s1115"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" fillcolor="#f3f3f3" strokeweight=".48pt">
                <v:textbox inset="0,0,0,0">
                  <w:txbxContent>
                    <w:p w14:paraId="368A8AC0" w14:textId="77777777" w:rsidR="009F6E5D" w:rsidRDefault="009F6E5D" w:rsidP="00B0170A">
                      <w:pPr>
                        <w:spacing w:before="42"/>
                        <w:ind w:left="108"/>
                        <w:rPr>
                          <w:b/>
                        </w:rPr>
                      </w:pPr>
                      <w:bookmarkStart w:id="160" w:name="_bookmark162"/>
                      <w:bookmarkEnd w:id="160"/>
                      <w:r>
                        <w:rPr>
                          <w:b/>
                        </w:rPr>
                        <w:t>FIA_ATD.1 User attribute definition</w:t>
                      </w:r>
                    </w:p>
                  </w:txbxContent>
                </v:textbox>
                <w10:anchorlock/>
              </v:shape>
            </w:pict>
          </mc:Fallback>
        </mc:AlternateContent>
      </w:r>
    </w:p>
    <w:p w14:paraId="4BCC7FAF" w14:textId="77777777" w:rsidR="00B0170A" w:rsidRPr="00B0170A" w:rsidRDefault="00B0170A" w:rsidP="00B0170A">
      <w:pPr>
        <w:widowControl w:val="0"/>
        <w:autoSpaceDE w:val="0"/>
        <w:autoSpaceDN w:val="0"/>
        <w:spacing w:before="5"/>
        <w:jc w:val="left"/>
        <w:rPr>
          <w:rFonts w:eastAsia="Tahoma" w:cs="Arial"/>
          <w:sz w:val="13"/>
          <w:szCs w:val="22"/>
          <w:lang w:val="en-US" w:eastAsia="en-US" w:bidi="en-US"/>
        </w:rPr>
      </w:pPr>
    </w:p>
    <w:p w14:paraId="7F4B46E5" w14:textId="77777777" w:rsidR="00B0170A" w:rsidRPr="00B0170A" w:rsidRDefault="00B0170A" w:rsidP="00B0170A">
      <w:pPr>
        <w:widowControl w:val="0"/>
        <w:autoSpaceDE w:val="0"/>
        <w:autoSpaceDN w:val="0"/>
        <w:spacing w:before="101"/>
        <w:ind w:left="499" w:hanging="284"/>
        <w:jc w:val="left"/>
        <w:rPr>
          <w:rFonts w:eastAsia="Tahoma" w:cs="Arial"/>
          <w:szCs w:val="22"/>
          <w:lang w:val="en-US" w:eastAsia="en-US" w:bidi="en-US"/>
        </w:rPr>
      </w:pPr>
      <w:r w:rsidRPr="00B0170A">
        <w:rPr>
          <w:rFonts w:eastAsia="Tahoma" w:cs="Arial"/>
          <w:b/>
          <w:szCs w:val="22"/>
          <w:lang w:val="en-US" w:eastAsia="en-US" w:bidi="en-US"/>
        </w:rPr>
        <w:t xml:space="preserve">FIA_ATD.1.1 </w:t>
      </w:r>
      <w:r w:rsidRPr="00B0170A">
        <w:rPr>
          <w:rFonts w:eastAsia="Tahoma" w:cs="Arial"/>
          <w:szCs w:val="22"/>
          <w:lang w:val="en-US" w:eastAsia="en-US" w:bidi="en-US"/>
        </w:rPr>
        <w:t>The TSF shall maintain the following list of security attributes belonging to individual users:</w:t>
      </w:r>
    </w:p>
    <w:p w14:paraId="05EBB5BB" w14:textId="77777777" w:rsidR="00B0170A" w:rsidRPr="00B0170A" w:rsidRDefault="00B0170A" w:rsidP="00B0170A">
      <w:pPr>
        <w:widowControl w:val="0"/>
        <w:numPr>
          <w:ilvl w:val="0"/>
          <w:numId w:val="83"/>
        </w:numPr>
        <w:tabs>
          <w:tab w:val="left" w:pos="1284"/>
          <w:tab w:val="left" w:pos="1285"/>
        </w:tabs>
        <w:autoSpaceDE w:val="0"/>
        <w:autoSpaceDN w:val="0"/>
        <w:spacing w:before="62"/>
        <w:ind w:hanging="361"/>
        <w:jc w:val="left"/>
        <w:rPr>
          <w:rFonts w:eastAsia="Tahoma" w:cs="Arial"/>
          <w:b/>
          <w:szCs w:val="22"/>
          <w:lang w:val="en-US" w:eastAsia="en-US" w:bidi="en-US"/>
        </w:rPr>
      </w:pPr>
      <w:r w:rsidRPr="00B0170A">
        <w:rPr>
          <w:rFonts w:eastAsia="Tahoma" w:cs="Arial"/>
          <w:b/>
          <w:szCs w:val="22"/>
          <w:lang w:val="en-US" w:eastAsia="en-US" w:bidi="en-US"/>
        </w:rPr>
        <w:t>CERT.Dpauth.ECDSA, CERT.DPpb.ECDSA, and SM-DP+ OID belonging to U.SM-Dpplus;</w:t>
      </w:r>
    </w:p>
    <w:p w14:paraId="3EA78832" w14:textId="77777777" w:rsidR="00B0170A" w:rsidRPr="00B0170A" w:rsidRDefault="00B0170A" w:rsidP="00B0170A">
      <w:pPr>
        <w:widowControl w:val="0"/>
        <w:numPr>
          <w:ilvl w:val="0"/>
          <w:numId w:val="83"/>
        </w:numPr>
        <w:tabs>
          <w:tab w:val="left" w:pos="1284"/>
          <w:tab w:val="left" w:pos="1285"/>
        </w:tabs>
        <w:autoSpaceDE w:val="0"/>
        <w:autoSpaceDN w:val="0"/>
        <w:spacing w:before="62"/>
        <w:ind w:hanging="361"/>
        <w:jc w:val="left"/>
        <w:rPr>
          <w:rFonts w:eastAsia="Tahoma" w:cs="Arial"/>
          <w:b/>
          <w:szCs w:val="22"/>
          <w:lang w:val="en-US" w:eastAsia="en-US" w:bidi="en-US"/>
        </w:rPr>
      </w:pPr>
      <w:r w:rsidRPr="00B0170A">
        <w:rPr>
          <w:rFonts w:eastAsia="Tahoma" w:cs="Arial"/>
          <w:b/>
          <w:szCs w:val="22"/>
          <w:lang w:val="en-US" w:eastAsia="en-US" w:bidi="en-US"/>
        </w:rPr>
        <w:t>MNO OID belonging to U.MNO-OTA;</w:t>
      </w:r>
    </w:p>
    <w:p w14:paraId="3C20C805" w14:textId="77777777" w:rsidR="00B0170A" w:rsidRPr="00B0170A" w:rsidRDefault="00B0170A" w:rsidP="00B0170A">
      <w:pPr>
        <w:widowControl w:val="0"/>
        <w:numPr>
          <w:ilvl w:val="0"/>
          <w:numId w:val="83"/>
        </w:numPr>
        <w:tabs>
          <w:tab w:val="left" w:pos="1284"/>
          <w:tab w:val="left" w:pos="1285"/>
        </w:tabs>
        <w:autoSpaceDE w:val="0"/>
        <w:autoSpaceDN w:val="0"/>
        <w:spacing w:before="62"/>
        <w:ind w:hanging="361"/>
        <w:jc w:val="left"/>
        <w:rPr>
          <w:rFonts w:eastAsia="Tahoma" w:cs="Arial"/>
          <w:b/>
          <w:szCs w:val="22"/>
          <w:lang w:val="en-US" w:eastAsia="en-US" w:bidi="en-US"/>
        </w:rPr>
      </w:pPr>
      <w:r w:rsidRPr="00B0170A">
        <w:rPr>
          <w:rFonts w:eastAsia="Tahoma" w:cs="Arial"/>
          <w:b/>
          <w:szCs w:val="22"/>
          <w:lang w:val="en-US" w:eastAsia="en-US" w:bidi="en-US"/>
        </w:rPr>
        <w:t>AID belonging to U.MNO-SD.</w:t>
      </w:r>
    </w:p>
    <w:p w14:paraId="50A64A32" w14:textId="77777777" w:rsidR="00B0170A" w:rsidRPr="00B0170A" w:rsidRDefault="00B0170A" w:rsidP="00B0170A">
      <w:pPr>
        <w:widowControl w:val="0"/>
        <w:autoSpaceDE w:val="0"/>
        <w:autoSpaceDN w:val="0"/>
        <w:spacing w:before="0"/>
        <w:jc w:val="left"/>
        <w:rPr>
          <w:rFonts w:eastAsia="Tahoma" w:cs="Arial"/>
          <w:sz w:val="20"/>
          <w:szCs w:val="22"/>
          <w:lang w:val="en-US" w:eastAsia="en-US" w:bidi="en-US"/>
        </w:rPr>
      </w:pPr>
    </w:p>
    <w:p w14:paraId="16794CF6" w14:textId="77777777" w:rsidR="00B0170A" w:rsidRPr="00B0170A" w:rsidRDefault="00B0170A" w:rsidP="00B0170A">
      <w:pPr>
        <w:widowControl w:val="0"/>
        <w:autoSpaceDE w:val="0"/>
        <w:autoSpaceDN w:val="0"/>
        <w:spacing w:before="10"/>
        <w:jc w:val="left"/>
        <w:rPr>
          <w:rFonts w:eastAsia="Tahoma" w:cs="Arial"/>
          <w:sz w:val="26"/>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699200" behindDoc="1" locked="0" layoutInCell="1" allowOverlap="1" wp14:anchorId="17993354" wp14:editId="6B52E7EB">
                <wp:simplePos x="0" y="0"/>
                <wp:positionH relativeFrom="page">
                  <wp:posOffset>828040</wp:posOffset>
                </wp:positionH>
                <wp:positionV relativeFrom="paragraph">
                  <wp:posOffset>233680</wp:posOffset>
                </wp:positionV>
                <wp:extent cx="5905500" cy="226060"/>
                <wp:effectExtent l="0" t="0" r="0" b="0"/>
                <wp:wrapTopAndBottom/>
                <wp:docPr id="19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7BF9BF90" w14:textId="77777777" w:rsidR="009F6E5D" w:rsidRDefault="009F6E5D" w:rsidP="00B0170A">
                            <w:pPr>
                              <w:spacing w:before="41"/>
                              <w:ind w:left="108"/>
                              <w:rPr>
                                <w:b/>
                              </w:rPr>
                            </w:pPr>
                            <w:r>
                              <w:rPr>
                                <w:b/>
                              </w:rPr>
                              <w:t>FIA_API.1 Authentication Proof of Identity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93354" id="Text Box 173" o:spid="_x0000_s1116" type="#_x0000_t202" style="position:absolute;margin-left:65.2pt;margin-top:18.4pt;width:465pt;height:17.8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" fillcolor="#f3f3f3" strokeweight=".48pt">
                <v:textbox inset="0,0,0,0">
                  <w:txbxContent>
                    <w:p w14:paraId="7BF9BF90" w14:textId="77777777" w:rsidR="009F6E5D" w:rsidRDefault="009F6E5D" w:rsidP="00B0170A">
                      <w:pPr>
                        <w:spacing w:before="41"/>
                        <w:ind w:left="108"/>
                        <w:rPr>
                          <w:b/>
                        </w:rPr>
                      </w:pPr>
                      <w:r>
                        <w:rPr>
                          <w:b/>
                        </w:rPr>
                        <w:t>FIA_API.1 Authentication Proof of Identity</w:t>
                      </w:r>
                    </w:p>
                  </w:txbxContent>
                </v:textbox>
                <w10:wrap type="topAndBottom" anchorx="page"/>
              </v:shape>
            </w:pict>
          </mc:Fallback>
        </mc:AlternateContent>
      </w:r>
    </w:p>
    <w:p w14:paraId="468A4951"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422B7AFF" w14:textId="77777777" w:rsidR="00B0170A" w:rsidRPr="00B0170A" w:rsidRDefault="00B0170A" w:rsidP="00B0170A">
      <w:pPr>
        <w:widowControl w:val="0"/>
        <w:autoSpaceDE w:val="0"/>
        <w:autoSpaceDN w:val="0"/>
        <w:spacing w:before="101"/>
        <w:ind w:left="499" w:right="319" w:hanging="284"/>
        <w:jc w:val="left"/>
        <w:rPr>
          <w:rFonts w:eastAsia="Tahoma" w:cs="Arial"/>
          <w:szCs w:val="22"/>
          <w:lang w:val="en-US" w:eastAsia="en-US" w:bidi="en-US"/>
        </w:rPr>
      </w:pPr>
      <w:r w:rsidRPr="00B0170A">
        <w:rPr>
          <w:rFonts w:eastAsia="Tahoma" w:cs="Arial"/>
          <w:b/>
          <w:szCs w:val="22"/>
          <w:lang w:val="en-US" w:eastAsia="en-US" w:bidi="en-US"/>
        </w:rPr>
        <w:t xml:space="preserve">FIA_API.1.1 </w:t>
      </w:r>
      <w:r w:rsidRPr="00B0170A">
        <w:rPr>
          <w:rFonts w:eastAsia="Tahoma" w:cs="Arial"/>
          <w:szCs w:val="22"/>
          <w:lang w:val="en-US" w:eastAsia="en-US" w:bidi="en-US"/>
        </w:rPr>
        <w:t xml:space="preserve">The TSF shall provide a </w:t>
      </w:r>
      <w:r w:rsidRPr="00B0170A">
        <w:rPr>
          <w:rFonts w:eastAsia="Tahoma" w:cs="Arial"/>
          <w:b/>
          <w:szCs w:val="22"/>
          <w:lang w:val="en-US" w:eastAsia="en-US" w:bidi="en-US"/>
        </w:rPr>
        <w:t xml:space="preserve">cryptographic authentication mechanism </w:t>
      </w:r>
      <w:r w:rsidRPr="00B0170A">
        <w:rPr>
          <w:rFonts w:eastAsia="Tahoma" w:cs="Arial"/>
          <w:b/>
          <w:szCs w:val="22"/>
          <w:lang w:val="en-US" w:eastAsia="en-US" w:bidi="en-US"/>
        </w:rPr>
        <w:lastRenderedPageBreak/>
        <w:t xml:space="preserve">based on the EID of the eUICC </w:t>
      </w:r>
      <w:r w:rsidRPr="00B0170A">
        <w:rPr>
          <w:rFonts w:eastAsia="Tahoma" w:cs="Arial"/>
          <w:szCs w:val="22"/>
          <w:lang w:val="en-US" w:eastAsia="en-US" w:bidi="en-US"/>
        </w:rPr>
        <w:t xml:space="preserve">to prove the identity of the </w:t>
      </w:r>
      <w:r w:rsidRPr="00B0170A">
        <w:rPr>
          <w:rFonts w:eastAsia="Tahoma" w:cs="Arial"/>
          <w:szCs w:val="22"/>
          <w:u w:val="single"/>
          <w:lang w:val="en-US" w:eastAsia="en-US" w:bidi="en-US"/>
        </w:rPr>
        <w:t>TOE</w:t>
      </w:r>
      <w:r w:rsidRPr="00B0170A">
        <w:rPr>
          <w:rFonts w:eastAsia="Tahoma" w:cs="Arial"/>
          <w:szCs w:val="22"/>
          <w:lang w:val="en-US" w:eastAsia="en-US" w:bidi="en-US"/>
        </w:rPr>
        <w:t xml:space="preserve"> by including the following properties</w:t>
      </w:r>
      <w:r w:rsidRPr="00B0170A">
        <w:rPr>
          <w:rFonts w:eastAsia="Tahoma" w:cs="Arial"/>
          <w:b/>
          <w:bCs/>
          <w:szCs w:val="22"/>
          <w:lang w:val="en-US" w:eastAsia="en-US" w:bidi="en-US"/>
        </w:rPr>
        <w:t xml:space="preserve"> the EID value in the eUICC certificate</w:t>
      </w:r>
      <w:r w:rsidRPr="00B0170A">
        <w:rPr>
          <w:rFonts w:eastAsia="Tahoma" w:cs="Arial"/>
          <w:szCs w:val="22"/>
          <w:lang w:val="en-US" w:eastAsia="en-US" w:bidi="en-US"/>
        </w:rPr>
        <w:t xml:space="preserve"> to an external entity.</w:t>
      </w:r>
    </w:p>
    <w:p w14:paraId="191A68EC" w14:textId="77777777" w:rsidR="00B0170A" w:rsidRPr="00B0170A" w:rsidRDefault="00B0170A" w:rsidP="00B0170A">
      <w:pPr>
        <w:widowControl w:val="0"/>
        <w:autoSpaceDE w:val="0"/>
        <w:autoSpaceDN w:val="0"/>
        <w:spacing w:before="2"/>
        <w:jc w:val="left"/>
        <w:rPr>
          <w:rFonts w:eastAsia="Tahoma" w:cs="Arial"/>
          <w:szCs w:val="22"/>
          <w:lang w:val="en-US" w:eastAsia="en-US" w:bidi="en-US"/>
        </w:rPr>
      </w:pPr>
    </w:p>
    <w:p w14:paraId="2537E8DF" w14:textId="38A1CEB3" w:rsidR="00B0170A" w:rsidRPr="00B0170A" w:rsidRDefault="00B0170A" w:rsidP="00B0170A">
      <w:pPr>
        <w:spacing w:before="0" w:after="200" w:line="276" w:lineRule="auto"/>
        <w:ind w:firstLine="215"/>
        <w:jc w:val="left"/>
        <w:rPr>
          <w:rFonts w:cs="Arial"/>
          <w:i/>
          <w:iCs/>
          <w:szCs w:val="22"/>
          <w:lang w:eastAsia="en-GB" w:bidi="ar-SA"/>
        </w:rPr>
      </w:pPr>
      <w:r w:rsidRPr="00B0170A">
        <w:rPr>
          <w:rFonts w:cs="Arial"/>
          <w:i/>
          <w:iCs/>
          <w:szCs w:val="22"/>
          <w:lang w:eastAsia="en-GB" w:bidi="ar-SA"/>
        </w:rPr>
        <w:t>Application Note 3</w:t>
      </w:r>
      <w:r w:rsidR="004963EA" w:rsidRPr="00436545">
        <w:rPr>
          <w:rFonts w:cs="Arial"/>
          <w:i/>
          <w:iCs/>
          <w:szCs w:val="22"/>
          <w:lang w:eastAsia="en-GB" w:bidi="ar-SA"/>
        </w:rPr>
        <w:t>1</w:t>
      </w:r>
      <w:r w:rsidRPr="00B0170A">
        <w:rPr>
          <w:rFonts w:cs="Arial"/>
          <w:i/>
          <w:iCs/>
          <w:szCs w:val="22"/>
          <w:lang w:eastAsia="en-GB" w:bidi="ar-SA"/>
        </w:rPr>
        <w:t>:</w:t>
      </w:r>
    </w:p>
    <w:p w14:paraId="72C6242E" w14:textId="77777777" w:rsidR="00B0170A" w:rsidRPr="00B0170A" w:rsidRDefault="00B0170A" w:rsidP="00B0170A">
      <w:pPr>
        <w:widowControl w:val="0"/>
        <w:autoSpaceDE w:val="0"/>
        <w:autoSpaceDN w:val="0"/>
        <w:spacing w:before="1"/>
        <w:ind w:left="216" w:right="319"/>
        <w:jc w:val="left"/>
        <w:rPr>
          <w:rFonts w:eastAsia="Tahoma" w:cs="Arial"/>
          <w:szCs w:val="22"/>
          <w:lang w:val="en-US" w:eastAsia="en-US" w:bidi="en-US"/>
        </w:rPr>
      </w:pPr>
      <w:r w:rsidRPr="00B0170A">
        <w:rPr>
          <w:rFonts w:eastAsia="Tahoma" w:cs="Arial"/>
          <w:szCs w:val="22"/>
          <w:lang w:val="en-US" w:eastAsia="en-US" w:bidi="en-US"/>
        </w:rPr>
        <w:t>This proof is obtained by including the EID value in the eUICC certificate, which is signed by the eUICC Manufacturer.</w:t>
      </w:r>
    </w:p>
    <w:p w14:paraId="60D00924" w14:textId="349F81EB" w:rsidR="00C076C2" w:rsidRPr="00436545" w:rsidRDefault="000D5317" w:rsidP="00206A00">
      <w:pPr>
        <w:pStyle w:val="Heading3"/>
      </w:pPr>
      <w:bookmarkStart w:id="161" w:name="_Toc159511584"/>
      <w:r w:rsidRPr="00436545">
        <w:t>Comminication</w:t>
      </w:r>
      <w:bookmarkEnd w:id="161"/>
    </w:p>
    <w:p w14:paraId="53A6C466" w14:textId="77777777" w:rsidR="00B0170A" w:rsidRPr="00B0170A" w:rsidRDefault="00B0170A" w:rsidP="00B0170A">
      <w:pPr>
        <w:widowControl w:val="0"/>
        <w:autoSpaceDE w:val="0"/>
        <w:autoSpaceDN w:val="0"/>
        <w:spacing w:before="1" w:line="494" w:lineRule="auto"/>
        <w:ind w:left="216" w:right="950"/>
        <w:jc w:val="left"/>
        <w:rPr>
          <w:rFonts w:eastAsia="Tahoma" w:cs="Arial"/>
          <w:szCs w:val="22"/>
          <w:lang w:val="en-US" w:eastAsia="en-US" w:bidi="en-US"/>
        </w:rPr>
      </w:pPr>
      <w:r w:rsidRPr="00B0170A">
        <w:rPr>
          <w:rFonts w:eastAsia="Tahoma" w:cs="Arial"/>
          <w:szCs w:val="22"/>
          <w:lang w:val="en-US" w:eastAsia="en-US" w:bidi="en-US"/>
        </w:rPr>
        <w:t>This package describes how the TSF shall protect communications with external users. The TSF shall enforce secure channels (FTP_ITC.1/SCP and FTP_ITC.2/SCP):</w:t>
      </w:r>
    </w:p>
    <w:p w14:paraId="3FC94F2D" w14:textId="77777777" w:rsidR="00B0170A" w:rsidRPr="00B0170A" w:rsidRDefault="00B0170A" w:rsidP="00B0170A">
      <w:pPr>
        <w:widowControl w:val="0"/>
        <w:numPr>
          <w:ilvl w:val="0"/>
          <w:numId w:val="19"/>
        </w:numPr>
        <w:tabs>
          <w:tab w:val="left" w:pos="783"/>
        </w:tabs>
        <w:autoSpaceDE w:val="0"/>
        <w:autoSpaceDN w:val="0"/>
        <w:spacing w:before="0" w:line="269" w:lineRule="exact"/>
        <w:ind w:left="782"/>
        <w:jc w:val="left"/>
        <w:rPr>
          <w:rFonts w:eastAsia="Tahoma" w:cs="Arial"/>
          <w:szCs w:val="22"/>
          <w:lang w:val="en-US" w:eastAsia="en-US" w:bidi="en-US"/>
        </w:rPr>
      </w:pPr>
      <w:r w:rsidRPr="00B0170A">
        <w:rPr>
          <w:rFonts w:eastAsia="Tahoma" w:cs="Arial"/>
          <w:szCs w:val="22"/>
          <w:lang w:val="en-US" w:eastAsia="en-US" w:bidi="en-US"/>
        </w:rPr>
        <w:t>between U.SM-Dpplus and</w:t>
      </w:r>
      <w:r w:rsidRPr="00B0170A">
        <w:rPr>
          <w:rFonts w:eastAsia="Tahoma" w:cs="Arial"/>
          <w:spacing w:val="-1"/>
          <w:szCs w:val="22"/>
          <w:lang w:val="en-US" w:eastAsia="en-US" w:bidi="en-US"/>
        </w:rPr>
        <w:t xml:space="preserve"> </w:t>
      </w:r>
      <w:r w:rsidRPr="00B0170A">
        <w:rPr>
          <w:rFonts w:eastAsia="Tahoma" w:cs="Arial"/>
          <w:szCs w:val="22"/>
          <w:lang w:val="en-US" w:eastAsia="en-US" w:bidi="en-US"/>
        </w:rPr>
        <w:t>S.ISD-R;</w:t>
      </w:r>
    </w:p>
    <w:p w14:paraId="28EF4E2F" w14:textId="77777777" w:rsidR="00B0170A" w:rsidRPr="00B0170A" w:rsidRDefault="00B0170A" w:rsidP="00B0170A">
      <w:pPr>
        <w:widowControl w:val="0"/>
        <w:numPr>
          <w:ilvl w:val="0"/>
          <w:numId w:val="19"/>
        </w:numPr>
        <w:tabs>
          <w:tab w:val="left" w:pos="783"/>
        </w:tabs>
        <w:autoSpaceDE w:val="0"/>
        <w:autoSpaceDN w:val="0"/>
        <w:spacing w:before="56"/>
        <w:ind w:left="782"/>
        <w:jc w:val="left"/>
        <w:rPr>
          <w:rFonts w:eastAsia="Tahoma" w:cs="Arial"/>
          <w:szCs w:val="22"/>
          <w:lang w:val="en-US" w:eastAsia="en-US" w:bidi="en-US"/>
        </w:rPr>
      </w:pPr>
      <w:r w:rsidRPr="00B0170A">
        <w:rPr>
          <w:rFonts w:eastAsia="Tahoma" w:cs="Arial"/>
          <w:szCs w:val="22"/>
          <w:lang w:val="en-US" w:eastAsia="en-US" w:bidi="en-US"/>
        </w:rPr>
        <w:t>between U.MNO-OTA and</w:t>
      </w:r>
      <w:r w:rsidRPr="00B0170A">
        <w:rPr>
          <w:rFonts w:eastAsia="Tahoma" w:cs="Arial"/>
          <w:spacing w:val="-1"/>
          <w:szCs w:val="22"/>
          <w:lang w:val="en-US" w:eastAsia="en-US" w:bidi="en-US"/>
        </w:rPr>
        <w:t xml:space="preserve"> </w:t>
      </w:r>
      <w:r w:rsidRPr="00B0170A">
        <w:rPr>
          <w:rFonts w:eastAsia="Tahoma" w:cs="Arial"/>
          <w:szCs w:val="22"/>
          <w:lang w:val="en-US" w:eastAsia="en-US" w:bidi="en-US"/>
        </w:rPr>
        <w:t>U.MNO-SD.</w:t>
      </w:r>
    </w:p>
    <w:p w14:paraId="7F973CEF" w14:textId="77777777" w:rsidR="00B0170A" w:rsidRPr="00B0170A" w:rsidRDefault="00B0170A" w:rsidP="00B0170A">
      <w:pPr>
        <w:widowControl w:val="0"/>
        <w:autoSpaceDE w:val="0"/>
        <w:autoSpaceDN w:val="0"/>
        <w:spacing w:before="1"/>
        <w:jc w:val="left"/>
        <w:rPr>
          <w:rFonts w:eastAsia="Tahoma" w:cs="Arial"/>
          <w:sz w:val="23"/>
          <w:szCs w:val="22"/>
          <w:lang w:val="en-US" w:eastAsia="en-US" w:bidi="en-US"/>
        </w:rPr>
      </w:pPr>
    </w:p>
    <w:p w14:paraId="68099130" w14:textId="77777777" w:rsidR="00B0170A" w:rsidRPr="00B0170A" w:rsidRDefault="00B0170A" w:rsidP="00B0170A">
      <w:pPr>
        <w:widowControl w:val="0"/>
        <w:autoSpaceDE w:val="0"/>
        <w:autoSpaceDN w:val="0"/>
        <w:spacing w:before="1"/>
        <w:ind w:left="216"/>
        <w:jc w:val="left"/>
        <w:rPr>
          <w:rFonts w:eastAsia="Tahoma" w:cs="Arial"/>
          <w:szCs w:val="22"/>
          <w:lang w:val="en-US" w:eastAsia="en-US" w:bidi="en-US"/>
        </w:rPr>
      </w:pPr>
      <w:r w:rsidRPr="00B0170A">
        <w:rPr>
          <w:rFonts w:eastAsia="Tahoma" w:cs="Arial"/>
          <w:szCs w:val="22"/>
          <w:lang w:val="en-US" w:eastAsia="en-US" w:bidi="en-US"/>
        </w:rPr>
        <w:t>These secure channels are used to import commands and objects, thus requiring that these commands and objects are consistently interpreted by the TSF (FPT_TDC.1/SCP).</w:t>
      </w:r>
    </w:p>
    <w:p w14:paraId="5213BBB9" w14:textId="77777777" w:rsidR="00B0170A" w:rsidRPr="00B0170A" w:rsidRDefault="00B0170A" w:rsidP="00B0170A">
      <w:pPr>
        <w:widowControl w:val="0"/>
        <w:autoSpaceDE w:val="0"/>
        <w:autoSpaceDN w:val="0"/>
        <w:spacing w:before="6"/>
        <w:jc w:val="left"/>
        <w:rPr>
          <w:rFonts w:eastAsia="Tahoma" w:cs="Arial"/>
          <w:szCs w:val="22"/>
          <w:lang w:val="en-US" w:eastAsia="en-US" w:bidi="en-US"/>
        </w:rPr>
      </w:pPr>
    </w:p>
    <w:p w14:paraId="5A158784" w14:textId="77777777" w:rsidR="00B0170A" w:rsidRPr="00B0170A" w:rsidRDefault="00B0170A" w:rsidP="00B0170A">
      <w:pPr>
        <w:widowControl w:val="0"/>
        <w:autoSpaceDE w:val="0"/>
        <w:autoSpaceDN w:val="0"/>
        <w:spacing w:before="0" w:line="235" w:lineRule="auto"/>
        <w:ind w:left="216" w:right="292"/>
        <w:rPr>
          <w:rFonts w:eastAsia="Tahoma" w:cs="Arial"/>
          <w:szCs w:val="22"/>
          <w:lang w:val="en-US" w:eastAsia="en-US" w:bidi="en-US"/>
        </w:rPr>
      </w:pPr>
      <w:r w:rsidRPr="00B0170A">
        <w:rPr>
          <w:rFonts w:eastAsia="Tahoma" w:cs="Arial"/>
          <w:szCs w:val="22"/>
          <w:lang w:val="en-US" w:eastAsia="en-US" w:bidi="en-US"/>
        </w:rPr>
        <w:t>These</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secure</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channels</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are</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established</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according</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a</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security</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policy</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w:t>
      </w:r>
      <w:r w:rsidRPr="00B0170A">
        <w:rPr>
          <w:rFonts w:eastAsia="Tahoma" w:cs="Arial"/>
          <w:i/>
          <w:sz w:val="23"/>
          <w:szCs w:val="22"/>
          <w:lang w:val="en-US" w:eastAsia="en-US" w:bidi="en-US"/>
        </w:rPr>
        <w:t>Secure</w:t>
      </w:r>
      <w:r w:rsidRPr="00B0170A">
        <w:rPr>
          <w:rFonts w:eastAsia="Tahoma" w:cs="Arial"/>
          <w:i/>
          <w:spacing w:val="-20"/>
          <w:sz w:val="23"/>
          <w:szCs w:val="22"/>
          <w:lang w:val="en-US" w:eastAsia="en-US" w:bidi="en-US"/>
        </w:rPr>
        <w:t xml:space="preserve"> </w:t>
      </w:r>
      <w:r w:rsidRPr="00B0170A">
        <w:rPr>
          <w:rFonts w:eastAsia="Tahoma" w:cs="Arial"/>
          <w:i/>
          <w:sz w:val="23"/>
          <w:szCs w:val="22"/>
          <w:lang w:val="en-US" w:eastAsia="en-US" w:bidi="en-US"/>
        </w:rPr>
        <w:t>Channel</w:t>
      </w:r>
      <w:r w:rsidRPr="00B0170A">
        <w:rPr>
          <w:rFonts w:eastAsia="Tahoma" w:cs="Arial"/>
          <w:i/>
          <w:spacing w:val="-18"/>
          <w:sz w:val="23"/>
          <w:szCs w:val="22"/>
          <w:lang w:val="en-US" w:eastAsia="en-US" w:bidi="en-US"/>
        </w:rPr>
        <w:t xml:space="preserve"> </w:t>
      </w:r>
      <w:r w:rsidRPr="00B0170A">
        <w:rPr>
          <w:rFonts w:eastAsia="Tahoma" w:cs="Arial"/>
          <w:i/>
          <w:sz w:val="23"/>
          <w:szCs w:val="22"/>
          <w:lang w:val="en-US" w:eastAsia="en-US" w:bidi="en-US"/>
        </w:rPr>
        <w:t xml:space="preserve">Protocol Information flow control SFP </w:t>
      </w:r>
      <w:r w:rsidRPr="00B0170A">
        <w:rPr>
          <w:rFonts w:eastAsia="Tahoma" w:cs="Arial"/>
          <w:szCs w:val="22"/>
          <w:lang w:val="en-US" w:eastAsia="en-US" w:bidi="en-US"/>
        </w:rPr>
        <w:t>described in FDP_IFC.1/SCP and FDP_IFF.1/SCP). This policy specifically requires protection of the confidentiality (FDP_UCT.1/SCP) and integrity (FDP_UIT.1/SCP) of transmitted</w:t>
      </w:r>
      <w:r w:rsidRPr="00B0170A">
        <w:rPr>
          <w:rFonts w:eastAsia="Tahoma" w:cs="Arial"/>
          <w:spacing w:val="-3"/>
          <w:szCs w:val="22"/>
          <w:lang w:val="en-US" w:eastAsia="en-US" w:bidi="en-US"/>
        </w:rPr>
        <w:t xml:space="preserve"> </w:t>
      </w:r>
      <w:r w:rsidRPr="00B0170A">
        <w:rPr>
          <w:rFonts w:eastAsia="Tahoma" w:cs="Arial"/>
          <w:szCs w:val="22"/>
          <w:lang w:val="en-US" w:eastAsia="en-US" w:bidi="en-US"/>
        </w:rPr>
        <w:t>information.</w:t>
      </w:r>
    </w:p>
    <w:p w14:paraId="06FCAE98" w14:textId="77777777" w:rsidR="00B0170A" w:rsidRPr="00B0170A" w:rsidRDefault="00B0170A" w:rsidP="00B0170A">
      <w:pPr>
        <w:widowControl w:val="0"/>
        <w:autoSpaceDE w:val="0"/>
        <w:autoSpaceDN w:val="0"/>
        <w:spacing w:before="6"/>
        <w:jc w:val="left"/>
        <w:rPr>
          <w:rFonts w:eastAsia="Tahoma" w:cs="Arial"/>
          <w:sz w:val="23"/>
          <w:szCs w:val="22"/>
          <w:lang w:val="en-US" w:eastAsia="en-US" w:bidi="en-US"/>
        </w:rPr>
      </w:pPr>
    </w:p>
    <w:p w14:paraId="1E93B86F" w14:textId="7CA86AD3" w:rsidR="00B0170A" w:rsidRPr="00B0170A" w:rsidRDefault="00B0170A" w:rsidP="00B0170A">
      <w:pPr>
        <w:widowControl w:val="0"/>
        <w:numPr>
          <w:ilvl w:val="0"/>
          <w:numId w:val="19"/>
        </w:numPr>
        <w:tabs>
          <w:tab w:val="left" w:pos="783"/>
        </w:tabs>
        <w:autoSpaceDE w:val="0"/>
        <w:autoSpaceDN w:val="0"/>
        <w:spacing w:before="1"/>
        <w:ind w:left="782"/>
        <w:jc w:val="left"/>
        <w:rPr>
          <w:rFonts w:eastAsia="Tahoma" w:cs="Arial"/>
          <w:szCs w:val="22"/>
          <w:lang w:val="en-US" w:eastAsia="en-US" w:bidi="en-US"/>
        </w:rPr>
      </w:pPr>
      <w:r w:rsidRPr="00B0170A">
        <w:rPr>
          <w:rFonts w:eastAsia="Tahoma" w:cs="Arial"/>
          <w:szCs w:val="22"/>
          <w:lang w:val="en-US" w:eastAsia="en-US" w:bidi="en-US"/>
        </w:rPr>
        <w:t>The TSF must use cryptographic means to enforce this protection, and securely manage the associated keysets:generation and deletion of D.SECRETS (FCS_CKM.1/SCP-SM and</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FCS_CKM.6/SCP-SM);</w:t>
      </w:r>
    </w:p>
    <w:p w14:paraId="24173E49" w14:textId="64172127" w:rsidR="00B0170A" w:rsidRPr="00B0170A" w:rsidRDefault="00B0170A" w:rsidP="00B0170A">
      <w:pPr>
        <w:widowControl w:val="0"/>
        <w:numPr>
          <w:ilvl w:val="0"/>
          <w:numId w:val="19"/>
        </w:numPr>
        <w:tabs>
          <w:tab w:val="left" w:pos="783"/>
        </w:tabs>
        <w:autoSpaceDE w:val="0"/>
        <w:autoSpaceDN w:val="0"/>
        <w:spacing w:before="59" w:line="237" w:lineRule="auto"/>
        <w:ind w:right="293" w:hanging="286"/>
        <w:jc w:val="left"/>
        <w:rPr>
          <w:rFonts w:eastAsia="Tahoma" w:cs="Arial"/>
          <w:sz w:val="20"/>
          <w:szCs w:val="22"/>
          <w:lang w:val="en-US" w:eastAsia="en-US" w:bidi="en-US"/>
        </w:rPr>
      </w:pPr>
      <w:r w:rsidRPr="00B0170A">
        <w:rPr>
          <w:rFonts w:eastAsia="Tahoma" w:cs="Arial"/>
          <w:szCs w:val="22"/>
          <w:lang w:val="en-US" w:eastAsia="en-US" w:bidi="en-US"/>
        </w:rPr>
        <w:t>distribution and deletion of D.MNO_KEYS (FCS_CKM.2/SCP-MNO and FCS_CKM.6/SCP- MNO).</w:t>
      </w:r>
    </w:p>
    <w:p w14:paraId="3A4DDBC7" w14:textId="77777777" w:rsidR="00B0170A" w:rsidRPr="00B0170A" w:rsidRDefault="00B0170A" w:rsidP="00B0170A">
      <w:pPr>
        <w:widowControl w:val="0"/>
        <w:autoSpaceDE w:val="0"/>
        <w:autoSpaceDN w:val="0"/>
        <w:spacing w:before="0"/>
        <w:jc w:val="left"/>
        <w:rPr>
          <w:rFonts w:eastAsia="Tahoma" w:cs="Arial"/>
          <w:szCs w:val="22"/>
          <w:lang w:val="en-US" w:eastAsia="en-US" w:bidi="en-US"/>
        </w:rPr>
      </w:pPr>
    </w:p>
    <w:p w14:paraId="7507433D" w14:textId="77777777" w:rsidR="00B0170A" w:rsidRPr="00B0170A" w:rsidRDefault="00B0170A" w:rsidP="00B0170A">
      <w:pPr>
        <w:widowControl w:val="0"/>
        <w:autoSpaceDE w:val="0"/>
        <w:autoSpaceDN w:val="0"/>
        <w:spacing w:before="0"/>
        <w:ind w:left="98"/>
        <w:jc w:val="left"/>
        <w:rPr>
          <w:rFonts w:eastAsia="Tahoma" w:cs="Arial"/>
          <w:sz w:val="20"/>
          <w:szCs w:val="22"/>
          <w:lang w:val="en-US" w:eastAsia="en-US" w:bidi="en-US"/>
        </w:rPr>
      </w:pPr>
      <w:r w:rsidRPr="00B0170A">
        <w:rPr>
          <w:rFonts w:eastAsia="Tahoma" w:cs="Arial"/>
          <w:noProof/>
          <w:sz w:val="20"/>
          <w:szCs w:val="22"/>
          <w:lang w:eastAsia="en-GB" w:bidi="ar-SA"/>
        </w:rPr>
        <mc:AlternateContent>
          <mc:Choice Requires="wps">
            <w:drawing>
              <wp:inline distT="0" distB="0" distL="0" distR="0" wp14:anchorId="0B0DF43C" wp14:editId="315F6B61">
                <wp:extent cx="5905500" cy="226060"/>
                <wp:effectExtent l="5715" t="11430" r="13335" b="10160"/>
                <wp:docPr id="19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5334DB9B" w14:textId="77777777" w:rsidR="009F6E5D" w:rsidRDefault="009F6E5D" w:rsidP="00B0170A">
                            <w:pPr>
                              <w:spacing w:before="42"/>
                              <w:ind w:left="108"/>
                              <w:rPr>
                                <w:b/>
                              </w:rPr>
                            </w:pPr>
                            <w:r>
                              <w:rPr>
                                <w:b/>
                              </w:rPr>
                              <w:t>FDP_IFC.1/SCP Subset information flow control</w:t>
                            </w:r>
                          </w:p>
                        </w:txbxContent>
                      </wps:txbx>
                      <wps:bodyPr rot="0" vert="horz" wrap="square" lIns="0" tIns="0" rIns="0" bIns="0" anchor="t" anchorCtr="0" upright="1">
                        <a:noAutofit/>
                      </wps:bodyPr>
                    </wps:wsp>
                  </a:graphicData>
                </a:graphic>
              </wp:inline>
            </w:drawing>
          </mc:Choice>
          <mc:Fallback>
            <w:pict>
              <v:shape w14:anchorId="0B0DF43C" id="Text Box 315" o:spid="_x0000_s1117"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" fillcolor="#f3f3f3" strokeweight=".48pt">
                <v:textbox inset="0,0,0,0">
                  <w:txbxContent>
                    <w:p w14:paraId="5334DB9B" w14:textId="77777777" w:rsidR="009F6E5D" w:rsidRDefault="009F6E5D" w:rsidP="00B0170A">
                      <w:pPr>
                        <w:spacing w:before="42"/>
                        <w:ind w:left="108"/>
                        <w:rPr>
                          <w:b/>
                        </w:rPr>
                      </w:pPr>
                      <w:r>
                        <w:rPr>
                          <w:b/>
                        </w:rPr>
                        <w:t>FDP_IFC.1/SCP Subset information flow control</w:t>
                      </w:r>
                    </w:p>
                  </w:txbxContent>
                </v:textbox>
                <w10:anchorlock/>
              </v:shape>
            </w:pict>
          </mc:Fallback>
        </mc:AlternateContent>
      </w:r>
    </w:p>
    <w:p w14:paraId="32AB6735" w14:textId="77777777" w:rsidR="00B0170A" w:rsidRPr="00B0170A" w:rsidRDefault="00B0170A" w:rsidP="00B0170A">
      <w:pPr>
        <w:widowControl w:val="0"/>
        <w:autoSpaceDE w:val="0"/>
        <w:autoSpaceDN w:val="0"/>
        <w:spacing w:before="5"/>
        <w:jc w:val="left"/>
        <w:rPr>
          <w:rFonts w:eastAsia="Tahoma" w:cs="Arial"/>
          <w:sz w:val="13"/>
          <w:szCs w:val="22"/>
          <w:lang w:val="en-US" w:eastAsia="en-US" w:bidi="en-US"/>
        </w:rPr>
      </w:pPr>
    </w:p>
    <w:p w14:paraId="74A33365" w14:textId="77777777" w:rsidR="00B0170A" w:rsidRPr="00B0170A" w:rsidRDefault="00B0170A" w:rsidP="00B0170A">
      <w:pPr>
        <w:widowControl w:val="0"/>
        <w:autoSpaceDE w:val="0"/>
        <w:autoSpaceDN w:val="0"/>
        <w:spacing w:before="101"/>
        <w:ind w:left="499" w:right="194" w:hanging="284"/>
        <w:jc w:val="left"/>
        <w:rPr>
          <w:rFonts w:eastAsia="Tahoma" w:cs="Arial"/>
          <w:szCs w:val="22"/>
          <w:lang w:val="en-US" w:eastAsia="en-US" w:bidi="en-US"/>
        </w:rPr>
      </w:pPr>
      <w:r w:rsidRPr="00B0170A">
        <w:rPr>
          <w:rFonts w:eastAsia="Tahoma" w:cs="Arial"/>
          <w:b/>
          <w:szCs w:val="22"/>
          <w:lang w:val="en-US" w:eastAsia="en-US" w:bidi="en-US"/>
        </w:rPr>
        <w:t xml:space="preserve">FDP_IFC.1.1/SCP </w:t>
      </w:r>
      <w:r w:rsidRPr="00B0170A">
        <w:rPr>
          <w:rFonts w:eastAsia="Tahoma" w:cs="Arial"/>
          <w:szCs w:val="22"/>
          <w:lang w:val="en-US" w:eastAsia="en-US" w:bidi="en-US"/>
        </w:rPr>
        <w:t xml:space="preserve">The TSF shall enforce the </w:t>
      </w:r>
      <w:r w:rsidRPr="00B0170A">
        <w:rPr>
          <w:rFonts w:eastAsia="Tahoma" w:cs="Arial"/>
          <w:b/>
          <w:szCs w:val="22"/>
          <w:lang w:val="en-US" w:eastAsia="en-US" w:bidi="en-US"/>
        </w:rPr>
        <w:t xml:space="preserve">Secure Channel Protocol information flow control SFP </w:t>
      </w:r>
      <w:r w:rsidRPr="00B0170A">
        <w:rPr>
          <w:rFonts w:eastAsia="Tahoma" w:cs="Arial"/>
          <w:szCs w:val="22"/>
          <w:lang w:val="en-US" w:eastAsia="en-US" w:bidi="en-US"/>
        </w:rPr>
        <w:t>on</w:t>
      </w:r>
    </w:p>
    <w:p w14:paraId="33F78D0C"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b/>
          <w:szCs w:val="22"/>
          <w:lang w:val="en-US" w:eastAsia="en-US" w:bidi="en-US"/>
        </w:rPr>
      </w:pPr>
      <w:r w:rsidRPr="00B0170A">
        <w:rPr>
          <w:rFonts w:eastAsia="Tahoma" w:cs="Arial"/>
          <w:b/>
          <w:szCs w:val="22"/>
          <w:lang w:val="en-US" w:eastAsia="en-US" w:bidi="en-US"/>
        </w:rPr>
        <w:t>users/subjects:</w:t>
      </w:r>
    </w:p>
    <w:p w14:paraId="3AEAD9CE" w14:textId="77777777" w:rsidR="00B0170A" w:rsidRPr="00B0170A" w:rsidRDefault="00B0170A" w:rsidP="00B0170A">
      <w:pPr>
        <w:widowControl w:val="0"/>
        <w:numPr>
          <w:ilvl w:val="2"/>
          <w:numId w:val="19"/>
        </w:numPr>
        <w:tabs>
          <w:tab w:val="left" w:pos="1494"/>
        </w:tabs>
        <w:autoSpaceDE w:val="0"/>
        <w:autoSpaceDN w:val="0"/>
        <w:spacing w:before="61"/>
        <w:ind w:hanging="287"/>
        <w:jc w:val="left"/>
        <w:rPr>
          <w:rFonts w:eastAsia="Tahoma" w:cs="Arial"/>
          <w:b/>
          <w:szCs w:val="22"/>
          <w:lang w:val="en-US" w:eastAsia="en-US" w:bidi="en-US"/>
        </w:rPr>
      </w:pPr>
      <w:r w:rsidRPr="00B0170A">
        <w:rPr>
          <w:rFonts w:eastAsia="Tahoma" w:cs="Arial"/>
          <w:b/>
          <w:szCs w:val="22"/>
          <w:lang w:val="en-US" w:eastAsia="en-US" w:bidi="en-US"/>
        </w:rPr>
        <w:t>U.SM-Dpplus and</w:t>
      </w:r>
      <w:r w:rsidRPr="00B0170A">
        <w:rPr>
          <w:rFonts w:eastAsia="Tahoma" w:cs="Arial"/>
          <w:b/>
          <w:spacing w:val="4"/>
          <w:szCs w:val="22"/>
          <w:lang w:val="en-US" w:eastAsia="en-US" w:bidi="en-US"/>
        </w:rPr>
        <w:t xml:space="preserve"> </w:t>
      </w:r>
      <w:r w:rsidRPr="00B0170A">
        <w:rPr>
          <w:rFonts w:eastAsia="Tahoma" w:cs="Arial"/>
          <w:b/>
          <w:szCs w:val="22"/>
          <w:lang w:val="en-US" w:eastAsia="en-US" w:bidi="en-US"/>
        </w:rPr>
        <w:t>S.ISD-R</w:t>
      </w:r>
    </w:p>
    <w:p w14:paraId="5EB28282" w14:textId="77777777" w:rsidR="00B0170A" w:rsidRPr="00B0170A" w:rsidRDefault="00B0170A" w:rsidP="00B0170A">
      <w:pPr>
        <w:widowControl w:val="0"/>
        <w:numPr>
          <w:ilvl w:val="2"/>
          <w:numId w:val="19"/>
        </w:numPr>
        <w:tabs>
          <w:tab w:val="left" w:pos="1494"/>
        </w:tabs>
        <w:autoSpaceDE w:val="0"/>
        <w:autoSpaceDN w:val="0"/>
        <w:spacing w:before="60"/>
        <w:ind w:hanging="287"/>
        <w:jc w:val="left"/>
        <w:rPr>
          <w:rFonts w:eastAsia="Tahoma" w:cs="Arial"/>
          <w:b/>
          <w:szCs w:val="22"/>
          <w:lang w:val="en-US" w:eastAsia="en-US" w:bidi="en-US"/>
        </w:rPr>
      </w:pPr>
      <w:r w:rsidRPr="00B0170A">
        <w:rPr>
          <w:rFonts w:eastAsia="Tahoma" w:cs="Arial"/>
          <w:b/>
          <w:szCs w:val="22"/>
          <w:lang w:val="en-US" w:eastAsia="en-US" w:bidi="en-US"/>
        </w:rPr>
        <w:t>U.MNO-OTA and</w:t>
      </w:r>
      <w:r w:rsidRPr="00B0170A">
        <w:rPr>
          <w:rFonts w:eastAsia="Tahoma" w:cs="Arial"/>
          <w:b/>
          <w:spacing w:val="9"/>
          <w:szCs w:val="22"/>
          <w:lang w:val="en-US" w:eastAsia="en-US" w:bidi="en-US"/>
        </w:rPr>
        <w:t xml:space="preserve"> </w:t>
      </w:r>
      <w:r w:rsidRPr="00B0170A">
        <w:rPr>
          <w:rFonts w:eastAsia="Tahoma" w:cs="Arial"/>
          <w:b/>
          <w:szCs w:val="22"/>
          <w:lang w:val="en-US" w:eastAsia="en-US" w:bidi="en-US"/>
        </w:rPr>
        <w:t>U.MNO-SD</w:t>
      </w:r>
    </w:p>
    <w:p w14:paraId="0145AACB"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b/>
          <w:szCs w:val="22"/>
          <w:lang w:val="en-US" w:eastAsia="en-US" w:bidi="en-US"/>
        </w:rPr>
        <w:t>information: transmission of</w:t>
      </w:r>
      <w:r w:rsidRPr="00B0170A">
        <w:rPr>
          <w:rFonts w:eastAsia="Tahoma" w:cs="Arial"/>
          <w:b/>
          <w:spacing w:val="9"/>
          <w:szCs w:val="22"/>
          <w:lang w:val="en-US" w:eastAsia="en-US" w:bidi="en-US"/>
        </w:rPr>
        <w:t xml:space="preserve"> </w:t>
      </w:r>
      <w:r w:rsidRPr="00B0170A">
        <w:rPr>
          <w:rFonts w:eastAsia="Tahoma" w:cs="Arial"/>
          <w:b/>
          <w:szCs w:val="22"/>
          <w:lang w:val="en-US" w:eastAsia="en-US" w:bidi="en-US"/>
        </w:rPr>
        <w:t>commands</w:t>
      </w:r>
      <w:r w:rsidRPr="00B0170A">
        <w:rPr>
          <w:rFonts w:eastAsia="Tahoma" w:cs="Arial"/>
          <w:szCs w:val="22"/>
          <w:lang w:val="en-US" w:eastAsia="en-US" w:bidi="en-US"/>
        </w:rPr>
        <w:t>.</w:t>
      </w:r>
    </w:p>
    <w:p w14:paraId="68B5E0FF" w14:textId="77777777" w:rsidR="00B0170A" w:rsidRPr="00B0170A" w:rsidRDefault="00B0170A" w:rsidP="00B0170A">
      <w:pPr>
        <w:widowControl w:val="0"/>
        <w:autoSpaceDE w:val="0"/>
        <w:autoSpaceDN w:val="0"/>
        <w:spacing w:before="9"/>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701248" behindDoc="1" locked="0" layoutInCell="1" allowOverlap="1" wp14:anchorId="34A729F4" wp14:editId="0C013495">
                <wp:simplePos x="0" y="0"/>
                <wp:positionH relativeFrom="page">
                  <wp:posOffset>828040</wp:posOffset>
                </wp:positionH>
                <wp:positionV relativeFrom="paragraph">
                  <wp:posOffset>194945</wp:posOffset>
                </wp:positionV>
                <wp:extent cx="5905500" cy="226060"/>
                <wp:effectExtent l="0" t="0" r="0" b="0"/>
                <wp:wrapTopAndBottom/>
                <wp:docPr id="19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2DD9B8CE" w14:textId="77777777" w:rsidR="009F6E5D" w:rsidRDefault="009F6E5D" w:rsidP="00B0170A">
                            <w:pPr>
                              <w:spacing w:before="41"/>
                              <w:ind w:left="108"/>
                              <w:rPr>
                                <w:b/>
                              </w:rPr>
                            </w:pPr>
                            <w:bookmarkStart w:id="162" w:name="_bookmark164"/>
                            <w:bookmarkEnd w:id="162"/>
                            <w:r>
                              <w:rPr>
                                <w:b/>
                              </w:rPr>
                              <w:t>FDP_IFF.1/SCP Simple security attributes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729F4" id="Text Box 171" o:spid="_x0000_s1118" type="#_x0000_t202" style="position:absolute;margin-left:65.2pt;margin-top:15.35pt;width:465pt;height:17.8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" fillcolor="#f3f3f3" strokeweight=".48pt">
                <v:textbox inset="0,0,0,0">
                  <w:txbxContent>
                    <w:p w14:paraId="2DD9B8CE" w14:textId="77777777" w:rsidR="009F6E5D" w:rsidRDefault="009F6E5D" w:rsidP="00B0170A">
                      <w:pPr>
                        <w:spacing w:before="41"/>
                        <w:ind w:left="108"/>
                        <w:rPr>
                          <w:b/>
                        </w:rPr>
                      </w:pPr>
                      <w:bookmarkStart w:id="163" w:name="_bookmark164"/>
                      <w:bookmarkEnd w:id="163"/>
                      <w:r>
                        <w:rPr>
                          <w:b/>
                        </w:rPr>
                        <w:t>FDP_IFF.1/SCP Simple security attributes</w:t>
                      </w:r>
                    </w:p>
                  </w:txbxContent>
                </v:textbox>
                <w10:wrap type="topAndBottom" anchorx="page"/>
              </v:shape>
            </w:pict>
          </mc:Fallback>
        </mc:AlternateContent>
      </w:r>
    </w:p>
    <w:p w14:paraId="248579C5"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2F9D456C" w14:textId="77777777" w:rsidR="00B0170A" w:rsidRPr="00B0170A" w:rsidRDefault="00B0170A" w:rsidP="00B0170A">
      <w:pPr>
        <w:widowControl w:val="0"/>
        <w:autoSpaceDE w:val="0"/>
        <w:autoSpaceDN w:val="0"/>
        <w:spacing w:before="101"/>
        <w:ind w:left="499" w:right="213" w:hanging="284"/>
        <w:jc w:val="left"/>
        <w:rPr>
          <w:rFonts w:eastAsia="Tahoma" w:cs="Arial"/>
          <w:szCs w:val="22"/>
          <w:lang w:val="en-US" w:eastAsia="en-US" w:bidi="en-US"/>
        </w:rPr>
      </w:pPr>
      <w:r w:rsidRPr="00B0170A">
        <w:rPr>
          <w:rFonts w:eastAsia="Tahoma" w:cs="Arial"/>
          <w:b/>
          <w:szCs w:val="22"/>
          <w:lang w:val="en-US" w:eastAsia="en-US" w:bidi="en-US"/>
        </w:rPr>
        <w:t xml:space="preserve">FDP_IFF.1.1/SCP </w:t>
      </w:r>
      <w:r w:rsidRPr="00B0170A">
        <w:rPr>
          <w:rFonts w:eastAsia="Tahoma" w:cs="Arial"/>
          <w:szCs w:val="22"/>
          <w:lang w:val="en-US" w:eastAsia="en-US" w:bidi="en-US"/>
        </w:rPr>
        <w:t xml:space="preserve">The TSF shall enforce the </w:t>
      </w:r>
      <w:r w:rsidRPr="00B0170A">
        <w:rPr>
          <w:rFonts w:eastAsia="Tahoma" w:cs="Arial"/>
          <w:b/>
          <w:szCs w:val="22"/>
          <w:lang w:val="en-US" w:eastAsia="en-US" w:bidi="en-US"/>
        </w:rPr>
        <w:t xml:space="preserve">Secure Channel Protocol information flow control SFP </w:t>
      </w:r>
      <w:r w:rsidRPr="00B0170A">
        <w:rPr>
          <w:rFonts w:eastAsia="Tahoma" w:cs="Arial"/>
          <w:szCs w:val="22"/>
          <w:lang w:val="en-US" w:eastAsia="en-US" w:bidi="en-US"/>
        </w:rPr>
        <w:t>based on the following types of subject and information security attributes:</w:t>
      </w:r>
    </w:p>
    <w:p w14:paraId="3F7D0552" w14:textId="77777777" w:rsidR="00B0170A" w:rsidRPr="00B0170A" w:rsidRDefault="00B0170A" w:rsidP="00B0170A">
      <w:pPr>
        <w:widowControl w:val="0"/>
        <w:numPr>
          <w:ilvl w:val="1"/>
          <w:numId w:val="19"/>
        </w:numPr>
        <w:tabs>
          <w:tab w:val="left" w:pos="1284"/>
          <w:tab w:val="left" w:pos="1285"/>
        </w:tabs>
        <w:autoSpaceDE w:val="0"/>
        <w:autoSpaceDN w:val="0"/>
        <w:spacing w:before="57"/>
        <w:ind w:hanging="361"/>
        <w:jc w:val="left"/>
        <w:rPr>
          <w:rFonts w:eastAsia="Tahoma" w:cs="Arial"/>
          <w:b/>
          <w:szCs w:val="22"/>
          <w:lang w:val="en-US" w:eastAsia="en-US" w:bidi="en-US"/>
        </w:rPr>
      </w:pPr>
      <w:r w:rsidRPr="00B0170A">
        <w:rPr>
          <w:rFonts w:eastAsia="Tahoma" w:cs="Arial"/>
          <w:b/>
          <w:szCs w:val="22"/>
          <w:lang w:val="en-US" w:eastAsia="en-US" w:bidi="en-US"/>
        </w:rPr>
        <w:t>users/subjects:</w:t>
      </w:r>
    </w:p>
    <w:p w14:paraId="3A41E066" w14:textId="77777777" w:rsidR="00B0170A" w:rsidRPr="00B0170A" w:rsidRDefault="00B0170A" w:rsidP="00B0170A">
      <w:pPr>
        <w:widowControl w:val="0"/>
        <w:numPr>
          <w:ilvl w:val="2"/>
          <w:numId w:val="19"/>
        </w:numPr>
        <w:tabs>
          <w:tab w:val="left" w:pos="1494"/>
        </w:tabs>
        <w:autoSpaceDE w:val="0"/>
        <w:autoSpaceDN w:val="0"/>
        <w:spacing w:before="59"/>
        <w:ind w:hanging="287"/>
        <w:jc w:val="left"/>
        <w:rPr>
          <w:rFonts w:eastAsia="Tahoma" w:cs="Arial"/>
          <w:b/>
          <w:szCs w:val="22"/>
          <w:lang w:val="en-US" w:eastAsia="en-US" w:bidi="en-US"/>
        </w:rPr>
      </w:pPr>
      <w:r w:rsidRPr="00B0170A">
        <w:rPr>
          <w:rFonts w:eastAsia="Tahoma" w:cs="Arial"/>
          <w:b/>
          <w:szCs w:val="22"/>
          <w:lang w:val="en-US" w:eastAsia="en-US" w:bidi="en-US"/>
        </w:rPr>
        <w:t>U.SM-Dpplus and S.ISD-R, with security attribute</w:t>
      </w:r>
      <w:r w:rsidRPr="00B0170A">
        <w:rPr>
          <w:rFonts w:eastAsia="Tahoma" w:cs="Arial"/>
          <w:b/>
          <w:spacing w:val="16"/>
          <w:szCs w:val="22"/>
          <w:lang w:val="en-US" w:eastAsia="en-US" w:bidi="en-US"/>
        </w:rPr>
        <w:t xml:space="preserve"> </w:t>
      </w:r>
      <w:r w:rsidRPr="00B0170A">
        <w:rPr>
          <w:rFonts w:eastAsia="Tahoma" w:cs="Arial"/>
          <w:b/>
          <w:szCs w:val="22"/>
          <w:lang w:val="en-US" w:eastAsia="en-US" w:bidi="en-US"/>
        </w:rPr>
        <w:t>D.SECRETS</w:t>
      </w:r>
    </w:p>
    <w:p w14:paraId="0C4A7915" w14:textId="77777777" w:rsidR="00B0170A" w:rsidRPr="00B0170A" w:rsidRDefault="00B0170A" w:rsidP="00B0170A">
      <w:pPr>
        <w:widowControl w:val="0"/>
        <w:numPr>
          <w:ilvl w:val="2"/>
          <w:numId w:val="19"/>
        </w:numPr>
        <w:tabs>
          <w:tab w:val="left" w:pos="1494"/>
        </w:tabs>
        <w:autoSpaceDE w:val="0"/>
        <w:autoSpaceDN w:val="0"/>
        <w:spacing w:before="60"/>
        <w:ind w:hanging="287"/>
        <w:jc w:val="left"/>
        <w:rPr>
          <w:rFonts w:eastAsia="Tahoma" w:cs="Arial"/>
          <w:b/>
          <w:szCs w:val="22"/>
          <w:lang w:val="en-US" w:eastAsia="en-US" w:bidi="en-US"/>
        </w:rPr>
      </w:pPr>
      <w:r w:rsidRPr="00B0170A">
        <w:rPr>
          <w:rFonts w:eastAsia="Tahoma" w:cs="Arial"/>
          <w:b/>
          <w:szCs w:val="22"/>
          <w:lang w:val="en-US" w:eastAsia="en-US" w:bidi="en-US"/>
        </w:rPr>
        <w:t>U.MNO-OTA and U.MNO-SD, with security attribute</w:t>
      </w:r>
      <w:r w:rsidRPr="00B0170A">
        <w:rPr>
          <w:rFonts w:eastAsia="Tahoma" w:cs="Arial"/>
          <w:b/>
          <w:spacing w:val="17"/>
          <w:szCs w:val="22"/>
          <w:lang w:val="en-US" w:eastAsia="en-US" w:bidi="en-US"/>
        </w:rPr>
        <w:t xml:space="preserve"> </w:t>
      </w:r>
      <w:r w:rsidRPr="00B0170A">
        <w:rPr>
          <w:rFonts w:eastAsia="Tahoma" w:cs="Arial"/>
          <w:b/>
          <w:szCs w:val="22"/>
          <w:lang w:val="en-US" w:eastAsia="en-US" w:bidi="en-US"/>
        </w:rPr>
        <w:t>D.MNO_KEYS</w:t>
      </w:r>
    </w:p>
    <w:p w14:paraId="2013CDCF" w14:textId="77777777" w:rsidR="00B0170A" w:rsidRPr="00B0170A" w:rsidRDefault="00B0170A" w:rsidP="00B0170A">
      <w:pPr>
        <w:widowControl w:val="0"/>
        <w:numPr>
          <w:ilvl w:val="1"/>
          <w:numId w:val="19"/>
        </w:numPr>
        <w:tabs>
          <w:tab w:val="left" w:pos="1284"/>
          <w:tab w:val="left" w:pos="1285"/>
        </w:tabs>
        <w:autoSpaceDE w:val="0"/>
        <w:autoSpaceDN w:val="0"/>
        <w:spacing w:before="57"/>
        <w:ind w:hanging="361"/>
        <w:jc w:val="left"/>
        <w:rPr>
          <w:rFonts w:eastAsia="Tahoma" w:cs="Arial"/>
          <w:szCs w:val="22"/>
          <w:lang w:val="en-US" w:eastAsia="en-US" w:bidi="en-US"/>
        </w:rPr>
      </w:pPr>
      <w:r w:rsidRPr="00B0170A">
        <w:rPr>
          <w:rFonts w:eastAsia="Tahoma" w:cs="Arial"/>
          <w:b/>
          <w:szCs w:val="22"/>
          <w:lang w:val="en-US" w:eastAsia="en-US" w:bidi="en-US"/>
        </w:rPr>
        <w:t>information: transmission of</w:t>
      </w:r>
      <w:r w:rsidRPr="00B0170A">
        <w:rPr>
          <w:rFonts w:eastAsia="Tahoma" w:cs="Arial"/>
          <w:b/>
          <w:spacing w:val="9"/>
          <w:szCs w:val="22"/>
          <w:lang w:val="en-US" w:eastAsia="en-US" w:bidi="en-US"/>
        </w:rPr>
        <w:t xml:space="preserve"> </w:t>
      </w:r>
      <w:r w:rsidRPr="00B0170A">
        <w:rPr>
          <w:rFonts w:eastAsia="Tahoma" w:cs="Arial"/>
          <w:b/>
          <w:szCs w:val="22"/>
          <w:lang w:val="en-US" w:eastAsia="en-US" w:bidi="en-US"/>
        </w:rPr>
        <w:t>commands</w:t>
      </w:r>
      <w:r w:rsidRPr="00B0170A">
        <w:rPr>
          <w:rFonts w:eastAsia="Tahoma" w:cs="Arial"/>
          <w:szCs w:val="22"/>
          <w:lang w:val="en-US" w:eastAsia="en-US" w:bidi="en-US"/>
        </w:rPr>
        <w:t>.</w:t>
      </w:r>
    </w:p>
    <w:p w14:paraId="32CB3400" w14:textId="77777777" w:rsidR="00B0170A" w:rsidRPr="00B0170A" w:rsidRDefault="00B0170A" w:rsidP="00B0170A">
      <w:pPr>
        <w:widowControl w:val="0"/>
        <w:autoSpaceDE w:val="0"/>
        <w:autoSpaceDN w:val="0"/>
        <w:spacing w:before="11"/>
        <w:jc w:val="left"/>
        <w:rPr>
          <w:rFonts w:eastAsia="Tahoma" w:cs="Arial"/>
          <w:sz w:val="24"/>
          <w:szCs w:val="22"/>
          <w:lang w:val="en-US" w:eastAsia="en-US" w:bidi="en-US"/>
        </w:rPr>
      </w:pPr>
    </w:p>
    <w:p w14:paraId="3896A783" w14:textId="77777777" w:rsidR="00B0170A" w:rsidRPr="00B0170A" w:rsidRDefault="00B0170A" w:rsidP="00B0170A">
      <w:pPr>
        <w:widowControl w:val="0"/>
        <w:autoSpaceDE w:val="0"/>
        <w:autoSpaceDN w:val="0"/>
        <w:spacing w:before="0"/>
        <w:ind w:left="499" w:right="319" w:hanging="284"/>
        <w:jc w:val="left"/>
        <w:rPr>
          <w:rFonts w:eastAsia="Tahoma" w:cs="Arial"/>
          <w:szCs w:val="22"/>
          <w:lang w:val="en-US" w:eastAsia="en-US" w:bidi="en-US"/>
        </w:rPr>
      </w:pPr>
      <w:r w:rsidRPr="00B0170A">
        <w:rPr>
          <w:rFonts w:eastAsia="Tahoma" w:cs="Arial"/>
          <w:b/>
          <w:szCs w:val="22"/>
          <w:lang w:val="en-US" w:eastAsia="en-US" w:bidi="en-US"/>
        </w:rPr>
        <w:t xml:space="preserve">FDP_IFF.1.2/SCP </w:t>
      </w:r>
      <w:r w:rsidRPr="00B0170A">
        <w:rPr>
          <w:rFonts w:eastAsia="Tahoma" w:cs="Arial"/>
          <w:szCs w:val="22"/>
          <w:lang w:val="en-US" w:eastAsia="en-US" w:bidi="en-US"/>
        </w:rPr>
        <w:t>The TSF shall permit an information flow between a controlled subject and controlled information via a controlled operation if the following rules hold:</w:t>
      </w:r>
    </w:p>
    <w:p w14:paraId="06A51952" w14:textId="77777777" w:rsidR="00B0170A" w:rsidRPr="00B0170A" w:rsidRDefault="00B0170A" w:rsidP="00B0170A">
      <w:pPr>
        <w:widowControl w:val="0"/>
        <w:numPr>
          <w:ilvl w:val="1"/>
          <w:numId w:val="19"/>
        </w:numPr>
        <w:tabs>
          <w:tab w:val="left" w:pos="1284"/>
          <w:tab w:val="left" w:pos="1285"/>
        </w:tabs>
        <w:autoSpaceDE w:val="0"/>
        <w:autoSpaceDN w:val="0"/>
        <w:spacing w:before="57"/>
        <w:ind w:hanging="361"/>
        <w:jc w:val="left"/>
        <w:rPr>
          <w:rFonts w:eastAsia="Tahoma" w:cs="Arial"/>
          <w:b/>
          <w:szCs w:val="22"/>
          <w:lang w:val="en-US" w:eastAsia="en-US" w:bidi="en-US"/>
        </w:rPr>
      </w:pPr>
      <w:r w:rsidRPr="00B0170A">
        <w:rPr>
          <w:rFonts w:eastAsia="Tahoma" w:cs="Arial"/>
          <w:b/>
          <w:szCs w:val="22"/>
          <w:lang w:val="en-US" w:eastAsia="en-US" w:bidi="en-US"/>
        </w:rPr>
        <w:t>The TOE shall permit communication between U.MNO-OTA and U.MNO- SD in a SCP80 or SCP81 secure channel.</w:t>
      </w:r>
    </w:p>
    <w:p w14:paraId="06C91245" w14:textId="77777777" w:rsidR="00B0170A" w:rsidRPr="00B0170A" w:rsidRDefault="00B0170A" w:rsidP="00B0170A">
      <w:pPr>
        <w:widowControl w:val="0"/>
        <w:autoSpaceDE w:val="0"/>
        <w:autoSpaceDN w:val="0"/>
        <w:spacing w:before="2"/>
        <w:jc w:val="left"/>
        <w:rPr>
          <w:rFonts w:eastAsia="Tahoma" w:cs="Arial"/>
          <w:sz w:val="25"/>
          <w:szCs w:val="22"/>
          <w:lang w:val="en-US" w:eastAsia="en-US" w:bidi="en-US"/>
        </w:rPr>
      </w:pPr>
    </w:p>
    <w:p w14:paraId="6ACE8C5F" w14:textId="77777777" w:rsidR="00B0170A" w:rsidRPr="00B0170A" w:rsidRDefault="00B0170A" w:rsidP="00B0170A">
      <w:pPr>
        <w:widowControl w:val="0"/>
        <w:autoSpaceDE w:val="0"/>
        <w:autoSpaceDN w:val="0"/>
        <w:spacing w:before="0" w:line="228" w:lineRule="auto"/>
        <w:ind w:left="499" w:right="292" w:hanging="284"/>
        <w:rPr>
          <w:rFonts w:eastAsia="Tahoma" w:cs="Arial"/>
          <w:szCs w:val="22"/>
          <w:lang w:val="en-US" w:eastAsia="en-US" w:bidi="en-US"/>
        </w:rPr>
      </w:pPr>
      <w:r w:rsidRPr="00B0170A">
        <w:rPr>
          <w:rFonts w:eastAsia="Tahoma" w:cs="Arial"/>
          <w:b/>
          <w:szCs w:val="22"/>
          <w:lang w:val="en-US" w:eastAsia="en-US" w:bidi="en-US"/>
        </w:rPr>
        <w:t>FDP_IFF.1.3/SCP</w:t>
      </w:r>
      <w:r w:rsidRPr="00B0170A">
        <w:rPr>
          <w:rFonts w:eastAsia="Tahoma" w:cs="Arial"/>
          <w:b/>
          <w:spacing w:val="-16"/>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32"/>
          <w:szCs w:val="22"/>
          <w:lang w:val="en-US" w:eastAsia="en-US" w:bidi="en-US"/>
        </w:rPr>
        <w:t xml:space="preserve"> </w:t>
      </w:r>
      <w:r w:rsidRPr="00B0170A">
        <w:rPr>
          <w:rFonts w:eastAsia="Tahoma" w:cs="Arial"/>
          <w:szCs w:val="22"/>
          <w:lang w:val="en-US" w:eastAsia="en-US" w:bidi="en-US"/>
        </w:rPr>
        <w:t>TSF</w:t>
      </w:r>
      <w:r w:rsidRPr="00B0170A">
        <w:rPr>
          <w:rFonts w:eastAsia="Tahoma" w:cs="Arial"/>
          <w:spacing w:val="-29"/>
          <w:szCs w:val="22"/>
          <w:lang w:val="en-US" w:eastAsia="en-US" w:bidi="en-US"/>
        </w:rPr>
        <w:t xml:space="preserve"> </w:t>
      </w:r>
      <w:r w:rsidRPr="00B0170A">
        <w:rPr>
          <w:rFonts w:eastAsia="Tahoma" w:cs="Arial"/>
          <w:szCs w:val="22"/>
          <w:lang w:val="en-US" w:eastAsia="en-US" w:bidi="en-US"/>
        </w:rPr>
        <w:t>shall</w:t>
      </w:r>
      <w:r w:rsidRPr="00B0170A">
        <w:rPr>
          <w:rFonts w:eastAsia="Tahoma" w:cs="Arial"/>
          <w:spacing w:val="-30"/>
          <w:szCs w:val="22"/>
          <w:lang w:val="en-US" w:eastAsia="en-US" w:bidi="en-US"/>
        </w:rPr>
        <w:t xml:space="preserve"> </w:t>
      </w:r>
      <w:r w:rsidRPr="00B0170A">
        <w:rPr>
          <w:rFonts w:eastAsia="Tahoma" w:cs="Arial"/>
          <w:szCs w:val="22"/>
          <w:lang w:val="en-US" w:eastAsia="en-US" w:bidi="en-US"/>
        </w:rPr>
        <w:t>enforce</w:t>
      </w:r>
      <w:r w:rsidRPr="00B0170A">
        <w:rPr>
          <w:rFonts w:eastAsia="Tahoma" w:cs="Arial"/>
          <w:spacing w:val="-30"/>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30"/>
          <w:szCs w:val="22"/>
          <w:lang w:val="en-US" w:eastAsia="en-US" w:bidi="en-US"/>
        </w:rPr>
        <w:t xml:space="preserve"> </w:t>
      </w:r>
      <w:r w:rsidRPr="00B0170A">
        <w:rPr>
          <w:rFonts w:eastAsia="Tahoma" w:cs="Arial"/>
          <w:szCs w:val="22"/>
          <w:lang w:val="en-US" w:eastAsia="en-US" w:bidi="en-US"/>
        </w:rPr>
        <w:t>[assignment:</w:t>
      </w:r>
      <w:r w:rsidRPr="00B0170A">
        <w:rPr>
          <w:rFonts w:eastAsia="Tahoma" w:cs="Arial"/>
          <w:spacing w:val="-27"/>
          <w:szCs w:val="22"/>
          <w:lang w:val="en-US" w:eastAsia="en-US" w:bidi="en-US"/>
        </w:rPr>
        <w:t xml:space="preserve"> </w:t>
      </w:r>
      <w:r w:rsidRPr="00B0170A">
        <w:rPr>
          <w:rFonts w:eastAsia="Tahoma" w:cs="Arial"/>
          <w:i/>
          <w:sz w:val="23"/>
          <w:szCs w:val="22"/>
          <w:lang w:val="en-US" w:eastAsia="en-US" w:bidi="en-US"/>
        </w:rPr>
        <w:t>additional</w:t>
      </w:r>
      <w:r w:rsidRPr="00B0170A">
        <w:rPr>
          <w:rFonts w:eastAsia="Tahoma" w:cs="Arial"/>
          <w:i/>
          <w:spacing w:val="-33"/>
          <w:sz w:val="23"/>
          <w:szCs w:val="22"/>
          <w:lang w:val="en-US" w:eastAsia="en-US" w:bidi="en-US"/>
        </w:rPr>
        <w:t xml:space="preserve"> </w:t>
      </w:r>
      <w:r w:rsidRPr="00B0170A">
        <w:rPr>
          <w:rFonts w:eastAsia="Tahoma" w:cs="Arial"/>
          <w:i/>
          <w:sz w:val="23"/>
          <w:szCs w:val="22"/>
          <w:lang w:val="en-US" w:eastAsia="en-US" w:bidi="en-US"/>
        </w:rPr>
        <w:t>information</w:t>
      </w:r>
      <w:r w:rsidRPr="00B0170A">
        <w:rPr>
          <w:rFonts w:eastAsia="Tahoma" w:cs="Arial"/>
          <w:i/>
          <w:spacing w:val="-32"/>
          <w:sz w:val="23"/>
          <w:szCs w:val="22"/>
          <w:lang w:val="en-US" w:eastAsia="en-US" w:bidi="en-US"/>
        </w:rPr>
        <w:t xml:space="preserve"> </w:t>
      </w:r>
      <w:r w:rsidRPr="00B0170A">
        <w:rPr>
          <w:rFonts w:eastAsia="Tahoma" w:cs="Arial"/>
          <w:i/>
          <w:sz w:val="23"/>
          <w:szCs w:val="22"/>
          <w:lang w:val="en-US" w:eastAsia="en-US" w:bidi="en-US"/>
        </w:rPr>
        <w:t>flow</w:t>
      </w:r>
      <w:r w:rsidRPr="00B0170A">
        <w:rPr>
          <w:rFonts w:eastAsia="Tahoma" w:cs="Arial"/>
          <w:i/>
          <w:spacing w:val="-32"/>
          <w:sz w:val="23"/>
          <w:szCs w:val="22"/>
          <w:lang w:val="en-US" w:eastAsia="en-US" w:bidi="en-US"/>
        </w:rPr>
        <w:t xml:space="preserve"> </w:t>
      </w:r>
      <w:r w:rsidRPr="00B0170A">
        <w:rPr>
          <w:rFonts w:eastAsia="Tahoma" w:cs="Arial"/>
          <w:i/>
          <w:sz w:val="23"/>
          <w:szCs w:val="22"/>
          <w:lang w:val="en-US" w:eastAsia="en-US" w:bidi="en-US"/>
        </w:rPr>
        <w:t>control SFP</w:t>
      </w:r>
      <w:r w:rsidRPr="00B0170A">
        <w:rPr>
          <w:rFonts w:eastAsia="Tahoma" w:cs="Arial"/>
          <w:i/>
          <w:spacing w:val="-4"/>
          <w:sz w:val="23"/>
          <w:szCs w:val="22"/>
          <w:lang w:val="en-US" w:eastAsia="en-US" w:bidi="en-US"/>
        </w:rPr>
        <w:t xml:space="preserve"> </w:t>
      </w:r>
      <w:r w:rsidRPr="00B0170A">
        <w:rPr>
          <w:rFonts w:eastAsia="Tahoma" w:cs="Arial"/>
          <w:i/>
          <w:sz w:val="23"/>
          <w:szCs w:val="22"/>
          <w:lang w:val="en-US" w:eastAsia="en-US" w:bidi="en-US"/>
        </w:rPr>
        <w:t>rules</w:t>
      </w:r>
      <w:r w:rsidRPr="00B0170A">
        <w:rPr>
          <w:rFonts w:eastAsia="Tahoma" w:cs="Arial"/>
          <w:szCs w:val="22"/>
          <w:lang w:val="en-US" w:eastAsia="en-US" w:bidi="en-US"/>
        </w:rPr>
        <w:t>].</w:t>
      </w:r>
    </w:p>
    <w:p w14:paraId="10EC1845" w14:textId="77777777" w:rsidR="00B0170A" w:rsidRPr="00B0170A" w:rsidRDefault="00B0170A" w:rsidP="00B0170A">
      <w:pPr>
        <w:widowControl w:val="0"/>
        <w:autoSpaceDE w:val="0"/>
        <w:autoSpaceDN w:val="0"/>
        <w:spacing w:before="9"/>
        <w:jc w:val="left"/>
        <w:rPr>
          <w:rFonts w:eastAsia="Tahoma" w:cs="Arial"/>
          <w:sz w:val="25"/>
          <w:szCs w:val="22"/>
          <w:lang w:val="en-US" w:eastAsia="en-US" w:bidi="en-US"/>
        </w:rPr>
      </w:pPr>
    </w:p>
    <w:p w14:paraId="4C6BB701" w14:textId="77777777" w:rsidR="00B0170A" w:rsidRPr="00B0170A" w:rsidRDefault="00B0170A" w:rsidP="00B0170A">
      <w:pPr>
        <w:widowControl w:val="0"/>
        <w:autoSpaceDE w:val="0"/>
        <w:autoSpaceDN w:val="0"/>
        <w:spacing w:before="0" w:line="230" w:lineRule="auto"/>
        <w:ind w:left="499" w:right="291" w:hanging="284"/>
        <w:rPr>
          <w:rFonts w:eastAsia="Tahoma" w:cs="Arial"/>
          <w:szCs w:val="22"/>
          <w:lang w:val="en-US" w:eastAsia="en-US" w:bidi="en-US"/>
        </w:rPr>
      </w:pPr>
      <w:r w:rsidRPr="00B0170A">
        <w:rPr>
          <w:rFonts w:eastAsia="Tahoma" w:cs="Arial"/>
          <w:b/>
          <w:szCs w:val="22"/>
          <w:lang w:val="en-US" w:eastAsia="en-US" w:bidi="en-US"/>
        </w:rPr>
        <w:t xml:space="preserve">FDP_IFF.1.4/SCP </w:t>
      </w:r>
      <w:r w:rsidRPr="00B0170A">
        <w:rPr>
          <w:rFonts w:eastAsia="Tahoma" w:cs="Arial"/>
          <w:szCs w:val="22"/>
          <w:lang w:val="en-US" w:eastAsia="en-US" w:bidi="en-US"/>
        </w:rPr>
        <w:t>The TSF shall explicitly authorise an information flow based on the following</w:t>
      </w:r>
      <w:r w:rsidRPr="00B0170A">
        <w:rPr>
          <w:rFonts w:eastAsia="Tahoma" w:cs="Arial"/>
          <w:spacing w:val="-4"/>
          <w:szCs w:val="22"/>
          <w:lang w:val="en-US" w:eastAsia="en-US" w:bidi="en-US"/>
        </w:rPr>
        <w:t xml:space="preserve"> </w:t>
      </w:r>
      <w:r w:rsidRPr="00B0170A">
        <w:rPr>
          <w:rFonts w:eastAsia="Tahoma" w:cs="Arial"/>
          <w:szCs w:val="22"/>
          <w:lang w:val="en-US" w:eastAsia="en-US" w:bidi="en-US"/>
        </w:rPr>
        <w:t>rules:</w:t>
      </w:r>
      <w:r w:rsidRPr="00B0170A">
        <w:rPr>
          <w:rFonts w:eastAsia="Tahoma" w:cs="Arial"/>
          <w:spacing w:val="-4"/>
          <w:szCs w:val="22"/>
          <w:lang w:val="en-US" w:eastAsia="en-US" w:bidi="en-US"/>
        </w:rPr>
        <w:t xml:space="preserve"> </w:t>
      </w:r>
      <w:r w:rsidRPr="00B0170A">
        <w:rPr>
          <w:rFonts w:eastAsia="Tahoma" w:cs="Arial"/>
          <w:szCs w:val="22"/>
          <w:lang w:val="en-US" w:eastAsia="en-US" w:bidi="en-US"/>
        </w:rPr>
        <w:t>[assignment:</w:t>
      </w:r>
      <w:r w:rsidRPr="00B0170A">
        <w:rPr>
          <w:rFonts w:eastAsia="Tahoma" w:cs="Arial"/>
          <w:spacing w:val="-2"/>
          <w:szCs w:val="22"/>
          <w:lang w:val="en-US" w:eastAsia="en-US" w:bidi="en-US"/>
        </w:rPr>
        <w:t xml:space="preserve"> </w:t>
      </w:r>
      <w:r w:rsidRPr="00B0170A">
        <w:rPr>
          <w:rFonts w:eastAsia="Tahoma" w:cs="Arial"/>
          <w:i/>
          <w:sz w:val="23"/>
          <w:szCs w:val="22"/>
          <w:lang w:val="en-US" w:eastAsia="en-US" w:bidi="en-US"/>
        </w:rPr>
        <w:t>rules,</w:t>
      </w:r>
      <w:r w:rsidRPr="00B0170A">
        <w:rPr>
          <w:rFonts w:eastAsia="Tahoma" w:cs="Arial"/>
          <w:i/>
          <w:spacing w:val="-7"/>
          <w:sz w:val="23"/>
          <w:szCs w:val="22"/>
          <w:lang w:val="en-US" w:eastAsia="en-US" w:bidi="en-US"/>
        </w:rPr>
        <w:t xml:space="preserve"> </w:t>
      </w:r>
      <w:r w:rsidRPr="00B0170A">
        <w:rPr>
          <w:rFonts w:eastAsia="Tahoma" w:cs="Arial"/>
          <w:i/>
          <w:sz w:val="23"/>
          <w:szCs w:val="22"/>
          <w:lang w:val="en-US" w:eastAsia="en-US" w:bidi="en-US"/>
        </w:rPr>
        <w:t>based</w:t>
      </w:r>
      <w:r w:rsidRPr="00B0170A">
        <w:rPr>
          <w:rFonts w:eastAsia="Tahoma" w:cs="Arial"/>
          <w:i/>
          <w:spacing w:val="-9"/>
          <w:sz w:val="23"/>
          <w:szCs w:val="22"/>
          <w:lang w:val="en-US" w:eastAsia="en-US" w:bidi="en-US"/>
        </w:rPr>
        <w:t xml:space="preserve"> </w:t>
      </w:r>
      <w:r w:rsidRPr="00B0170A">
        <w:rPr>
          <w:rFonts w:eastAsia="Tahoma" w:cs="Arial"/>
          <w:i/>
          <w:sz w:val="23"/>
          <w:szCs w:val="22"/>
          <w:lang w:val="en-US" w:eastAsia="en-US" w:bidi="en-US"/>
        </w:rPr>
        <w:t>on</w:t>
      </w:r>
      <w:r w:rsidRPr="00B0170A">
        <w:rPr>
          <w:rFonts w:eastAsia="Tahoma" w:cs="Arial"/>
          <w:i/>
          <w:spacing w:val="-7"/>
          <w:sz w:val="23"/>
          <w:szCs w:val="22"/>
          <w:lang w:val="en-US" w:eastAsia="en-US" w:bidi="en-US"/>
        </w:rPr>
        <w:t xml:space="preserve"> </w:t>
      </w:r>
      <w:r w:rsidRPr="00B0170A">
        <w:rPr>
          <w:rFonts w:eastAsia="Tahoma" w:cs="Arial"/>
          <w:i/>
          <w:sz w:val="23"/>
          <w:szCs w:val="22"/>
          <w:lang w:val="en-US" w:eastAsia="en-US" w:bidi="en-US"/>
        </w:rPr>
        <w:t>security</w:t>
      </w:r>
      <w:r w:rsidRPr="00B0170A">
        <w:rPr>
          <w:rFonts w:eastAsia="Tahoma" w:cs="Arial"/>
          <w:i/>
          <w:spacing w:val="-7"/>
          <w:sz w:val="23"/>
          <w:szCs w:val="22"/>
          <w:lang w:val="en-US" w:eastAsia="en-US" w:bidi="en-US"/>
        </w:rPr>
        <w:t xml:space="preserve"> </w:t>
      </w:r>
      <w:r w:rsidRPr="00B0170A">
        <w:rPr>
          <w:rFonts w:eastAsia="Tahoma" w:cs="Arial"/>
          <w:i/>
          <w:sz w:val="23"/>
          <w:szCs w:val="22"/>
          <w:lang w:val="en-US" w:eastAsia="en-US" w:bidi="en-US"/>
        </w:rPr>
        <w:t>attributes,</w:t>
      </w:r>
      <w:r w:rsidRPr="00B0170A">
        <w:rPr>
          <w:rFonts w:eastAsia="Tahoma" w:cs="Arial"/>
          <w:i/>
          <w:spacing w:val="-8"/>
          <w:sz w:val="23"/>
          <w:szCs w:val="22"/>
          <w:lang w:val="en-US" w:eastAsia="en-US" w:bidi="en-US"/>
        </w:rPr>
        <w:t xml:space="preserve"> </w:t>
      </w:r>
      <w:r w:rsidRPr="00B0170A">
        <w:rPr>
          <w:rFonts w:eastAsia="Tahoma" w:cs="Arial"/>
          <w:i/>
          <w:sz w:val="23"/>
          <w:szCs w:val="22"/>
          <w:lang w:val="en-US" w:eastAsia="en-US" w:bidi="en-US"/>
        </w:rPr>
        <w:t>that</w:t>
      </w:r>
      <w:r w:rsidRPr="00B0170A">
        <w:rPr>
          <w:rFonts w:eastAsia="Tahoma" w:cs="Arial"/>
          <w:i/>
          <w:spacing w:val="-6"/>
          <w:sz w:val="23"/>
          <w:szCs w:val="22"/>
          <w:lang w:val="en-US" w:eastAsia="en-US" w:bidi="en-US"/>
        </w:rPr>
        <w:t xml:space="preserve"> </w:t>
      </w:r>
      <w:r w:rsidRPr="00B0170A">
        <w:rPr>
          <w:rFonts w:eastAsia="Tahoma" w:cs="Arial"/>
          <w:i/>
          <w:sz w:val="23"/>
          <w:szCs w:val="22"/>
          <w:lang w:val="en-US" w:eastAsia="en-US" w:bidi="en-US"/>
        </w:rPr>
        <w:t>explicitly</w:t>
      </w:r>
      <w:r w:rsidRPr="00B0170A">
        <w:rPr>
          <w:rFonts w:eastAsia="Tahoma" w:cs="Arial"/>
          <w:i/>
          <w:spacing w:val="-7"/>
          <w:sz w:val="23"/>
          <w:szCs w:val="22"/>
          <w:lang w:val="en-US" w:eastAsia="en-US" w:bidi="en-US"/>
        </w:rPr>
        <w:t xml:space="preserve"> </w:t>
      </w:r>
      <w:r w:rsidRPr="00B0170A">
        <w:rPr>
          <w:rFonts w:eastAsia="Tahoma" w:cs="Arial"/>
          <w:i/>
          <w:sz w:val="23"/>
          <w:szCs w:val="22"/>
          <w:lang w:val="en-US" w:eastAsia="en-US" w:bidi="en-US"/>
        </w:rPr>
        <w:t>authorise information</w:t>
      </w:r>
      <w:r w:rsidRPr="00B0170A">
        <w:rPr>
          <w:rFonts w:eastAsia="Tahoma" w:cs="Arial"/>
          <w:i/>
          <w:spacing w:val="-4"/>
          <w:sz w:val="23"/>
          <w:szCs w:val="22"/>
          <w:lang w:val="en-US" w:eastAsia="en-US" w:bidi="en-US"/>
        </w:rPr>
        <w:t xml:space="preserve"> </w:t>
      </w:r>
      <w:r w:rsidRPr="00B0170A">
        <w:rPr>
          <w:rFonts w:eastAsia="Tahoma" w:cs="Arial"/>
          <w:i/>
          <w:sz w:val="23"/>
          <w:szCs w:val="22"/>
          <w:lang w:val="en-US" w:eastAsia="en-US" w:bidi="en-US"/>
        </w:rPr>
        <w:t>flows</w:t>
      </w:r>
      <w:r w:rsidRPr="00B0170A">
        <w:rPr>
          <w:rFonts w:eastAsia="Tahoma" w:cs="Arial"/>
          <w:szCs w:val="22"/>
          <w:lang w:val="en-US" w:eastAsia="en-US" w:bidi="en-US"/>
        </w:rPr>
        <w:t>].</w:t>
      </w:r>
    </w:p>
    <w:p w14:paraId="5B587415" w14:textId="77777777" w:rsidR="00B0170A" w:rsidRPr="00B0170A" w:rsidRDefault="00B0170A" w:rsidP="00B0170A">
      <w:pPr>
        <w:widowControl w:val="0"/>
        <w:autoSpaceDE w:val="0"/>
        <w:autoSpaceDN w:val="0"/>
        <w:spacing w:before="10"/>
        <w:jc w:val="left"/>
        <w:rPr>
          <w:rFonts w:eastAsia="Tahoma" w:cs="Arial"/>
          <w:sz w:val="24"/>
          <w:szCs w:val="22"/>
          <w:lang w:val="en-US" w:eastAsia="en-US" w:bidi="en-US"/>
        </w:rPr>
      </w:pPr>
    </w:p>
    <w:p w14:paraId="6B6A37D9" w14:textId="77777777" w:rsidR="00B0170A" w:rsidRPr="00B0170A" w:rsidRDefault="00B0170A" w:rsidP="00B0170A">
      <w:pPr>
        <w:widowControl w:val="0"/>
        <w:autoSpaceDE w:val="0"/>
        <w:autoSpaceDN w:val="0"/>
        <w:spacing w:before="0"/>
        <w:ind w:left="499" w:hanging="284"/>
        <w:jc w:val="left"/>
        <w:rPr>
          <w:rFonts w:eastAsia="Tahoma" w:cs="Arial"/>
          <w:szCs w:val="22"/>
          <w:lang w:val="en-US" w:eastAsia="en-US" w:bidi="en-US"/>
        </w:rPr>
      </w:pPr>
      <w:r w:rsidRPr="00B0170A">
        <w:rPr>
          <w:rFonts w:eastAsia="Tahoma" w:cs="Arial"/>
          <w:b/>
          <w:szCs w:val="22"/>
          <w:lang w:val="en-US" w:eastAsia="en-US" w:bidi="en-US"/>
        </w:rPr>
        <w:t xml:space="preserve">FDP_IFF.1.5/SCP </w:t>
      </w:r>
      <w:r w:rsidRPr="00B0170A">
        <w:rPr>
          <w:rFonts w:eastAsia="Tahoma" w:cs="Arial"/>
          <w:szCs w:val="22"/>
          <w:lang w:val="en-US" w:eastAsia="en-US" w:bidi="en-US"/>
        </w:rPr>
        <w:t>The TSF shall explicitly deny an information flow based on the following rules:</w:t>
      </w:r>
    </w:p>
    <w:p w14:paraId="64ED6116" w14:textId="77777777" w:rsidR="00B0170A" w:rsidRPr="00B0170A" w:rsidRDefault="00B0170A" w:rsidP="00B0170A">
      <w:pPr>
        <w:widowControl w:val="0"/>
        <w:numPr>
          <w:ilvl w:val="1"/>
          <w:numId w:val="19"/>
        </w:numPr>
        <w:tabs>
          <w:tab w:val="left" w:pos="1284"/>
          <w:tab w:val="left" w:pos="1285"/>
        </w:tabs>
        <w:autoSpaceDE w:val="0"/>
        <w:autoSpaceDN w:val="0"/>
        <w:spacing w:before="57"/>
        <w:ind w:hanging="361"/>
        <w:jc w:val="left"/>
        <w:rPr>
          <w:rFonts w:eastAsia="Tahoma" w:cs="Arial"/>
          <w:b/>
          <w:szCs w:val="22"/>
          <w:lang w:val="en-US" w:eastAsia="en-US" w:bidi="en-US"/>
        </w:rPr>
      </w:pPr>
      <w:r w:rsidRPr="00B0170A">
        <w:rPr>
          <w:rFonts w:eastAsia="Tahoma" w:cs="Arial"/>
          <w:b/>
          <w:szCs w:val="22"/>
          <w:lang w:val="en-US" w:eastAsia="en-US" w:bidi="en-US"/>
        </w:rPr>
        <w:t>The TOE shall reject communication between U.SM-Dpplus and S.ISD-R if it is not performed in a SCP-SGP22 secure channel.</w:t>
      </w:r>
    </w:p>
    <w:p w14:paraId="01B28082" w14:textId="77777777" w:rsidR="00B0170A" w:rsidRPr="00B0170A" w:rsidRDefault="00B0170A" w:rsidP="00B0170A">
      <w:pPr>
        <w:widowControl w:val="0"/>
        <w:autoSpaceDE w:val="0"/>
        <w:autoSpaceDN w:val="0"/>
        <w:spacing w:before="3"/>
        <w:jc w:val="left"/>
        <w:rPr>
          <w:rFonts w:eastAsia="Tahoma" w:cs="Arial"/>
          <w:szCs w:val="22"/>
          <w:lang w:val="en-US" w:eastAsia="en-US" w:bidi="en-US"/>
        </w:rPr>
      </w:pPr>
    </w:p>
    <w:p w14:paraId="37F8A3D7" w14:textId="665FC2C9" w:rsidR="00B0170A" w:rsidRPr="00D12D60" w:rsidRDefault="00B0170A" w:rsidP="00B0170A">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t>Application Note 3</w:t>
      </w:r>
      <w:r w:rsidR="004963EA" w:rsidRPr="00D12D60">
        <w:rPr>
          <w:rFonts w:eastAsia="Tahoma" w:cs="Arial"/>
          <w:i/>
          <w:lang w:val="en-US" w:eastAsia="en-US" w:bidi="en-US"/>
        </w:rPr>
        <w:t>2</w:t>
      </w:r>
      <w:r w:rsidRPr="00D12D60">
        <w:rPr>
          <w:rFonts w:eastAsia="Tahoma" w:cs="Arial"/>
          <w:i/>
          <w:lang w:val="en-US" w:eastAsia="en-US" w:bidi="en-US"/>
        </w:rPr>
        <w:t>:</w:t>
      </w:r>
    </w:p>
    <w:p w14:paraId="58B233D1" w14:textId="77777777" w:rsidR="00B0170A" w:rsidRPr="00B0170A" w:rsidRDefault="00B0170A" w:rsidP="00B0170A">
      <w:pPr>
        <w:widowControl w:val="0"/>
        <w:autoSpaceDE w:val="0"/>
        <w:autoSpaceDN w:val="0"/>
        <w:spacing w:before="2"/>
        <w:jc w:val="left"/>
        <w:rPr>
          <w:rFonts w:eastAsia="Tahoma" w:cs="Arial"/>
          <w:i/>
          <w:sz w:val="23"/>
          <w:szCs w:val="22"/>
          <w:lang w:val="en-US" w:eastAsia="en-US" w:bidi="en-US"/>
        </w:rPr>
      </w:pPr>
    </w:p>
    <w:p w14:paraId="477AB90F"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More details on the secure channels can be found in [24]</w:t>
      </w:r>
    </w:p>
    <w:p w14:paraId="4A1A5003" w14:textId="77777777" w:rsidR="00B0170A" w:rsidRPr="00B0170A" w:rsidRDefault="00B0170A" w:rsidP="00B0170A">
      <w:pPr>
        <w:widowControl w:val="0"/>
        <w:autoSpaceDE w:val="0"/>
        <w:autoSpaceDN w:val="0"/>
        <w:spacing w:before="5"/>
        <w:jc w:val="left"/>
        <w:rPr>
          <w:rFonts w:eastAsia="Tahoma" w:cs="Arial"/>
          <w:sz w:val="23"/>
          <w:szCs w:val="22"/>
          <w:lang w:val="en-US" w:eastAsia="en-US" w:bidi="en-US"/>
        </w:rPr>
      </w:pPr>
    </w:p>
    <w:p w14:paraId="6E7C5B94" w14:textId="02C08F43" w:rsidR="00B0170A" w:rsidRPr="00B0170A" w:rsidRDefault="00B0170A" w:rsidP="00B0170A">
      <w:pPr>
        <w:widowControl w:val="0"/>
        <w:numPr>
          <w:ilvl w:val="0"/>
          <w:numId w:val="19"/>
        </w:numPr>
        <w:tabs>
          <w:tab w:val="left" w:pos="783"/>
        </w:tabs>
        <w:autoSpaceDE w:val="0"/>
        <w:autoSpaceDN w:val="0"/>
        <w:spacing w:before="1"/>
        <w:ind w:left="782"/>
        <w:jc w:val="left"/>
        <w:rPr>
          <w:rFonts w:eastAsia="Tahoma" w:cs="Arial"/>
          <w:szCs w:val="22"/>
          <w:lang w:val="en-US" w:eastAsia="en-US" w:bidi="en-US"/>
        </w:rPr>
      </w:pPr>
      <w:r w:rsidRPr="00B0170A">
        <w:rPr>
          <w:rFonts w:eastAsia="Tahoma" w:cs="Arial"/>
          <w:szCs w:val="22"/>
          <w:lang w:val="en-US" w:eastAsia="en-US" w:bidi="en-US"/>
        </w:rPr>
        <w:t>For SM-DP+:</w:t>
      </w:r>
      <w:r w:rsidRPr="00B0170A">
        <w:rPr>
          <w:rFonts w:eastAsia="Tahoma" w:cs="Arial"/>
          <w:spacing w:val="-3"/>
          <w:szCs w:val="22"/>
          <w:lang w:val="en-US" w:eastAsia="en-US" w:bidi="en-US"/>
        </w:rPr>
        <w:t xml:space="preserve"> </w:t>
      </w:r>
      <w:r w:rsidRPr="00B0170A">
        <w:rPr>
          <w:rFonts w:eastAsia="Tahoma" w:cs="Arial"/>
          <w:szCs w:val="22"/>
          <w:lang w:val="en-US" w:eastAsia="en-US" w:bidi="en-US"/>
        </w:rPr>
        <w:t>Section 5.5</w:t>
      </w:r>
    </w:p>
    <w:p w14:paraId="33D22A76" w14:textId="3044A295" w:rsidR="00B0170A" w:rsidRPr="00B0170A" w:rsidRDefault="00B0170A" w:rsidP="00B0170A">
      <w:pPr>
        <w:widowControl w:val="0"/>
        <w:numPr>
          <w:ilvl w:val="0"/>
          <w:numId w:val="19"/>
        </w:numPr>
        <w:tabs>
          <w:tab w:val="left" w:pos="783"/>
        </w:tabs>
        <w:autoSpaceDE w:val="0"/>
        <w:autoSpaceDN w:val="0"/>
        <w:spacing w:before="56"/>
        <w:ind w:left="782"/>
        <w:jc w:val="left"/>
        <w:rPr>
          <w:rFonts w:eastAsia="Tahoma" w:cs="Arial"/>
          <w:szCs w:val="22"/>
          <w:lang w:val="en-US" w:eastAsia="en-US" w:bidi="en-US"/>
        </w:rPr>
      </w:pPr>
      <w:r w:rsidRPr="00B0170A">
        <w:rPr>
          <w:rFonts w:eastAsia="Tahoma" w:cs="Arial"/>
          <w:szCs w:val="22"/>
          <w:lang w:val="en-US" w:eastAsia="en-US" w:bidi="en-US"/>
        </w:rPr>
        <w:t>For MNO-SD:</w:t>
      </w:r>
      <w:r w:rsidRPr="00B0170A">
        <w:rPr>
          <w:rFonts w:eastAsia="Tahoma" w:cs="Arial"/>
          <w:spacing w:val="-6"/>
          <w:szCs w:val="22"/>
          <w:lang w:val="en-US" w:eastAsia="en-US" w:bidi="en-US"/>
        </w:rPr>
        <w:t xml:space="preserve"> </w:t>
      </w:r>
      <w:r w:rsidRPr="00B0170A">
        <w:rPr>
          <w:rFonts w:eastAsia="Tahoma" w:cs="Arial"/>
          <w:szCs w:val="22"/>
          <w:lang w:val="en-US" w:eastAsia="en-US" w:bidi="en-US"/>
        </w:rPr>
        <w:t>Section</w:t>
      </w:r>
      <w:r w:rsidRPr="00B0170A" w:rsidDel="00E20ECB">
        <w:rPr>
          <w:rFonts w:eastAsia="Tahoma" w:cs="Arial"/>
          <w:szCs w:val="22"/>
          <w:lang w:val="en-US" w:eastAsia="en-US" w:bidi="en-US"/>
        </w:rPr>
        <w:t xml:space="preserve"> </w:t>
      </w:r>
      <w:r w:rsidRPr="00B0170A">
        <w:rPr>
          <w:rFonts w:eastAsia="Tahoma" w:cs="Arial"/>
          <w:szCs w:val="22"/>
          <w:lang w:val="en-US" w:eastAsia="en-US" w:bidi="en-US"/>
        </w:rPr>
        <w:t>5.4</w:t>
      </w:r>
    </w:p>
    <w:p w14:paraId="20B3C7B6" w14:textId="77777777" w:rsidR="00B0170A" w:rsidRPr="00B0170A" w:rsidRDefault="00B0170A" w:rsidP="00B0170A">
      <w:pPr>
        <w:widowControl w:val="0"/>
        <w:autoSpaceDE w:val="0"/>
        <w:autoSpaceDN w:val="0"/>
        <w:spacing w:before="5"/>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702272" behindDoc="1" locked="0" layoutInCell="1" allowOverlap="1" wp14:anchorId="254B01C9" wp14:editId="499044B3">
                <wp:simplePos x="0" y="0"/>
                <wp:positionH relativeFrom="page">
                  <wp:posOffset>828040</wp:posOffset>
                </wp:positionH>
                <wp:positionV relativeFrom="paragraph">
                  <wp:posOffset>192405</wp:posOffset>
                </wp:positionV>
                <wp:extent cx="5905500" cy="226060"/>
                <wp:effectExtent l="0" t="0" r="0" b="0"/>
                <wp:wrapTopAndBottom/>
                <wp:docPr id="195"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493751B" w14:textId="77777777" w:rsidR="009F6E5D" w:rsidRDefault="009F6E5D" w:rsidP="00B0170A">
                            <w:pPr>
                              <w:spacing w:before="41"/>
                              <w:ind w:left="108"/>
                              <w:rPr>
                                <w:b/>
                              </w:rPr>
                            </w:pPr>
                            <w:bookmarkStart w:id="164" w:name="_bookmark165"/>
                            <w:bookmarkEnd w:id="164"/>
                            <w:r>
                              <w:rPr>
                                <w:b/>
                              </w:rPr>
                              <w:t>FTP_ITC.1/SCP Inter-TSF trusted channel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B01C9" id="Text Box 170" o:spid="_x0000_s1119" type="#_x0000_t202" style="position:absolute;margin-left:65.2pt;margin-top:15.15pt;width:465pt;height:17.8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" fillcolor="#f3f3f3" strokeweight=".48pt">
                <v:textbox inset="0,0,0,0">
                  <w:txbxContent>
                    <w:p w14:paraId="1493751B" w14:textId="77777777" w:rsidR="009F6E5D" w:rsidRDefault="009F6E5D" w:rsidP="00B0170A">
                      <w:pPr>
                        <w:spacing w:before="41"/>
                        <w:ind w:left="108"/>
                        <w:rPr>
                          <w:b/>
                        </w:rPr>
                      </w:pPr>
                      <w:bookmarkStart w:id="165" w:name="_bookmark165"/>
                      <w:bookmarkEnd w:id="165"/>
                      <w:r>
                        <w:rPr>
                          <w:b/>
                        </w:rPr>
                        <w:t>FTP_ITC.1/SCP Inter-TSF trusted channel</w:t>
                      </w:r>
                    </w:p>
                  </w:txbxContent>
                </v:textbox>
                <w10:wrap type="topAndBottom" anchorx="page"/>
              </v:shape>
            </w:pict>
          </mc:Fallback>
        </mc:AlternateContent>
      </w:r>
    </w:p>
    <w:p w14:paraId="2C01589A"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49A9F8B5" w14:textId="73C5AAE7" w:rsidR="00B0170A" w:rsidRPr="00B0170A" w:rsidRDefault="00B0170A" w:rsidP="00AF0F2E">
      <w:pPr>
        <w:widowControl w:val="0"/>
        <w:autoSpaceDE w:val="0"/>
        <w:autoSpaceDN w:val="0"/>
        <w:spacing w:before="101"/>
        <w:ind w:left="499" w:right="225" w:hanging="284"/>
        <w:jc w:val="left"/>
        <w:rPr>
          <w:rFonts w:eastAsia="Tahoma" w:cs="Arial"/>
          <w:sz w:val="11"/>
          <w:szCs w:val="22"/>
          <w:lang w:val="en-US" w:eastAsia="en-US" w:bidi="en-US"/>
        </w:rPr>
      </w:pPr>
      <w:r w:rsidRPr="00B0170A">
        <w:rPr>
          <w:rFonts w:eastAsia="Tahoma" w:cs="Arial"/>
          <w:b/>
          <w:szCs w:val="22"/>
          <w:lang w:val="en-US" w:eastAsia="en-US" w:bidi="en-US"/>
        </w:rPr>
        <w:t xml:space="preserve">FTP_ITC.1.1/SCP </w:t>
      </w:r>
      <w:r w:rsidRPr="00B0170A">
        <w:rPr>
          <w:rFonts w:eastAsia="Tahoma" w:cs="Arial"/>
          <w:szCs w:val="22"/>
          <w:lang w:val="en-US" w:eastAsia="en-US" w:bidi="en-US"/>
        </w:rPr>
        <w:t>The TSF shall provide a communication channel between itself and another trusted IT product that is logically distinct from other communication channels and</w:t>
      </w:r>
    </w:p>
    <w:p w14:paraId="18B71664" w14:textId="77777777" w:rsidR="00B0170A" w:rsidRPr="00B0170A" w:rsidRDefault="00B0170A" w:rsidP="00B0170A">
      <w:pPr>
        <w:widowControl w:val="0"/>
        <w:autoSpaceDE w:val="0"/>
        <w:autoSpaceDN w:val="0"/>
        <w:spacing w:before="101"/>
        <w:ind w:left="499"/>
        <w:jc w:val="left"/>
        <w:rPr>
          <w:rFonts w:eastAsia="Tahoma" w:cs="Arial"/>
          <w:szCs w:val="22"/>
          <w:lang w:val="en-US" w:eastAsia="en-US" w:bidi="en-US"/>
        </w:rPr>
      </w:pPr>
      <w:r w:rsidRPr="00B0170A">
        <w:rPr>
          <w:rFonts w:eastAsia="Tahoma" w:cs="Arial"/>
          <w:szCs w:val="22"/>
          <w:lang w:val="en-US" w:eastAsia="en-US" w:bidi="en-US"/>
        </w:rPr>
        <w:t>provides assured identification of its end points and protection of the channel data from modification or disclosure.</w:t>
      </w:r>
    </w:p>
    <w:p w14:paraId="42E2BD9D" w14:textId="77777777" w:rsidR="00B0170A" w:rsidRPr="00B0170A" w:rsidRDefault="00B0170A" w:rsidP="00B0170A">
      <w:pPr>
        <w:widowControl w:val="0"/>
        <w:autoSpaceDE w:val="0"/>
        <w:autoSpaceDN w:val="0"/>
        <w:spacing w:before="9"/>
        <w:jc w:val="left"/>
        <w:rPr>
          <w:rFonts w:eastAsia="Tahoma" w:cs="Arial"/>
          <w:sz w:val="24"/>
          <w:szCs w:val="22"/>
          <w:lang w:val="en-US" w:eastAsia="en-US" w:bidi="en-US"/>
        </w:rPr>
      </w:pPr>
    </w:p>
    <w:p w14:paraId="0F910E39" w14:textId="77777777" w:rsidR="00B0170A" w:rsidRPr="00B0170A" w:rsidRDefault="00B0170A" w:rsidP="00B0170A">
      <w:pPr>
        <w:widowControl w:val="0"/>
        <w:autoSpaceDE w:val="0"/>
        <w:autoSpaceDN w:val="0"/>
        <w:spacing w:before="0"/>
        <w:ind w:left="499" w:right="199" w:hanging="284"/>
        <w:jc w:val="left"/>
        <w:rPr>
          <w:rFonts w:eastAsia="Tahoma" w:cs="Arial"/>
          <w:szCs w:val="22"/>
          <w:lang w:val="en-US" w:eastAsia="en-US" w:bidi="en-US"/>
        </w:rPr>
      </w:pPr>
      <w:r w:rsidRPr="00B0170A">
        <w:rPr>
          <w:rFonts w:eastAsia="Tahoma" w:cs="Arial"/>
          <w:b/>
          <w:szCs w:val="22"/>
          <w:lang w:val="en-US" w:eastAsia="en-US" w:bidi="en-US"/>
        </w:rPr>
        <w:t xml:space="preserve">FTP_ITC.1.2/SCP </w:t>
      </w:r>
      <w:r w:rsidRPr="00B0170A">
        <w:rPr>
          <w:rFonts w:eastAsia="Tahoma" w:cs="Arial"/>
          <w:szCs w:val="22"/>
          <w:lang w:val="en-US" w:eastAsia="en-US" w:bidi="en-US"/>
        </w:rPr>
        <w:t xml:space="preserve">The TSF shall permit </w:t>
      </w:r>
      <w:r w:rsidRPr="00D12D60">
        <w:rPr>
          <w:rFonts w:eastAsia="Tahoma" w:cs="Arial"/>
          <w:szCs w:val="22"/>
          <w:lang w:val="en-US" w:eastAsia="en-US" w:bidi="en-US"/>
        </w:rPr>
        <w:t>another trusted IT product</w:t>
      </w:r>
      <w:r w:rsidRPr="00B0170A">
        <w:rPr>
          <w:rFonts w:eastAsia="Tahoma" w:cs="Arial"/>
          <w:szCs w:val="22"/>
          <w:lang w:val="en-US" w:eastAsia="en-US" w:bidi="en-US"/>
        </w:rPr>
        <w:t xml:space="preserve"> to initiate communication via the trusted channel.</w:t>
      </w:r>
    </w:p>
    <w:p w14:paraId="4ADB608C" w14:textId="77777777" w:rsidR="00B0170A" w:rsidRPr="00B0170A" w:rsidRDefault="00B0170A" w:rsidP="00B0170A">
      <w:pPr>
        <w:widowControl w:val="0"/>
        <w:autoSpaceDE w:val="0"/>
        <w:autoSpaceDN w:val="0"/>
        <w:spacing w:before="4"/>
        <w:jc w:val="left"/>
        <w:rPr>
          <w:rFonts w:eastAsia="Tahoma" w:cs="Arial"/>
          <w:sz w:val="25"/>
          <w:szCs w:val="22"/>
          <w:lang w:val="en-US" w:eastAsia="en-US" w:bidi="en-US"/>
        </w:rPr>
      </w:pPr>
    </w:p>
    <w:p w14:paraId="5D13AB68" w14:textId="77777777" w:rsidR="00B0170A" w:rsidRPr="00B0170A" w:rsidRDefault="00B0170A" w:rsidP="00B0170A">
      <w:pPr>
        <w:widowControl w:val="0"/>
        <w:autoSpaceDE w:val="0"/>
        <w:autoSpaceDN w:val="0"/>
        <w:spacing w:before="0" w:line="232" w:lineRule="auto"/>
        <w:ind w:left="499" w:hanging="284"/>
        <w:jc w:val="left"/>
        <w:rPr>
          <w:rFonts w:eastAsia="Tahoma" w:cs="Arial"/>
          <w:szCs w:val="22"/>
          <w:lang w:val="en-US" w:eastAsia="en-US" w:bidi="en-US"/>
        </w:rPr>
      </w:pPr>
      <w:r w:rsidRPr="00B0170A">
        <w:rPr>
          <w:rFonts w:eastAsia="Tahoma" w:cs="Arial"/>
          <w:b/>
          <w:szCs w:val="22"/>
          <w:lang w:val="en-US" w:eastAsia="en-US" w:bidi="en-US"/>
        </w:rPr>
        <w:t xml:space="preserve">FTP_ITC.1.3/SCP </w:t>
      </w:r>
      <w:r w:rsidRPr="00B0170A">
        <w:rPr>
          <w:rFonts w:eastAsia="Tahoma" w:cs="Arial"/>
          <w:szCs w:val="22"/>
          <w:lang w:val="en-US" w:eastAsia="en-US" w:bidi="en-US"/>
        </w:rPr>
        <w:t xml:space="preserve">The TSF shall initiate communication via the trusted channel for [assignment: </w:t>
      </w:r>
      <w:r w:rsidRPr="00B0170A">
        <w:rPr>
          <w:rFonts w:eastAsia="Tahoma" w:cs="Arial"/>
          <w:i/>
          <w:sz w:val="23"/>
          <w:szCs w:val="22"/>
          <w:lang w:val="en-US" w:eastAsia="en-US" w:bidi="en-US"/>
        </w:rPr>
        <w:t>list of functions for which a trusted channel is required</w:t>
      </w:r>
      <w:r w:rsidRPr="00B0170A">
        <w:rPr>
          <w:rFonts w:eastAsia="Tahoma" w:cs="Arial"/>
          <w:szCs w:val="22"/>
          <w:lang w:val="en-US" w:eastAsia="en-US" w:bidi="en-US"/>
        </w:rPr>
        <w:t>].</w:t>
      </w:r>
    </w:p>
    <w:p w14:paraId="56A398BC" w14:textId="77777777" w:rsidR="00B0170A" w:rsidRPr="00B0170A" w:rsidRDefault="00B0170A" w:rsidP="00B0170A">
      <w:pPr>
        <w:widowControl w:val="0"/>
        <w:autoSpaceDE w:val="0"/>
        <w:autoSpaceDN w:val="0"/>
        <w:spacing w:before="2"/>
        <w:jc w:val="left"/>
        <w:rPr>
          <w:rFonts w:eastAsia="Tahoma" w:cs="Arial"/>
          <w:szCs w:val="22"/>
          <w:lang w:val="en-US" w:eastAsia="en-US" w:bidi="en-US"/>
        </w:rPr>
      </w:pPr>
    </w:p>
    <w:p w14:paraId="5D2749F9" w14:textId="541DEC2C" w:rsidR="00B0170A" w:rsidRPr="00D12D60" w:rsidRDefault="00B0170A" w:rsidP="00B0170A">
      <w:pPr>
        <w:widowControl w:val="0"/>
        <w:autoSpaceDE w:val="0"/>
        <w:autoSpaceDN w:val="0"/>
        <w:spacing w:before="1"/>
        <w:ind w:left="216"/>
        <w:rPr>
          <w:rFonts w:eastAsia="Tahoma" w:cs="Arial"/>
          <w:i/>
          <w:lang w:val="en-US" w:eastAsia="en-US" w:bidi="en-US"/>
        </w:rPr>
      </w:pPr>
      <w:r w:rsidRPr="00D12D60">
        <w:rPr>
          <w:rFonts w:eastAsia="Tahoma" w:cs="Arial"/>
          <w:i/>
          <w:lang w:val="en-US" w:eastAsia="en-US" w:bidi="en-US"/>
        </w:rPr>
        <w:t>Application Note 3</w:t>
      </w:r>
      <w:r w:rsidR="004963EA" w:rsidRPr="00D12D60">
        <w:rPr>
          <w:rFonts w:eastAsia="Tahoma" w:cs="Arial"/>
          <w:i/>
          <w:lang w:val="en-US" w:eastAsia="en-US" w:bidi="en-US"/>
        </w:rPr>
        <w:t>3</w:t>
      </w:r>
      <w:r w:rsidRPr="00D12D60">
        <w:rPr>
          <w:rFonts w:eastAsia="Tahoma" w:cs="Arial"/>
          <w:i/>
          <w:lang w:val="en-US" w:eastAsia="en-US" w:bidi="en-US"/>
        </w:rPr>
        <w:t>:</w:t>
      </w:r>
    </w:p>
    <w:p w14:paraId="474DC1F4" w14:textId="77777777" w:rsidR="00B0170A" w:rsidRPr="00B0170A" w:rsidRDefault="00B0170A" w:rsidP="00B0170A">
      <w:pPr>
        <w:widowControl w:val="0"/>
        <w:autoSpaceDE w:val="0"/>
        <w:autoSpaceDN w:val="0"/>
        <w:spacing w:before="1"/>
        <w:jc w:val="left"/>
        <w:rPr>
          <w:rFonts w:eastAsia="Tahoma" w:cs="Arial"/>
          <w:i/>
          <w:sz w:val="23"/>
          <w:szCs w:val="22"/>
          <w:lang w:val="en-US" w:eastAsia="en-US" w:bidi="en-US"/>
        </w:rPr>
      </w:pPr>
    </w:p>
    <w:p w14:paraId="0D168815" w14:textId="77777777" w:rsidR="00B0170A" w:rsidRPr="00B0170A" w:rsidRDefault="00B0170A" w:rsidP="00B0170A">
      <w:pPr>
        <w:widowControl w:val="0"/>
        <w:autoSpaceDE w:val="0"/>
        <w:autoSpaceDN w:val="0"/>
        <w:spacing w:before="1"/>
        <w:ind w:left="216" w:right="294"/>
        <w:rPr>
          <w:rFonts w:eastAsia="Tahoma" w:cs="Arial"/>
          <w:szCs w:val="22"/>
          <w:lang w:val="en-US" w:eastAsia="en-US" w:bidi="en-US"/>
        </w:rPr>
      </w:pPr>
      <w:r w:rsidRPr="00B0170A">
        <w:rPr>
          <w:rFonts w:eastAsia="Tahoma" w:cs="Arial"/>
          <w:szCs w:val="22"/>
          <w:lang w:val="en-US" w:eastAsia="en-US" w:bidi="en-US"/>
        </w:rPr>
        <w:t>As the cryptographic mechanisms used for the trusted channel may be provided by the underlying</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Platform,</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this</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PP</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does</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not</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include</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corresponding</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FCS_COP.1</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SFR.</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ST</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writer shall add a FCS_COP.1 requirement to include the requirements stated by</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[24]:</w:t>
      </w:r>
    </w:p>
    <w:p w14:paraId="346F4A52" w14:textId="77777777" w:rsidR="00B0170A" w:rsidRPr="00B0170A" w:rsidRDefault="00B0170A" w:rsidP="00B0170A">
      <w:pPr>
        <w:widowControl w:val="0"/>
        <w:autoSpaceDE w:val="0"/>
        <w:autoSpaceDN w:val="0"/>
        <w:spacing w:before="4"/>
        <w:jc w:val="left"/>
        <w:rPr>
          <w:rFonts w:eastAsia="Tahoma" w:cs="Arial"/>
          <w:sz w:val="23"/>
          <w:szCs w:val="22"/>
          <w:lang w:val="en-US" w:eastAsia="en-US" w:bidi="en-US"/>
        </w:rPr>
      </w:pPr>
    </w:p>
    <w:p w14:paraId="2C830A93" w14:textId="1AFA2DC0" w:rsidR="00B0170A" w:rsidRPr="00B0170A" w:rsidRDefault="00B0170A" w:rsidP="00B0170A">
      <w:pPr>
        <w:widowControl w:val="0"/>
        <w:numPr>
          <w:ilvl w:val="0"/>
          <w:numId w:val="19"/>
        </w:numPr>
        <w:tabs>
          <w:tab w:val="left" w:pos="783"/>
        </w:tabs>
        <w:autoSpaceDE w:val="0"/>
        <w:autoSpaceDN w:val="0"/>
        <w:spacing w:before="1" w:line="237" w:lineRule="auto"/>
        <w:ind w:right="292" w:hanging="286"/>
        <w:jc w:val="left"/>
        <w:rPr>
          <w:rFonts w:eastAsia="Tahoma" w:cs="Arial"/>
          <w:szCs w:val="22"/>
          <w:lang w:val="en-US" w:eastAsia="en-US" w:bidi="en-US"/>
        </w:rPr>
      </w:pPr>
      <w:r w:rsidRPr="00B0170A">
        <w:rPr>
          <w:rFonts w:eastAsia="Tahoma" w:cs="Arial"/>
          <w:szCs w:val="22"/>
          <w:lang w:val="en-US" w:eastAsia="en-US" w:bidi="en-US"/>
        </w:rPr>
        <w:t>The secure channels to SM-DP+ must be SCP-SGP22 secure channels. Identification of endpoints is addressed by the use of AES according to [11] Amendment F using the parameters defined in [24], sections 2.6 and</w:t>
      </w:r>
      <w:r w:rsidRPr="00B0170A">
        <w:rPr>
          <w:rFonts w:eastAsia="Tahoma" w:cs="Arial"/>
          <w:spacing w:val="-3"/>
          <w:szCs w:val="22"/>
          <w:lang w:val="en-US" w:eastAsia="en-US" w:bidi="en-US"/>
        </w:rPr>
        <w:t xml:space="preserve"> </w:t>
      </w:r>
      <w:r w:rsidRPr="00B0170A">
        <w:rPr>
          <w:rFonts w:eastAsia="Tahoma" w:cs="Arial"/>
          <w:szCs w:val="22"/>
          <w:lang w:val="en-US" w:eastAsia="en-US" w:bidi="en-US"/>
        </w:rPr>
        <w:t>5.5.</w:t>
      </w:r>
    </w:p>
    <w:p w14:paraId="3A397AA0" w14:textId="0AB9E975" w:rsidR="00B0170A" w:rsidRPr="00B0170A" w:rsidRDefault="00B0170A" w:rsidP="00B0170A">
      <w:pPr>
        <w:widowControl w:val="0"/>
        <w:numPr>
          <w:ilvl w:val="0"/>
          <w:numId w:val="19"/>
        </w:numPr>
        <w:tabs>
          <w:tab w:val="left" w:pos="783"/>
        </w:tabs>
        <w:autoSpaceDE w:val="0"/>
        <w:autoSpaceDN w:val="0"/>
        <w:spacing w:before="66" w:line="237" w:lineRule="auto"/>
        <w:ind w:right="295" w:hanging="286"/>
        <w:jc w:val="left"/>
        <w:rPr>
          <w:rFonts w:eastAsia="Tahoma" w:cs="Arial"/>
          <w:szCs w:val="22"/>
          <w:lang w:val="en-US" w:eastAsia="en-US" w:bidi="en-US"/>
        </w:rPr>
      </w:pPr>
      <w:r w:rsidRPr="00B0170A">
        <w:rPr>
          <w:rFonts w:eastAsia="Tahoma" w:cs="Arial"/>
          <w:szCs w:val="22"/>
          <w:lang w:val="en-US" w:eastAsia="en-US" w:bidi="en-US"/>
        </w:rPr>
        <w:t xml:space="preserve">SCP80 must be provided to build secure channels to MNO OTA Platform (section 5.4 of [24]). The TSF may also permit to use a SCP81 secure channel to perform </w:t>
      </w:r>
      <w:r w:rsidRPr="00B0170A">
        <w:rPr>
          <w:rFonts w:eastAsia="Tahoma" w:cs="Arial"/>
          <w:szCs w:val="22"/>
          <w:lang w:val="en-US" w:eastAsia="en-US" w:bidi="en-US"/>
        </w:rPr>
        <w:lastRenderedPageBreak/>
        <w:t>the same functions than the SCP80 secure</w:t>
      </w:r>
      <w:r w:rsidRPr="00B0170A">
        <w:rPr>
          <w:rFonts w:eastAsia="Tahoma" w:cs="Arial"/>
          <w:spacing w:val="-9"/>
          <w:szCs w:val="22"/>
          <w:lang w:val="en-US" w:eastAsia="en-US" w:bidi="en-US"/>
        </w:rPr>
        <w:t xml:space="preserve"> </w:t>
      </w:r>
      <w:r w:rsidRPr="00B0170A">
        <w:rPr>
          <w:rFonts w:eastAsia="Tahoma" w:cs="Arial"/>
          <w:szCs w:val="22"/>
          <w:lang w:val="en-US" w:eastAsia="en-US" w:bidi="en-US"/>
        </w:rPr>
        <w:t>channel.</w:t>
      </w:r>
    </w:p>
    <w:p w14:paraId="4A222211" w14:textId="77777777" w:rsidR="00B0170A" w:rsidRPr="00B0170A" w:rsidRDefault="00B0170A" w:rsidP="00B0170A">
      <w:pPr>
        <w:widowControl w:val="0"/>
        <w:autoSpaceDE w:val="0"/>
        <w:autoSpaceDN w:val="0"/>
        <w:spacing w:before="2"/>
        <w:jc w:val="left"/>
        <w:rPr>
          <w:rFonts w:eastAsia="Tahoma" w:cs="Arial"/>
          <w:sz w:val="23"/>
          <w:szCs w:val="22"/>
          <w:lang w:val="en-US" w:eastAsia="en-US" w:bidi="en-US"/>
        </w:rPr>
      </w:pPr>
    </w:p>
    <w:p w14:paraId="1A81CD21" w14:textId="77777777" w:rsidR="00B0170A" w:rsidRPr="00B0170A" w:rsidRDefault="00B0170A" w:rsidP="00B0170A">
      <w:pPr>
        <w:widowControl w:val="0"/>
        <w:autoSpaceDE w:val="0"/>
        <w:autoSpaceDN w:val="0"/>
        <w:spacing w:before="0"/>
        <w:ind w:left="216"/>
        <w:rPr>
          <w:rFonts w:eastAsia="Tahoma" w:cs="Arial"/>
          <w:szCs w:val="22"/>
          <w:lang w:val="en-US" w:eastAsia="en-US" w:bidi="en-US"/>
        </w:rPr>
      </w:pPr>
      <w:r w:rsidRPr="00B0170A">
        <w:rPr>
          <w:rFonts w:eastAsia="Tahoma" w:cs="Arial"/>
          <w:szCs w:val="22"/>
          <w:lang w:val="en-US" w:eastAsia="en-US" w:bidi="en-US"/>
        </w:rPr>
        <w:t>Related keys are:</w:t>
      </w:r>
    </w:p>
    <w:p w14:paraId="00A7347F" w14:textId="77777777" w:rsidR="00B0170A" w:rsidRPr="00B0170A" w:rsidRDefault="00B0170A" w:rsidP="00B0170A">
      <w:pPr>
        <w:widowControl w:val="0"/>
        <w:autoSpaceDE w:val="0"/>
        <w:autoSpaceDN w:val="0"/>
        <w:spacing w:before="5"/>
        <w:jc w:val="left"/>
        <w:rPr>
          <w:rFonts w:eastAsia="Tahoma" w:cs="Arial"/>
          <w:sz w:val="23"/>
          <w:szCs w:val="22"/>
          <w:lang w:val="en-US" w:eastAsia="en-US" w:bidi="en-US"/>
        </w:rPr>
      </w:pPr>
    </w:p>
    <w:p w14:paraId="2995A6E2" w14:textId="77777777" w:rsidR="00B0170A" w:rsidRPr="00B0170A" w:rsidRDefault="00B0170A" w:rsidP="00B0170A">
      <w:pPr>
        <w:widowControl w:val="0"/>
        <w:numPr>
          <w:ilvl w:val="0"/>
          <w:numId w:val="19"/>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either generated on-card (D.SECRETS); see FCS_CKM.1/SCP-SM for further</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details,</w:t>
      </w:r>
    </w:p>
    <w:p w14:paraId="6D2FEF29" w14:textId="77777777" w:rsidR="00B0170A" w:rsidRPr="00B0170A" w:rsidRDefault="00B0170A" w:rsidP="00B0170A">
      <w:pPr>
        <w:widowControl w:val="0"/>
        <w:numPr>
          <w:ilvl w:val="0"/>
          <w:numId w:val="19"/>
        </w:numPr>
        <w:tabs>
          <w:tab w:val="left" w:pos="783"/>
        </w:tabs>
        <w:autoSpaceDE w:val="0"/>
        <w:autoSpaceDN w:val="0"/>
        <w:spacing w:before="62" w:line="235" w:lineRule="auto"/>
        <w:ind w:right="293" w:hanging="286"/>
        <w:jc w:val="left"/>
        <w:rPr>
          <w:rFonts w:eastAsia="Tahoma" w:cs="Arial"/>
          <w:szCs w:val="22"/>
          <w:lang w:val="en-US" w:eastAsia="en-US" w:bidi="en-US"/>
        </w:rPr>
      </w:pPr>
      <w:r w:rsidRPr="00B0170A">
        <w:rPr>
          <w:rFonts w:eastAsia="Tahoma" w:cs="Arial"/>
          <w:szCs w:val="22"/>
          <w:lang w:val="en-US" w:eastAsia="en-US" w:bidi="en-US"/>
        </w:rPr>
        <w:t>or distributed along with the profile (D.MNO_KEYS); see FCS_CKM.2/SCP-SM-MNO for further</w:t>
      </w:r>
      <w:r w:rsidRPr="00B0170A">
        <w:rPr>
          <w:rFonts w:eastAsia="Tahoma" w:cs="Arial"/>
          <w:spacing w:val="-1"/>
          <w:szCs w:val="22"/>
          <w:lang w:val="en-US" w:eastAsia="en-US" w:bidi="en-US"/>
        </w:rPr>
        <w:t xml:space="preserve"> </w:t>
      </w:r>
      <w:r w:rsidRPr="00B0170A">
        <w:rPr>
          <w:rFonts w:eastAsia="Tahoma" w:cs="Arial"/>
          <w:szCs w:val="22"/>
          <w:lang w:val="en-US" w:eastAsia="en-US" w:bidi="en-US"/>
        </w:rPr>
        <w:t>details.</w:t>
      </w:r>
    </w:p>
    <w:p w14:paraId="62F6F30A" w14:textId="77777777" w:rsidR="00B0170A" w:rsidRPr="00B0170A" w:rsidRDefault="00B0170A" w:rsidP="00B0170A">
      <w:pPr>
        <w:widowControl w:val="0"/>
        <w:autoSpaceDE w:val="0"/>
        <w:autoSpaceDN w:val="0"/>
        <w:spacing w:before="5"/>
        <w:jc w:val="left"/>
        <w:rPr>
          <w:rFonts w:eastAsia="Tahoma" w:cs="Arial"/>
          <w:sz w:val="23"/>
          <w:szCs w:val="22"/>
          <w:lang w:val="en-US" w:eastAsia="en-US" w:bidi="en-US"/>
        </w:rPr>
      </w:pPr>
    </w:p>
    <w:p w14:paraId="36D6A186" w14:textId="77777777" w:rsidR="00B0170A" w:rsidRPr="00B0170A" w:rsidRDefault="00B0170A" w:rsidP="00B0170A">
      <w:pPr>
        <w:widowControl w:val="0"/>
        <w:autoSpaceDE w:val="0"/>
        <w:autoSpaceDN w:val="0"/>
        <w:spacing w:before="1"/>
        <w:ind w:left="216" w:right="298"/>
        <w:rPr>
          <w:rFonts w:eastAsia="Tahoma" w:cs="Arial"/>
          <w:szCs w:val="22"/>
          <w:lang w:val="en-US" w:eastAsia="en-US" w:bidi="en-US"/>
        </w:rPr>
      </w:pPr>
      <w:r w:rsidRPr="00B0170A">
        <w:rPr>
          <w:rFonts w:eastAsia="Tahoma" w:cs="Arial"/>
          <w:szCs w:val="22"/>
          <w:lang w:val="en-US" w:eastAsia="en-US" w:bidi="en-US"/>
        </w:rPr>
        <w:t>In terms of commands, the TSF shall permit remote actors to initiate communication via a trusted channel in the following cases:</w:t>
      </w:r>
    </w:p>
    <w:p w14:paraId="62FF51D1" w14:textId="77777777" w:rsidR="00B0170A" w:rsidRPr="00B0170A" w:rsidRDefault="00B0170A" w:rsidP="00B0170A">
      <w:pPr>
        <w:widowControl w:val="0"/>
        <w:autoSpaceDE w:val="0"/>
        <w:autoSpaceDN w:val="0"/>
        <w:spacing w:before="5"/>
        <w:jc w:val="left"/>
        <w:rPr>
          <w:rFonts w:eastAsia="Tahoma" w:cs="Arial"/>
          <w:sz w:val="23"/>
          <w:szCs w:val="22"/>
          <w:lang w:val="en-US" w:eastAsia="en-US" w:bidi="en-US"/>
        </w:rPr>
      </w:pPr>
    </w:p>
    <w:p w14:paraId="77F2AB58" w14:textId="77777777" w:rsidR="00B0170A" w:rsidRPr="00B0170A" w:rsidRDefault="00B0170A" w:rsidP="00B0170A">
      <w:pPr>
        <w:widowControl w:val="0"/>
        <w:numPr>
          <w:ilvl w:val="0"/>
          <w:numId w:val="19"/>
        </w:numPr>
        <w:tabs>
          <w:tab w:val="left" w:pos="783"/>
        </w:tabs>
        <w:autoSpaceDE w:val="0"/>
        <w:autoSpaceDN w:val="0"/>
        <w:spacing w:before="0" w:line="235" w:lineRule="auto"/>
        <w:ind w:right="292" w:hanging="286"/>
        <w:jc w:val="left"/>
        <w:rPr>
          <w:rFonts w:eastAsia="Tahoma" w:cs="Arial"/>
          <w:szCs w:val="22"/>
          <w:lang w:val="en-US" w:eastAsia="en-US" w:bidi="en-US"/>
        </w:rPr>
      </w:pPr>
      <w:r w:rsidRPr="00B0170A">
        <w:rPr>
          <w:rFonts w:eastAsia="Tahoma" w:cs="Arial"/>
          <w:szCs w:val="22"/>
          <w:lang w:val="en-US" w:eastAsia="en-US" w:bidi="en-US"/>
        </w:rPr>
        <w:t>The TSF shall permit the SM-DP+ to open a SCP-SGP22 secure channel to transmit the following operations:</w:t>
      </w:r>
    </w:p>
    <w:p w14:paraId="33A448CE" w14:textId="77777777" w:rsidR="00B0170A" w:rsidRPr="00B0170A" w:rsidRDefault="00B0170A" w:rsidP="00B0170A">
      <w:pPr>
        <w:widowControl w:val="0"/>
        <w:numPr>
          <w:ilvl w:val="1"/>
          <w:numId w:val="19"/>
        </w:numPr>
        <w:tabs>
          <w:tab w:val="left" w:pos="1284"/>
          <w:tab w:val="left" w:pos="1285"/>
        </w:tabs>
        <w:autoSpaceDE w:val="0"/>
        <w:autoSpaceDN w:val="0"/>
        <w:spacing w:before="63"/>
        <w:ind w:hanging="361"/>
        <w:jc w:val="left"/>
        <w:rPr>
          <w:rFonts w:eastAsia="Tahoma" w:cs="Arial"/>
          <w:szCs w:val="22"/>
          <w:lang w:val="en-US" w:eastAsia="en-US" w:bidi="en-US"/>
        </w:rPr>
      </w:pPr>
      <w:r w:rsidRPr="00B0170A">
        <w:rPr>
          <w:rFonts w:eastAsia="Tahoma" w:cs="Arial"/>
          <w:szCs w:val="22"/>
          <w:lang w:val="en-US" w:eastAsia="en-US" w:bidi="en-US"/>
        </w:rPr>
        <w:t>ES8+.InitialiseSecureChannel</w:t>
      </w:r>
    </w:p>
    <w:p w14:paraId="4089C7CD"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ES8+.ConfigureISDP</w:t>
      </w:r>
    </w:p>
    <w:p w14:paraId="00C2C976"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ES8+.StoreMetadata</w:t>
      </w:r>
    </w:p>
    <w:p w14:paraId="4BB75A01" w14:textId="77777777" w:rsidR="00B0170A" w:rsidRPr="00B0170A" w:rsidRDefault="00B0170A" w:rsidP="00B0170A">
      <w:pPr>
        <w:widowControl w:val="0"/>
        <w:numPr>
          <w:ilvl w:val="1"/>
          <w:numId w:val="19"/>
        </w:numPr>
        <w:tabs>
          <w:tab w:val="left" w:pos="1284"/>
          <w:tab w:val="left" w:pos="1285"/>
        </w:tabs>
        <w:autoSpaceDE w:val="0"/>
        <w:autoSpaceDN w:val="0"/>
        <w:spacing w:before="62"/>
        <w:ind w:hanging="361"/>
        <w:jc w:val="left"/>
        <w:rPr>
          <w:rFonts w:eastAsia="Tahoma" w:cs="Arial"/>
          <w:szCs w:val="22"/>
          <w:lang w:val="en-US" w:eastAsia="en-US" w:bidi="en-US"/>
        </w:rPr>
      </w:pPr>
      <w:r w:rsidRPr="00B0170A">
        <w:rPr>
          <w:rFonts w:eastAsia="Tahoma" w:cs="Arial"/>
          <w:szCs w:val="22"/>
          <w:lang w:val="en-US" w:eastAsia="en-US" w:bidi="en-US"/>
        </w:rPr>
        <w:t>ES8+.ReplaceSessionKeys</w:t>
      </w:r>
    </w:p>
    <w:p w14:paraId="5404C3A9"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ES8+.LoadProfileElements.</w:t>
      </w:r>
    </w:p>
    <w:p w14:paraId="55D313E4" w14:textId="77777777" w:rsidR="00B0170A" w:rsidRPr="00B0170A" w:rsidRDefault="00B0170A" w:rsidP="00B0170A">
      <w:pPr>
        <w:widowControl w:val="0"/>
        <w:numPr>
          <w:ilvl w:val="0"/>
          <w:numId w:val="19"/>
        </w:numPr>
        <w:tabs>
          <w:tab w:val="left" w:pos="783"/>
          <w:tab w:val="left" w:pos="1284"/>
        </w:tabs>
        <w:autoSpaceDE w:val="0"/>
        <w:autoSpaceDN w:val="0"/>
        <w:spacing w:before="60" w:line="290" w:lineRule="auto"/>
        <w:ind w:left="924" w:right="2258" w:hanging="425"/>
        <w:jc w:val="left"/>
        <w:rPr>
          <w:rFonts w:eastAsia="Tahoma" w:cs="Arial"/>
          <w:szCs w:val="22"/>
          <w:lang w:val="en-US" w:eastAsia="en-US" w:bidi="en-US"/>
        </w:rPr>
      </w:pPr>
      <w:r w:rsidRPr="00B0170A">
        <w:rPr>
          <w:rFonts w:eastAsia="Tahoma" w:cs="Arial"/>
          <w:szCs w:val="22"/>
          <w:lang w:val="en-US" w:eastAsia="en-US" w:bidi="en-US"/>
        </w:rPr>
        <w:t xml:space="preserve">The TSF shall permit the LPAd/IPAd to transmit the following operations: </w:t>
      </w:r>
    </w:p>
    <w:p w14:paraId="1DAF0871" w14:textId="77777777" w:rsidR="00B0170A" w:rsidRPr="00B0170A" w:rsidRDefault="00B0170A" w:rsidP="00060793">
      <w:pPr>
        <w:widowControl w:val="0"/>
        <w:numPr>
          <w:ilvl w:val="0"/>
          <w:numId w:val="90"/>
        </w:numPr>
        <w:tabs>
          <w:tab w:val="left" w:pos="783"/>
          <w:tab w:val="left" w:pos="1284"/>
        </w:tabs>
        <w:autoSpaceDE w:val="0"/>
        <w:autoSpaceDN w:val="0"/>
        <w:spacing w:before="60" w:line="290" w:lineRule="auto"/>
        <w:ind w:right="2258"/>
        <w:jc w:val="left"/>
        <w:rPr>
          <w:rFonts w:eastAsia="Tahoma" w:cs="Arial"/>
          <w:szCs w:val="22"/>
          <w:lang w:val="en-US" w:eastAsia="en-US" w:bidi="en-US"/>
        </w:rPr>
      </w:pPr>
      <w:r w:rsidRPr="00B0170A">
        <w:rPr>
          <w:rFonts w:eastAsia="Tahoma" w:cs="Arial"/>
          <w:szCs w:val="22"/>
          <w:lang w:val="en-US" w:eastAsia="en-US" w:bidi="en-US"/>
        </w:rPr>
        <w:t>ES10a.GetEuiccConfiguredData (SGP.22 v3.0 or higher)</w:t>
      </w:r>
    </w:p>
    <w:p w14:paraId="5EE39F21" w14:textId="77777777" w:rsidR="00B0170A" w:rsidRPr="00B0170A" w:rsidRDefault="00B0170A" w:rsidP="00B0170A">
      <w:pPr>
        <w:widowControl w:val="0"/>
        <w:numPr>
          <w:ilvl w:val="1"/>
          <w:numId w:val="19"/>
        </w:numPr>
        <w:tabs>
          <w:tab w:val="left" w:pos="783"/>
          <w:tab w:val="left" w:pos="1284"/>
        </w:tabs>
        <w:autoSpaceDE w:val="0"/>
        <w:autoSpaceDN w:val="0"/>
        <w:spacing w:before="60" w:line="290" w:lineRule="auto"/>
        <w:ind w:right="2258"/>
        <w:jc w:val="left"/>
        <w:rPr>
          <w:rFonts w:eastAsia="Tahoma" w:cs="Arial"/>
          <w:szCs w:val="22"/>
          <w:lang w:val="en-US" w:eastAsia="en-US" w:bidi="en-US"/>
        </w:rPr>
      </w:pPr>
      <w:r w:rsidRPr="00B0170A">
        <w:rPr>
          <w:rFonts w:eastAsia="Tahoma" w:cs="Arial"/>
          <w:szCs w:val="22"/>
          <w:lang w:val="en-US" w:eastAsia="en-US" w:bidi="en-US"/>
        </w:rPr>
        <w:t>ES10a.GetEuiccConfiguredAddresses (SGP.22 v2.x)</w:t>
      </w:r>
    </w:p>
    <w:p w14:paraId="5D5CAB26" w14:textId="77777777" w:rsidR="00B0170A" w:rsidRPr="00B0170A" w:rsidRDefault="00B0170A" w:rsidP="00B0170A">
      <w:pPr>
        <w:widowControl w:val="0"/>
        <w:numPr>
          <w:ilvl w:val="1"/>
          <w:numId w:val="19"/>
        </w:numPr>
        <w:tabs>
          <w:tab w:val="left" w:pos="1284"/>
          <w:tab w:val="left" w:pos="1285"/>
        </w:tabs>
        <w:autoSpaceDE w:val="0"/>
        <w:autoSpaceDN w:val="0"/>
        <w:spacing w:before="4"/>
        <w:ind w:hanging="361"/>
        <w:jc w:val="left"/>
        <w:rPr>
          <w:rFonts w:eastAsia="Tahoma" w:cs="Arial"/>
          <w:szCs w:val="22"/>
          <w:lang w:val="en-US" w:eastAsia="en-US" w:bidi="en-US"/>
        </w:rPr>
      </w:pPr>
      <w:r w:rsidRPr="00B0170A">
        <w:rPr>
          <w:rFonts w:eastAsia="Tahoma" w:cs="Arial"/>
          <w:szCs w:val="22"/>
          <w:lang w:val="en-US" w:eastAsia="en-US" w:bidi="en-US"/>
        </w:rPr>
        <w:t>ES10a.SetDefaultDpAddress</w:t>
      </w:r>
    </w:p>
    <w:p w14:paraId="471EBBCD" w14:textId="77777777" w:rsidR="00B0170A" w:rsidRPr="00B0170A" w:rsidRDefault="00B0170A" w:rsidP="00B0170A">
      <w:pPr>
        <w:widowControl w:val="0"/>
        <w:numPr>
          <w:ilvl w:val="1"/>
          <w:numId w:val="19"/>
        </w:numPr>
        <w:tabs>
          <w:tab w:val="left" w:pos="1284"/>
          <w:tab w:val="left" w:pos="1285"/>
        </w:tabs>
        <w:autoSpaceDE w:val="0"/>
        <w:autoSpaceDN w:val="0"/>
        <w:spacing w:before="60"/>
        <w:ind w:hanging="361"/>
        <w:jc w:val="left"/>
        <w:rPr>
          <w:rFonts w:eastAsia="Tahoma" w:cs="Arial"/>
          <w:szCs w:val="22"/>
          <w:lang w:val="en-US" w:eastAsia="en-US" w:bidi="en-US"/>
        </w:rPr>
      </w:pPr>
      <w:r w:rsidRPr="00B0170A">
        <w:rPr>
          <w:rFonts w:eastAsia="Tahoma" w:cs="Arial"/>
          <w:szCs w:val="22"/>
          <w:lang w:val="en-US" w:eastAsia="en-US" w:bidi="en-US"/>
        </w:rPr>
        <w:t>ES10b.PrepareDownload</w:t>
      </w:r>
    </w:p>
    <w:p w14:paraId="01179000" w14:textId="77777777" w:rsidR="00B0170A" w:rsidRPr="00B0170A" w:rsidRDefault="00B0170A" w:rsidP="00B0170A">
      <w:pPr>
        <w:widowControl w:val="0"/>
        <w:numPr>
          <w:ilvl w:val="1"/>
          <w:numId w:val="19"/>
        </w:numPr>
        <w:tabs>
          <w:tab w:val="left" w:pos="1284"/>
          <w:tab w:val="left" w:pos="1285"/>
        </w:tabs>
        <w:autoSpaceDE w:val="0"/>
        <w:autoSpaceDN w:val="0"/>
        <w:spacing w:before="59"/>
        <w:ind w:hanging="361"/>
        <w:jc w:val="left"/>
        <w:rPr>
          <w:rFonts w:eastAsia="Tahoma" w:cs="Arial"/>
          <w:szCs w:val="22"/>
          <w:lang w:val="en-US" w:eastAsia="en-US" w:bidi="en-US"/>
        </w:rPr>
      </w:pPr>
      <w:r w:rsidRPr="00B0170A">
        <w:rPr>
          <w:rFonts w:eastAsia="Tahoma" w:cs="Arial"/>
          <w:szCs w:val="22"/>
          <w:lang w:val="en-US" w:eastAsia="en-US" w:bidi="en-US"/>
        </w:rPr>
        <w:t>ES10b.LoadBoundProfilePackage</w:t>
      </w:r>
    </w:p>
    <w:p w14:paraId="7FFC1262"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ES10b.GetEUICCChallenge</w:t>
      </w:r>
    </w:p>
    <w:p w14:paraId="045A3743"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ES10b.GetEUICCInfo</w:t>
      </w:r>
    </w:p>
    <w:p w14:paraId="1406B586"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ES10b.ListNotification</w:t>
      </w:r>
    </w:p>
    <w:p w14:paraId="606E8149"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ES10b.RetrieveNotificationsList</w:t>
      </w:r>
    </w:p>
    <w:p w14:paraId="0A62C2C9" w14:textId="77777777" w:rsidR="00B0170A" w:rsidRPr="00B0170A" w:rsidRDefault="00B0170A" w:rsidP="00B0170A">
      <w:pPr>
        <w:widowControl w:val="0"/>
        <w:numPr>
          <w:ilvl w:val="1"/>
          <w:numId w:val="19"/>
        </w:numPr>
        <w:tabs>
          <w:tab w:val="left" w:pos="1284"/>
          <w:tab w:val="left" w:pos="1285"/>
        </w:tabs>
        <w:autoSpaceDE w:val="0"/>
        <w:autoSpaceDN w:val="0"/>
        <w:spacing w:before="7"/>
        <w:ind w:hanging="361"/>
        <w:jc w:val="left"/>
        <w:rPr>
          <w:rFonts w:eastAsia="Tahoma" w:cs="Arial"/>
          <w:sz w:val="11"/>
          <w:szCs w:val="22"/>
          <w:lang w:val="en-US" w:eastAsia="en-US" w:bidi="en-US"/>
        </w:rPr>
      </w:pPr>
      <w:r w:rsidRPr="00B0170A">
        <w:rPr>
          <w:rFonts w:eastAsia="Tahoma" w:cs="Arial"/>
          <w:szCs w:val="22"/>
          <w:lang w:val="en-US" w:eastAsia="en-US" w:bidi="en-US"/>
        </w:rPr>
        <w:t>ES10b.RemoveNotificationFromList</w:t>
      </w:r>
    </w:p>
    <w:p w14:paraId="09D756C4" w14:textId="77777777" w:rsidR="00B0170A" w:rsidRPr="00B0170A" w:rsidRDefault="00B0170A" w:rsidP="00B0170A">
      <w:pPr>
        <w:widowControl w:val="0"/>
        <w:numPr>
          <w:ilvl w:val="1"/>
          <w:numId w:val="19"/>
        </w:numPr>
        <w:tabs>
          <w:tab w:val="left" w:pos="1284"/>
          <w:tab w:val="left" w:pos="1285"/>
        </w:tabs>
        <w:autoSpaceDE w:val="0"/>
        <w:autoSpaceDN w:val="0"/>
        <w:spacing w:before="101"/>
        <w:ind w:hanging="361"/>
        <w:jc w:val="left"/>
        <w:rPr>
          <w:rFonts w:eastAsia="Tahoma" w:cs="Arial"/>
          <w:szCs w:val="22"/>
          <w:lang w:val="en-US" w:eastAsia="en-US" w:bidi="en-US"/>
        </w:rPr>
      </w:pPr>
      <w:bookmarkStart w:id="166" w:name="_bookmark166"/>
      <w:bookmarkEnd w:id="166"/>
      <w:r w:rsidRPr="00B0170A">
        <w:rPr>
          <w:rFonts w:eastAsia="Tahoma" w:cs="Arial"/>
          <w:szCs w:val="22"/>
          <w:lang w:val="en-US" w:eastAsia="en-US" w:bidi="en-US"/>
        </w:rPr>
        <w:t>ES10b.AuthenticateServer</w:t>
      </w:r>
    </w:p>
    <w:p w14:paraId="25284418"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ES10b.CancelSession</w:t>
      </w:r>
    </w:p>
    <w:p w14:paraId="14C90A9D"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ES10b.LoadEuiccPackage (SGP.32)</w:t>
      </w:r>
    </w:p>
    <w:p w14:paraId="7FA8DDDB"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ES10b.AddInitialEim (SGP.32)</w:t>
      </w:r>
    </w:p>
    <w:p w14:paraId="0C541CF0"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ES10b.GetCerts (SGP.32)</w:t>
      </w:r>
    </w:p>
    <w:p w14:paraId="11E6D8C4"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ES10b.EnableUsingDD (SGP.32)</w:t>
      </w:r>
    </w:p>
    <w:p w14:paraId="601685CF"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ES10b.ProfileRollback (SGP.32)</w:t>
      </w:r>
    </w:p>
    <w:p w14:paraId="5B182F4A"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ES10b.ConfigureAutomaticProfileEnabling (SGP.32)</w:t>
      </w:r>
    </w:p>
    <w:p w14:paraId="49DB0299"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ES10b.GetEimConfigurationData (SGP.32)</w:t>
      </w:r>
    </w:p>
    <w:p w14:paraId="7270D9C4" w14:textId="193DE4A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ES10b.GetProfilesInfo (SGP.32)ES10c.GetProfilesInfo (SGP.22)</w:t>
      </w:r>
    </w:p>
    <w:p w14:paraId="6E5F2352"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ES10c.EnableProfile (SGP.22)</w:t>
      </w:r>
    </w:p>
    <w:p w14:paraId="52DAE903"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ES10c.DisableProfile (SGP.22)</w:t>
      </w:r>
    </w:p>
    <w:p w14:paraId="332A0B68"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ES10c.DeleteProfile (SGP.22)</w:t>
      </w:r>
    </w:p>
    <w:p w14:paraId="6F045D29"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ES10c.eUICCMemoryReset (SGP.22)</w:t>
      </w:r>
    </w:p>
    <w:p w14:paraId="1576D992"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lastRenderedPageBreak/>
        <w:t>ES10b.GetEID (SGP.32)</w:t>
      </w:r>
    </w:p>
    <w:p w14:paraId="184A7D56"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ES10c.GetEID (SGP.22)</w:t>
      </w:r>
    </w:p>
    <w:p w14:paraId="7CB6FC6B"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ES10c.SetNickname</w:t>
      </w:r>
    </w:p>
    <w:p w14:paraId="12FE8D36"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ES10c.GetRAT.</w:t>
      </w:r>
    </w:p>
    <w:p w14:paraId="4A7BF94E" w14:textId="77777777" w:rsidR="00B0170A" w:rsidRPr="00B0170A" w:rsidRDefault="00B0170A" w:rsidP="00B0170A">
      <w:pPr>
        <w:widowControl w:val="0"/>
        <w:numPr>
          <w:ilvl w:val="0"/>
          <w:numId w:val="19"/>
        </w:numPr>
        <w:tabs>
          <w:tab w:val="left" w:pos="783"/>
          <w:tab w:val="left" w:pos="1284"/>
        </w:tabs>
        <w:autoSpaceDE w:val="0"/>
        <w:autoSpaceDN w:val="0"/>
        <w:spacing w:before="60" w:line="290" w:lineRule="auto"/>
        <w:ind w:left="924" w:right="2258" w:hanging="425"/>
        <w:jc w:val="left"/>
        <w:rPr>
          <w:rFonts w:eastAsia="Tahoma" w:cs="Arial"/>
          <w:szCs w:val="22"/>
          <w:lang w:val="en-US" w:eastAsia="en-US" w:bidi="en-US"/>
        </w:rPr>
      </w:pPr>
      <w:r w:rsidRPr="00B0170A">
        <w:rPr>
          <w:rFonts w:eastAsia="Tahoma" w:cs="Arial"/>
          <w:szCs w:val="22"/>
          <w:lang w:val="en-US" w:eastAsia="en-US" w:bidi="en-US"/>
        </w:rPr>
        <w:t xml:space="preserve">The TSF may permit the LPAd/IPAd to transmit the following operations: </w:t>
      </w:r>
    </w:p>
    <w:p w14:paraId="1117F104" w14:textId="77777777" w:rsidR="00B0170A" w:rsidRPr="00B0170A" w:rsidRDefault="00B0170A" w:rsidP="00B0170A">
      <w:pPr>
        <w:widowControl w:val="0"/>
        <w:numPr>
          <w:ilvl w:val="1"/>
          <w:numId w:val="19"/>
        </w:numPr>
        <w:tabs>
          <w:tab w:val="left" w:pos="1284"/>
          <w:tab w:val="left" w:pos="1285"/>
        </w:tabs>
        <w:autoSpaceDE w:val="0"/>
        <w:autoSpaceDN w:val="0"/>
        <w:spacing w:before="101"/>
        <w:ind w:hanging="361"/>
        <w:jc w:val="left"/>
        <w:rPr>
          <w:rFonts w:eastAsia="Tahoma" w:cs="Arial"/>
          <w:szCs w:val="22"/>
          <w:lang w:val="en-US" w:eastAsia="en-US" w:bidi="en-US"/>
        </w:rPr>
      </w:pPr>
      <w:r w:rsidRPr="00B0170A">
        <w:rPr>
          <w:rFonts w:eastAsia="Tahoma" w:cs="Arial"/>
          <w:szCs w:val="22"/>
          <w:lang w:val="en-US" w:eastAsia="en-US" w:bidi="en-US"/>
        </w:rPr>
        <w:t xml:space="preserve">ES10b.LoadCRL (SGP.22 V2.x) </w:t>
      </w:r>
    </w:p>
    <w:p w14:paraId="5E85EB76"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ES10c.LPA alerting (SGP.22 v3.0 or higher)</w:t>
      </w:r>
    </w:p>
    <w:p w14:paraId="52A6F2DF"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ES10c.VerifySmdsResponse (SGP.22 v3.0 or higher)</w:t>
      </w:r>
    </w:p>
    <w:p w14:paraId="69C02927"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ES10b.LoadRPMPackage (SGP.22 v3.0 or higher)</w:t>
      </w:r>
    </w:p>
    <w:p w14:paraId="0BF7BCB3"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ES10b.PrepareDeviceChange (SGP.22 v3.0 or higher)</w:t>
      </w:r>
    </w:p>
    <w:p w14:paraId="3A0ED859"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ES10b.VerifyDeviceChange (SGP.22 v3.0 or higher).</w:t>
      </w:r>
    </w:p>
    <w:p w14:paraId="668EA672"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ES10b.eUICCMemoryReset (SGP.32).</w:t>
      </w:r>
    </w:p>
    <w:p w14:paraId="099454A2" w14:textId="77777777" w:rsidR="00B0170A" w:rsidRPr="00B0170A" w:rsidRDefault="00B0170A" w:rsidP="00B0170A">
      <w:pPr>
        <w:widowControl w:val="0"/>
        <w:numPr>
          <w:ilvl w:val="0"/>
          <w:numId w:val="19"/>
        </w:numPr>
        <w:tabs>
          <w:tab w:val="left" w:pos="783"/>
        </w:tabs>
        <w:autoSpaceDE w:val="0"/>
        <w:autoSpaceDN w:val="0"/>
        <w:spacing w:before="65" w:line="235" w:lineRule="auto"/>
        <w:ind w:right="296" w:hanging="286"/>
        <w:jc w:val="left"/>
        <w:rPr>
          <w:rFonts w:eastAsia="Tahoma" w:cs="Arial"/>
          <w:szCs w:val="22"/>
          <w:lang w:val="en-US" w:eastAsia="en-US" w:bidi="en-US"/>
        </w:rPr>
      </w:pPr>
      <w:r w:rsidRPr="00B0170A">
        <w:rPr>
          <w:rFonts w:eastAsia="Tahoma" w:cs="Arial"/>
          <w:szCs w:val="22"/>
          <w:lang w:val="en-US" w:eastAsia="en-US" w:bidi="en-US"/>
        </w:rPr>
        <w:t>The</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TSF</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shall</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permit</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remote</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OTA</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Platform</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open</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a</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SCP80</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or</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SCP81</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secure</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channel to transmit the following</w:t>
      </w:r>
      <w:r w:rsidRPr="00B0170A">
        <w:rPr>
          <w:rFonts w:eastAsia="Tahoma" w:cs="Arial"/>
          <w:spacing w:val="-6"/>
          <w:szCs w:val="22"/>
          <w:lang w:val="en-US" w:eastAsia="en-US" w:bidi="en-US"/>
        </w:rPr>
        <w:t xml:space="preserve"> </w:t>
      </w:r>
      <w:r w:rsidRPr="00B0170A">
        <w:rPr>
          <w:rFonts w:eastAsia="Tahoma" w:cs="Arial"/>
          <w:szCs w:val="22"/>
          <w:lang w:val="en-US" w:eastAsia="en-US" w:bidi="en-US"/>
        </w:rPr>
        <w:t>operation:</w:t>
      </w:r>
    </w:p>
    <w:p w14:paraId="1A7F8FF0" w14:textId="77777777" w:rsidR="00B0170A" w:rsidRPr="00B0170A" w:rsidRDefault="00B0170A" w:rsidP="00B0170A">
      <w:pPr>
        <w:widowControl w:val="0"/>
        <w:numPr>
          <w:ilvl w:val="1"/>
          <w:numId w:val="19"/>
        </w:numPr>
        <w:tabs>
          <w:tab w:val="left" w:pos="1284"/>
          <w:tab w:val="left" w:pos="1285"/>
        </w:tabs>
        <w:autoSpaceDE w:val="0"/>
        <w:autoSpaceDN w:val="0"/>
        <w:spacing w:before="63"/>
        <w:ind w:hanging="361"/>
        <w:jc w:val="left"/>
        <w:rPr>
          <w:rFonts w:eastAsia="Tahoma" w:cs="Arial"/>
          <w:szCs w:val="22"/>
          <w:lang w:val="en-US" w:eastAsia="en-US" w:bidi="en-US"/>
        </w:rPr>
      </w:pPr>
      <w:r w:rsidRPr="00B0170A">
        <w:rPr>
          <w:rFonts w:eastAsia="Tahoma" w:cs="Arial"/>
          <w:szCs w:val="22"/>
          <w:lang w:val="en-US" w:eastAsia="en-US" w:bidi="en-US"/>
        </w:rPr>
        <w:t>ES6.UpdateMetadata.</w:t>
      </w:r>
    </w:p>
    <w:p w14:paraId="2AC1AFCC" w14:textId="77777777" w:rsidR="00B0170A" w:rsidRPr="00B0170A" w:rsidRDefault="00B0170A" w:rsidP="00B0170A">
      <w:pPr>
        <w:widowControl w:val="0"/>
        <w:autoSpaceDE w:val="0"/>
        <w:autoSpaceDN w:val="0"/>
        <w:spacing w:before="9"/>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703296" behindDoc="1" locked="0" layoutInCell="1" allowOverlap="1" wp14:anchorId="3EA86836" wp14:editId="5DB2A9A5">
                <wp:simplePos x="0" y="0"/>
                <wp:positionH relativeFrom="page">
                  <wp:posOffset>828040</wp:posOffset>
                </wp:positionH>
                <wp:positionV relativeFrom="paragraph">
                  <wp:posOffset>194945</wp:posOffset>
                </wp:positionV>
                <wp:extent cx="5905500" cy="226060"/>
                <wp:effectExtent l="0" t="0" r="0" b="0"/>
                <wp:wrapTopAndBottom/>
                <wp:docPr id="19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78003E1C" w14:textId="77777777" w:rsidR="009F6E5D" w:rsidRDefault="009F6E5D" w:rsidP="00B0170A">
                            <w:pPr>
                              <w:spacing w:before="41"/>
                              <w:ind w:left="108"/>
                              <w:rPr>
                                <w:b/>
                              </w:rPr>
                            </w:pPr>
                            <w:bookmarkStart w:id="167" w:name="_bookmark167"/>
                            <w:bookmarkEnd w:id="167"/>
                            <w:r>
                              <w:rPr>
                                <w:b/>
                              </w:rPr>
                              <w:t>FDP_ITC.2/SCP Import of user data with security attributes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86836" id="Text Box 169" o:spid="_x0000_s1120" type="#_x0000_t202" style="position:absolute;margin-left:65.2pt;margin-top:15.35pt;width:465pt;height:17.8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" fillcolor="#f3f3f3" strokeweight=".48pt">
                <v:textbox inset="0,0,0,0">
                  <w:txbxContent>
                    <w:p w14:paraId="78003E1C" w14:textId="77777777" w:rsidR="009F6E5D" w:rsidRDefault="009F6E5D" w:rsidP="00B0170A">
                      <w:pPr>
                        <w:spacing w:before="41"/>
                        <w:ind w:left="108"/>
                        <w:rPr>
                          <w:b/>
                        </w:rPr>
                      </w:pPr>
                      <w:bookmarkStart w:id="168" w:name="_bookmark167"/>
                      <w:bookmarkEnd w:id="168"/>
                      <w:r>
                        <w:rPr>
                          <w:b/>
                        </w:rPr>
                        <w:t>FDP_ITC.2/SCP Import of user data with security attributes</w:t>
                      </w:r>
                    </w:p>
                  </w:txbxContent>
                </v:textbox>
                <w10:wrap type="topAndBottom" anchorx="page"/>
              </v:shape>
            </w:pict>
          </mc:Fallback>
        </mc:AlternateContent>
      </w:r>
    </w:p>
    <w:p w14:paraId="6381F522"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0BA5F2E5" w14:textId="77777777" w:rsidR="00B0170A" w:rsidRPr="00B0170A" w:rsidRDefault="00B0170A" w:rsidP="00B0170A">
      <w:pPr>
        <w:widowControl w:val="0"/>
        <w:autoSpaceDE w:val="0"/>
        <w:autoSpaceDN w:val="0"/>
        <w:spacing w:before="101"/>
        <w:ind w:left="499" w:hanging="284"/>
        <w:jc w:val="left"/>
        <w:rPr>
          <w:rFonts w:eastAsia="Tahoma" w:cs="Arial"/>
          <w:szCs w:val="22"/>
          <w:lang w:val="en-US" w:eastAsia="en-US" w:bidi="en-US"/>
        </w:rPr>
      </w:pPr>
      <w:r w:rsidRPr="00B0170A">
        <w:rPr>
          <w:rFonts w:eastAsia="Tahoma" w:cs="Arial"/>
          <w:b/>
          <w:szCs w:val="22"/>
          <w:lang w:val="en-US" w:eastAsia="en-US" w:bidi="en-US"/>
        </w:rPr>
        <w:t xml:space="preserve">FDP_ITC.2.1/SCP </w:t>
      </w:r>
      <w:r w:rsidRPr="00B0170A">
        <w:rPr>
          <w:rFonts w:eastAsia="Tahoma" w:cs="Arial"/>
          <w:szCs w:val="22"/>
          <w:lang w:val="en-US" w:eastAsia="en-US" w:bidi="en-US"/>
        </w:rPr>
        <w:t>The</w:t>
      </w:r>
      <w:r w:rsidRPr="00B0170A">
        <w:rPr>
          <w:rFonts w:eastAsia="Tahoma" w:cs="Arial"/>
          <w:spacing w:val="-21"/>
          <w:szCs w:val="22"/>
          <w:lang w:val="en-US" w:eastAsia="en-US" w:bidi="en-US"/>
        </w:rPr>
        <w:t xml:space="preserve"> </w:t>
      </w:r>
      <w:r w:rsidRPr="00B0170A">
        <w:rPr>
          <w:rFonts w:eastAsia="Tahoma" w:cs="Arial"/>
          <w:szCs w:val="22"/>
          <w:lang w:val="en-US" w:eastAsia="en-US" w:bidi="en-US"/>
        </w:rPr>
        <w:t>TSF</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shall</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enforce</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8"/>
          <w:szCs w:val="22"/>
          <w:lang w:val="en-US" w:eastAsia="en-US" w:bidi="en-US"/>
        </w:rPr>
        <w:t xml:space="preserve"> </w:t>
      </w:r>
      <w:r w:rsidRPr="00B0170A">
        <w:rPr>
          <w:rFonts w:eastAsia="Tahoma" w:cs="Arial"/>
          <w:b/>
          <w:szCs w:val="22"/>
          <w:lang w:val="en-US" w:eastAsia="en-US" w:bidi="en-US"/>
        </w:rPr>
        <w:t>Secure</w:t>
      </w:r>
      <w:r w:rsidRPr="00B0170A">
        <w:rPr>
          <w:rFonts w:eastAsia="Tahoma" w:cs="Arial"/>
          <w:b/>
          <w:spacing w:val="-12"/>
          <w:szCs w:val="22"/>
          <w:lang w:val="en-US" w:eastAsia="en-US" w:bidi="en-US"/>
        </w:rPr>
        <w:t xml:space="preserve"> </w:t>
      </w:r>
      <w:r w:rsidRPr="00B0170A">
        <w:rPr>
          <w:rFonts w:eastAsia="Tahoma" w:cs="Arial"/>
          <w:b/>
          <w:szCs w:val="22"/>
          <w:lang w:val="en-US" w:eastAsia="en-US" w:bidi="en-US"/>
        </w:rPr>
        <w:t>Channel</w:t>
      </w:r>
      <w:r w:rsidRPr="00B0170A">
        <w:rPr>
          <w:rFonts w:eastAsia="Tahoma" w:cs="Arial"/>
          <w:b/>
          <w:spacing w:val="-10"/>
          <w:szCs w:val="22"/>
          <w:lang w:val="en-US" w:eastAsia="en-US" w:bidi="en-US"/>
        </w:rPr>
        <w:t xml:space="preserve"> </w:t>
      </w:r>
      <w:r w:rsidRPr="00B0170A">
        <w:rPr>
          <w:rFonts w:eastAsia="Tahoma" w:cs="Arial"/>
          <w:b/>
          <w:szCs w:val="22"/>
          <w:lang w:val="en-US" w:eastAsia="en-US" w:bidi="en-US"/>
        </w:rPr>
        <w:t>Protocol</w:t>
      </w:r>
      <w:r w:rsidRPr="00B0170A">
        <w:rPr>
          <w:rFonts w:eastAsia="Tahoma" w:cs="Arial"/>
          <w:b/>
          <w:spacing w:val="-12"/>
          <w:szCs w:val="22"/>
          <w:lang w:val="en-US" w:eastAsia="en-US" w:bidi="en-US"/>
        </w:rPr>
        <w:t xml:space="preserve"> </w:t>
      </w:r>
      <w:r w:rsidRPr="00B0170A">
        <w:rPr>
          <w:rFonts w:eastAsia="Tahoma" w:cs="Arial"/>
          <w:b/>
          <w:szCs w:val="22"/>
          <w:lang w:val="en-US" w:eastAsia="en-US" w:bidi="en-US"/>
        </w:rPr>
        <w:t>information</w:t>
      </w:r>
      <w:r w:rsidRPr="00B0170A">
        <w:rPr>
          <w:rFonts w:eastAsia="Tahoma" w:cs="Arial"/>
          <w:b/>
          <w:spacing w:val="-9"/>
          <w:szCs w:val="22"/>
          <w:lang w:val="en-US" w:eastAsia="en-US" w:bidi="en-US"/>
        </w:rPr>
        <w:t xml:space="preserve"> </w:t>
      </w:r>
      <w:r w:rsidRPr="00B0170A">
        <w:rPr>
          <w:rFonts w:eastAsia="Tahoma" w:cs="Arial"/>
          <w:b/>
          <w:szCs w:val="22"/>
          <w:lang w:val="en-US" w:eastAsia="en-US" w:bidi="en-US"/>
        </w:rPr>
        <w:t>flow control</w:t>
      </w:r>
      <w:r w:rsidRPr="00B0170A">
        <w:rPr>
          <w:rFonts w:eastAsia="Tahoma" w:cs="Arial"/>
          <w:b/>
          <w:spacing w:val="-6"/>
          <w:szCs w:val="22"/>
          <w:lang w:val="en-US" w:eastAsia="en-US" w:bidi="en-US"/>
        </w:rPr>
        <w:t xml:space="preserve"> </w:t>
      </w:r>
      <w:r w:rsidRPr="00B0170A">
        <w:rPr>
          <w:rFonts w:eastAsia="Tahoma" w:cs="Arial"/>
          <w:b/>
          <w:szCs w:val="22"/>
          <w:lang w:val="en-US" w:eastAsia="en-US" w:bidi="en-US"/>
        </w:rPr>
        <w:t>SFP</w:t>
      </w:r>
      <w:r w:rsidRPr="00B0170A">
        <w:rPr>
          <w:rFonts w:eastAsia="Tahoma" w:cs="Arial"/>
          <w:b/>
          <w:spacing w:val="-6"/>
          <w:szCs w:val="22"/>
          <w:lang w:val="en-US" w:eastAsia="en-US" w:bidi="en-US"/>
        </w:rPr>
        <w:t xml:space="preserve"> </w:t>
      </w:r>
      <w:r w:rsidRPr="00B0170A">
        <w:rPr>
          <w:rFonts w:eastAsia="Tahoma" w:cs="Arial"/>
          <w:szCs w:val="22"/>
          <w:lang w:val="en-US" w:eastAsia="en-US" w:bidi="en-US"/>
        </w:rPr>
        <w:t>when</w:t>
      </w:r>
      <w:r w:rsidRPr="00B0170A">
        <w:rPr>
          <w:rFonts w:eastAsia="Tahoma" w:cs="Arial"/>
          <w:spacing w:val="-9"/>
          <w:szCs w:val="22"/>
          <w:lang w:val="en-US" w:eastAsia="en-US" w:bidi="en-US"/>
        </w:rPr>
        <w:t xml:space="preserve"> </w:t>
      </w:r>
      <w:r w:rsidRPr="00B0170A">
        <w:rPr>
          <w:rFonts w:eastAsia="Tahoma" w:cs="Arial"/>
          <w:szCs w:val="22"/>
          <w:lang w:val="en-US" w:eastAsia="en-US" w:bidi="en-US"/>
        </w:rPr>
        <w:t>importing</w:t>
      </w:r>
      <w:r w:rsidRPr="00B0170A">
        <w:rPr>
          <w:rFonts w:eastAsia="Tahoma" w:cs="Arial"/>
          <w:spacing w:val="-9"/>
          <w:szCs w:val="22"/>
          <w:lang w:val="en-US" w:eastAsia="en-US" w:bidi="en-US"/>
        </w:rPr>
        <w:t xml:space="preserve"> </w:t>
      </w:r>
      <w:r w:rsidRPr="00B0170A">
        <w:rPr>
          <w:rFonts w:eastAsia="Tahoma" w:cs="Arial"/>
          <w:szCs w:val="22"/>
          <w:lang w:val="en-US" w:eastAsia="en-US" w:bidi="en-US"/>
        </w:rPr>
        <w:t>user</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data,</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controlled</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under</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SFP,</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from</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outside</w:t>
      </w:r>
      <w:r w:rsidRPr="00B0170A">
        <w:rPr>
          <w:rFonts w:eastAsia="Tahoma" w:cs="Arial"/>
          <w:spacing w:val="-9"/>
          <w:szCs w:val="22"/>
          <w:lang w:val="en-US" w:eastAsia="en-US" w:bidi="en-US"/>
        </w:rPr>
        <w:t xml:space="preserve"> </w:t>
      </w:r>
      <w:r w:rsidRPr="00B0170A">
        <w:rPr>
          <w:rFonts w:eastAsia="Tahoma" w:cs="Arial"/>
          <w:szCs w:val="22"/>
          <w:lang w:val="en-US" w:eastAsia="en-US" w:bidi="en-US"/>
        </w:rPr>
        <w:t>of</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9"/>
          <w:szCs w:val="22"/>
          <w:lang w:val="en-US" w:eastAsia="en-US" w:bidi="en-US"/>
        </w:rPr>
        <w:t xml:space="preserve"> </w:t>
      </w:r>
      <w:r w:rsidRPr="00B0170A">
        <w:rPr>
          <w:rFonts w:eastAsia="Tahoma" w:cs="Arial"/>
          <w:szCs w:val="22"/>
          <w:lang w:val="en-US" w:eastAsia="en-US" w:bidi="en-US"/>
        </w:rPr>
        <w:t>TOE.</w:t>
      </w:r>
    </w:p>
    <w:p w14:paraId="7863F0FD" w14:textId="77777777" w:rsidR="00B0170A" w:rsidRPr="00B0170A" w:rsidRDefault="00B0170A" w:rsidP="00B0170A">
      <w:pPr>
        <w:widowControl w:val="0"/>
        <w:autoSpaceDE w:val="0"/>
        <w:autoSpaceDN w:val="0"/>
        <w:spacing w:before="9"/>
        <w:jc w:val="left"/>
        <w:rPr>
          <w:rFonts w:eastAsia="Tahoma" w:cs="Arial"/>
          <w:sz w:val="24"/>
          <w:szCs w:val="22"/>
          <w:lang w:val="en-US" w:eastAsia="en-US" w:bidi="en-US"/>
        </w:rPr>
      </w:pPr>
    </w:p>
    <w:p w14:paraId="2D2103C9" w14:textId="77777777" w:rsidR="00B0170A" w:rsidRPr="00B0170A" w:rsidRDefault="00B0170A" w:rsidP="00B0170A">
      <w:pPr>
        <w:widowControl w:val="0"/>
        <w:autoSpaceDE w:val="0"/>
        <w:autoSpaceDN w:val="0"/>
        <w:spacing w:before="0"/>
        <w:ind w:left="499" w:right="319" w:hanging="284"/>
        <w:jc w:val="left"/>
        <w:rPr>
          <w:rFonts w:eastAsia="Tahoma" w:cs="Arial"/>
          <w:szCs w:val="22"/>
          <w:lang w:val="en-US" w:eastAsia="en-US" w:bidi="en-US"/>
        </w:rPr>
      </w:pPr>
      <w:r w:rsidRPr="00B0170A">
        <w:rPr>
          <w:rFonts w:eastAsia="Tahoma" w:cs="Arial"/>
          <w:b/>
          <w:szCs w:val="22"/>
          <w:lang w:val="en-US" w:eastAsia="en-US" w:bidi="en-US"/>
        </w:rPr>
        <w:t xml:space="preserve">FDP_ITC.2.2/SCP </w:t>
      </w:r>
      <w:r w:rsidRPr="00B0170A">
        <w:rPr>
          <w:rFonts w:eastAsia="Tahoma" w:cs="Arial"/>
          <w:szCs w:val="22"/>
          <w:lang w:val="en-US" w:eastAsia="en-US" w:bidi="en-US"/>
        </w:rPr>
        <w:t>The TSF shall use the security attributes associated with the imported user data.</w:t>
      </w:r>
    </w:p>
    <w:p w14:paraId="669B02D2" w14:textId="77777777" w:rsidR="00B0170A" w:rsidRPr="00B0170A" w:rsidRDefault="00B0170A" w:rsidP="00B0170A">
      <w:pPr>
        <w:widowControl w:val="0"/>
        <w:autoSpaceDE w:val="0"/>
        <w:autoSpaceDN w:val="0"/>
        <w:spacing w:before="10"/>
        <w:jc w:val="left"/>
        <w:rPr>
          <w:rFonts w:eastAsia="Tahoma" w:cs="Arial"/>
          <w:sz w:val="24"/>
          <w:szCs w:val="22"/>
          <w:lang w:val="en-US" w:eastAsia="en-US" w:bidi="en-US"/>
        </w:rPr>
      </w:pPr>
    </w:p>
    <w:p w14:paraId="63C81318" w14:textId="77777777" w:rsidR="00B0170A" w:rsidRPr="00B0170A" w:rsidRDefault="00B0170A" w:rsidP="00B0170A">
      <w:pPr>
        <w:widowControl w:val="0"/>
        <w:autoSpaceDE w:val="0"/>
        <w:autoSpaceDN w:val="0"/>
        <w:spacing w:before="1"/>
        <w:ind w:left="499" w:hanging="284"/>
        <w:jc w:val="left"/>
        <w:rPr>
          <w:rFonts w:eastAsia="Tahoma" w:cs="Arial"/>
          <w:szCs w:val="22"/>
          <w:lang w:val="en-US" w:eastAsia="en-US" w:bidi="en-US"/>
        </w:rPr>
      </w:pPr>
      <w:r w:rsidRPr="00B0170A">
        <w:rPr>
          <w:rFonts w:eastAsia="Tahoma" w:cs="Arial"/>
          <w:b/>
          <w:szCs w:val="22"/>
          <w:lang w:val="en-US" w:eastAsia="en-US" w:bidi="en-US"/>
        </w:rPr>
        <w:t>FDP_ITC.2.3/SCP</w:t>
      </w:r>
      <w:r w:rsidRPr="00B0170A">
        <w:rPr>
          <w:rFonts w:eastAsia="Tahoma" w:cs="Arial"/>
          <w:b/>
          <w:spacing w:val="2"/>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20"/>
          <w:szCs w:val="22"/>
          <w:lang w:val="en-US" w:eastAsia="en-US" w:bidi="en-US"/>
        </w:rPr>
        <w:t xml:space="preserve"> </w:t>
      </w:r>
      <w:r w:rsidRPr="00B0170A">
        <w:rPr>
          <w:rFonts w:eastAsia="Tahoma" w:cs="Arial"/>
          <w:szCs w:val="22"/>
          <w:lang w:val="en-US" w:eastAsia="en-US" w:bidi="en-US"/>
        </w:rPr>
        <w:t>TSF</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shall</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ensure</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that</w:t>
      </w:r>
      <w:r w:rsidRPr="00B0170A">
        <w:rPr>
          <w:rFonts w:eastAsia="Tahoma" w:cs="Arial"/>
          <w:spacing w:val="-18"/>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protocol</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used</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provides</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for</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unambiguous association between the security attributes and the user data</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received.</w:t>
      </w:r>
    </w:p>
    <w:p w14:paraId="0D9173A3" w14:textId="77777777" w:rsidR="00B0170A" w:rsidRPr="00B0170A" w:rsidRDefault="00B0170A" w:rsidP="00B0170A">
      <w:pPr>
        <w:widowControl w:val="0"/>
        <w:autoSpaceDE w:val="0"/>
        <w:autoSpaceDN w:val="0"/>
        <w:spacing w:before="11"/>
        <w:jc w:val="left"/>
        <w:rPr>
          <w:rFonts w:eastAsia="Tahoma" w:cs="Arial"/>
          <w:sz w:val="24"/>
          <w:szCs w:val="22"/>
          <w:lang w:val="en-US" w:eastAsia="en-US" w:bidi="en-US"/>
        </w:rPr>
      </w:pPr>
    </w:p>
    <w:p w14:paraId="200DE79E" w14:textId="77777777" w:rsidR="00B0170A" w:rsidRPr="00B0170A" w:rsidRDefault="00B0170A" w:rsidP="00B0170A">
      <w:pPr>
        <w:widowControl w:val="0"/>
        <w:autoSpaceDE w:val="0"/>
        <w:autoSpaceDN w:val="0"/>
        <w:spacing w:before="1"/>
        <w:ind w:left="499" w:hanging="284"/>
        <w:jc w:val="left"/>
        <w:rPr>
          <w:rFonts w:eastAsia="Tahoma" w:cs="Arial"/>
          <w:szCs w:val="22"/>
          <w:lang w:val="en-US" w:eastAsia="en-US" w:bidi="en-US"/>
        </w:rPr>
      </w:pPr>
      <w:r w:rsidRPr="00B0170A">
        <w:rPr>
          <w:rFonts w:eastAsia="Tahoma" w:cs="Arial"/>
          <w:b/>
          <w:szCs w:val="22"/>
          <w:lang w:val="en-US" w:eastAsia="en-US" w:bidi="en-US"/>
        </w:rPr>
        <w:t xml:space="preserve">FDP_ITC.2.4/SCP </w:t>
      </w:r>
      <w:r w:rsidRPr="00B0170A">
        <w:rPr>
          <w:rFonts w:eastAsia="Tahoma" w:cs="Arial"/>
          <w:szCs w:val="22"/>
          <w:lang w:val="en-US" w:eastAsia="en-US" w:bidi="en-US"/>
        </w:rPr>
        <w:t>The TSF shall ensure that interpretation of the security attributes of the imported user data is as intended by the source of the user data.</w:t>
      </w:r>
    </w:p>
    <w:p w14:paraId="507B631A" w14:textId="77777777" w:rsidR="00B0170A" w:rsidRPr="00B0170A" w:rsidRDefault="00B0170A" w:rsidP="00B0170A">
      <w:pPr>
        <w:widowControl w:val="0"/>
        <w:autoSpaceDE w:val="0"/>
        <w:autoSpaceDN w:val="0"/>
        <w:spacing w:before="6"/>
        <w:jc w:val="left"/>
        <w:rPr>
          <w:rFonts w:eastAsia="Tahoma" w:cs="Arial"/>
          <w:sz w:val="25"/>
          <w:szCs w:val="22"/>
          <w:lang w:val="en-US" w:eastAsia="en-US" w:bidi="en-US"/>
        </w:rPr>
      </w:pPr>
    </w:p>
    <w:p w14:paraId="2895B9F5" w14:textId="77777777" w:rsidR="00B0170A" w:rsidRPr="00B0170A" w:rsidRDefault="00B0170A" w:rsidP="00B0170A">
      <w:pPr>
        <w:widowControl w:val="0"/>
        <w:autoSpaceDE w:val="0"/>
        <w:autoSpaceDN w:val="0"/>
        <w:spacing w:before="0" w:line="230" w:lineRule="auto"/>
        <w:ind w:left="499" w:right="292" w:hanging="284"/>
        <w:rPr>
          <w:rFonts w:eastAsia="Tahoma" w:cs="Arial"/>
          <w:szCs w:val="22"/>
          <w:lang w:val="en-US" w:eastAsia="en-US" w:bidi="en-US"/>
        </w:rPr>
      </w:pPr>
      <w:r w:rsidRPr="00B0170A">
        <w:rPr>
          <w:rFonts w:eastAsia="Tahoma" w:cs="Arial"/>
          <w:b/>
          <w:szCs w:val="22"/>
          <w:lang w:val="en-US" w:eastAsia="en-US" w:bidi="en-US"/>
        </w:rPr>
        <w:t xml:space="preserve">FDP_ITC.2.5/SCP </w:t>
      </w:r>
      <w:r w:rsidRPr="00B0170A">
        <w:rPr>
          <w:rFonts w:eastAsia="Tahoma" w:cs="Arial"/>
          <w:szCs w:val="22"/>
          <w:lang w:val="en-US" w:eastAsia="en-US" w:bidi="en-US"/>
        </w:rPr>
        <w:t>The TSF shall enforce the following rules when importing user data controlled</w:t>
      </w:r>
      <w:r w:rsidRPr="00B0170A">
        <w:rPr>
          <w:rFonts w:eastAsia="Tahoma" w:cs="Arial"/>
          <w:spacing w:val="-20"/>
          <w:szCs w:val="22"/>
          <w:lang w:val="en-US" w:eastAsia="en-US" w:bidi="en-US"/>
        </w:rPr>
        <w:t xml:space="preserve"> </w:t>
      </w:r>
      <w:r w:rsidRPr="00B0170A">
        <w:rPr>
          <w:rFonts w:eastAsia="Tahoma" w:cs="Arial"/>
          <w:szCs w:val="22"/>
          <w:lang w:val="en-US" w:eastAsia="en-US" w:bidi="en-US"/>
        </w:rPr>
        <w:t>under</w:t>
      </w:r>
      <w:r w:rsidRPr="00B0170A">
        <w:rPr>
          <w:rFonts w:eastAsia="Tahoma" w:cs="Arial"/>
          <w:spacing w:val="-23"/>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23"/>
          <w:szCs w:val="22"/>
          <w:lang w:val="en-US" w:eastAsia="en-US" w:bidi="en-US"/>
        </w:rPr>
        <w:t xml:space="preserve"> </w:t>
      </w:r>
      <w:r w:rsidRPr="00B0170A">
        <w:rPr>
          <w:rFonts w:eastAsia="Tahoma" w:cs="Arial"/>
          <w:szCs w:val="22"/>
          <w:lang w:val="en-US" w:eastAsia="en-US" w:bidi="en-US"/>
        </w:rPr>
        <w:t>SFP</w:t>
      </w:r>
      <w:r w:rsidRPr="00B0170A">
        <w:rPr>
          <w:rFonts w:eastAsia="Tahoma" w:cs="Arial"/>
          <w:spacing w:val="-24"/>
          <w:szCs w:val="22"/>
          <w:lang w:val="en-US" w:eastAsia="en-US" w:bidi="en-US"/>
        </w:rPr>
        <w:t xml:space="preserve"> </w:t>
      </w:r>
      <w:r w:rsidRPr="00B0170A">
        <w:rPr>
          <w:rFonts w:eastAsia="Tahoma" w:cs="Arial"/>
          <w:szCs w:val="22"/>
          <w:lang w:val="en-US" w:eastAsia="en-US" w:bidi="en-US"/>
        </w:rPr>
        <w:t>from</w:t>
      </w:r>
      <w:r w:rsidRPr="00B0170A">
        <w:rPr>
          <w:rFonts w:eastAsia="Tahoma" w:cs="Arial"/>
          <w:spacing w:val="-21"/>
          <w:szCs w:val="22"/>
          <w:lang w:val="en-US" w:eastAsia="en-US" w:bidi="en-US"/>
        </w:rPr>
        <w:t xml:space="preserve"> </w:t>
      </w:r>
      <w:r w:rsidRPr="00B0170A">
        <w:rPr>
          <w:rFonts w:eastAsia="Tahoma" w:cs="Arial"/>
          <w:szCs w:val="22"/>
          <w:lang w:val="en-US" w:eastAsia="en-US" w:bidi="en-US"/>
        </w:rPr>
        <w:t>outside</w:t>
      </w:r>
      <w:r w:rsidRPr="00B0170A">
        <w:rPr>
          <w:rFonts w:eastAsia="Tahoma" w:cs="Arial"/>
          <w:spacing w:val="-23"/>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21"/>
          <w:szCs w:val="22"/>
          <w:lang w:val="en-US" w:eastAsia="en-US" w:bidi="en-US"/>
        </w:rPr>
        <w:t xml:space="preserve"> </w:t>
      </w:r>
      <w:r w:rsidRPr="00B0170A">
        <w:rPr>
          <w:rFonts w:eastAsia="Tahoma" w:cs="Arial"/>
          <w:szCs w:val="22"/>
          <w:lang w:val="en-US" w:eastAsia="en-US" w:bidi="en-US"/>
        </w:rPr>
        <w:t>TOE:</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[assignment:</w:t>
      </w:r>
      <w:r w:rsidRPr="00B0170A">
        <w:rPr>
          <w:rFonts w:eastAsia="Tahoma" w:cs="Arial"/>
          <w:spacing w:val="-20"/>
          <w:szCs w:val="22"/>
          <w:lang w:val="en-US" w:eastAsia="en-US" w:bidi="en-US"/>
        </w:rPr>
        <w:t xml:space="preserve"> </w:t>
      </w:r>
      <w:r w:rsidRPr="00B0170A">
        <w:rPr>
          <w:rFonts w:eastAsia="Tahoma" w:cs="Arial"/>
          <w:i/>
          <w:sz w:val="23"/>
          <w:szCs w:val="22"/>
          <w:lang w:val="en-US" w:eastAsia="en-US" w:bidi="en-US"/>
        </w:rPr>
        <w:t>additional</w:t>
      </w:r>
      <w:r w:rsidRPr="00B0170A">
        <w:rPr>
          <w:rFonts w:eastAsia="Tahoma" w:cs="Arial"/>
          <w:i/>
          <w:spacing w:val="-25"/>
          <w:sz w:val="23"/>
          <w:szCs w:val="22"/>
          <w:lang w:val="en-US" w:eastAsia="en-US" w:bidi="en-US"/>
        </w:rPr>
        <w:t xml:space="preserve"> </w:t>
      </w:r>
      <w:r w:rsidRPr="00B0170A">
        <w:rPr>
          <w:rFonts w:eastAsia="Tahoma" w:cs="Arial"/>
          <w:i/>
          <w:sz w:val="23"/>
          <w:szCs w:val="22"/>
          <w:lang w:val="en-US" w:eastAsia="en-US" w:bidi="en-US"/>
        </w:rPr>
        <w:t>importation</w:t>
      </w:r>
      <w:r w:rsidRPr="00B0170A">
        <w:rPr>
          <w:rFonts w:eastAsia="Tahoma" w:cs="Arial"/>
          <w:i/>
          <w:spacing w:val="-25"/>
          <w:sz w:val="23"/>
          <w:szCs w:val="22"/>
          <w:lang w:val="en-US" w:eastAsia="en-US" w:bidi="en-US"/>
        </w:rPr>
        <w:t xml:space="preserve"> </w:t>
      </w:r>
      <w:r w:rsidRPr="00B0170A">
        <w:rPr>
          <w:rFonts w:eastAsia="Tahoma" w:cs="Arial"/>
          <w:i/>
          <w:sz w:val="23"/>
          <w:szCs w:val="22"/>
          <w:lang w:val="en-US" w:eastAsia="en-US" w:bidi="en-US"/>
        </w:rPr>
        <w:t>control rules</w:t>
      </w:r>
      <w:r w:rsidRPr="00B0170A">
        <w:rPr>
          <w:rFonts w:eastAsia="Tahoma" w:cs="Arial"/>
          <w:szCs w:val="22"/>
          <w:lang w:val="en-US" w:eastAsia="en-US" w:bidi="en-US"/>
        </w:rPr>
        <w:t>].</w:t>
      </w:r>
    </w:p>
    <w:p w14:paraId="43E5D5D5" w14:textId="77777777" w:rsidR="00B0170A" w:rsidRPr="00B0170A" w:rsidRDefault="00B0170A" w:rsidP="00B0170A">
      <w:pPr>
        <w:widowControl w:val="0"/>
        <w:autoSpaceDE w:val="0"/>
        <w:autoSpaceDN w:val="0"/>
        <w:spacing w:before="9"/>
        <w:jc w:val="left"/>
        <w:rPr>
          <w:rFonts w:eastAsia="Tahoma" w:cs="Arial"/>
          <w:sz w:val="26"/>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704320" behindDoc="1" locked="0" layoutInCell="1" allowOverlap="1" wp14:anchorId="2A230A77" wp14:editId="1D5543CF">
                <wp:simplePos x="0" y="0"/>
                <wp:positionH relativeFrom="page">
                  <wp:posOffset>828040</wp:posOffset>
                </wp:positionH>
                <wp:positionV relativeFrom="paragraph">
                  <wp:posOffset>233680</wp:posOffset>
                </wp:positionV>
                <wp:extent cx="5905500" cy="226060"/>
                <wp:effectExtent l="0" t="0" r="0" b="0"/>
                <wp:wrapTopAndBottom/>
                <wp:docPr id="193"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C5BA5F1" w14:textId="77777777" w:rsidR="009F6E5D" w:rsidRDefault="009F6E5D" w:rsidP="00B0170A">
                            <w:pPr>
                              <w:spacing w:before="42"/>
                              <w:ind w:left="108"/>
                              <w:rPr>
                                <w:b/>
                              </w:rPr>
                            </w:pPr>
                            <w:r>
                              <w:rPr>
                                <w:b/>
                              </w:rPr>
                              <w:t>FPT_TDC.1/SCP Inter-TSF basic TSF data consistency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30A77" id="Text Box 168" o:spid="_x0000_s1121" type="#_x0000_t202" style="position:absolute;margin-left:65.2pt;margin-top:18.4pt;width:465pt;height:17.8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" fillcolor="#f3f3f3" strokeweight=".48pt">
                <v:textbox inset="0,0,0,0">
                  <w:txbxContent>
                    <w:p w14:paraId="3C5BA5F1" w14:textId="77777777" w:rsidR="009F6E5D" w:rsidRDefault="009F6E5D" w:rsidP="00B0170A">
                      <w:pPr>
                        <w:spacing w:before="42"/>
                        <w:ind w:left="108"/>
                        <w:rPr>
                          <w:b/>
                        </w:rPr>
                      </w:pPr>
                      <w:r>
                        <w:rPr>
                          <w:b/>
                        </w:rPr>
                        <w:t>FPT_TDC.1/SCP Inter-TSF basic TSF data consistency</w:t>
                      </w:r>
                    </w:p>
                  </w:txbxContent>
                </v:textbox>
                <w10:wrap type="topAndBottom" anchorx="page"/>
              </v:shape>
            </w:pict>
          </mc:Fallback>
        </mc:AlternateContent>
      </w:r>
    </w:p>
    <w:p w14:paraId="63492CF6"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094EB861" w14:textId="77777777" w:rsidR="00B0170A" w:rsidRPr="00B0170A" w:rsidRDefault="00B0170A" w:rsidP="00B0170A">
      <w:pPr>
        <w:widowControl w:val="0"/>
        <w:autoSpaceDE w:val="0"/>
        <w:autoSpaceDN w:val="0"/>
        <w:spacing w:before="101"/>
        <w:ind w:left="216"/>
        <w:jc w:val="left"/>
        <w:rPr>
          <w:rFonts w:eastAsia="Tahoma" w:cs="Arial"/>
          <w:szCs w:val="22"/>
          <w:lang w:val="en-US" w:eastAsia="en-US" w:bidi="en-US"/>
        </w:rPr>
      </w:pPr>
      <w:r w:rsidRPr="00B0170A">
        <w:rPr>
          <w:rFonts w:eastAsia="Tahoma" w:cs="Arial"/>
          <w:b/>
          <w:szCs w:val="22"/>
          <w:lang w:val="en-US" w:eastAsia="en-US" w:bidi="en-US"/>
        </w:rPr>
        <w:t xml:space="preserve">FPT_TDC.1.1/SCP </w:t>
      </w:r>
      <w:r w:rsidRPr="00B0170A">
        <w:rPr>
          <w:rFonts w:eastAsia="Tahoma" w:cs="Arial"/>
          <w:szCs w:val="22"/>
          <w:lang w:val="en-US" w:eastAsia="en-US" w:bidi="en-US"/>
        </w:rPr>
        <w:t>The TSF shall provide the capability to consistently interpret</w:t>
      </w:r>
    </w:p>
    <w:p w14:paraId="2C042101"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b/>
          <w:szCs w:val="22"/>
          <w:lang w:val="en-US" w:eastAsia="en-US" w:bidi="en-US"/>
        </w:rPr>
      </w:pPr>
      <w:r w:rsidRPr="00B0170A">
        <w:rPr>
          <w:rFonts w:eastAsia="Tahoma" w:cs="Arial"/>
          <w:b/>
          <w:szCs w:val="22"/>
          <w:lang w:val="en-US" w:eastAsia="en-US" w:bidi="en-US"/>
        </w:rPr>
        <w:t>Commands from U.SM-Dpplus and U.MNO-OTA</w:t>
      </w:r>
    </w:p>
    <w:p w14:paraId="3572ECF2"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b/>
          <w:szCs w:val="22"/>
          <w:lang w:val="en-US" w:eastAsia="en-US" w:bidi="en-US"/>
        </w:rPr>
      </w:pPr>
      <w:r w:rsidRPr="00B0170A">
        <w:rPr>
          <w:rFonts w:eastAsia="Tahoma" w:cs="Arial"/>
          <w:b/>
          <w:szCs w:val="22"/>
          <w:lang w:val="en-US" w:eastAsia="en-US" w:bidi="en-US"/>
        </w:rPr>
        <w:t>Downloaded objects from U.SM-Dpplus and</w:t>
      </w:r>
      <w:r w:rsidRPr="00B0170A">
        <w:rPr>
          <w:rFonts w:eastAsia="Tahoma" w:cs="Arial"/>
          <w:b/>
          <w:spacing w:val="15"/>
          <w:szCs w:val="22"/>
          <w:lang w:val="en-US" w:eastAsia="en-US" w:bidi="en-US"/>
        </w:rPr>
        <w:t xml:space="preserve"> </w:t>
      </w:r>
      <w:r w:rsidRPr="00B0170A">
        <w:rPr>
          <w:rFonts w:eastAsia="Tahoma" w:cs="Arial"/>
          <w:b/>
          <w:szCs w:val="22"/>
          <w:lang w:val="en-US" w:eastAsia="en-US" w:bidi="en-US"/>
        </w:rPr>
        <w:t>U.MNO-OTA</w:t>
      </w:r>
    </w:p>
    <w:p w14:paraId="14F8C1A1" w14:textId="77777777" w:rsidR="00B0170A" w:rsidRPr="00B0170A" w:rsidRDefault="00B0170A" w:rsidP="00B0170A">
      <w:pPr>
        <w:widowControl w:val="0"/>
        <w:autoSpaceDE w:val="0"/>
        <w:autoSpaceDN w:val="0"/>
        <w:spacing w:before="61"/>
        <w:ind w:left="499"/>
        <w:jc w:val="left"/>
        <w:rPr>
          <w:rFonts w:eastAsia="Tahoma" w:cs="Arial"/>
          <w:szCs w:val="22"/>
          <w:lang w:val="en-US" w:eastAsia="en-US" w:bidi="en-US"/>
        </w:rPr>
      </w:pPr>
      <w:r w:rsidRPr="00B0170A">
        <w:rPr>
          <w:rFonts w:eastAsia="Tahoma" w:cs="Arial"/>
          <w:szCs w:val="22"/>
          <w:lang w:val="en-US" w:eastAsia="en-US" w:bidi="en-US"/>
        </w:rPr>
        <w:t>when shared between the TSF and another trusted IT product.</w:t>
      </w:r>
    </w:p>
    <w:p w14:paraId="2628FC6E" w14:textId="77777777" w:rsidR="00B0170A" w:rsidRPr="00B0170A" w:rsidRDefault="00B0170A" w:rsidP="00B0170A">
      <w:pPr>
        <w:widowControl w:val="0"/>
        <w:autoSpaceDE w:val="0"/>
        <w:autoSpaceDN w:val="0"/>
        <w:spacing w:before="8"/>
        <w:jc w:val="left"/>
        <w:rPr>
          <w:rFonts w:eastAsia="Tahoma" w:cs="Arial"/>
          <w:sz w:val="24"/>
          <w:szCs w:val="22"/>
          <w:lang w:val="en-US" w:eastAsia="en-US" w:bidi="en-US"/>
        </w:rPr>
      </w:pPr>
    </w:p>
    <w:p w14:paraId="0D68D19E" w14:textId="77777777" w:rsidR="00B0170A" w:rsidRPr="00B0170A" w:rsidRDefault="00B0170A" w:rsidP="00B0170A">
      <w:pPr>
        <w:widowControl w:val="0"/>
        <w:autoSpaceDE w:val="0"/>
        <w:autoSpaceDN w:val="0"/>
        <w:spacing w:before="0" w:line="230" w:lineRule="auto"/>
        <w:ind w:left="499" w:right="215" w:hanging="284"/>
        <w:jc w:val="left"/>
        <w:rPr>
          <w:rFonts w:eastAsia="Tahoma" w:cs="Arial"/>
          <w:szCs w:val="22"/>
          <w:lang w:val="en-US" w:eastAsia="en-US" w:bidi="en-US"/>
        </w:rPr>
      </w:pPr>
      <w:r w:rsidRPr="00B0170A">
        <w:rPr>
          <w:rFonts w:eastAsia="Tahoma" w:cs="Arial"/>
          <w:b/>
          <w:szCs w:val="22"/>
          <w:lang w:val="en-US" w:eastAsia="en-US" w:bidi="en-US"/>
        </w:rPr>
        <w:t xml:space="preserve">FPT_TDC.1.2/SCP </w:t>
      </w:r>
      <w:r w:rsidRPr="00B0170A">
        <w:rPr>
          <w:rFonts w:eastAsia="Tahoma" w:cs="Arial"/>
          <w:szCs w:val="22"/>
          <w:lang w:val="en-US" w:eastAsia="en-US" w:bidi="en-US"/>
        </w:rPr>
        <w:t xml:space="preserve">The TSF shall use [assignment: </w:t>
      </w:r>
      <w:r w:rsidRPr="00B0170A">
        <w:rPr>
          <w:rFonts w:eastAsia="Tahoma" w:cs="Arial"/>
          <w:i/>
          <w:sz w:val="23"/>
          <w:szCs w:val="22"/>
          <w:lang w:val="en-US" w:eastAsia="en-US" w:bidi="en-US"/>
        </w:rPr>
        <w:t>list of interpretation rules to be applied by the TSF</w:t>
      </w:r>
      <w:r w:rsidRPr="00B0170A">
        <w:rPr>
          <w:rFonts w:eastAsia="Tahoma" w:cs="Arial"/>
          <w:szCs w:val="22"/>
          <w:lang w:val="en-US" w:eastAsia="en-US" w:bidi="en-US"/>
        </w:rPr>
        <w:t>] when interpreting the TSF data from another trusted IT product.</w:t>
      </w:r>
    </w:p>
    <w:p w14:paraId="093E6315" w14:textId="77777777" w:rsidR="00B0170A" w:rsidRPr="00B0170A" w:rsidRDefault="00B0170A" w:rsidP="00B0170A">
      <w:pPr>
        <w:widowControl w:val="0"/>
        <w:autoSpaceDE w:val="0"/>
        <w:autoSpaceDN w:val="0"/>
        <w:spacing w:before="3"/>
        <w:jc w:val="left"/>
        <w:rPr>
          <w:rFonts w:eastAsia="Tahoma" w:cs="Arial"/>
          <w:szCs w:val="22"/>
          <w:lang w:val="en-US" w:eastAsia="en-US" w:bidi="en-US"/>
        </w:rPr>
      </w:pPr>
    </w:p>
    <w:p w14:paraId="396BD773" w14:textId="7679A884" w:rsidR="00B0170A" w:rsidRPr="00B0170A" w:rsidRDefault="00B0170A" w:rsidP="00B0170A">
      <w:pPr>
        <w:spacing w:before="0" w:after="200" w:line="276" w:lineRule="auto"/>
        <w:ind w:firstLine="215"/>
        <w:jc w:val="left"/>
        <w:rPr>
          <w:rFonts w:cs="Arial"/>
          <w:i/>
          <w:iCs/>
          <w:szCs w:val="22"/>
          <w:lang w:eastAsia="en-GB" w:bidi="ar-SA"/>
        </w:rPr>
      </w:pPr>
      <w:r w:rsidRPr="00B0170A">
        <w:rPr>
          <w:rFonts w:cs="Arial"/>
          <w:i/>
          <w:iCs/>
          <w:szCs w:val="22"/>
          <w:lang w:eastAsia="en-GB" w:bidi="ar-SA"/>
        </w:rPr>
        <w:t>Application Note 3</w:t>
      </w:r>
      <w:r w:rsidR="004963EA" w:rsidRPr="00436545">
        <w:rPr>
          <w:rFonts w:cs="Arial"/>
          <w:i/>
          <w:iCs/>
          <w:szCs w:val="22"/>
          <w:lang w:eastAsia="en-GB" w:bidi="ar-SA"/>
        </w:rPr>
        <w:t>4</w:t>
      </w:r>
      <w:r w:rsidRPr="00B0170A">
        <w:rPr>
          <w:rFonts w:cs="Arial"/>
          <w:i/>
          <w:iCs/>
          <w:szCs w:val="22"/>
          <w:lang w:eastAsia="en-GB" w:bidi="ar-SA"/>
        </w:rPr>
        <w:t>:</w:t>
      </w:r>
    </w:p>
    <w:p w14:paraId="793520CE" w14:textId="77777777" w:rsidR="00B0170A" w:rsidRPr="00B0170A" w:rsidRDefault="00B0170A" w:rsidP="00B0170A">
      <w:pPr>
        <w:widowControl w:val="0"/>
        <w:autoSpaceDE w:val="0"/>
        <w:autoSpaceDN w:val="0"/>
        <w:spacing w:before="3"/>
        <w:jc w:val="left"/>
        <w:rPr>
          <w:rFonts w:eastAsia="Tahoma" w:cs="Arial"/>
          <w:i/>
          <w:sz w:val="23"/>
          <w:szCs w:val="22"/>
          <w:lang w:val="en-US" w:eastAsia="en-US" w:bidi="en-US"/>
        </w:rPr>
      </w:pPr>
    </w:p>
    <w:p w14:paraId="06386A5D" w14:textId="77777777" w:rsidR="00B0170A" w:rsidRPr="00B0170A" w:rsidRDefault="00B0170A" w:rsidP="00B0170A">
      <w:pPr>
        <w:widowControl w:val="0"/>
        <w:autoSpaceDE w:val="0"/>
        <w:autoSpaceDN w:val="0"/>
        <w:spacing w:before="0"/>
        <w:ind w:left="216"/>
        <w:jc w:val="left"/>
        <w:rPr>
          <w:rFonts w:eastAsia="Tahoma" w:cs="Arial"/>
          <w:sz w:val="11"/>
          <w:szCs w:val="22"/>
          <w:lang w:val="en-US" w:eastAsia="en-US" w:bidi="en-US"/>
        </w:rPr>
      </w:pPr>
      <w:r w:rsidRPr="00B0170A">
        <w:rPr>
          <w:rFonts w:eastAsia="Tahoma" w:cs="Arial"/>
          <w:szCs w:val="22"/>
          <w:lang w:val="en-US" w:eastAsia="en-US" w:bidi="en-US"/>
        </w:rPr>
        <w:t>The commands related to the SFRs FPT_TDC.1/SCP, FDP_IFC.1/SCP, FDP_IFF.1/SCP and the Downloaded objects related to this SFR FPT_TDC.1/SCP are listed below:</w:t>
      </w:r>
    </w:p>
    <w:p w14:paraId="3D551813" w14:textId="77777777" w:rsidR="00B0170A" w:rsidRPr="00B0170A" w:rsidRDefault="00B0170A" w:rsidP="00B0170A">
      <w:pPr>
        <w:widowControl w:val="0"/>
        <w:numPr>
          <w:ilvl w:val="0"/>
          <w:numId w:val="19"/>
        </w:numPr>
        <w:tabs>
          <w:tab w:val="left" w:pos="783"/>
        </w:tabs>
        <w:autoSpaceDE w:val="0"/>
        <w:autoSpaceDN w:val="0"/>
        <w:spacing w:before="101"/>
        <w:ind w:left="782"/>
        <w:jc w:val="left"/>
        <w:rPr>
          <w:rFonts w:eastAsia="Tahoma" w:cs="Arial"/>
          <w:szCs w:val="22"/>
          <w:lang w:val="en-US" w:eastAsia="en-US" w:bidi="en-US"/>
        </w:rPr>
      </w:pPr>
      <w:r w:rsidRPr="00B0170A">
        <w:rPr>
          <w:rFonts w:eastAsia="Tahoma" w:cs="Arial"/>
          <w:szCs w:val="22"/>
          <w:lang w:val="en-US" w:eastAsia="en-US" w:bidi="en-US"/>
        </w:rPr>
        <w:t>SM-DP+</w:t>
      </w:r>
      <w:r w:rsidRPr="00B0170A">
        <w:rPr>
          <w:rFonts w:eastAsia="Tahoma" w:cs="Arial"/>
          <w:spacing w:val="-1"/>
          <w:szCs w:val="22"/>
          <w:lang w:val="en-US" w:eastAsia="en-US" w:bidi="en-US"/>
        </w:rPr>
        <w:t xml:space="preserve"> </w:t>
      </w:r>
      <w:r w:rsidRPr="00B0170A">
        <w:rPr>
          <w:rFonts w:eastAsia="Tahoma" w:cs="Arial"/>
          <w:szCs w:val="22"/>
          <w:lang w:val="en-US" w:eastAsia="en-US" w:bidi="en-US"/>
        </w:rPr>
        <w:t>commands</w:t>
      </w:r>
    </w:p>
    <w:p w14:paraId="048963C7" w14:textId="77777777" w:rsidR="00B0170A" w:rsidRPr="00B0170A" w:rsidRDefault="00B0170A" w:rsidP="00B0170A">
      <w:pPr>
        <w:widowControl w:val="0"/>
        <w:numPr>
          <w:ilvl w:val="1"/>
          <w:numId w:val="19"/>
        </w:numPr>
        <w:tabs>
          <w:tab w:val="left" w:pos="1284"/>
          <w:tab w:val="left" w:pos="1285"/>
        </w:tabs>
        <w:autoSpaceDE w:val="0"/>
        <w:autoSpaceDN w:val="0"/>
        <w:spacing w:before="56"/>
        <w:ind w:hanging="361"/>
        <w:jc w:val="left"/>
        <w:rPr>
          <w:rFonts w:eastAsia="Tahoma" w:cs="Arial"/>
          <w:szCs w:val="22"/>
          <w:lang w:val="en-US" w:eastAsia="en-US" w:bidi="en-US"/>
        </w:rPr>
      </w:pPr>
      <w:r w:rsidRPr="00B0170A">
        <w:rPr>
          <w:rFonts w:eastAsia="Tahoma" w:cs="Arial"/>
          <w:szCs w:val="22"/>
          <w:lang w:val="en-US" w:eastAsia="en-US" w:bidi="en-US"/>
        </w:rPr>
        <w:t>ES8+.InitialiseSecureChannel</w:t>
      </w:r>
    </w:p>
    <w:p w14:paraId="25C578B9"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ES8+.ConfigureISDP</w:t>
      </w:r>
    </w:p>
    <w:p w14:paraId="23B52A39"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ES8+.StoreMetadata</w:t>
      </w:r>
    </w:p>
    <w:p w14:paraId="78219E73"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ES8+.ReplaceSessionKeys</w:t>
      </w:r>
    </w:p>
    <w:p w14:paraId="3CC8A880"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ES8+.LoadProfileElements</w:t>
      </w:r>
    </w:p>
    <w:p w14:paraId="78F500C0" w14:textId="77777777" w:rsidR="00B0170A" w:rsidRPr="00B0170A" w:rsidRDefault="00B0170A" w:rsidP="00B0170A">
      <w:pPr>
        <w:widowControl w:val="0"/>
        <w:numPr>
          <w:ilvl w:val="0"/>
          <w:numId w:val="19"/>
        </w:numPr>
        <w:tabs>
          <w:tab w:val="left" w:pos="783"/>
        </w:tabs>
        <w:autoSpaceDE w:val="0"/>
        <w:autoSpaceDN w:val="0"/>
        <w:spacing w:before="62"/>
        <w:ind w:left="782"/>
        <w:jc w:val="left"/>
        <w:rPr>
          <w:rFonts w:eastAsia="Tahoma" w:cs="Arial"/>
          <w:szCs w:val="22"/>
          <w:lang w:val="en-US" w:eastAsia="en-US" w:bidi="en-US"/>
        </w:rPr>
      </w:pPr>
      <w:r w:rsidRPr="00B0170A">
        <w:rPr>
          <w:rFonts w:eastAsia="Tahoma" w:cs="Arial"/>
          <w:szCs w:val="22"/>
          <w:lang w:val="en-US" w:eastAsia="en-US" w:bidi="en-US"/>
        </w:rPr>
        <w:t>LPAd/IPAd</w:t>
      </w:r>
      <w:r w:rsidRPr="00B0170A">
        <w:rPr>
          <w:rFonts w:eastAsia="Tahoma" w:cs="Arial"/>
          <w:spacing w:val="-4"/>
          <w:szCs w:val="22"/>
          <w:lang w:val="en-US" w:eastAsia="en-US" w:bidi="en-US"/>
        </w:rPr>
        <w:t xml:space="preserve"> </w:t>
      </w:r>
      <w:r w:rsidRPr="00B0170A">
        <w:rPr>
          <w:rFonts w:eastAsia="Tahoma" w:cs="Arial"/>
          <w:szCs w:val="22"/>
          <w:lang w:val="en-US" w:eastAsia="en-US" w:bidi="en-US"/>
        </w:rPr>
        <w:t>commands</w:t>
      </w:r>
    </w:p>
    <w:p w14:paraId="6A2AC62D" w14:textId="77777777" w:rsidR="00B0170A" w:rsidRPr="00B0170A" w:rsidRDefault="00B0170A" w:rsidP="00B0170A">
      <w:pPr>
        <w:widowControl w:val="0"/>
        <w:numPr>
          <w:ilvl w:val="1"/>
          <w:numId w:val="19"/>
        </w:numPr>
        <w:tabs>
          <w:tab w:val="left" w:pos="1284"/>
          <w:tab w:val="left" w:pos="1285"/>
        </w:tabs>
        <w:autoSpaceDE w:val="0"/>
        <w:autoSpaceDN w:val="0"/>
        <w:spacing w:before="56"/>
        <w:ind w:hanging="361"/>
        <w:jc w:val="left"/>
        <w:rPr>
          <w:rFonts w:eastAsia="Tahoma" w:cs="Arial"/>
          <w:szCs w:val="22"/>
          <w:lang w:val="en-US" w:eastAsia="en-US" w:bidi="en-US"/>
        </w:rPr>
      </w:pPr>
      <w:r w:rsidRPr="00B0170A">
        <w:rPr>
          <w:rFonts w:eastAsia="Tahoma" w:cs="Arial"/>
          <w:szCs w:val="22"/>
          <w:lang w:val="en-US" w:eastAsia="en-US" w:bidi="en-US"/>
        </w:rPr>
        <w:t>ES10a.GetEuiccConfiguredData (SGP.22 v3.0 or higher)</w:t>
      </w:r>
    </w:p>
    <w:p w14:paraId="06019314" w14:textId="77777777" w:rsidR="00B0170A" w:rsidRPr="00B0170A" w:rsidRDefault="00B0170A" w:rsidP="00B0170A">
      <w:pPr>
        <w:widowControl w:val="0"/>
        <w:numPr>
          <w:ilvl w:val="1"/>
          <w:numId w:val="19"/>
        </w:numPr>
        <w:tabs>
          <w:tab w:val="left" w:pos="1284"/>
          <w:tab w:val="left" w:pos="1285"/>
        </w:tabs>
        <w:autoSpaceDE w:val="0"/>
        <w:autoSpaceDN w:val="0"/>
        <w:spacing w:before="56"/>
        <w:ind w:hanging="361"/>
        <w:jc w:val="left"/>
        <w:rPr>
          <w:rFonts w:eastAsia="Tahoma" w:cs="Arial"/>
          <w:szCs w:val="22"/>
          <w:lang w:val="en-US" w:eastAsia="en-US" w:bidi="en-US"/>
        </w:rPr>
      </w:pPr>
      <w:r w:rsidRPr="00B0170A">
        <w:rPr>
          <w:rFonts w:eastAsia="Tahoma" w:cs="Arial"/>
          <w:szCs w:val="22"/>
          <w:lang w:val="en-US" w:eastAsia="en-US" w:bidi="en-US"/>
        </w:rPr>
        <w:t>ES10a.GetEuiccConfiguredAddresses (SGP.22 v2.x)</w:t>
      </w:r>
    </w:p>
    <w:p w14:paraId="05741ADF"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ES10a.SetDefaultDpAddress</w:t>
      </w:r>
    </w:p>
    <w:p w14:paraId="52377DC1"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ES10b.PrepareDownload</w:t>
      </w:r>
    </w:p>
    <w:p w14:paraId="35E03D6A" w14:textId="77777777" w:rsidR="00B0170A" w:rsidRPr="00B0170A" w:rsidRDefault="00B0170A" w:rsidP="00B0170A">
      <w:pPr>
        <w:widowControl w:val="0"/>
        <w:numPr>
          <w:ilvl w:val="1"/>
          <w:numId w:val="19"/>
        </w:numPr>
        <w:tabs>
          <w:tab w:val="left" w:pos="1284"/>
          <w:tab w:val="left" w:pos="1285"/>
        </w:tabs>
        <w:autoSpaceDE w:val="0"/>
        <w:autoSpaceDN w:val="0"/>
        <w:spacing w:before="62"/>
        <w:ind w:hanging="361"/>
        <w:jc w:val="left"/>
        <w:rPr>
          <w:rFonts w:eastAsia="Tahoma" w:cs="Arial"/>
          <w:szCs w:val="22"/>
          <w:lang w:val="en-US" w:eastAsia="en-US" w:bidi="en-US"/>
        </w:rPr>
      </w:pPr>
      <w:r w:rsidRPr="00B0170A">
        <w:rPr>
          <w:rFonts w:eastAsia="Tahoma" w:cs="Arial"/>
          <w:szCs w:val="22"/>
          <w:lang w:val="en-US" w:eastAsia="en-US" w:bidi="en-US"/>
        </w:rPr>
        <w:t>ES10b.LoadBoundProfilePackage</w:t>
      </w:r>
    </w:p>
    <w:p w14:paraId="76A0DF59"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ES10b.GetEUICCChallenge</w:t>
      </w:r>
    </w:p>
    <w:p w14:paraId="14A5635A"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ES10b.GetEUICCInfo</w:t>
      </w:r>
    </w:p>
    <w:p w14:paraId="27E13DA7"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ES10b.ListNotification</w:t>
      </w:r>
    </w:p>
    <w:p w14:paraId="0706EDDD"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ES10b.RetrieveNotificationsList</w:t>
      </w:r>
    </w:p>
    <w:p w14:paraId="2FDFE19F"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ES10b.RemoveNotificationFromList</w:t>
      </w:r>
    </w:p>
    <w:p w14:paraId="25E46052" w14:textId="3442C59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ES10b.LoadCRL (SGP.22 V2.x)ES10b.AuthenticateServer</w:t>
      </w:r>
    </w:p>
    <w:p w14:paraId="454FF0AC"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ES10b.CancelSession</w:t>
      </w:r>
    </w:p>
    <w:p w14:paraId="26D0C9E2"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ES10b.LoadEuiccPackage (SGP.32)</w:t>
      </w:r>
    </w:p>
    <w:p w14:paraId="32DD9CF3"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ES10b.AddInitialEim (SGP.32)</w:t>
      </w:r>
    </w:p>
    <w:p w14:paraId="7ADAD271"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ES10b.GetCerts (SGP.32)</w:t>
      </w:r>
    </w:p>
    <w:p w14:paraId="37C833C9"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ES10b.EnableUsingDD (SGP.32)</w:t>
      </w:r>
    </w:p>
    <w:p w14:paraId="16776DE1"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ES10b.ProfileRollback (SGP.32)</w:t>
      </w:r>
    </w:p>
    <w:p w14:paraId="7EBF0BA1"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ES10b.ConfigureAutomaticProfileEnabling (SGP.32)</w:t>
      </w:r>
    </w:p>
    <w:p w14:paraId="022E16DA"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ES10b.GetEimConfigurationData (SGP.32)</w:t>
      </w:r>
    </w:p>
    <w:p w14:paraId="3D2F6A4F"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ES10b.GetProfilesInfo (SGP.32)</w:t>
      </w:r>
    </w:p>
    <w:p w14:paraId="3DD2AB06"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ES10c.GetProfilesInfo</w:t>
      </w:r>
    </w:p>
    <w:p w14:paraId="55F7E829"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ES10c.EnableProfile</w:t>
      </w:r>
    </w:p>
    <w:p w14:paraId="229244B6"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ES10c.DisableProfile</w:t>
      </w:r>
    </w:p>
    <w:p w14:paraId="6062CF75" w14:textId="77777777" w:rsidR="00B0170A" w:rsidRPr="00B0170A" w:rsidRDefault="00B0170A" w:rsidP="00B0170A">
      <w:pPr>
        <w:widowControl w:val="0"/>
        <w:numPr>
          <w:ilvl w:val="1"/>
          <w:numId w:val="19"/>
        </w:numPr>
        <w:tabs>
          <w:tab w:val="left" w:pos="1284"/>
          <w:tab w:val="left" w:pos="1285"/>
        </w:tabs>
        <w:autoSpaceDE w:val="0"/>
        <w:autoSpaceDN w:val="0"/>
        <w:spacing w:before="59"/>
        <w:ind w:hanging="361"/>
        <w:jc w:val="left"/>
        <w:rPr>
          <w:rFonts w:eastAsia="Tahoma" w:cs="Arial"/>
          <w:szCs w:val="22"/>
          <w:lang w:val="en-US" w:eastAsia="en-US" w:bidi="en-US"/>
        </w:rPr>
      </w:pPr>
      <w:r w:rsidRPr="00B0170A">
        <w:rPr>
          <w:rFonts w:eastAsia="Tahoma" w:cs="Arial"/>
          <w:szCs w:val="22"/>
          <w:lang w:val="en-US" w:eastAsia="en-US" w:bidi="en-US"/>
        </w:rPr>
        <w:t>ES10c.DeleteProfile</w:t>
      </w:r>
    </w:p>
    <w:p w14:paraId="49BDB76F"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ES10b.eUICCMemoryReset (SGP.32)</w:t>
      </w:r>
    </w:p>
    <w:p w14:paraId="56BEFB38"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ES10c.eUICCMemoryReset (SGP.22)</w:t>
      </w:r>
    </w:p>
    <w:p w14:paraId="77B87293"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ES10b.GetEID (SGP.32)</w:t>
      </w:r>
    </w:p>
    <w:p w14:paraId="631CC20D"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ES10c.GetEID (SGP.22)</w:t>
      </w:r>
    </w:p>
    <w:p w14:paraId="614D63EF"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ES10c.SetNickname</w:t>
      </w:r>
    </w:p>
    <w:p w14:paraId="70FFA149"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ES10c.GetRAT</w:t>
      </w:r>
    </w:p>
    <w:p w14:paraId="19DB6914"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ES10c.LPA alerting (SGP.22 v3.0 or higher)</w:t>
      </w:r>
    </w:p>
    <w:p w14:paraId="115AEBFA"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ES10c.VerifySmdsResponse (SGP.22 v3.0 or higher)</w:t>
      </w:r>
    </w:p>
    <w:p w14:paraId="681B82C6"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ES10b.LoadRPMPackage (SGP.22 v3.0 or higher)</w:t>
      </w:r>
    </w:p>
    <w:p w14:paraId="0274E589"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lastRenderedPageBreak/>
        <w:t>ES10b.PrepareDeviceChange (SGP.22 v3.0 or higher)</w:t>
      </w:r>
    </w:p>
    <w:p w14:paraId="5996790F"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ES10b.VerifyDeviceChange (SGP.22 v3.0 or higher)</w:t>
      </w:r>
    </w:p>
    <w:p w14:paraId="7CAF0871" w14:textId="77777777" w:rsidR="00B0170A" w:rsidRPr="00B0170A" w:rsidRDefault="00B0170A" w:rsidP="00B0170A">
      <w:pPr>
        <w:widowControl w:val="0"/>
        <w:numPr>
          <w:ilvl w:val="0"/>
          <w:numId w:val="19"/>
        </w:numPr>
        <w:tabs>
          <w:tab w:val="left" w:pos="783"/>
          <w:tab w:val="left" w:pos="1284"/>
        </w:tabs>
        <w:autoSpaceDE w:val="0"/>
        <w:autoSpaceDN w:val="0"/>
        <w:spacing w:before="60" w:line="292" w:lineRule="auto"/>
        <w:ind w:left="924" w:right="5446" w:hanging="425"/>
        <w:jc w:val="left"/>
        <w:rPr>
          <w:rFonts w:eastAsia="Tahoma" w:cs="Arial"/>
          <w:szCs w:val="22"/>
          <w:lang w:val="en-US" w:eastAsia="en-US" w:bidi="en-US"/>
        </w:rPr>
      </w:pPr>
      <w:r w:rsidRPr="00B0170A">
        <w:rPr>
          <w:rFonts w:eastAsia="Tahoma" w:cs="Arial"/>
          <w:szCs w:val="22"/>
          <w:lang w:val="en-US" w:eastAsia="en-US" w:bidi="en-US"/>
        </w:rPr>
        <w:t>Downloaded objects from SM-DP+ o</w:t>
      </w:r>
      <w:r w:rsidRPr="00B0170A">
        <w:rPr>
          <w:rFonts w:eastAsia="Tahoma" w:cs="Arial"/>
          <w:szCs w:val="22"/>
          <w:lang w:val="en-US" w:eastAsia="en-US" w:bidi="en-US"/>
        </w:rPr>
        <w:tab/>
        <w:t>Session</w:t>
      </w:r>
      <w:r w:rsidRPr="00B0170A">
        <w:rPr>
          <w:rFonts w:eastAsia="Tahoma" w:cs="Arial"/>
          <w:spacing w:val="-2"/>
          <w:szCs w:val="22"/>
          <w:lang w:val="en-US" w:eastAsia="en-US" w:bidi="en-US"/>
        </w:rPr>
        <w:t xml:space="preserve"> </w:t>
      </w:r>
      <w:r w:rsidRPr="00B0170A">
        <w:rPr>
          <w:rFonts w:eastAsia="Tahoma" w:cs="Arial"/>
          <w:szCs w:val="22"/>
          <w:lang w:val="en-US" w:eastAsia="en-US" w:bidi="en-US"/>
        </w:rPr>
        <w:t>keys</w:t>
      </w:r>
    </w:p>
    <w:p w14:paraId="61E3DFA5" w14:textId="77777777" w:rsidR="00B0170A" w:rsidRPr="00B0170A" w:rsidRDefault="00B0170A" w:rsidP="00B0170A">
      <w:pPr>
        <w:widowControl w:val="0"/>
        <w:numPr>
          <w:ilvl w:val="1"/>
          <w:numId w:val="19"/>
        </w:numPr>
        <w:tabs>
          <w:tab w:val="left" w:pos="1284"/>
          <w:tab w:val="left" w:pos="1285"/>
        </w:tabs>
        <w:autoSpaceDE w:val="0"/>
        <w:autoSpaceDN w:val="0"/>
        <w:spacing w:before="0" w:line="264" w:lineRule="exact"/>
        <w:ind w:hanging="361"/>
        <w:jc w:val="left"/>
        <w:rPr>
          <w:rFonts w:eastAsia="Tahoma" w:cs="Arial"/>
          <w:szCs w:val="22"/>
          <w:lang w:val="en-US" w:eastAsia="en-US" w:bidi="en-US"/>
        </w:rPr>
      </w:pPr>
      <w:r w:rsidRPr="00B0170A">
        <w:rPr>
          <w:rFonts w:eastAsia="Tahoma" w:cs="Arial"/>
          <w:szCs w:val="22"/>
          <w:lang w:val="en-US" w:eastAsia="en-US" w:bidi="en-US"/>
        </w:rPr>
        <w:t>Profile Metadata (including PPR</w:t>
      </w:r>
      <w:r w:rsidRPr="00B0170A">
        <w:rPr>
          <w:rFonts w:eastAsia="Tahoma" w:cs="Arial"/>
          <w:spacing w:val="-1"/>
          <w:szCs w:val="22"/>
          <w:lang w:val="en-US" w:eastAsia="en-US" w:bidi="en-US"/>
        </w:rPr>
        <w:t xml:space="preserve"> </w:t>
      </w:r>
      <w:r w:rsidRPr="00B0170A">
        <w:rPr>
          <w:rFonts w:eastAsia="Tahoma" w:cs="Arial"/>
          <w:szCs w:val="22"/>
          <w:lang w:val="en-US" w:eastAsia="en-US" w:bidi="en-US"/>
        </w:rPr>
        <w:t>data)</w:t>
      </w:r>
    </w:p>
    <w:p w14:paraId="7E079BDF" w14:textId="77777777" w:rsidR="00B0170A" w:rsidRPr="00B0170A" w:rsidRDefault="00B0170A" w:rsidP="00B0170A">
      <w:pPr>
        <w:widowControl w:val="0"/>
        <w:numPr>
          <w:ilvl w:val="0"/>
          <w:numId w:val="19"/>
        </w:numPr>
        <w:tabs>
          <w:tab w:val="left" w:pos="783"/>
        </w:tabs>
        <w:autoSpaceDE w:val="0"/>
        <w:autoSpaceDN w:val="0"/>
        <w:spacing w:before="62"/>
        <w:ind w:left="782"/>
        <w:jc w:val="left"/>
        <w:rPr>
          <w:rFonts w:eastAsia="Tahoma" w:cs="Arial"/>
          <w:szCs w:val="22"/>
          <w:lang w:val="en-US" w:eastAsia="en-US" w:bidi="en-US"/>
        </w:rPr>
      </w:pPr>
      <w:r w:rsidRPr="00B0170A">
        <w:rPr>
          <w:rFonts w:eastAsia="Tahoma" w:cs="Arial"/>
          <w:szCs w:val="22"/>
          <w:lang w:val="en-US" w:eastAsia="en-US" w:bidi="en-US"/>
        </w:rPr>
        <w:t>MNO commands</w:t>
      </w:r>
    </w:p>
    <w:p w14:paraId="04F3BF8A" w14:textId="77777777" w:rsidR="00B0170A" w:rsidRPr="00B0170A" w:rsidRDefault="00B0170A" w:rsidP="00B0170A">
      <w:pPr>
        <w:widowControl w:val="0"/>
        <w:numPr>
          <w:ilvl w:val="1"/>
          <w:numId w:val="19"/>
        </w:numPr>
        <w:tabs>
          <w:tab w:val="left" w:pos="1284"/>
          <w:tab w:val="left" w:pos="1285"/>
        </w:tabs>
        <w:autoSpaceDE w:val="0"/>
        <w:autoSpaceDN w:val="0"/>
        <w:spacing w:before="55"/>
        <w:ind w:hanging="361"/>
        <w:jc w:val="left"/>
        <w:rPr>
          <w:rFonts w:eastAsia="Tahoma" w:cs="Arial"/>
          <w:szCs w:val="22"/>
          <w:lang w:val="en-US" w:eastAsia="en-US" w:bidi="en-US"/>
        </w:rPr>
      </w:pPr>
      <w:r w:rsidRPr="00B0170A">
        <w:rPr>
          <w:rFonts w:eastAsia="Tahoma" w:cs="Arial"/>
          <w:szCs w:val="22"/>
          <w:lang w:val="en-US" w:eastAsia="en-US" w:bidi="en-US"/>
        </w:rPr>
        <w:t>ES6.UpdateMetadata</w:t>
      </w:r>
    </w:p>
    <w:p w14:paraId="1607B89F" w14:textId="77777777" w:rsidR="00B0170A" w:rsidRPr="00B0170A" w:rsidRDefault="00B0170A" w:rsidP="00B0170A">
      <w:pPr>
        <w:widowControl w:val="0"/>
        <w:numPr>
          <w:ilvl w:val="0"/>
          <w:numId w:val="19"/>
        </w:numPr>
        <w:tabs>
          <w:tab w:val="left" w:pos="783"/>
          <w:tab w:val="left" w:pos="1284"/>
        </w:tabs>
        <w:autoSpaceDE w:val="0"/>
        <w:autoSpaceDN w:val="0"/>
        <w:spacing w:before="63" w:line="290" w:lineRule="auto"/>
        <w:ind w:left="924" w:right="4408" w:hanging="425"/>
        <w:jc w:val="left"/>
        <w:rPr>
          <w:rFonts w:eastAsia="Tahoma" w:cs="Arial"/>
          <w:szCs w:val="22"/>
          <w:lang w:val="en-US" w:eastAsia="en-US" w:bidi="en-US"/>
        </w:rPr>
      </w:pPr>
      <w:r w:rsidRPr="00B0170A">
        <w:rPr>
          <w:rFonts w:eastAsia="Tahoma" w:cs="Arial"/>
          <w:szCs w:val="22"/>
          <w:lang w:val="en-US" w:eastAsia="en-US" w:bidi="en-US"/>
        </w:rPr>
        <w:t>Downloaded objects from MNO OTA Platform o</w:t>
      </w:r>
      <w:r w:rsidRPr="00B0170A">
        <w:rPr>
          <w:rFonts w:eastAsia="Tahoma" w:cs="Arial"/>
          <w:szCs w:val="22"/>
          <w:lang w:val="en-US" w:eastAsia="en-US" w:bidi="en-US"/>
        </w:rPr>
        <w:tab/>
        <w:t>Profile Metadata (including PPR</w:t>
      </w:r>
      <w:r w:rsidRPr="00B0170A">
        <w:rPr>
          <w:rFonts w:eastAsia="Tahoma" w:cs="Arial"/>
          <w:spacing w:val="-5"/>
          <w:szCs w:val="22"/>
          <w:lang w:val="en-US" w:eastAsia="en-US" w:bidi="en-US"/>
        </w:rPr>
        <w:t xml:space="preserve"> </w:t>
      </w:r>
      <w:r w:rsidRPr="00B0170A">
        <w:rPr>
          <w:rFonts w:eastAsia="Tahoma" w:cs="Arial"/>
          <w:szCs w:val="22"/>
          <w:lang w:val="en-US" w:eastAsia="en-US" w:bidi="en-US"/>
        </w:rPr>
        <w:t>data and Enterprise Rules (optional)).</w:t>
      </w:r>
    </w:p>
    <w:p w14:paraId="41427B09" w14:textId="77777777" w:rsidR="00B0170A" w:rsidRPr="00B0170A" w:rsidRDefault="00B0170A" w:rsidP="00B0170A">
      <w:pPr>
        <w:widowControl w:val="0"/>
        <w:autoSpaceDE w:val="0"/>
        <w:autoSpaceDN w:val="0"/>
        <w:spacing w:before="11"/>
        <w:jc w:val="left"/>
        <w:rPr>
          <w:rFonts w:eastAsia="Tahoma" w:cs="Arial"/>
          <w:sz w:val="16"/>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705344" behindDoc="1" locked="0" layoutInCell="1" allowOverlap="1" wp14:anchorId="6B172819" wp14:editId="726A475B">
                <wp:simplePos x="0" y="0"/>
                <wp:positionH relativeFrom="page">
                  <wp:posOffset>828040</wp:posOffset>
                </wp:positionH>
                <wp:positionV relativeFrom="paragraph">
                  <wp:posOffset>158115</wp:posOffset>
                </wp:positionV>
                <wp:extent cx="5905500" cy="227330"/>
                <wp:effectExtent l="0" t="0" r="0" b="0"/>
                <wp:wrapTopAndBottom/>
                <wp:docPr id="19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22F9EC70" w14:textId="77777777" w:rsidR="009F6E5D" w:rsidRDefault="009F6E5D" w:rsidP="00B0170A">
                            <w:pPr>
                              <w:spacing w:before="41"/>
                              <w:ind w:left="108"/>
                              <w:rPr>
                                <w:b/>
                              </w:rPr>
                            </w:pPr>
                            <w:bookmarkStart w:id="169" w:name="_bookmark168"/>
                            <w:bookmarkEnd w:id="169"/>
                            <w:r>
                              <w:rPr>
                                <w:b/>
                              </w:rPr>
                              <w:t>FDP_UCT.1/SCP Basic data exchange confidentiality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72819" id="Text Box 167" o:spid="_x0000_s1122" type="#_x0000_t202" style="position:absolute;margin-left:65.2pt;margin-top:12.45pt;width:465pt;height:17.9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" fillcolor="#f3f3f3" strokeweight=".48pt">
                <v:textbox inset="0,0,0,0">
                  <w:txbxContent>
                    <w:p w14:paraId="22F9EC70" w14:textId="77777777" w:rsidR="009F6E5D" w:rsidRDefault="009F6E5D" w:rsidP="00B0170A">
                      <w:pPr>
                        <w:spacing w:before="41"/>
                        <w:ind w:left="108"/>
                        <w:rPr>
                          <w:b/>
                        </w:rPr>
                      </w:pPr>
                      <w:bookmarkStart w:id="170" w:name="_bookmark168"/>
                      <w:bookmarkEnd w:id="170"/>
                      <w:r>
                        <w:rPr>
                          <w:b/>
                        </w:rPr>
                        <w:t>FDP_UCT.1/SCP Basic data exchange confidentiality</w:t>
                      </w:r>
                    </w:p>
                  </w:txbxContent>
                </v:textbox>
                <w10:wrap type="topAndBottom" anchorx="page"/>
              </v:shape>
            </w:pict>
          </mc:Fallback>
        </mc:AlternateContent>
      </w:r>
    </w:p>
    <w:p w14:paraId="2E76E8DA"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22CFD235" w14:textId="77777777" w:rsidR="00B0170A" w:rsidRPr="00B0170A" w:rsidRDefault="00B0170A" w:rsidP="00B0170A">
      <w:pPr>
        <w:widowControl w:val="0"/>
        <w:autoSpaceDE w:val="0"/>
        <w:autoSpaceDN w:val="0"/>
        <w:spacing w:before="101"/>
        <w:ind w:left="499" w:right="282" w:hanging="284"/>
        <w:jc w:val="left"/>
        <w:rPr>
          <w:rFonts w:eastAsia="Tahoma" w:cs="Arial"/>
          <w:szCs w:val="22"/>
          <w:lang w:val="en-US" w:eastAsia="en-US" w:bidi="en-US"/>
        </w:rPr>
      </w:pPr>
      <w:r w:rsidRPr="00B0170A">
        <w:rPr>
          <w:rFonts w:eastAsia="Tahoma" w:cs="Arial"/>
          <w:b/>
          <w:szCs w:val="22"/>
          <w:lang w:val="en-US" w:eastAsia="en-US" w:bidi="en-US"/>
        </w:rPr>
        <w:t xml:space="preserve">FDP_UCT.1.1/SCP </w:t>
      </w:r>
      <w:r w:rsidRPr="00B0170A">
        <w:rPr>
          <w:rFonts w:eastAsia="Tahoma" w:cs="Arial"/>
          <w:szCs w:val="22"/>
          <w:lang w:val="en-US" w:eastAsia="en-US" w:bidi="en-US"/>
        </w:rPr>
        <w:t xml:space="preserve">The TSF shall enforce the </w:t>
      </w:r>
      <w:r w:rsidRPr="00B0170A">
        <w:rPr>
          <w:rFonts w:eastAsia="Tahoma" w:cs="Arial"/>
          <w:b/>
          <w:szCs w:val="22"/>
          <w:lang w:val="en-US" w:eastAsia="en-US" w:bidi="en-US"/>
        </w:rPr>
        <w:t>Secure Channel Protocol information flow</w:t>
      </w:r>
      <w:r w:rsidRPr="00B0170A">
        <w:rPr>
          <w:rFonts w:eastAsia="Tahoma" w:cs="Arial"/>
          <w:b/>
          <w:spacing w:val="-14"/>
          <w:szCs w:val="22"/>
          <w:lang w:val="en-US" w:eastAsia="en-US" w:bidi="en-US"/>
        </w:rPr>
        <w:t xml:space="preserve"> </w:t>
      </w:r>
      <w:r w:rsidRPr="00B0170A">
        <w:rPr>
          <w:rFonts w:eastAsia="Tahoma" w:cs="Arial"/>
          <w:b/>
          <w:szCs w:val="22"/>
          <w:lang w:val="en-US" w:eastAsia="en-US" w:bidi="en-US"/>
        </w:rPr>
        <w:t>control</w:t>
      </w:r>
      <w:r w:rsidRPr="00B0170A">
        <w:rPr>
          <w:rFonts w:eastAsia="Tahoma" w:cs="Arial"/>
          <w:b/>
          <w:spacing w:val="-13"/>
          <w:szCs w:val="22"/>
          <w:lang w:val="en-US" w:eastAsia="en-US" w:bidi="en-US"/>
        </w:rPr>
        <w:t xml:space="preserve"> </w:t>
      </w:r>
      <w:r w:rsidRPr="00B0170A">
        <w:rPr>
          <w:rFonts w:eastAsia="Tahoma" w:cs="Arial"/>
          <w:b/>
          <w:szCs w:val="22"/>
          <w:lang w:val="en-US" w:eastAsia="en-US" w:bidi="en-US"/>
        </w:rPr>
        <w:t>SFP</w:t>
      </w:r>
      <w:r w:rsidRPr="00B0170A">
        <w:rPr>
          <w:rFonts w:eastAsia="Tahoma" w:cs="Arial"/>
          <w:b/>
          <w:spacing w:val="-13"/>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18"/>
          <w:szCs w:val="22"/>
          <w:lang w:val="en-US" w:eastAsia="en-US" w:bidi="en-US"/>
        </w:rPr>
        <w:t xml:space="preserve"> </w:t>
      </w:r>
      <w:r w:rsidRPr="00B0170A">
        <w:rPr>
          <w:rFonts w:eastAsia="Tahoma" w:cs="Arial"/>
          <w:szCs w:val="22"/>
          <w:u w:val="single"/>
          <w:lang w:val="en-US" w:eastAsia="en-US" w:bidi="en-US"/>
        </w:rPr>
        <w:t>receive</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user</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data</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in</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a</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manner</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protected</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from</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unauthorised disclosure.</w:t>
      </w:r>
    </w:p>
    <w:p w14:paraId="19BFFB05" w14:textId="77777777" w:rsidR="00B0170A" w:rsidRPr="00B0170A" w:rsidRDefault="00B0170A" w:rsidP="00B0170A">
      <w:pPr>
        <w:widowControl w:val="0"/>
        <w:autoSpaceDE w:val="0"/>
        <w:autoSpaceDN w:val="0"/>
        <w:spacing w:before="2"/>
        <w:jc w:val="left"/>
        <w:rPr>
          <w:rFonts w:eastAsia="Tahoma" w:cs="Arial"/>
          <w:szCs w:val="22"/>
          <w:lang w:val="en-US" w:eastAsia="en-US" w:bidi="en-US"/>
        </w:rPr>
      </w:pPr>
    </w:p>
    <w:p w14:paraId="750DB865" w14:textId="00A31298" w:rsidR="00B0170A" w:rsidRPr="00B0170A" w:rsidRDefault="00B0170A" w:rsidP="00B0170A">
      <w:pPr>
        <w:spacing w:before="0" w:after="200" w:line="276" w:lineRule="auto"/>
        <w:ind w:firstLine="215"/>
        <w:jc w:val="left"/>
        <w:rPr>
          <w:rFonts w:cs="Arial"/>
          <w:i/>
          <w:iCs/>
          <w:szCs w:val="22"/>
          <w:lang w:eastAsia="en-GB" w:bidi="ar-SA"/>
        </w:rPr>
      </w:pPr>
      <w:r w:rsidRPr="00B0170A">
        <w:rPr>
          <w:rFonts w:cs="Arial"/>
          <w:i/>
          <w:iCs/>
          <w:szCs w:val="22"/>
          <w:lang w:eastAsia="en-GB" w:bidi="ar-SA"/>
        </w:rPr>
        <w:t>Application Note 3</w:t>
      </w:r>
      <w:r w:rsidR="004963EA" w:rsidRPr="00436545">
        <w:rPr>
          <w:rFonts w:cs="Arial"/>
          <w:i/>
          <w:iCs/>
          <w:szCs w:val="22"/>
          <w:lang w:eastAsia="en-GB" w:bidi="ar-SA"/>
        </w:rPr>
        <w:t>5</w:t>
      </w:r>
      <w:r w:rsidRPr="00B0170A">
        <w:rPr>
          <w:rFonts w:cs="Arial"/>
          <w:i/>
          <w:iCs/>
          <w:szCs w:val="22"/>
          <w:lang w:eastAsia="en-GB" w:bidi="ar-SA"/>
        </w:rPr>
        <w:t>:</w:t>
      </w:r>
    </w:p>
    <w:p w14:paraId="2A67E2C5" w14:textId="77777777" w:rsidR="00B0170A" w:rsidRPr="00B0170A" w:rsidRDefault="00B0170A" w:rsidP="00B0170A">
      <w:pPr>
        <w:widowControl w:val="0"/>
        <w:autoSpaceDE w:val="0"/>
        <w:autoSpaceDN w:val="0"/>
        <w:spacing w:before="2"/>
        <w:jc w:val="left"/>
        <w:rPr>
          <w:rFonts w:eastAsia="Tahoma" w:cs="Arial"/>
          <w:i/>
          <w:sz w:val="23"/>
          <w:szCs w:val="22"/>
          <w:lang w:val="en-US" w:eastAsia="en-US" w:bidi="en-US"/>
        </w:rPr>
      </w:pPr>
    </w:p>
    <w:p w14:paraId="6E735E94"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This SFR is related to the protection of:</w:t>
      </w:r>
    </w:p>
    <w:p w14:paraId="5B004AC0" w14:textId="77777777" w:rsidR="00B0170A" w:rsidRPr="00B0170A" w:rsidRDefault="00B0170A" w:rsidP="00B0170A">
      <w:pPr>
        <w:widowControl w:val="0"/>
        <w:autoSpaceDE w:val="0"/>
        <w:autoSpaceDN w:val="0"/>
        <w:spacing w:before="3"/>
        <w:jc w:val="left"/>
        <w:rPr>
          <w:rFonts w:eastAsia="Tahoma" w:cs="Arial"/>
          <w:sz w:val="23"/>
          <w:szCs w:val="22"/>
          <w:lang w:val="en-US" w:eastAsia="en-US" w:bidi="en-US"/>
        </w:rPr>
      </w:pPr>
    </w:p>
    <w:p w14:paraId="354092AC" w14:textId="77777777" w:rsidR="00B0170A" w:rsidRPr="00B0170A" w:rsidRDefault="00B0170A" w:rsidP="00B0170A">
      <w:pPr>
        <w:widowControl w:val="0"/>
        <w:numPr>
          <w:ilvl w:val="0"/>
          <w:numId w:val="19"/>
        </w:numPr>
        <w:tabs>
          <w:tab w:val="left" w:pos="783"/>
        </w:tabs>
        <w:autoSpaceDE w:val="0"/>
        <w:autoSpaceDN w:val="0"/>
        <w:spacing w:before="7"/>
        <w:ind w:left="782"/>
        <w:jc w:val="left"/>
        <w:rPr>
          <w:rFonts w:eastAsia="Tahoma" w:cs="Arial"/>
          <w:sz w:val="11"/>
          <w:szCs w:val="22"/>
          <w:lang w:val="en-US" w:eastAsia="en-US" w:bidi="en-US"/>
        </w:rPr>
      </w:pPr>
      <w:r w:rsidRPr="00B0170A">
        <w:rPr>
          <w:rFonts w:eastAsia="Tahoma" w:cs="Arial"/>
          <w:szCs w:val="22"/>
          <w:lang w:val="en-US" w:eastAsia="en-US" w:bidi="en-US"/>
        </w:rPr>
        <w:t>Profiles downloaded from</w:t>
      </w:r>
      <w:r w:rsidRPr="00B0170A">
        <w:rPr>
          <w:rFonts w:eastAsia="Tahoma" w:cs="Arial"/>
          <w:spacing w:val="-2"/>
          <w:szCs w:val="22"/>
          <w:lang w:val="en-US" w:eastAsia="en-US" w:bidi="en-US"/>
        </w:rPr>
        <w:t xml:space="preserve"> </w:t>
      </w:r>
      <w:r w:rsidRPr="00B0170A">
        <w:rPr>
          <w:rFonts w:eastAsia="Tahoma" w:cs="Arial"/>
          <w:szCs w:val="22"/>
          <w:lang w:val="en-US" w:eastAsia="en-US" w:bidi="en-US"/>
        </w:rPr>
        <w:t>SM-DP+.</w:t>
      </w:r>
    </w:p>
    <w:p w14:paraId="0947B20B" w14:textId="77777777" w:rsidR="00B0170A" w:rsidRPr="00B0170A" w:rsidRDefault="00B0170A" w:rsidP="00B0170A">
      <w:pPr>
        <w:widowControl w:val="0"/>
        <w:autoSpaceDE w:val="0"/>
        <w:autoSpaceDN w:val="0"/>
        <w:spacing w:before="101"/>
        <w:ind w:left="216" w:right="294"/>
        <w:rPr>
          <w:rFonts w:eastAsia="Tahoma" w:cs="Arial"/>
          <w:szCs w:val="22"/>
          <w:lang w:val="en-US" w:eastAsia="en-US" w:bidi="en-US"/>
        </w:rPr>
      </w:pPr>
      <w:r w:rsidRPr="00B0170A">
        <w:rPr>
          <w:rFonts w:eastAsia="Tahoma" w:cs="Arial"/>
          <w:szCs w:val="22"/>
          <w:lang w:val="en-US" w:eastAsia="en-US" w:bidi="en-US"/>
        </w:rPr>
        <w:t>As the cryptographic mechanisms used for the trusted channel may be provided by the underlying</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Platform,</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this</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PP</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does</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not</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include</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corresponding</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FCS_COP.1</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SFR.</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ST</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writer shall add a FCS_COP.1 requirement to include the requirements stated by</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[24].</w:t>
      </w:r>
    </w:p>
    <w:p w14:paraId="1E861682" w14:textId="77777777" w:rsidR="00B0170A" w:rsidRPr="00B0170A" w:rsidRDefault="00B0170A" w:rsidP="00B0170A">
      <w:pPr>
        <w:widowControl w:val="0"/>
        <w:autoSpaceDE w:val="0"/>
        <w:autoSpaceDN w:val="0"/>
        <w:spacing w:before="0"/>
        <w:jc w:val="left"/>
        <w:rPr>
          <w:rFonts w:eastAsia="Tahoma" w:cs="Arial"/>
          <w:sz w:val="23"/>
          <w:szCs w:val="22"/>
          <w:lang w:val="en-US" w:eastAsia="en-US" w:bidi="en-US"/>
        </w:rPr>
      </w:pPr>
    </w:p>
    <w:p w14:paraId="191A29C8" w14:textId="77777777" w:rsidR="00B0170A" w:rsidRPr="00B0170A" w:rsidRDefault="00B0170A" w:rsidP="00B0170A">
      <w:pPr>
        <w:widowControl w:val="0"/>
        <w:autoSpaceDE w:val="0"/>
        <w:autoSpaceDN w:val="0"/>
        <w:spacing w:before="1"/>
        <w:ind w:left="216"/>
        <w:rPr>
          <w:rFonts w:eastAsia="Tahoma" w:cs="Arial"/>
          <w:szCs w:val="22"/>
          <w:lang w:val="en-US" w:eastAsia="en-US" w:bidi="en-US"/>
        </w:rPr>
      </w:pPr>
      <w:r w:rsidRPr="00B0170A">
        <w:rPr>
          <w:rFonts w:eastAsia="Tahoma" w:cs="Arial"/>
          <w:szCs w:val="22"/>
          <w:lang w:val="en-US" w:eastAsia="en-US" w:bidi="en-US"/>
        </w:rPr>
        <w:t>Related keys are:</w:t>
      </w:r>
    </w:p>
    <w:p w14:paraId="1BC1AC1C" w14:textId="77777777" w:rsidR="00B0170A" w:rsidRPr="00B0170A" w:rsidRDefault="00B0170A" w:rsidP="00B0170A">
      <w:pPr>
        <w:widowControl w:val="0"/>
        <w:autoSpaceDE w:val="0"/>
        <w:autoSpaceDN w:val="0"/>
        <w:spacing w:before="5"/>
        <w:jc w:val="left"/>
        <w:rPr>
          <w:rFonts w:eastAsia="Tahoma" w:cs="Arial"/>
          <w:sz w:val="23"/>
          <w:szCs w:val="22"/>
          <w:lang w:val="en-US" w:eastAsia="en-US" w:bidi="en-US"/>
        </w:rPr>
      </w:pPr>
    </w:p>
    <w:p w14:paraId="6FF46877" w14:textId="77777777" w:rsidR="00B0170A" w:rsidRPr="00B0170A" w:rsidRDefault="00B0170A" w:rsidP="00B0170A">
      <w:pPr>
        <w:widowControl w:val="0"/>
        <w:numPr>
          <w:ilvl w:val="0"/>
          <w:numId w:val="19"/>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either generated on-card (D.SECRETS): see FCS_CKM.1/SCP-SM for further</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details;</w:t>
      </w:r>
    </w:p>
    <w:p w14:paraId="0E588336" w14:textId="77777777" w:rsidR="00B0170A" w:rsidRPr="00B0170A" w:rsidRDefault="00B0170A" w:rsidP="00B0170A">
      <w:pPr>
        <w:widowControl w:val="0"/>
        <w:numPr>
          <w:ilvl w:val="0"/>
          <w:numId w:val="19"/>
        </w:numPr>
        <w:tabs>
          <w:tab w:val="left" w:pos="783"/>
        </w:tabs>
        <w:autoSpaceDE w:val="0"/>
        <w:autoSpaceDN w:val="0"/>
        <w:spacing w:before="61" w:line="235" w:lineRule="auto"/>
        <w:ind w:right="291" w:hanging="286"/>
        <w:jc w:val="left"/>
        <w:rPr>
          <w:rFonts w:eastAsia="Tahoma" w:cs="Arial"/>
          <w:szCs w:val="22"/>
          <w:lang w:val="en-US" w:eastAsia="en-US" w:bidi="en-US"/>
        </w:rPr>
      </w:pPr>
      <w:r w:rsidRPr="00B0170A">
        <w:rPr>
          <w:rFonts w:eastAsia="Tahoma" w:cs="Arial"/>
          <w:szCs w:val="22"/>
          <w:lang w:val="en-US" w:eastAsia="en-US" w:bidi="en-US"/>
        </w:rPr>
        <w:t>or distributed along with the Profile (D.MNO_KEYS); see FCS_CKM.2/SCP-MNO for further</w:t>
      </w:r>
      <w:r w:rsidRPr="00B0170A">
        <w:rPr>
          <w:rFonts w:eastAsia="Tahoma" w:cs="Arial"/>
          <w:spacing w:val="-1"/>
          <w:szCs w:val="22"/>
          <w:lang w:val="en-US" w:eastAsia="en-US" w:bidi="en-US"/>
        </w:rPr>
        <w:t xml:space="preserve"> </w:t>
      </w:r>
      <w:r w:rsidRPr="00B0170A">
        <w:rPr>
          <w:rFonts w:eastAsia="Tahoma" w:cs="Arial"/>
          <w:szCs w:val="22"/>
          <w:lang w:val="en-US" w:eastAsia="en-US" w:bidi="en-US"/>
        </w:rPr>
        <w:t>details.</w:t>
      </w:r>
    </w:p>
    <w:p w14:paraId="74AE6A55" w14:textId="77777777" w:rsidR="00B0170A" w:rsidRPr="00B0170A" w:rsidRDefault="00B0170A" w:rsidP="00B0170A">
      <w:pPr>
        <w:widowControl w:val="0"/>
        <w:autoSpaceDE w:val="0"/>
        <w:autoSpaceDN w:val="0"/>
        <w:spacing w:before="9"/>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706368" behindDoc="1" locked="0" layoutInCell="1" allowOverlap="1" wp14:anchorId="72406D0F" wp14:editId="2CA4D428">
                <wp:simplePos x="0" y="0"/>
                <wp:positionH relativeFrom="page">
                  <wp:posOffset>828040</wp:posOffset>
                </wp:positionH>
                <wp:positionV relativeFrom="paragraph">
                  <wp:posOffset>194945</wp:posOffset>
                </wp:positionV>
                <wp:extent cx="5905500" cy="227330"/>
                <wp:effectExtent l="0" t="0" r="0" b="0"/>
                <wp:wrapTopAndBottom/>
                <wp:docPr id="19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68F04F04" w14:textId="77777777" w:rsidR="009F6E5D" w:rsidRDefault="009F6E5D" w:rsidP="00B0170A">
                            <w:pPr>
                              <w:spacing w:before="41"/>
                              <w:ind w:left="108"/>
                              <w:rPr>
                                <w:b/>
                              </w:rPr>
                            </w:pPr>
                            <w:bookmarkStart w:id="171" w:name="_bookmark169"/>
                            <w:bookmarkEnd w:id="171"/>
                            <w:r>
                              <w:rPr>
                                <w:b/>
                              </w:rPr>
                              <w:t>FDP_UIT.1/SCP Data exchange integrity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06D0F" id="Text Box 166" o:spid="_x0000_s1123" type="#_x0000_t202" style="position:absolute;margin-left:65.2pt;margin-top:15.35pt;width:465pt;height:17.9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" fillcolor="#f3f3f3" strokeweight=".48pt">
                <v:textbox inset="0,0,0,0">
                  <w:txbxContent>
                    <w:p w14:paraId="68F04F04" w14:textId="77777777" w:rsidR="009F6E5D" w:rsidRDefault="009F6E5D" w:rsidP="00B0170A">
                      <w:pPr>
                        <w:spacing w:before="41"/>
                        <w:ind w:left="108"/>
                        <w:rPr>
                          <w:b/>
                        </w:rPr>
                      </w:pPr>
                      <w:bookmarkStart w:id="172" w:name="_bookmark169"/>
                      <w:bookmarkEnd w:id="172"/>
                      <w:r>
                        <w:rPr>
                          <w:b/>
                        </w:rPr>
                        <w:t>FDP_UIT.1/SCP Data exchange integrity</w:t>
                      </w:r>
                    </w:p>
                  </w:txbxContent>
                </v:textbox>
                <w10:wrap type="topAndBottom" anchorx="page"/>
              </v:shape>
            </w:pict>
          </mc:Fallback>
        </mc:AlternateContent>
      </w:r>
    </w:p>
    <w:p w14:paraId="6232362A"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3B54C9B1" w14:textId="77777777" w:rsidR="00B0170A" w:rsidRPr="00B0170A" w:rsidRDefault="00B0170A" w:rsidP="00B0170A">
      <w:pPr>
        <w:widowControl w:val="0"/>
        <w:autoSpaceDE w:val="0"/>
        <w:autoSpaceDN w:val="0"/>
        <w:spacing w:before="101"/>
        <w:ind w:left="499" w:right="292" w:hanging="284"/>
        <w:rPr>
          <w:rFonts w:eastAsia="Tahoma" w:cs="Arial"/>
          <w:szCs w:val="22"/>
          <w:lang w:val="en-US" w:eastAsia="en-US" w:bidi="en-US"/>
        </w:rPr>
      </w:pPr>
      <w:r w:rsidRPr="00B0170A">
        <w:rPr>
          <w:rFonts w:eastAsia="Tahoma" w:cs="Arial"/>
          <w:b/>
          <w:szCs w:val="22"/>
          <w:lang w:val="en-US" w:eastAsia="en-US" w:bidi="en-US"/>
        </w:rPr>
        <w:t>FDP_UIT.1.1/SCP</w:t>
      </w:r>
      <w:r w:rsidRPr="00B0170A">
        <w:rPr>
          <w:rFonts w:eastAsia="Tahoma" w:cs="Arial"/>
          <w:b/>
          <w:spacing w:val="-1"/>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20"/>
          <w:szCs w:val="22"/>
          <w:lang w:val="en-US" w:eastAsia="en-US" w:bidi="en-US"/>
        </w:rPr>
        <w:t xml:space="preserve"> </w:t>
      </w:r>
      <w:r w:rsidRPr="00B0170A">
        <w:rPr>
          <w:rFonts w:eastAsia="Tahoma" w:cs="Arial"/>
          <w:szCs w:val="22"/>
          <w:lang w:val="en-US" w:eastAsia="en-US" w:bidi="en-US"/>
        </w:rPr>
        <w:t>TSF</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shall</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enforce</w:t>
      </w:r>
      <w:r w:rsidRPr="00B0170A">
        <w:rPr>
          <w:rFonts w:eastAsia="Tahoma" w:cs="Arial"/>
          <w:spacing w:val="-18"/>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7"/>
          <w:szCs w:val="22"/>
          <w:lang w:val="en-US" w:eastAsia="en-US" w:bidi="en-US"/>
        </w:rPr>
        <w:t xml:space="preserve"> </w:t>
      </w:r>
      <w:r w:rsidRPr="00B0170A">
        <w:rPr>
          <w:rFonts w:eastAsia="Tahoma" w:cs="Arial"/>
          <w:b/>
          <w:szCs w:val="22"/>
          <w:lang w:val="en-US" w:eastAsia="en-US" w:bidi="en-US"/>
        </w:rPr>
        <w:t>Secure</w:t>
      </w:r>
      <w:r w:rsidRPr="00B0170A">
        <w:rPr>
          <w:rFonts w:eastAsia="Tahoma" w:cs="Arial"/>
          <w:b/>
          <w:spacing w:val="-13"/>
          <w:szCs w:val="22"/>
          <w:lang w:val="en-US" w:eastAsia="en-US" w:bidi="en-US"/>
        </w:rPr>
        <w:t xml:space="preserve"> </w:t>
      </w:r>
      <w:r w:rsidRPr="00B0170A">
        <w:rPr>
          <w:rFonts w:eastAsia="Tahoma" w:cs="Arial"/>
          <w:b/>
          <w:szCs w:val="22"/>
          <w:lang w:val="en-US" w:eastAsia="en-US" w:bidi="en-US"/>
        </w:rPr>
        <w:t>Channel</w:t>
      </w:r>
      <w:r w:rsidRPr="00B0170A">
        <w:rPr>
          <w:rFonts w:eastAsia="Tahoma" w:cs="Arial"/>
          <w:b/>
          <w:spacing w:val="-14"/>
          <w:szCs w:val="22"/>
          <w:lang w:val="en-US" w:eastAsia="en-US" w:bidi="en-US"/>
        </w:rPr>
        <w:t xml:space="preserve"> </w:t>
      </w:r>
      <w:r w:rsidRPr="00B0170A">
        <w:rPr>
          <w:rFonts w:eastAsia="Tahoma" w:cs="Arial"/>
          <w:b/>
          <w:szCs w:val="22"/>
          <w:lang w:val="en-US" w:eastAsia="en-US" w:bidi="en-US"/>
        </w:rPr>
        <w:t>Protocol</w:t>
      </w:r>
      <w:r w:rsidRPr="00B0170A">
        <w:rPr>
          <w:rFonts w:eastAsia="Tahoma" w:cs="Arial"/>
          <w:b/>
          <w:spacing w:val="-13"/>
          <w:szCs w:val="22"/>
          <w:lang w:val="en-US" w:eastAsia="en-US" w:bidi="en-US"/>
        </w:rPr>
        <w:t xml:space="preserve"> </w:t>
      </w:r>
      <w:r w:rsidRPr="00B0170A">
        <w:rPr>
          <w:rFonts w:eastAsia="Tahoma" w:cs="Arial"/>
          <w:b/>
          <w:szCs w:val="22"/>
          <w:lang w:val="en-US" w:eastAsia="en-US" w:bidi="en-US"/>
        </w:rPr>
        <w:t>information</w:t>
      </w:r>
      <w:r w:rsidRPr="00B0170A">
        <w:rPr>
          <w:rFonts w:eastAsia="Tahoma" w:cs="Arial"/>
          <w:b/>
          <w:spacing w:val="-12"/>
          <w:szCs w:val="22"/>
          <w:lang w:val="en-US" w:eastAsia="en-US" w:bidi="en-US"/>
        </w:rPr>
        <w:t xml:space="preserve"> </w:t>
      </w:r>
      <w:r w:rsidRPr="00B0170A">
        <w:rPr>
          <w:rFonts w:eastAsia="Tahoma" w:cs="Arial"/>
          <w:b/>
          <w:szCs w:val="22"/>
          <w:lang w:val="en-US" w:eastAsia="en-US" w:bidi="en-US"/>
        </w:rPr>
        <w:t xml:space="preserve">flow control SFP </w:t>
      </w:r>
      <w:r w:rsidRPr="00B0170A">
        <w:rPr>
          <w:rFonts w:eastAsia="Tahoma" w:cs="Arial"/>
          <w:szCs w:val="22"/>
          <w:lang w:val="en-US" w:eastAsia="en-US" w:bidi="en-US"/>
        </w:rPr>
        <w:t xml:space="preserve">to </w:t>
      </w:r>
      <w:r w:rsidRPr="00B0170A">
        <w:rPr>
          <w:rFonts w:eastAsia="Tahoma" w:cs="Arial"/>
          <w:szCs w:val="22"/>
          <w:u w:val="single"/>
          <w:lang w:val="en-US" w:eastAsia="en-US" w:bidi="en-US"/>
        </w:rPr>
        <w:t>receive</w:t>
      </w:r>
      <w:r w:rsidRPr="00B0170A">
        <w:rPr>
          <w:rFonts w:eastAsia="Tahoma" w:cs="Arial"/>
          <w:szCs w:val="22"/>
          <w:lang w:val="en-US" w:eastAsia="en-US" w:bidi="en-US"/>
        </w:rPr>
        <w:t xml:space="preserve"> user data in a manner protected from </w:t>
      </w:r>
      <w:r w:rsidRPr="00B0170A">
        <w:rPr>
          <w:rFonts w:eastAsia="Tahoma" w:cs="Arial"/>
          <w:szCs w:val="22"/>
          <w:u w:val="single"/>
          <w:lang w:val="en-US" w:eastAsia="en-US" w:bidi="en-US"/>
        </w:rPr>
        <w:t>modification, deletion,</w:t>
      </w:r>
      <w:r w:rsidRPr="00B0170A">
        <w:rPr>
          <w:rFonts w:eastAsia="Tahoma" w:cs="Arial"/>
          <w:szCs w:val="22"/>
          <w:lang w:val="en-US" w:eastAsia="en-US" w:bidi="en-US"/>
        </w:rPr>
        <w:t xml:space="preserve"> </w:t>
      </w:r>
      <w:r w:rsidRPr="00B0170A">
        <w:rPr>
          <w:rFonts w:eastAsia="Tahoma" w:cs="Arial"/>
          <w:szCs w:val="22"/>
          <w:u w:val="single"/>
          <w:lang w:val="en-US" w:eastAsia="en-US" w:bidi="en-US"/>
        </w:rPr>
        <w:t>insertion and replay</w:t>
      </w:r>
      <w:r w:rsidRPr="00B0170A">
        <w:rPr>
          <w:rFonts w:eastAsia="Tahoma" w:cs="Arial"/>
          <w:spacing w:val="-2"/>
          <w:szCs w:val="22"/>
          <w:lang w:val="en-US" w:eastAsia="en-US" w:bidi="en-US"/>
        </w:rPr>
        <w:t xml:space="preserve"> </w:t>
      </w:r>
      <w:r w:rsidRPr="00B0170A">
        <w:rPr>
          <w:rFonts w:eastAsia="Tahoma" w:cs="Arial"/>
          <w:szCs w:val="22"/>
          <w:lang w:val="en-US" w:eastAsia="en-US" w:bidi="en-US"/>
        </w:rPr>
        <w:t>errors.</w:t>
      </w:r>
    </w:p>
    <w:p w14:paraId="3ECA5C60" w14:textId="77777777" w:rsidR="00B0170A" w:rsidRPr="00B0170A" w:rsidRDefault="00B0170A" w:rsidP="00B0170A">
      <w:pPr>
        <w:widowControl w:val="0"/>
        <w:autoSpaceDE w:val="0"/>
        <w:autoSpaceDN w:val="0"/>
        <w:spacing w:before="7"/>
        <w:jc w:val="left"/>
        <w:rPr>
          <w:rFonts w:eastAsia="Tahoma" w:cs="Arial"/>
          <w:sz w:val="16"/>
          <w:szCs w:val="22"/>
          <w:lang w:val="en-US" w:eastAsia="en-US" w:bidi="en-US"/>
        </w:rPr>
      </w:pPr>
    </w:p>
    <w:p w14:paraId="744696E1" w14:textId="77777777" w:rsidR="00B0170A" w:rsidRPr="00B0170A" w:rsidRDefault="00B0170A" w:rsidP="00B0170A">
      <w:pPr>
        <w:widowControl w:val="0"/>
        <w:autoSpaceDE w:val="0"/>
        <w:autoSpaceDN w:val="0"/>
        <w:spacing w:before="101"/>
        <w:ind w:left="499" w:hanging="284"/>
        <w:jc w:val="left"/>
        <w:rPr>
          <w:rFonts w:eastAsia="Tahoma" w:cs="Arial"/>
          <w:szCs w:val="22"/>
          <w:lang w:val="en-US" w:eastAsia="en-US" w:bidi="en-US"/>
        </w:rPr>
      </w:pPr>
      <w:r w:rsidRPr="00B0170A">
        <w:rPr>
          <w:rFonts w:eastAsia="Tahoma" w:cs="Arial"/>
          <w:b/>
          <w:szCs w:val="22"/>
          <w:lang w:val="en-US" w:eastAsia="en-US" w:bidi="en-US"/>
        </w:rPr>
        <w:t xml:space="preserve">FDP_UIT.1.2/SCP </w:t>
      </w:r>
      <w:r w:rsidRPr="00B0170A">
        <w:rPr>
          <w:rFonts w:eastAsia="Tahoma" w:cs="Arial"/>
          <w:szCs w:val="22"/>
          <w:lang w:val="en-US" w:eastAsia="en-US" w:bidi="en-US"/>
        </w:rPr>
        <w:t xml:space="preserve">The TSF shall be able to determine on receipt of user data, whether </w:t>
      </w:r>
      <w:r w:rsidRPr="00B0170A">
        <w:rPr>
          <w:rFonts w:eastAsia="Tahoma" w:cs="Arial"/>
          <w:szCs w:val="22"/>
          <w:u w:val="single"/>
          <w:lang w:val="en-US" w:eastAsia="en-US" w:bidi="en-US"/>
        </w:rPr>
        <w:t>modification, deletion, insertion and replay</w:t>
      </w:r>
      <w:r w:rsidRPr="00B0170A">
        <w:rPr>
          <w:rFonts w:eastAsia="Tahoma" w:cs="Arial"/>
          <w:szCs w:val="22"/>
          <w:lang w:val="en-US" w:eastAsia="en-US" w:bidi="en-US"/>
        </w:rPr>
        <w:t xml:space="preserve"> has occurred.</w:t>
      </w:r>
    </w:p>
    <w:p w14:paraId="531724EE" w14:textId="77777777" w:rsidR="00B0170A" w:rsidRPr="00B0170A" w:rsidRDefault="00B0170A" w:rsidP="00B0170A">
      <w:pPr>
        <w:widowControl w:val="0"/>
        <w:autoSpaceDE w:val="0"/>
        <w:autoSpaceDN w:val="0"/>
        <w:spacing w:before="1"/>
        <w:jc w:val="left"/>
        <w:rPr>
          <w:rFonts w:eastAsia="Tahoma" w:cs="Arial"/>
          <w:szCs w:val="22"/>
          <w:lang w:val="en-US" w:eastAsia="en-US" w:bidi="en-US"/>
        </w:rPr>
      </w:pPr>
    </w:p>
    <w:p w14:paraId="39F0AD95" w14:textId="0B0CF171" w:rsidR="00B0170A" w:rsidRPr="00B0170A" w:rsidRDefault="00B0170A" w:rsidP="00B0170A">
      <w:pPr>
        <w:spacing w:before="0" w:after="200" w:line="276" w:lineRule="auto"/>
        <w:ind w:firstLine="215"/>
        <w:jc w:val="left"/>
        <w:rPr>
          <w:rFonts w:cs="Arial"/>
          <w:i/>
          <w:iCs/>
          <w:szCs w:val="22"/>
          <w:lang w:eastAsia="en-GB" w:bidi="ar-SA"/>
        </w:rPr>
      </w:pPr>
      <w:r w:rsidRPr="00B0170A">
        <w:rPr>
          <w:rFonts w:cs="Arial"/>
          <w:i/>
          <w:iCs/>
          <w:szCs w:val="22"/>
          <w:lang w:eastAsia="en-GB" w:bidi="ar-SA"/>
        </w:rPr>
        <w:t>Application Note 3</w:t>
      </w:r>
      <w:r w:rsidR="004963EA" w:rsidRPr="00436545">
        <w:rPr>
          <w:rFonts w:cs="Arial"/>
          <w:i/>
          <w:iCs/>
          <w:szCs w:val="22"/>
          <w:lang w:eastAsia="en-GB" w:bidi="ar-SA"/>
        </w:rPr>
        <w:t>6</w:t>
      </w:r>
      <w:r w:rsidRPr="00B0170A">
        <w:rPr>
          <w:rFonts w:cs="Arial"/>
          <w:i/>
          <w:iCs/>
          <w:szCs w:val="22"/>
          <w:lang w:eastAsia="en-GB" w:bidi="ar-SA"/>
        </w:rPr>
        <w:t>:</w:t>
      </w:r>
    </w:p>
    <w:p w14:paraId="613FEEEA" w14:textId="77777777" w:rsidR="00B0170A" w:rsidRPr="00B0170A" w:rsidRDefault="00B0170A" w:rsidP="00B0170A">
      <w:pPr>
        <w:widowControl w:val="0"/>
        <w:autoSpaceDE w:val="0"/>
        <w:autoSpaceDN w:val="0"/>
        <w:spacing w:before="1"/>
        <w:jc w:val="left"/>
        <w:rPr>
          <w:rFonts w:eastAsia="Tahoma" w:cs="Arial"/>
          <w:i/>
          <w:sz w:val="23"/>
          <w:szCs w:val="22"/>
          <w:lang w:val="en-US" w:eastAsia="en-US" w:bidi="en-US"/>
        </w:rPr>
      </w:pPr>
    </w:p>
    <w:p w14:paraId="6CBD7347" w14:textId="77777777" w:rsidR="00B0170A" w:rsidRPr="00B0170A" w:rsidRDefault="00B0170A" w:rsidP="00B0170A">
      <w:pPr>
        <w:widowControl w:val="0"/>
        <w:autoSpaceDE w:val="0"/>
        <w:autoSpaceDN w:val="0"/>
        <w:spacing w:before="1"/>
        <w:ind w:left="216"/>
        <w:jc w:val="left"/>
        <w:rPr>
          <w:rFonts w:eastAsia="Tahoma" w:cs="Arial"/>
          <w:szCs w:val="22"/>
          <w:lang w:val="en-US" w:eastAsia="en-US" w:bidi="en-US"/>
        </w:rPr>
      </w:pPr>
      <w:r w:rsidRPr="00B0170A">
        <w:rPr>
          <w:rFonts w:eastAsia="Tahoma" w:cs="Arial"/>
          <w:szCs w:val="22"/>
          <w:lang w:val="en-US" w:eastAsia="en-US" w:bidi="en-US"/>
        </w:rPr>
        <w:t>This SFR is related to the protection of:</w:t>
      </w:r>
    </w:p>
    <w:p w14:paraId="3AFC56B1" w14:textId="77777777" w:rsidR="00B0170A" w:rsidRPr="00B0170A" w:rsidRDefault="00B0170A" w:rsidP="00B0170A">
      <w:pPr>
        <w:widowControl w:val="0"/>
        <w:autoSpaceDE w:val="0"/>
        <w:autoSpaceDN w:val="0"/>
        <w:spacing w:before="2"/>
        <w:jc w:val="left"/>
        <w:rPr>
          <w:rFonts w:eastAsia="Tahoma" w:cs="Arial"/>
          <w:sz w:val="23"/>
          <w:szCs w:val="22"/>
          <w:lang w:val="en-US" w:eastAsia="en-US" w:bidi="en-US"/>
        </w:rPr>
      </w:pPr>
    </w:p>
    <w:p w14:paraId="7D968D5A" w14:textId="77777777" w:rsidR="00B0170A" w:rsidRPr="00B0170A" w:rsidRDefault="00B0170A" w:rsidP="00B0170A">
      <w:pPr>
        <w:widowControl w:val="0"/>
        <w:numPr>
          <w:ilvl w:val="0"/>
          <w:numId w:val="19"/>
        </w:numPr>
        <w:tabs>
          <w:tab w:val="left" w:pos="783"/>
        </w:tabs>
        <w:autoSpaceDE w:val="0"/>
        <w:autoSpaceDN w:val="0"/>
        <w:spacing w:before="1"/>
        <w:ind w:left="782"/>
        <w:jc w:val="left"/>
        <w:rPr>
          <w:rFonts w:eastAsia="Tahoma" w:cs="Arial"/>
          <w:szCs w:val="22"/>
          <w:lang w:val="en-US" w:eastAsia="en-US" w:bidi="en-US"/>
        </w:rPr>
      </w:pPr>
      <w:r w:rsidRPr="00B0170A">
        <w:rPr>
          <w:rFonts w:eastAsia="Tahoma" w:cs="Arial"/>
          <w:szCs w:val="22"/>
          <w:lang w:val="en-US" w:eastAsia="en-US" w:bidi="en-US"/>
        </w:rPr>
        <w:t>Profiles downloaded from</w:t>
      </w:r>
      <w:r w:rsidRPr="00B0170A">
        <w:rPr>
          <w:rFonts w:eastAsia="Tahoma" w:cs="Arial"/>
          <w:spacing w:val="-2"/>
          <w:szCs w:val="22"/>
          <w:lang w:val="en-US" w:eastAsia="en-US" w:bidi="en-US"/>
        </w:rPr>
        <w:t xml:space="preserve"> </w:t>
      </w:r>
      <w:r w:rsidRPr="00B0170A">
        <w:rPr>
          <w:rFonts w:eastAsia="Tahoma" w:cs="Arial"/>
          <w:szCs w:val="22"/>
          <w:lang w:val="en-US" w:eastAsia="en-US" w:bidi="en-US"/>
        </w:rPr>
        <w:t>SM-DP+;</w:t>
      </w:r>
    </w:p>
    <w:p w14:paraId="13B9B9B9" w14:textId="77777777" w:rsidR="00B0170A" w:rsidRPr="00B0170A" w:rsidRDefault="00B0170A" w:rsidP="00B0170A">
      <w:pPr>
        <w:widowControl w:val="0"/>
        <w:numPr>
          <w:ilvl w:val="0"/>
          <w:numId w:val="19"/>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lastRenderedPageBreak/>
        <w:t>Commands received from SM-DP+ and MNO OTA</w:t>
      </w:r>
      <w:r w:rsidRPr="00B0170A">
        <w:rPr>
          <w:rFonts w:eastAsia="Tahoma" w:cs="Arial"/>
          <w:spacing w:val="-6"/>
          <w:szCs w:val="22"/>
          <w:lang w:val="en-US" w:eastAsia="en-US" w:bidi="en-US"/>
        </w:rPr>
        <w:t xml:space="preserve"> </w:t>
      </w:r>
      <w:r w:rsidRPr="00B0170A">
        <w:rPr>
          <w:rFonts w:eastAsia="Tahoma" w:cs="Arial"/>
          <w:szCs w:val="22"/>
          <w:lang w:val="en-US" w:eastAsia="en-US" w:bidi="en-US"/>
        </w:rPr>
        <w:t>Platform;</w:t>
      </w:r>
    </w:p>
    <w:p w14:paraId="5716A3C8" w14:textId="77777777" w:rsidR="00B0170A" w:rsidRPr="00B0170A" w:rsidRDefault="00B0170A" w:rsidP="00B0170A">
      <w:pPr>
        <w:widowControl w:val="0"/>
        <w:numPr>
          <w:ilvl w:val="0"/>
          <w:numId w:val="19"/>
        </w:numPr>
        <w:tabs>
          <w:tab w:val="left" w:pos="783"/>
        </w:tabs>
        <w:autoSpaceDE w:val="0"/>
        <w:autoSpaceDN w:val="0"/>
        <w:spacing w:before="59"/>
        <w:ind w:left="782"/>
        <w:jc w:val="left"/>
        <w:rPr>
          <w:rFonts w:eastAsia="Tahoma" w:cs="Arial"/>
          <w:szCs w:val="22"/>
          <w:lang w:val="en-US" w:eastAsia="en-US" w:bidi="en-US"/>
        </w:rPr>
      </w:pPr>
      <w:r w:rsidRPr="00B0170A">
        <w:rPr>
          <w:rFonts w:eastAsia="Tahoma" w:cs="Arial"/>
          <w:szCs w:val="22"/>
          <w:lang w:val="en-US" w:eastAsia="en-US" w:bidi="en-US"/>
        </w:rPr>
        <w:t>PPR and Enterprise Rules (optional) received from the MNO OTA</w:t>
      </w:r>
      <w:r w:rsidRPr="00B0170A">
        <w:rPr>
          <w:rFonts w:eastAsia="Tahoma" w:cs="Arial"/>
          <w:spacing w:val="-6"/>
          <w:szCs w:val="22"/>
          <w:lang w:val="en-US" w:eastAsia="en-US" w:bidi="en-US"/>
        </w:rPr>
        <w:t xml:space="preserve"> </w:t>
      </w:r>
      <w:r w:rsidRPr="00B0170A">
        <w:rPr>
          <w:rFonts w:eastAsia="Tahoma" w:cs="Arial"/>
          <w:szCs w:val="22"/>
          <w:lang w:val="en-US" w:eastAsia="en-US" w:bidi="en-US"/>
        </w:rPr>
        <w:t>Platform.</w:t>
      </w:r>
    </w:p>
    <w:p w14:paraId="1A9604A1" w14:textId="77777777" w:rsidR="00B0170A" w:rsidRPr="00B0170A" w:rsidRDefault="00B0170A" w:rsidP="00B0170A">
      <w:pPr>
        <w:widowControl w:val="0"/>
        <w:autoSpaceDE w:val="0"/>
        <w:autoSpaceDN w:val="0"/>
        <w:spacing w:before="11"/>
        <w:jc w:val="left"/>
        <w:rPr>
          <w:rFonts w:eastAsia="Tahoma" w:cs="Arial"/>
          <w:szCs w:val="22"/>
          <w:lang w:val="en-US" w:eastAsia="en-US" w:bidi="en-US"/>
        </w:rPr>
      </w:pPr>
    </w:p>
    <w:p w14:paraId="083C4738" w14:textId="77777777" w:rsidR="00B0170A" w:rsidRPr="00B0170A" w:rsidRDefault="00B0170A" w:rsidP="00B0170A">
      <w:pPr>
        <w:widowControl w:val="0"/>
        <w:autoSpaceDE w:val="0"/>
        <w:autoSpaceDN w:val="0"/>
        <w:spacing w:before="0"/>
        <w:ind w:left="216" w:right="294"/>
        <w:rPr>
          <w:rFonts w:eastAsia="Tahoma" w:cs="Arial"/>
          <w:szCs w:val="22"/>
          <w:lang w:val="en-US" w:eastAsia="en-US" w:bidi="en-US"/>
        </w:rPr>
      </w:pPr>
      <w:r w:rsidRPr="00B0170A">
        <w:rPr>
          <w:rFonts w:eastAsia="Tahoma" w:cs="Arial"/>
          <w:szCs w:val="22"/>
          <w:lang w:val="en-US" w:eastAsia="en-US" w:bidi="en-US"/>
        </w:rPr>
        <w:t>As the cryptographic mechanisms used for the trusted channel may be provided by the underlying</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Platform,</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this</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PP</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does</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not</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include</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corresponding</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FCS_COP.1</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SFR.</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ST</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writer shall add a FCS_COP.1 requirement to include the requirements stated by</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[24].</w:t>
      </w:r>
    </w:p>
    <w:p w14:paraId="0B84E1B3" w14:textId="77777777" w:rsidR="00B0170A" w:rsidRPr="00B0170A" w:rsidRDefault="00B0170A" w:rsidP="00B0170A">
      <w:pPr>
        <w:widowControl w:val="0"/>
        <w:autoSpaceDE w:val="0"/>
        <w:autoSpaceDN w:val="0"/>
        <w:spacing w:before="1"/>
        <w:jc w:val="left"/>
        <w:rPr>
          <w:rFonts w:eastAsia="Tahoma" w:cs="Arial"/>
          <w:sz w:val="23"/>
          <w:szCs w:val="22"/>
          <w:lang w:val="en-US" w:eastAsia="en-US" w:bidi="en-US"/>
        </w:rPr>
      </w:pPr>
    </w:p>
    <w:p w14:paraId="03D345E8" w14:textId="77777777" w:rsidR="00B0170A" w:rsidRPr="00B0170A" w:rsidRDefault="00B0170A" w:rsidP="00B0170A">
      <w:pPr>
        <w:widowControl w:val="0"/>
        <w:autoSpaceDE w:val="0"/>
        <w:autoSpaceDN w:val="0"/>
        <w:spacing w:before="0"/>
        <w:ind w:left="216"/>
        <w:rPr>
          <w:rFonts w:eastAsia="Tahoma" w:cs="Arial"/>
          <w:szCs w:val="22"/>
          <w:lang w:val="en-US" w:eastAsia="en-US" w:bidi="en-US"/>
        </w:rPr>
      </w:pPr>
      <w:r w:rsidRPr="00B0170A">
        <w:rPr>
          <w:rFonts w:eastAsia="Tahoma" w:cs="Arial"/>
          <w:szCs w:val="22"/>
          <w:lang w:val="en-US" w:eastAsia="en-US" w:bidi="en-US"/>
        </w:rPr>
        <w:t>Related keys are:</w:t>
      </w:r>
    </w:p>
    <w:p w14:paraId="5B2D7965" w14:textId="77777777" w:rsidR="00B0170A" w:rsidRPr="00B0170A" w:rsidRDefault="00B0170A" w:rsidP="00B0170A">
      <w:pPr>
        <w:widowControl w:val="0"/>
        <w:autoSpaceDE w:val="0"/>
        <w:autoSpaceDN w:val="0"/>
        <w:spacing w:before="3"/>
        <w:jc w:val="left"/>
        <w:rPr>
          <w:rFonts w:eastAsia="Tahoma" w:cs="Arial"/>
          <w:sz w:val="23"/>
          <w:szCs w:val="22"/>
          <w:lang w:val="en-US" w:eastAsia="en-US" w:bidi="en-US"/>
        </w:rPr>
      </w:pPr>
    </w:p>
    <w:p w14:paraId="7A9706A8" w14:textId="77777777" w:rsidR="00B0170A" w:rsidRPr="00B0170A" w:rsidRDefault="00B0170A" w:rsidP="00B0170A">
      <w:pPr>
        <w:widowControl w:val="0"/>
        <w:numPr>
          <w:ilvl w:val="0"/>
          <w:numId w:val="19"/>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either generated on-card (D.SECRETS): see FCS_CKM.1/SCP-SM for further</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details;</w:t>
      </w:r>
    </w:p>
    <w:p w14:paraId="0EE75B9D" w14:textId="77777777" w:rsidR="00B0170A" w:rsidRPr="00B0170A" w:rsidRDefault="00B0170A" w:rsidP="00B0170A">
      <w:pPr>
        <w:widowControl w:val="0"/>
        <w:numPr>
          <w:ilvl w:val="0"/>
          <w:numId w:val="19"/>
        </w:numPr>
        <w:tabs>
          <w:tab w:val="left" w:pos="783"/>
        </w:tabs>
        <w:autoSpaceDE w:val="0"/>
        <w:autoSpaceDN w:val="0"/>
        <w:spacing w:before="59" w:line="237" w:lineRule="auto"/>
        <w:ind w:right="291" w:hanging="286"/>
        <w:jc w:val="left"/>
        <w:rPr>
          <w:rFonts w:eastAsia="Tahoma" w:cs="Arial"/>
          <w:szCs w:val="22"/>
          <w:lang w:val="en-US" w:eastAsia="en-US" w:bidi="en-US"/>
        </w:rPr>
      </w:pPr>
      <w:r w:rsidRPr="00B0170A">
        <w:rPr>
          <w:rFonts w:eastAsia="Tahoma" w:cs="Arial"/>
          <w:szCs w:val="22"/>
          <w:lang w:val="en-US" w:eastAsia="en-US" w:bidi="en-US"/>
        </w:rPr>
        <w:t>or distributed along with the Profile (D.MNO_KEYS); see FCS_CKM.2/SCP-MNO for further</w:t>
      </w:r>
      <w:r w:rsidRPr="00B0170A">
        <w:rPr>
          <w:rFonts w:eastAsia="Tahoma" w:cs="Arial"/>
          <w:spacing w:val="-1"/>
          <w:szCs w:val="22"/>
          <w:lang w:val="en-US" w:eastAsia="en-US" w:bidi="en-US"/>
        </w:rPr>
        <w:t xml:space="preserve"> </w:t>
      </w:r>
      <w:r w:rsidRPr="00B0170A">
        <w:rPr>
          <w:rFonts w:eastAsia="Tahoma" w:cs="Arial"/>
          <w:szCs w:val="22"/>
          <w:lang w:val="en-US" w:eastAsia="en-US" w:bidi="en-US"/>
        </w:rPr>
        <w:t>details.</w:t>
      </w:r>
    </w:p>
    <w:p w14:paraId="5CB23DD2" w14:textId="77777777" w:rsidR="00B0170A" w:rsidRPr="00B0170A" w:rsidRDefault="00B0170A" w:rsidP="00B0170A">
      <w:pPr>
        <w:widowControl w:val="0"/>
        <w:autoSpaceDE w:val="0"/>
        <w:autoSpaceDN w:val="0"/>
        <w:spacing w:before="9"/>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707392" behindDoc="1" locked="0" layoutInCell="1" allowOverlap="1" wp14:anchorId="4A6BD82D" wp14:editId="2651016D">
                <wp:simplePos x="0" y="0"/>
                <wp:positionH relativeFrom="page">
                  <wp:posOffset>828040</wp:posOffset>
                </wp:positionH>
                <wp:positionV relativeFrom="paragraph">
                  <wp:posOffset>194945</wp:posOffset>
                </wp:positionV>
                <wp:extent cx="5905500" cy="226060"/>
                <wp:effectExtent l="0" t="0" r="0" b="0"/>
                <wp:wrapTopAndBottom/>
                <wp:docPr id="19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66142D7C" w14:textId="77777777" w:rsidR="009F6E5D" w:rsidRDefault="009F6E5D" w:rsidP="00B0170A">
                            <w:pPr>
                              <w:spacing w:before="41"/>
                              <w:ind w:left="108"/>
                              <w:rPr>
                                <w:b/>
                              </w:rPr>
                            </w:pPr>
                            <w:bookmarkStart w:id="173" w:name="_bookmark170"/>
                            <w:bookmarkEnd w:id="173"/>
                            <w:r>
                              <w:rPr>
                                <w:b/>
                              </w:rPr>
                              <w:t>FCS_CKM.1/SCP-SM Cryptographic key generation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BD82D" id="Text Box 165" o:spid="_x0000_s1124" type="#_x0000_t202" style="position:absolute;margin-left:65.2pt;margin-top:15.35pt;width:465pt;height:17.8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" fillcolor="#f3f3f3" strokeweight=".48pt">
                <v:textbox inset="0,0,0,0">
                  <w:txbxContent>
                    <w:p w14:paraId="66142D7C" w14:textId="77777777" w:rsidR="009F6E5D" w:rsidRDefault="009F6E5D" w:rsidP="00B0170A">
                      <w:pPr>
                        <w:spacing w:before="41"/>
                        <w:ind w:left="108"/>
                        <w:rPr>
                          <w:b/>
                        </w:rPr>
                      </w:pPr>
                      <w:bookmarkStart w:id="174" w:name="_bookmark170"/>
                      <w:bookmarkEnd w:id="174"/>
                      <w:r>
                        <w:rPr>
                          <w:b/>
                        </w:rPr>
                        <w:t>FCS_CKM.1/SCP-SM Cryptographic key generation</w:t>
                      </w:r>
                    </w:p>
                  </w:txbxContent>
                </v:textbox>
                <w10:wrap type="topAndBottom" anchorx="page"/>
              </v:shape>
            </w:pict>
          </mc:Fallback>
        </mc:AlternateContent>
      </w:r>
    </w:p>
    <w:p w14:paraId="3CFA8C70"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72EA74C8" w14:textId="167261E7" w:rsidR="00B0170A" w:rsidRPr="00B0170A" w:rsidRDefault="00B0170A" w:rsidP="00B0170A">
      <w:pPr>
        <w:widowControl w:val="0"/>
        <w:autoSpaceDE w:val="0"/>
        <w:autoSpaceDN w:val="0"/>
        <w:spacing w:before="101"/>
        <w:ind w:left="499" w:right="294" w:hanging="284"/>
        <w:rPr>
          <w:rFonts w:eastAsia="Tahoma" w:cs="Arial"/>
          <w:szCs w:val="22"/>
          <w:lang w:val="en-US" w:eastAsia="en-US" w:bidi="en-US"/>
        </w:rPr>
      </w:pPr>
      <w:r w:rsidRPr="00B0170A">
        <w:rPr>
          <w:rFonts w:eastAsia="Tahoma" w:cs="Arial"/>
          <w:b/>
          <w:szCs w:val="22"/>
          <w:lang w:val="en-US" w:eastAsia="en-US" w:bidi="en-US"/>
        </w:rPr>
        <w:t xml:space="preserve">FCS_CKM.1.1/SCP-SM </w:t>
      </w:r>
      <w:r w:rsidRPr="00B0170A">
        <w:rPr>
          <w:rFonts w:eastAsia="Tahoma" w:cs="Arial"/>
          <w:szCs w:val="22"/>
          <w:lang w:val="en-US" w:eastAsia="en-US" w:bidi="en-US"/>
        </w:rPr>
        <w:t xml:space="preserve">The TSF shall generate cryptographic keys in accordance with a specified cryptographic key generation algorithm </w:t>
      </w:r>
      <w:r w:rsidRPr="00B0170A">
        <w:rPr>
          <w:rFonts w:eastAsia="Tahoma" w:cs="Arial"/>
          <w:b/>
          <w:szCs w:val="22"/>
          <w:lang w:val="en-US" w:eastAsia="en-US" w:bidi="en-US"/>
        </w:rPr>
        <w:t xml:space="preserve">Elliptic Curves Key agreement (ECKA) </w:t>
      </w:r>
      <w:r w:rsidRPr="00B0170A">
        <w:rPr>
          <w:rFonts w:eastAsia="Tahoma" w:cs="Arial"/>
          <w:szCs w:val="22"/>
          <w:lang w:val="en-US" w:eastAsia="en-US" w:bidi="en-US"/>
        </w:rPr>
        <w:t xml:space="preserve">and specified cryptographic key sizes </w:t>
      </w:r>
      <w:r w:rsidRPr="00B0170A">
        <w:rPr>
          <w:rFonts w:eastAsia="Tahoma" w:cs="Arial"/>
          <w:b/>
          <w:szCs w:val="22"/>
          <w:lang w:val="en-US" w:eastAsia="en-US" w:bidi="en-US"/>
        </w:rPr>
        <w:t xml:space="preserve">256 </w:t>
      </w:r>
      <w:r w:rsidRPr="00B0170A">
        <w:rPr>
          <w:rFonts w:eastAsia="Tahoma" w:cs="Arial"/>
          <w:szCs w:val="22"/>
          <w:lang w:val="en-US" w:eastAsia="en-US" w:bidi="en-US"/>
        </w:rPr>
        <w:t>that meet the following:</w:t>
      </w:r>
    </w:p>
    <w:p w14:paraId="278F2387" w14:textId="77777777" w:rsidR="00B0170A" w:rsidRPr="00B0170A" w:rsidRDefault="00B0170A" w:rsidP="00B0170A">
      <w:pPr>
        <w:widowControl w:val="0"/>
        <w:autoSpaceDE w:val="0"/>
        <w:autoSpaceDN w:val="0"/>
        <w:spacing w:before="101"/>
        <w:ind w:left="499" w:right="294" w:hanging="284"/>
        <w:rPr>
          <w:rFonts w:eastAsia="Tahoma" w:cs="Arial"/>
          <w:szCs w:val="22"/>
          <w:lang w:val="en-US" w:eastAsia="en-US" w:bidi="en-US"/>
        </w:rPr>
      </w:pPr>
      <w:r w:rsidRPr="00B0170A">
        <w:rPr>
          <w:rFonts w:eastAsia="Tahoma" w:cs="Arial"/>
          <w:szCs w:val="22"/>
          <w:lang w:val="en-US" w:eastAsia="en-US" w:bidi="en-US"/>
        </w:rPr>
        <w:t>[</w:t>
      </w:r>
      <w:r w:rsidRPr="00B0170A">
        <w:rPr>
          <w:rFonts w:eastAsia="Tahoma" w:cs="Arial"/>
          <w:b/>
          <w:bCs/>
          <w:szCs w:val="22"/>
          <w:lang w:val="en-US" w:eastAsia="en-US" w:bidi="en-US"/>
        </w:rPr>
        <w:t>assignment</w:t>
      </w:r>
      <w:r w:rsidRPr="00B0170A">
        <w:rPr>
          <w:rFonts w:eastAsia="Tahoma" w:cs="Arial"/>
          <w:szCs w:val="22"/>
          <w:lang w:val="en-US" w:eastAsia="en-US" w:bidi="en-US"/>
        </w:rPr>
        <w:t xml:space="preserve">: </w:t>
      </w:r>
      <w:r w:rsidRPr="00B0170A">
        <w:rPr>
          <w:rFonts w:eastAsia="Tahoma" w:cs="Arial"/>
          <w:i/>
          <w:iCs/>
          <w:szCs w:val="22"/>
          <w:lang w:val="en-US" w:eastAsia="en-US" w:bidi="en-US"/>
        </w:rPr>
        <w:t>at least one elliptic curve referenced in SGP.22 [24] or SGP.32 [36]</w:t>
      </w:r>
      <w:r w:rsidRPr="00B0170A">
        <w:rPr>
          <w:rFonts w:eastAsia="Tahoma" w:cs="Arial"/>
          <w:szCs w:val="22"/>
          <w:lang w:val="en-US" w:eastAsia="en-US" w:bidi="en-US"/>
        </w:rPr>
        <w:t>]</w:t>
      </w:r>
    </w:p>
    <w:p w14:paraId="78324225" w14:textId="4D74B48D"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b/>
          <w:szCs w:val="22"/>
          <w:lang w:val="en-US" w:eastAsia="en-US" w:bidi="en-US"/>
        </w:rPr>
      </w:pPr>
    </w:p>
    <w:p w14:paraId="3B207F5A" w14:textId="77777777" w:rsidR="00B0170A" w:rsidRPr="00D12D60" w:rsidRDefault="00B0170A" w:rsidP="00B0170A">
      <w:pPr>
        <w:widowControl w:val="0"/>
        <w:autoSpaceDE w:val="0"/>
        <w:autoSpaceDN w:val="0"/>
        <w:spacing w:before="4"/>
        <w:jc w:val="left"/>
        <w:rPr>
          <w:rFonts w:eastAsia="Tahoma" w:cs="Arial"/>
          <w:sz w:val="20"/>
          <w:lang w:val="en-US" w:eastAsia="en-US" w:bidi="en-US"/>
        </w:rPr>
      </w:pPr>
    </w:p>
    <w:p w14:paraId="68C2678D" w14:textId="113F52C7" w:rsidR="00B0170A" w:rsidRPr="00D12D60" w:rsidRDefault="00B0170A" w:rsidP="00B0170A">
      <w:pPr>
        <w:widowControl w:val="0"/>
        <w:autoSpaceDE w:val="0"/>
        <w:autoSpaceDN w:val="0"/>
        <w:spacing w:before="0"/>
        <w:ind w:left="216"/>
        <w:jc w:val="left"/>
        <w:rPr>
          <w:rFonts w:eastAsia="Tahoma" w:cs="Arial"/>
          <w:i/>
          <w:sz w:val="9"/>
          <w:lang w:val="en-US" w:eastAsia="en-US" w:bidi="en-US"/>
        </w:rPr>
      </w:pPr>
      <w:r w:rsidRPr="00D12D60">
        <w:rPr>
          <w:rFonts w:eastAsia="Tahoma" w:cs="Arial"/>
          <w:i/>
          <w:lang w:val="en-US" w:eastAsia="en-US" w:bidi="en-US"/>
        </w:rPr>
        <w:t>Application Note 3</w:t>
      </w:r>
      <w:r w:rsidR="004963EA" w:rsidRPr="00D12D60">
        <w:rPr>
          <w:rFonts w:eastAsia="Tahoma" w:cs="Arial"/>
          <w:i/>
          <w:lang w:val="en-US" w:eastAsia="en-US" w:bidi="en-US"/>
        </w:rPr>
        <w:t>7</w:t>
      </w:r>
      <w:r w:rsidRPr="00D12D60">
        <w:rPr>
          <w:rFonts w:eastAsia="Tahoma" w:cs="Arial"/>
          <w:i/>
          <w:lang w:val="en-US" w:eastAsia="en-US" w:bidi="en-US"/>
        </w:rPr>
        <w:t>:</w:t>
      </w:r>
    </w:p>
    <w:p w14:paraId="050B6D7C" w14:textId="77777777" w:rsidR="00B0170A" w:rsidRPr="00B0170A" w:rsidRDefault="00B0170A" w:rsidP="00B0170A">
      <w:pPr>
        <w:widowControl w:val="0"/>
        <w:autoSpaceDE w:val="0"/>
        <w:autoSpaceDN w:val="0"/>
        <w:spacing w:before="101"/>
        <w:ind w:left="216"/>
        <w:rPr>
          <w:rFonts w:eastAsia="Tahoma" w:cs="Arial"/>
          <w:szCs w:val="22"/>
          <w:lang w:val="en-US" w:eastAsia="en-US" w:bidi="en-US"/>
        </w:rPr>
      </w:pPr>
      <w:r w:rsidRPr="00B0170A">
        <w:rPr>
          <w:rFonts w:eastAsia="Tahoma" w:cs="Arial"/>
          <w:szCs w:val="22"/>
          <w:lang w:val="en-US" w:eastAsia="en-US" w:bidi="en-US"/>
        </w:rPr>
        <w:t>This key generation mechanism is used to generate</w:t>
      </w:r>
    </w:p>
    <w:p w14:paraId="2273D8AF" w14:textId="77777777" w:rsidR="00B0170A" w:rsidRPr="00B0170A" w:rsidRDefault="00B0170A" w:rsidP="00B0170A">
      <w:pPr>
        <w:widowControl w:val="0"/>
        <w:autoSpaceDE w:val="0"/>
        <w:autoSpaceDN w:val="0"/>
        <w:spacing w:before="7"/>
        <w:jc w:val="left"/>
        <w:rPr>
          <w:rFonts w:eastAsia="Tahoma" w:cs="Arial"/>
          <w:sz w:val="23"/>
          <w:szCs w:val="22"/>
          <w:lang w:val="en-US" w:eastAsia="en-US" w:bidi="en-US"/>
        </w:rPr>
      </w:pPr>
    </w:p>
    <w:p w14:paraId="514C729C" w14:textId="77777777" w:rsidR="00B0170A" w:rsidRPr="00B0170A" w:rsidRDefault="00B0170A" w:rsidP="00B0170A">
      <w:pPr>
        <w:widowControl w:val="0"/>
        <w:numPr>
          <w:ilvl w:val="0"/>
          <w:numId w:val="19"/>
        </w:numPr>
        <w:tabs>
          <w:tab w:val="left" w:pos="783"/>
        </w:tabs>
        <w:autoSpaceDE w:val="0"/>
        <w:autoSpaceDN w:val="0"/>
        <w:spacing w:before="0" w:line="235" w:lineRule="auto"/>
        <w:ind w:right="293" w:hanging="286"/>
        <w:jc w:val="left"/>
        <w:rPr>
          <w:rFonts w:eastAsia="Tahoma" w:cs="Arial"/>
          <w:szCs w:val="22"/>
          <w:lang w:val="en-US" w:eastAsia="en-US" w:bidi="en-US"/>
        </w:rPr>
      </w:pPr>
      <w:r w:rsidRPr="00B0170A">
        <w:rPr>
          <w:rFonts w:eastAsia="Tahoma" w:cs="Arial"/>
          <w:szCs w:val="22"/>
          <w:lang w:val="en-US" w:eastAsia="en-US" w:bidi="en-US"/>
        </w:rPr>
        <w:t>D.SECRETS keyset via the ES8+.InitialiseSecureChannel command, using the U.SM- Dpplus public key</w:t>
      </w:r>
      <w:r w:rsidRPr="00B0170A">
        <w:rPr>
          <w:rFonts w:eastAsia="Tahoma" w:cs="Arial"/>
          <w:spacing w:val="-4"/>
          <w:szCs w:val="22"/>
          <w:lang w:val="en-US" w:eastAsia="en-US" w:bidi="en-US"/>
        </w:rPr>
        <w:t xml:space="preserve"> </w:t>
      </w:r>
      <w:r w:rsidRPr="00B0170A">
        <w:rPr>
          <w:rFonts w:eastAsia="Tahoma" w:cs="Arial"/>
          <w:szCs w:val="22"/>
          <w:lang w:val="en-US" w:eastAsia="en-US" w:bidi="en-US"/>
        </w:rPr>
        <w:t>otPK.DP.ECKA.</w:t>
      </w:r>
    </w:p>
    <w:p w14:paraId="7CD5BDFC" w14:textId="77777777" w:rsidR="00B0170A" w:rsidRPr="00B0170A" w:rsidRDefault="00B0170A" w:rsidP="00B0170A">
      <w:pPr>
        <w:widowControl w:val="0"/>
        <w:autoSpaceDE w:val="0"/>
        <w:autoSpaceDN w:val="0"/>
        <w:spacing w:before="6"/>
        <w:jc w:val="left"/>
        <w:rPr>
          <w:rFonts w:eastAsia="Tahoma" w:cs="Arial"/>
          <w:sz w:val="23"/>
          <w:szCs w:val="22"/>
          <w:lang w:val="en-US" w:eastAsia="en-US" w:bidi="en-US"/>
        </w:rPr>
      </w:pPr>
    </w:p>
    <w:p w14:paraId="1668F2E1" w14:textId="1B30A343" w:rsidR="00B0170A" w:rsidRPr="00B0170A" w:rsidRDefault="00B0170A" w:rsidP="00D12D60">
      <w:pPr>
        <w:widowControl w:val="0"/>
        <w:autoSpaceDE w:val="0"/>
        <w:autoSpaceDN w:val="0"/>
        <w:spacing w:before="0"/>
        <w:ind w:left="216" w:right="293"/>
        <w:rPr>
          <w:rFonts w:eastAsia="Tahoma" w:cs="Arial"/>
          <w:szCs w:val="22"/>
          <w:lang w:val="en-US" w:eastAsia="en-US" w:bidi="en-US"/>
        </w:rPr>
      </w:pPr>
      <w:r w:rsidRPr="00B0170A">
        <w:rPr>
          <w:rFonts w:eastAsia="Tahoma" w:cs="Arial"/>
          <w:szCs w:val="22"/>
          <w:lang w:val="en-US" w:eastAsia="en-US" w:bidi="en-US"/>
        </w:rPr>
        <w:t>The</w:t>
      </w:r>
      <w:r w:rsidRPr="00B0170A">
        <w:rPr>
          <w:rFonts w:eastAsia="Tahoma" w:cs="Arial"/>
          <w:spacing w:val="-18"/>
          <w:szCs w:val="22"/>
          <w:lang w:val="en-US" w:eastAsia="en-US" w:bidi="en-US"/>
        </w:rPr>
        <w:t xml:space="preserve"> </w:t>
      </w:r>
      <w:r w:rsidRPr="00B0170A">
        <w:rPr>
          <w:rFonts w:eastAsia="Tahoma" w:cs="Arial"/>
          <w:szCs w:val="22"/>
          <w:lang w:val="en-US" w:eastAsia="en-US" w:bidi="en-US"/>
        </w:rPr>
        <w:t>Elliptic</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Curve</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cryptography</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used</w:t>
      </w:r>
      <w:r w:rsidRPr="00B0170A">
        <w:rPr>
          <w:rFonts w:eastAsia="Tahoma" w:cs="Arial"/>
          <w:spacing w:val="-18"/>
          <w:szCs w:val="22"/>
          <w:lang w:val="en-US" w:eastAsia="en-US" w:bidi="en-US"/>
        </w:rPr>
        <w:t xml:space="preserve"> </w:t>
      </w:r>
      <w:r w:rsidRPr="00B0170A">
        <w:rPr>
          <w:rFonts w:eastAsia="Tahoma" w:cs="Arial"/>
          <w:szCs w:val="22"/>
          <w:lang w:val="en-US" w:eastAsia="en-US" w:bidi="en-US"/>
        </w:rPr>
        <w:t>for</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this</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key</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agreement</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may</w:t>
      </w:r>
      <w:r w:rsidRPr="00B0170A">
        <w:rPr>
          <w:rFonts w:eastAsia="Tahoma" w:cs="Arial"/>
          <w:spacing w:val="-18"/>
          <w:szCs w:val="22"/>
          <w:lang w:val="en-US" w:eastAsia="en-US" w:bidi="en-US"/>
        </w:rPr>
        <w:t xml:space="preserve"> </w:t>
      </w:r>
      <w:r w:rsidRPr="00B0170A">
        <w:rPr>
          <w:rFonts w:eastAsia="Tahoma" w:cs="Arial"/>
          <w:szCs w:val="22"/>
          <w:lang w:val="en-US" w:eastAsia="en-US" w:bidi="en-US"/>
        </w:rPr>
        <w:t>be</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provided</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by</w:t>
      </w:r>
      <w:r w:rsidRPr="00B0170A">
        <w:rPr>
          <w:rFonts w:eastAsia="Tahoma" w:cs="Arial"/>
          <w:spacing w:val="-18"/>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 xml:space="preserve">underlying Platform. Consequently this PP does not include the corresponding FCS_COP.1 SFR. </w:t>
      </w:r>
    </w:p>
    <w:p w14:paraId="533A6C4B" w14:textId="77777777" w:rsidR="00B0170A" w:rsidRPr="00B0170A" w:rsidRDefault="00B0170A" w:rsidP="00B0170A">
      <w:pPr>
        <w:widowControl w:val="0"/>
        <w:autoSpaceDE w:val="0"/>
        <w:autoSpaceDN w:val="0"/>
        <w:spacing w:before="5"/>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708416" behindDoc="1" locked="0" layoutInCell="1" allowOverlap="1" wp14:anchorId="0CB08C97" wp14:editId="6C0E3619">
                <wp:simplePos x="0" y="0"/>
                <wp:positionH relativeFrom="page">
                  <wp:posOffset>828040</wp:posOffset>
                </wp:positionH>
                <wp:positionV relativeFrom="paragraph">
                  <wp:posOffset>192405</wp:posOffset>
                </wp:positionV>
                <wp:extent cx="5905500" cy="226060"/>
                <wp:effectExtent l="0" t="0" r="0" b="0"/>
                <wp:wrapTopAndBottom/>
                <wp:docPr id="18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2F21D081" w14:textId="77777777" w:rsidR="009F6E5D" w:rsidRDefault="009F6E5D" w:rsidP="00B0170A">
                            <w:pPr>
                              <w:spacing w:before="41"/>
                              <w:ind w:left="108"/>
                              <w:rPr>
                                <w:b/>
                              </w:rPr>
                            </w:pPr>
                            <w:bookmarkStart w:id="175" w:name="_bookmark171"/>
                            <w:bookmarkEnd w:id="175"/>
                            <w:r>
                              <w:rPr>
                                <w:b/>
                              </w:rPr>
                              <w:t>FCS_CKM.2/SCP-MNO Cryptographic key distribution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08C97" id="Text Box 164" o:spid="_x0000_s1125" type="#_x0000_t202" style="position:absolute;margin-left:65.2pt;margin-top:15.15pt;width:465pt;height:17.8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" fillcolor="#f3f3f3" strokeweight=".48pt">
                <v:textbox inset="0,0,0,0">
                  <w:txbxContent>
                    <w:p w14:paraId="2F21D081" w14:textId="77777777" w:rsidR="009F6E5D" w:rsidRDefault="009F6E5D" w:rsidP="00B0170A">
                      <w:pPr>
                        <w:spacing w:before="41"/>
                        <w:ind w:left="108"/>
                        <w:rPr>
                          <w:b/>
                        </w:rPr>
                      </w:pPr>
                      <w:bookmarkStart w:id="176" w:name="_bookmark171"/>
                      <w:bookmarkEnd w:id="176"/>
                      <w:r>
                        <w:rPr>
                          <w:b/>
                        </w:rPr>
                        <w:t>FCS_CKM.2/SCP-MNO Cryptographic key distribution</w:t>
                      </w:r>
                    </w:p>
                  </w:txbxContent>
                </v:textbox>
                <w10:wrap type="topAndBottom" anchorx="page"/>
              </v:shape>
            </w:pict>
          </mc:Fallback>
        </mc:AlternateContent>
      </w:r>
    </w:p>
    <w:p w14:paraId="035948D3"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134B7662" w14:textId="77777777" w:rsidR="00B0170A" w:rsidRPr="00B0170A" w:rsidRDefault="00B0170A" w:rsidP="00B0170A">
      <w:pPr>
        <w:widowControl w:val="0"/>
        <w:autoSpaceDE w:val="0"/>
        <w:autoSpaceDN w:val="0"/>
        <w:spacing w:before="110" w:line="230" w:lineRule="auto"/>
        <w:ind w:left="499" w:right="291" w:hanging="284"/>
        <w:rPr>
          <w:rFonts w:eastAsia="Tahoma" w:cs="Arial"/>
          <w:szCs w:val="22"/>
          <w:lang w:val="en-US" w:eastAsia="en-US" w:bidi="en-US"/>
        </w:rPr>
      </w:pPr>
      <w:r w:rsidRPr="00B0170A">
        <w:rPr>
          <w:rFonts w:eastAsia="Tahoma" w:cs="Arial"/>
          <w:b/>
          <w:szCs w:val="22"/>
          <w:lang w:val="en-US" w:eastAsia="en-US" w:bidi="en-US"/>
        </w:rPr>
        <w:t xml:space="preserve">FCS_CKM.2.1/SCP-MNO </w:t>
      </w:r>
      <w:r w:rsidRPr="00B0170A">
        <w:rPr>
          <w:rFonts w:eastAsia="Tahoma" w:cs="Arial"/>
          <w:szCs w:val="22"/>
          <w:lang w:val="en-US" w:eastAsia="en-US" w:bidi="en-US"/>
        </w:rPr>
        <w:t>The TSF shall distribute cryptographic keys in accordance with a specified</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cryptographic</w:t>
      </w:r>
      <w:r w:rsidRPr="00B0170A">
        <w:rPr>
          <w:rFonts w:eastAsia="Tahoma" w:cs="Arial"/>
          <w:spacing w:val="-27"/>
          <w:szCs w:val="22"/>
          <w:lang w:val="en-US" w:eastAsia="en-US" w:bidi="en-US"/>
        </w:rPr>
        <w:t xml:space="preserve"> </w:t>
      </w:r>
      <w:r w:rsidRPr="00B0170A">
        <w:rPr>
          <w:rFonts w:eastAsia="Tahoma" w:cs="Arial"/>
          <w:szCs w:val="22"/>
          <w:lang w:val="en-US" w:eastAsia="en-US" w:bidi="en-US"/>
        </w:rPr>
        <w:t>key</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distribution</w:t>
      </w:r>
      <w:r w:rsidRPr="00B0170A">
        <w:rPr>
          <w:rFonts w:eastAsia="Tahoma" w:cs="Arial"/>
          <w:spacing w:val="-29"/>
          <w:szCs w:val="22"/>
          <w:lang w:val="en-US" w:eastAsia="en-US" w:bidi="en-US"/>
        </w:rPr>
        <w:t xml:space="preserve"> </w:t>
      </w:r>
      <w:r w:rsidRPr="00B0170A">
        <w:rPr>
          <w:rFonts w:eastAsia="Tahoma" w:cs="Arial"/>
          <w:szCs w:val="22"/>
          <w:lang w:val="en-US" w:eastAsia="en-US" w:bidi="en-US"/>
        </w:rPr>
        <w:t>method</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[assignment:</w:t>
      </w:r>
      <w:r w:rsidRPr="00B0170A">
        <w:rPr>
          <w:rFonts w:eastAsia="Tahoma" w:cs="Arial"/>
          <w:spacing w:val="-27"/>
          <w:szCs w:val="22"/>
          <w:lang w:val="en-US" w:eastAsia="en-US" w:bidi="en-US"/>
        </w:rPr>
        <w:t xml:space="preserve"> </w:t>
      </w:r>
      <w:r w:rsidRPr="00B0170A">
        <w:rPr>
          <w:rFonts w:eastAsia="Tahoma" w:cs="Arial"/>
          <w:i/>
          <w:sz w:val="23"/>
          <w:szCs w:val="22"/>
          <w:lang w:val="en-US" w:eastAsia="en-US" w:bidi="en-US"/>
        </w:rPr>
        <w:t>cryptographic</w:t>
      </w:r>
      <w:r w:rsidRPr="00B0170A">
        <w:rPr>
          <w:rFonts w:eastAsia="Tahoma" w:cs="Arial"/>
          <w:i/>
          <w:spacing w:val="-32"/>
          <w:sz w:val="23"/>
          <w:szCs w:val="22"/>
          <w:lang w:val="en-US" w:eastAsia="en-US" w:bidi="en-US"/>
        </w:rPr>
        <w:t xml:space="preserve"> </w:t>
      </w:r>
      <w:r w:rsidRPr="00B0170A">
        <w:rPr>
          <w:rFonts w:eastAsia="Tahoma" w:cs="Arial"/>
          <w:i/>
          <w:sz w:val="23"/>
          <w:szCs w:val="22"/>
          <w:lang w:val="en-US" w:eastAsia="en-US" w:bidi="en-US"/>
        </w:rPr>
        <w:t>key</w:t>
      </w:r>
      <w:r w:rsidRPr="00B0170A">
        <w:rPr>
          <w:rFonts w:eastAsia="Tahoma" w:cs="Arial"/>
          <w:i/>
          <w:spacing w:val="-32"/>
          <w:sz w:val="23"/>
          <w:szCs w:val="22"/>
          <w:lang w:val="en-US" w:eastAsia="en-US" w:bidi="en-US"/>
        </w:rPr>
        <w:t xml:space="preserve"> </w:t>
      </w:r>
      <w:r w:rsidRPr="00B0170A">
        <w:rPr>
          <w:rFonts w:eastAsia="Tahoma" w:cs="Arial"/>
          <w:i/>
          <w:sz w:val="23"/>
          <w:szCs w:val="22"/>
          <w:lang w:val="en-US" w:eastAsia="en-US" w:bidi="en-US"/>
        </w:rPr>
        <w:t>distribution method</w:t>
      </w:r>
      <w:r w:rsidRPr="00B0170A">
        <w:rPr>
          <w:rFonts w:eastAsia="Tahoma" w:cs="Arial"/>
          <w:szCs w:val="22"/>
          <w:lang w:val="en-US" w:eastAsia="en-US" w:bidi="en-US"/>
        </w:rPr>
        <w:t xml:space="preserve">] that meets the following: [assignment: </w:t>
      </w:r>
      <w:r w:rsidRPr="00B0170A">
        <w:rPr>
          <w:rFonts w:eastAsia="Tahoma" w:cs="Arial"/>
          <w:i/>
          <w:sz w:val="23"/>
          <w:szCs w:val="22"/>
          <w:lang w:val="en-US" w:eastAsia="en-US" w:bidi="en-US"/>
        </w:rPr>
        <w:t>list of</w:t>
      </w:r>
      <w:r w:rsidRPr="00B0170A">
        <w:rPr>
          <w:rFonts w:eastAsia="Tahoma" w:cs="Arial"/>
          <w:i/>
          <w:spacing w:val="-27"/>
          <w:sz w:val="23"/>
          <w:szCs w:val="22"/>
          <w:lang w:val="en-US" w:eastAsia="en-US" w:bidi="en-US"/>
        </w:rPr>
        <w:t xml:space="preserve"> </w:t>
      </w:r>
      <w:r w:rsidRPr="00B0170A">
        <w:rPr>
          <w:rFonts w:eastAsia="Tahoma" w:cs="Arial"/>
          <w:i/>
          <w:sz w:val="23"/>
          <w:szCs w:val="22"/>
          <w:lang w:val="en-US" w:eastAsia="en-US" w:bidi="en-US"/>
        </w:rPr>
        <w:t>standards</w:t>
      </w:r>
      <w:r w:rsidRPr="00B0170A">
        <w:rPr>
          <w:rFonts w:eastAsia="Tahoma" w:cs="Arial"/>
          <w:szCs w:val="22"/>
          <w:lang w:val="en-US" w:eastAsia="en-US" w:bidi="en-US"/>
        </w:rPr>
        <w:t>].</w:t>
      </w:r>
    </w:p>
    <w:p w14:paraId="51095C20" w14:textId="77777777" w:rsidR="00B0170A" w:rsidRPr="00B0170A" w:rsidRDefault="00B0170A" w:rsidP="00B0170A">
      <w:pPr>
        <w:widowControl w:val="0"/>
        <w:autoSpaceDE w:val="0"/>
        <w:autoSpaceDN w:val="0"/>
        <w:spacing w:before="2"/>
        <w:jc w:val="left"/>
        <w:rPr>
          <w:rFonts w:eastAsia="Tahoma" w:cs="Arial"/>
          <w:szCs w:val="22"/>
          <w:lang w:val="en-US" w:eastAsia="en-US" w:bidi="en-US"/>
        </w:rPr>
      </w:pPr>
    </w:p>
    <w:p w14:paraId="6F201F40" w14:textId="33F40680" w:rsidR="00B0170A" w:rsidRPr="00B0170A" w:rsidRDefault="00B0170A" w:rsidP="00B0170A">
      <w:pPr>
        <w:spacing w:before="0" w:after="200" w:line="276" w:lineRule="auto"/>
        <w:ind w:firstLine="215"/>
        <w:jc w:val="left"/>
        <w:rPr>
          <w:rFonts w:cs="Arial"/>
          <w:i/>
          <w:iCs/>
          <w:szCs w:val="22"/>
          <w:lang w:eastAsia="en-GB" w:bidi="ar-SA"/>
        </w:rPr>
      </w:pPr>
      <w:r w:rsidRPr="00B0170A">
        <w:rPr>
          <w:rFonts w:cs="Arial"/>
          <w:i/>
          <w:iCs/>
          <w:szCs w:val="22"/>
          <w:lang w:eastAsia="en-GB" w:bidi="ar-SA"/>
        </w:rPr>
        <w:t>Application Note 3</w:t>
      </w:r>
      <w:r w:rsidR="004963EA" w:rsidRPr="00436545">
        <w:rPr>
          <w:rFonts w:cs="Arial"/>
          <w:i/>
          <w:iCs/>
          <w:szCs w:val="22"/>
          <w:lang w:eastAsia="en-GB" w:bidi="ar-SA"/>
        </w:rPr>
        <w:t>8</w:t>
      </w:r>
      <w:r w:rsidRPr="00B0170A">
        <w:rPr>
          <w:rFonts w:cs="Arial"/>
          <w:i/>
          <w:iCs/>
          <w:szCs w:val="22"/>
          <w:lang w:eastAsia="en-GB" w:bidi="ar-SA"/>
        </w:rPr>
        <w:t>:</w:t>
      </w:r>
    </w:p>
    <w:p w14:paraId="3E5BBC1B" w14:textId="77777777" w:rsidR="00B0170A" w:rsidRPr="00B0170A" w:rsidRDefault="00B0170A" w:rsidP="00B0170A">
      <w:pPr>
        <w:widowControl w:val="0"/>
        <w:autoSpaceDE w:val="0"/>
        <w:autoSpaceDN w:val="0"/>
        <w:spacing w:before="1"/>
        <w:jc w:val="left"/>
        <w:rPr>
          <w:rFonts w:eastAsia="Tahoma" w:cs="Arial"/>
          <w:i/>
          <w:sz w:val="23"/>
          <w:szCs w:val="22"/>
          <w:lang w:val="en-US" w:eastAsia="en-US" w:bidi="en-US"/>
        </w:rPr>
      </w:pPr>
    </w:p>
    <w:p w14:paraId="604C3A56" w14:textId="77777777" w:rsidR="00B0170A" w:rsidRPr="00B0170A" w:rsidRDefault="00B0170A" w:rsidP="00B0170A">
      <w:pPr>
        <w:widowControl w:val="0"/>
        <w:autoSpaceDE w:val="0"/>
        <w:autoSpaceDN w:val="0"/>
        <w:spacing w:before="1"/>
        <w:ind w:left="216"/>
        <w:jc w:val="left"/>
        <w:rPr>
          <w:rFonts w:eastAsia="Tahoma" w:cs="Arial"/>
          <w:szCs w:val="22"/>
          <w:lang w:val="en-US" w:eastAsia="en-US" w:bidi="en-US"/>
        </w:rPr>
      </w:pPr>
      <w:r w:rsidRPr="00B0170A">
        <w:rPr>
          <w:rFonts w:eastAsia="Tahoma" w:cs="Arial"/>
          <w:szCs w:val="22"/>
          <w:lang w:val="en-US" w:eastAsia="en-US" w:bidi="en-US"/>
        </w:rPr>
        <w:t>This SFR is related to the distribution of</w:t>
      </w:r>
    </w:p>
    <w:p w14:paraId="6766EFF9" w14:textId="77777777" w:rsidR="00B0170A" w:rsidRPr="00B0170A" w:rsidRDefault="00B0170A" w:rsidP="00B0170A">
      <w:pPr>
        <w:widowControl w:val="0"/>
        <w:autoSpaceDE w:val="0"/>
        <w:autoSpaceDN w:val="0"/>
        <w:spacing w:before="3"/>
        <w:jc w:val="left"/>
        <w:rPr>
          <w:rFonts w:eastAsia="Tahoma" w:cs="Arial"/>
          <w:sz w:val="23"/>
          <w:szCs w:val="22"/>
          <w:lang w:val="en-US" w:eastAsia="en-US" w:bidi="en-US"/>
        </w:rPr>
      </w:pPr>
    </w:p>
    <w:p w14:paraId="73111186" w14:textId="77777777" w:rsidR="00B0170A" w:rsidRPr="00B0170A" w:rsidRDefault="00B0170A" w:rsidP="00B0170A">
      <w:pPr>
        <w:widowControl w:val="0"/>
        <w:numPr>
          <w:ilvl w:val="0"/>
          <w:numId w:val="19"/>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D.MNO_KEYS during profile</w:t>
      </w:r>
      <w:r w:rsidRPr="00B0170A">
        <w:rPr>
          <w:rFonts w:eastAsia="Tahoma" w:cs="Arial"/>
          <w:spacing w:val="-6"/>
          <w:szCs w:val="22"/>
          <w:lang w:val="en-US" w:eastAsia="en-US" w:bidi="en-US"/>
        </w:rPr>
        <w:t xml:space="preserve"> </w:t>
      </w:r>
      <w:r w:rsidRPr="00B0170A">
        <w:rPr>
          <w:rFonts w:eastAsia="Tahoma" w:cs="Arial"/>
          <w:szCs w:val="22"/>
          <w:lang w:val="en-US" w:eastAsia="en-US" w:bidi="en-US"/>
        </w:rPr>
        <w:t>download.</w:t>
      </w:r>
    </w:p>
    <w:p w14:paraId="70DA3B5C" w14:textId="77777777" w:rsidR="00B0170A" w:rsidRPr="00B0170A" w:rsidRDefault="00B0170A" w:rsidP="00B0170A">
      <w:pPr>
        <w:widowControl w:val="0"/>
        <w:autoSpaceDE w:val="0"/>
        <w:autoSpaceDN w:val="0"/>
        <w:spacing w:before="11"/>
        <w:jc w:val="left"/>
        <w:rPr>
          <w:rFonts w:eastAsia="Tahoma" w:cs="Arial"/>
          <w:szCs w:val="22"/>
          <w:lang w:val="en-US" w:eastAsia="en-US" w:bidi="en-US"/>
        </w:rPr>
      </w:pPr>
    </w:p>
    <w:p w14:paraId="7F243805"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Note: this SFR does not apply to the private keys loaded pre-issuance of the TOE (D.SK.EUICC.ECDSA).</w:t>
      </w:r>
    </w:p>
    <w:p w14:paraId="1A47A3D6" w14:textId="664D1695" w:rsidR="00B0170A" w:rsidRPr="00B0170A" w:rsidRDefault="00B0170A" w:rsidP="00D12D60">
      <w:pPr>
        <w:widowControl w:val="0"/>
        <w:autoSpaceDE w:val="0"/>
        <w:autoSpaceDN w:val="0"/>
        <w:spacing w:before="8"/>
        <w:jc w:val="left"/>
        <w:rPr>
          <w:rFonts w:eastAsia="Tahoma" w:cs="Arial"/>
          <w:sz w:val="20"/>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709440" behindDoc="1" locked="0" layoutInCell="1" allowOverlap="1" wp14:anchorId="783E5497" wp14:editId="0A401A46">
                <wp:simplePos x="0" y="0"/>
                <wp:positionH relativeFrom="page">
                  <wp:posOffset>828040</wp:posOffset>
                </wp:positionH>
                <wp:positionV relativeFrom="paragraph">
                  <wp:posOffset>194310</wp:posOffset>
                </wp:positionV>
                <wp:extent cx="5905500" cy="227330"/>
                <wp:effectExtent l="0" t="0" r="0" b="0"/>
                <wp:wrapTopAndBottom/>
                <wp:docPr id="18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3F48B244" w14:textId="77777777" w:rsidR="009F6E5D" w:rsidRDefault="009F6E5D" w:rsidP="00B0170A">
                            <w:pPr>
                              <w:spacing w:before="41"/>
                              <w:ind w:left="108"/>
                              <w:rPr>
                                <w:b/>
                              </w:rPr>
                            </w:pPr>
                            <w:bookmarkStart w:id="177" w:name="_bookmark172"/>
                            <w:bookmarkEnd w:id="177"/>
                            <w:r>
                              <w:rPr>
                                <w:b/>
                              </w:rPr>
                              <w:t>FCS_CKM.4/SCP-SM Cryptographic key destruction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E5497" id="Text Box 163" o:spid="_x0000_s1126" type="#_x0000_t202" style="position:absolute;margin-left:65.2pt;margin-top:15.3pt;width:465pt;height:17.9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" fillcolor="#f3f3f3" strokeweight=".48pt">
                <v:textbox inset="0,0,0,0">
                  <w:txbxContent>
                    <w:p w14:paraId="3F48B244" w14:textId="77777777" w:rsidR="009F6E5D" w:rsidRDefault="009F6E5D" w:rsidP="00B0170A">
                      <w:pPr>
                        <w:spacing w:before="41"/>
                        <w:ind w:left="108"/>
                        <w:rPr>
                          <w:b/>
                        </w:rPr>
                      </w:pPr>
                      <w:bookmarkStart w:id="178" w:name="_bookmark172"/>
                      <w:bookmarkEnd w:id="178"/>
                      <w:r>
                        <w:rPr>
                          <w:b/>
                        </w:rPr>
                        <w:t>FCS_CKM.4/SCP-SM Cryptographic key destruction</w:t>
                      </w:r>
                    </w:p>
                  </w:txbxContent>
                </v:textbox>
                <w10:wrap type="topAndBottom" anchorx="page"/>
              </v:shape>
            </w:pict>
          </mc:Fallback>
        </mc:AlternateContent>
      </w:r>
    </w:p>
    <w:p w14:paraId="49650C07" w14:textId="77777777" w:rsidR="00B0170A" w:rsidRPr="00B0170A" w:rsidRDefault="00B0170A" w:rsidP="00B0170A">
      <w:pPr>
        <w:widowControl w:val="0"/>
        <w:autoSpaceDE w:val="0"/>
        <w:autoSpaceDN w:val="0"/>
        <w:spacing w:before="0"/>
        <w:ind w:left="98"/>
        <w:jc w:val="left"/>
        <w:rPr>
          <w:rFonts w:eastAsia="Tahoma" w:cs="Arial"/>
          <w:sz w:val="20"/>
          <w:szCs w:val="22"/>
          <w:lang w:val="en-US" w:eastAsia="en-US" w:bidi="en-US"/>
        </w:rPr>
      </w:pPr>
      <w:r w:rsidRPr="00B0170A">
        <w:rPr>
          <w:rFonts w:eastAsia="Tahoma" w:cs="Arial"/>
          <w:noProof/>
          <w:sz w:val="20"/>
          <w:szCs w:val="22"/>
          <w:lang w:eastAsia="en-GB" w:bidi="ar-SA"/>
        </w:rPr>
        <mc:AlternateContent>
          <mc:Choice Requires="wps">
            <w:drawing>
              <wp:inline distT="0" distB="0" distL="0" distR="0" wp14:anchorId="583C94D1" wp14:editId="27260845">
                <wp:extent cx="5905500" cy="226060"/>
                <wp:effectExtent l="5715" t="11430" r="13335" b="10160"/>
                <wp:docPr id="187"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62EBA687" w14:textId="77777777" w:rsidR="009F6E5D" w:rsidRDefault="009F6E5D" w:rsidP="00B0170A">
                            <w:pPr>
                              <w:spacing w:before="42"/>
                              <w:ind w:left="108"/>
                              <w:rPr>
                                <w:b/>
                              </w:rPr>
                            </w:pPr>
                            <w:bookmarkStart w:id="179" w:name="_bookmark173"/>
                            <w:bookmarkEnd w:id="179"/>
                            <w:r>
                              <w:rPr>
                                <w:b/>
                              </w:rPr>
                              <w:t>FCS_CKM.4/SCP-MNO Cryptographic key destruction</w:t>
                            </w:r>
                          </w:p>
                        </w:txbxContent>
                      </wps:txbx>
                      <wps:bodyPr rot="0" vert="horz" wrap="square" lIns="0" tIns="0" rIns="0" bIns="0" anchor="t" anchorCtr="0" upright="1">
                        <a:noAutofit/>
                      </wps:bodyPr>
                    </wps:wsp>
                  </a:graphicData>
                </a:graphic>
              </wp:inline>
            </w:drawing>
          </mc:Choice>
          <mc:Fallback>
            <w:pict>
              <v:shape w14:anchorId="583C94D1" id="Text Box 314" o:spid="_x0000_s1127"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" fillcolor="#f3f3f3" strokeweight=".48pt">
                <v:textbox inset="0,0,0,0">
                  <w:txbxContent>
                    <w:p w14:paraId="62EBA687" w14:textId="77777777" w:rsidR="009F6E5D" w:rsidRDefault="009F6E5D" w:rsidP="00B0170A">
                      <w:pPr>
                        <w:spacing w:before="42"/>
                        <w:ind w:left="108"/>
                        <w:rPr>
                          <w:b/>
                        </w:rPr>
                      </w:pPr>
                      <w:bookmarkStart w:id="180" w:name="_bookmark173"/>
                      <w:bookmarkEnd w:id="180"/>
                      <w:r>
                        <w:rPr>
                          <w:b/>
                        </w:rPr>
                        <w:t>FCS_CKM.4/SCP-MNO Cryptographic key destruction</w:t>
                      </w:r>
                    </w:p>
                  </w:txbxContent>
                </v:textbox>
                <w10:anchorlock/>
              </v:shape>
            </w:pict>
          </mc:Fallback>
        </mc:AlternateContent>
      </w:r>
    </w:p>
    <w:p w14:paraId="448B46BA" w14:textId="77777777" w:rsidR="00B0170A" w:rsidRPr="00B0170A" w:rsidRDefault="00B0170A" w:rsidP="00B0170A">
      <w:pPr>
        <w:widowControl w:val="0"/>
        <w:autoSpaceDE w:val="0"/>
        <w:autoSpaceDN w:val="0"/>
        <w:spacing w:before="5"/>
        <w:jc w:val="left"/>
        <w:rPr>
          <w:rFonts w:eastAsia="Tahoma" w:cs="Arial"/>
          <w:sz w:val="13"/>
          <w:szCs w:val="22"/>
          <w:lang w:val="en-US" w:eastAsia="en-US" w:bidi="en-US"/>
        </w:rPr>
      </w:pPr>
    </w:p>
    <w:p w14:paraId="2E2533C6" w14:textId="77777777" w:rsidR="00B0170A" w:rsidRPr="00B0170A" w:rsidRDefault="00B0170A" w:rsidP="00B0170A">
      <w:pPr>
        <w:widowControl w:val="0"/>
        <w:autoSpaceDE w:val="0"/>
        <w:autoSpaceDN w:val="0"/>
        <w:spacing w:before="110" w:line="230" w:lineRule="auto"/>
        <w:ind w:left="499" w:right="291" w:hanging="284"/>
        <w:rPr>
          <w:rFonts w:eastAsia="Tahoma" w:cs="Arial"/>
          <w:iCs/>
          <w:szCs w:val="22"/>
          <w:lang w:val="en-US" w:eastAsia="en-US" w:bidi="en-US"/>
        </w:rPr>
      </w:pPr>
      <w:r w:rsidRPr="00B0170A">
        <w:rPr>
          <w:rFonts w:eastAsia="Tahoma" w:cs="Arial"/>
          <w:b/>
          <w:szCs w:val="22"/>
          <w:lang w:val="en-US" w:eastAsia="en-US" w:bidi="en-US"/>
        </w:rPr>
        <w:t xml:space="preserve">FCS_CKM.4.1/SCP-MNO </w:t>
      </w:r>
      <w:r w:rsidRPr="00B0170A">
        <w:rPr>
          <w:rFonts w:eastAsia="Tahoma" w:cs="Arial"/>
          <w:szCs w:val="22"/>
          <w:lang w:val="en-US" w:eastAsia="en-US" w:bidi="en-US"/>
        </w:rPr>
        <w:t>The TSF shall destroy cryptographic keys in accordance with a specified</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cryptographic</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key</w:t>
      </w:r>
      <w:r w:rsidRPr="00B0170A">
        <w:rPr>
          <w:rFonts w:eastAsia="Tahoma" w:cs="Arial"/>
          <w:spacing w:val="-27"/>
          <w:szCs w:val="22"/>
          <w:lang w:val="en-US" w:eastAsia="en-US" w:bidi="en-US"/>
        </w:rPr>
        <w:t xml:space="preserve"> </w:t>
      </w:r>
      <w:r w:rsidRPr="00B0170A">
        <w:rPr>
          <w:rFonts w:eastAsia="Tahoma" w:cs="Arial"/>
          <w:szCs w:val="22"/>
          <w:lang w:val="en-US" w:eastAsia="en-US" w:bidi="en-US"/>
        </w:rPr>
        <w:t>destruction</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method</w:t>
      </w:r>
      <w:r w:rsidRPr="00B0170A">
        <w:rPr>
          <w:rFonts w:eastAsia="Tahoma" w:cs="Arial"/>
          <w:spacing w:val="-26"/>
          <w:szCs w:val="22"/>
          <w:lang w:val="en-US" w:eastAsia="en-US" w:bidi="en-US"/>
        </w:rPr>
        <w:t xml:space="preserve"> </w:t>
      </w:r>
      <w:r w:rsidRPr="00B0170A">
        <w:rPr>
          <w:rFonts w:eastAsia="Tahoma" w:cs="Arial"/>
          <w:szCs w:val="22"/>
          <w:lang w:val="en-US" w:eastAsia="en-US" w:bidi="en-US"/>
        </w:rPr>
        <w:t>[assignment:</w:t>
      </w:r>
      <w:r w:rsidRPr="00B0170A">
        <w:rPr>
          <w:rFonts w:eastAsia="Tahoma" w:cs="Arial"/>
          <w:spacing w:val="-25"/>
          <w:szCs w:val="22"/>
          <w:lang w:val="en-US" w:eastAsia="en-US" w:bidi="en-US"/>
        </w:rPr>
        <w:t xml:space="preserve"> </w:t>
      </w:r>
      <w:r w:rsidRPr="00D12D60">
        <w:rPr>
          <w:rFonts w:eastAsia="Tahoma" w:cs="Arial"/>
          <w:iCs/>
          <w:sz w:val="23"/>
          <w:szCs w:val="22"/>
          <w:lang w:val="en-US" w:eastAsia="en-US" w:bidi="en-US"/>
        </w:rPr>
        <w:t>cryptographic</w:t>
      </w:r>
      <w:r w:rsidRPr="00D12D60">
        <w:rPr>
          <w:rFonts w:eastAsia="Tahoma" w:cs="Arial"/>
          <w:iCs/>
          <w:spacing w:val="-30"/>
          <w:sz w:val="23"/>
          <w:szCs w:val="22"/>
          <w:lang w:val="en-US" w:eastAsia="en-US" w:bidi="en-US"/>
        </w:rPr>
        <w:t xml:space="preserve"> </w:t>
      </w:r>
      <w:r w:rsidRPr="00D12D60">
        <w:rPr>
          <w:rFonts w:eastAsia="Tahoma" w:cs="Arial"/>
          <w:iCs/>
          <w:sz w:val="23"/>
          <w:szCs w:val="22"/>
          <w:lang w:val="en-US" w:eastAsia="en-US" w:bidi="en-US"/>
        </w:rPr>
        <w:t>key</w:t>
      </w:r>
      <w:r w:rsidRPr="00D12D60">
        <w:rPr>
          <w:rFonts w:eastAsia="Tahoma" w:cs="Arial"/>
          <w:iCs/>
          <w:spacing w:val="-31"/>
          <w:sz w:val="23"/>
          <w:szCs w:val="22"/>
          <w:lang w:val="en-US" w:eastAsia="en-US" w:bidi="en-US"/>
        </w:rPr>
        <w:t xml:space="preserve"> </w:t>
      </w:r>
      <w:r w:rsidRPr="00D12D60">
        <w:rPr>
          <w:rFonts w:eastAsia="Tahoma" w:cs="Arial"/>
          <w:iCs/>
          <w:sz w:val="23"/>
          <w:szCs w:val="22"/>
          <w:lang w:val="en-US" w:eastAsia="en-US" w:bidi="en-US"/>
        </w:rPr>
        <w:t>destruction method</w:t>
      </w:r>
      <w:r w:rsidRPr="00B0170A">
        <w:rPr>
          <w:rFonts w:eastAsia="Tahoma" w:cs="Arial"/>
          <w:iCs/>
          <w:szCs w:val="22"/>
          <w:lang w:val="en-US" w:eastAsia="en-US" w:bidi="en-US"/>
        </w:rPr>
        <w:t xml:space="preserve">] that meets the following: [assignment: </w:t>
      </w:r>
      <w:r w:rsidRPr="00D12D60">
        <w:rPr>
          <w:rFonts w:eastAsia="Tahoma" w:cs="Arial"/>
          <w:iCs/>
          <w:sz w:val="23"/>
          <w:szCs w:val="22"/>
          <w:lang w:val="en-US" w:eastAsia="en-US" w:bidi="en-US"/>
        </w:rPr>
        <w:t>list of</w:t>
      </w:r>
      <w:r w:rsidRPr="00D12D60">
        <w:rPr>
          <w:rFonts w:eastAsia="Tahoma" w:cs="Arial"/>
          <w:iCs/>
          <w:spacing w:val="-27"/>
          <w:sz w:val="23"/>
          <w:szCs w:val="22"/>
          <w:lang w:val="en-US" w:eastAsia="en-US" w:bidi="en-US"/>
        </w:rPr>
        <w:t xml:space="preserve"> </w:t>
      </w:r>
      <w:r w:rsidRPr="00D12D60">
        <w:rPr>
          <w:rFonts w:eastAsia="Tahoma" w:cs="Arial"/>
          <w:iCs/>
          <w:sz w:val="23"/>
          <w:szCs w:val="22"/>
          <w:lang w:val="en-US" w:eastAsia="en-US" w:bidi="en-US"/>
        </w:rPr>
        <w:t>standards</w:t>
      </w:r>
      <w:r w:rsidRPr="00B0170A">
        <w:rPr>
          <w:rFonts w:eastAsia="Tahoma" w:cs="Arial"/>
          <w:iCs/>
          <w:szCs w:val="22"/>
          <w:lang w:val="en-US" w:eastAsia="en-US" w:bidi="en-US"/>
        </w:rPr>
        <w:t>].</w:t>
      </w:r>
    </w:p>
    <w:p w14:paraId="6440037A" w14:textId="77777777" w:rsidR="00B0170A" w:rsidRPr="00B0170A" w:rsidRDefault="00B0170A" w:rsidP="00B0170A">
      <w:pPr>
        <w:widowControl w:val="0"/>
        <w:autoSpaceDE w:val="0"/>
        <w:autoSpaceDN w:val="0"/>
        <w:spacing w:before="3"/>
        <w:jc w:val="left"/>
        <w:rPr>
          <w:rFonts w:eastAsia="Tahoma" w:cs="Arial"/>
          <w:szCs w:val="22"/>
          <w:lang w:val="en-US" w:eastAsia="en-US" w:bidi="en-US"/>
        </w:rPr>
      </w:pPr>
    </w:p>
    <w:p w14:paraId="06D24347" w14:textId="199F8E01" w:rsidR="00B0170A" w:rsidRPr="00D12D60" w:rsidRDefault="00B0170A" w:rsidP="00B0170A">
      <w:pPr>
        <w:spacing w:before="0" w:after="200" w:line="276" w:lineRule="auto"/>
        <w:ind w:firstLine="215"/>
        <w:jc w:val="left"/>
        <w:rPr>
          <w:rFonts w:cs="Arial"/>
          <w:i/>
          <w:iCs/>
          <w:szCs w:val="22"/>
          <w:lang w:eastAsia="en-GB" w:bidi="ar-SA"/>
        </w:rPr>
      </w:pPr>
      <w:r w:rsidRPr="00D12D60">
        <w:rPr>
          <w:rFonts w:cs="Arial"/>
          <w:i/>
          <w:iCs/>
          <w:szCs w:val="22"/>
          <w:lang w:eastAsia="en-GB" w:bidi="ar-SA"/>
        </w:rPr>
        <w:t>Application Note 39:</w:t>
      </w:r>
    </w:p>
    <w:p w14:paraId="4B6BBA1B" w14:textId="77777777" w:rsidR="00B0170A" w:rsidRPr="00B0170A" w:rsidRDefault="00B0170A" w:rsidP="00B0170A">
      <w:pPr>
        <w:widowControl w:val="0"/>
        <w:autoSpaceDE w:val="0"/>
        <w:autoSpaceDN w:val="0"/>
        <w:spacing w:before="2"/>
        <w:jc w:val="left"/>
        <w:rPr>
          <w:rFonts w:eastAsia="Tahoma" w:cs="Arial"/>
          <w:i/>
          <w:sz w:val="23"/>
          <w:szCs w:val="22"/>
          <w:lang w:val="en-US" w:eastAsia="en-US" w:bidi="en-US"/>
        </w:rPr>
      </w:pPr>
    </w:p>
    <w:p w14:paraId="7ECF8A4D"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This SFR is related to the destruction of the following keys:</w:t>
      </w:r>
    </w:p>
    <w:p w14:paraId="7AF9ACC5" w14:textId="77777777" w:rsidR="00B0170A" w:rsidRPr="00B0170A" w:rsidRDefault="00B0170A" w:rsidP="00B0170A">
      <w:pPr>
        <w:widowControl w:val="0"/>
        <w:autoSpaceDE w:val="0"/>
        <w:autoSpaceDN w:val="0"/>
        <w:spacing w:before="3"/>
        <w:jc w:val="left"/>
        <w:rPr>
          <w:rFonts w:eastAsia="Tahoma" w:cs="Arial"/>
          <w:sz w:val="23"/>
          <w:szCs w:val="22"/>
          <w:lang w:val="en-US" w:eastAsia="en-US" w:bidi="en-US"/>
        </w:rPr>
      </w:pPr>
    </w:p>
    <w:p w14:paraId="57660B0F" w14:textId="77777777" w:rsidR="00B0170A" w:rsidRPr="00B0170A" w:rsidRDefault="00B0170A" w:rsidP="00B0170A">
      <w:pPr>
        <w:widowControl w:val="0"/>
        <w:numPr>
          <w:ilvl w:val="0"/>
          <w:numId w:val="19"/>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D.MNO_KEYS.</w:t>
      </w:r>
    </w:p>
    <w:p w14:paraId="00C32448" w14:textId="77777777" w:rsidR="00B0170A" w:rsidRPr="00B0170A" w:rsidRDefault="00B0170A" w:rsidP="00B0170A">
      <w:pPr>
        <w:widowControl w:val="0"/>
        <w:tabs>
          <w:tab w:val="left" w:pos="783"/>
        </w:tabs>
        <w:autoSpaceDE w:val="0"/>
        <w:autoSpaceDN w:val="0"/>
        <w:spacing w:before="0"/>
        <w:jc w:val="left"/>
        <w:rPr>
          <w:rFonts w:eastAsia="Tahoma" w:cs="Arial"/>
          <w:szCs w:val="22"/>
          <w:lang w:val="en-US" w:eastAsia="en-US" w:bidi="en-US"/>
        </w:rPr>
      </w:pPr>
    </w:p>
    <w:p w14:paraId="59538BDC" w14:textId="77777777" w:rsidR="00B0170A" w:rsidRPr="00B0170A" w:rsidRDefault="00B0170A" w:rsidP="00B0170A">
      <w:pPr>
        <w:widowControl w:val="0"/>
        <w:autoSpaceDE w:val="0"/>
        <w:autoSpaceDN w:val="0"/>
        <w:spacing w:before="8"/>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710464" behindDoc="1" locked="0" layoutInCell="1" allowOverlap="1" wp14:anchorId="7917F995" wp14:editId="27CEC403">
                <wp:simplePos x="0" y="0"/>
                <wp:positionH relativeFrom="page">
                  <wp:posOffset>828040</wp:posOffset>
                </wp:positionH>
                <wp:positionV relativeFrom="paragraph">
                  <wp:posOffset>194310</wp:posOffset>
                </wp:positionV>
                <wp:extent cx="5905500" cy="227330"/>
                <wp:effectExtent l="0" t="0" r="0" b="0"/>
                <wp:wrapTopAndBottom/>
                <wp:docPr id="1786763823" name="Text Box 1786763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0560825B" w14:textId="77777777" w:rsidR="009F6E5D" w:rsidRDefault="009F6E5D" w:rsidP="00B0170A">
                            <w:pPr>
                              <w:spacing w:before="41"/>
                              <w:ind w:left="108"/>
                              <w:rPr>
                                <w:b/>
                              </w:rPr>
                            </w:pPr>
                            <w:r>
                              <w:rPr>
                                <w:b/>
                              </w:rPr>
                              <w:t>FCS_CKM.6/SCP-SM Cryptographic key destruction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7F995" id="Text Box 1786763823" o:spid="_x0000_s1128" type="#_x0000_t202" style="position:absolute;margin-left:65.2pt;margin-top:15.3pt;width:465pt;height:17.9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" fillcolor="#f3f3f3" strokeweight=".48pt">
                <v:textbox inset="0,0,0,0">
                  <w:txbxContent>
                    <w:p w14:paraId="0560825B" w14:textId="77777777" w:rsidR="009F6E5D" w:rsidRDefault="009F6E5D" w:rsidP="00B0170A">
                      <w:pPr>
                        <w:spacing w:before="41"/>
                        <w:ind w:left="108"/>
                        <w:rPr>
                          <w:b/>
                        </w:rPr>
                      </w:pPr>
                      <w:r>
                        <w:rPr>
                          <w:b/>
                        </w:rPr>
                        <w:t>FCS_CKM.6/SCP-SM Cryptographic key destruction</w:t>
                      </w:r>
                    </w:p>
                  </w:txbxContent>
                </v:textbox>
                <w10:wrap type="topAndBottom" anchorx="page"/>
              </v:shape>
            </w:pict>
          </mc:Fallback>
        </mc:AlternateContent>
      </w:r>
    </w:p>
    <w:p w14:paraId="75296F7B"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51A6B0F4" w14:textId="77777777" w:rsidR="00B0170A" w:rsidRPr="00D12D60" w:rsidRDefault="00B0170A" w:rsidP="00D12D60">
      <w:pPr>
        <w:widowControl w:val="0"/>
        <w:autoSpaceDE w:val="0"/>
        <w:autoSpaceDN w:val="0"/>
        <w:spacing w:before="110" w:line="230" w:lineRule="auto"/>
        <w:ind w:left="499" w:right="291" w:hanging="284"/>
        <w:jc w:val="left"/>
        <w:rPr>
          <w:rFonts w:cs="Arial"/>
          <w:b/>
        </w:rPr>
      </w:pPr>
      <w:r w:rsidRPr="00D12D60">
        <w:rPr>
          <w:rFonts w:eastAsia="Tahoma" w:cs="Arial"/>
          <w:b/>
          <w:szCs w:val="22"/>
          <w:lang w:val="en-US" w:eastAsia="en-US" w:bidi="en-US"/>
        </w:rPr>
        <w:t>FCS_CKM.6.1</w:t>
      </w:r>
      <w:r w:rsidRPr="00B0170A">
        <w:rPr>
          <w:rFonts w:eastAsia="Tahoma" w:cs="Arial"/>
          <w:b/>
          <w:szCs w:val="22"/>
          <w:lang w:val="en-US" w:eastAsia="en-US" w:bidi="en-US"/>
        </w:rPr>
        <w:t>/SCP-SM</w:t>
      </w:r>
      <w:r w:rsidRPr="00D12D60">
        <w:rPr>
          <w:rFonts w:eastAsia="Tahoma" w:cs="Arial"/>
          <w:b/>
          <w:szCs w:val="22"/>
          <w:lang w:val="en-US" w:eastAsia="en-US" w:bidi="en-US"/>
        </w:rPr>
        <w:t xml:space="preserve"> </w:t>
      </w:r>
      <w:r w:rsidRPr="00B0170A">
        <w:rPr>
          <w:rFonts w:eastAsia="Tahoma" w:cs="Arial"/>
          <w:bCs/>
          <w:szCs w:val="22"/>
          <w:lang w:val="en-US" w:eastAsia="en-US" w:bidi="en-US"/>
        </w:rPr>
        <w:t xml:space="preserve">The TSF shall destroy [assignment: </w:t>
      </w:r>
      <w:r w:rsidRPr="00D12D60">
        <w:rPr>
          <w:rFonts w:eastAsia="Tahoma" w:cs="Arial"/>
          <w:bCs/>
          <w:i/>
          <w:iCs/>
          <w:szCs w:val="22"/>
          <w:lang w:val="en-US" w:eastAsia="en-US" w:bidi="en-US"/>
        </w:rPr>
        <w:t>list of cryptographic keys (including keying material)</w:t>
      </w:r>
      <w:r w:rsidRPr="00B0170A">
        <w:rPr>
          <w:rFonts w:eastAsia="Tahoma" w:cs="Arial"/>
          <w:bCs/>
          <w:szCs w:val="22"/>
          <w:lang w:val="en-US" w:eastAsia="en-US" w:bidi="en-US"/>
        </w:rPr>
        <w:t xml:space="preserve">] when [selection: </w:t>
      </w:r>
      <w:r w:rsidRPr="00D12D60">
        <w:rPr>
          <w:rFonts w:eastAsia="Tahoma" w:cs="Arial"/>
          <w:bCs/>
          <w:i/>
          <w:iCs/>
          <w:szCs w:val="22"/>
          <w:lang w:val="en-US" w:eastAsia="en-US" w:bidi="en-US"/>
        </w:rPr>
        <w:t>no longer needed, [assignment: other circumstances for key or keying material destruction</w:t>
      </w:r>
      <w:r w:rsidRPr="00B0170A">
        <w:rPr>
          <w:rFonts w:eastAsia="Tahoma" w:cs="Arial"/>
          <w:bCs/>
          <w:szCs w:val="22"/>
          <w:lang w:val="en-US" w:eastAsia="en-US" w:bidi="en-US"/>
        </w:rPr>
        <w:t>]].</w:t>
      </w:r>
    </w:p>
    <w:p w14:paraId="02DF5071" w14:textId="77777777" w:rsidR="00B0170A" w:rsidRPr="00B0170A" w:rsidRDefault="00B0170A" w:rsidP="00B0170A">
      <w:pPr>
        <w:widowControl w:val="0"/>
        <w:autoSpaceDE w:val="0"/>
        <w:autoSpaceDN w:val="0"/>
        <w:spacing w:before="110" w:line="230" w:lineRule="auto"/>
        <w:ind w:left="499" w:right="291" w:hanging="284"/>
        <w:jc w:val="left"/>
        <w:rPr>
          <w:rFonts w:eastAsia="Tahoma" w:cs="Arial"/>
          <w:szCs w:val="22"/>
          <w:lang w:val="en-US" w:eastAsia="en-US" w:bidi="en-US"/>
        </w:rPr>
      </w:pPr>
      <w:r w:rsidRPr="00B0170A">
        <w:rPr>
          <w:rFonts w:eastAsia="Tahoma" w:cs="Arial"/>
          <w:b/>
          <w:szCs w:val="22"/>
          <w:lang w:val="en-US" w:eastAsia="en-US" w:bidi="en-US"/>
        </w:rPr>
        <w:t xml:space="preserve">FCS_CKM.6.2/SCP-SM </w:t>
      </w:r>
      <w:r w:rsidRPr="00B0170A">
        <w:rPr>
          <w:rFonts w:eastAsia="Tahoma" w:cs="Arial"/>
          <w:szCs w:val="22"/>
          <w:lang w:val="en-US" w:eastAsia="en-US" w:bidi="en-US"/>
        </w:rPr>
        <w:t>The TSF shall destroy cryptographic keys and keying material specified by FCS_CKM.6.1/SCP-SM in accordance with a specified</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cryptographic</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key</w:t>
      </w:r>
      <w:r w:rsidRPr="00B0170A">
        <w:rPr>
          <w:rFonts w:eastAsia="Tahoma" w:cs="Arial"/>
          <w:spacing w:val="-27"/>
          <w:szCs w:val="22"/>
          <w:lang w:val="en-US" w:eastAsia="en-US" w:bidi="en-US"/>
        </w:rPr>
        <w:t xml:space="preserve"> </w:t>
      </w:r>
      <w:r w:rsidRPr="00B0170A">
        <w:rPr>
          <w:rFonts w:eastAsia="Tahoma" w:cs="Arial"/>
          <w:szCs w:val="22"/>
          <w:lang w:val="en-US" w:eastAsia="en-US" w:bidi="en-US"/>
        </w:rPr>
        <w:t>destruction</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method</w:t>
      </w:r>
      <w:r w:rsidRPr="00B0170A">
        <w:rPr>
          <w:rFonts w:eastAsia="Tahoma" w:cs="Arial"/>
          <w:spacing w:val="-26"/>
          <w:szCs w:val="22"/>
          <w:lang w:val="en-US" w:eastAsia="en-US" w:bidi="en-US"/>
        </w:rPr>
        <w:t xml:space="preserve"> </w:t>
      </w:r>
      <w:r w:rsidRPr="00B0170A">
        <w:rPr>
          <w:rFonts w:eastAsia="Tahoma" w:cs="Arial"/>
          <w:szCs w:val="22"/>
          <w:lang w:val="en-US" w:eastAsia="en-US" w:bidi="en-US"/>
        </w:rPr>
        <w:t>[assignment:</w:t>
      </w:r>
      <w:r w:rsidRPr="00B0170A">
        <w:rPr>
          <w:rFonts w:eastAsia="Tahoma" w:cs="Arial"/>
          <w:spacing w:val="-25"/>
          <w:szCs w:val="22"/>
          <w:lang w:val="en-US" w:eastAsia="en-US" w:bidi="en-US"/>
        </w:rPr>
        <w:t xml:space="preserve"> </w:t>
      </w:r>
      <w:r w:rsidRPr="00B0170A">
        <w:rPr>
          <w:rFonts w:eastAsia="Tahoma" w:cs="Arial"/>
          <w:i/>
          <w:sz w:val="23"/>
          <w:szCs w:val="22"/>
          <w:lang w:val="en-US" w:eastAsia="en-US" w:bidi="en-US"/>
        </w:rPr>
        <w:t>cryptographic</w:t>
      </w:r>
      <w:r w:rsidRPr="00B0170A">
        <w:rPr>
          <w:rFonts w:eastAsia="Tahoma" w:cs="Arial"/>
          <w:i/>
          <w:spacing w:val="-30"/>
          <w:sz w:val="23"/>
          <w:szCs w:val="22"/>
          <w:lang w:val="en-US" w:eastAsia="en-US" w:bidi="en-US"/>
        </w:rPr>
        <w:t xml:space="preserve"> </w:t>
      </w:r>
      <w:r w:rsidRPr="00B0170A">
        <w:rPr>
          <w:rFonts w:eastAsia="Tahoma" w:cs="Arial"/>
          <w:i/>
          <w:sz w:val="23"/>
          <w:szCs w:val="22"/>
          <w:lang w:val="en-US" w:eastAsia="en-US" w:bidi="en-US"/>
        </w:rPr>
        <w:t>key</w:t>
      </w:r>
      <w:r w:rsidRPr="00B0170A">
        <w:rPr>
          <w:rFonts w:eastAsia="Tahoma" w:cs="Arial"/>
          <w:i/>
          <w:spacing w:val="-31"/>
          <w:sz w:val="23"/>
          <w:szCs w:val="22"/>
          <w:lang w:val="en-US" w:eastAsia="en-US" w:bidi="en-US"/>
        </w:rPr>
        <w:t xml:space="preserve"> </w:t>
      </w:r>
      <w:r w:rsidRPr="00B0170A">
        <w:rPr>
          <w:rFonts w:eastAsia="Tahoma" w:cs="Arial"/>
          <w:i/>
          <w:sz w:val="23"/>
          <w:szCs w:val="22"/>
          <w:lang w:val="en-US" w:eastAsia="en-US" w:bidi="en-US"/>
        </w:rPr>
        <w:t>destruction method</w:t>
      </w:r>
      <w:r w:rsidRPr="00B0170A">
        <w:rPr>
          <w:rFonts w:eastAsia="Tahoma" w:cs="Arial"/>
          <w:szCs w:val="22"/>
          <w:lang w:val="en-US" w:eastAsia="en-US" w:bidi="en-US"/>
        </w:rPr>
        <w:t xml:space="preserve">] that meets the following: [assignment: </w:t>
      </w:r>
      <w:r w:rsidRPr="00B0170A">
        <w:rPr>
          <w:rFonts w:eastAsia="Tahoma" w:cs="Arial"/>
          <w:i/>
          <w:sz w:val="23"/>
          <w:szCs w:val="22"/>
          <w:lang w:val="en-US" w:eastAsia="en-US" w:bidi="en-US"/>
        </w:rPr>
        <w:t>list of</w:t>
      </w:r>
      <w:r w:rsidRPr="00B0170A">
        <w:rPr>
          <w:rFonts w:eastAsia="Tahoma" w:cs="Arial"/>
          <w:i/>
          <w:spacing w:val="-27"/>
          <w:sz w:val="23"/>
          <w:szCs w:val="22"/>
          <w:lang w:val="en-US" w:eastAsia="en-US" w:bidi="en-US"/>
        </w:rPr>
        <w:t xml:space="preserve"> </w:t>
      </w:r>
      <w:r w:rsidRPr="00B0170A">
        <w:rPr>
          <w:rFonts w:eastAsia="Tahoma" w:cs="Arial"/>
          <w:i/>
          <w:sz w:val="23"/>
          <w:szCs w:val="22"/>
          <w:lang w:val="en-US" w:eastAsia="en-US" w:bidi="en-US"/>
        </w:rPr>
        <w:t>standards</w:t>
      </w:r>
      <w:r w:rsidRPr="00B0170A">
        <w:rPr>
          <w:rFonts w:eastAsia="Tahoma" w:cs="Arial"/>
          <w:szCs w:val="22"/>
          <w:lang w:val="en-US" w:eastAsia="en-US" w:bidi="en-US"/>
        </w:rPr>
        <w:t>].</w:t>
      </w:r>
    </w:p>
    <w:p w14:paraId="4C1DC3AF" w14:textId="77777777" w:rsidR="00B0170A" w:rsidRPr="00B0170A" w:rsidRDefault="00B0170A" w:rsidP="00B0170A">
      <w:pPr>
        <w:spacing w:before="0" w:after="200" w:line="276" w:lineRule="auto"/>
        <w:ind w:firstLine="215"/>
        <w:jc w:val="left"/>
        <w:rPr>
          <w:rFonts w:cs="Arial"/>
          <w:szCs w:val="22"/>
          <w:lang w:eastAsia="en-GB" w:bidi="ar-SA"/>
        </w:rPr>
      </w:pPr>
    </w:p>
    <w:p w14:paraId="2CE8F91A" w14:textId="752DFB77" w:rsidR="00B0170A" w:rsidRPr="00B0170A" w:rsidRDefault="00B0170A" w:rsidP="00B0170A">
      <w:pPr>
        <w:spacing w:before="0" w:after="200" w:line="276" w:lineRule="auto"/>
        <w:ind w:firstLine="215"/>
        <w:jc w:val="left"/>
        <w:rPr>
          <w:rFonts w:cs="Arial"/>
          <w:i/>
          <w:iCs/>
          <w:szCs w:val="22"/>
          <w:lang w:eastAsia="en-GB" w:bidi="ar-SA"/>
        </w:rPr>
      </w:pPr>
      <w:r w:rsidRPr="00B0170A">
        <w:rPr>
          <w:rFonts w:cs="Arial"/>
          <w:i/>
          <w:iCs/>
          <w:szCs w:val="22"/>
          <w:lang w:eastAsia="en-GB" w:bidi="ar-SA"/>
        </w:rPr>
        <w:t xml:space="preserve">Application Note </w:t>
      </w:r>
      <w:r w:rsidR="004963EA" w:rsidRPr="00436545">
        <w:rPr>
          <w:rFonts w:cs="Arial"/>
          <w:i/>
          <w:iCs/>
          <w:szCs w:val="22"/>
          <w:lang w:eastAsia="en-GB" w:bidi="ar-SA"/>
        </w:rPr>
        <w:t>40</w:t>
      </w:r>
      <w:r w:rsidRPr="00B0170A">
        <w:rPr>
          <w:rFonts w:cs="Arial"/>
          <w:i/>
          <w:iCs/>
          <w:szCs w:val="22"/>
          <w:lang w:eastAsia="en-GB" w:bidi="ar-SA"/>
        </w:rPr>
        <w:t>:</w:t>
      </w:r>
    </w:p>
    <w:p w14:paraId="00A933D7" w14:textId="77777777" w:rsidR="00B0170A" w:rsidRPr="00B0170A" w:rsidRDefault="00B0170A" w:rsidP="00B0170A">
      <w:pPr>
        <w:widowControl w:val="0"/>
        <w:autoSpaceDE w:val="0"/>
        <w:autoSpaceDN w:val="0"/>
        <w:spacing w:before="2"/>
        <w:jc w:val="left"/>
        <w:rPr>
          <w:rFonts w:eastAsia="Tahoma" w:cs="Arial"/>
          <w:sz w:val="23"/>
          <w:szCs w:val="22"/>
          <w:lang w:val="en-US" w:eastAsia="en-US" w:bidi="en-US"/>
        </w:rPr>
      </w:pPr>
    </w:p>
    <w:p w14:paraId="763666F7"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This SFR is related to the destruction of the following keys:</w:t>
      </w:r>
    </w:p>
    <w:p w14:paraId="201903DA" w14:textId="77777777" w:rsidR="00B0170A" w:rsidRPr="00B0170A" w:rsidRDefault="00B0170A" w:rsidP="00B0170A">
      <w:pPr>
        <w:widowControl w:val="0"/>
        <w:autoSpaceDE w:val="0"/>
        <w:autoSpaceDN w:val="0"/>
        <w:spacing w:before="5"/>
        <w:jc w:val="left"/>
        <w:rPr>
          <w:rFonts w:eastAsia="Tahoma" w:cs="Arial"/>
          <w:sz w:val="23"/>
          <w:szCs w:val="22"/>
          <w:lang w:val="en-US" w:eastAsia="en-US" w:bidi="en-US"/>
        </w:rPr>
      </w:pPr>
    </w:p>
    <w:p w14:paraId="7AB5736C" w14:textId="77777777" w:rsidR="00B0170A" w:rsidRPr="00B0170A" w:rsidRDefault="00B0170A" w:rsidP="00B0170A">
      <w:pPr>
        <w:widowControl w:val="0"/>
        <w:numPr>
          <w:ilvl w:val="0"/>
          <w:numId w:val="19"/>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D.SECRETS</w:t>
      </w:r>
    </w:p>
    <w:p w14:paraId="1E19DD0A" w14:textId="77777777" w:rsidR="00B0170A" w:rsidRPr="00B0170A" w:rsidRDefault="00B0170A" w:rsidP="00B0170A">
      <w:pPr>
        <w:widowControl w:val="0"/>
        <w:numPr>
          <w:ilvl w:val="0"/>
          <w:numId w:val="19"/>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CERT.DPauth.ECDSA</w:t>
      </w:r>
    </w:p>
    <w:p w14:paraId="61418433" w14:textId="77777777" w:rsidR="00B0170A" w:rsidRPr="00B0170A" w:rsidRDefault="00B0170A" w:rsidP="00B0170A">
      <w:pPr>
        <w:widowControl w:val="0"/>
        <w:numPr>
          <w:ilvl w:val="0"/>
          <w:numId w:val="19"/>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CERT.DPpb.ECDSA</w:t>
      </w:r>
    </w:p>
    <w:p w14:paraId="297981E1" w14:textId="77777777" w:rsidR="00B0170A" w:rsidRPr="00B0170A" w:rsidRDefault="00B0170A" w:rsidP="00B0170A">
      <w:pPr>
        <w:widowControl w:val="0"/>
        <w:numPr>
          <w:ilvl w:val="0"/>
          <w:numId w:val="19"/>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CERT.DP.TLS</w:t>
      </w:r>
    </w:p>
    <w:p w14:paraId="3578570D" w14:textId="77777777" w:rsidR="00B0170A" w:rsidRPr="00B0170A" w:rsidRDefault="00B0170A" w:rsidP="00B0170A">
      <w:pPr>
        <w:widowControl w:val="0"/>
        <w:numPr>
          <w:ilvl w:val="0"/>
          <w:numId w:val="19"/>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D.CERT.EUICC.ECDSA</w:t>
      </w:r>
    </w:p>
    <w:p w14:paraId="64B05E0B" w14:textId="77777777" w:rsidR="00B0170A" w:rsidRPr="00B0170A" w:rsidRDefault="00B0170A" w:rsidP="00B0170A">
      <w:pPr>
        <w:widowControl w:val="0"/>
        <w:numPr>
          <w:ilvl w:val="0"/>
          <w:numId w:val="19"/>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D.SK.EUICC.ECDSA</w:t>
      </w:r>
    </w:p>
    <w:p w14:paraId="5D14C168" w14:textId="77777777" w:rsidR="00B0170A" w:rsidRPr="00B0170A" w:rsidRDefault="00B0170A" w:rsidP="00B0170A">
      <w:pPr>
        <w:widowControl w:val="0"/>
        <w:numPr>
          <w:ilvl w:val="0"/>
          <w:numId w:val="19"/>
        </w:numPr>
        <w:tabs>
          <w:tab w:val="left" w:pos="783"/>
        </w:tabs>
        <w:autoSpaceDE w:val="0"/>
        <w:autoSpaceDN w:val="0"/>
        <w:spacing w:before="57"/>
        <w:ind w:left="782"/>
        <w:jc w:val="left"/>
        <w:rPr>
          <w:rFonts w:eastAsia="Tahoma" w:cs="Arial"/>
          <w:sz w:val="20"/>
          <w:szCs w:val="22"/>
          <w:lang w:val="en-US" w:eastAsia="en-US" w:bidi="en-US"/>
        </w:rPr>
      </w:pPr>
      <w:r w:rsidRPr="00B0170A">
        <w:rPr>
          <w:rFonts w:eastAsia="Tahoma" w:cs="Arial"/>
          <w:szCs w:val="22"/>
          <w:lang w:val="en-US" w:eastAsia="en-US" w:bidi="en-US"/>
        </w:rPr>
        <w:t>D.PK.CI.ECDSA.</w:t>
      </w:r>
    </w:p>
    <w:p w14:paraId="004CA4D4" w14:textId="77777777" w:rsidR="00B0170A" w:rsidRPr="00B0170A" w:rsidRDefault="00B0170A" w:rsidP="00B0170A">
      <w:pPr>
        <w:widowControl w:val="0"/>
        <w:autoSpaceDE w:val="0"/>
        <w:autoSpaceDN w:val="0"/>
        <w:spacing w:before="110" w:line="230" w:lineRule="auto"/>
        <w:ind w:left="499" w:right="291" w:hanging="284"/>
        <w:jc w:val="left"/>
        <w:rPr>
          <w:rFonts w:eastAsia="Tahoma" w:cs="Arial"/>
          <w:szCs w:val="22"/>
          <w:lang w:val="en-US" w:eastAsia="en-US" w:bidi="en-US"/>
        </w:rPr>
      </w:pPr>
    </w:p>
    <w:p w14:paraId="175BF7AA" w14:textId="77777777" w:rsidR="00B0170A" w:rsidRPr="00B0170A" w:rsidRDefault="00B0170A" w:rsidP="00B0170A">
      <w:pPr>
        <w:widowControl w:val="0"/>
        <w:autoSpaceDE w:val="0"/>
        <w:autoSpaceDN w:val="0"/>
        <w:spacing w:before="110" w:line="230" w:lineRule="auto"/>
        <w:ind w:left="499" w:right="291" w:hanging="284"/>
        <w:jc w:val="left"/>
        <w:rPr>
          <w:rFonts w:eastAsia="Tahoma" w:cs="Arial"/>
          <w:szCs w:val="22"/>
          <w:lang w:val="en-US" w:eastAsia="en-US" w:bidi="en-US"/>
        </w:rPr>
      </w:pPr>
    </w:p>
    <w:p w14:paraId="3E38F366" w14:textId="77777777" w:rsidR="00B0170A" w:rsidRPr="00B0170A" w:rsidRDefault="00B0170A" w:rsidP="00B0170A">
      <w:pPr>
        <w:widowControl w:val="0"/>
        <w:autoSpaceDE w:val="0"/>
        <w:autoSpaceDN w:val="0"/>
        <w:spacing w:before="0"/>
        <w:ind w:left="98"/>
        <w:jc w:val="left"/>
        <w:rPr>
          <w:rFonts w:eastAsia="Tahoma" w:cs="Arial"/>
          <w:sz w:val="20"/>
          <w:szCs w:val="22"/>
          <w:lang w:val="en-US" w:eastAsia="en-US" w:bidi="en-US"/>
        </w:rPr>
      </w:pPr>
      <w:r w:rsidRPr="00B0170A">
        <w:rPr>
          <w:rFonts w:eastAsia="Tahoma" w:cs="Arial"/>
          <w:noProof/>
          <w:sz w:val="20"/>
          <w:szCs w:val="22"/>
          <w:lang w:eastAsia="en-GB" w:bidi="ar-SA"/>
        </w:rPr>
        <mc:AlternateContent>
          <mc:Choice Requires="wps">
            <w:drawing>
              <wp:inline distT="0" distB="0" distL="0" distR="0" wp14:anchorId="42427CBC" wp14:editId="0BB80361">
                <wp:extent cx="5905500" cy="226060"/>
                <wp:effectExtent l="5715" t="11430" r="13335" b="10160"/>
                <wp:docPr id="531739112" name="Text Box 531739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62759374" w14:textId="77777777" w:rsidR="009F6E5D" w:rsidRDefault="009F6E5D" w:rsidP="00B0170A">
                            <w:pPr>
                              <w:spacing w:before="42"/>
                              <w:ind w:left="108"/>
                              <w:rPr>
                                <w:b/>
                              </w:rPr>
                            </w:pPr>
                            <w:r>
                              <w:rPr>
                                <w:b/>
                              </w:rPr>
                              <w:t>FCS_CKM.6/SCP-MNO Cryptographic key destruction</w:t>
                            </w:r>
                          </w:p>
                        </w:txbxContent>
                      </wps:txbx>
                      <wps:bodyPr rot="0" vert="horz" wrap="square" lIns="0" tIns="0" rIns="0" bIns="0" anchor="t" anchorCtr="0" upright="1">
                        <a:noAutofit/>
                      </wps:bodyPr>
                    </wps:wsp>
                  </a:graphicData>
                </a:graphic>
              </wp:inline>
            </w:drawing>
          </mc:Choice>
          <mc:Fallback>
            <w:pict>
              <v:shape w14:anchorId="42427CBC" id="Text Box 531739112" o:spid="_x0000_s1129"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" fillcolor="#f3f3f3" strokeweight=".48pt">
                <v:textbox inset="0,0,0,0">
                  <w:txbxContent>
                    <w:p w14:paraId="62759374" w14:textId="77777777" w:rsidR="009F6E5D" w:rsidRDefault="009F6E5D" w:rsidP="00B0170A">
                      <w:pPr>
                        <w:spacing w:before="42"/>
                        <w:ind w:left="108"/>
                        <w:rPr>
                          <w:b/>
                        </w:rPr>
                      </w:pPr>
                      <w:r>
                        <w:rPr>
                          <w:b/>
                        </w:rPr>
                        <w:t>FCS_CKM.6/SCP-MNO Cryptographic key destruction</w:t>
                      </w:r>
                    </w:p>
                  </w:txbxContent>
                </v:textbox>
                <w10:anchorlock/>
              </v:shape>
            </w:pict>
          </mc:Fallback>
        </mc:AlternateContent>
      </w:r>
    </w:p>
    <w:p w14:paraId="29DE7291" w14:textId="77777777" w:rsidR="00B0170A" w:rsidRPr="00B0170A" w:rsidRDefault="00B0170A" w:rsidP="00B0170A">
      <w:pPr>
        <w:widowControl w:val="0"/>
        <w:autoSpaceDE w:val="0"/>
        <w:autoSpaceDN w:val="0"/>
        <w:spacing w:before="5"/>
        <w:jc w:val="left"/>
        <w:rPr>
          <w:rFonts w:eastAsia="Tahoma" w:cs="Arial"/>
          <w:sz w:val="13"/>
          <w:szCs w:val="22"/>
          <w:lang w:val="en-US" w:eastAsia="en-US" w:bidi="en-US"/>
        </w:rPr>
      </w:pPr>
    </w:p>
    <w:p w14:paraId="55DE00E9" w14:textId="77777777" w:rsidR="00B0170A" w:rsidRPr="00B0170A" w:rsidRDefault="00B0170A" w:rsidP="00B0170A">
      <w:pPr>
        <w:widowControl w:val="0"/>
        <w:autoSpaceDE w:val="0"/>
        <w:autoSpaceDN w:val="0"/>
        <w:spacing w:before="110" w:line="230" w:lineRule="auto"/>
        <w:ind w:left="499" w:right="291" w:hanging="284"/>
        <w:jc w:val="left"/>
        <w:rPr>
          <w:rFonts w:eastAsia="Tahoma" w:cs="Arial"/>
          <w:b/>
          <w:szCs w:val="22"/>
          <w:lang w:val="en-US" w:eastAsia="en-US" w:bidi="en-US"/>
        </w:rPr>
      </w:pPr>
      <w:r w:rsidRPr="00B0170A">
        <w:rPr>
          <w:rFonts w:eastAsia="Tahoma" w:cs="Arial"/>
          <w:b/>
          <w:szCs w:val="22"/>
          <w:lang w:val="en-US" w:eastAsia="en-US" w:bidi="en-US"/>
        </w:rPr>
        <w:t xml:space="preserve">FCS_CKM.6.1/SCP-MNO </w:t>
      </w:r>
      <w:r w:rsidRPr="00B0170A">
        <w:rPr>
          <w:rFonts w:eastAsia="Tahoma" w:cs="Arial"/>
          <w:bCs/>
          <w:szCs w:val="22"/>
          <w:lang w:val="en-US" w:eastAsia="en-US" w:bidi="en-US"/>
        </w:rPr>
        <w:t xml:space="preserve">The TSF shall destroy [assignment: </w:t>
      </w:r>
      <w:r w:rsidRPr="00B0170A">
        <w:rPr>
          <w:rFonts w:eastAsia="Tahoma" w:cs="Arial"/>
          <w:bCs/>
          <w:i/>
          <w:iCs/>
          <w:szCs w:val="22"/>
          <w:lang w:val="en-US" w:eastAsia="en-US" w:bidi="en-US"/>
        </w:rPr>
        <w:t>list of cryptographic keys (including keying material)</w:t>
      </w:r>
      <w:r w:rsidRPr="00B0170A">
        <w:rPr>
          <w:rFonts w:eastAsia="Tahoma" w:cs="Arial"/>
          <w:bCs/>
          <w:szCs w:val="22"/>
          <w:lang w:val="en-US" w:eastAsia="en-US" w:bidi="en-US"/>
        </w:rPr>
        <w:t xml:space="preserve">] when [selection: </w:t>
      </w:r>
      <w:r w:rsidRPr="00B0170A">
        <w:rPr>
          <w:rFonts w:eastAsia="Tahoma" w:cs="Arial"/>
          <w:bCs/>
          <w:i/>
          <w:iCs/>
          <w:szCs w:val="22"/>
          <w:lang w:val="en-US" w:eastAsia="en-US" w:bidi="en-US"/>
        </w:rPr>
        <w:t>no longer needed, [assignment: other circumstances for key or keying material destruction</w:t>
      </w:r>
      <w:r w:rsidRPr="00B0170A">
        <w:rPr>
          <w:rFonts w:eastAsia="Tahoma" w:cs="Arial"/>
          <w:bCs/>
          <w:szCs w:val="22"/>
          <w:lang w:val="en-US" w:eastAsia="en-US" w:bidi="en-US"/>
        </w:rPr>
        <w:t>]].</w:t>
      </w:r>
    </w:p>
    <w:p w14:paraId="40D5DB7D" w14:textId="77777777" w:rsidR="00B0170A" w:rsidRPr="00B0170A" w:rsidRDefault="00B0170A" w:rsidP="00B0170A">
      <w:pPr>
        <w:widowControl w:val="0"/>
        <w:autoSpaceDE w:val="0"/>
        <w:autoSpaceDN w:val="0"/>
        <w:spacing w:before="110" w:line="230" w:lineRule="auto"/>
        <w:ind w:left="499" w:right="291" w:hanging="284"/>
        <w:jc w:val="left"/>
        <w:rPr>
          <w:rFonts w:eastAsia="Tahoma" w:cs="Arial"/>
          <w:szCs w:val="22"/>
          <w:lang w:val="en-US" w:eastAsia="en-US" w:bidi="en-US"/>
        </w:rPr>
      </w:pPr>
      <w:r w:rsidRPr="00B0170A">
        <w:rPr>
          <w:rFonts w:eastAsia="Tahoma" w:cs="Arial"/>
          <w:b/>
          <w:szCs w:val="22"/>
          <w:lang w:val="en-US" w:eastAsia="en-US" w:bidi="en-US"/>
        </w:rPr>
        <w:t xml:space="preserve">FCS_CKM.6.2/SCP-MNO </w:t>
      </w:r>
      <w:r w:rsidRPr="00B0170A">
        <w:rPr>
          <w:rFonts w:eastAsia="Tahoma" w:cs="Arial"/>
          <w:szCs w:val="22"/>
          <w:lang w:val="en-US" w:eastAsia="en-US" w:bidi="en-US"/>
        </w:rPr>
        <w:t>The TSF shall destroy cryptographic keys and keying material specified by FCS_CKM.6.1/SCP-MNO in accordance with a specified</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cryptographic</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key</w:t>
      </w:r>
      <w:r w:rsidRPr="00B0170A">
        <w:rPr>
          <w:rFonts w:eastAsia="Tahoma" w:cs="Arial"/>
          <w:spacing w:val="-27"/>
          <w:szCs w:val="22"/>
          <w:lang w:val="en-US" w:eastAsia="en-US" w:bidi="en-US"/>
        </w:rPr>
        <w:t xml:space="preserve"> </w:t>
      </w:r>
      <w:r w:rsidRPr="00B0170A">
        <w:rPr>
          <w:rFonts w:eastAsia="Tahoma" w:cs="Arial"/>
          <w:szCs w:val="22"/>
          <w:lang w:val="en-US" w:eastAsia="en-US" w:bidi="en-US"/>
        </w:rPr>
        <w:t>destruction</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method</w:t>
      </w:r>
      <w:r w:rsidRPr="00B0170A">
        <w:rPr>
          <w:rFonts w:eastAsia="Tahoma" w:cs="Arial"/>
          <w:spacing w:val="-26"/>
          <w:szCs w:val="22"/>
          <w:lang w:val="en-US" w:eastAsia="en-US" w:bidi="en-US"/>
        </w:rPr>
        <w:t xml:space="preserve"> </w:t>
      </w:r>
      <w:r w:rsidRPr="00B0170A">
        <w:rPr>
          <w:rFonts w:eastAsia="Tahoma" w:cs="Arial"/>
          <w:szCs w:val="22"/>
          <w:lang w:val="en-US" w:eastAsia="en-US" w:bidi="en-US"/>
        </w:rPr>
        <w:t>[assignment:</w:t>
      </w:r>
      <w:r w:rsidRPr="00B0170A">
        <w:rPr>
          <w:rFonts w:eastAsia="Tahoma" w:cs="Arial"/>
          <w:spacing w:val="-25"/>
          <w:szCs w:val="22"/>
          <w:lang w:val="en-US" w:eastAsia="en-US" w:bidi="en-US"/>
        </w:rPr>
        <w:t xml:space="preserve"> </w:t>
      </w:r>
      <w:r w:rsidRPr="00B0170A">
        <w:rPr>
          <w:rFonts w:eastAsia="Tahoma" w:cs="Arial"/>
          <w:i/>
          <w:sz w:val="23"/>
          <w:szCs w:val="22"/>
          <w:lang w:val="en-US" w:eastAsia="en-US" w:bidi="en-US"/>
        </w:rPr>
        <w:t>cryptographic</w:t>
      </w:r>
      <w:r w:rsidRPr="00B0170A">
        <w:rPr>
          <w:rFonts w:eastAsia="Tahoma" w:cs="Arial"/>
          <w:i/>
          <w:spacing w:val="-30"/>
          <w:sz w:val="23"/>
          <w:szCs w:val="22"/>
          <w:lang w:val="en-US" w:eastAsia="en-US" w:bidi="en-US"/>
        </w:rPr>
        <w:t xml:space="preserve"> </w:t>
      </w:r>
      <w:r w:rsidRPr="00B0170A">
        <w:rPr>
          <w:rFonts w:eastAsia="Tahoma" w:cs="Arial"/>
          <w:i/>
          <w:sz w:val="23"/>
          <w:szCs w:val="22"/>
          <w:lang w:val="en-US" w:eastAsia="en-US" w:bidi="en-US"/>
        </w:rPr>
        <w:t>key</w:t>
      </w:r>
      <w:r w:rsidRPr="00B0170A">
        <w:rPr>
          <w:rFonts w:eastAsia="Tahoma" w:cs="Arial"/>
          <w:i/>
          <w:spacing w:val="-31"/>
          <w:sz w:val="23"/>
          <w:szCs w:val="22"/>
          <w:lang w:val="en-US" w:eastAsia="en-US" w:bidi="en-US"/>
        </w:rPr>
        <w:t xml:space="preserve"> </w:t>
      </w:r>
      <w:r w:rsidRPr="00B0170A">
        <w:rPr>
          <w:rFonts w:eastAsia="Tahoma" w:cs="Arial"/>
          <w:i/>
          <w:sz w:val="23"/>
          <w:szCs w:val="22"/>
          <w:lang w:val="en-US" w:eastAsia="en-US" w:bidi="en-US"/>
        </w:rPr>
        <w:t>destruction method</w:t>
      </w:r>
      <w:r w:rsidRPr="00B0170A">
        <w:rPr>
          <w:rFonts w:eastAsia="Tahoma" w:cs="Arial"/>
          <w:szCs w:val="22"/>
          <w:lang w:val="en-US" w:eastAsia="en-US" w:bidi="en-US"/>
        </w:rPr>
        <w:t xml:space="preserve">] that meets the following: [assignment: </w:t>
      </w:r>
      <w:r w:rsidRPr="00B0170A">
        <w:rPr>
          <w:rFonts w:eastAsia="Tahoma" w:cs="Arial"/>
          <w:i/>
          <w:sz w:val="23"/>
          <w:szCs w:val="22"/>
          <w:lang w:val="en-US" w:eastAsia="en-US" w:bidi="en-US"/>
        </w:rPr>
        <w:t>list of</w:t>
      </w:r>
      <w:r w:rsidRPr="00B0170A">
        <w:rPr>
          <w:rFonts w:eastAsia="Tahoma" w:cs="Arial"/>
          <w:i/>
          <w:spacing w:val="-27"/>
          <w:sz w:val="23"/>
          <w:szCs w:val="22"/>
          <w:lang w:val="en-US" w:eastAsia="en-US" w:bidi="en-US"/>
        </w:rPr>
        <w:t xml:space="preserve"> </w:t>
      </w:r>
      <w:r w:rsidRPr="00B0170A">
        <w:rPr>
          <w:rFonts w:eastAsia="Tahoma" w:cs="Arial"/>
          <w:i/>
          <w:sz w:val="23"/>
          <w:szCs w:val="22"/>
          <w:lang w:val="en-US" w:eastAsia="en-US" w:bidi="en-US"/>
        </w:rPr>
        <w:t>standards</w:t>
      </w:r>
      <w:r w:rsidRPr="00B0170A">
        <w:rPr>
          <w:rFonts w:eastAsia="Tahoma" w:cs="Arial"/>
          <w:szCs w:val="22"/>
          <w:lang w:val="en-US" w:eastAsia="en-US" w:bidi="en-US"/>
        </w:rPr>
        <w:t>].</w:t>
      </w:r>
    </w:p>
    <w:p w14:paraId="67521303" w14:textId="77777777" w:rsidR="00B0170A" w:rsidRPr="00B0170A" w:rsidRDefault="00B0170A" w:rsidP="00B0170A">
      <w:pPr>
        <w:widowControl w:val="0"/>
        <w:autoSpaceDE w:val="0"/>
        <w:autoSpaceDN w:val="0"/>
        <w:spacing w:before="3"/>
        <w:jc w:val="left"/>
        <w:rPr>
          <w:rFonts w:eastAsia="Tahoma" w:cs="Arial"/>
          <w:szCs w:val="22"/>
          <w:lang w:val="en-US" w:eastAsia="en-US" w:bidi="en-US"/>
        </w:rPr>
      </w:pPr>
    </w:p>
    <w:p w14:paraId="52B05AAA" w14:textId="30670CA4" w:rsidR="00B0170A" w:rsidRPr="00B0170A" w:rsidRDefault="00B0170A" w:rsidP="00B0170A">
      <w:pPr>
        <w:spacing w:before="0" w:after="200" w:line="276" w:lineRule="auto"/>
        <w:ind w:firstLine="215"/>
        <w:jc w:val="left"/>
        <w:rPr>
          <w:rFonts w:cs="Arial"/>
          <w:i/>
          <w:iCs/>
          <w:szCs w:val="22"/>
          <w:lang w:eastAsia="en-GB" w:bidi="ar-SA"/>
        </w:rPr>
      </w:pPr>
      <w:r w:rsidRPr="00B0170A">
        <w:rPr>
          <w:rFonts w:cs="Arial"/>
          <w:i/>
          <w:iCs/>
          <w:szCs w:val="22"/>
          <w:lang w:eastAsia="en-GB" w:bidi="ar-SA"/>
        </w:rPr>
        <w:t>Application Note 4</w:t>
      </w:r>
      <w:r w:rsidR="004963EA" w:rsidRPr="00436545">
        <w:rPr>
          <w:rFonts w:cs="Arial"/>
          <w:i/>
          <w:iCs/>
          <w:szCs w:val="22"/>
          <w:lang w:eastAsia="en-GB" w:bidi="ar-SA"/>
        </w:rPr>
        <w:t>1</w:t>
      </w:r>
      <w:r w:rsidRPr="00B0170A">
        <w:rPr>
          <w:rFonts w:cs="Arial"/>
          <w:i/>
          <w:iCs/>
          <w:szCs w:val="22"/>
          <w:lang w:eastAsia="en-GB" w:bidi="ar-SA"/>
        </w:rPr>
        <w:t>:</w:t>
      </w:r>
    </w:p>
    <w:p w14:paraId="52932045" w14:textId="77777777" w:rsidR="00B0170A" w:rsidRPr="00B0170A" w:rsidRDefault="00B0170A" w:rsidP="00B0170A">
      <w:pPr>
        <w:widowControl w:val="0"/>
        <w:autoSpaceDE w:val="0"/>
        <w:autoSpaceDN w:val="0"/>
        <w:spacing w:before="2"/>
        <w:jc w:val="left"/>
        <w:rPr>
          <w:rFonts w:eastAsia="Tahoma" w:cs="Arial"/>
          <w:sz w:val="23"/>
          <w:szCs w:val="22"/>
          <w:lang w:val="en-US" w:eastAsia="en-US" w:bidi="en-US"/>
        </w:rPr>
      </w:pPr>
    </w:p>
    <w:p w14:paraId="7149E236"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This SFR is related to the destruction of the following keys:</w:t>
      </w:r>
    </w:p>
    <w:p w14:paraId="3A782814" w14:textId="77777777" w:rsidR="00B0170A" w:rsidRPr="00B0170A" w:rsidRDefault="00B0170A" w:rsidP="00B0170A">
      <w:pPr>
        <w:widowControl w:val="0"/>
        <w:autoSpaceDE w:val="0"/>
        <w:autoSpaceDN w:val="0"/>
        <w:spacing w:before="3"/>
        <w:jc w:val="left"/>
        <w:rPr>
          <w:rFonts w:eastAsia="Tahoma" w:cs="Arial"/>
          <w:sz w:val="23"/>
          <w:szCs w:val="22"/>
          <w:lang w:val="en-US" w:eastAsia="en-US" w:bidi="en-US"/>
        </w:rPr>
      </w:pPr>
    </w:p>
    <w:p w14:paraId="2EA667D9" w14:textId="77777777" w:rsidR="00B0170A" w:rsidRPr="00B0170A" w:rsidRDefault="00B0170A" w:rsidP="00B0170A">
      <w:pPr>
        <w:widowControl w:val="0"/>
        <w:numPr>
          <w:ilvl w:val="0"/>
          <w:numId w:val="19"/>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D.MNO_KEYS.</w:t>
      </w:r>
    </w:p>
    <w:p w14:paraId="40EACED7"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p>
    <w:p w14:paraId="79B93301" w14:textId="50E380EA" w:rsidR="00D71F98" w:rsidRPr="00436545" w:rsidRDefault="00D71F98" w:rsidP="00206A00">
      <w:pPr>
        <w:pStyle w:val="Heading3"/>
      </w:pPr>
      <w:bookmarkStart w:id="181" w:name="_Toc159511585"/>
      <w:r w:rsidRPr="00436545">
        <w:t>Security</w:t>
      </w:r>
      <w:r w:rsidRPr="00436545">
        <w:rPr>
          <w:spacing w:val="-2"/>
        </w:rPr>
        <w:t xml:space="preserve"> </w:t>
      </w:r>
      <w:r w:rsidRPr="00436545">
        <w:t>Domains</w:t>
      </w:r>
      <w:bookmarkEnd w:id="181"/>
    </w:p>
    <w:p w14:paraId="069540F7" w14:textId="77777777" w:rsidR="00B0170A" w:rsidRPr="00B0170A" w:rsidRDefault="00B0170A" w:rsidP="00B0170A">
      <w:pPr>
        <w:widowControl w:val="0"/>
        <w:autoSpaceDE w:val="0"/>
        <w:autoSpaceDN w:val="0"/>
        <w:spacing w:before="0"/>
        <w:ind w:left="216" w:right="282"/>
        <w:jc w:val="left"/>
        <w:rPr>
          <w:rFonts w:eastAsia="Tahoma" w:cs="Arial"/>
          <w:szCs w:val="22"/>
          <w:lang w:val="en-US" w:eastAsia="en-US" w:bidi="en-US"/>
        </w:rPr>
      </w:pPr>
      <w:r w:rsidRPr="00B0170A">
        <w:rPr>
          <w:rFonts w:eastAsia="Tahoma" w:cs="Arial"/>
          <w:szCs w:val="22"/>
          <w:lang w:val="en-US" w:eastAsia="en-US" w:bidi="en-US"/>
        </w:rPr>
        <w:t>This</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package</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describes</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specific</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requirements</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applicable</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Security</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Domains</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belonging to the TOE. In particular it</w:t>
      </w:r>
      <w:r w:rsidRPr="00B0170A">
        <w:rPr>
          <w:rFonts w:eastAsia="Tahoma" w:cs="Arial"/>
          <w:spacing w:val="-4"/>
          <w:szCs w:val="22"/>
          <w:lang w:val="en-US" w:eastAsia="en-US" w:bidi="en-US"/>
        </w:rPr>
        <w:t xml:space="preserve"> </w:t>
      </w:r>
      <w:r w:rsidRPr="00B0170A">
        <w:rPr>
          <w:rFonts w:eastAsia="Tahoma" w:cs="Arial"/>
          <w:szCs w:val="22"/>
          <w:lang w:val="en-US" w:eastAsia="en-US" w:bidi="en-US"/>
        </w:rPr>
        <w:t>defines:</w:t>
      </w:r>
    </w:p>
    <w:p w14:paraId="26E9E586" w14:textId="77777777" w:rsidR="00B0170A" w:rsidRPr="00B0170A" w:rsidRDefault="00B0170A" w:rsidP="00B0170A">
      <w:pPr>
        <w:widowControl w:val="0"/>
        <w:autoSpaceDE w:val="0"/>
        <w:autoSpaceDN w:val="0"/>
        <w:spacing w:before="11"/>
        <w:jc w:val="left"/>
        <w:rPr>
          <w:rFonts w:eastAsia="Tahoma" w:cs="Arial"/>
          <w:szCs w:val="22"/>
          <w:lang w:val="en-US" w:eastAsia="en-US" w:bidi="en-US"/>
        </w:rPr>
      </w:pPr>
    </w:p>
    <w:p w14:paraId="76171C72" w14:textId="77777777" w:rsidR="00B0170A" w:rsidRPr="00B0170A" w:rsidRDefault="00B0170A" w:rsidP="00B0170A">
      <w:pPr>
        <w:widowControl w:val="0"/>
        <w:numPr>
          <w:ilvl w:val="0"/>
          <w:numId w:val="89"/>
        </w:numPr>
        <w:tabs>
          <w:tab w:val="left" w:pos="783"/>
        </w:tabs>
        <w:autoSpaceDE w:val="0"/>
        <w:autoSpaceDN w:val="0"/>
        <w:spacing w:before="0" w:line="235" w:lineRule="auto"/>
        <w:ind w:right="292" w:hanging="286"/>
        <w:jc w:val="left"/>
        <w:rPr>
          <w:rFonts w:eastAsia="Tahoma" w:cs="Arial"/>
          <w:szCs w:val="22"/>
          <w:lang w:val="en-US" w:eastAsia="en-US" w:bidi="en-US"/>
        </w:rPr>
      </w:pPr>
      <w:r w:rsidRPr="00B0170A">
        <w:rPr>
          <w:rFonts w:eastAsia="Tahoma" w:cs="Arial"/>
          <w:szCs w:val="22"/>
          <w:lang w:val="en-US" w:eastAsia="en-US" w:bidi="en-US"/>
        </w:rPr>
        <w:t>The</w:t>
      </w:r>
      <w:r w:rsidRPr="00B0170A">
        <w:rPr>
          <w:rFonts w:eastAsia="Tahoma" w:cs="Arial"/>
          <w:spacing w:val="-5"/>
          <w:szCs w:val="22"/>
          <w:lang w:val="en-US" w:eastAsia="en-US" w:bidi="en-US"/>
        </w:rPr>
        <w:t xml:space="preserve"> </w:t>
      </w:r>
      <w:r w:rsidRPr="00B0170A">
        <w:rPr>
          <w:rFonts w:eastAsia="Tahoma" w:cs="Arial"/>
          <w:szCs w:val="22"/>
          <w:lang w:val="en-US" w:eastAsia="en-US" w:bidi="en-US"/>
        </w:rPr>
        <w:t>rules</w:t>
      </w:r>
      <w:r w:rsidRPr="00B0170A">
        <w:rPr>
          <w:rFonts w:eastAsia="Tahoma" w:cs="Arial"/>
          <w:spacing w:val="-3"/>
          <w:szCs w:val="22"/>
          <w:lang w:val="en-US" w:eastAsia="en-US" w:bidi="en-US"/>
        </w:rPr>
        <w:t xml:space="preserve"> </w:t>
      </w:r>
      <w:r w:rsidRPr="00B0170A">
        <w:rPr>
          <w:rFonts w:eastAsia="Tahoma" w:cs="Arial"/>
          <w:szCs w:val="22"/>
          <w:lang w:val="en-US" w:eastAsia="en-US" w:bidi="en-US"/>
        </w:rPr>
        <w:t>under</w:t>
      </w:r>
      <w:r w:rsidRPr="00B0170A">
        <w:rPr>
          <w:rFonts w:eastAsia="Tahoma" w:cs="Arial"/>
          <w:spacing w:val="-4"/>
          <w:szCs w:val="22"/>
          <w:lang w:val="en-US" w:eastAsia="en-US" w:bidi="en-US"/>
        </w:rPr>
        <w:t xml:space="preserve"> </w:t>
      </w:r>
      <w:r w:rsidRPr="00B0170A">
        <w:rPr>
          <w:rFonts w:eastAsia="Tahoma" w:cs="Arial"/>
          <w:szCs w:val="22"/>
          <w:lang w:val="en-US" w:eastAsia="en-US" w:bidi="en-US"/>
        </w:rPr>
        <w:t>which</w:t>
      </w:r>
      <w:r w:rsidRPr="00B0170A">
        <w:rPr>
          <w:rFonts w:eastAsia="Tahoma" w:cs="Arial"/>
          <w:spacing w:val="-4"/>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4"/>
          <w:szCs w:val="22"/>
          <w:lang w:val="en-US" w:eastAsia="en-US" w:bidi="en-US"/>
        </w:rPr>
        <w:t xml:space="preserve"> </w:t>
      </w:r>
      <w:r w:rsidRPr="00B0170A">
        <w:rPr>
          <w:rFonts w:eastAsia="Tahoma" w:cs="Arial"/>
          <w:szCs w:val="22"/>
          <w:lang w:val="en-US" w:eastAsia="en-US" w:bidi="en-US"/>
        </w:rPr>
        <w:t>S.ISD-R</w:t>
      </w:r>
      <w:r w:rsidRPr="00B0170A">
        <w:rPr>
          <w:rFonts w:eastAsia="Tahoma" w:cs="Arial"/>
          <w:spacing w:val="-3"/>
          <w:szCs w:val="22"/>
          <w:lang w:val="en-US" w:eastAsia="en-US" w:bidi="en-US"/>
        </w:rPr>
        <w:t xml:space="preserve"> </w:t>
      </w:r>
      <w:r w:rsidRPr="00B0170A">
        <w:rPr>
          <w:rFonts w:eastAsia="Tahoma" w:cs="Arial"/>
          <w:szCs w:val="22"/>
          <w:lang w:val="en-US" w:eastAsia="en-US" w:bidi="en-US"/>
        </w:rPr>
        <w:t>can</w:t>
      </w:r>
      <w:r w:rsidRPr="00B0170A">
        <w:rPr>
          <w:rFonts w:eastAsia="Tahoma" w:cs="Arial"/>
          <w:spacing w:val="-4"/>
          <w:szCs w:val="22"/>
          <w:lang w:val="en-US" w:eastAsia="en-US" w:bidi="en-US"/>
        </w:rPr>
        <w:t xml:space="preserve"> </w:t>
      </w:r>
      <w:r w:rsidRPr="00B0170A">
        <w:rPr>
          <w:rFonts w:eastAsia="Tahoma" w:cs="Arial"/>
          <w:szCs w:val="22"/>
          <w:lang w:val="en-US" w:eastAsia="en-US" w:bidi="en-US"/>
        </w:rPr>
        <w:t>perform</w:t>
      </w:r>
      <w:r w:rsidRPr="00B0170A">
        <w:rPr>
          <w:rFonts w:eastAsia="Tahoma" w:cs="Arial"/>
          <w:spacing w:val="-5"/>
          <w:szCs w:val="22"/>
          <w:lang w:val="en-US" w:eastAsia="en-US" w:bidi="en-US"/>
        </w:rPr>
        <w:t xml:space="preserve"> </w:t>
      </w:r>
      <w:r w:rsidRPr="00B0170A">
        <w:rPr>
          <w:rFonts w:eastAsia="Tahoma" w:cs="Arial"/>
          <w:szCs w:val="22"/>
          <w:lang w:val="en-US" w:eastAsia="en-US" w:bidi="en-US"/>
        </w:rPr>
        <w:t>its</w:t>
      </w:r>
      <w:r w:rsidRPr="00B0170A">
        <w:rPr>
          <w:rFonts w:eastAsia="Tahoma" w:cs="Arial"/>
          <w:spacing w:val="-3"/>
          <w:szCs w:val="22"/>
          <w:lang w:val="en-US" w:eastAsia="en-US" w:bidi="en-US"/>
        </w:rPr>
        <w:t xml:space="preserve"> </w:t>
      </w:r>
      <w:r w:rsidRPr="00B0170A">
        <w:rPr>
          <w:rFonts w:eastAsia="Tahoma" w:cs="Arial"/>
          <w:szCs w:val="22"/>
          <w:lang w:val="en-US" w:eastAsia="en-US" w:bidi="en-US"/>
        </w:rPr>
        <w:t>functions</w:t>
      </w:r>
      <w:r w:rsidRPr="00B0170A">
        <w:rPr>
          <w:rFonts w:eastAsia="Tahoma" w:cs="Arial"/>
          <w:spacing w:val="-3"/>
          <w:szCs w:val="22"/>
          <w:lang w:val="en-US" w:eastAsia="en-US" w:bidi="en-US"/>
        </w:rPr>
        <w:t xml:space="preserve"> </w:t>
      </w:r>
      <w:r w:rsidRPr="00B0170A">
        <w:rPr>
          <w:rFonts w:eastAsia="Tahoma" w:cs="Arial"/>
          <w:szCs w:val="22"/>
          <w:lang w:val="en-US" w:eastAsia="en-US" w:bidi="en-US"/>
        </w:rPr>
        <w:t>(</w:t>
      </w:r>
      <w:r w:rsidRPr="00B0170A">
        <w:rPr>
          <w:rFonts w:eastAsia="Tahoma" w:cs="Arial"/>
          <w:i/>
          <w:szCs w:val="22"/>
          <w:lang w:val="en-US" w:eastAsia="en-US" w:bidi="en-US"/>
        </w:rPr>
        <w:t>ISD-R</w:t>
      </w:r>
      <w:r w:rsidRPr="00B0170A">
        <w:rPr>
          <w:rFonts w:eastAsia="Tahoma" w:cs="Arial"/>
          <w:i/>
          <w:spacing w:val="-6"/>
          <w:szCs w:val="22"/>
          <w:lang w:val="en-US" w:eastAsia="en-US" w:bidi="en-US"/>
        </w:rPr>
        <w:t xml:space="preserve"> </w:t>
      </w:r>
      <w:r w:rsidRPr="00B0170A">
        <w:rPr>
          <w:rFonts w:eastAsia="Tahoma" w:cs="Arial"/>
          <w:i/>
          <w:szCs w:val="22"/>
          <w:lang w:val="en-US" w:eastAsia="en-US" w:bidi="en-US"/>
        </w:rPr>
        <w:t>access</w:t>
      </w:r>
      <w:r w:rsidRPr="00B0170A">
        <w:rPr>
          <w:rFonts w:eastAsia="Tahoma" w:cs="Arial"/>
          <w:i/>
          <w:spacing w:val="-6"/>
          <w:szCs w:val="22"/>
          <w:lang w:val="en-US" w:eastAsia="en-US" w:bidi="en-US"/>
        </w:rPr>
        <w:t xml:space="preserve"> </w:t>
      </w:r>
      <w:r w:rsidRPr="00B0170A">
        <w:rPr>
          <w:rFonts w:eastAsia="Tahoma" w:cs="Arial"/>
          <w:i/>
          <w:szCs w:val="22"/>
          <w:lang w:val="en-US" w:eastAsia="en-US" w:bidi="en-US"/>
        </w:rPr>
        <w:t>control</w:t>
      </w:r>
      <w:r w:rsidRPr="00B0170A">
        <w:rPr>
          <w:rFonts w:eastAsia="Tahoma" w:cs="Arial"/>
          <w:i/>
          <w:spacing w:val="-6"/>
          <w:szCs w:val="22"/>
          <w:lang w:val="en-US" w:eastAsia="en-US" w:bidi="en-US"/>
        </w:rPr>
        <w:t xml:space="preserve"> </w:t>
      </w:r>
      <w:r w:rsidRPr="00B0170A">
        <w:rPr>
          <w:rFonts w:eastAsia="Tahoma" w:cs="Arial"/>
          <w:szCs w:val="22"/>
          <w:lang w:val="en-US" w:eastAsia="en-US" w:bidi="en-US"/>
        </w:rPr>
        <w:t>SFP in FDP_ACC.1/ISDR and</w:t>
      </w:r>
      <w:r w:rsidRPr="00B0170A">
        <w:rPr>
          <w:rFonts w:eastAsia="Tahoma" w:cs="Arial"/>
          <w:spacing w:val="-4"/>
          <w:szCs w:val="22"/>
          <w:lang w:val="en-US" w:eastAsia="en-US" w:bidi="en-US"/>
        </w:rPr>
        <w:t xml:space="preserve"> </w:t>
      </w:r>
      <w:r w:rsidRPr="00B0170A">
        <w:rPr>
          <w:rFonts w:eastAsia="Tahoma" w:cs="Arial"/>
          <w:szCs w:val="22"/>
          <w:lang w:val="en-US" w:eastAsia="en-US" w:bidi="en-US"/>
        </w:rPr>
        <w:t>FDP_ACF.1/ISDR),</w:t>
      </w:r>
    </w:p>
    <w:p w14:paraId="6FAB284A" w14:textId="77777777" w:rsidR="00B0170A" w:rsidRPr="00B0170A" w:rsidRDefault="00B0170A" w:rsidP="00B0170A">
      <w:pPr>
        <w:widowControl w:val="0"/>
        <w:numPr>
          <w:ilvl w:val="0"/>
          <w:numId w:val="89"/>
        </w:numPr>
        <w:tabs>
          <w:tab w:val="left" w:pos="783"/>
        </w:tabs>
        <w:autoSpaceDE w:val="0"/>
        <w:autoSpaceDN w:val="0"/>
        <w:spacing w:before="71" w:line="232" w:lineRule="auto"/>
        <w:ind w:right="292" w:hanging="286"/>
        <w:jc w:val="left"/>
        <w:rPr>
          <w:rFonts w:eastAsia="Tahoma" w:cs="Arial"/>
          <w:szCs w:val="22"/>
          <w:lang w:val="en-US" w:eastAsia="en-US" w:bidi="en-US"/>
        </w:rPr>
      </w:pPr>
      <w:r w:rsidRPr="00B0170A">
        <w:rPr>
          <w:rFonts w:eastAsia="Tahoma" w:cs="Arial"/>
          <w:szCs w:val="22"/>
          <w:lang w:val="en-US" w:eastAsia="en-US" w:bidi="en-US"/>
        </w:rPr>
        <w:t>The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rules</w:t>
      </w:r>
      <w:r w:rsidRPr="00B0170A">
        <w:rPr>
          <w:rFonts w:eastAsia="Tahoma" w:cs="Arial"/>
          <w:spacing w:val="-8"/>
          <w:szCs w:val="22"/>
          <w:lang w:val="en-US" w:eastAsia="en-US" w:bidi="en-US"/>
        </w:rPr>
        <w:t xml:space="preserve"> </w:t>
      </w:r>
      <w:r w:rsidRPr="00B0170A">
        <w:rPr>
          <w:rFonts w:eastAsia="Tahoma" w:cs="Arial"/>
          <w:szCs w:val="22"/>
          <w:lang w:val="en-US" w:eastAsia="en-US" w:bidi="en-US"/>
        </w:rPr>
        <w:t>under</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which</w:t>
      </w:r>
      <w:r w:rsidRPr="00B0170A">
        <w:rPr>
          <w:rFonts w:eastAsia="Tahoma" w:cs="Arial"/>
          <w:spacing w:val="-9"/>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9"/>
          <w:szCs w:val="22"/>
          <w:lang w:val="en-US" w:eastAsia="en-US" w:bidi="en-US"/>
        </w:rPr>
        <w:t xml:space="preserve"> </w:t>
      </w:r>
      <w:r w:rsidRPr="00B0170A">
        <w:rPr>
          <w:rFonts w:eastAsia="Tahoma" w:cs="Arial"/>
          <w:szCs w:val="22"/>
          <w:lang w:val="en-US" w:eastAsia="en-US" w:bidi="en-US"/>
        </w:rPr>
        <w:t>S.ISD-R</w:t>
      </w:r>
      <w:r w:rsidRPr="00B0170A">
        <w:rPr>
          <w:rFonts w:eastAsia="Tahoma" w:cs="Arial"/>
          <w:spacing w:val="-9"/>
          <w:szCs w:val="22"/>
          <w:lang w:val="en-US" w:eastAsia="en-US" w:bidi="en-US"/>
        </w:rPr>
        <w:t xml:space="preserve"> </w:t>
      </w:r>
      <w:r w:rsidRPr="00B0170A">
        <w:rPr>
          <w:rFonts w:eastAsia="Tahoma" w:cs="Arial"/>
          <w:szCs w:val="22"/>
          <w:lang w:val="en-US" w:eastAsia="en-US" w:bidi="en-US"/>
        </w:rPr>
        <w:t>can</w:t>
      </w:r>
      <w:r w:rsidRPr="00B0170A">
        <w:rPr>
          <w:rFonts w:eastAsia="Tahoma" w:cs="Arial"/>
          <w:spacing w:val="-9"/>
          <w:szCs w:val="22"/>
          <w:lang w:val="en-US" w:eastAsia="en-US" w:bidi="en-US"/>
        </w:rPr>
        <w:t xml:space="preserve"> </w:t>
      </w:r>
      <w:r w:rsidRPr="00B0170A">
        <w:rPr>
          <w:rFonts w:eastAsia="Tahoma" w:cs="Arial"/>
          <w:szCs w:val="22"/>
          <w:lang w:val="en-US" w:eastAsia="en-US" w:bidi="en-US"/>
        </w:rPr>
        <w:t>perform</w:t>
      </w:r>
      <w:r w:rsidRPr="00B0170A">
        <w:rPr>
          <w:rFonts w:eastAsia="Tahoma" w:cs="Arial"/>
          <w:spacing w:val="-9"/>
          <w:szCs w:val="22"/>
          <w:lang w:val="en-US" w:eastAsia="en-US" w:bidi="en-US"/>
        </w:rPr>
        <w:t xml:space="preserve"> </w:t>
      </w:r>
      <w:r w:rsidRPr="00B0170A">
        <w:rPr>
          <w:rFonts w:eastAsia="Tahoma" w:cs="Arial"/>
          <w:szCs w:val="22"/>
          <w:lang w:val="en-US" w:eastAsia="en-US" w:bidi="en-US"/>
        </w:rPr>
        <w:t>ECASD</w:t>
      </w:r>
      <w:r w:rsidRPr="00B0170A">
        <w:rPr>
          <w:rFonts w:eastAsia="Tahoma" w:cs="Arial"/>
          <w:spacing w:val="-9"/>
          <w:szCs w:val="22"/>
          <w:lang w:val="en-US" w:eastAsia="en-US" w:bidi="en-US"/>
        </w:rPr>
        <w:t xml:space="preserve"> </w:t>
      </w:r>
      <w:r w:rsidRPr="00B0170A">
        <w:rPr>
          <w:rFonts w:eastAsia="Tahoma" w:cs="Arial"/>
          <w:szCs w:val="22"/>
          <w:lang w:val="en-US" w:eastAsia="en-US" w:bidi="en-US"/>
        </w:rPr>
        <w:t>functions</w:t>
      </w:r>
      <w:r w:rsidRPr="00B0170A">
        <w:rPr>
          <w:rFonts w:eastAsia="Tahoma" w:cs="Arial"/>
          <w:spacing w:val="-8"/>
          <w:szCs w:val="22"/>
          <w:lang w:val="en-US" w:eastAsia="en-US" w:bidi="en-US"/>
        </w:rPr>
        <w:t xml:space="preserve"> </w:t>
      </w:r>
      <w:r w:rsidRPr="00B0170A">
        <w:rPr>
          <w:rFonts w:eastAsia="Tahoma" w:cs="Arial"/>
          <w:szCs w:val="22"/>
          <w:lang w:val="en-US" w:eastAsia="en-US" w:bidi="en-US"/>
        </w:rPr>
        <w:t>and</w:t>
      </w:r>
      <w:r w:rsidRPr="00B0170A">
        <w:rPr>
          <w:rFonts w:eastAsia="Tahoma" w:cs="Arial"/>
          <w:spacing w:val="-8"/>
          <w:szCs w:val="22"/>
          <w:lang w:val="en-US" w:eastAsia="en-US" w:bidi="en-US"/>
        </w:rPr>
        <w:t xml:space="preserve"> </w:t>
      </w:r>
      <w:r w:rsidRPr="00B0170A">
        <w:rPr>
          <w:rFonts w:eastAsia="Tahoma" w:cs="Arial"/>
          <w:szCs w:val="22"/>
          <w:lang w:val="en-US" w:eastAsia="en-US" w:bidi="en-US"/>
        </w:rPr>
        <w:t>obtain</w:t>
      </w:r>
      <w:r w:rsidRPr="00B0170A">
        <w:rPr>
          <w:rFonts w:eastAsia="Tahoma" w:cs="Arial"/>
          <w:spacing w:val="-9"/>
          <w:szCs w:val="22"/>
          <w:lang w:val="en-US" w:eastAsia="en-US" w:bidi="en-US"/>
        </w:rPr>
        <w:t xml:space="preserve"> </w:t>
      </w:r>
      <w:r w:rsidRPr="00B0170A">
        <w:rPr>
          <w:rFonts w:eastAsia="Tahoma" w:cs="Arial"/>
          <w:szCs w:val="22"/>
          <w:lang w:val="en-US" w:eastAsia="en-US" w:bidi="en-US"/>
        </w:rPr>
        <w:t>output</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data from these functions (</w:t>
      </w:r>
      <w:r w:rsidRPr="00B0170A">
        <w:rPr>
          <w:rFonts w:eastAsia="Tahoma" w:cs="Arial"/>
          <w:i/>
          <w:szCs w:val="22"/>
          <w:lang w:val="en-US" w:eastAsia="en-US" w:bidi="en-US"/>
        </w:rPr>
        <w:t xml:space="preserve">ECASD access control SFP </w:t>
      </w:r>
      <w:r w:rsidRPr="00B0170A">
        <w:rPr>
          <w:rFonts w:eastAsia="Tahoma" w:cs="Arial"/>
          <w:szCs w:val="22"/>
          <w:lang w:val="en-US" w:eastAsia="en-US" w:bidi="en-US"/>
        </w:rPr>
        <w:t>in FDP_ACC.1/ECASD and FDP_ACF.1/ECASD).</w:t>
      </w:r>
    </w:p>
    <w:p w14:paraId="143587DC" w14:textId="77777777" w:rsidR="00B0170A" w:rsidRPr="00B0170A" w:rsidRDefault="00B0170A" w:rsidP="00B0170A">
      <w:pPr>
        <w:widowControl w:val="0"/>
        <w:autoSpaceDE w:val="0"/>
        <w:autoSpaceDN w:val="0"/>
        <w:spacing w:before="9"/>
        <w:jc w:val="left"/>
        <w:rPr>
          <w:rFonts w:eastAsia="Tahoma" w:cs="Arial"/>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712512" behindDoc="1" locked="0" layoutInCell="1" allowOverlap="1" wp14:anchorId="704320A5" wp14:editId="5A4855DF">
                <wp:simplePos x="0" y="0"/>
                <wp:positionH relativeFrom="page">
                  <wp:posOffset>828040</wp:posOffset>
                </wp:positionH>
                <wp:positionV relativeFrom="paragraph">
                  <wp:posOffset>194945</wp:posOffset>
                </wp:positionV>
                <wp:extent cx="5905500" cy="226060"/>
                <wp:effectExtent l="0" t="0" r="0" b="0"/>
                <wp:wrapTopAndBottom/>
                <wp:docPr id="18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B44BD3D" w14:textId="77777777" w:rsidR="009F6E5D" w:rsidRDefault="009F6E5D" w:rsidP="00B0170A">
                            <w:pPr>
                              <w:spacing w:before="41"/>
                              <w:ind w:left="108"/>
                              <w:rPr>
                                <w:b/>
                              </w:rPr>
                            </w:pPr>
                            <w:bookmarkStart w:id="182" w:name="_bookmark175"/>
                            <w:bookmarkEnd w:id="182"/>
                            <w:r>
                              <w:rPr>
                                <w:b/>
                              </w:rPr>
                              <w:t>FDP_ACC.1/ISDR Subset access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320A5" id="Text Box 161" o:spid="_x0000_s1130" type="#_x0000_t202" style="position:absolute;margin-left:65.2pt;margin-top:15.35pt;width:465pt;height:17.8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" fillcolor="#f3f3f3" strokeweight=".48pt">
                <v:textbox inset="0,0,0,0">
                  <w:txbxContent>
                    <w:p w14:paraId="1B44BD3D" w14:textId="77777777" w:rsidR="009F6E5D" w:rsidRDefault="009F6E5D" w:rsidP="00B0170A">
                      <w:pPr>
                        <w:spacing w:before="41"/>
                        <w:ind w:left="108"/>
                        <w:rPr>
                          <w:b/>
                        </w:rPr>
                      </w:pPr>
                      <w:bookmarkStart w:id="183" w:name="_bookmark175"/>
                      <w:bookmarkEnd w:id="183"/>
                      <w:r>
                        <w:rPr>
                          <w:b/>
                        </w:rPr>
                        <w:t>FDP_ACC.1/ISDR Subset access control</w:t>
                      </w:r>
                    </w:p>
                  </w:txbxContent>
                </v:textbox>
                <w10:wrap type="topAndBottom" anchorx="page"/>
              </v:shape>
            </w:pict>
          </mc:Fallback>
        </mc:AlternateContent>
      </w:r>
    </w:p>
    <w:p w14:paraId="64A9C8D4" w14:textId="77777777" w:rsidR="00B0170A" w:rsidRPr="00B0170A" w:rsidRDefault="00B0170A" w:rsidP="00B0170A">
      <w:pPr>
        <w:widowControl w:val="0"/>
        <w:autoSpaceDE w:val="0"/>
        <w:autoSpaceDN w:val="0"/>
        <w:spacing w:before="11"/>
        <w:jc w:val="left"/>
        <w:rPr>
          <w:rFonts w:eastAsia="Tahoma" w:cs="Arial"/>
          <w:szCs w:val="22"/>
          <w:lang w:val="en-US" w:eastAsia="en-US" w:bidi="en-US"/>
        </w:rPr>
      </w:pPr>
    </w:p>
    <w:p w14:paraId="608A58E9" w14:textId="77777777" w:rsidR="00B0170A" w:rsidRPr="00B0170A" w:rsidRDefault="00B0170A" w:rsidP="00B0170A">
      <w:pPr>
        <w:widowControl w:val="0"/>
        <w:autoSpaceDE w:val="0"/>
        <w:autoSpaceDN w:val="0"/>
        <w:spacing w:before="101"/>
        <w:ind w:left="216"/>
        <w:jc w:val="left"/>
        <w:rPr>
          <w:rFonts w:eastAsia="Tahoma" w:cs="Arial"/>
          <w:szCs w:val="22"/>
          <w:lang w:val="en-US" w:eastAsia="en-US" w:bidi="en-US"/>
        </w:rPr>
      </w:pPr>
      <w:r w:rsidRPr="00B0170A">
        <w:rPr>
          <w:rFonts w:eastAsia="Tahoma" w:cs="Arial"/>
          <w:b/>
          <w:szCs w:val="22"/>
          <w:lang w:val="en-US" w:eastAsia="en-US" w:bidi="en-US"/>
        </w:rPr>
        <w:t xml:space="preserve">FDP_ACC.1.1/ISDR </w:t>
      </w:r>
      <w:r w:rsidRPr="00B0170A">
        <w:rPr>
          <w:rFonts w:eastAsia="Tahoma" w:cs="Arial"/>
          <w:szCs w:val="22"/>
          <w:lang w:val="en-US" w:eastAsia="en-US" w:bidi="en-US"/>
        </w:rPr>
        <w:t xml:space="preserve">The TSF shall enforce the </w:t>
      </w:r>
      <w:r w:rsidRPr="00B0170A">
        <w:rPr>
          <w:rFonts w:eastAsia="Tahoma" w:cs="Arial"/>
          <w:b/>
          <w:szCs w:val="22"/>
          <w:lang w:val="en-US" w:eastAsia="en-US" w:bidi="en-US"/>
        </w:rPr>
        <w:t xml:space="preserve">ISD-R access control SFP </w:t>
      </w:r>
      <w:r w:rsidRPr="00B0170A">
        <w:rPr>
          <w:rFonts w:eastAsia="Tahoma" w:cs="Arial"/>
          <w:szCs w:val="22"/>
          <w:lang w:val="en-US" w:eastAsia="en-US" w:bidi="en-US"/>
        </w:rPr>
        <w:t>on</w:t>
      </w:r>
    </w:p>
    <w:p w14:paraId="3681D210" w14:textId="77777777" w:rsidR="00B0170A" w:rsidRPr="00B0170A" w:rsidRDefault="00B0170A" w:rsidP="00B0170A">
      <w:pPr>
        <w:widowControl w:val="0"/>
        <w:numPr>
          <w:ilvl w:val="1"/>
          <w:numId w:val="89"/>
        </w:numPr>
        <w:tabs>
          <w:tab w:val="left" w:pos="1284"/>
          <w:tab w:val="left" w:pos="1285"/>
        </w:tabs>
        <w:autoSpaceDE w:val="0"/>
        <w:autoSpaceDN w:val="0"/>
        <w:spacing w:before="61"/>
        <w:ind w:hanging="361"/>
        <w:jc w:val="left"/>
        <w:rPr>
          <w:rFonts w:eastAsia="Tahoma" w:cs="Arial"/>
          <w:b/>
          <w:szCs w:val="22"/>
          <w:lang w:val="en-US" w:eastAsia="en-US" w:bidi="en-US"/>
        </w:rPr>
      </w:pPr>
      <w:r w:rsidRPr="00B0170A">
        <w:rPr>
          <w:rFonts w:eastAsia="Tahoma" w:cs="Arial"/>
          <w:b/>
          <w:szCs w:val="22"/>
          <w:lang w:val="en-US" w:eastAsia="en-US" w:bidi="en-US"/>
        </w:rPr>
        <w:t>subjects: S.ISD-R</w:t>
      </w:r>
    </w:p>
    <w:p w14:paraId="2D648D79" w14:textId="77777777" w:rsidR="00B0170A" w:rsidRPr="00B0170A" w:rsidRDefault="00B0170A" w:rsidP="00B0170A">
      <w:pPr>
        <w:widowControl w:val="0"/>
        <w:numPr>
          <w:ilvl w:val="1"/>
          <w:numId w:val="89"/>
        </w:numPr>
        <w:tabs>
          <w:tab w:val="left" w:pos="1284"/>
          <w:tab w:val="left" w:pos="1285"/>
        </w:tabs>
        <w:autoSpaceDE w:val="0"/>
        <w:autoSpaceDN w:val="0"/>
        <w:spacing w:before="61"/>
        <w:ind w:hanging="361"/>
        <w:jc w:val="left"/>
        <w:rPr>
          <w:rFonts w:eastAsia="Tahoma" w:cs="Arial"/>
          <w:b/>
          <w:szCs w:val="22"/>
          <w:lang w:val="en-US" w:eastAsia="en-US" w:bidi="en-US"/>
        </w:rPr>
      </w:pPr>
      <w:r w:rsidRPr="00B0170A">
        <w:rPr>
          <w:rFonts w:eastAsia="Tahoma" w:cs="Arial"/>
          <w:b/>
          <w:szCs w:val="22"/>
          <w:lang w:val="en-US" w:eastAsia="en-US" w:bidi="en-US"/>
        </w:rPr>
        <w:t>objects: S.ISD-P</w:t>
      </w:r>
    </w:p>
    <w:p w14:paraId="059436C0" w14:textId="77777777" w:rsidR="00B0170A" w:rsidRPr="00B0170A" w:rsidRDefault="00B0170A" w:rsidP="00B0170A">
      <w:pPr>
        <w:widowControl w:val="0"/>
        <w:numPr>
          <w:ilvl w:val="1"/>
          <w:numId w:val="89"/>
        </w:numPr>
        <w:tabs>
          <w:tab w:val="left" w:pos="1284"/>
          <w:tab w:val="left" w:pos="1285"/>
        </w:tabs>
        <w:autoSpaceDE w:val="0"/>
        <w:autoSpaceDN w:val="0"/>
        <w:spacing w:before="58"/>
        <w:ind w:hanging="361"/>
        <w:jc w:val="left"/>
        <w:rPr>
          <w:rFonts w:eastAsia="Tahoma" w:cs="Arial"/>
          <w:b/>
          <w:szCs w:val="22"/>
          <w:lang w:val="en-US" w:eastAsia="en-US" w:bidi="en-US"/>
        </w:rPr>
      </w:pPr>
      <w:r w:rsidRPr="00B0170A">
        <w:rPr>
          <w:rFonts w:eastAsia="Tahoma" w:cs="Arial"/>
          <w:b/>
          <w:szCs w:val="22"/>
          <w:lang w:val="en-US" w:eastAsia="en-US" w:bidi="en-US"/>
        </w:rPr>
        <w:t>operations:</w:t>
      </w:r>
    </w:p>
    <w:p w14:paraId="2205046C" w14:textId="77777777" w:rsidR="00B0170A" w:rsidRPr="00B0170A" w:rsidRDefault="00B0170A" w:rsidP="00B0170A">
      <w:pPr>
        <w:widowControl w:val="0"/>
        <w:numPr>
          <w:ilvl w:val="2"/>
          <w:numId w:val="89"/>
        </w:numPr>
        <w:tabs>
          <w:tab w:val="left" w:pos="1494"/>
        </w:tabs>
        <w:autoSpaceDE w:val="0"/>
        <w:autoSpaceDN w:val="0"/>
        <w:spacing w:before="61"/>
        <w:ind w:hanging="287"/>
        <w:jc w:val="left"/>
        <w:rPr>
          <w:rFonts w:eastAsia="Tahoma" w:cs="Arial"/>
          <w:b/>
          <w:szCs w:val="22"/>
          <w:lang w:val="en-US" w:eastAsia="en-US" w:bidi="en-US"/>
        </w:rPr>
      </w:pPr>
      <w:r w:rsidRPr="00B0170A">
        <w:rPr>
          <w:rFonts w:eastAsia="Tahoma" w:cs="Arial"/>
          <w:b/>
          <w:szCs w:val="22"/>
          <w:lang w:val="en-US" w:eastAsia="en-US" w:bidi="en-US"/>
        </w:rPr>
        <w:t>Create and configure</w:t>
      </w:r>
      <w:r w:rsidRPr="00B0170A">
        <w:rPr>
          <w:rFonts w:eastAsia="Tahoma" w:cs="Arial"/>
          <w:b/>
          <w:spacing w:val="9"/>
          <w:szCs w:val="22"/>
          <w:lang w:val="en-US" w:eastAsia="en-US" w:bidi="en-US"/>
        </w:rPr>
        <w:t xml:space="preserve"> </w:t>
      </w:r>
      <w:r w:rsidRPr="00B0170A">
        <w:rPr>
          <w:rFonts w:eastAsia="Tahoma" w:cs="Arial"/>
          <w:b/>
          <w:szCs w:val="22"/>
          <w:lang w:val="en-US" w:eastAsia="en-US" w:bidi="en-US"/>
        </w:rPr>
        <w:t>profile</w:t>
      </w:r>
    </w:p>
    <w:p w14:paraId="35875E34" w14:textId="77777777" w:rsidR="00B0170A" w:rsidRPr="00B0170A" w:rsidRDefault="00B0170A" w:rsidP="00B0170A">
      <w:pPr>
        <w:widowControl w:val="0"/>
        <w:numPr>
          <w:ilvl w:val="2"/>
          <w:numId w:val="89"/>
        </w:numPr>
        <w:tabs>
          <w:tab w:val="left" w:pos="1494"/>
        </w:tabs>
        <w:autoSpaceDE w:val="0"/>
        <w:autoSpaceDN w:val="0"/>
        <w:spacing w:before="60"/>
        <w:ind w:hanging="287"/>
        <w:jc w:val="left"/>
        <w:rPr>
          <w:rFonts w:eastAsia="Tahoma" w:cs="Arial"/>
          <w:b/>
          <w:szCs w:val="22"/>
          <w:lang w:val="en-US" w:eastAsia="en-US" w:bidi="en-US"/>
        </w:rPr>
      </w:pPr>
      <w:r w:rsidRPr="00B0170A">
        <w:rPr>
          <w:rFonts w:eastAsia="Tahoma" w:cs="Arial"/>
          <w:b/>
          <w:szCs w:val="22"/>
          <w:lang w:val="en-US" w:eastAsia="en-US" w:bidi="en-US"/>
        </w:rPr>
        <w:t>Store profile</w:t>
      </w:r>
      <w:r w:rsidRPr="00B0170A">
        <w:rPr>
          <w:rFonts w:eastAsia="Tahoma" w:cs="Arial"/>
          <w:b/>
          <w:spacing w:val="7"/>
          <w:szCs w:val="22"/>
          <w:lang w:val="en-US" w:eastAsia="en-US" w:bidi="en-US"/>
        </w:rPr>
        <w:t xml:space="preserve"> </w:t>
      </w:r>
      <w:r w:rsidRPr="00B0170A">
        <w:rPr>
          <w:rFonts w:eastAsia="Tahoma" w:cs="Arial"/>
          <w:b/>
          <w:szCs w:val="22"/>
          <w:lang w:val="en-US" w:eastAsia="en-US" w:bidi="en-US"/>
        </w:rPr>
        <w:t>metadata</w:t>
      </w:r>
    </w:p>
    <w:p w14:paraId="2535C8DC" w14:textId="77777777" w:rsidR="00B0170A" w:rsidRPr="00B0170A" w:rsidRDefault="00B0170A" w:rsidP="00B0170A">
      <w:pPr>
        <w:widowControl w:val="0"/>
        <w:numPr>
          <w:ilvl w:val="2"/>
          <w:numId w:val="89"/>
        </w:numPr>
        <w:tabs>
          <w:tab w:val="left" w:pos="1494"/>
        </w:tabs>
        <w:autoSpaceDE w:val="0"/>
        <w:autoSpaceDN w:val="0"/>
        <w:spacing w:before="57"/>
        <w:ind w:hanging="287"/>
        <w:jc w:val="left"/>
        <w:rPr>
          <w:rFonts w:eastAsia="Tahoma" w:cs="Arial"/>
          <w:b/>
          <w:szCs w:val="22"/>
          <w:lang w:val="en-US" w:eastAsia="en-US" w:bidi="en-US"/>
        </w:rPr>
      </w:pPr>
      <w:r w:rsidRPr="00B0170A">
        <w:rPr>
          <w:rFonts w:eastAsia="Tahoma" w:cs="Arial"/>
          <w:b/>
          <w:szCs w:val="22"/>
          <w:lang w:val="en-US" w:eastAsia="en-US" w:bidi="en-US"/>
        </w:rPr>
        <w:t>Enable</w:t>
      </w:r>
      <w:r w:rsidRPr="00B0170A">
        <w:rPr>
          <w:rFonts w:eastAsia="Tahoma" w:cs="Arial"/>
          <w:b/>
          <w:spacing w:val="3"/>
          <w:szCs w:val="22"/>
          <w:lang w:val="en-US" w:eastAsia="en-US" w:bidi="en-US"/>
        </w:rPr>
        <w:t xml:space="preserve"> </w:t>
      </w:r>
      <w:r w:rsidRPr="00B0170A">
        <w:rPr>
          <w:rFonts w:eastAsia="Tahoma" w:cs="Arial"/>
          <w:b/>
          <w:szCs w:val="22"/>
          <w:lang w:val="en-US" w:eastAsia="en-US" w:bidi="en-US"/>
        </w:rPr>
        <w:t>profile</w:t>
      </w:r>
    </w:p>
    <w:p w14:paraId="1B675CD7" w14:textId="77777777" w:rsidR="00B0170A" w:rsidRPr="00B0170A" w:rsidRDefault="00B0170A" w:rsidP="00B0170A">
      <w:pPr>
        <w:widowControl w:val="0"/>
        <w:numPr>
          <w:ilvl w:val="2"/>
          <w:numId w:val="89"/>
        </w:numPr>
        <w:tabs>
          <w:tab w:val="left" w:pos="1494"/>
        </w:tabs>
        <w:autoSpaceDE w:val="0"/>
        <w:autoSpaceDN w:val="0"/>
        <w:spacing w:before="60"/>
        <w:ind w:hanging="287"/>
        <w:jc w:val="left"/>
        <w:rPr>
          <w:rFonts w:eastAsia="Tahoma" w:cs="Arial"/>
          <w:b/>
          <w:szCs w:val="22"/>
          <w:lang w:val="en-US" w:eastAsia="en-US" w:bidi="en-US"/>
        </w:rPr>
      </w:pPr>
      <w:r w:rsidRPr="00B0170A">
        <w:rPr>
          <w:rFonts w:eastAsia="Tahoma" w:cs="Arial"/>
          <w:b/>
          <w:szCs w:val="22"/>
          <w:lang w:val="en-US" w:eastAsia="en-US" w:bidi="en-US"/>
        </w:rPr>
        <w:t>Disable</w:t>
      </w:r>
      <w:r w:rsidRPr="00B0170A">
        <w:rPr>
          <w:rFonts w:eastAsia="Tahoma" w:cs="Arial"/>
          <w:b/>
          <w:spacing w:val="5"/>
          <w:szCs w:val="22"/>
          <w:lang w:val="en-US" w:eastAsia="en-US" w:bidi="en-US"/>
        </w:rPr>
        <w:t xml:space="preserve"> </w:t>
      </w:r>
      <w:r w:rsidRPr="00B0170A">
        <w:rPr>
          <w:rFonts w:eastAsia="Tahoma" w:cs="Arial"/>
          <w:b/>
          <w:szCs w:val="22"/>
          <w:lang w:val="en-US" w:eastAsia="en-US" w:bidi="en-US"/>
        </w:rPr>
        <w:t>profile</w:t>
      </w:r>
    </w:p>
    <w:p w14:paraId="6761716E" w14:textId="77777777" w:rsidR="00B0170A" w:rsidRPr="00B0170A" w:rsidRDefault="00B0170A" w:rsidP="00B0170A">
      <w:pPr>
        <w:widowControl w:val="0"/>
        <w:numPr>
          <w:ilvl w:val="2"/>
          <w:numId w:val="89"/>
        </w:numPr>
        <w:tabs>
          <w:tab w:val="left" w:pos="1494"/>
        </w:tabs>
        <w:autoSpaceDE w:val="0"/>
        <w:autoSpaceDN w:val="0"/>
        <w:spacing w:before="60"/>
        <w:ind w:hanging="287"/>
        <w:jc w:val="left"/>
        <w:rPr>
          <w:rFonts w:eastAsia="Tahoma" w:cs="Arial"/>
          <w:b/>
          <w:szCs w:val="22"/>
          <w:lang w:val="en-US" w:eastAsia="en-US" w:bidi="en-US"/>
        </w:rPr>
      </w:pPr>
      <w:r w:rsidRPr="00B0170A">
        <w:rPr>
          <w:rFonts w:eastAsia="Tahoma" w:cs="Arial"/>
          <w:b/>
          <w:szCs w:val="22"/>
          <w:lang w:val="en-US" w:eastAsia="en-US" w:bidi="en-US"/>
        </w:rPr>
        <w:t>Delete</w:t>
      </w:r>
      <w:r w:rsidRPr="00B0170A">
        <w:rPr>
          <w:rFonts w:eastAsia="Tahoma" w:cs="Arial"/>
          <w:b/>
          <w:spacing w:val="5"/>
          <w:szCs w:val="22"/>
          <w:lang w:val="en-US" w:eastAsia="en-US" w:bidi="en-US"/>
        </w:rPr>
        <w:t xml:space="preserve"> </w:t>
      </w:r>
      <w:r w:rsidRPr="00B0170A">
        <w:rPr>
          <w:rFonts w:eastAsia="Tahoma" w:cs="Arial"/>
          <w:b/>
          <w:szCs w:val="22"/>
          <w:lang w:val="en-US" w:eastAsia="en-US" w:bidi="en-US"/>
        </w:rPr>
        <w:t>profile</w:t>
      </w:r>
    </w:p>
    <w:p w14:paraId="20497430" w14:textId="77777777" w:rsidR="00B0170A" w:rsidRPr="00B0170A" w:rsidRDefault="00B0170A" w:rsidP="00B0170A">
      <w:pPr>
        <w:widowControl w:val="0"/>
        <w:numPr>
          <w:ilvl w:val="2"/>
          <w:numId w:val="89"/>
        </w:numPr>
        <w:tabs>
          <w:tab w:val="left" w:pos="1494"/>
        </w:tabs>
        <w:autoSpaceDE w:val="0"/>
        <w:autoSpaceDN w:val="0"/>
        <w:spacing w:before="58"/>
        <w:ind w:hanging="287"/>
        <w:jc w:val="left"/>
        <w:rPr>
          <w:rFonts w:eastAsia="Tahoma" w:cs="Arial"/>
          <w:szCs w:val="22"/>
          <w:lang w:val="en-US" w:eastAsia="en-US" w:bidi="en-US"/>
        </w:rPr>
      </w:pPr>
      <w:r w:rsidRPr="00B0170A">
        <w:rPr>
          <w:rFonts w:eastAsia="Tahoma" w:cs="Arial"/>
          <w:b/>
          <w:szCs w:val="22"/>
          <w:lang w:val="en-US" w:eastAsia="en-US" w:bidi="en-US"/>
        </w:rPr>
        <w:t>Perform a Memory</w:t>
      </w:r>
      <w:r w:rsidRPr="00B0170A">
        <w:rPr>
          <w:rFonts w:eastAsia="Tahoma" w:cs="Arial"/>
          <w:b/>
          <w:spacing w:val="7"/>
          <w:szCs w:val="22"/>
          <w:lang w:val="en-US" w:eastAsia="en-US" w:bidi="en-US"/>
        </w:rPr>
        <w:t xml:space="preserve"> </w:t>
      </w:r>
      <w:r w:rsidRPr="00B0170A">
        <w:rPr>
          <w:rFonts w:eastAsia="Tahoma" w:cs="Arial"/>
          <w:b/>
          <w:szCs w:val="22"/>
          <w:lang w:val="en-US" w:eastAsia="en-US" w:bidi="en-US"/>
        </w:rPr>
        <w:t>reset</w:t>
      </w:r>
      <w:r w:rsidRPr="00B0170A">
        <w:rPr>
          <w:rFonts w:eastAsia="Tahoma" w:cs="Arial"/>
          <w:szCs w:val="22"/>
          <w:lang w:val="en-US" w:eastAsia="en-US" w:bidi="en-US"/>
        </w:rPr>
        <w:t>.</w:t>
      </w:r>
    </w:p>
    <w:p w14:paraId="3CFB0624" w14:textId="77777777" w:rsidR="00B0170A" w:rsidRPr="00B0170A" w:rsidRDefault="00B0170A" w:rsidP="00B0170A">
      <w:pPr>
        <w:widowControl w:val="0"/>
        <w:autoSpaceDE w:val="0"/>
        <w:autoSpaceDN w:val="0"/>
        <w:spacing w:before="3"/>
        <w:jc w:val="left"/>
        <w:rPr>
          <w:rFonts w:eastAsia="Tahoma" w:cs="Arial"/>
          <w:szCs w:val="22"/>
          <w:lang w:val="en-US" w:eastAsia="en-US" w:bidi="en-US"/>
        </w:rPr>
      </w:pPr>
    </w:p>
    <w:p w14:paraId="05276F78" w14:textId="5FC848EE" w:rsidR="00B0170A" w:rsidRPr="00B0170A" w:rsidRDefault="00B0170A" w:rsidP="00B0170A">
      <w:pPr>
        <w:widowControl w:val="0"/>
        <w:autoSpaceDE w:val="0"/>
        <w:autoSpaceDN w:val="0"/>
        <w:spacing w:before="0"/>
        <w:ind w:left="216"/>
        <w:jc w:val="left"/>
        <w:rPr>
          <w:rFonts w:eastAsia="Tahoma" w:cs="Arial"/>
          <w:i/>
          <w:szCs w:val="22"/>
          <w:lang w:val="en-US" w:eastAsia="en-US" w:bidi="en-US"/>
        </w:rPr>
      </w:pPr>
      <w:r w:rsidRPr="00B0170A">
        <w:rPr>
          <w:rFonts w:eastAsia="Tahoma" w:cs="Arial"/>
          <w:i/>
          <w:szCs w:val="22"/>
          <w:lang w:val="en-US" w:eastAsia="en-US" w:bidi="en-US"/>
        </w:rPr>
        <w:t>Application Note 4</w:t>
      </w:r>
      <w:r w:rsidR="004963EA" w:rsidRPr="00436545">
        <w:rPr>
          <w:rFonts w:eastAsia="Tahoma" w:cs="Arial"/>
          <w:i/>
          <w:szCs w:val="22"/>
          <w:lang w:val="en-US" w:eastAsia="en-US" w:bidi="en-US"/>
        </w:rPr>
        <w:t>2</w:t>
      </w:r>
      <w:r w:rsidRPr="00B0170A">
        <w:rPr>
          <w:rFonts w:eastAsia="Tahoma" w:cs="Arial"/>
          <w:i/>
          <w:szCs w:val="22"/>
          <w:lang w:val="en-US" w:eastAsia="en-US" w:bidi="en-US"/>
        </w:rPr>
        <w:t>:</w:t>
      </w:r>
    </w:p>
    <w:p w14:paraId="54EC00A5" w14:textId="77777777" w:rsidR="00B0170A" w:rsidRPr="00B0170A" w:rsidRDefault="00B0170A" w:rsidP="00B0170A">
      <w:pPr>
        <w:widowControl w:val="0"/>
        <w:autoSpaceDE w:val="0"/>
        <w:autoSpaceDN w:val="0"/>
        <w:spacing w:before="7"/>
        <w:jc w:val="left"/>
        <w:rPr>
          <w:rFonts w:eastAsia="Tahoma" w:cs="Arial"/>
          <w:i/>
          <w:szCs w:val="22"/>
          <w:lang w:val="en-US" w:eastAsia="en-US" w:bidi="en-US"/>
        </w:rPr>
      </w:pPr>
    </w:p>
    <w:p w14:paraId="7CE1A0AA" w14:textId="77777777" w:rsidR="00B0170A" w:rsidRPr="00B0170A" w:rsidRDefault="00B0170A" w:rsidP="00B0170A">
      <w:pPr>
        <w:widowControl w:val="0"/>
        <w:numPr>
          <w:ilvl w:val="0"/>
          <w:numId w:val="89"/>
        </w:numPr>
        <w:tabs>
          <w:tab w:val="left" w:pos="783"/>
        </w:tabs>
        <w:autoSpaceDE w:val="0"/>
        <w:autoSpaceDN w:val="0"/>
        <w:spacing w:before="1" w:line="235" w:lineRule="auto"/>
        <w:ind w:right="297" w:hanging="286"/>
        <w:jc w:val="left"/>
        <w:rPr>
          <w:rFonts w:eastAsia="Tahoma" w:cs="Arial"/>
          <w:szCs w:val="22"/>
          <w:lang w:val="en-US" w:eastAsia="en-US" w:bidi="en-US"/>
        </w:rPr>
      </w:pPr>
      <w:r w:rsidRPr="00B0170A">
        <w:rPr>
          <w:rFonts w:eastAsia="Tahoma" w:cs="Arial"/>
          <w:szCs w:val="22"/>
          <w:lang w:val="en-US" w:eastAsia="en-US" w:bidi="en-US"/>
        </w:rPr>
        <w:t>This</w:t>
      </w:r>
      <w:r w:rsidRPr="00B0170A">
        <w:rPr>
          <w:rFonts w:eastAsia="Tahoma" w:cs="Arial"/>
          <w:spacing w:val="-7"/>
          <w:szCs w:val="22"/>
          <w:lang w:val="en-US" w:eastAsia="en-US" w:bidi="en-US"/>
        </w:rPr>
        <w:t xml:space="preserve"> </w:t>
      </w:r>
      <w:r w:rsidRPr="00B0170A">
        <w:rPr>
          <w:rFonts w:eastAsia="Tahoma" w:cs="Arial"/>
          <w:szCs w:val="22"/>
          <w:lang w:val="en-US" w:eastAsia="en-US" w:bidi="en-US"/>
        </w:rPr>
        <w:t>policy</w:t>
      </w:r>
      <w:r w:rsidRPr="00B0170A">
        <w:rPr>
          <w:rFonts w:eastAsia="Tahoma" w:cs="Arial"/>
          <w:spacing w:val="-6"/>
          <w:szCs w:val="22"/>
          <w:lang w:val="en-US" w:eastAsia="en-US" w:bidi="en-US"/>
        </w:rPr>
        <w:t xml:space="preserve"> </w:t>
      </w:r>
      <w:r w:rsidRPr="00B0170A">
        <w:rPr>
          <w:rFonts w:eastAsia="Tahoma" w:cs="Arial"/>
          <w:szCs w:val="22"/>
          <w:lang w:val="en-US" w:eastAsia="en-US" w:bidi="en-US"/>
        </w:rPr>
        <w:t>describes</w:t>
      </w:r>
      <w:r w:rsidRPr="00B0170A">
        <w:rPr>
          <w:rFonts w:eastAsia="Tahoma" w:cs="Arial"/>
          <w:spacing w:val="-9"/>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rules</w:t>
      </w:r>
      <w:r w:rsidRPr="00B0170A">
        <w:rPr>
          <w:rFonts w:eastAsia="Tahoma" w:cs="Arial"/>
          <w:spacing w:val="-7"/>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6"/>
          <w:szCs w:val="22"/>
          <w:lang w:val="en-US" w:eastAsia="en-US" w:bidi="en-US"/>
        </w:rPr>
        <w:t xml:space="preserve"> </w:t>
      </w:r>
      <w:r w:rsidRPr="00B0170A">
        <w:rPr>
          <w:rFonts w:eastAsia="Tahoma" w:cs="Arial"/>
          <w:szCs w:val="22"/>
          <w:lang w:val="en-US" w:eastAsia="en-US" w:bidi="en-US"/>
        </w:rPr>
        <w:t>be</w:t>
      </w:r>
      <w:r w:rsidRPr="00B0170A">
        <w:rPr>
          <w:rFonts w:eastAsia="Tahoma" w:cs="Arial"/>
          <w:spacing w:val="-7"/>
          <w:szCs w:val="22"/>
          <w:lang w:val="en-US" w:eastAsia="en-US" w:bidi="en-US"/>
        </w:rPr>
        <w:t xml:space="preserve"> </w:t>
      </w:r>
      <w:r w:rsidRPr="00B0170A">
        <w:rPr>
          <w:rFonts w:eastAsia="Tahoma" w:cs="Arial"/>
          <w:szCs w:val="22"/>
          <w:lang w:val="en-US" w:eastAsia="en-US" w:bidi="en-US"/>
        </w:rPr>
        <w:t>applied</w:t>
      </w:r>
      <w:r w:rsidRPr="00B0170A">
        <w:rPr>
          <w:rFonts w:eastAsia="Tahoma" w:cs="Arial"/>
          <w:spacing w:val="-8"/>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6"/>
          <w:szCs w:val="22"/>
          <w:lang w:val="en-US" w:eastAsia="en-US" w:bidi="en-US"/>
        </w:rPr>
        <w:t xml:space="preserve"> </w:t>
      </w:r>
      <w:r w:rsidRPr="00B0170A">
        <w:rPr>
          <w:rFonts w:eastAsia="Tahoma" w:cs="Arial"/>
          <w:szCs w:val="22"/>
          <w:lang w:val="en-US" w:eastAsia="en-US" w:bidi="en-US"/>
        </w:rPr>
        <w:t>access</w:t>
      </w:r>
      <w:r w:rsidRPr="00B0170A">
        <w:rPr>
          <w:rFonts w:eastAsia="Tahoma" w:cs="Arial"/>
          <w:spacing w:val="-7"/>
          <w:szCs w:val="22"/>
          <w:lang w:val="en-US" w:eastAsia="en-US" w:bidi="en-US"/>
        </w:rPr>
        <w:t xml:space="preserve"> </w:t>
      </w:r>
      <w:r w:rsidRPr="00B0170A">
        <w:rPr>
          <w:rFonts w:eastAsia="Tahoma" w:cs="Arial"/>
          <w:szCs w:val="22"/>
          <w:lang w:val="en-US" w:eastAsia="en-US" w:bidi="en-US"/>
        </w:rPr>
        <w:t>Platform</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Management</w:t>
      </w:r>
      <w:r w:rsidRPr="00B0170A">
        <w:rPr>
          <w:rFonts w:eastAsia="Tahoma" w:cs="Arial"/>
          <w:spacing w:val="-6"/>
          <w:szCs w:val="22"/>
          <w:lang w:val="en-US" w:eastAsia="en-US" w:bidi="en-US"/>
        </w:rPr>
        <w:t xml:space="preserve"> </w:t>
      </w:r>
      <w:r w:rsidRPr="00B0170A">
        <w:rPr>
          <w:rFonts w:eastAsia="Tahoma" w:cs="Arial"/>
          <w:szCs w:val="22"/>
          <w:lang w:val="en-US" w:eastAsia="en-US" w:bidi="en-US"/>
        </w:rPr>
        <w:t>operations. It covers the access to operations by ISD-R required by sections 5.x of</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[24].</w:t>
      </w:r>
    </w:p>
    <w:p w14:paraId="76DD9B15" w14:textId="77777777" w:rsidR="00B0170A" w:rsidRPr="00B0170A" w:rsidRDefault="00B0170A" w:rsidP="00B0170A">
      <w:pPr>
        <w:widowControl w:val="0"/>
        <w:autoSpaceDE w:val="0"/>
        <w:autoSpaceDN w:val="0"/>
        <w:spacing w:before="11"/>
        <w:jc w:val="left"/>
        <w:rPr>
          <w:rFonts w:eastAsia="Tahoma" w:cs="Arial"/>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713536" behindDoc="1" locked="0" layoutInCell="1" allowOverlap="1" wp14:anchorId="241336A3" wp14:editId="1023D0E7">
                <wp:simplePos x="0" y="0"/>
                <wp:positionH relativeFrom="page">
                  <wp:posOffset>828040</wp:posOffset>
                </wp:positionH>
                <wp:positionV relativeFrom="paragraph">
                  <wp:posOffset>196215</wp:posOffset>
                </wp:positionV>
                <wp:extent cx="5905500" cy="226060"/>
                <wp:effectExtent l="0" t="0" r="0" b="0"/>
                <wp:wrapTopAndBottom/>
                <wp:docPr id="18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71C9039" w14:textId="77777777" w:rsidR="009F6E5D" w:rsidRDefault="009F6E5D" w:rsidP="00B0170A">
                            <w:pPr>
                              <w:spacing w:before="41"/>
                              <w:ind w:left="108"/>
                              <w:rPr>
                                <w:b/>
                              </w:rPr>
                            </w:pPr>
                            <w:bookmarkStart w:id="184" w:name="_bookmark176"/>
                            <w:bookmarkEnd w:id="184"/>
                            <w:r>
                              <w:rPr>
                                <w:b/>
                              </w:rPr>
                              <w:t>FDP_ACF.1/ISDR Security attribute based access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336A3" id="Text Box 160" o:spid="_x0000_s1131" type="#_x0000_t202" style="position:absolute;margin-left:65.2pt;margin-top:15.45pt;width:465pt;height:17.8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" fillcolor="#f3f3f3" strokeweight=".48pt">
                <v:textbox inset="0,0,0,0">
                  <w:txbxContent>
                    <w:p w14:paraId="371C9039" w14:textId="77777777" w:rsidR="009F6E5D" w:rsidRDefault="009F6E5D" w:rsidP="00B0170A">
                      <w:pPr>
                        <w:spacing w:before="41"/>
                        <w:ind w:left="108"/>
                        <w:rPr>
                          <w:b/>
                        </w:rPr>
                      </w:pPr>
                      <w:bookmarkStart w:id="185" w:name="_bookmark176"/>
                      <w:bookmarkEnd w:id="185"/>
                      <w:r>
                        <w:rPr>
                          <w:b/>
                        </w:rPr>
                        <w:t>FDP_ACF.1/ISDR Security attribute based access control</w:t>
                      </w:r>
                    </w:p>
                  </w:txbxContent>
                </v:textbox>
                <w10:wrap type="topAndBottom" anchorx="page"/>
              </v:shape>
            </w:pict>
          </mc:Fallback>
        </mc:AlternateContent>
      </w:r>
    </w:p>
    <w:p w14:paraId="2E936240" w14:textId="77777777" w:rsidR="00B0170A" w:rsidRPr="00B0170A" w:rsidRDefault="00B0170A" w:rsidP="00B0170A">
      <w:pPr>
        <w:widowControl w:val="0"/>
        <w:autoSpaceDE w:val="0"/>
        <w:autoSpaceDN w:val="0"/>
        <w:spacing w:before="11"/>
        <w:jc w:val="left"/>
        <w:rPr>
          <w:rFonts w:eastAsia="Tahoma" w:cs="Arial"/>
          <w:szCs w:val="22"/>
          <w:lang w:val="en-US" w:eastAsia="en-US" w:bidi="en-US"/>
        </w:rPr>
      </w:pPr>
    </w:p>
    <w:p w14:paraId="672D0132" w14:textId="77777777" w:rsidR="00B0170A" w:rsidRPr="00B0170A" w:rsidRDefault="00B0170A" w:rsidP="00B0170A">
      <w:pPr>
        <w:widowControl w:val="0"/>
        <w:autoSpaceDE w:val="0"/>
        <w:autoSpaceDN w:val="0"/>
        <w:spacing w:before="101"/>
        <w:ind w:left="499" w:right="282" w:hanging="284"/>
        <w:jc w:val="left"/>
        <w:rPr>
          <w:rFonts w:eastAsia="Tahoma" w:cs="Arial"/>
          <w:szCs w:val="22"/>
          <w:lang w:val="en-US" w:eastAsia="en-US" w:bidi="en-US"/>
        </w:rPr>
      </w:pPr>
      <w:r w:rsidRPr="00B0170A">
        <w:rPr>
          <w:rFonts w:eastAsia="Tahoma" w:cs="Arial"/>
          <w:b/>
          <w:szCs w:val="22"/>
          <w:lang w:val="en-US" w:eastAsia="en-US" w:bidi="en-US"/>
        </w:rPr>
        <w:t>FDP_ACF.1.1/ISDR</w:t>
      </w:r>
      <w:r w:rsidRPr="00B0170A">
        <w:rPr>
          <w:rFonts w:eastAsia="Tahoma" w:cs="Arial"/>
          <w:b/>
          <w:spacing w:val="1"/>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TSF</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shall</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enforce</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1"/>
          <w:szCs w:val="22"/>
          <w:lang w:val="en-US" w:eastAsia="en-US" w:bidi="en-US"/>
        </w:rPr>
        <w:t xml:space="preserve"> </w:t>
      </w:r>
      <w:r w:rsidRPr="00B0170A">
        <w:rPr>
          <w:rFonts w:eastAsia="Tahoma" w:cs="Arial"/>
          <w:b/>
          <w:szCs w:val="22"/>
          <w:lang w:val="en-US" w:eastAsia="en-US" w:bidi="en-US"/>
        </w:rPr>
        <w:t>ISD-R</w:t>
      </w:r>
      <w:r w:rsidRPr="00B0170A">
        <w:rPr>
          <w:rFonts w:eastAsia="Tahoma" w:cs="Arial"/>
          <w:b/>
          <w:spacing w:val="-9"/>
          <w:szCs w:val="22"/>
          <w:lang w:val="en-US" w:eastAsia="en-US" w:bidi="en-US"/>
        </w:rPr>
        <w:t xml:space="preserve"> </w:t>
      </w:r>
      <w:r w:rsidRPr="00B0170A">
        <w:rPr>
          <w:rFonts w:eastAsia="Tahoma" w:cs="Arial"/>
          <w:b/>
          <w:szCs w:val="22"/>
          <w:lang w:val="en-US" w:eastAsia="en-US" w:bidi="en-US"/>
        </w:rPr>
        <w:t>access</w:t>
      </w:r>
      <w:r w:rsidRPr="00B0170A">
        <w:rPr>
          <w:rFonts w:eastAsia="Tahoma" w:cs="Arial"/>
          <w:b/>
          <w:spacing w:val="-9"/>
          <w:szCs w:val="22"/>
          <w:lang w:val="en-US" w:eastAsia="en-US" w:bidi="en-US"/>
        </w:rPr>
        <w:t xml:space="preserve"> </w:t>
      </w:r>
      <w:r w:rsidRPr="00B0170A">
        <w:rPr>
          <w:rFonts w:eastAsia="Tahoma" w:cs="Arial"/>
          <w:b/>
          <w:szCs w:val="22"/>
          <w:lang w:val="en-US" w:eastAsia="en-US" w:bidi="en-US"/>
        </w:rPr>
        <w:t>control</w:t>
      </w:r>
      <w:r w:rsidRPr="00B0170A">
        <w:rPr>
          <w:rFonts w:eastAsia="Tahoma" w:cs="Arial"/>
          <w:b/>
          <w:spacing w:val="-8"/>
          <w:szCs w:val="22"/>
          <w:lang w:val="en-US" w:eastAsia="en-US" w:bidi="en-US"/>
        </w:rPr>
        <w:t xml:space="preserve"> </w:t>
      </w:r>
      <w:r w:rsidRPr="00B0170A">
        <w:rPr>
          <w:rFonts w:eastAsia="Tahoma" w:cs="Arial"/>
          <w:b/>
          <w:szCs w:val="22"/>
          <w:lang w:val="en-US" w:eastAsia="en-US" w:bidi="en-US"/>
        </w:rPr>
        <w:t>SFP</w:t>
      </w:r>
      <w:r w:rsidRPr="00B0170A">
        <w:rPr>
          <w:rFonts w:eastAsia="Tahoma" w:cs="Arial"/>
          <w:b/>
          <w:spacing w:val="-10"/>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objects</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based on the</w:t>
      </w:r>
      <w:r w:rsidRPr="00B0170A">
        <w:rPr>
          <w:rFonts w:eastAsia="Tahoma" w:cs="Arial"/>
          <w:spacing w:val="-3"/>
          <w:szCs w:val="22"/>
          <w:lang w:val="en-US" w:eastAsia="en-US" w:bidi="en-US"/>
        </w:rPr>
        <w:t xml:space="preserve"> </w:t>
      </w:r>
      <w:r w:rsidRPr="00B0170A">
        <w:rPr>
          <w:rFonts w:eastAsia="Tahoma" w:cs="Arial"/>
          <w:szCs w:val="22"/>
          <w:lang w:val="en-US" w:eastAsia="en-US" w:bidi="en-US"/>
        </w:rPr>
        <w:t>following:</w:t>
      </w:r>
    </w:p>
    <w:p w14:paraId="4493D419" w14:textId="77777777" w:rsidR="00B0170A" w:rsidRPr="00B0170A" w:rsidRDefault="00B0170A" w:rsidP="00B0170A">
      <w:pPr>
        <w:widowControl w:val="0"/>
        <w:numPr>
          <w:ilvl w:val="1"/>
          <w:numId w:val="89"/>
        </w:numPr>
        <w:tabs>
          <w:tab w:val="left" w:pos="1284"/>
          <w:tab w:val="left" w:pos="1285"/>
        </w:tabs>
        <w:autoSpaceDE w:val="0"/>
        <w:autoSpaceDN w:val="0"/>
        <w:spacing w:before="61"/>
        <w:ind w:hanging="361"/>
        <w:jc w:val="left"/>
        <w:rPr>
          <w:rFonts w:eastAsia="Tahoma" w:cs="Arial"/>
          <w:b/>
          <w:szCs w:val="22"/>
          <w:lang w:val="en-US" w:eastAsia="en-US" w:bidi="en-US"/>
        </w:rPr>
      </w:pPr>
      <w:r w:rsidRPr="00B0170A">
        <w:rPr>
          <w:rFonts w:eastAsia="Tahoma" w:cs="Arial"/>
          <w:b/>
          <w:szCs w:val="22"/>
          <w:lang w:val="en-US" w:eastAsia="en-US" w:bidi="en-US"/>
        </w:rPr>
        <w:t>subjects: S.ISD-R</w:t>
      </w:r>
    </w:p>
    <w:p w14:paraId="763CA35D" w14:textId="77777777" w:rsidR="00B0170A" w:rsidRPr="00B0170A" w:rsidRDefault="00B0170A" w:rsidP="00B0170A">
      <w:pPr>
        <w:widowControl w:val="0"/>
        <w:numPr>
          <w:ilvl w:val="1"/>
          <w:numId w:val="89"/>
        </w:numPr>
        <w:tabs>
          <w:tab w:val="left" w:pos="1284"/>
          <w:tab w:val="left" w:pos="1285"/>
        </w:tabs>
        <w:autoSpaceDE w:val="0"/>
        <w:autoSpaceDN w:val="0"/>
        <w:spacing w:before="61"/>
        <w:ind w:hanging="361"/>
        <w:jc w:val="left"/>
        <w:rPr>
          <w:rFonts w:eastAsia="Tahoma" w:cs="Arial"/>
          <w:b/>
          <w:szCs w:val="22"/>
          <w:lang w:val="en-US" w:eastAsia="en-US" w:bidi="en-US"/>
        </w:rPr>
      </w:pPr>
      <w:r w:rsidRPr="00B0170A">
        <w:rPr>
          <w:rFonts w:eastAsia="Tahoma" w:cs="Arial"/>
          <w:b/>
          <w:szCs w:val="22"/>
          <w:lang w:val="en-US" w:eastAsia="en-US" w:bidi="en-US"/>
        </w:rPr>
        <w:t>objects:</w:t>
      </w:r>
    </w:p>
    <w:p w14:paraId="0F54104A" w14:textId="799ECD4C" w:rsidR="00B0170A" w:rsidRPr="00B0170A" w:rsidRDefault="00B0170A" w:rsidP="00B0170A">
      <w:pPr>
        <w:widowControl w:val="0"/>
        <w:numPr>
          <w:ilvl w:val="2"/>
          <w:numId w:val="89"/>
        </w:numPr>
        <w:tabs>
          <w:tab w:val="left" w:pos="1494"/>
        </w:tabs>
        <w:autoSpaceDE w:val="0"/>
        <w:autoSpaceDN w:val="0"/>
        <w:spacing w:before="101"/>
        <w:ind w:hanging="287"/>
        <w:jc w:val="left"/>
        <w:rPr>
          <w:rFonts w:eastAsia="Tahoma" w:cs="Arial"/>
          <w:b/>
          <w:szCs w:val="22"/>
          <w:lang w:val="en-US" w:eastAsia="en-US" w:bidi="en-US"/>
        </w:rPr>
      </w:pPr>
      <w:bookmarkStart w:id="186" w:name="_bookmark177"/>
      <w:bookmarkEnd w:id="186"/>
      <w:r w:rsidRPr="00B0170A">
        <w:rPr>
          <w:rFonts w:eastAsia="Tahoma" w:cs="Arial"/>
          <w:b/>
          <w:szCs w:val="22"/>
          <w:lang w:val="en-US" w:eastAsia="en-US" w:bidi="en-US"/>
        </w:rPr>
        <w:t>S.ISD-P with security attributes “state” “PPR”, and [Selection: “Reference Enterprise Rule”, no additional attributes]</w:t>
      </w:r>
    </w:p>
    <w:p w14:paraId="270190C5" w14:textId="77777777" w:rsidR="00B0170A" w:rsidRPr="00B0170A" w:rsidRDefault="00B0170A" w:rsidP="00B0170A">
      <w:pPr>
        <w:widowControl w:val="0"/>
        <w:numPr>
          <w:ilvl w:val="1"/>
          <w:numId w:val="89"/>
        </w:numPr>
        <w:tabs>
          <w:tab w:val="left" w:pos="1284"/>
          <w:tab w:val="left" w:pos="1285"/>
        </w:tabs>
        <w:autoSpaceDE w:val="0"/>
        <w:autoSpaceDN w:val="0"/>
        <w:spacing w:before="57"/>
        <w:ind w:hanging="361"/>
        <w:jc w:val="left"/>
        <w:rPr>
          <w:rFonts w:eastAsia="Tahoma" w:cs="Arial"/>
          <w:b/>
          <w:szCs w:val="22"/>
          <w:lang w:val="en-US" w:eastAsia="en-US" w:bidi="en-US"/>
        </w:rPr>
      </w:pPr>
      <w:r w:rsidRPr="00B0170A">
        <w:rPr>
          <w:rFonts w:eastAsia="Tahoma" w:cs="Arial"/>
          <w:b/>
          <w:szCs w:val="22"/>
          <w:lang w:val="en-US" w:eastAsia="en-US" w:bidi="en-US"/>
        </w:rPr>
        <w:t>operations:</w:t>
      </w:r>
    </w:p>
    <w:p w14:paraId="021B9DA7" w14:textId="77777777" w:rsidR="00B0170A" w:rsidRPr="00B0170A" w:rsidRDefault="00B0170A" w:rsidP="00B0170A">
      <w:pPr>
        <w:widowControl w:val="0"/>
        <w:numPr>
          <w:ilvl w:val="2"/>
          <w:numId w:val="89"/>
        </w:numPr>
        <w:tabs>
          <w:tab w:val="left" w:pos="1494"/>
        </w:tabs>
        <w:autoSpaceDE w:val="0"/>
        <w:autoSpaceDN w:val="0"/>
        <w:spacing w:before="61"/>
        <w:ind w:hanging="287"/>
        <w:jc w:val="left"/>
        <w:rPr>
          <w:rFonts w:eastAsia="Tahoma" w:cs="Arial"/>
          <w:b/>
          <w:szCs w:val="22"/>
          <w:lang w:val="en-US" w:eastAsia="en-US" w:bidi="en-US"/>
        </w:rPr>
      </w:pPr>
      <w:r w:rsidRPr="00B0170A">
        <w:rPr>
          <w:rFonts w:eastAsia="Tahoma" w:cs="Arial"/>
          <w:b/>
          <w:szCs w:val="22"/>
          <w:lang w:val="en-US" w:eastAsia="en-US" w:bidi="en-US"/>
        </w:rPr>
        <w:t>Create and configure</w:t>
      </w:r>
      <w:r w:rsidRPr="00B0170A">
        <w:rPr>
          <w:rFonts w:eastAsia="Tahoma" w:cs="Arial"/>
          <w:b/>
          <w:spacing w:val="9"/>
          <w:szCs w:val="22"/>
          <w:lang w:val="en-US" w:eastAsia="en-US" w:bidi="en-US"/>
        </w:rPr>
        <w:t xml:space="preserve"> </w:t>
      </w:r>
      <w:r w:rsidRPr="00B0170A">
        <w:rPr>
          <w:rFonts w:eastAsia="Tahoma" w:cs="Arial"/>
          <w:b/>
          <w:szCs w:val="22"/>
          <w:lang w:val="en-US" w:eastAsia="en-US" w:bidi="en-US"/>
        </w:rPr>
        <w:t>profile</w:t>
      </w:r>
    </w:p>
    <w:p w14:paraId="787BB91A" w14:textId="77777777" w:rsidR="00B0170A" w:rsidRPr="00B0170A" w:rsidRDefault="00B0170A" w:rsidP="00B0170A">
      <w:pPr>
        <w:widowControl w:val="0"/>
        <w:numPr>
          <w:ilvl w:val="2"/>
          <w:numId w:val="89"/>
        </w:numPr>
        <w:tabs>
          <w:tab w:val="left" w:pos="1494"/>
        </w:tabs>
        <w:autoSpaceDE w:val="0"/>
        <w:autoSpaceDN w:val="0"/>
        <w:spacing w:before="60"/>
        <w:ind w:hanging="287"/>
        <w:jc w:val="left"/>
        <w:rPr>
          <w:rFonts w:eastAsia="Tahoma" w:cs="Arial"/>
          <w:b/>
          <w:szCs w:val="22"/>
          <w:lang w:val="en-US" w:eastAsia="en-US" w:bidi="en-US"/>
        </w:rPr>
      </w:pPr>
      <w:r w:rsidRPr="00B0170A">
        <w:rPr>
          <w:rFonts w:eastAsia="Tahoma" w:cs="Arial"/>
          <w:b/>
          <w:szCs w:val="22"/>
          <w:lang w:val="en-US" w:eastAsia="en-US" w:bidi="en-US"/>
        </w:rPr>
        <w:t>Store profile</w:t>
      </w:r>
      <w:r w:rsidRPr="00B0170A">
        <w:rPr>
          <w:rFonts w:eastAsia="Tahoma" w:cs="Arial"/>
          <w:b/>
          <w:spacing w:val="7"/>
          <w:szCs w:val="22"/>
          <w:lang w:val="en-US" w:eastAsia="en-US" w:bidi="en-US"/>
        </w:rPr>
        <w:t xml:space="preserve"> </w:t>
      </w:r>
      <w:r w:rsidRPr="00B0170A">
        <w:rPr>
          <w:rFonts w:eastAsia="Tahoma" w:cs="Arial"/>
          <w:b/>
          <w:szCs w:val="22"/>
          <w:lang w:val="en-US" w:eastAsia="en-US" w:bidi="en-US"/>
        </w:rPr>
        <w:t>metadata</w:t>
      </w:r>
    </w:p>
    <w:p w14:paraId="3D790572" w14:textId="77777777" w:rsidR="00B0170A" w:rsidRPr="00B0170A" w:rsidRDefault="00B0170A" w:rsidP="00B0170A">
      <w:pPr>
        <w:widowControl w:val="0"/>
        <w:numPr>
          <w:ilvl w:val="2"/>
          <w:numId w:val="89"/>
        </w:numPr>
        <w:tabs>
          <w:tab w:val="left" w:pos="1494"/>
        </w:tabs>
        <w:autoSpaceDE w:val="0"/>
        <w:autoSpaceDN w:val="0"/>
        <w:spacing w:before="57"/>
        <w:ind w:hanging="287"/>
        <w:jc w:val="left"/>
        <w:rPr>
          <w:rFonts w:eastAsia="Tahoma" w:cs="Arial"/>
          <w:b/>
          <w:szCs w:val="22"/>
          <w:lang w:val="en-US" w:eastAsia="en-US" w:bidi="en-US"/>
        </w:rPr>
      </w:pPr>
      <w:r w:rsidRPr="00B0170A">
        <w:rPr>
          <w:rFonts w:eastAsia="Tahoma" w:cs="Arial"/>
          <w:b/>
          <w:szCs w:val="22"/>
          <w:lang w:val="en-US" w:eastAsia="en-US" w:bidi="en-US"/>
        </w:rPr>
        <w:t>Enable</w:t>
      </w:r>
      <w:r w:rsidRPr="00B0170A">
        <w:rPr>
          <w:rFonts w:eastAsia="Tahoma" w:cs="Arial"/>
          <w:b/>
          <w:spacing w:val="3"/>
          <w:szCs w:val="22"/>
          <w:lang w:val="en-US" w:eastAsia="en-US" w:bidi="en-US"/>
        </w:rPr>
        <w:t xml:space="preserve"> </w:t>
      </w:r>
      <w:r w:rsidRPr="00B0170A">
        <w:rPr>
          <w:rFonts w:eastAsia="Tahoma" w:cs="Arial"/>
          <w:b/>
          <w:szCs w:val="22"/>
          <w:lang w:val="en-US" w:eastAsia="en-US" w:bidi="en-US"/>
        </w:rPr>
        <w:t>profile</w:t>
      </w:r>
    </w:p>
    <w:p w14:paraId="66D2BFA7" w14:textId="77777777" w:rsidR="00B0170A" w:rsidRPr="00B0170A" w:rsidRDefault="00B0170A" w:rsidP="00B0170A">
      <w:pPr>
        <w:widowControl w:val="0"/>
        <w:numPr>
          <w:ilvl w:val="2"/>
          <w:numId w:val="89"/>
        </w:numPr>
        <w:tabs>
          <w:tab w:val="left" w:pos="1494"/>
        </w:tabs>
        <w:autoSpaceDE w:val="0"/>
        <w:autoSpaceDN w:val="0"/>
        <w:spacing w:before="60"/>
        <w:ind w:hanging="287"/>
        <w:jc w:val="left"/>
        <w:rPr>
          <w:rFonts w:eastAsia="Tahoma" w:cs="Arial"/>
          <w:b/>
          <w:szCs w:val="22"/>
          <w:lang w:val="en-US" w:eastAsia="en-US" w:bidi="en-US"/>
        </w:rPr>
      </w:pPr>
      <w:r w:rsidRPr="00B0170A">
        <w:rPr>
          <w:rFonts w:eastAsia="Tahoma" w:cs="Arial"/>
          <w:b/>
          <w:szCs w:val="22"/>
          <w:lang w:val="en-US" w:eastAsia="en-US" w:bidi="en-US"/>
        </w:rPr>
        <w:lastRenderedPageBreak/>
        <w:t>Disable</w:t>
      </w:r>
      <w:r w:rsidRPr="00B0170A">
        <w:rPr>
          <w:rFonts w:eastAsia="Tahoma" w:cs="Arial"/>
          <w:b/>
          <w:spacing w:val="5"/>
          <w:szCs w:val="22"/>
          <w:lang w:val="en-US" w:eastAsia="en-US" w:bidi="en-US"/>
        </w:rPr>
        <w:t xml:space="preserve"> </w:t>
      </w:r>
      <w:r w:rsidRPr="00B0170A">
        <w:rPr>
          <w:rFonts w:eastAsia="Tahoma" w:cs="Arial"/>
          <w:b/>
          <w:szCs w:val="22"/>
          <w:lang w:val="en-US" w:eastAsia="en-US" w:bidi="en-US"/>
        </w:rPr>
        <w:t>profile</w:t>
      </w:r>
    </w:p>
    <w:p w14:paraId="3E0F5052" w14:textId="77777777" w:rsidR="00B0170A" w:rsidRPr="00B0170A" w:rsidRDefault="00B0170A" w:rsidP="00B0170A">
      <w:pPr>
        <w:widowControl w:val="0"/>
        <w:numPr>
          <w:ilvl w:val="2"/>
          <w:numId w:val="89"/>
        </w:numPr>
        <w:tabs>
          <w:tab w:val="left" w:pos="1494"/>
        </w:tabs>
        <w:autoSpaceDE w:val="0"/>
        <w:autoSpaceDN w:val="0"/>
        <w:spacing w:before="60"/>
        <w:ind w:hanging="287"/>
        <w:jc w:val="left"/>
        <w:rPr>
          <w:rFonts w:eastAsia="Tahoma" w:cs="Arial"/>
          <w:b/>
          <w:szCs w:val="22"/>
          <w:lang w:val="en-US" w:eastAsia="en-US" w:bidi="en-US"/>
        </w:rPr>
      </w:pPr>
      <w:r w:rsidRPr="00B0170A">
        <w:rPr>
          <w:rFonts w:eastAsia="Tahoma" w:cs="Arial"/>
          <w:b/>
          <w:szCs w:val="22"/>
          <w:lang w:val="en-US" w:eastAsia="en-US" w:bidi="en-US"/>
        </w:rPr>
        <w:t>Delete</w:t>
      </w:r>
      <w:r w:rsidRPr="00B0170A">
        <w:rPr>
          <w:rFonts w:eastAsia="Tahoma" w:cs="Arial"/>
          <w:b/>
          <w:spacing w:val="5"/>
          <w:szCs w:val="22"/>
          <w:lang w:val="en-US" w:eastAsia="en-US" w:bidi="en-US"/>
        </w:rPr>
        <w:t xml:space="preserve"> </w:t>
      </w:r>
      <w:r w:rsidRPr="00B0170A">
        <w:rPr>
          <w:rFonts w:eastAsia="Tahoma" w:cs="Arial"/>
          <w:b/>
          <w:szCs w:val="22"/>
          <w:lang w:val="en-US" w:eastAsia="en-US" w:bidi="en-US"/>
        </w:rPr>
        <w:t>profile</w:t>
      </w:r>
    </w:p>
    <w:p w14:paraId="6C892DC8" w14:textId="77777777" w:rsidR="00B0170A" w:rsidRPr="00B0170A" w:rsidRDefault="00B0170A" w:rsidP="00B0170A">
      <w:pPr>
        <w:widowControl w:val="0"/>
        <w:numPr>
          <w:ilvl w:val="2"/>
          <w:numId w:val="89"/>
        </w:numPr>
        <w:tabs>
          <w:tab w:val="left" w:pos="1494"/>
        </w:tabs>
        <w:autoSpaceDE w:val="0"/>
        <w:autoSpaceDN w:val="0"/>
        <w:spacing w:before="58"/>
        <w:ind w:hanging="287"/>
        <w:jc w:val="left"/>
        <w:rPr>
          <w:rFonts w:eastAsia="Tahoma" w:cs="Arial"/>
          <w:szCs w:val="22"/>
          <w:lang w:val="en-US" w:eastAsia="en-US" w:bidi="en-US"/>
        </w:rPr>
      </w:pPr>
      <w:r w:rsidRPr="00B0170A">
        <w:rPr>
          <w:rFonts w:eastAsia="Tahoma" w:cs="Arial"/>
          <w:b/>
          <w:szCs w:val="22"/>
          <w:lang w:val="en-US" w:eastAsia="en-US" w:bidi="en-US"/>
        </w:rPr>
        <w:t>Perform a Memory</w:t>
      </w:r>
      <w:r w:rsidRPr="00B0170A">
        <w:rPr>
          <w:rFonts w:eastAsia="Tahoma" w:cs="Arial"/>
          <w:b/>
          <w:spacing w:val="7"/>
          <w:szCs w:val="22"/>
          <w:lang w:val="en-US" w:eastAsia="en-US" w:bidi="en-US"/>
        </w:rPr>
        <w:t xml:space="preserve"> </w:t>
      </w:r>
      <w:r w:rsidRPr="00B0170A">
        <w:rPr>
          <w:rFonts w:eastAsia="Tahoma" w:cs="Arial"/>
          <w:b/>
          <w:szCs w:val="22"/>
          <w:lang w:val="en-US" w:eastAsia="en-US" w:bidi="en-US"/>
        </w:rPr>
        <w:t>reset</w:t>
      </w:r>
      <w:r w:rsidRPr="00B0170A">
        <w:rPr>
          <w:rFonts w:eastAsia="Tahoma" w:cs="Arial"/>
          <w:szCs w:val="22"/>
          <w:lang w:val="en-US" w:eastAsia="en-US" w:bidi="en-US"/>
        </w:rPr>
        <w:t>.</w:t>
      </w:r>
    </w:p>
    <w:p w14:paraId="65AE433F" w14:textId="77777777" w:rsidR="00B0170A" w:rsidRPr="00B0170A" w:rsidRDefault="00B0170A" w:rsidP="00B0170A">
      <w:pPr>
        <w:widowControl w:val="0"/>
        <w:autoSpaceDE w:val="0"/>
        <w:autoSpaceDN w:val="0"/>
        <w:spacing w:before="10"/>
        <w:jc w:val="left"/>
        <w:rPr>
          <w:rFonts w:eastAsia="Tahoma" w:cs="Arial"/>
          <w:szCs w:val="22"/>
          <w:lang w:val="en-US" w:eastAsia="en-US" w:bidi="en-US"/>
        </w:rPr>
      </w:pPr>
    </w:p>
    <w:p w14:paraId="6956AFCF" w14:textId="77777777" w:rsidR="00B0170A" w:rsidRPr="00B0170A" w:rsidRDefault="00B0170A" w:rsidP="00B0170A">
      <w:pPr>
        <w:widowControl w:val="0"/>
        <w:autoSpaceDE w:val="0"/>
        <w:autoSpaceDN w:val="0"/>
        <w:spacing w:before="0"/>
        <w:ind w:left="499" w:hanging="284"/>
        <w:jc w:val="left"/>
        <w:rPr>
          <w:rFonts w:eastAsia="Tahoma" w:cs="Arial"/>
          <w:b/>
          <w:szCs w:val="22"/>
          <w:lang w:val="en-US" w:eastAsia="en-US" w:bidi="en-US"/>
        </w:rPr>
      </w:pPr>
      <w:r w:rsidRPr="00B0170A">
        <w:rPr>
          <w:rFonts w:eastAsia="Tahoma" w:cs="Arial"/>
          <w:b/>
          <w:szCs w:val="22"/>
          <w:lang w:val="en-US" w:eastAsia="en-US" w:bidi="en-US"/>
        </w:rPr>
        <w:t xml:space="preserve">FDP_ACF.1.2/ISDR </w:t>
      </w:r>
      <w:r w:rsidRPr="00B0170A">
        <w:rPr>
          <w:rFonts w:eastAsia="Tahoma" w:cs="Arial"/>
          <w:szCs w:val="22"/>
          <w:lang w:val="en-US" w:eastAsia="en-US" w:bidi="en-US"/>
        </w:rPr>
        <w:t xml:space="preserve">The TSF shall enforce the following rules to determine if an operation among controlled subjects and controlled objects is allowed: </w:t>
      </w:r>
      <w:r w:rsidRPr="00B0170A">
        <w:rPr>
          <w:rFonts w:eastAsia="Tahoma" w:cs="Arial"/>
          <w:b/>
          <w:szCs w:val="22"/>
          <w:lang w:val="en-US" w:eastAsia="en-US" w:bidi="en-US"/>
        </w:rPr>
        <w:t>Authorized states:</w:t>
      </w:r>
    </w:p>
    <w:p w14:paraId="3DA395EE" w14:textId="77777777" w:rsidR="00B0170A" w:rsidRPr="00B0170A"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Enabling a S.ISD-P is authorized only if</w:t>
      </w:r>
    </w:p>
    <w:p w14:paraId="47BB9D5B" w14:textId="77777777" w:rsidR="00B0170A" w:rsidRPr="00B0170A" w:rsidRDefault="00B0170A" w:rsidP="00B0170A">
      <w:pPr>
        <w:widowControl w:val="0"/>
        <w:numPr>
          <w:ilvl w:val="2"/>
          <w:numId w:val="89"/>
        </w:numPr>
        <w:tabs>
          <w:tab w:val="left" w:pos="1494"/>
        </w:tabs>
        <w:autoSpaceDE w:val="0"/>
        <w:autoSpaceDN w:val="0"/>
        <w:spacing w:before="61"/>
        <w:ind w:hanging="287"/>
        <w:jc w:val="left"/>
        <w:rPr>
          <w:rFonts w:eastAsia="Tahoma" w:cs="Arial"/>
          <w:b/>
          <w:szCs w:val="22"/>
          <w:lang w:val="en-US" w:eastAsia="en-US" w:bidi="en-US"/>
        </w:rPr>
      </w:pPr>
      <w:r w:rsidRPr="00B0170A">
        <w:rPr>
          <w:rFonts w:eastAsia="Tahoma" w:cs="Arial"/>
          <w:b/>
          <w:szCs w:val="22"/>
          <w:lang w:val="en-US" w:eastAsia="en-US" w:bidi="en-US"/>
        </w:rPr>
        <w:t>the corresponding S.ISD-P is in the state “DISABLED”</w:t>
      </w:r>
      <w:r w:rsidRPr="00B0170A">
        <w:rPr>
          <w:rFonts w:eastAsia="Tahoma" w:cs="Arial"/>
          <w:b/>
          <w:spacing w:val="20"/>
          <w:szCs w:val="22"/>
          <w:lang w:val="en-US" w:eastAsia="en-US" w:bidi="en-US"/>
        </w:rPr>
        <w:t xml:space="preserve"> </w:t>
      </w:r>
      <w:r w:rsidRPr="00B0170A">
        <w:rPr>
          <w:rFonts w:eastAsia="Tahoma" w:cs="Arial"/>
          <w:b/>
          <w:szCs w:val="22"/>
          <w:lang w:val="en-US" w:eastAsia="en-US" w:bidi="en-US"/>
        </w:rPr>
        <w:t>and</w:t>
      </w:r>
    </w:p>
    <w:p w14:paraId="03909A5B" w14:textId="3C46D167" w:rsidR="00B0170A" w:rsidRPr="00B0170A" w:rsidRDefault="00B0170A" w:rsidP="00B0170A">
      <w:pPr>
        <w:widowControl w:val="0"/>
        <w:numPr>
          <w:ilvl w:val="2"/>
          <w:numId w:val="89"/>
        </w:numPr>
        <w:tabs>
          <w:tab w:val="left" w:pos="1494"/>
        </w:tabs>
        <w:autoSpaceDE w:val="0"/>
        <w:autoSpaceDN w:val="0"/>
        <w:spacing w:before="57"/>
        <w:ind w:hanging="287"/>
        <w:jc w:val="left"/>
        <w:rPr>
          <w:rFonts w:eastAsia="Tahoma" w:cs="Arial"/>
          <w:b/>
          <w:szCs w:val="22"/>
          <w:lang w:val="en-US" w:eastAsia="en-US" w:bidi="en-US"/>
        </w:rPr>
      </w:pPr>
      <w:r w:rsidRPr="00B0170A">
        <w:rPr>
          <w:rFonts w:eastAsia="Tahoma" w:cs="Arial"/>
          <w:b/>
          <w:szCs w:val="22"/>
          <w:lang w:val="en-US" w:eastAsia="en-US" w:bidi="en-US"/>
        </w:rPr>
        <w:t>in case a currently enabled S.ISD-P has to be disabled, the PPR data of this S.ISD-P allows its</w:t>
      </w:r>
      <w:r w:rsidRPr="00B0170A">
        <w:rPr>
          <w:rFonts w:eastAsia="Tahoma" w:cs="Arial"/>
          <w:b/>
          <w:spacing w:val="-11"/>
          <w:szCs w:val="22"/>
          <w:lang w:val="en-US" w:eastAsia="en-US" w:bidi="en-US"/>
        </w:rPr>
        <w:t xml:space="preserve"> </w:t>
      </w:r>
      <w:r w:rsidRPr="00B0170A">
        <w:rPr>
          <w:rFonts w:eastAsia="Tahoma" w:cs="Arial"/>
          <w:b/>
          <w:szCs w:val="22"/>
          <w:lang w:val="en-US" w:eastAsia="en-US" w:bidi="en-US"/>
        </w:rPr>
        <w:t>disabling , and</w:t>
      </w:r>
    </w:p>
    <w:p w14:paraId="5D7E56EB" w14:textId="77777777" w:rsidR="00B0170A" w:rsidRPr="00B0170A" w:rsidRDefault="00B0170A" w:rsidP="00B0170A">
      <w:pPr>
        <w:widowControl w:val="0"/>
        <w:numPr>
          <w:ilvl w:val="2"/>
          <w:numId w:val="89"/>
        </w:numPr>
        <w:tabs>
          <w:tab w:val="left" w:pos="1494"/>
        </w:tabs>
        <w:autoSpaceDE w:val="0"/>
        <w:autoSpaceDN w:val="0"/>
        <w:spacing w:before="57"/>
        <w:ind w:hanging="287"/>
        <w:jc w:val="left"/>
        <w:rPr>
          <w:rFonts w:eastAsia="Tahoma" w:cs="Arial"/>
          <w:b/>
          <w:szCs w:val="22"/>
          <w:lang w:val="en-US" w:eastAsia="en-US" w:bidi="en-US"/>
        </w:rPr>
      </w:pPr>
      <w:r w:rsidRPr="00B0170A">
        <w:rPr>
          <w:rFonts w:eastAsia="Tahoma" w:cs="Arial"/>
          <w:b/>
          <w:szCs w:val="22"/>
          <w:lang w:val="en-US" w:eastAsia="en-US" w:bidi="en-US"/>
        </w:rPr>
        <w:t xml:space="preserve">[Selection: the Reference Enterprise Rule allows enabling S.ISD-P, no additional conditions]. </w:t>
      </w:r>
    </w:p>
    <w:p w14:paraId="52D9689C" w14:textId="77777777" w:rsidR="00B0170A" w:rsidRPr="00B0170A"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Disabling a S.ISD-P is authorized only</w:t>
      </w:r>
      <w:r w:rsidRPr="00B0170A">
        <w:rPr>
          <w:rFonts w:eastAsia="Tahoma" w:cs="Arial"/>
          <w:b/>
          <w:spacing w:val="19"/>
          <w:szCs w:val="22"/>
          <w:lang w:val="en-US" w:eastAsia="en-US" w:bidi="en-US"/>
        </w:rPr>
        <w:t xml:space="preserve"> </w:t>
      </w:r>
      <w:r w:rsidRPr="00B0170A">
        <w:rPr>
          <w:rFonts w:eastAsia="Tahoma" w:cs="Arial"/>
          <w:b/>
          <w:szCs w:val="22"/>
          <w:lang w:val="en-US" w:eastAsia="en-US" w:bidi="en-US"/>
        </w:rPr>
        <w:t>if</w:t>
      </w:r>
    </w:p>
    <w:p w14:paraId="798F1072" w14:textId="77777777" w:rsidR="00B0170A" w:rsidRPr="00B0170A" w:rsidRDefault="00B0170A" w:rsidP="00B0170A">
      <w:pPr>
        <w:widowControl w:val="0"/>
        <w:numPr>
          <w:ilvl w:val="2"/>
          <w:numId w:val="89"/>
        </w:numPr>
        <w:tabs>
          <w:tab w:val="left" w:pos="1494"/>
        </w:tabs>
        <w:autoSpaceDE w:val="0"/>
        <w:autoSpaceDN w:val="0"/>
        <w:spacing w:before="61"/>
        <w:ind w:hanging="287"/>
        <w:jc w:val="left"/>
        <w:rPr>
          <w:rFonts w:eastAsia="Tahoma" w:cs="Arial"/>
          <w:b/>
          <w:szCs w:val="22"/>
          <w:lang w:val="en-US" w:eastAsia="en-US" w:bidi="en-US"/>
        </w:rPr>
      </w:pPr>
      <w:r w:rsidRPr="00B0170A">
        <w:rPr>
          <w:rFonts w:eastAsia="Tahoma" w:cs="Arial"/>
          <w:b/>
          <w:szCs w:val="22"/>
          <w:lang w:val="en-US" w:eastAsia="en-US" w:bidi="en-US"/>
        </w:rPr>
        <w:t>the corresponding S.ISD-P is in the state “ENABLED”</w:t>
      </w:r>
      <w:r w:rsidRPr="00B0170A">
        <w:rPr>
          <w:rFonts w:eastAsia="Tahoma" w:cs="Arial"/>
          <w:b/>
          <w:spacing w:val="22"/>
          <w:szCs w:val="22"/>
          <w:lang w:val="en-US" w:eastAsia="en-US" w:bidi="en-US"/>
        </w:rPr>
        <w:t xml:space="preserve"> </w:t>
      </w:r>
      <w:r w:rsidRPr="00B0170A">
        <w:rPr>
          <w:rFonts w:eastAsia="Tahoma" w:cs="Arial"/>
          <w:b/>
          <w:szCs w:val="22"/>
          <w:lang w:val="en-US" w:eastAsia="en-US" w:bidi="en-US"/>
        </w:rPr>
        <w:t>and</w:t>
      </w:r>
    </w:p>
    <w:p w14:paraId="0076D536" w14:textId="77777777" w:rsidR="00B0170A" w:rsidRPr="00B0170A" w:rsidRDefault="00B0170A" w:rsidP="00B0170A">
      <w:pPr>
        <w:widowControl w:val="0"/>
        <w:numPr>
          <w:ilvl w:val="2"/>
          <w:numId w:val="89"/>
        </w:numPr>
        <w:tabs>
          <w:tab w:val="left" w:pos="1494"/>
        </w:tabs>
        <w:autoSpaceDE w:val="0"/>
        <w:autoSpaceDN w:val="0"/>
        <w:spacing w:before="57"/>
        <w:ind w:hanging="287"/>
        <w:jc w:val="left"/>
        <w:rPr>
          <w:rFonts w:eastAsia="Tahoma" w:cs="Arial"/>
          <w:b/>
          <w:szCs w:val="22"/>
          <w:lang w:val="en-US" w:eastAsia="en-US" w:bidi="en-US"/>
        </w:rPr>
      </w:pPr>
      <w:r w:rsidRPr="00B0170A">
        <w:rPr>
          <w:rFonts w:eastAsia="Tahoma" w:cs="Arial"/>
          <w:b/>
          <w:szCs w:val="22"/>
          <w:lang w:val="en-US" w:eastAsia="en-US" w:bidi="en-US"/>
        </w:rPr>
        <w:t>the corresponding S.ISD-P’s PPR data allows its</w:t>
      </w:r>
      <w:r w:rsidRPr="00B0170A">
        <w:rPr>
          <w:rFonts w:eastAsia="Tahoma" w:cs="Arial"/>
          <w:b/>
          <w:spacing w:val="22"/>
          <w:szCs w:val="22"/>
          <w:lang w:val="en-US" w:eastAsia="en-US" w:bidi="en-US"/>
        </w:rPr>
        <w:t xml:space="preserve"> </w:t>
      </w:r>
      <w:r w:rsidRPr="00B0170A">
        <w:rPr>
          <w:rFonts w:eastAsia="Tahoma" w:cs="Arial"/>
          <w:b/>
          <w:szCs w:val="22"/>
          <w:lang w:val="en-US" w:eastAsia="en-US" w:bidi="en-US"/>
        </w:rPr>
        <w:t>disabling.</w:t>
      </w:r>
    </w:p>
    <w:p w14:paraId="69DE2C64" w14:textId="77777777" w:rsidR="00B0170A" w:rsidRPr="00B0170A"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Deleting a S.ISD-P is authorized only</w:t>
      </w:r>
      <w:r w:rsidRPr="00B0170A">
        <w:rPr>
          <w:rFonts w:eastAsia="Tahoma" w:cs="Arial"/>
          <w:b/>
          <w:spacing w:val="18"/>
          <w:szCs w:val="22"/>
          <w:lang w:val="en-US" w:eastAsia="en-US" w:bidi="en-US"/>
        </w:rPr>
        <w:t xml:space="preserve"> </w:t>
      </w:r>
      <w:r w:rsidRPr="00B0170A">
        <w:rPr>
          <w:rFonts w:eastAsia="Tahoma" w:cs="Arial"/>
          <w:b/>
          <w:szCs w:val="22"/>
          <w:lang w:val="en-US" w:eastAsia="en-US" w:bidi="en-US"/>
        </w:rPr>
        <w:t>if</w:t>
      </w:r>
    </w:p>
    <w:p w14:paraId="0B59E5E1" w14:textId="77777777" w:rsidR="00B0170A" w:rsidRPr="00B0170A" w:rsidRDefault="00B0170A" w:rsidP="00B0170A">
      <w:pPr>
        <w:widowControl w:val="0"/>
        <w:numPr>
          <w:ilvl w:val="2"/>
          <w:numId w:val="89"/>
        </w:numPr>
        <w:tabs>
          <w:tab w:val="left" w:pos="1494"/>
        </w:tabs>
        <w:autoSpaceDE w:val="0"/>
        <w:autoSpaceDN w:val="0"/>
        <w:spacing w:before="61"/>
        <w:ind w:hanging="287"/>
        <w:jc w:val="left"/>
        <w:rPr>
          <w:rFonts w:eastAsia="Tahoma" w:cs="Arial"/>
          <w:b/>
          <w:szCs w:val="22"/>
          <w:lang w:val="en-US" w:eastAsia="en-US" w:bidi="en-US"/>
        </w:rPr>
      </w:pPr>
      <w:r w:rsidRPr="00B0170A">
        <w:rPr>
          <w:rFonts w:eastAsia="Tahoma" w:cs="Arial"/>
          <w:b/>
          <w:szCs w:val="22"/>
          <w:lang w:val="en-US" w:eastAsia="en-US" w:bidi="en-US"/>
        </w:rPr>
        <w:t>the corresponding S.ISD-P is not in the state “ENABLED”</w:t>
      </w:r>
      <w:r w:rsidRPr="00B0170A">
        <w:rPr>
          <w:rFonts w:eastAsia="Tahoma" w:cs="Arial"/>
          <w:b/>
          <w:spacing w:val="26"/>
          <w:szCs w:val="22"/>
          <w:lang w:val="en-US" w:eastAsia="en-US" w:bidi="en-US"/>
        </w:rPr>
        <w:t xml:space="preserve"> </w:t>
      </w:r>
      <w:r w:rsidRPr="00B0170A">
        <w:rPr>
          <w:rFonts w:eastAsia="Tahoma" w:cs="Arial"/>
          <w:b/>
          <w:szCs w:val="22"/>
          <w:lang w:val="en-US" w:eastAsia="en-US" w:bidi="en-US"/>
        </w:rPr>
        <w:t>and</w:t>
      </w:r>
    </w:p>
    <w:p w14:paraId="12D496BF" w14:textId="77777777" w:rsidR="00B0170A" w:rsidRPr="00B0170A" w:rsidRDefault="00B0170A" w:rsidP="00B0170A">
      <w:pPr>
        <w:widowControl w:val="0"/>
        <w:numPr>
          <w:ilvl w:val="2"/>
          <w:numId w:val="89"/>
        </w:numPr>
        <w:tabs>
          <w:tab w:val="left" w:pos="1494"/>
        </w:tabs>
        <w:autoSpaceDE w:val="0"/>
        <w:autoSpaceDN w:val="0"/>
        <w:spacing w:before="58"/>
        <w:ind w:hanging="287"/>
        <w:jc w:val="left"/>
        <w:rPr>
          <w:rFonts w:eastAsia="Tahoma" w:cs="Arial"/>
          <w:b/>
          <w:szCs w:val="22"/>
          <w:lang w:val="en-US" w:eastAsia="en-US" w:bidi="en-US"/>
        </w:rPr>
      </w:pPr>
      <w:r w:rsidRPr="00B0170A">
        <w:rPr>
          <w:rFonts w:eastAsia="Tahoma" w:cs="Arial"/>
          <w:b/>
          <w:szCs w:val="22"/>
          <w:lang w:val="en-US" w:eastAsia="en-US" w:bidi="en-US"/>
        </w:rPr>
        <w:t>the corresponding S.ISD-P’s PPR data allows its</w:t>
      </w:r>
      <w:r w:rsidRPr="00B0170A">
        <w:rPr>
          <w:rFonts w:eastAsia="Tahoma" w:cs="Arial"/>
          <w:b/>
          <w:spacing w:val="22"/>
          <w:szCs w:val="22"/>
          <w:lang w:val="en-US" w:eastAsia="en-US" w:bidi="en-US"/>
        </w:rPr>
        <w:t xml:space="preserve"> </w:t>
      </w:r>
      <w:r w:rsidRPr="00B0170A">
        <w:rPr>
          <w:rFonts w:eastAsia="Tahoma" w:cs="Arial"/>
          <w:b/>
          <w:szCs w:val="22"/>
          <w:lang w:val="en-US" w:eastAsia="en-US" w:bidi="en-US"/>
        </w:rPr>
        <w:t>deletion.</w:t>
      </w:r>
    </w:p>
    <w:p w14:paraId="00A7E519" w14:textId="77777777" w:rsidR="00B0170A" w:rsidRPr="00B0170A" w:rsidRDefault="00B0170A" w:rsidP="00B0170A">
      <w:pPr>
        <w:widowControl w:val="0"/>
        <w:numPr>
          <w:ilvl w:val="1"/>
          <w:numId w:val="89"/>
        </w:numPr>
        <w:tabs>
          <w:tab w:val="left" w:pos="1284"/>
          <w:tab w:val="left" w:pos="1285"/>
        </w:tabs>
        <w:autoSpaceDE w:val="0"/>
        <w:autoSpaceDN w:val="0"/>
        <w:spacing w:before="59"/>
        <w:ind w:right="292"/>
        <w:jc w:val="left"/>
        <w:rPr>
          <w:rFonts w:eastAsia="Tahoma" w:cs="Arial"/>
          <w:szCs w:val="22"/>
          <w:lang w:val="en-US" w:eastAsia="en-US" w:bidi="en-US"/>
        </w:rPr>
      </w:pPr>
      <w:r w:rsidRPr="00B0170A">
        <w:rPr>
          <w:rFonts w:eastAsia="Tahoma" w:cs="Arial"/>
          <w:b/>
          <w:szCs w:val="22"/>
          <w:lang w:val="en-US" w:eastAsia="en-US" w:bidi="en-US"/>
        </w:rPr>
        <w:t>Performing a S.ISD-P Memory reset is authorized regardless of the involved S.ISD-P’s state or PPR</w:t>
      </w:r>
      <w:r w:rsidRPr="00B0170A">
        <w:rPr>
          <w:rFonts w:eastAsia="Tahoma" w:cs="Arial"/>
          <w:b/>
          <w:spacing w:val="19"/>
          <w:szCs w:val="22"/>
          <w:lang w:val="en-US" w:eastAsia="en-US" w:bidi="en-US"/>
        </w:rPr>
        <w:t xml:space="preserve"> </w:t>
      </w:r>
      <w:r w:rsidRPr="00B0170A">
        <w:rPr>
          <w:rFonts w:eastAsia="Tahoma" w:cs="Arial"/>
          <w:b/>
          <w:szCs w:val="22"/>
          <w:lang w:val="en-US" w:eastAsia="en-US" w:bidi="en-US"/>
        </w:rPr>
        <w:t>attribute</w:t>
      </w:r>
      <w:r w:rsidRPr="00B0170A">
        <w:rPr>
          <w:rFonts w:eastAsia="Tahoma" w:cs="Arial"/>
          <w:szCs w:val="22"/>
          <w:lang w:val="en-US" w:eastAsia="en-US" w:bidi="en-US"/>
        </w:rPr>
        <w:t>.</w:t>
      </w:r>
    </w:p>
    <w:p w14:paraId="440C9D0A" w14:textId="77777777" w:rsidR="00B0170A" w:rsidRPr="00B0170A" w:rsidRDefault="00B0170A" w:rsidP="00B0170A">
      <w:pPr>
        <w:widowControl w:val="0"/>
        <w:autoSpaceDE w:val="0"/>
        <w:autoSpaceDN w:val="0"/>
        <w:spacing w:before="7"/>
        <w:jc w:val="left"/>
        <w:rPr>
          <w:rFonts w:eastAsia="Tahoma" w:cs="Arial"/>
          <w:szCs w:val="22"/>
          <w:lang w:val="en-US" w:eastAsia="en-US" w:bidi="en-US"/>
        </w:rPr>
      </w:pPr>
    </w:p>
    <w:p w14:paraId="32F161E0" w14:textId="77777777" w:rsidR="00B0170A" w:rsidRPr="00B0170A" w:rsidRDefault="00B0170A" w:rsidP="00B0170A">
      <w:pPr>
        <w:widowControl w:val="0"/>
        <w:autoSpaceDE w:val="0"/>
        <w:autoSpaceDN w:val="0"/>
        <w:spacing w:before="0" w:line="230" w:lineRule="auto"/>
        <w:ind w:left="499" w:right="292" w:hanging="284"/>
        <w:rPr>
          <w:rFonts w:eastAsia="Tahoma" w:cs="Arial"/>
          <w:szCs w:val="22"/>
          <w:lang w:val="en-US" w:eastAsia="en-US" w:bidi="en-US"/>
        </w:rPr>
      </w:pPr>
      <w:r w:rsidRPr="00B0170A">
        <w:rPr>
          <w:rFonts w:eastAsia="Tahoma" w:cs="Arial"/>
          <w:b/>
          <w:szCs w:val="22"/>
          <w:lang w:val="en-US" w:eastAsia="en-US" w:bidi="en-US"/>
        </w:rPr>
        <w:t xml:space="preserve">FDP_ACF.1.3/ISDR </w:t>
      </w:r>
      <w:r w:rsidRPr="00B0170A">
        <w:rPr>
          <w:rFonts w:eastAsia="Tahoma" w:cs="Arial"/>
          <w:szCs w:val="22"/>
          <w:lang w:val="en-US" w:eastAsia="en-US" w:bidi="en-US"/>
        </w:rPr>
        <w:t>The</w:t>
      </w:r>
      <w:r w:rsidRPr="00B0170A">
        <w:rPr>
          <w:rFonts w:eastAsia="Tahoma" w:cs="Arial"/>
          <w:spacing w:val="-9"/>
          <w:szCs w:val="22"/>
          <w:lang w:val="en-US" w:eastAsia="en-US" w:bidi="en-US"/>
        </w:rPr>
        <w:t xml:space="preserve"> </w:t>
      </w:r>
      <w:r w:rsidRPr="00B0170A">
        <w:rPr>
          <w:rFonts w:eastAsia="Tahoma" w:cs="Arial"/>
          <w:szCs w:val="22"/>
          <w:lang w:val="en-US" w:eastAsia="en-US" w:bidi="en-US"/>
        </w:rPr>
        <w:t>TSF</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shall</w:t>
      </w:r>
      <w:r w:rsidRPr="00B0170A">
        <w:rPr>
          <w:rFonts w:eastAsia="Tahoma" w:cs="Arial"/>
          <w:spacing w:val="-9"/>
          <w:szCs w:val="22"/>
          <w:lang w:val="en-US" w:eastAsia="en-US" w:bidi="en-US"/>
        </w:rPr>
        <w:t xml:space="preserve"> </w:t>
      </w:r>
      <w:r w:rsidRPr="00B0170A">
        <w:rPr>
          <w:rFonts w:eastAsia="Tahoma" w:cs="Arial"/>
          <w:szCs w:val="22"/>
          <w:lang w:val="en-US" w:eastAsia="en-US" w:bidi="en-US"/>
        </w:rPr>
        <w:t>explicitly</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authorise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access</w:t>
      </w:r>
      <w:r w:rsidRPr="00B0170A">
        <w:rPr>
          <w:rFonts w:eastAsia="Tahoma" w:cs="Arial"/>
          <w:spacing w:val="-9"/>
          <w:szCs w:val="22"/>
          <w:lang w:val="en-US" w:eastAsia="en-US" w:bidi="en-US"/>
        </w:rPr>
        <w:t xml:space="preserve"> </w:t>
      </w:r>
      <w:r w:rsidRPr="00B0170A">
        <w:rPr>
          <w:rFonts w:eastAsia="Tahoma" w:cs="Arial"/>
          <w:szCs w:val="22"/>
          <w:lang w:val="en-US" w:eastAsia="en-US" w:bidi="en-US"/>
        </w:rPr>
        <w:t>of</w:t>
      </w:r>
      <w:r w:rsidRPr="00B0170A">
        <w:rPr>
          <w:rFonts w:eastAsia="Tahoma" w:cs="Arial"/>
          <w:spacing w:val="-9"/>
          <w:szCs w:val="22"/>
          <w:lang w:val="en-US" w:eastAsia="en-US" w:bidi="en-US"/>
        </w:rPr>
        <w:t xml:space="preserve"> </w:t>
      </w:r>
      <w:r w:rsidRPr="00B0170A">
        <w:rPr>
          <w:rFonts w:eastAsia="Tahoma" w:cs="Arial"/>
          <w:szCs w:val="22"/>
          <w:lang w:val="en-US" w:eastAsia="en-US" w:bidi="en-US"/>
        </w:rPr>
        <w:t>subjects</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9"/>
          <w:szCs w:val="22"/>
          <w:lang w:val="en-US" w:eastAsia="en-US" w:bidi="en-US"/>
        </w:rPr>
        <w:t xml:space="preserve"> </w:t>
      </w:r>
      <w:r w:rsidRPr="00B0170A">
        <w:rPr>
          <w:rFonts w:eastAsia="Tahoma" w:cs="Arial"/>
          <w:szCs w:val="22"/>
          <w:lang w:val="en-US" w:eastAsia="en-US" w:bidi="en-US"/>
        </w:rPr>
        <w:t>objects</w:t>
      </w:r>
      <w:r w:rsidRPr="00B0170A">
        <w:rPr>
          <w:rFonts w:eastAsia="Tahoma" w:cs="Arial"/>
          <w:spacing w:val="-9"/>
          <w:szCs w:val="22"/>
          <w:lang w:val="en-US" w:eastAsia="en-US" w:bidi="en-US"/>
        </w:rPr>
        <w:t xml:space="preserve"> </w:t>
      </w:r>
      <w:r w:rsidRPr="00B0170A">
        <w:rPr>
          <w:rFonts w:eastAsia="Tahoma" w:cs="Arial"/>
          <w:szCs w:val="22"/>
          <w:lang w:val="en-US" w:eastAsia="en-US" w:bidi="en-US"/>
        </w:rPr>
        <w:t>based</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 xml:space="preserve">on the following additional rules: [assignment: </w:t>
      </w:r>
      <w:r w:rsidRPr="00B0170A">
        <w:rPr>
          <w:rFonts w:eastAsia="Tahoma" w:cs="Arial"/>
          <w:i/>
          <w:szCs w:val="22"/>
          <w:lang w:val="en-US" w:eastAsia="en-US" w:bidi="en-US"/>
        </w:rPr>
        <w:t>rules, based on security attributes, that explicitly authorise access of subjects to</w:t>
      </w:r>
      <w:r w:rsidRPr="00B0170A">
        <w:rPr>
          <w:rFonts w:eastAsia="Tahoma" w:cs="Arial"/>
          <w:i/>
          <w:spacing w:val="-44"/>
          <w:szCs w:val="22"/>
          <w:lang w:val="en-US" w:eastAsia="en-US" w:bidi="en-US"/>
        </w:rPr>
        <w:t xml:space="preserve"> </w:t>
      </w:r>
      <w:r w:rsidRPr="00B0170A">
        <w:rPr>
          <w:rFonts w:eastAsia="Tahoma" w:cs="Arial"/>
          <w:i/>
          <w:szCs w:val="22"/>
          <w:lang w:val="en-US" w:eastAsia="en-US" w:bidi="en-US"/>
        </w:rPr>
        <w:t>objects</w:t>
      </w:r>
      <w:r w:rsidRPr="00B0170A">
        <w:rPr>
          <w:rFonts w:eastAsia="Tahoma" w:cs="Arial"/>
          <w:szCs w:val="22"/>
          <w:lang w:val="en-US" w:eastAsia="en-US" w:bidi="en-US"/>
        </w:rPr>
        <w:t>].</w:t>
      </w:r>
    </w:p>
    <w:p w14:paraId="71449A20" w14:textId="77777777" w:rsidR="00B0170A" w:rsidRPr="00B0170A" w:rsidRDefault="00B0170A" w:rsidP="00B0170A">
      <w:pPr>
        <w:widowControl w:val="0"/>
        <w:autoSpaceDE w:val="0"/>
        <w:autoSpaceDN w:val="0"/>
        <w:spacing w:before="7"/>
        <w:jc w:val="left"/>
        <w:rPr>
          <w:rFonts w:eastAsia="Tahoma" w:cs="Arial"/>
          <w:szCs w:val="22"/>
          <w:lang w:val="en-US" w:eastAsia="en-US" w:bidi="en-US"/>
        </w:rPr>
      </w:pPr>
    </w:p>
    <w:p w14:paraId="6FD9AFF7" w14:textId="77777777" w:rsidR="00B0170A" w:rsidRPr="00B0170A" w:rsidRDefault="00B0170A" w:rsidP="00B0170A">
      <w:pPr>
        <w:widowControl w:val="0"/>
        <w:autoSpaceDE w:val="0"/>
        <w:autoSpaceDN w:val="0"/>
        <w:spacing w:before="0" w:line="230" w:lineRule="auto"/>
        <w:ind w:left="499" w:right="292" w:hanging="284"/>
        <w:rPr>
          <w:rFonts w:eastAsia="Tahoma" w:cs="Arial"/>
          <w:szCs w:val="22"/>
          <w:lang w:val="en-US" w:eastAsia="en-US" w:bidi="en-US"/>
        </w:rPr>
      </w:pPr>
      <w:r w:rsidRPr="00B0170A">
        <w:rPr>
          <w:rFonts w:eastAsia="Tahoma" w:cs="Arial"/>
          <w:b/>
          <w:szCs w:val="22"/>
          <w:lang w:val="en-US" w:eastAsia="en-US" w:bidi="en-US"/>
        </w:rPr>
        <w:t>FDP_ACF.1.4/ISDR</w:t>
      </w:r>
      <w:r w:rsidRPr="00B0170A">
        <w:rPr>
          <w:rFonts w:eastAsia="Tahoma" w:cs="Arial"/>
          <w:b/>
          <w:spacing w:val="1"/>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5"/>
          <w:szCs w:val="22"/>
          <w:lang w:val="en-US" w:eastAsia="en-US" w:bidi="en-US"/>
        </w:rPr>
        <w:t xml:space="preserve"> </w:t>
      </w:r>
      <w:r w:rsidRPr="00B0170A">
        <w:rPr>
          <w:rFonts w:eastAsia="Tahoma" w:cs="Arial"/>
          <w:szCs w:val="22"/>
          <w:lang w:val="en-US" w:eastAsia="en-US" w:bidi="en-US"/>
        </w:rPr>
        <w:t>TSF</w:t>
      </w:r>
      <w:r w:rsidRPr="00B0170A">
        <w:rPr>
          <w:rFonts w:eastAsia="Tahoma" w:cs="Arial"/>
          <w:spacing w:val="-6"/>
          <w:szCs w:val="22"/>
          <w:lang w:val="en-US" w:eastAsia="en-US" w:bidi="en-US"/>
        </w:rPr>
        <w:t xml:space="preserve"> </w:t>
      </w:r>
      <w:r w:rsidRPr="00B0170A">
        <w:rPr>
          <w:rFonts w:eastAsia="Tahoma" w:cs="Arial"/>
          <w:szCs w:val="22"/>
          <w:lang w:val="en-US" w:eastAsia="en-US" w:bidi="en-US"/>
        </w:rPr>
        <w:t>shall</w:t>
      </w:r>
      <w:r w:rsidRPr="00B0170A">
        <w:rPr>
          <w:rFonts w:eastAsia="Tahoma" w:cs="Arial"/>
          <w:spacing w:val="-3"/>
          <w:szCs w:val="22"/>
          <w:lang w:val="en-US" w:eastAsia="en-US" w:bidi="en-US"/>
        </w:rPr>
        <w:t xml:space="preserve"> </w:t>
      </w:r>
      <w:r w:rsidRPr="00B0170A">
        <w:rPr>
          <w:rFonts w:eastAsia="Tahoma" w:cs="Arial"/>
          <w:szCs w:val="22"/>
          <w:lang w:val="en-US" w:eastAsia="en-US" w:bidi="en-US"/>
        </w:rPr>
        <w:t>explicitly</w:t>
      </w:r>
      <w:r w:rsidRPr="00B0170A">
        <w:rPr>
          <w:rFonts w:eastAsia="Tahoma" w:cs="Arial"/>
          <w:spacing w:val="-6"/>
          <w:szCs w:val="22"/>
          <w:lang w:val="en-US" w:eastAsia="en-US" w:bidi="en-US"/>
        </w:rPr>
        <w:t xml:space="preserve"> </w:t>
      </w:r>
      <w:r w:rsidRPr="00B0170A">
        <w:rPr>
          <w:rFonts w:eastAsia="Tahoma" w:cs="Arial"/>
          <w:szCs w:val="22"/>
          <w:lang w:val="en-US" w:eastAsia="en-US" w:bidi="en-US"/>
        </w:rPr>
        <w:t>deny</w:t>
      </w:r>
      <w:r w:rsidRPr="00B0170A">
        <w:rPr>
          <w:rFonts w:eastAsia="Tahoma" w:cs="Arial"/>
          <w:spacing w:val="-4"/>
          <w:szCs w:val="22"/>
          <w:lang w:val="en-US" w:eastAsia="en-US" w:bidi="en-US"/>
        </w:rPr>
        <w:t xml:space="preserve"> </w:t>
      </w:r>
      <w:r w:rsidRPr="00B0170A">
        <w:rPr>
          <w:rFonts w:eastAsia="Tahoma" w:cs="Arial"/>
          <w:szCs w:val="22"/>
          <w:lang w:val="en-US" w:eastAsia="en-US" w:bidi="en-US"/>
        </w:rPr>
        <w:t>access</w:t>
      </w:r>
      <w:r w:rsidRPr="00B0170A">
        <w:rPr>
          <w:rFonts w:eastAsia="Tahoma" w:cs="Arial"/>
          <w:spacing w:val="-4"/>
          <w:szCs w:val="22"/>
          <w:lang w:val="en-US" w:eastAsia="en-US" w:bidi="en-US"/>
        </w:rPr>
        <w:t xml:space="preserve"> </w:t>
      </w:r>
      <w:r w:rsidRPr="00B0170A">
        <w:rPr>
          <w:rFonts w:eastAsia="Tahoma" w:cs="Arial"/>
          <w:szCs w:val="22"/>
          <w:lang w:val="en-US" w:eastAsia="en-US" w:bidi="en-US"/>
        </w:rPr>
        <w:t>of</w:t>
      </w:r>
      <w:r w:rsidRPr="00B0170A">
        <w:rPr>
          <w:rFonts w:eastAsia="Tahoma" w:cs="Arial"/>
          <w:spacing w:val="-6"/>
          <w:szCs w:val="22"/>
          <w:lang w:val="en-US" w:eastAsia="en-US" w:bidi="en-US"/>
        </w:rPr>
        <w:t xml:space="preserve"> </w:t>
      </w:r>
      <w:r w:rsidRPr="00B0170A">
        <w:rPr>
          <w:rFonts w:eastAsia="Tahoma" w:cs="Arial"/>
          <w:szCs w:val="22"/>
          <w:lang w:val="en-US" w:eastAsia="en-US" w:bidi="en-US"/>
        </w:rPr>
        <w:t>subjects</w:t>
      </w:r>
      <w:r w:rsidRPr="00B0170A">
        <w:rPr>
          <w:rFonts w:eastAsia="Tahoma" w:cs="Arial"/>
          <w:spacing w:val="-6"/>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6"/>
          <w:szCs w:val="22"/>
          <w:lang w:val="en-US" w:eastAsia="en-US" w:bidi="en-US"/>
        </w:rPr>
        <w:t xml:space="preserve"> </w:t>
      </w:r>
      <w:r w:rsidRPr="00B0170A">
        <w:rPr>
          <w:rFonts w:eastAsia="Tahoma" w:cs="Arial"/>
          <w:szCs w:val="22"/>
          <w:lang w:val="en-US" w:eastAsia="en-US" w:bidi="en-US"/>
        </w:rPr>
        <w:t>objects</w:t>
      </w:r>
      <w:r w:rsidRPr="00B0170A">
        <w:rPr>
          <w:rFonts w:eastAsia="Tahoma" w:cs="Arial"/>
          <w:spacing w:val="-3"/>
          <w:szCs w:val="22"/>
          <w:lang w:val="en-US" w:eastAsia="en-US" w:bidi="en-US"/>
        </w:rPr>
        <w:t xml:space="preserve"> </w:t>
      </w:r>
      <w:r w:rsidRPr="00B0170A">
        <w:rPr>
          <w:rFonts w:eastAsia="Tahoma" w:cs="Arial"/>
          <w:szCs w:val="22"/>
          <w:lang w:val="en-US" w:eastAsia="en-US" w:bidi="en-US"/>
        </w:rPr>
        <w:t>based</w:t>
      </w:r>
      <w:r w:rsidRPr="00B0170A">
        <w:rPr>
          <w:rFonts w:eastAsia="Tahoma" w:cs="Arial"/>
          <w:spacing w:val="-6"/>
          <w:szCs w:val="22"/>
          <w:lang w:val="en-US" w:eastAsia="en-US" w:bidi="en-US"/>
        </w:rPr>
        <w:t xml:space="preserve"> </w:t>
      </w:r>
      <w:r w:rsidRPr="00B0170A">
        <w:rPr>
          <w:rFonts w:eastAsia="Tahoma" w:cs="Arial"/>
          <w:szCs w:val="22"/>
          <w:lang w:val="en-US" w:eastAsia="en-US" w:bidi="en-US"/>
        </w:rPr>
        <w:t>on</w:t>
      </w:r>
      <w:r w:rsidRPr="00B0170A">
        <w:rPr>
          <w:rFonts w:eastAsia="Tahoma" w:cs="Arial"/>
          <w:spacing w:val="-7"/>
          <w:szCs w:val="22"/>
          <w:lang w:val="en-US" w:eastAsia="en-US" w:bidi="en-US"/>
        </w:rPr>
        <w:t xml:space="preserve"> </w:t>
      </w:r>
      <w:r w:rsidRPr="00B0170A">
        <w:rPr>
          <w:rFonts w:eastAsia="Tahoma" w:cs="Arial"/>
          <w:szCs w:val="22"/>
          <w:lang w:val="en-US" w:eastAsia="en-US" w:bidi="en-US"/>
        </w:rPr>
        <w:t>the following</w:t>
      </w:r>
      <w:r w:rsidRPr="00B0170A">
        <w:rPr>
          <w:rFonts w:eastAsia="Tahoma" w:cs="Arial"/>
          <w:spacing w:val="-5"/>
          <w:szCs w:val="22"/>
          <w:lang w:val="en-US" w:eastAsia="en-US" w:bidi="en-US"/>
        </w:rPr>
        <w:t xml:space="preserve"> </w:t>
      </w:r>
      <w:r w:rsidRPr="00B0170A">
        <w:rPr>
          <w:rFonts w:eastAsia="Tahoma" w:cs="Arial"/>
          <w:szCs w:val="22"/>
          <w:lang w:val="en-US" w:eastAsia="en-US" w:bidi="en-US"/>
        </w:rPr>
        <w:t>additional</w:t>
      </w:r>
      <w:r w:rsidRPr="00B0170A">
        <w:rPr>
          <w:rFonts w:eastAsia="Tahoma" w:cs="Arial"/>
          <w:spacing w:val="-5"/>
          <w:szCs w:val="22"/>
          <w:lang w:val="en-US" w:eastAsia="en-US" w:bidi="en-US"/>
        </w:rPr>
        <w:t xml:space="preserve"> </w:t>
      </w:r>
      <w:r w:rsidRPr="00B0170A">
        <w:rPr>
          <w:rFonts w:eastAsia="Tahoma" w:cs="Arial"/>
          <w:szCs w:val="22"/>
          <w:lang w:val="en-US" w:eastAsia="en-US" w:bidi="en-US"/>
        </w:rPr>
        <w:t>rules:</w:t>
      </w:r>
      <w:r w:rsidRPr="00B0170A">
        <w:rPr>
          <w:rFonts w:eastAsia="Tahoma" w:cs="Arial"/>
          <w:spacing w:val="-4"/>
          <w:szCs w:val="22"/>
          <w:lang w:val="en-US" w:eastAsia="en-US" w:bidi="en-US"/>
        </w:rPr>
        <w:t xml:space="preserve"> </w:t>
      </w:r>
      <w:r w:rsidRPr="00B0170A">
        <w:rPr>
          <w:rFonts w:eastAsia="Tahoma" w:cs="Arial"/>
          <w:szCs w:val="22"/>
          <w:lang w:val="en-US" w:eastAsia="en-US" w:bidi="en-US"/>
        </w:rPr>
        <w:t>[assignment:</w:t>
      </w:r>
      <w:r w:rsidRPr="00B0170A">
        <w:rPr>
          <w:rFonts w:eastAsia="Tahoma" w:cs="Arial"/>
          <w:spacing w:val="-3"/>
          <w:szCs w:val="22"/>
          <w:lang w:val="en-US" w:eastAsia="en-US" w:bidi="en-US"/>
        </w:rPr>
        <w:t xml:space="preserve"> </w:t>
      </w:r>
      <w:r w:rsidRPr="00B0170A">
        <w:rPr>
          <w:rFonts w:eastAsia="Tahoma" w:cs="Arial"/>
          <w:i/>
          <w:szCs w:val="22"/>
          <w:lang w:val="en-US" w:eastAsia="en-US" w:bidi="en-US"/>
        </w:rPr>
        <w:t>rules,</w:t>
      </w:r>
      <w:r w:rsidRPr="00B0170A">
        <w:rPr>
          <w:rFonts w:eastAsia="Tahoma" w:cs="Arial"/>
          <w:i/>
          <w:spacing w:val="-9"/>
          <w:szCs w:val="22"/>
          <w:lang w:val="en-US" w:eastAsia="en-US" w:bidi="en-US"/>
        </w:rPr>
        <w:t xml:space="preserve"> </w:t>
      </w:r>
      <w:r w:rsidRPr="00B0170A">
        <w:rPr>
          <w:rFonts w:eastAsia="Tahoma" w:cs="Arial"/>
          <w:i/>
          <w:szCs w:val="22"/>
          <w:lang w:val="en-US" w:eastAsia="en-US" w:bidi="en-US"/>
        </w:rPr>
        <w:t>based</w:t>
      </w:r>
      <w:r w:rsidRPr="00B0170A">
        <w:rPr>
          <w:rFonts w:eastAsia="Tahoma" w:cs="Arial"/>
          <w:i/>
          <w:spacing w:val="-8"/>
          <w:szCs w:val="22"/>
          <w:lang w:val="en-US" w:eastAsia="en-US" w:bidi="en-US"/>
        </w:rPr>
        <w:t xml:space="preserve"> </w:t>
      </w:r>
      <w:r w:rsidRPr="00B0170A">
        <w:rPr>
          <w:rFonts w:eastAsia="Tahoma" w:cs="Arial"/>
          <w:i/>
          <w:szCs w:val="22"/>
          <w:lang w:val="en-US" w:eastAsia="en-US" w:bidi="en-US"/>
        </w:rPr>
        <w:t>on</w:t>
      </w:r>
      <w:r w:rsidRPr="00B0170A">
        <w:rPr>
          <w:rFonts w:eastAsia="Tahoma" w:cs="Arial"/>
          <w:i/>
          <w:spacing w:val="-8"/>
          <w:szCs w:val="22"/>
          <w:lang w:val="en-US" w:eastAsia="en-US" w:bidi="en-US"/>
        </w:rPr>
        <w:t xml:space="preserve"> </w:t>
      </w:r>
      <w:r w:rsidRPr="00B0170A">
        <w:rPr>
          <w:rFonts w:eastAsia="Tahoma" w:cs="Arial"/>
          <w:i/>
          <w:szCs w:val="22"/>
          <w:lang w:val="en-US" w:eastAsia="en-US" w:bidi="en-US"/>
        </w:rPr>
        <w:t>security</w:t>
      </w:r>
      <w:r w:rsidRPr="00B0170A">
        <w:rPr>
          <w:rFonts w:eastAsia="Tahoma" w:cs="Arial"/>
          <w:i/>
          <w:spacing w:val="-8"/>
          <w:szCs w:val="22"/>
          <w:lang w:val="en-US" w:eastAsia="en-US" w:bidi="en-US"/>
        </w:rPr>
        <w:t xml:space="preserve"> </w:t>
      </w:r>
      <w:r w:rsidRPr="00B0170A">
        <w:rPr>
          <w:rFonts w:eastAsia="Tahoma" w:cs="Arial"/>
          <w:i/>
          <w:szCs w:val="22"/>
          <w:lang w:val="en-US" w:eastAsia="en-US" w:bidi="en-US"/>
        </w:rPr>
        <w:t>attributes,</w:t>
      </w:r>
      <w:r w:rsidRPr="00B0170A">
        <w:rPr>
          <w:rFonts w:eastAsia="Tahoma" w:cs="Arial"/>
          <w:i/>
          <w:spacing w:val="-7"/>
          <w:szCs w:val="22"/>
          <w:lang w:val="en-US" w:eastAsia="en-US" w:bidi="en-US"/>
        </w:rPr>
        <w:t xml:space="preserve"> </w:t>
      </w:r>
      <w:r w:rsidRPr="00B0170A">
        <w:rPr>
          <w:rFonts w:eastAsia="Tahoma" w:cs="Arial"/>
          <w:i/>
          <w:szCs w:val="22"/>
          <w:lang w:val="en-US" w:eastAsia="en-US" w:bidi="en-US"/>
        </w:rPr>
        <w:t>that</w:t>
      </w:r>
      <w:r w:rsidRPr="00B0170A">
        <w:rPr>
          <w:rFonts w:eastAsia="Tahoma" w:cs="Arial"/>
          <w:i/>
          <w:spacing w:val="-7"/>
          <w:szCs w:val="22"/>
          <w:lang w:val="en-US" w:eastAsia="en-US" w:bidi="en-US"/>
        </w:rPr>
        <w:t xml:space="preserve"> </w:t>
      </w:r>
      <w:r w:rsidRPr="00B0170A">
        <w:rPr>
          <w:rFonts w:eastAsia="Tahoma" w:cs="Arial"/>
          <w:i/>
          <w:szCs w:val="22"/>
          <w:lang w:val="en-US" w:eastAsia="en-US" w:bidi="en-US"/>
        </w:rPr>
        <w:t>explicitly deny access of subjects to</w:t>
      </w:r>
      <w:r w:rsidRPr="00B0170A">
        <w:rPr>
          <w:rFonts w:eastAsia="Tahoma" w:cs="Arial"/>
          <w:i/>
          <w:spacing w:val="-24"/>
          <w:szCs w:val="22"/>
          <w:lang w:val="en-US" w:eastAsia="en-US" w:bidi="en-US"/>
        </w:rPr>
        <w:t xml:space="preserve"> </w:t>
      </w:r>
      <w:r w:rsidRPr="00B0170A">
        <w:rPr>
          <w:rFonts w:eastAsia="Tahoma" w:cs="Arial"/>
          <w:i/>
          <w:szCs w:val="22"/>
          <w:lang w:val="en-US" w:eastAsia="en-US" w:bidi="en-US"/>
        </w:rPr>
        <w:t>objects</w:t>
      </w:r>
      <w:r w:rsidRPr="00B0170A">
        <w:rPr>
          <w:rFonts w:eastAsia="Tahoma" w:cs="Arial"/>
          <w:szCs w:val="22"/>
          <w:lang w:val="en-US" w:eastAsia="en-US" w:bidi="en-US"/>
        </w:rPr>
        <w:t>].</w:t>
      </w:r>
    </w:p>
    <w:p w14:paraId="0D4077C4" w14:textId="77777777" w:rsidR="00B0170A" w:rsidRPr="00B0170A" w:rsidRDefault="00B0170A" w:rsidP="00B0170A">
      <w:pPr>
        <w:widowControl w:val="0"/>
        <w:autoSpaceDE w:val="0"/>
        <w:autoSpaceDN w:val="0"/>
        <w:spacing w:before="3"/>
        <w:jc w:val="left"/>
        <w:rPr>
          <w:rFonts w:eastAsia="Tahoma" w:cs="Arial"/>
          <w:szCs w:val="22"/>
          <w:lang w:val="en-US" w:eastAsia="en-US" w:bidi="en-US"/>
        </w:rPr>
      </w:pPr>
    </w:p>
    <w:p w14:paraId="7D3F565E" w14:textId="03DC21F5" w:rsidR="00B0170A" w:rsidRPr="00B0170A" w:rsidRDefault="00B0170A" w:rsidP="00B0170A">
      <w:pPr>
        <w:widowControl w:val="0"/>
        <w:autoSpaceDE w:val="0"/>
        <w:autoSpaceDN w:val="0"/>
        <w:spacing w:before="0"/>
        <w:ind w:left="216"/>
        <w:rPr>
          <w:rFonts w:eastAsia="Tahoma" w:cs="Arial"/>
          <w:i/>
          <w:szCs w:val="22"/>
          <w:lang w:val="en-US" w:eastAsia="en-US" w:bidi="en-US"/>
        </w:rPr>
      </w:pPr>
      <w:r w:rsidRPr="00B0170A">
        <w:rPr>
          <w:rFonts w:eastAsia="Tahoma" w:cs="Arial"/>
          <w:i/>
          <w:szCs w:val="22"/>
          <w:lang w:val="en-US" w:eastAsia="en-US" w:bidi="en-US"/>
        </w:rPr>
        <w:t>Application Note 4</w:t>
      </w:r>
      <w:r w:rsidR="004963EA" w:rsidRPr="00436545">
        <w:rPr>
          <w:rFonts w:eastAsia="Tahoma" w:cs="Arial"/>
          <w:i/>
          <w:szCs w:val="22"/>
          <w:lang w:val="en-US" w:eastAsia="en-US" w:bidi="en-US"/>
        </w:rPr>
        <w:t>3</w:t>
      </w:r>
      <w:r w:rsidRPr="00B0170A">
        <w:rPr>
          <w:rFonts w:eastAsia="Tahoma" w:cs="Arial"/>
          <w:i/>
          <w:szCs w:val="22"/>
          <w:lang w:val="en-US" w:eastAsia="en-US" w:bidi="en-US"/>
        </w:rPr>
        <w:t>:</w:t>
      </w:r>
    </w:p>
    <w:p w14:paraId="01E14EE3" w14:textId="77777777" w:rsidR="00B0170A" w:rsidRPr="00B0170A" w:rsidRDefault="00B0170A" w:rsidP="00B0170A">
      <w:pPr>
        <w:widowControl w:val="0"/>
        <w:autoSpaceDE w:val="0"/>
        <w:autoSpaceDN w:val="0"/>
        <w:spacing w:before="3"/>
        <w:jc w:val="left"/>
        <w:rPr>
          <w:rFonts w:eastAsia="Tahoma" w:cs="Arial"/>
          <w:i/>
          <w:szCs w:val="22"/>
          <w:lang w:val="en-US" w:eastAsia="en-US" w:bidi="en-US"/>
        </w:rPr>
      </w:pPr>
    </w:p>
    <w:p w14:paraId="3B9BFBF5" w14:textId="77777777" w:rsidR="00B0170A" w:rsidRPr="00B0170A" w:rsidRDefault="00B0170A" w:rsidP="00B0170A">
      <w:pPr>
        <w:widowControl w:val="0"/>
        <w:autoSpaceDE w:val="0"/>
        <w:autoSpaceDN w:val="0"/>
        <w:spacing w:before="0"/>
        <w:ind w:left="216" w:right="295"/>
        <w:rPr>
          <w:rFonts w:eastAsia="Tahoma" w:cs="Arial"/>
          <w:szCs w:val="22"/>
          <w:lang w:val="en-US" w:eastAsia="en-US" w:bidi="en-US"/>
        </w:rPr>
      </w:pPr>
      <w:r w:rsidRPr="00B0170A">
        <w:rPr>
          <w:rFonts w:eastAsia="Tahoma" w:cs="Arial"/>
          <w:szCs w:val="22"/>
          <w:lang w:val="en-US" w:eastAsia="en-US" w:bidi="en-US"/>
        </w:rPr>
        <w:t>This policy describes the rules to be applied to access Platform Management or eUICC Management operations. It covers the access to the following operations by ISD-R required by sections 5.x of [24]:</w:t>
      </w:r>
    </w:p>
    <w:p w14:paraId="6A1DC743" w14:textId="77777777" w:rsidR="00B0170A" w:rsidRPr="00B0170A" w:rsidRDefault="00B0170A" w:rsidP="00B0170A">
      <w:pPr>
        <w:widowControl w:val="0"/>
        <w:autoSpaceDE w:val="0"/>
        <w:autoSpaceDN w:val="0"/>
        <w:spacing w:before="4"/>
        <w:jc w:val="left"/>
        <w:rPr>
          <w:rFonts w:eastAsia="Tahoma" w:cs="Arial"/>
          <w:szCs w:val="22"/>
          <w:lang w:val="en-US" w:eastAsia="en-US" w:bidi="en-US"/>
        </w:rPr>
      </w:pPr>
    </w:p>
    <w:p w14:paraId="13723D58" w14:textId="77777777" w:rsidR="00B0170A" w:rsidRPr="00B0170A" w:rsidRDefault="00B0170A" w:rsidP="00B0170A">
      <w:pPr>
        <w:widowControl w:val="0"/>
        <w:numPr>
          <w:ilvl w:val="0"/>
          <w:numId w:val="89"/>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ES8+.ConfigureISDP (Create and configure</w:t>
      </w:r>
      <w:r w:rsidRPr="00B0170A">
        <w:rPr>
          <w:rFonts w:eastAsia="Tahoma" w:cs="Arial"/>
          <w:spacing w:val="-2"/>
          <w:szCs w:val="22"/>
          <w:lang w:val="en-US" w:eastAsia="en-US" w:bidi="en-US"/>
        </w:rPr>
        <w:t xml:space="preserve"> </w:t>
      </w:r>
      <w:r w:rsidRPr="00B0170A">
        <w:rPr>
          <w:rFonts w:eastAsia="Tahoma" w:cs="Arial"/>
          <w:szCs w:val="22"/>
          <w:lang w:val="en-US" w:eastAsia="en-US" w:bidi="en-US"/>
        </w:rPr>
        <w:t>profile)</w:t>
      </w:r>
    </w:p>
    <w:p w14:paraId="20A810F1" w14:textId="77777777" w:rsidR="00B0170A" w:rsidRPr="009F6E5D" w:rsidRDefault="00B0170A" w:rsidP="00B0170A">
      <w:pPr>
        <w:widowControl w:val="0"/>
        <w:numPr>
          <w:ilvl w:val="0"/>
          <w:numId w:val="89"/>
        </w:numPr>
        <w:tabs>
          <w:tab w:val="left" w:pos="783"/>
        </w:tabs>
        <w:autoSpaceDE w:val="0"/>
        <w:autoSpaceDN w:val="0"/>
        <w:spacing w:before="57"/>
        <w:ind w:left="782"/>
        <w:jc w:val="left"/>
        <w:rPr>
          <w:rFonts w:eastAsia="Tahoma" w:cs="Arial"/>
          <w:szCs w:val="22"/>
          <w:lang w:val="it-IT" w:eastAsia="en-US" w:bidi="en-US"/>
        </w:rPr>
      </w:pPr>
      <w:r w:rsidRPr="009F6E5D">
        <w:rPr>
          <w:rFonts w:eastAsia="Tahoma" w:cs="Arial"/>
          <w:szCs w:val="22"/>
          <w:lang w:val="it-IT" w:eastAsia="en-US" w:bidi="en-US"/>
        </w:rPr>
        <w:t>ES8+.StoreMetadata (Store profile</w:t>
      </w:r>
      <w:r w:rsidRPr="009F6E5D">
        <w:rPr>
          <w:rFonts w:eastAsia="Tahoma" w:cs="Arial"/>
          <w:spacing w:val="-3"/>
          <w:szCs w:val="22"/>
          <w:lang w:val="it-IT" w:eastAsia="en-US" w:bidi="en-US"/>
        </w:rPr>
        <w:t xml:space="preserve"> </w:t>
      </w:r>
      <w:r w:rsidRPr="009F6E5D">
        <w:rPr>
          <w:rFonts w:eastAsia="Tahoma" w:cs="Arial"/>
          <w:szCs w:val="22"/>
          <w:lang w:val="it-IT" w:eastAsia="en-US" w:bidi="en-US"/>
        </w:rPr>
        <w:t>metadata)</w:t>
      </w:r>
    </w:p>
    <w:p w14:paraId="6A9EBB53" w14:textId="77777777" w:rsidR="00B0170A" w:rsidRPr="00B0170A" w:rsidRDefault="00B0170A" w:rsidP="00B0170A">
      <w:pPr>
        <w:widowControl w:val="0"/>
        <w:numPr>
          <w:ilvl w:val="0"/>
          <w:numId w:val="89"/>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ES10c.EnableProfile (Enable</w:t>
      </w:r>
      <w:r w:rsidRPr="00B0170A">
        <w:rPr>
          <w:rFonts w:eastAsia="Tahoma" w:cs="Arial"/>
          <w:spacing w:val="-3"/>
          <w:szCs w:val="22"/>
          <w:lang w:val="en-US" w:eastAsia="en-US" w:bidi="en-US"/>
        </w:rPr>
        <w:t xml:space="preserve"> </w:t>
      </w:r>
      <w:r w:rsidRPr="00B0170A">
        <w:rPr>
          <w:rFonts w:eastAsia="Tahoma" w:cs="Arial"/>
          <w:szCs w:val="22"/>
          <w:lang w:val="en-US" w:eastAsia="en-US" w:bidi="en-US"/>
        </w:rPr>
        <w:t>profile)</w:t>
      </w:r>
    </w:p>
    <w:p w14:paraId="66854DD2" w14:textId="77777777" w:rsidR="00B0170A" w:rsidRPr="00B0170A" w:rsidRDefault="00B0170A" w:rsidP="00B0170A">
      <w:pPr>
        <w:widowControl w:val="0"/>
        <w:numPr>
          <w:ilvl w:val="0"/>
          <w:numId w:val="89"/>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ES10c.DisableProfile (Disable</w:t>
      </w:r>
      <w:r w:rsidRPr="00B0170A">
        <w:rPr>
          <w:rFonts w:eastAsia="Tahoma" w:cs="Arial"/>
          <w:spacing w:val="-3"/>
          <w:szCs w:val="22"/>
          <w:lang w:val="en-US" w:eastAsia="en-US" w:bidi="en-US"/>
        </w:rPr>
        <w:t xml:space="preserve"> </w:t>
      </w:r>
      <w:r w:rsidRPr="00B0170A">
        <w:rPr>
          <w:rFonts w:eastAsia="Tahoma" w:cs="Arial"/>
          <w:szCs w:val="22"/>
          <w:lang w:val="en-US" w:eastAsia="en-US" w:bidi="en-US"/>
        </w:rPr>
        <w:t>profile)</w:t>
      </w:r>
    </w:p>
    <w:p w14:paraId="230755FF" w14:textId="77777777" w:rsidR="00B0170A" w:rsidRPr="00B0170A" w:rsidRDefault="00B0170A" w:rsidP="00B0170A">
      <w:pPr>
        <w:widowControl w:val="0"/>
        <w:numPr>
          <w:ilvl w:val="0"/>
          <w:numId w:val="89"/>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ES10c.DeleteProfile (Delete</w:t>
      </w:r>
      <w:r w:rsidRPr="00B0170A">
        <w:rPr>
          <w:rFonts w:eastAsia="Tahoma" w:cs="Arial"/>
          <w:spacing w:val="-2"/>
          <w:szCs w:val="22"/>
          <w:lang w:val="en-US" w:eastAsia="en-US" w:bidi="en-US"/>
        </w:rPr>
        <w:t xml:space="preserve"> </w:t>
      </w:r>
      <w:r w:rsidRPr="00B0170A">
        <w:rPr>
          <w:rFonts w:eastAsia="Tahoma" w:cs="Arial"/>
          <w:szCs w:val="22"/>
          <w:lang w:val="en-US" w:eastAsia="en-US" w:bidi="en-US"/>
        </w:rPr>
        <w:t>profile)</w:t>
      </w:r>
    </w:p>
    <w:p w14:paraId="6B7ACFE8" w14:textId="2F0F56B2" w:rsidR="00B0170A" w:rsidRPr="00B0170A" w:rsidRDefault="00B0170A" w:rsidP="00B0170A">
      <w:pPr>
        <w:widowControl w:val="0"/>
        <w:numPr>
          <w:ilvl w:val="0"/>
          <w:numId w:val="89"/>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ES10c.eUICCMemoryReset (Perform a Memory</w:t>
      </w:r>
      <w:r w:rsidRPr="00B0170A">
        <w:rPr>
          <w:rFonts w:eastAsia="Tahoma" w:cs="Arial"/>
          <w:spacing w:val="-1"/>
          <w:szCs w:val="22"/>
          <w:lang w:val="en-US" w:eastAsia="en-US" w:bidi="en-US"/>
        </w:rPr>
        <w:t xml:space="preserve"> </w:t>
      </w:r>
      <w:r w:rsidRPr="00B0170A">
        <w:rPr>
          <w:rFonts w:eastAsia="Tahoma" w:cs="Arial"/>
          <w:szCs w:val="22"/>
          <w:lang w:val="en-US" w:eastAsia="en-US" w:bidi="en-US"/>
        </w:rPr>
        <w:t>reset)</w:t>
      </w:r>
    </w:p>
    <w:p w14:paraId="6186E0EE" w14:textId="7A7DC852" w:rsidR="00B0170A" w:rsidRPr="00B0170A" w:rsidRDefault="00B0170A" w:rsidP="00B0170A">
      <w:pPr>
        <w:widowControl w:val="0"/>
        <w:numPr>
          <w:ilvl w:val="0"/>
          <w:numId w:val="89"/>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ES10b.LoadRpmPackage (Enable/Disable/Delete</w:t>
      </w:r>
      <w:r w:rsidRPr="00B0170A">
        <w:rPr>
          <w:rFonts w:eastAsia="Tahoma" w:cs="Arial"/>
          <w:spacing w:val="-2"/>
          <w:szCs w:val="22"/>
          <w:lang w:val="en-US" w:eastAsia="en-US" w:bidi="en-US"/>
        </w:rPr>
        <w:t xml:space="preserve"> </w:t>
      </w:r>
      <w:r w:rsidRPr="00B0170A">
        <w:rPr>
          <w:rFonts w:eastAsia="Tahoma" w:cs="Arial"/>
          <w:szCs w:val="22"/>
          <w:lang w:val="en-US" w:eastAsia="en-US" w:bidi="en-US"/>
        </w:rPr>
        <w:t>profile) (SGP.22 v3.0 or higher)</w:t>
      </w:r>
    </w:p>
    <w:p w14:paraId="0E6FE8CD" w14:textId="77777777" w:rsidR="00B0170A" w:rsidRPr="00B0170A" w:rsidRDefault="00B0170A" w:rsidP="00B0170A">
      <w:pPr>
        <w:widowControl w:val="0"/>
        <w:autoSpaceDE w:val="0"/>
        <w:autoSpaceDN w:val="0"/>
        <w:spacing w:before="0"/>
        <w:jc w:val="left"/>
        <w:rPr>
          <w:rFonts w:eastAsia="Tahoma" w:cs="Arial"/>
          <w:szCs w:val="22"/>
          <w:lang w:val="en-US" w:eastAsia="en-US" w:bidi="en-US"/>
        </w:rPr>
      </w:pPr>
    </w:p>
    <w:p w14:paraId="7642A7E2" w14:textId="77777777" w:rsidR="00B0170A" w:rsidRPr="00B0170A" w:rsidRDefault="00B0170A" w:rsidP="00B0170A">
      <w:pPr>
        <w:widowControl w:val="0"/>
        <w:autoSpaceDE w:val="0"/>
        <w:autoSpaceDN w:val="0"/>
        <w:spacing w:before="0"/>
        <w:jc w:val="left"/>
        <w:rPr>
          <w:rFonts w:eastAsia="Tahoma" w:cs="Arial"/>
          <w:szCs w:val="22"/>
          <w:lang w:val="en-US" w:eastAsia="en-US" w:bidi="en-US"/>
        </w:rPr>
      </w:pPr>
    </w:p>
    <w:p w14:paraId="762F77C5" w14:textId="75B9A1D7" w:rsidR="00B0170A" w:rsidRPr="00B0170A" w:rsidRDefault="00B0170A" w:rsidP="00B0170A">
      <w:pPr>
        <w:widowControl w:val="0"/>
        <w:autoSpaceDE w:val="0"/>
        <w:autoSpaceDN w:val="0"/>
        <w:spacing w:before="0"/>
        <w:jc w:val="left"/>
        <w:rPr>
          <w:rFonts w:eastAsia="Tahoma" w:cs="Arial"/>
          <w:i/>
          <w:iCs/>
          <w:szCs w:val="22"/>
          <w:lang w:val="en-US" w:eastAsia="en-US" w:bidi="en-US"/>
        </w:rPr>
      </w:pPr>
      <w:r w:rsidRPr="00B0170A">
        <w:rPr>
          <w:rFonts w:eastAsia="Tahoma" w:cs="Arial"/>
          <w:i/>
          <w:iCs/>
          <w:szCs w:val="22"/>
          <w:lang w:val="en-US" w:eastAsia="en-US" w:bidi="en-US"/>
        </w:rPr>
        <w:t>Application Note 4</w:t>
      </w:r>
      <w:r w:rsidR="004963EA" w:rsidRPr="00436545">
        <w:rPr>
          <w:rFonts w:eastAsia="Tahoma" w:cs="Arial"/>
          <w:i/>
          <w:iCs/>
          <w:szCs w:val="22"/>
          <w:lang w:val="en-US" w:eastAsia="en-US" w:bidi="en-US"/>
        </w:rPr>
        <w:t>4</w:t>
      </w:r>
      <w:r w:rsidRPr="00B0170A">
        <w:rPr>
          <w:rFonts w:eastAsia="Tahoma" w:cs="Arial"/>
          <w:i/>
          <w:iCs/>
          <w:szCs w:val="22"/>
          <w:lang w:val="en-US" w:eastAsia="en-US" w:bidi="en-US"/>
        </w:rPr>
        <w:t>:</w:t>
      </w:r>
    </w:p>
    <w:p w14:paraId="1612A559" w14:textId="77777777" w:rsidR="00B0170A" w:rsidRPr="00B0170A" w:rsidRDefault="00B0170A" w:rsidP="00B0170A">
      <w:pPr>
        <w:widowControl w:val="0"/>
        <w:autoSpaceDE w:val="0"/>
        <w:autoSpaceDN w:val="0"/>
        <w:spacing w:before="0"/>
        <w:jc w:val="left"/>
        <w:rPr>
          <w:rFonts w:eastAsia="Tahoma" w:cs="Arial"/>
          <w:bCs/>
          <w:szCs w:val="22"/>
          <w:lang w:val="en-US" w:eastAsia="en-US" w:bidi="en-US"/>
        </w:rPr>
      </w:pPr>
    </w:p>
    <w:p w14:paraId="645E06A5" w14:textId="77777777" w:rsidR="00B0170A" w:rsidRPr="00B0170A" w:rsidRDefault="00B0170A" w:rsidP="00B0170A">
      <w:pPr>
        <w:widowControl w:val="0"/>
        <w:autoSpaceDE w:val="0"/>
        <w:autoSpaceDN w:val="0"/>
        <w:spacing w:before="0"/>
        <w:rPr>
          <w:rFonts w:eastAsia="Tahoma" w:cs="Arial"/>
          <w:bCs/>
          <w:i/>
          <w:iCs/>
          <w:szCs w:val="22"/>
          <w:lang w:val="en-US" w:eastAsia="en-US" w:bidi="en-US"/>
        </w:rPr>
      </w:pPr>
      <w:r w:rsidRPr="00B0170A">
        <w:rPr>
          <w:rFonts w:eastAsia="Tahoma" w:cs="Arial"/>
          <w:bCs/>
          <w:szCs w:val="22"/>
          <w:lang w:val="en-US" w:eastAsia="en-US" w:bidi="en-US"/>
        </w:rPr>
        <w:t>The ST writer shall choose the selections related to Enterprise Rules in FDP_ACF.1.1/ISDR and FDP_ACF.1.2/ISDR if the TOE supports Enterprise Profiles.</w:t>
      </w:r>
    </w:p>
    <w:p w14:paraId="0631D471" w14:textId="77777777" w:rsidR="00B0170A" w:rsidRPr="00B0170A" w:rsidRDefault="00B0170A" w:rsidP="00B0170A">
      <w:pPr>
        <w:widowControl w:val="0"/>
        <w:autoSpaceDE w:val="0"/>
        <w:autoSpaceDN w:val="0"/>
        <w:spacing w:before="0"/>
        <w:jc w:val="left"/>
        <w:rPr>
          <w:rFonts w:eastAsia="Tahoma" w:cs="Arial"/>
          <w:szCs w:val="22"/>
          <w:lang w:val="en-US" w:eastAsia="en-US" w:bidi="en-US"/>
        </w:rPr>
      </w:pPr>
    </w:p>
    <w:p w14:paraId="40AFA720" w14:textId="77777777" w:rsidR="00B0170A" w:rsidRPr="00B0170A" w:rsidRDefault="00B0170A" w:rsidP="00B0170A">
      <w:pPr>
        <w:widowControl w:val="0"/>
        <w:autoSpaceDE w:val="0"/>
        <w:autoSpaceDN w:val="0"/>
        <w:spacing w:before="0"/>
        <w:ind w:left="98"/>
        <w:jc w:val="left"/>
        <w:rPr>
          <w:rFonts w:eastAsia="Tahoma" w:cs="Arial"/>
          <w:szCs w:val="22"/>
          <w:lang w:val="en-US" w:eastAsia="en-US" w:bidi="en-US"/>
        </w:rPr>
      </w:pPr>
      <w:r w:rsidRPr="00B0170A">
        <w:rPr>
          <w:rFonts w:eastAsia="Tahoma" w:cs="Arial"/>
          <w:noProof/>
          <w:szCs w:val="22"/>
          <w:lang w:eastAsia="en-GB" w:bidi="ar-SA"/>
        </w:rPr>
        <w:lastRenderedPageBreak/>
        <mc:AlternateContent>
          <mc:Choice Requires="wps">
            <w:drawing>
              <wp:inline distT="0" distB="0" distL="0" distR="0" wp14:anchorId="4911DE8C" wp14:editId="4D937647">
                <wp:extent cx="5905500" cy="226060"/>
                <wp:effectExtent l="5715" t="11430" r="13335" b="10160"/>
                <wp:docPr id="184"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5DD5A3FC" w14:textId="77777777" w:rsidR="009F6E5D" w:rsidRDefault="009F6E5D" w:rsidP="00B0170A">
                            <w:pPr>
                              <w:spacing w:before="42"/>
                              <w:ind w:left="108"/>
                              <w:rPr>
                                <w:b/>
                              </w:rPr>
                            </w:pPr>
                            <w:r>
                              <w:rPr>
                                <w:b/>
                              </w:rPr>
                              <w:t>FDP_ACC.1/ECASD Subset access control</w:t>
                            </w:r>
                          </w:p>
                        </w:txbxContent>
                      </wps:txbx>
                      <wps:bodyPr rot="0" vert="horz" wrap="square" lIns="0" tIns="0" rIns="0" bIns="0" anchor="t" anchorCtr="0" upright="1">
                        <a:noAutofit/>
                      </wps:bodyPr>
                    </wps:wsp>
                  </a:graphicData>
                </a:graphic>
              </wp:inline>
            </w:drawing>
          </mc:Choice>
          <mc:Fallback>
            <w:pict>
              <v:shape w14:anchorId="4911DE8C" id="Text Box 313" o:spid="_x0000_s1132"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" fillcolor="#f3f3f3" strokeweight=".48pt">
                <v:textbox inset="0,0,0,0">
                  <w:txbxContent>
                    <w:p w14:paraId="5DD5A3FC" w14:textId="77777777" w:rsidR="009F6E5D" w:rsidRDefault="009F6E5D" w:rsidP="00B0170A">
                      <w:pPr>
                        <w:spacing w:before="42"/>
                        <w:ind w:left="108"/>
                        <w:rPr>
                          <w:b/>
                        </w:rPr>
                      </w:pPr>
                      <w:r>
                        <w:rPr>
                          <w:b/>
                        </w:rPr>
                        <w:t>FDP_ACC.1/ECASD Subset access control</w:t>
                      </w:r>
                    </w:p>
                  </w:txbxContent>
                </v:textbox>
                <w10:anchorlock/>
              </v:shape>
            </w:pict>
          </mc:Fallback>
        </mc:AlternateContent>
      </w:r>
    </w:p>
    <w:p w14:paraId="2DAB59AF" w14:textId="77777777" w:rsidR="00B0170A" w:rsidRPr="00B0170A" w:rsidRDefault="00B0170A" w:rsidP="00B0170A">
      <w:pPr>
        <w:widowControl w:val="0"/>
        <w:autoSpaceDE w:val="0"/>
        <w:autoSpaceDN w:val="0"/>
        <w:spacing w:before="5"/>
        <w:jc w:val="left"/>
        <w:rPr>
          <w:rFonts w:eastAsia="Tahoma" w:cs="Arial"/>
          <w:szCs w:val="22"/>
          <w:lang w:val="en-US" w:eastAsia="en-US" w:bidi="en-US"/>
        </w:rPr>
      </w:pPr>
    </w:p>
    <w:p w14:paraId="219C46FF" w14:textId="77777777" w:rsidR="00B0170A" w:rsidRPr="00B0170A" w:rsidRDefault="00B0170A" w:rsidP="00B0170A">
      <w:pPr>
        <w:widowControl w:val="0"/>
        <w:autoSpaceDE w:val="0"/>
        <w:autoSpaceDN w:val="0"/>
        <w:spacing w:before="101"/>
        <w:ind w:left="216"/>
        <w:jc w:val="left"/>
        <w:rPr>
          <w:rFonts w:eastAsia="Tahoma" w:cs="Arial"/>
          <w:szCs w:val="22"/>
          <w:lang w:val="en-US" w:eastAsia="en-US" w:bidi="en-US"/>
        </w:rPr>
      </w:pPr>
      <w:r w:rsidRPr="00B0170A">
        <w:rPr>
          <w:rFonts w:eastAsia="Tahoma" w:cs="Arial"/>
          <w:b/>
          <w:szCs w:val="22"/>
          <w:lang w:val="en-US" w:eastAsia="en-US" w:bidi="en-US"/>
        </w:rPr>
        <w:t xml:space="preserve">FDP_ACC.1.1/ECASD </w:t>
      </w:r>
      <w:r w:rsidRPr="00B0170A">
        <w:rPr>
          <w:rFonts w:eastAsia="Tahoma" w:cs="Arial"/>
          <w:szCs w:val="22"/>
          <w:lang w:val="en-US" w:eastAsia="en-US" w:bidi="en-US"/>
        </w:rPr>
        <w:t xml:space="preserve">The TSF shall enforce the </w:t>
      </w:r>
      <w:r w:rsidRPr="00B0170A">
        <w:rPr>
          <w:rFonts w:eastAsia="Tahoma" w:cs="Arial"/>
          <w:b/>
          <w:szCs w:val="22"/>
          <w:lang w:val="en-US" w:eastAsia="en-US" w:bidi="en-US"/>
        </w:rPr>
        <w:t xml:space="preserve">ECASD access control SFP </w:t>
      </w:r>
      <w:r w:rsidRPr="00B0170A">
        <w:rPr>
          <w:rFonts w:eastAsia="Tahoma" w:cs="Arial"/>
          <w:szCs w:val="22"/>
          <w:lang w:val="en-US" w:eastAsia="en-US" w:bidi="en-US"/>
        </w:rPr>
        <w:t>on</w:t>
      </w:r>
    </w:p>
    <w:p w14:paraId="035C75DD" w14:textId="77777777" w:rsidR="00B0170A" w:rsidRPr="00B0170A" w:rsidRDefault="00B0170A" w:rsidP="00B0170A">
      <w:pPr>
        <w:widowControl w:val="0"/>
        <w:autoSpaceDE w:val="0"/>
        <w:autoSpaceDN w:val="0"/>
        <w:spacing w:before="3"/>
        <w:jc w:val="left"/>
        <w:rPr>
          <w:rFonts w:eastAsia="Tahoma" w:cs="Arial"/>
          <w:szCs w:val="22"/>
          <w:lang w:val="en-US" w:eastAsia="en-US" w:bidi="en-US"/>
        </w:rPr>
      </w:pPr>
    </w:p>
    <w:p w14:paraId="0D224EDE" w14:textId="77777777" w:rsidR="00B0170A" w:rsidRPr="00B0170A"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 xml:space="preserve">subjects: S.ISD-R, </w:t>
      </w:r>
    </w:p>
    <w:p w14:paraId="78385B3C" w14:textId="77777777" w:rsidR="00B0170A" w:rsidRPr="00B0170A"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 xml:space="preserve">objects: S.ECASD, </w:t>
      </w:r>
    </w:p>
    <w:p w14:paraId="2510FCAB" w14:textId="77777777" w:rsidR="00B0170A" w:rsidRPr="00B0170A"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operations:</w:t>
      </w:r>
    </w:p>
    <w:p w14:paraId="17B9E6F1" w14:textId="77777777" w:rsidR="00B0170A" w:rsidRPr="00B0170A" w:rsidRDefault="00B0170A" w:rsidP="00B0170A">
      <w:pPr>
        <w:widowControl w:val="0"/>
        <w:numPr>
          <w:ilvl w:val="2"/>
          <w:numId w:val="89"/>
        </w:numPr>
        <w:tabs>
          <w:tab w:val="left" w:pos="1285"/>
        </w:tabs>
        <w:autoSpaceDE w:val="0"/>
        <w:autoSpaceDN w:val="0"/>
        <w:spacing w:before="60"/>
        <w:jc w:val="left"/>
        <w:rPr>
          <w:rFonts w:eastAsia="Tahoma" w:cs="Arial"/>
          <w:b/>
          <w:szCs w:val="22"/>
          <w:lang w:val="en-US" w:eastAsia="en-US" w:bidi="en-US"/>
        </w:rPr>
      </w:pPr>
      <w:r w:rsidRPr="00B0170A">
        <w:rPr>
          <w:rFonts w:eastAsia="Tahoma" w:cs="Arial"/>
          <w:b/>
          <w:szCs w:val="22"/>
          <w:lang w:val="en-US" w:eastAsia="en-US" w:bidi="en-US"/>
        </w:rPr>
        <w:t>execution of a ECASD</w:t>
      </w:r>
      <w:r w:rsidRPr="00B0170A">
        <w:rPr>
          <w:rFonts w:eastAsia="Tahoma" w:cs="Arial"/>
          <w:b/>
          <w:spacing w:val="8"/>
          <w:szCs w:val="22"/>
          <w:lang w:val="en-US" w:eastAsia="en-US" w:bidi="en-US"/>
        </w:rPr>
        <w:t xml:space="preserve"> </w:t>
      </w:r>
      <w:r w:rsidRPr="00B0170A">
        <w:rPr>
          <w:rFonts w:eastAsia="Tahoma" w:cs="Arial"/>
          <w:b/>
          <w:szCs w:val="22"/>
          <w:lang w:val="en-US" w:eastAsia="en-US" w:bidi="en-US"/>
        </w:rPr>
        <w:t>function</w:t>
      </w:r>
    </w:p>
    <w:p w14:paraId="51DD7594" w14:textId="77777777" w:rsidR="00B0170A" w:rsidRPr="00B0170A" w:rsidRDefault="00B0170A" w:rsidP="00B0170A">
      <w:pPr>
        <w:widowControl w:val="0"/>
        <w:numPr>
          <w:ilvl w:val="2"/>
          <w:numId w:val="89"/>
        </w:numPr>
        <w:tabs>
          <w:tab w:val="left" w:pos="1285"/>
        </w:tabs>
        <w:autoSpaceDE w:val="0"/>
        <w:autoSpaceDN w:val="0"/>
        <w:spacing w:before="61"/>
        <w:jc w:val="left"/>
        <w:rPr>
          <w:rFonts w:eastAsia="Tahoma" w:cs="Arial"/>
          <w:b/>
          <w:szCs w:val="22"/>
          <w:lang w:val="en-US" w:eastAsia="en-US" w:bidi="en-US"/>
        </w:rPr>
      </w:pPr>
      <w:r w:rsidRPr="00B0170A">
        <w:rPr>
          <w:rFonts w:eastAsia="Tahoma" w:cs="Arial"/>
          <w:b/>
          <w:szCs w:val="22"/>
          <w:lang w:val="en-US" w:eastAsia="en-US" w:bidi="en-US"/>
        </w:rPr>
        <w:t>access to output data of these</w:t>
      </w:r>
      <w:r w:rsidRPr="00B0170A">
        <w:rPr>
          <w:rFonts w:eastAsia="Tahoma" w:cs="Arial"/>
          <w:b/>
          <w:spacing w:val="23"/>
          <w:szCs w:val="22"/>
          <w:lang w:val="en-US" w:eastAsia="en-US" w:bidi="en-US"/>
        </w:rPr>
        <w:t xml:space="preserve"> </w:t>
      </w:r>
      <w:r w:rsidRPr="00B0170A">
        <w:rPr>
          <w:rFonts w:eastAsia="Tahoma" w:cs="Arial"/>
          <w:b/>
          <w:szCs w:val="22"/>
          <w:lang w:val="en-US" w:eastAsia="en-US" w:bidi="en-US"/>
        </w:rPr>
        <w:t>functions,</w:t>
      </w:r>
    </w:p>
    <w:p w14:paraId="37F49A4A" w14:textId="77777777" w:rsidR="00B0170A" w:rsidRPr="00B0170A" w:rsidRDefault="00B0170A" w:rsidP="00B0170A">
      <w:pPr>
        <w:widowControl w:val="0"/>
        <w:autoSpaceDE w:val="0"/>
        <w:autoSpaceDN w:val="0"/>
        <w:spacing w:before="1"/>
        <w:jc w:val="left"/>
        <w:rPr>
          <w:rFonts w:eastAsia="Tahoma" w:cs="Arial"/>
          <w:b/>
          <w:szCs w:val="22"/>
          <w:lang w:val="en-US" w:eastAsia="en-US" w:bidi="en-US"/>
        </w:rPr>
      </w:pPr>
    </w:p>
    <w:p w14:paraId="3DCFD576" w14:textId="77777777" w:rsidR="00B0170A" w:rsidRPr="00B0170A"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[assignment: additional list of subjects, objects, and operations between subjects and objects covered by the SFP].</w:t>
      </w:r>
    </w:p>
    <w:p w14:paraId="693CDBC4" w14:textId="77777777" w:rsidR="00B0170A" w:rsidRPr="00B0170A" w:rsidRDefault="00B0170A" w:rsidP="00B0170A">
      <w:pPr>
        <w:widowControl w:val="0"/>
        <w:autoSpaceDE w:val="0"/>
        <w:autoSpaceDN w:val="0"/>
        <w:spacing w:before="10"/>
        <w:jc w:val="left"/>
        <w:rPr>
          <w:rFonts w:eastAsia="Tahoma" w:cs="Arial"/>
          <w:b/>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714560" behindDoc="1" locked="0" layoutInCell="1" allowOverlap="1" wp14:anchorId="2D2D5E55" wp14:editId="4088A2DE">
                <wp:simplePos x="0" y="0"/>
                <wp:positionH relativeFrom="page">
                  <wp:posOffset>828040</wp:posOffset>
                </wp:positionH>
                <wp:positionV relativeFrom="paragraph">
                  <wp:posOffset>195580</wp:posOffset>
                </wp:positionV>
                <wp:extent cx="5905500" cy="226060"/>
                <wp:effectExtent l="0" t="0" r="0" b="0"/>
                <wp:wrapTopAndBottom/>
                <wp:docPr id="18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6800ED1C" w14:textId="77777777" w:rsidR="009F6E5D" w:rsidRDefault="009F6E5D" w:rsidP="00B0170A">
                            <w:pPr>
                              <w:spacing w:before="41"/>
                              <w:ind w:left="108"/>
                              <w:rPr>
                                <w:b/>
                              </w:rPr>
                            </w:pPr>
                            <w:bookmarkStart w:id="187" w:name="_bookmark178"/>
                            <w:bookmarkEnd w:id="187"/>
                            <w:r>
                              <w:rPr>
                                <w:b/>
                              </w:rPr>
                              <w:t>FDP_ACF.1/ECASD Security attribute based access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D5E55" id="Text Box 158" o:spid="_x0000_s1133" type="#_x0000_t202" style="position:absolute;margin-left:65.2pt;margin-top:15.4pt;width:465pt;height:17.8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" fillcolor="#f3f3f3" strokeweight=".48pt">
                <v:textbox inset="0,0,0,0">
                  <w:txbxContent>
                    <w:p w14:paraId="6800ED1C" w14:textId="77777777" w:rsidR="009F6E5D" w:rsidRDefault="009F6E5D" w:rsidP="00B0170A">
                      <w:pPr>
                        <w:spacing w:before="41"/>
                        <w:ind w:left="108"/>
                        <w:rPr>
                          <w:b/>
                        </w:rPr>
                      </w:pPr>
                      <w:bookmarkStart w:id="188" w:name="_bookmark178"/>
                      <w:bookmarkEnd w:id="188"/>
                      <w:r>
                        <w:rPr>
                          <w:b/>
                        </w:rPr>
                        <w:t>FDP_ACF.1/ECASD Security attribute based access control</w:t>
                      </w:r>
                    </w:p>
                  </w:txbxContent>
                </v:textbox>
                <w10:wrap type="topAndBottom" anchorx="page"/>
              </v:shape>
            </w:pict>
          </mc:Fallback>
        </mc:AlternateContent>
      </w:r>
    </w:p>
    <w:p w14:paraId="5EC7EE7B" w14:textId="77777777" w:rsidR="00B0170A" w:rsidRPr="00B0170A" w:rsidRDefault="00B0170A" w:rsidP="00B0170A">
      <w:pPr>
        <w:widowControl w:val="0"/>
        <w:autoSpaceDE w:val="0"/>
        <w:autoSpaceDN w:val="0"/>
        <w:spacing w:before="11"/>
        <w:jc w:val="left"/>
        <w:rPr>
          <w:rFonts w:eastAsia="Tahoma" w:cs="Arial"/>
          <w:b/>
          <w:szCs w:val="22"/>
          <w:lang w:val="en-US" w:eastAsia="en-US" w:bidi="en-US"/>
        </w:rPr>
      </w:pPr>
    </w:p>
    <w:p w14:paraId="3714BD53" w14:textId="77777777" w:rsidR="00B0170A" w:rsidRPr="00B0170A" w:rsidRDefault="00B0170A" w:rsidP="00B0170A">
      <w:pPr>
        <w:widowControl w:val="0"/>
        <w:autoSpaceDE w:val="0"/>
        <w:autoSpaceDN w:val="0"/>
        <w:spacing w:before="101"/>
        <w:ind w:left="216" w:right="319"/>
        <w:jc w:val="left"/>
        <w:rPr>
          <w:rFonts w:eastAsia="Tahoma" w:cs="Arial"/>
          <w:szCs w:val="22"/>
          <w:lang w:val="en-US" w:eastAsia="en-US" w:bidi="en-US"/>
        </w:rPr>
      </w:pPr>
      <w:r w:rsidRPr="00B0170A">
        <w:rPr>
          <w:rFonts w:eastAsia="Tahoma" w:cs="Arial"/>
          <w:b/>
          <w:szCs w:val="22"/>
          <w:lang w:val="en-US" w:eastAsia="en-US" w:bidi="en-US"/>
        </w:rPr>
        <w:t xml:space="preserve">FDP_ACF.1.1/ECASD </w:t>
      </w:r>
      <w:r w:rsidRPr="00B0170A">
        <w:rPr>
          <w:rFonts w:eastAsia="Tahoma" w:cs="Arial"/>
          <w:szCs w:val="22"/>
          <w:lang w:val="en-US" w:eastAsia="en-US" w:bidi="en-US"/>
        </w:rPr>
        <w:t xml:space="preserve">The TSF shall enforce the </w:t>
      </w:r>
      <w:r w:rsidRPr="00B0170A">
        <w:rPr>
          <w:rFonts w:eastAsia="Tahoma" w:cs="Arial"/>
          <w:b/>
          <w:szCs w:val="22"/>
          <w:lang w:val="en-US" w:eastAsia="en-US" w:bidi="en-US"/>
        </w:rPr>
        <w:t xml:space="preserve">ECASD access control SFP </w:t>
      </w:r>
      <w:r w:rsidRPr="00B0170A">
        <w:rPr>
          <w:rFonts w:eastAsia="Tahoma" w:cs="Arial"/>
          <w:szCs w:val="22"/>
          <w:lang w:val="en-US" w:eastAsia="en-US" w:bidi="en-US"/>
        </w:rPr>
        <w:t>to objects based on the following:</w:t>
      </w:r>
    </w:p>
    <w:p w14:paraId="31AFEE6C" w14:textId="77777777" w:rsidR="00B0170A" w:rsidRPr="00B0170A" w:rsidRDefault="00B0170A" w:rsidP="00B0170A">
      <w:pPr>
        <w:widowControl w:val="0"/>
        <w:autoSpaceDE w:val="0"/>
        <w:autoSpaceDN w:val="0"/>
        <w:spacing w:before="5"/>
        <w:jc w:val="left"/>
        <w:rPr>
          <w:rFonts w:eastAsia="Tahoma" w:cs="Arial"/>
          <w:szCs w:val="22"/>
          <w:lang w:val="en-US" w:eastAsia="en-US" w:bidi="en-US"/>
        </w:rPr>
      </w:pPr>
    </w:p>
    <w:p w14:paraId="455A73D6" w14:textId="77777777" w:rsidR="00B0170A" w:rsidRPr="00B0170A"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subjects: S.ISD-R, with security attribute “AID”</w:t>
      </w:r>
    </w:p>
    <w:p w14:paraId="3A1AA0F9" w14:textId="77777777" w:rsidR="00B0170A" w:rsidRPr="00B0170A"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objects: S.ECASD</w:t>
      </w:r>
    </w:p>
    <w:p w14:paraId="2A9E4E32" w14:textId="77777777" w:rsidR="00B0170A" w:rsidRPr="00B0170A"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operations:</w:t>
      </w:r>
    </w:p>
    <w:p w14:paraId="162A908F" w14:textId="77777777" w:rsidR="00B0170A" w:rsidRPr="00B0170A" w:rsidRDefault="00B0170A" w:rsidP="00B0170A">
      <w:pPr>
        <w:widowControl w:val="0"/>
        <w:numPr>
          <w:ilvl w:val="2"/>
          <w:numId w:val="89"/>
        </w:numPr>
        <w:tabs>
          <w:tab w:val="left" w:pos="1284"/>
          <w:tab w:val="left" w:pos="1285"/>
        </w:tabs>
        <w:autoSpaceDE w:val="0"/>
        <w:autoSpaceDN w:val="0"/>
        <w:spacing w:before="61"/>
        <w:jc w:val="left"/>
        <w:rPr>
          <w:rFonts w:eastAsia="Tahoma" w:cs="Arial"/>
          <w:b/>
          <w:szCs w:val="22"/>
          <w:lang w:val="en-US" w:eastAsia="en-US" w:bidi="en-US"/>
        </w:rPr>
      </w:pPr>
      <w:r w:rsidRPr="00B0170A">
        <w:rPr>
          <w:rFonts w:eastAsia="Tahoma" w:cs="Arial"/>
          <w:b/>
          <w:szCs w:val="22"/>
          <w:lang w:val="en-US" w:eastAsia="en-US" w:bidi="en-US"/>
        </w:rPr>
        <w:t>execution of a ECASD</w:t>
      </w:r>
      <w:r w:rsidRPr="00B0170A">
        <w:rPr>
          <w:rFonts w:eastAsia="Tahoma" w:cs="Arial"/>
          <w:b/>
          <w:spacing w:val="8"/>
          <w:szCs w:val="22"/>
          <w:lang w:val="en-US" w:eastAsia="en-US" w:bidi="en-US"/>
        </w:rPr>
        <w:t xml:space="preserve"> </w:t>
      </w:r>
      <w:r w:rsidRPr="00B0170A">
        <w:rPr>
          <w:rFonts w:eastAsia="Tahoma" w:cs="Arial"/>
          <w:b/>
          <w:szCs w:val="22"/>
          <w:lang w:val="en-US" w:eastAsia="en-US" w:bidi="en-US"/>
        </w:rPr>
        <w:t>function</w:t>
      </w:r>
    </w:p>
    <w:p w14:paraId="79F880DB" w14:textId="467AF3F0" w:rsidR="00B0170A" w:rsidRPr="00B0170A" w:rsidRDefault="00B0170A" w:rsidP="00B0170A">
      <w:pPr>
        <w:widowControl w:val="0"/>
        <w:numPr>
          <w:ilvl w:val="3"/>
          <w:numId w:val="89"/>
        </w:numPr>
        <w:tabs>
          <w:tab w:val="left" w:pos="1494"/>
        </w:tabs>
        <w:autoSpaceDE w:val="0"/>
        <w:autoSpaceDN w:val="0"/>
        <w:spacing w:before="63" w:line="237" w:lineRule="auto"/>
        <w:ind w:right="292"/>
        <w:jc w:val="left"/>
        <w:rPr>
          <w:rFonts w:eastAsia="Tahoma" w:cs="Arial"/>
          <w:b/>
          <w:szCs w:val="22"/>
          <w:lang w:val="en-US" w:eastAsia="en-US" w:bidi="en-US"/>
        </w:rPr>
      </w:pPr>
      <w:r w:rsidRPr="00B0170A">
        <w:rPr>
          <w:rFonts w:eastAsia="Tahoma" w:cs="Arial"/>
          <w:b/>
          <w:szCs w:val="22"/>
          <w:lang w:val="en-US" w:eastAsia="en-US" w:bidi="en-US"/>
        </w:rPr>
        <w:t>Verification of the off-card entities Certificates (SM-DP+, SM-DS), provided by an ISD-R, with the eSIM CA public key</w:t>
      </w:r>
      <w:r w:rsidRPr="00B0170A">
        <w:rPr>
          <w:rFonts w:eastAsia="Tahoma" w:cs="Arial"/>
          <w:b/>
          <w:spacing w:val="27"/>
          <w:szCs w:val="22"/>
          <w:lang w:val="en-US" w:eastAsia="en-US" w:bidi="en-US"/>
        </w:rPr>
        <w:t xml:space="preserve"> </w:t>
      </w:r>
      <w:r w:rsidRPr="00B0170A">
        <w:rPr>
          <w:rFonts w:eastAsia="Tahoma" w:cs="Arial"/>
          <w:b/>
          <w:szCs w:val="22"/>
          <w:lang w:val="en-US" w:eastAsia="en-US" w:bidi="en-US"/>
        </w:rPr>
        <w:t>(PK.CI.ECDSA)</w:t>
      </w:r>
    </w:p>
    <w:p w14:paraId="4D7459A1" w14:textId="77777777" w:rsidR="00B0170A" w:rsidRPr="00B0170A" w:rsidRDefault="00B0170A" w:rsidP="00B0170A">
      <w:pPr>
        <w:widowControl w:val="0"/>
        <w:numPr>
          <w:ilvl w:val="3"/>
          <w:numId w:val="89"/>
        </w:numPr>
        <w:tabs>
          <w:tab w:val="left" w:pos="1494"/>
        </w:tabs>
        <w:autoSpaceDE w:val="0"/>
        <w:autoSpaceDN w:val="0"/>
        <w:spacing w:before="62"/>
        <w:jc w:val="left"/>
        <w:rPr>
          <w:rFonts w:eastAsia="Tahoma" w:cs="Arial"/>
          <w:b/>
          <w:szCs w:val="22"/>
          <w:lang w:val="en-US" w:eastAsia="en-US" w:bidi="en-US"/>
        </w:rPr>
      </w:pPr>
      <w:r w:rsidRPr="00B0170A">
        <w:rPr>
          <w:rFonts w:eastAsia="Tahoma" w:cs="Arial"/>
          <w:b/>
          <w:szCs w:val="22"/>
          <w:lang w:val="en-US" w:eastAsia="en-US" w:bidi="en-US"/>
        </w:rPr>
        <w:t>Creation of an eUICC signature on material provided by an</w:t>
      </w:r>
      <w:r w:rsidRPr="00B0170A">
        <w:rPr>
          <w:rFonts w:eastAsia="Tahoma" w:cs="Arial"/>
          <w:b/>
          <w:spacing w:val="23"/>
          <w:szCs w:val="22"/>
          <w:lang w:val="en-US" w:eastAsia="en-US" w:bidi="en-US"/>
        </w:rPr>
        <w:t xml:space="preserve"> </w:t>
      </w:r>
      <w:r w:rsidRPr="00B0170A">
        <w:rPr>
          <w:rFonts w:eastAsia="Tahoma" w:cs="Arial"/>
          <w:b/>
          <w:szCs w:val="22"/>
          <w:lang w:val="en-US" w:eastAsia="en-US" w:bidi="en-US"/>
        </w:rPr>
        <w:t>ISD-R</w:t>
      </w:r>
    </w:p>
    <w:p w14:paraId="039F49F0" w14:textId="77777777" w:rsidR="00B0170A" w:rsidRPr="00B0170A" w:rsidRDefault="00B0170A" w:rsidP="00B0170A">
      <w:pPr>
        <w:widowControl w:val="0"/>
        <w:numPr>
          <w:ilvl w:val="2"/>
          <w:numId w:val="89"/>
        </w:numPr>
        <w:tabs>
          <w:tab w:val="left" w:pos="1284"/>
          <w:tab w:val="left" w:pos="1285"/>
        </w:tabs>
        <w:autoSpaceDE w:val="0"/>
        <w:autoSpaceDN w:val="0"/>
        <w:spacing w:before="60"/>
        <w:jc w:val="left"/>
        <w:rPr>
          <w:rFonts w:eastAsia="Tahoma" w:cs="Arial"/>
          <w:szCs w:val="22"/>
          <w:lang w:val="en-US" w:eastAsia="en-US" w:bidi="en-US"/>
        </w:rPr>
      </w:pPr>
      <w:r w:rsidRPr="00B0170A">
        <w:rPr>
          <w:rFonts w:eastAsia="Tahoma" w:cs="Arial"/>
          <w:b/>
          <w:szCs w:val="22"/>
          <w:lang w:val="en-US" w:eastAsia="en-US" w:bidi="en-US"/>
        </w:rPr>
        <w:t>access to output data of these</w:t>
      </w:r>
      <w:r w:rsidRPr="00B0170A">
        <w:rPr>
          <w:rFonts w:eastAsia="Tahoma" w:cs="Arial"/>
          <w:b/>
          <w:spacing w:val="23"/>
          <w:szCs w:val="22"/>
          <w:lang w:val="en-US" w:eastAsia="en-US" w:bidi="en-US"/>
        </w:rPr>
        <w:t xml:space="preserve"> </w:t>
      </w:r>
      <w:r w:rsidRPr="00B0170A">
        <w:rPr>
          <w:rFonts w:eastAsia="Tahoma" w:cs="Arial"/>
          <w:b/>
          <w:szCs w:val="22"/>
          <w:lang w:val="en-US" w:eastAsia="en-US" w:bidi="en-US"/>
        </w:rPr>
        <w:t>functions</w:t>
      </w:r>
      <w:r w:rsidRPr="00B0170A">
        <w:rPr>
          <w:rFonts w:eastAsia="Tahoma" w:cs="Arial"/>
          <w:szCs w:val="22"/>
          <w:lang w:val="en-US" w:eastAsia="en-US" w:bidi="en-US"/>
        </w:rPr>
        <w:t>.</w:t>
      </w:r>
    </w:p>
    <w:p w14:paraId="10E42481" w14:textId="77777777" w:rsidR="00B0170A" w:rsidRPr="00B0170A" w:rsidRDefault="00B0170A" w:rsidP="00B0170A">
      <w:pPr>
        <w:widowControl w:val="0"/>
        <w:autoSpaceDE w:val="0"/>
        <w:autoSpaceDN w:val="0"/>
        <w:spacing w:before="0"/>
        <w:jc w:val="left"/>
        <w:rPr>
          <w:rFonts w:eastAsia="Tahoma" w:cs="Arial"/>
          <w:szCs w:val="22"/>
          <w:lang w:val="en-US" w:eastAsia="en-US" w:bidi="en-US"/>
        </w:rPr>
      </w:pPr>
    </w:p>
    <w:p w14:paraId="1B5911B4" w14:textId="77777777" w:rsidR="00B0170A" w:rsidRPr="00B0170A"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[assignment: additional list of subjects and objects controlled under the indicated SFP, and for each, the SFP-relevant security attributes, or named groups of SFP-relevant security attributes].</w:t>
      </w:r>
    </w:p>
    <w:p w14:paraId="4308D9A4" w14:textId="77777777" w:rsidR="00B0170A" w:rsidRPr="00B0170A" w:rsidRDefault="00B0170A" w:rsidP="00B0170A">
      <w:pPr>
        <w:widowControl w:val="0"/>
        <w:autoSpaceDE w:val="0"/>
        <w:autoSpaceDN w:val="0"/>
        <w:spacing w:before="1"/>
        <w:jc w:val="left"/>
        <w:rPr>
          <w:rFonts w:eastAsia="Tahoma" w:cs="Arial"/>
          <w:b/>
          <w:szCs w:val="22"/>
          <w:lang w:val="en-US" w:eastAsia="en-US" w:bidi="en-US"/>
        </w:rPr>
      </w:pPr>
    </w:p>
    <w:p w14:paraId="45924BB5" w14:textId="77777777" w:rsidR="00B0170A" w:rsidRPr="00B0170A" w:rsidRDefault="00B0170A" w:rsidP="00B0170A">
      <w:pPr>
        <w:widowControl w:val="0"/>
        <w:autoSpaceDE w:val="0"/>
        <w:autoSpaceDN w:val="0"/>
        <w:spacing w:before="1"/>
        <w:ind w:left="499" w:hanging="284"/>
        <w:jc w:val="left"/>
        <w:rPr>
          <w:rFonts w:eastAsia="Tahoma" w:cs="Arial"/>
          <w:szCs w:val="22"/>
          <w:lang w:val="en-US" w:eastAsia="en-US" w:bidi="en-US"/>
        </w:rPr>
      </w:pPr>
      <w:r w:rsidRPr="00B0170A">
        <w:rPr>
          <w:rFonts w:eastAsia="Tahoma" w:cs="Arial"/>
          <w:b/>
          <w:szCs w:val="22"/>
          <w:lang w:val="en-US" w:eastAsia="en-US" w:bidi="en-US"/>
        </w:rPr>
        <w:t xml:space="preserve">FDP_ACF.1.2/ECASD </w:t>
      </w:r>
      <w:r w:rsidRPr="00B0170A">
        <w:rPr>
          <w:rFonts w:eastAsia="Tahoma" w:cs="Arial"/>
          <w:szCs w:val="22"/>
          <w:lang w:val="en-US" w:eastAsia="en-US" w:bidi="en-US"/>
        </w:rPr>
        <w:t>The TSF shall enforce the following rules to determine if an operation among controlled subjects and controlled objects is allowed:</w:t>
      </w:r>
    </w:p>
    <w:p w14:paraId="186F4482" w14:textId="77777777" w:rsidR="00B0170A" w:rsidRPr="00B0170A" w:rsidRDefault="00B0170A" w:rsidP="00B0170A">
      <w:pPr>
        <w:widowControl w:val="0"/>
        <w:numPr>
          <w:ilvl w:val="1"/>
          <w:numId w:val="89"/>
        </w:numPr>
        <w:tabs>
          <w:tab w:val="left" w:pos="1285"/>
        </w:tabs>
        <w:autoSpaceDE w:val="0"/>
        <w:autoSpaceDN w:val="0"/>
        <w:spacing w:before="60" w:line="230" w:lineRule="auto"/>
        <w:ind w:right="295"/>
        <w:jc w:val="left"/>
        <w:rPr>
          <w:rFonts w:eastAsia="Tahoma" w:cs="Arial"/>
          <w:b/>
          <w:szCs w:val="22"/>
          <w:lang w:val="en-US" w:eastAsia="en-US" w:bidi="en-US"/>
        </w:rPr>
      </w:pPr>
      <w:r w:rsidRPr="00B0170A">
        <w:rPr>
          <w:rFonts w:eastAsia="Tahoma" w:cs="Arial"/>
          <w:b/>
          <w:szCs w:val="22"/>
          <w:lang w:val="en-US" w:eastAsia="en-US" w:bidi="en-US"/>
        </w:rPr>
        <w:t>Authorized users: only S.ISD-R, identified by its AID, shall be authorized to execute the following S.ECASD functions:</w:t>
      </w:r>
    </w:p>
    <w:p w14:paraId="7FA3FC53" w14:textId="75ED2BA8" w:rsidR="00B0170A" w:rsidRPr="00B0170A" w:rsidRDefault="00B0170A" w:rsidP="00B0170A">
      <w:pPr>
        <w:widowControl w:val="0"/>
        <w:numPr>
          <w:ilvl w:val="2"/>
          <w:numId w:val="89"/>
        </w:numPr>
        <w:tabs>
          <w:tab w:val="left" w:pos="1494"/>
        </w:tabs>
        <w:autoSpaceDE w:val="0"/>
        <w:autoSpaceDN w:val="0"/>
        <w:spacing w:before="60"/>
        <w:ind w:right="294"/>
        <w:jc w:val="left"/>
        <w:rPr>
          <w:rFonts w:eastAsia="Tahoma" w:cs="Arial"/>
          <w:b/>
          <w:szCs w:val="22"/>
          <w:lang w:val="en-US" w:eastAsia="en-US" w:bidi="en-US"/>
        </w:rPr>
      </w:pPr>
      <w:r w:rsidRPr="00B0170A">
        <w:rPr>
          <w:rFonts w:eastAsia="Tahoma" w:cs="Arial"/>
          <w:b/>
          <w:szCs w:val="22"/>
          <w:lang w:val="en-US" w:eastAsia="en-US" w:bidi="en-US"/>
        </w:rPr>
        <w:t xml:space="preserve">Verification of a certificate CERT.Dpauth.ECDSA, CERT.DPpb.ECDSA, CERT.DP.TLS, CERT.Dsauth.ECDSA, or CERT.DS.TLS, provided by </w:t>
      </w:r>
      <w:r w:rsidRPr="00B0170A">
        <w:rPr>
          <w:rFonts w:eastAsia="Tahoma" w:cs="Arial"/>
          <w:b/>
          <w:spacing w:val="-3"/>
          <w:szCs w:val="22"/>
          <w:lang w:val="en-US" w:eastAsia="en-US" w:bidi="en-US"/>
        </w:rPr>
        <w:t xml:space="preserve">an </w:t>
      </w:r>
      <w:r w:rsidRPr="00B0170A">
        <w:rPr>
          <w:rFonts w:eastAsia="Tahoma" w:cs="Arial"/>
          <w:b/>
          <w:szCs w:val="22"/>
          <w:lang w:val="en-US" w:eastAsia="en-US" w:bidi="en-US"/>
        </w:rPr>
        <w:t>ISD-R, with the eSIM CA public key</w:t>
      </w:r>
      <w:r w:rsidRPr="00B0170A">
        <w:rPr>
          <w:rFonts w:eastAsia="Tahoma" w:cs="Arial"/>
          <w:b/>
          <w:spacing w:val="23"/>
          <w:szCs w:val="22"/>
          <w:lang w:val="en-US" w:eastAsia="en-US" w:bidi="en-US"/>
        </w:rPr>
        <w:t xml:space="preserve"> </w:t>
      </w:r>
      <w:r w:rsidRPr="00B0170A">
        <w:rPr>
          <w:rFonts w:eastAsia="Tahoma" w:cs="Arial"/>
          <w:b/>
          <w:szCs w:val="22"/>
          <w:lang w:val="en-US" w:eastAsia="en-US" w:bidi="en-US"/>
        </w:rPr>
        <w:t>(PK.CI.ECDSA)</w:t>
      </w:r>
    </w:p>
    <w:p w14:paraId="5113F8D5" w14:textId="77777777" w:rsidR="00B0170A" w:rsidRPr="00B0170A" w:rsidRDefault="00B0170A" w:rsidP="00B0170A">
      <w:pPr>
        <w:widowControl w:val="0"/>
        <w:numPr>
          <w:ilvl w:val="2"/>
          <w:numId w:val="89"/>
        </w:numPr>
        <w:tabs>
          <w:tab w:val="left" w:pos="1494"/>
        </w:tabs>
        <w:autoSpaceDE w:val="0"/>
        <w:autoSpaceDN w:val="0"/>
        <w:spacing w:before="59"/>
        <w:ind w:right="292"/>
        <w:jc w:val="left"/>
        <w:rPr>
          <w:rFonts w:eastAsia="Tahoma" w:cs="Arial"/>
          <w:szCs w:val="22"/>
          <w:lang w:val="en-US" w:eastAsia="en-US" w:bidi="en-US"/>
        </w:rPr>
      </w:pPr>
      <w:r w:rsidRPr="00B0170A">
        <w:rPr>
          <w:rFonts w:eastAsia="Tahoma" w:cs="Arial"/>
          <w:b/>
          <w:szCs w:val="22"/>
          <w:lang w:val="en-US" w:eastAsia="en-US" w:bidi="en-US"/>
        </w:rPr>
        <w:t>Creation of an eUICC signature, using D.SK.EUICC.ECDSA, on material provided by an</w:t>
      </w:r>
      <w:r w:rsidRPr="00B0170A">
        <w:rPr>
          <w:rFonts w:eastAsia="Tahoma" w:cs="Arial"/>
          <w:b/>
          <w:spacing w:val="10"/>
          <w:szCs w:val="22"/>
          <w:lang w:val="en-US" w:eastAsia="en-US" w:bidi="en-US"/>
        </w:rPr>
        <w:t xml:space="preserve"> </w:t>
      </w:r>
      <w:r w:rsidRPr="00B0170A">
        <w:rPr>
          <w:rFonts w:eastAsia="Tahoma" w:cs="Arial"/>
          <w:b/>
          <w:szCs w:val="22"/>
          <w:lang w:val="en-US" w:eastAsia="en-US" w:bidi="en-US"/>
        </w:rPr>
        <w:t>ISD-R</w:t>
      </w:r>
      <w:r w:rsidRPr="00B0170A">
        <w:rPr>
          <w:rFonts w:eastAsia="Tahoma" w:cs="Arial"/>
          <w:szCs w:val="22"/>
          <w:lang w:val="en-US" w:eastAsia="en-US" w:bidi="en-US"/>
        </w:rPr>
        <w:t>.</w:t>
      </w:r>
    </w:p>
    <w:p w14:paraId="063DE6D0" w14:textId="77777777" w:rsidR="00B0170A" w:rsidRPr="00B0170A" w:rsidRDefault="00B0170A" w:rsidP="00B0170A">
      <w:pPr>
        <w:widowControl w:val="0"/>
        <w:numPr>
          <w:ilvl w:val="1"/>
          <w:numId w:val="89"/>
        </w:numPr>
        <w:tabs>
          <w:tab w:val="left" w:pos="1285"/>
        </w:tabs>
        <w:autoSpaceDE w:val="0"/>
        <w:autoSpaceDN w:val="0"/>
        <w:spacing w:before="60" w:line="230" w:lineRule="auto"/>
        <w:ind w:right="295"/>
        <w:jc w:val="left"/>
        <w:rPr>
          <w:rFonts w:eastAsia="Tahoma" w:cs="Arial"/>
          <w:b/>
          <w:szCs w:val="22"/>
          <w:lang w:val="en-US" w:eastAsia="en-US" w:bidi="en-US"/>
        </w:rPr>
      </w:pPr>
      <w:r w:rsidRPr="00B0170A">
        <w:rPr>
          <w:rFonts w:eastAsia="Tahoma" w:cs="Arial"/>
          <w:b/>
          <w:szCs w:val="22"/>
          <w:lang w:val="en-US" w:eastAsia="en-US" w:bidi="en-US"/>
        </w:rPr>
        <w:t xml:space="preserve">[assignment: </w:t>
      </w:r>
      <w:r w:rsidRPr="00B0170A">
        <w:rPr>
          <w:rFonts w:eastAsia="Tahoma" w:cs="Arial"/>
          <w:b/>
          <w:i/>
          <w:szCs w:val="22"/>
          <w:lang w:val="en-US" w:eastAsia="en-US" w:bidi="en-US"/>
        </w:rPr>
        <w:t xml:space="preserve">additional rules governing access among controlled </w:t>
      </w:r>
      <w:r w:rsidRPr="00B0170A">
        <w:rPr>
          <w:rFonts w:eastAsia="Tahoma" w:cs="Arial"/>
          <w:b/>
          <w:i/>
          <w:w w:val="95"/>
          <w:szCs w:val="22"/>
          <w:lang w:val="en-US" w:eastAsia="en-US" w:bidi="en-US"/>
        </w:rPr>
        <w:t xml:space="preserve">subjects and controlled objects using controlled operations on controlled </w:t>
      </w:r>
      <w:r w:rsidRPr="00B0170A">
        <w:rPr>
          <w:rFonts w:eastAsia="Tahoma" w:cs="Arial"/>
          <w:b/>
          <w:i/>
          <w:szCs w:val="22"/>
          <w:lang w:val="en-US" w:eastAsia="en-US" w:bidi="en-US"/>
        </w:rPr>
        <w:t>objects</w:t>
      </w:r>
      <w:r w:rsidRPr="00B0170A">
        <w:rPr>
          <w:rFonts w:eastAsia="Tahoma" w:cs="Arial"/>
          <w:b/>
          <w:szCs w:val="22"/>
          <w:lang w:val="en-US" w:eastAsia="en-US" w:bidi="en-US"/>
        </w:rPr>
        <w:t>].</w:t>
      </w:r>
    </w:p>
    <w:p w14:paraId="0FCC6E77" w14:textId="77777777" w:rsidR="00B0170A" w:rsidRPr="00B0170A" w:rsidRDefault="00B0170A" w:rsidP="00B0170A">
      <w:pPr>
        <w:widowControl w:val="0"/>
        <w:autoSpaceDE w:val="0"/>
        <w:autoSpaceDN w:val="0"/>
        <w:spacing w:before="4"/>
        <w:jc w:val="left"/>
        <w:rPr>
          <w:rFonts w:eastAsia="Tahoma" w:cs="Arial"/>
          <w:b/>
          <w:szCs w:val="22"/>
          <w:lang w:val="en-US" w:eastAsia="en-US" w:bidi="en-US"/>
        </w:rPr>
      </w:pPr>
    </w:p>
    <w:p w14:paraId="30B687D9" w14:textId="77777777" w:rsidR="00B0170A" w:rsidRPr="00B0170A" w:rsidRDefault="00B0170A" w:rsidP="00B0170A">
      <w:pPr>
        <w:widowControl w:val="0"/>
        <w:autoSpaceDE w:val="0"/>
        <w:autoSpaceDN w:val="0"/>
        <w:spacing w:before="1"/>
        <w:ind w:left="216" w:right="348"/>
        <w:jc w:val="left"/>
        <w:rPr>
          <w:rFonts w:eastAsia="Tahoma" w:cs="Arial"/>
          <w:szCs w:val="22"/>
          <w:lang w:val="en-US" w:eastAsia="en-US" w:bidi="en-US"/>
        </w:rPr>
      </w:pPr>
      <w:r w:rsidRPr="00B0170A">
        <w:rPr>
          <w:rFonts w:eastAsia="Tahoma" w:cs="Arial"/>
          <w:b/>
          <w:szCs w:val="22"/>
          <w:lang w:val="en-US" w:eastAsia="en-US" w:bidi="en-US"/>
        </w:rPr>
        <w:t xml:space="preserve">FDP_ACF.1.3/ECASD </w:t>
      </w:r>
      <w:r w:rsidRPr="00B0170A">
        <w:rPr>
          <w:rFonts w:eastAsia="Tahoma" w:cs="Arial"/>
          <w:szCs w:val="22"/>
          <w:lang w:val="en-US" w:eastAsia="en-US" w:bidi="en-US"/>
        </w:rPr>
        <w:t xml:space="preserve">The TSF shall explicitly authorise access of subjects to objects </w:t>
      </w:r>
      <w:r w:rsidRPr="00B0170A">
        <w:rPr>
          <w:rFonts w:eastAsia="Tahoma" w:cs="Arial"/>
          <w:szCs w:val="22"/>
          <w:lang w:val="en-US" w:eastAsia="en-US" w:bidi="en-US"/>
        </w:rPr>
        <w:lastRenderedPageBreak/>
        <w:t xml:space="preserve">based on the following additional rules: [assignment: </w:t>
      </w:r>
      <w:r w:rsidRPr="00B0170A">
        <w:rPr>
          <w:rFonts w:eastAsia="Tahoma" w:cs="Arial"/>
          <w:i/>
          <w:szCs w:val="22"/>
          <w:lang w:val="en-US" w:eastAsia="en-US" w:bidi="en-US"/>
        </w:rPr>
        <w:t>rules, based on security attributes, that explicitly authorise access of subjects to objects</w:t>
      </w:r>
      <w:r w:rsidRPr="00B0170A">
        <w:rPr>
          <w:rFonts w:eastAsia="Tahoma" w:cs="Arial"/>
          <w:szCs w:val="22"/>
          <w:lang w:val="en-US" w:eastAsia="en-US" w:bidi="en-US"/>
        </w:rPr>
        <w:t>].</w:t>
      </w:r>
    </w:p>
    <w:p w14:paraId="658667A5" w14:textId="77777777" w:rsidR="00B0170A" w:rsidRPr="00B0170A" w:rsidRDefault="00B0170A" w:rsidP="00B0170A">
      <w:pPr>
        <w:widowControl w:val="0"/>
        <w:autoSpaceDE w:val="0"/>
        <w:autoSpaceDN w:val="0"/>
        <w:spacing w:before="90"/>
        <w:ind w:left="216" w:right="429"/>
        <w:rPr>
          <w:rFonts w:eastAsia="Tahoma" w:cs="Arial"/>
          <w:szCs w:val="22"/>
          <w:lang w:val="en-US" w:eastAsia="en-US" w:bidi="en-US"/>
        </w:rPr>
      </w:pPr>
      <w:r w:rsidRPr="00B0170A">
        <w:rPr>
          <w:rFonts w:eastAsia="Tahoma" w:cs="Arial"/>
          <w:b/>
          <w:szCs w:val="22"/>
          <w:lang w:val="en-US" w:eastAsia="en-US" w:bidi="en-US"/>
        </w:rPr>
        <w:t xml:space="preserve">FDP_ACF.1.4/ECASD </w:t>
      </w:r>
      <w:r w:rsidRPr="00B0170A">
        <w:rPr>
          <w:rFonts w:eastAsia="Tahoma" w:cs="Arial"/>
          <w:szCs w:val="22"/>
          <w:lang w:val="en-US" w:eastAsia="en-US" w:bidi="en-US"/>
        </w:rPr>
        <w:t xml:space="preserve">The TSF shall explicitly deny access of subjects to objects based on the following additional rules: [assignment: </w:t>
      </w:r>
      <w:r w:rsidRPr="00B0170A">
        <w:rPr>
          <w:rFonts w:eastAsia="Tahoma" w:cs="Arial"/>
          <w:i/>
          <w:szCs w:val="22"/>
          <w:lang w:val="en-US" w:eastAsia="en-US" w:bidi="en-US"/>
        </w:rPr>
        <w:t>rules, based on security attributes, that explicitly deny access of subjects to objects</w:t>
      </w:r>
      <w:r w:rsidRPr="00B0170A">
        <w:rPr>
          <w:rFonts w:eastAsia="Tahoma" w:cs="Arial"/>
          <w:szCs w:val="22"/>
          <w:lang w:val="en-US" w:eastAsia="en-US" w:bidi="en-US"/>
        </w:rPr>
        <w:t>].</w:t>
      </w:r>
    </w:p>
    <w:p w14:paraId="34DB3BD6" w14:textId="1A7F2896" w:rsidR="00D71F98" w:rsidRPr="00436545" w:rsidRDefault="00D71F98" w:rsidP="00D71F98">
      <w:pPr>
        <w:pStyle w:val="NormalParagraph"/>
        <w:rPr>
          <w:rFonts w:cs="Arial"/>
          <w:lang w:eastAsia="en-US" w:bidi="bn-BD"/>
        </w:rPr>
      </w:pPr>
    </w:p>
    <w:p w14:paraId="7F371185" w14:textId="63F84190" w:rsidR="00D71F98" w:rsidRPr="00436545" w:rsidRDefault="00D71F98" w:rsidP="00206A00">
      <w:pPr>
        <w:pStyle w:val="Heading3"/>
      </w:pPr>
      <w:bookmarkStart w:id="189" w:name="_Toc159511586"/>
      <w:r w:rsidRPr="00436545">
        <w:t>Platform</w:t>
      </w:r>
      <w:r w:rsidRPr="00436545">
        <w:rPr>
          <w:spacing w:val="-1"/>
        </w:rPr>
        <w:t xml:space="preserve"> </w:t>
      </w:r>
      <w:r w:rsidRPr="00436545">
        <w:t>Services</w:t>
      </w:r>
      <w:bookmarkEnd w:id="189"/>
    </w:p>
    <w:p w14:paraId="5972C4EB" w14:textId="607340DC" w:rsidR="002A4C6B" w:rsidRPr="002A4C6B" w:rsidRDefault="002A4C6B" w:rsidP="002A4C6B">
      <w:pPr>
        <w:widowControl w:val="0"/>
        <w:autoSpaceDE w:val="0"/>
        <w:autoSpaceDN w:val="0"/>
        <w:spacing w:before="0"/>
        <w:ind w:left="216"/>
        <w:jc w:val="left"/>
        <w:rPr>
          <w:rFonts w:eastAsia="Tahoma" w:cs="Arial"/>
          <w:szCs w:val="22"/>
          <w:lang w:val="en-US" w:eastAsia="en-US" w:bidi="en-US"/>
        </w:rPr>
      </w:pPr>
      <w:r w:rsidRPr="002A4C6B">
        <w:rPr>
          <w:rFonts w:eastAsia="Tahoma" w:cs="Arial"/>
          <w:szCs w:val="22"/>
          <w:lang w:val="en-US" w:eastAsia="en-US" w:bidi="en-US"/>
        </w:rPr>
        <w:t>This</w:t>
      </w:r>
      <w:r w:rsidRPr="002A4C6B">
        <w:rPr>
          <w:rFonts w:eastAsia="Tahoma" w:cs="Arial"/>
          <w:spacing w:val="-19"/>
          <w:szCs w:val="22"/>
          <w:lang w:val="en-US" w:eastAsia="en-US" w:bidi="en-US"/>
        </w:rPr>
        <w:t xml:space="preserve"> </w:t>
      </w:r>
      <w:r w:rsidRPr="002A4C6B">
        <w:rPr>
          <w:rFonts w:eastAsia="Tahoma" w:cs="Arial"/>
          <w:szCs w:val="22"/>
          <w:lang w:val="en-US" w:eastAsia="en-US" w:bidi="en-US"/>
        </w:rPr>
        <w:t>package</w:t>
      </w:r>
      <w:r w:rsidRPr="002A4C6B">
        <w:rPr>
          <w:rFonts w:eastAsia="Tahoma" w:cs="Arial"/>
          <w:spacing w:val="-19"/>
          <w:szCs w:val="22"/>
          <w:lang w:val="en-US" w:eastAsia="en-US" w:bidi="en-US"/>
        </w:rPr>
        <w:t xml:space="preserve"> </w:t>
      </w:r>
      <w:r w:rsidRPr="002A4C6B">
        <w:rPr>
          <w:rFonts w:eastAsia="Tahoma" w:cs="Arial"/>
          <w:szCs w:val="22"/>
          <w:lang w:val="en-US" w:eastAsia="en-US" w:bidi="en-US"/>
        </w:rPr>
        <w:t>describes</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specific</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requirements</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applicable</w:t>
      </w:r>
      <w:r w:rsidRPr="002A4C6B">
        <w:rPr>
          <w:rFonts w:eastAsia="Tahoma" w:cs="Arial"/>
          <w:spacing w:val="-16"/>
          <w:szCs w:val="22"/>
          <w:lang w:val="en-US" w:eastAsia="en-US" w:bidi="en-US"/>
        </w:rPr>
        <w:t xml:space="preserve"> </w:t>
      </w:r>
      <w:r w:rsidRPr="002A4C6B">
        <w:rPr>
          <w:rFonts w:eastAsia="Tahoma" w:cs="Arial"/>
          <w:szCs w:val="22"/>
          <w:lang w:val="en-US" w:eastAsia="en-US" w:bidi="en-US"/>
        </w:rPr>
        <w:t>to</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20"/>
          <w:szCs w:val="22"/>
          <w:lang w:val="en-US" w:eastAsia="en-US" w:bidi="en-US"/>
        </w:rPr>
        <w:t xml:space="preserve"> </w:t>
      </w:r>
      <w:r w:rsidRPr="002A4C6B">
        <w:rPr>
          <w:rFonts w:eastAsia="Tahoma" w:cs="Arial"/>
          <w:szCs w:val="22"/>
          <w:lang w:val="en-US" w:eastAsia="en-US" w:bidi="en-US"/>
        </w:rPr>
        <w:t>Profile</w:t>
      </w:r>
      <w:r w:rsidRPr="002A4C6B">
        <w:rPr>
          <w:rFonts w:eastAsia="Tahoma" w:cs="Arial"/>
          <w:spacing w:val="-19"/>
          <w:szCs w:val="22"/>
          <w:lang w:val="en-US" w:eastAsia="en-US" w:bidi="en-US"/>
        </w:rPr>
        <w:t xml:space="preserve"> </w:t>
      </w:r>
      <w:r w:rsidRPr="002A4C6B">
        <w:rPr>
          <w:rFonts w:eastAsia="Tahoma" w:cs="Arial"/>
          <w:szCs w:val="22"/>
          <w:lang w:val="en-US" w:eastAsia="en-US" w:bidi="en-US"/>
        </w:rPr>
        <w:t>Rules Enforcer,</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Profile Package Interpreter and the Telecom Framework. In particular it</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defines:</w:t>
      </w:r>
    </w:p>
    <w:p w14:paraId="22F95579" w14:textId="77777777" w:rsidR="002A4C6B" w:rsidRPr="002A4C6B" w:rsidRDefault="002A4C6B" w:rsidP="002A4C6B">
      <w:pPr>
        <w:widowControl w:val="0"/>
        <w:autoSpaceDE w:val="0"/>
        <w:autoSpaceDN w:val="0"/>
        <w:spacing w:before="6"/>
        <w:jc w:val="left"/>
        <w:rPr>
          <w:rFonts w:eastAsia="Tahoma" w:cs="Arial"/>
          <w:szCs w:val="22"/>
          <w:lang w:val="en-US" w:eastAsia="en-US" w:bidi="en-US"/>
        </w:rPr>
      </w:pPr>
    </w:p>
    <w:p w14:paraId="5250BE39" w14:textId="408C2817" w:rsidR="002A4C6B" w:rsidRPr="002A4C6B" w:rsidRDefault="002A4C6B" w:rsidP="002A4C6B">
      <w:pPr>
        <w:widowControl w:val="0"/>
        <w:numPr>
          <w:ilvl w:val="0"/>
          <w:numId w:val="92"/>
        </w:numPr>
        <w:tabs>
          <w:tab w:val="left" w:pos="783"/>
        </w:tabs>
        <w:autoSpaceDE w:val="0"/>
        <w:autoSpaceDN w:val="0"/>
        <w:spacing w:before="0" w:line="237" w:lineRule="auto"/>
        <w:ind w:right="297" w:hanging="286"/>
        <w:jc w:val="left"/>
        <w:rPr>
          <w:rFonts w:eastAsia="Tahoma" w:cs="Arial"/>
          <w:szCs w:val="22"/>
          <w:lang w:val="en-US" w:eastAsia="en-US" w:bidi="en-US"/>
        </w:rPr>
      </w:pPr>
      <w:r w:rsidRPr="002A4C6B">
        <w:rPr>
          <w:rFonts w:eastAsia="Tahoma" w:cs="Arial"/>
          <w:szCs w:val="22"/>
          <w:lang w:val="en-US" w:eastAsia="en-US" w:bidi="en-US"/>
        </w:rPr>
        <w:t>FDP_IFC.1/Platform_services and FDP_IFF.1/Platform_services: the measures taken to control the flow of information between the Security Domains and PRE, PPI or Telecom Framework;</w:t>
      </w:r>
    </w:p>
    <w:p w14:paraId="7E9E848B" w14:textId="5BEAD0F9" w:rsidR="002A4C6B" w:rsidRPr="002A4C6B" w:rsidRDefault="002A4C6B" w:rsidP="002A4C6B">
      <w:pPr>
        <w:widowControl w:val="0"/>
        <w:numPr>
          <w:ilvl w:val="0"/>
          <w:numId w:val="92"/>
        </w:numPr>
        <w:tabs>
          <w:tab w:val="left" w:pos="783"/>
        </w:tabs>
        <w:autoSpaceDE w:val="0"/>
        <w:autoSpaceDN w:val="0"/>
        <w:spacing w:before="67" w:line="235" w:lineRule="auto"/>
        <w:ind w:right="300" w:hanging="286"/>
        <w:jc w:val="left"/>
        <w:rPr>
          <w:rFonts w:eastAsia="Tahoma" w:cs="Arial"/>
          <w:szCs w:val="22"/>
          <w:lang w:val="en-US" w:eastAsia="en-US" w:bidi="en-US"/>
        </w:rPr>
      </w:pPr>
      <w:r w:rsidRPr="002A4C6B">
        <w:rPr>
          <w:rFonts w:eastAsia="Tahoma" w:cs="Arial"/>
          <w:szCs w:val="22"/>
          <w:lang w:val="en-US" w:eastAsia="en-US" w:bidi="en-US"/>
        </w:rPr>
        <w:t>FPT_FLS.1/Platform_services:</w:t>
      </w:r>
      <w:r w:rsidRPr="002A4C6B">
        <w:rPr>
          <w:rFonts w:eastAsia="Tahoma" w:cs="Arial"/>
          <w:spacing w:val="-5"/>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5"/>
          <w:szCs w:val="22"/>
          <w:lang w:val="en-US" w:eastAsia="en-US" w:bidi="en-US"/>
        </w:rPr>
        <w:t xml:space="preserve"> </w:t>
      </w:r>
      <w:r w:rsidRPr="002A4C6B">
        <w:rPr>
          <w:rFonts w:eastAsia="Tahoma" w:cs="Arial"/>
          <w:szCs w:val="22"/>
          <w:lang w:val="en-US" w:eastAsia="en-US" w:bidi="en-US"/>
        </w:rPr>
        <w:t>measures</w:t>
      </w:r>
      <w:r w:rsidRPr="002A4C6B">
        <w:rPr>
          <w:rFonts w:eastAsia="Tahoma" w:cs="Arial"/>
          <w:spacing w:val="-4"/>
          <w:szCs w:val="22"/>
          <w:lang w:val="en-US" w:eastAsia="en-US" w:bidi="en-US"/>
        </w:rPr>
        <w:t xml:space="preserve"> </w:t>
      </w:r>
      <w:r w:rsidRPr="002A4C6B">
        <w:rPr>
          <w:rFonts w:eastAsia="Tahoma" w:cs="Arial"/>
          <w:szCs w:val="22"/>
          <w:lang w:val="en-US" w:eastAsia="en-US" w:bidi="en-US"/>
        </w:rPr>
        <w:t>to</w:t>
      </w:r>
      <w:r w:rsidRPr="002A4C6B">
        <w:rPr>
          <w:rFonts w:eastAsia="Tahoma" w:cs="Arial"/>
          <w:spacing w:val="-4"/>
          <w:szCs w:val="22"/>
          <w:lang w:val="en-US" w:eastAsia="en-US" w:bidi="en-US"/>
        </w:rPr>
        <w:t xml:space="preserve"> </w:t>
      </w:r>
      <w:r w:rsidRPr="002A4C6B">
        <w:rPr>
          <w:rFonts w:eastAsia="Tahoma" w:cs="Arial"/>
          <w:szCs w:val="22"/>
          <w:lang w:val="en-US" w:eastAsia="en-US" w:bidi="en-US"/>
        </w:rPr>
        <w:t>enforce</w:t>
      </w:r>
      <w:r w:rsidRPr="002A4C6B">
        <w:rPr>
          <w:rFonts w:eastAsia="Tahoma" w:cs="Arial"/>
          <w:spacing w:val="-5"/>
          <w:szCs w:val="22"/>
          <w:lang w:val="en-US" w:eastAsia="en-US" w:bidi="en-US"/>
        </w:rPr>
        <w:t xml:space="preserve"> </w:t>
      </w:r>
      <w:r w:rsidRPr="002A4C6B">
        <w:rPr>
          <w:rFonts w:eastAsia="Tahoma" w:cs="Arial"/>
          <w:szCs w:val="22"/>
          <w:lang w:val="en-US" w:eastAsia="en-US" w:bidi="en-US"/>
        </w:rPr>
        <w:t>a</w:t>
      </w:r>
      <w:r w:rsidRPr="002A4C6B">
        <w:rPr>
          <w:rFonts w:eastAsia="Tahoma" w:cs="Arial"/>
          <w:spacing w:val="-5"/>
          <w:szCs w:val="22"/>
          <w:lang w:val="en-US" w:eastAsia="en-US" w:bidi="en-US"/>
        </w:rPr>
        <w:t xml:space="preserve"> </w:t>
      </w:r>
      <w:r w:rsidRPr="002A4C6B">
        <w:rPr>
          <w:rFonts w:eastAsia="Tahoma" w:cs="Arial"/>
          <w:szCs w:val="22"/>
          <w:lang w:val="en-US" w:eastAsia="en-US" w:bidi="en-US"/>
        </w:rPr>
        <w:t>secure</w:t>
      </w:r>
      <w:r w:rsidRPr="002A4C6B">
        <w:rPr>
          <w:rFonts w:eastAsia="Tahoma" w:cs="Arial"/>
          <w:spacing w:val="-5"/>
          <w:szCs w:val="22"/>
          <w:lang w:val="en-US" w:eastAsia="en-US" w:bidi="en-US"/>
        </w:rPr>
        <w:t xml:space="preserve"> </w:t>
      </w:r>
      <w:r w:rsidRPr="002A4C6B">
        <w:rPr>
          <w:rFonts w:eastAsia="Tahoma" w:cs="Arial"/>
          <w:szCs w:val="22"/>
          <w:lang w:val="en-US" w:eastAsia="en-US" w:bidi="en-US"/>
        </w:rPr>
        <w:t>state</w:t>
      </w:r>
      <w:r w:rsidRPr="002A4C6B">
        <w:rPr>
          <w:rFonts w:eastAsia="Tahoma" w:cs="Arial"/>
          <w:spacing w:val="-5"/>
          <w:szCs w:val="22"/>
          <w:lang w:val="en-US" w:eastAsia="en-US" w:bidi="en-US"/>
        </w:rPr>
        <w:t xml:space="preserve"> </w:t>
      </w:r>
      <w:r w:rsidRPr="002A4C6B">
        <w:rPr>
          <w:rFonts w:eastAsia="Tahoma" w:cs="Arial"/>
          <w:szCs w:val="22"/>
          <w:lang w:val="en-US" w:eastAsia="en-US" w:bidi="en-US"/>
        </w:rPr>
        <w:t>in</w:t>
      </w:r>
      <w:r w:rsidRPr="002A4C6B">
        <w:rPr>
          <w:rFonts w:eastAsia="Tahoma" w:cs="Arial"/>
          <w:spacing w:val="-5"/>
          <w:szCs w:val="22"/>
          <w:lang w:val="en-US" w:eastAsia="en-US" w:bidi="en-US"/>
        </w:rPr>
        <w:t xml:space="preserve"> </w:t>
      </w:r>
      <w:r w:rsidRPr="002A4C6B">
        <w:rPr>
          <w:rFonts w:eastAsia="Tahoma" w:cs="Arial"/>
          <w:szCs w:val="22"/>
          <w:lang w:val="en-US" w:eastAsia="en-US" w:bidi="en-US"/>
        </w:rPr>
        <w:t>case</w:t>
      </w:r>
      <w:r w:rsidRPr="002A4C6B">
        <w:rPr>
          <w:rFonts w:eastAsia="Tahoma" w:cs="Arial"/>
          <w:spacing w:val="-5"/>
          <w:szCs w:val="22"/>
          <w:lang w:val="en-US" w:eastAsia="en-US" w:bidi="en-US"/>
        </w:rPr>
        <w:t xml:space="preserve"> </w:t>
      </w:r>
      <w:r w:rsidRPr="002A4C6B">
        <w:rPr>
          <w:rFonts w:eastAsia="Tahoma" w:cs="Arial"/>
          <w:szCs w:val="22"/>
          <w:lang w:val="en-US" w:eastAsia="en-US" w:bidi="en-US"/>
        </w:rPr>
        <w:t>of</w:t>
      </w:r>
      <w:r w:rsidRPr="002A4C6B">
        <w:rPr>
          <w:rFonts w:eastAsia="Tahoma" w:cs="Arial"/>
          <w:spacing w:val="-5"/>
          <w:szCs w:val="22"/>
          <w:lang w:val="en-US" w:eastAsia="en-US" w:bidi="en-US"/>
        </w:rPr>
        <w:t xml:space="preserve"> </w:t>
      </w:r>
      <w:r w:rsidRPr="002A4C6B">
        <w:rPr>
          <w:rFonts w:eastAsia="Tahoma" w:cs="Arial"/>
          <w:szCs w:val="22"/>
          <w:lang w:val="en-US" w:eastAsia="en-US" w:bidi="en-US"/>
        </w:rPr>
        <w:t>failures of PRE, PPI or Telecom</w:t>
      </w:r>
      <w:r w:rsidRPr="002A4C6B">
        <w:rPr>
          <w:rFonts w:eastAsia="Tahoma" w:cs="Arial"/>
          <w:spacing w:val="-8"/>
          <w:szCs w:val="22"/>
          <w:lang w:val="en-US" w:eastAsia="en-US" w:bidi="en-US"/>
        </w:rPr>
        <w:t xml:space="preserve"> </w:t>
      </w:r>
      <w:r w:rsidRPr="002A4C6B">
        <w:rPr>
          <w:rFonts w:eastAsia="Tahoma" w:cs="Arial"/>
          <w:szCs w:val="22"/>
          <w:lang w:val="en-US" w:eastAsia="en-US" w:bidi="en-US"/>
        </w:rPr>
        <w:t>Framework.</w:t>
      </w:r>
    </w:p>
    <w:p w14:paraId="224FC1A8" w14:textId="77777777" w:rsidR="002A4C6B" w:rsidRPr="002A4C6B" w:rsidRDefault="002A4C6B" w:rsidP="002A4C6B">
      <w:pPr>
        <w:widowControl w:val="0"/>
        <w:autoSpaceDE w:val="0"/>
        <w:autoSpaceDN w:val="0"/>
        <w:spacing w:before="11"/>
        <w:jc w:val="left"/>
        <w:rPr>
          <w:rFonts w:eastAsia="Tahoma" w:cs="Arial"/>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716608" behindDoc="1" locked="0" layoutInCell="1" allowOverlap="1" wp14:anchorId="309A966F" wp14:editId="3589E782">
                <wp:simplePos x="0" y="0"/>
                <wp:positionH relativeFrom="page">
                  <wp:posOffset>828040</wp:posOffset>
                </wp:positionH>
                <wp:positionV relativeFrom="paragraph">
                  <wp:posOffset>196215</wp:posOffset>
                </wp:positionV>
                <wp:extent cx="5905500" cy="226060"/>
                <wp:effectExtent l="0" t="0" r="0" b="0"/>
                <wp:wrapTopAndBottom/>
                <wp:docPr id="18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0F1C000A" w14:textId="77777777" w:rsidR="009F6E5D" w:rsidRDefault="009F6E5D" w:rsidP="002A4C6B">
                            <w:pPr>
                              <w:spacing w:before="41"/>
                              <w:ind w:left="108"/>
                              <w:rPr>
                                <w:b/>
                              </w:rPr>
                            </w:pPr>
                            <w:bookmarkStart w:id="190" w:name="_bookmark180"/>
                            <w:bookmarkEnd w:id="190"/>
                            <w:r>
                              <w:rPr>
                                <w:b/>
                              </w:rPr>
                              <w:t>FDP_IFC.1/Platform_services Subset information flow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A966F" id="Text Box 157" o:spid="_x0000_s1134" type="#_x0000_t202" style="position:absolute;margin-left:65.2pt;margin-top:15.45pt;width:465pt;height:17.8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" fillcolor="#f3f3f3" strokeweight=".48pt">
                <v:textbox inset="0,0,0,0">
                  <w:txbxContent>
                    <w:p w14:paraId="0F1C000A" w14:textId="77777777" w:rsidR="009F6E5D" w:rsidRDefault="009F6E5D" w:rsidP="002A4C6B">
                      <w:pPr>
                        <w:spacing w:before="41"/>
                        <w:ind w:left="108"/>
                        <w:rPr>
                          <w:b/>
                        </w:rPr>
                      </w:pPr>
                      <w:bookmarkStart w:id="191" w:name="_bookmark180"/>
                      <w:bookmarkEnd w:id="191"/>
                      <w:r>
                        <w:rPr>
                          <w:b/>
                        </w:rPr>
                        <w:t>FDP_IFC.1/Platform_services Subset information flow control</w:t>
                      </w:r>
                    </w:p>
                  </w:txbxContent>
                </v:textbox>
                <w10:wrap type="topAndBottom" anchorx="page"/>
              </v:shape>
            </w:pict>
          </mc:Fallback>
        </mc:AlternateContent>
      </w:r>
    </w:p>
    <w:p w14:paraId="68C518EE" w14:textId="77777777" w:rsidR="002A4C6B" w:rsidRPr="002A4C6B" w:rsidRDefault="002A4C6B" w:rsidP="002A4C6B">
      <w:pPr>
        <w:widowControl w:val="0"/>
        <w:autoSpaceDE w:val="0"/>
        <w:autoSpaceDN w:val="0"/>
        <w:spacing w:before="11"/>
        <w:jc w:val="left"/>
        <w:rPr>
          <w:rFonts w:eastAsia="Tahoma" w:cs="Arial"/>
          <w:szCs w:val="22"/>
          <w:lang w:val="en-US" w:eastAsia="en-US" w:bidi="en-US"/>
        </w:rPr>
      </w:pPr>
    </w:p>
    <w:p w14:paraId="6C5A4690" w14:textId="77777777" w:rsidR="002A4C6B" w:rsidRPr="002A4C6B" w:rsidRDefault="002A4C6B" w:rsidP="002A4C6B">
      <w:pPr>
        <w:widowControl w:val="0"/>
        <w:tabs>
          <w:tab w:val="left" w:pos="4390"/>
          <w:tab w:val="left" w:pos="4997"/>
          <w:tab w:val="left" w:pos="5676"/>
          <w:tab w:val="left" w:pos="6641"/>
          <w:tab w:val="left" w:pos="7194"/>
          <w:tab w:val="left" w:pos="8397"/>
        </w:tabs>
        <w:autoSpaceDE w:val="0"/>
        <w:autoSpaceDN w:val="0"/>
        <w:spacing w:before="101"/>
        <w:ind w:left="499" w:right="293" w:hanging="284"/>
        <w:jc w:val="left"/>
        <w:rPr>
          <w:rFonts w:eastAsia="Tahoma" w:cs="Arial"/>
          <w:szCs w:val="22"/>
          <w:lang w:val="en-US" w:eastAsia="en-US" w:bidi="en-US"/>
        </w:rPr>
      </w:pPr>
      <w:r w:rsidRPr="002A4C6B">
        <w:rPr>
          <w:rFonts w:eastAsia="Tahoma" w:cs="Arial"/>
          <w:b/>
          <w:szCs w:val="22"/>
          <w:lang w:val="en-US" w:eastAsia="en-US" w:bidi="en-US"/>
        </w:rPr>
        <w:t xml:space="preserve">FDP_IFC.1.1/Platform_services </w:t>
      </w:r>
      <w:r w:rsidRPr="002A4C6B">
        <w:rPr>
          <w:rFonts w:eastAsia="Tahoma" w:cs="Arial"/>
          <w:szCs w:val="22"/>
          <w:lang w:val="en-US" w:eastAsia="en-US" w:bidi="en-US"/>
        </w:rPr>
        <w:t>The</w:t>
      </w:r>
      <w:r w:rsidRPr="002A4C6B">
        <w:rPr>
          <w:rFonts w:eastAsia="Tahoma" w:cs="Arial"/>
          <w:szCs w:val="22"/>
          <w:lang w:val="en-US" w:eastAsia="en-US" w:bidi="en-US"/>
        </w:rPr>
        <w:tab/>
        <w:t>TSF</w:t>
      </w:r>
      <w:r w:rsidRPr="002A4C6B">
        <w:rPr>
          <w:rFonts w:eastAsia="Tahoma" w:cs="Arial"/>
          <w:szCs w:val="22"/>
          <w:lang w:val="en-US" w:eastAsia="en-US" w:bidi="en-US"/>
        </w:rPr>
        <w:tab/>
        <w:t>shall</w:t>
      </w:r>
      <w:r w:rsidRPr="002A4C6B">
        <w:rPr>
          <w:rFonts w:eastAsia="Tahoma" w:cs="Arial"/>
          <w:szCs w:val="22"/>
          <w:lang w:val="en-US" w:eastAsia="en-US" w:bidi="en-US"/>
        </w:rPr>
        <w:tab/>
        <w:t>enforce</w:t>
      </w:r>
      <w:r w:rsidRPr="002A4C6B">
        <w:rPr>
          <w:rFonts w:eastAsia="Tahoma" w:cs="Arial"/>
          <w:szCs w:val="22"/>
          <w:lang w:val="en-US" w:eastAsia="en-US" w:bidi="en-US"/>
        </w:rPr>
        <w:tab/>
        <w:t>the</w:t>
      </w:r>
      <w:r w:rsidRPr="002A4C6B">
        <w:rPr>
          <w:rFonts w:eastAsia="Tahoma" w:cs="Arial"/>
          <w:szCs w:val="22"/>
          <w:lang w:val="en-US" w:eastAsia="en-US" w:bidi="en-US"/>
        </w:rPr>
        <w:tab/>
      </w:r>
      <w:r w:rsidRPr="002A4C6B">
        <w:rPr>
          <w:rFonts w:eastAsia="Tahoma" w:cs="Arial"/>
          <w:b/>
          <w:szCs w:val="22"/>
          <w:lang w:val="en-US" w:eastAsia="en-US" w:bidi="en-US"/>
        </w:rPr>
        <w:t>Platform</w:t>
      </w:r>
      <w:r w:rsidRPr="002A4C6B">
        <w:rPr>
          <w:rFonts w:eastAsia="Tahoma" w:cs="Arial"/>
          <w:b/>
          <w:szCs w:val="22"/>
          <w:lang w:val="en-US" w:eastAsia="en-US" w:bidi="en-US"/>
        </w:rPr>
        <w:tab/>
      </w:r>
      <w:r w:rsidRPr="002A4C6B">
        <w:rPr>
          <w:rFonts w:eastAsia="Tahoma" w:cs="Arial"/>
          <w:b/>
          <w:spacing w:val="-3"/>
          <w:szCs w:val="22"/>
          <w:lang w:val="en-US" w:eastAsia="en-US" w:bidi="en-US"/>
        </w:rPr>
        <w:t xml:space="preserve">services </w:t>
      </w:r>
      <w:r w:rsidRPr="002A4C6B">
        <w:rPr>
          <w:rFonts w:eastAsia="Tahoma" w:cs="Arial"/>
          <w:b/>
          <w:szCs w:val="22"/>
          <w:lang w:val="en-US" w:eastAsia="en-US" w:bidi="en-US"/>
        </w:rPr>
        <w:t>information flow control SFP</w:t>
      </w:r>
      <w:r w:rsidRPr="002A4C6B">
        <w:rPr>
          <w:rFonts w:eastAsia="Tahoma" w:cs="Arial"/>
          <w:b/>
          <w:spacing w:val="17"/>
          <w:szCs w:val="22"/>
          <w:lang w:val="en-US" w:eastAsia="en-US" w:bidi="en-US"/>
        </w:rPr>
        <w:t xml:space="preserve"> </w:t>
      </w:r>
      <w:r w:rsidRPr="002A4C6B">
        <w:rPr>
          <w:rFonts w:eastAsia="Tahoma" w:cs="Arial"/>
          <w:szCs w:val="22"/>
          <w:lang w:val="en-US" w:eastAsia="en-US" w:bidi="en-US"/>
        </w:rPr>
        <w:t>on</w:t>
      </w:r>
    </w:p>
    <w:p w14:paraId="5E51F5ED" w14:textId="77777777" w:rsidR="002A4C6B" w:rsidRPr="002A4C6B" w:rsidRDefault="002A4C6B" w:rsidP="002A4C6B">
      <w:pPr>
        <w:widowControl w:val="0"/>
        <w:numPr>
          <w:ilvl w:val="0"/>
          <w:numId w:val="91"/>
        </w:numPr>
        <w:tabs>
          <w:tab w:val="left" w:pos="1284"/>
          <w:tab w:val="left" w:pos="1285"/>
        </w:tabs>
        <w:autoSpaceDE w:val="0"/>
        <w:autoSpaceDN w:val="0"/>
        <w:spacing w:before="58"/>
        <w:ind w:left="1284" w:hanging="361"/>
        <w:jc w:val="left"/>
        <w:rPr>
          <w:rFonts w:eastAsia="Tahoma" w:cs="Arial"/>
          <w:b/>
          <w:szCs w:val="22"/>
          <w:lang w:val="en-US" w:eastAsia="en-US" w:bidi="en-US"/>
        </w:rPr>
      </w:pPr>
      <w:r w:rsidRPr="002A4C6B">
        <w:rPr>
          <w:rFonts w:eastAsia="Tahoma" w:cs="Arial"/>
          <w:b/>
          <w:szCs w:val="22"/>
          <w:lang w:val="en-US" w:eastAsia="en-US" w:bidi="en-US"/>
        </w:rPr>
        <w:t>users/subjects:</w:t>
      </w:r>
    </w:p>
    <w:p w14:paraId="0954696E" w14:textId="77777777" w:rsidR="002A4C6B" w:rsidRPr="002A4C6B" w:rsidRDefault="002A4C6B" w:rsidP="002A4C6B">
      <w:pPr>
        <w:widowControl w:val="0"/>
        <w:numPr>
          <w:ilvl w:val="1"/>
          <w:numId w:val="91"/>
        </w:numPr>
        <w:tabs>
          <w:tab w:val="left" w:pos="1284"/>
          <w:tab w:val="left" w:pos="1285"/>
        </w:tabs>
        <w:autoSpaceDE w:val="0"/>
        <w:autoSpaceDN w:val="0"/>
        <w:spacing w:before="58"/>
        <w:jc w:val="left"/>
        <w:rPr>
          <w:rFonts w:eastAsia="Tahoma" w:cs="Arial"/>
          <w:b/>
          <w:szCs w:val="22"/>
          <w:lang w:val="en-US" w:eastAsia="en-US" w:bidi="en-US"/>
        </w:rPr>
      </w:pPr>
      <w:r w:rsidRPr="002A4C6B">
        <w:rPr>
          <w:rFonts w:eastAsia="Tahoma" w:cs="Arial"/>
          <w:b/>
          <w:szCs w:val="22"/>
          <w:lang w:val="en-US" w:eastAsia="en-US" w:bidi="en-US"/>
        </w:rPr>
        <w:t>S.ISD-R, S.ISD-P,</w:t>
      </w:r>
      <w:r w:rsidRPr="002A4C6B">
        <w:rPr>
          <w:rFonts w:eastAsia="Tahoma" w:cs="Arial"/>
          <w:b/>
          <w:spacing w:val="7"/>
          <w:szCs w:val="22"/>
          <w:lang w:val="en-US" w:eastAsia="en-US" w:bidi="en-US"/>
        </w:rPr>
        <w:t xml:space="preserve"> </w:t>
      </w:r>
      <w:r w:rsidRPr="002A4C6B">
        <w:rPr>
          <w:rFonts w:eastAsia="Tahoma" w:cs="Arial"/>
          <w:b/>
          <w:szCs w:val="22"/>
          <w:lang w:val="en-US" w:eastAsia="en-US" w:bidi="en-US"/>
        </w:rPr>
        <w:t>U.MNO-SD</w:t>
      </w:r>
    </w:p>
    <w:p w14:paraId="065D5CC2" w14:textId="255848D6" w:rsidR="002A4C6B" w:rsidRPr="009F6E5D" w:rsidRDefault="002A4C6B" w:rsidP="002A4C6B">
      <w:pPr>
        <w:widowControl w:val="0"/>
        <w:numPr>
          <w:ilvl w:val="1"/>
          <w:numId w:val="91"/>
        </w:numPr>
        <w:tabs>
          <w:tab w:val="left" w:pos="1284"/>
          <w:tab w:val="left" w:pos="1285"/>
        </w:tabs>
        <w:autoSpaceDE w:val="0"/>
        <w:autoSpaceDN w:val="0"/>
        <w:spacing w:before="61" w:line="295" w:lineRule="auto"/>
        <w:ind w:right="3716"/>
        <w:jc w:val="left"/>
        <w:rPr>
          <w:rFonts w:eastAsia="Tahoma" w:cs="Arial"/>
          <w:b/>
          <w:szCs w:val="22"/>
          <w:lang w:val="it-IT" w:eastAsia="en-US" w:bidi="en-US"/>
        </w:rPr>
      </w:pPr>
      <w:r w:rsidRPr="009F6E5D">
        <w:rPr>
          <w:rFonts w:eastAsia="Tahoma" w:cs="Arial"/>
          <w:b/>
          <w:szCs w:val="22"/>
          <w:lang w:val="it-IT" w:eastAsia="en-US" w:bidi="en-US"/>
        </w:rPr>
        <w:t xml:space="preserve">Platform code (S.PRE, S.PPI,S.TELECOM) </w:t>
      </w:r>
    </w:p>
    <w:p w14:paraId="46BC3001" w14:textId="77777777" w:rsidR="002A4C6B" w:rsidRPr="002A4C6B" w:rsidRDefault="002A4C6B" w:rsidP="002A4C6B">
      <w:pPr>
        <w:widowControl w:val="0"/>
        <w:numPr>
          <w:ilvl w:val="0"/>
          <w:numId w:val="91"/>
        </w:numPr>
        <w:tabs>
          <w:tab w:val="left" w:pos="1284"/>
          <w:tab w:val="left" w:pos="1285"/>
        </w:tabs>
        <w:autoSpaceDE w:val="0"/>
        <w:autoSpaceDN w:val="0"/>
        <w:spacing w:before="58"/>
        <w:ind w:left="1284" w:hanging="361"/>
        <w:jc w:val="left"/>
        <w:rPr>
          <w:rFonts w:eastAsia="Tahoma" w:cs="Arial"/>
          <w:szCs w:val="22"/>
          <w:lang w:val="en-US" w:eastAsia="en-US" w:bidi="en-US"/>
        </w:rPr>
      </w:pPr>
      <w:r w:rsidRPr="009F6E5D">
        <w:rPr>
          <w:rFonts w:eastAsia="Tahoma" w:cs="Arial"/>
          <w:szCs w:val="22"/>
          <w:lang w:val="it-IT" w:eastAsia="en-US" w:bidi="en-US"/>
        </w:rPr>
        <w:tab/>
      </w:r>
      <w:r w:rsidRPr="002A4C6B">
        <w:rPr>
          <w:rFonts w:eastAsia="Tahoma" w:cs="Arial"/>
          <w:b/>
          <w:szCs w:val="22"/>
          <w:lang w:val="en-US" w:eastAsia="en-US" w:bidi="en-US"/>
        </w:rPr>
        <w:t>information:</w:t>
      </w:r>
    </w:p>
    <w:p w14:paraId="3C8A72AD" w14:textId="77777777" w:rsidR="002A4C6B" w:rsidRPr="002A4C6B" w:rsidRDefault="002A4C6B" w:rsidP="002A4C6B">
      <w:pPr>
        <w:widowControl w:val="0"/>
        <w:numPr>
          <w:ilvl w:val="1"/>
          <w:numId w:val="91"/>
        </w:numPr>
        <w:tabs>
          <w:tab w:val="left" w:pos="1284"/>
          <w:tab w:val="left" w:pos="1285"/>
        </w:tabs>
        <w:autoSpaceDE w:val="0"/>
        <w:autoSpaceDN w:val="0"/>
        <w:spacing w:before="0" w:line="263" w:lineRule="exact"/>
        <w:jc w:val="left"/>
        <w:rPr>
          <w:rFonts w:eastAsia="Tahoma" w:cs="Arial"/>
          <w:b/>
          <w:szCs w:val="22"/>
          <w:lang w:val="en-US" w:eastAsia="en-US" w:bidi="en-US"/>
        </w:rPr>
      </w:pPr>
      <w:r w:rsidRPr="002A4C6B">
        <w:rPr>
          <w:rFonts w:eastAsia="Tahoma" w:cs="Arial"/>
          <w:b/>
          <w:szCs w:val="22"/>
          <w:lang w:val="en-US" w:eastAsia="en-US" w:bidi="en-US"/>
        </w:rPr>
        <w:t>D.PROFILE_NAA_PARAMS</w:t>
      </w:r>
    </w:p>
    <w:p w14:paraId="265E284C" w14:textId="46EEF7DC" w:rsidR="002A4C6B" w:rsidRPr="002A4C6B" w:rsidRDefault="002A4C6B" w:rsidP="002A4C6B">
      <w:pPr>
        <w:widowControl w:val="0"/>
        <w:numPr>
          <w:ilvl w:val="1"/>
          <w:numId w:val="91"/>
        </w:numPr>
        <w:tabs>
          <w:tab w:val="left" w:pos="1284"/>
          <w:tab w:val="left" w:pos="1285"/>
        </w:tabs>
        <w:autoSpaceDE w:val="0"/>
        <w:autoSpaceDN w:val="0"/>
        <w:spacing w:before="61"/>
        <w:jc w:val="left"/>
        <w:rPr>
          <w:rFonts w:eastAsia="Tahoma" w:cs="Arial"/>
          <w:b/>
          <w:szCs w:val="22"/>
          <w:lang w:val="en-US" w:eastAsia="en-US" w:bidi="en-US"/>
        </w:rPr>
      </w:pPr>
      <w:r w:rsidRPr="002A4C6B">
        <w:rPr>
          <w:rFonts w:eastAsia="Tahoma" w:cs="Arial"/>
          <w:b/>
          <w:szCs w:val="22"/>
          <w:lang w:val="en-US" w:eastAsia="en-US" w:bidi="en-US"/>
        </w:rPr>
        <w:t>D.PROFILE</w:t>
      </w:r>
      <w:r w:rsidRPr="002A4C6B" w:rsidDel="00894630">
        <w:rPr>
          <w:rFonts w:eastAsia="Tahoma" w:cs="Arial"/>
          <w:b/>
          <w:szCs w:val="22"/>
          <w:lang w:val="en-US" w:eastAsia="en-US" w:bidi="en-US"/>
        </w:rPr>
        <w:t xml:space="preserve"> </w:t>
      </w:r>
      <w:r w:rsidRPr="002A4C6B">
        <w:rPr>
          <w:rFonts w:eastAsia="Tahoma" w:cs="Arial"/>
          <w:b/>
          <w:szCs w:val="22"/>
          <w:lang w:val="en-US" w:eastAsia="en-US" w:bidi="en-US"/>
        </w:rPr>
        <w:t>_RULES</w:t>
      </w:r>
    </w:p>
    <w:p w14:paraId="053CB019" w14:textId="77777777" w:rsidR="002A4C6B" w:rsidRPr="002A4C6B" w:rsidRDefault="002A4C6B" w:rsidP="002A4C6B">
      <w:pPr>
        <w:widowControl w:val="0"/>
        <w:numPr>
          <w:ilvl w:val="1"/>
          <w:numId w:val="91"/>
        </w:numPr>
        <w:tabs>
          <w:tab w:val="left" w:pos="1284"/>
          <w:tab w:val="left" w:pos="1285"/>
        </w:tabs>
        <w:autoSpaceDE w:val="0"/>
        <w:autoSpaceDN w:val="0"/>
        <w:spacing w:before="61"/>
        <w:jc w:val="left"/>
        <w:rPr>
          <w:rFonts w:eastAsia="Tahoma" w:cs="Arial"/>
          <w:b/>
          <w:szCs w:val="22"/>
          <w:lang w:val="en-US" w:eastAsia="en-US" w:bidi="en-US"/>
        </w:rPr>
      </w:pPr>
      <w:r w:rsidRPr="002A4C6B">
        <w:rPr>
          <w:rFonts w:eastAsia="Tahoma" w:cs="Arial"/>
          <w:b/>
          <w:szCs w:val="22"/>
          <w:lang w:val="en-US" w:eastAsia="en-US" w:bidi="en-US"/>
        </w:rPr>
        <w:t>D.PLATFORM_RAT</w:t>
      </w:r>
    </w:p>
    <w:p w14:paraId="043C6350" w14:textId="77777777" w:rsidR="002A4C6B" w:rsidRPr="002A4C6B" w:rsidRDefault="002A4C6B" w:rsidP="002A4C6B">
      <w:pPr>
        <w:widowControl w:val="0"/>
        <w:numPr>
          <w:ilvl w:val="0"/>
          <w:numId w:val="91"/>
        </w:numPr>
        <w:tabs>
          <w:tab w:val="left" w:pos="1284"/>
          <w:tab w:val="left" w:pos="1285"/>
        </w:tabs>
        <w:autoSpaceDE w:val="0"/>
        <w:autoSpaceDN w:val="0"/>
        <w:spacing w:before="58"/>
        <w:ind w:left="1284" w:hanging="361"/>
        <w:jc w:val="left"/>
        <w:rPr>
          <w:rFonts w:eastAsia="Tahoma" w:cs="Arial"/>
          <w:szCs w:val="22"/>
          <w:lang w:val="en-US" w:eastAsia="en-US" w:bidi="en-US"/>
        </w:rPr>
      </w:pPr>
      <w:r w:rsidRPr="002A4C6B">
        <w:rPr>
          <w:rFonts w:eastAsia="Tahoma" w:cs="Arial"/>
          <w:szCs w:val="22"/>
          <w:lang w:val="en-US" w:eastAsia="en-US" w:bidi="en-US"/>
        </w:rPr>
        <w:t>operations:</w:t>
      </w:r>
    </w:p>
    <w:p w14:paraId="1BBA9855" w14:textId="77777777" w:rsidR="002A4C6B" w:rsidRPr="002A4C6B" w:rsidRDefault="002A4C6B" w:rsidP="002A4C6B">
      <w:pPr>
        <w:widowControl w:val="0"/>
        <w:numPr>
          <w:ilvl w:val="1"/>
          <w:numId w:val="91"/>
        </w:numPr>
        <w:tabs>
          <w:tab w:val="left" w:pos="1284"/>
          <w:tab w:val="left" w:pos="1285"/>
        </w:tabs>
        <w:autoSpaceDE w:val="0"/>
        <w:autoSpaceDN w:val="0"/>
        <w:spacing w:before="61"/>
        <w:jc w:val="left"/>
        <w:rPr>
          <w:rFonts w:eastAsia="Tahoma" w:cs="Arial"/>
          <w:b/>
          <w:szCs w:val="22"/>
          <w:lang w:val="en-US" w:eastAsia="en-US" w:bidi="en-US"/>
        </w:rPr>
      </w:pPr>
      <w:r w:rsidRPr="002A4C6B">
        <w:rPr>
          <w:rFonts w:eastAsia="Tahoma" w:cs="Arial"/>
          <w:b/>
          <w:szCs w:val="22"/>
          <w:lang w:val="en-US" w:eastAsia="en-US" w:bidi="en-US"/>
        </w:rPr>
        <w:t>installation of a</w:t>
      </w:r>
      <w:r w:rsidRPr="002A4C6B">
        <w:rPr>
          <w:rFonts w:eastAsia="Tahoma" w:cs="Arial"/>
          <w:b/>
          <w:spacing w:val="9"/>
          <w:szCs w:val="22"/>
          <w:lang w:val="en-US" w:eastAsia="en-US" w:bidi="en-US"/>
        </w:rPr>
        <w:t xml:space="preserve"> </w:t>
      </w:r>
      <w:r w:rsidRPr="002A4C6B">
        <w:rPr>
          <w:rFonts w:eastAsia="Tahoma" w:cs="Arial"/>
          <w:b/>
          <w:szCs w:val="22"/>
          <w:lang w:val="en-US" w:eastAsia="en-US" w:bidi="en-US"/>
        </w:rPr>
        <w:t>profile</w:t>
      </w:r>
    </w:p>
    <w:p w14:paraId="6072A50E" w14:textId="77777777" w:rsidR="002A4C6B" w:rsidRPr="002A4C6B" w:rsidRDefault="002A4C6B" w:rsidP="002A4C6B">
      <w:pPr>
        <w:widowControl w:val="0"/>
        <w:numPr>
          <w:ilvl w:val="1"/>
          <w:numId w:val="91"/>
        </w:numPr>
        <w:tabs>
          <w:tab w:val="left" w:pos="1284"/>
          <w:tab w:val="left" w:pos="1285"/>
        </w:tabs>
        <w:autoSpaceDE w:val="0"/>
        <w:autoSpaceDN w:val="0"/>
        <w:spacing w:before="61"/>
        <w:jc w:val="left"/>
        <w:rPr>
          <w:rFonts w:eastAsia="Tahoma" w:cs="Arial"/>
          <w:b/>
          <w:szCs w:val="22"/>
          <w:lang w:val="en-US" w:eastAsia="en-US" w:bidi="en-US"/>
        </w:rPr>
      </w:pPr>
      <w:r w:rsidRPr="002A4C6B">
        <w:rPr>
          <w:rFonts w:eastAsia="Tahoma" w:cs="Arial"/>
          <w:b/>
          <w:szCs w:val="22"/>
          <w:lang w:val="en-US" w:eastAsia="en-US" w:bidi="en-US"/>
        </w:rPr>
        <w:t>PPR and RAT</w:t>
      </w:r>
      <w:r w:rsidRPr="002A4C6B">
        <w:rPr>
          <w:rFonts w:eastAsia="Tahoma" w:cs="Arial"/>
          <w:b/>
          <w:spacing w:val="9"/>
          <w:szCs w:val="22"/>
          <w:lang w:val="en-US" w:eastAsia="en-US" w:bidi="en-US"/>
        </w:rPr>
        <w:t xml:space="preserve"> </w:t>
      </w:r>
      <w:r w:rsidRPr="002A4C6B">
        <w:rPr>
          <w:rFonts w:eastAsia="Tahoma" w:cs="Arial"/>
          <w:b/>
          <w:szCs w:val="22"/>
          <w:lang w:val="en-US" w:eastAsia="en-US" w:bidi="en-US"/>
        </w:rPr>
        <w:t>enforcement</w:t>
      </w:r>
    </w:p>
    <w:p w14:paraId="2933026C" w14:textId="77777777" w:rsidR="002A4C6B" w:rsidRPr="002A4C6B" w:rsidRDefault="002A4C6B" w:rsidP="002A4C6B">
      <w:pPr>
        <w:widowControl w:val="0"/>
        <w:numPr>
          <w:ilvl w:val="1"/>
          <w:numId w:val="91"/>
        </w:numPr>
        <w:tabs>
          <w:tab w:val="left" w:pos="1284"/>
          <w:tab w:val="left" w:pos="1285"/>
        </w:tabs>
        <w:autoSpaceDE w:val="0"/>
        <w:autoSpaceDN w:val="0"/>
        <w:spacing w:before="58"/>
        <w:jc w:val="left"/>
        <w:rPr>
          <w:rFonts w:eastAsia="Tahoma" w:cs="Arial"/>
          <w:szCs w:val="22"/>
          <w:lang w:val="en-US" w:eastAsia="en-US" w:bidi="en-US"/>
        </w:rPr>
      </w:pPr>
      <w:r w:rsidRPr="002A4C6B">
        <w:rPr>
          <w:rFonts w:eastAsia="Tahoma" w:cs="Arial"/>
          <w:b/>
          <w:szCs w:val="22"/>
          <w:lang w:val="en-US" w:eastAsia="en-US" w:bidi="en-US"/>
        </w:rPr>
        <w:t>network</w:t>
      </w:r>
      <w:r w:rsidRPr="002A4C6B">
        <w:rPr>
          <w:rFonts w:eastAsia="Tahoma" w:cs="Arial"/>
          <w:b/>
          <w:spacing w:val="3"/>
          <w:szCs w:val="22"/>
          <w:lang w:val="en-US" w:eastAsia="en-US" w:bidi="en-US"/>
        </w:rPr>
        <w:t xml:space="preserve"> </w:t>
      </w:r>
      <w:r w:rsidRPr="002A4C6B">
        <w:rPr>
          <w:rFonts w:eastAsia="Tahoma" w:cs="Arial"/>
          <w:b/>
          <w:szCs w:val="22"/>
          <w:lang w:val="en-US" w:eastAsia="en-US" w:bidi="en-US"/>
        </w:rPr>
        <w:t>authentication</w:t>
      </w:r>
      <w:r w:rsidRPr="002A4C6B">
        <w:rPr>
          <w:rFonts w:eastAsia="Tahoma" w:cs="Arial"/>
          <w:szCs w:val="22"/>
          <w:lang w:val="en-US" w:eastAsia="en-US" w:bidi="en-US"/>
        </w:rPr>
        <w:t>.</w:t>
      </w:r>
    </w:p>
    <w:p w14:paraId="24F0B823" w14:textId="77777777" w:rsidR="002A4C6B" w:rsidRPr="002A4C6B" w:rsidRDefault="002A4C6B" w:rsidP="002A4C6B">
      <w:pPr>
        <w:widowControl w:val="0"/>
        <w:numPr>
          <w:ilvl w:val="1"/>
          <w:numId w:val="91"/>
        </w:numPr>
        <w:tabs>
          <w:tab w:val="left" w:pos="1284"/>
          <w:tab w:val="left" w:pos="1285"/>
        </w:tabs>
        <w:autoSpaceDE w:val="0"/>
        <w:autoSpaceDN w:val="0"/>
        <w:spacing w:before="58"/>
        <w:jc w:val="left"/>
        <w:rPr>
          <w:rFonts w:eastAsia="Tahoma" w:cs="Arial"/>
          <w:szCs w:val="22"/>
          <w:lang w:val="en-US" w:eastAsia="en-US" w:bidi="en-US"/>
        </w:rPr>
      </w:pPr>
      <w:r w:rsidRPr="002A4C6B">
        <w:rPr>
          <w:rFonts w:eastAsia="Tahoma" w:cs="Arial"/>
          <w:b/>
          <w:szCs w:val="22"/>
          <w:lang w:val="en-US" w:eastAsia="en-US" w:bidi="en-US"/>
        </w:rPr>
        <w:t>[selection</w:t>
      </w:r>
      <w:r w:rsidRPr="002A4C6B">
        <w:rPr>
          <w:rFonts w:eastAsia="Tahoma" w:cs="Arial"/>
          <w:szCs w:val="22"/>
          <w:lang w:val="en-US" w:eastAsia="en-US" w:bidi="en-US"/>
        </w:rPr>
        <w:t xml:space="preserve">: </w:t>
      </w:r>
      <w:r w:rsidRPr="002A4C6B">
        <w:rPr>
          <w:rFonts w:eastAsia="Tahoma" w:cs="Arial"/>
          <w:b/>
          <w:szCs w:val="22"/>
          <w:lang w:val="en-US" w:eastAsia="en-US" w:bidi="en-US"/>
        </w:rPr>
        <w:t xml:space="preserve">Reference Enterprise Rule enforcement, no additional operations] </w:t>
      </w:r>
    </w:p>
    <w:p w14:paraId="41D4D475" w14:textId="77777777" w:rsidR="002A4C6B" w:rsidRPr="002A4C6B" w:rsidRDefault="002A4C6B" w:rsidP="002A4C6B">
      <w:pPr>
        <w:widowControl w:val="0"/>
        <w:autoSpaceDE w:val="0"/>
        <w:autoSpaceDN w:val="0"/>
        <w:spacing w:before="0"/>
        <w:ind w:left="499"/>
        <w:jc w:val="left"/>
        <w:rPr>
          <w:rFonts w:eastAsia="Tahoma" w:cs="Arial"/>
          <w:i/>
          <w:iCs/>
          <w:szCs w:val="22"/>
          <w:lang w:val="en-US" w:eastAsia="en-US" w:bidi="en-US"/>
        </w:rPr>
      </w:pPr>
    </w:p>
    <w:p w14:paraId="1CE759C2" w14:textId="1933855C" w:rsidR="002A4C6B" w:rsidRPr="002A4C6B" w:rsidRDefault="002A4C6B" w:rsidP="002A4C6B">
      <w:pPr>
        <w:widowControl w:val="0"/>
        <w:autoSpaceDE w:val="0"/>
        <w:autoSpaceDN w:val="0"/>
        <w:spacing w:before="0"/>
        <w:ind w:left="499"/>
        <w:jc w:val="left"/>
        <w:rPr>
          <w:rFonts w:eastAsia="Tahoma" w:cs="Arial"/>
          <w:i/>
          <w:iCs/>
          <w:szCs w:val="22"/>
          <w:lang w:val="en-US" w:eastAsia="en-US" w:bidi="en-US"/>
        </w:rPr>
      </w:pPr>
      <w:r w:rsidRPr="002A4C6B">
        <w:rPr>
          <w:rFonts w:eastAsia="Tahoma" w:cs="Arial"/>
          <w:i/>
          <w:iCs/>
          <w:szCs w:val="22"/>
          <w:lang w:val="en-US" w:eastAsia="en-US" w:bidi="en-US"/>
        </w:rPr>
        <w:t>Application Note 4</w:t>
      </w:r>
      <w:r w:rsidR="004963EA" w:rsidRPr="00436545">
        <w:rPr>
          <w:rFonts w:eastAsia="Tahoma" w:cs="Arial"/>
          <w:i/>
          <w:iCs/>
          <w:szCs w:val="22"/>
          <w:lang w:val="en-US" w:eastAsia="en-US" w:bidi="en-US"/>
        </w:rPr>
        <w:t>5</w:t>
      </w:r>
      <w:r w:rsidRPr="002A4C6B">
        <w:rPr>
          <w:rFonts w:eastAsia="Tahoma" w:cs="Arial"/>
          <w:i/>
          <w:iCs/>
          <w:szCs w:val="22"/>
          <w:lang w:val="en-US" w:eastAsia="en-US" w:bidi="en-US"/>
        </w:rPr>
        <w:t>:</w:t>
      </w:r>
    </w:p>
    <w:p w14:paraId="726B255D" w14:textId="77777777" w:rsidR="002A4C6B" w:rsidRPr="002A4C6B" w:rsidRDefault="002A4C6B" w:rsidP="002A4C6B">
      <w:pPr>
        <w:widowControl w:val="0"/>
        <w:autoSpaceDE w:val="0"/>
        <w:autoSpaceDN w:val="0"/>
        <w:spacing w:before="0"/>
        <w:ind w:left="499"/>
        <w:jc w:val="left"/>
        <w:rPr>
          <w:rFonts w:eastAsia="Tahoma" w:cs="Arial"/>
          <w:bCs/>
          <w:szCs w:val="22"/>
          <w:lang w:val="en-US" w:eastAsia="en-US" w:bidi="en-US"/>
        </w:rPr>
      </w:pPr>
    </w:p>
    <w:p w14:paraId="13856257" w14:textId="77777777" w:rsidR="002A4C6B" w:rsidRPr="002A4C6B" w:rsidRDefault="002A4C6B" w:rsidP="002A4C6B">
      <w:pPr>
        <w:widowControl w:val="0"/>
        <w:autoSpaceDE w:val="0"/>
        <w:autoSpaceDN w:val="0"/>
        <w:spacing w:before="0"/>
        <w:ind w:left="499"/>
        <w:rPr>
          <w:rFonts w:eastAsia="Tahoma" w:cs="Arial"/>
          <w:bCs/>
          <w:szCs w:val="22"/>
          <w:lang w:val="en-US" w:eastAsia="en-US" w:bidi="en-US"/>
        </w:rPr>
      </w:pPr>
      <w:r w:rsidRPr="002A4C6B">
        <w:rPr>
          <w:rFonts w:eastAsia="Tahoma" w:cs="Arial"/>
          <w:bCs/>
          <w:szCs w:val="22"/>
          <w:lang w:val="en-US" w:eastAsia="en-US" w:bidi="en-US"/>
        </w:rPr>
        <w:t>The ST writer shall choose the selections related to Enterprise Rules in FDP_IFC.1.1/Platform_services if the TOE supports Enterprise Profiles.</w:t>
      </w:r>
    </w:p>
    <w:p w14:paraId="7F1A5953" w14:textId="77777777" w:rsidR="002A4C6B" w:rsidRPr="002A4C6B" w:rsidRDefault="002A4C6B" w:rsidP="002A4C6B">
      <w:pPr>
        <w:widowControl w:val="0"/>
        <w:autoSpaceDE w:val="0"/>
        <w:autoSpaceDN w:val="0"/>
        <w:spacing w:before="10"/>
        <w:jc w:val="left"/>
        <w:rPr>
          <w:rFonts w:eastAsia="Tahoma" w:cs="Arial"/>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717632" behindDoc="1" locked="0" layoutInCell="1" allowOverlap="1" wp14:anchorId="06832F23" wp14:editId="71B3FB13">
                <wp:simplePos x="0" y="0"/>
                <wp:positionH relativeFrom="page">
                  <wp:posOffset>828040</wp:posOffset>
                </wp:positionH>
                <wp:positionV relativeFrom="paragraph">
                  <wp:posOffset>195580</wp:posOffset>
                </wp:positionV>
                <wp:extent cx="5905500" cy="226060"/>
                <wp:effectExtent l="0" t="0" r="0" b="0"/>
                <wp:wrapTopAndBottom/>
                <wp:docPr id="18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403A3103" w14:textId="77777777" w:rsidR="009F6E5D" w:rsidRDefault="009F6E5D" w:rsidP="002A4C6B">
                            <w:pPr>
                              <w:spacing w:before="41"/>
                              <w:ind w:left="108"/>
                              <w:rPr>
                                <w:b/>
                              </w:rPr>
                            </w:pPr>
                            <w:bookmarkStart w:id="192" w:name="_bookmark181"/>
                            <w:bookmarkEnd w:id="192"/>
                            <w:r>
                              <w:rPr>
                                <w:b/>
                              </w:rPr>
                              <w:t>FDP_IFF.1/Platform_services Simple security attributes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32F23" id="Text Box 156" o:spid="_x0000_s1135" type="#_x0000_t202" style="position:absolute;margin-left:65.2pt;margin-top:15.4pt;width:465pt;height:17.8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" fillcolor="#f3f3f3" strokeweight=".48pt">
                <v:textbox inset="0,0,0,0">
                  <w:txbxContent>
                    <w:p w14:paraId="403A3103" w14:textId="77777777" w:rsidR="009F6E5D" w:rsidRDefault="009F6E5D" w:rsidP="002A4C6B">
                      <w:pPr>
                        <w:spacing w:before="41"/>
                        <w:ind w:left="108"/>
                        <w:rPr>
                          <w:b/>
                        </w:rPr>
                      </w:pPr>
                      <w:bookmarkStart w:id="193" w:name="_bookmark181"/>
                      <w:bookmarkEnd w:id="193"/>
                      <w:r>
                        <w:rPr>
                          <w:b/>
                        </w:rPr>
                        <w:t>FDP_IFF.1/Platform_services Simple security attributes</w:t>
                      </w:r>
                    </w:p>
                  </w:txbxContent>
                </v:textbox>
                <w10:wrap type="topAndBottom" anchorx="page"/>
              </v:shape>
            </w:pict>
          </mc:Fallback>
        </mc:AlternateContent>
      </w:r>
    </w:p>
    <w:p w14:paraId="30E1CE6C" w14:textId="77777777" w:rsidR="002A4C6B" w:rsidRPr="002A4C6B" w:rsidRDefault="002A4C6B" w:rsidP="002A4C6B">
      <w:pPr>
        <w:widowControl w:val="0"/>
        <w:autoSpaceDE w:val="0"/>
        <w:autoSpaceDN w:val="0"/>
        <w:spacing w:before="11"/>
        <w:jc w:val="left"/>
        <w:rPr>
          <w:rFonts w:eastAsia="Tahoma" w:cs="Arial"/>
          <w:szCs w:val="22"/>
          <w:lang w:val="en-US" w:eastAsia="en-US" w:bidi="en-US"/>
        </w:rPr>
      </w:pPr>
    </w:p>
    <w:p w14:paraId="61B8D615" w14:textId="77777777" w:rsidR="002A4C6B" w:rsidRPr="002A4C6B" w:rsidRDefault="002A4C6B" w:rsidP="002A4C6B">
      <w:pPr>
        <w:widowControl w:val="0"/>
        <w:autoSpaceDE w:val="0"/>
        <w:autoSpaceDN w:val="0"/>
        <w:spacing w:before="101"/>
        <w:ind w:left="499" w:right="291" w:hanging="284"/>
        <w:rPr>
          <w:rFonts w:eastAsia="Tahoma" w:cs="Arial"/>
          <w:szCs w:val="22"/>
          <w:lang w:val="en-US" w:eastAsia="en-US" w:bidi="en-US"/>
        </w:rPr>
      </w:pPr>
      <w:r w:rsidRPr="002A4C6B">
        <w:rPr>
          <w:rFonts w:eastAsia="Tahoma" w:cs="Arial"/>
          <w:b/>
          <w:szCs w:val="22"/>
          <w:lang w:val="en-US" w:eastAsia="en-US" w:bidi="en-US"/>
        </w:rPr>
        <w:t xml:space="preserve">FDP_IFF.1.1/Platform_services </w:t>
      </w:r>
      <w:r w:rsidRPr="002A4C6B">
        <w:rPr>
          <w:rFonts w:eastAsia="Tahoma" w:cs="Arial"/>
          <w:szCs w:val="22"/>
          <w:lang w:val="en-US" w:eastAsia="en-US" w:bidi="en-US"/>
        </w:rPr>
        <w:t xml:space="preserve">The TSF shall enforce the </w:t>
      </w:r>
      <w:r w:rsidRPr="002A4C6B">
        <w:rPr>
          <w:rFonts w:eastAsia="Tahoma" w:cs="Arial"/>
          <w:b/>
          <w:szCs w:val="22"/>
          <w:lang w:val="en-US" w:eastAsia="en-US" w:bidi="en-US"/>
        </w:rPr>
        <w:t xml:space="preserve">Platform services information flow control SFP </w:t>
      </w:r>
      <w:r w:rsidRPr="002A4C6B">
        <w:rPr>
          <w:rFonts w:eastAsia="Tahoma" w:cs="Arial"/>
          <w:szCs w:val="22"/>
          <w:lang w:val="en-US" w:eastAsia="en-US" w:bidi="en-US"/>
        </w:rPr>
        <w:t>based on the following types of subject and information security attributes:</w:t>
      </w:r>
    </w:p>
    <w:p w14:paraId="0AF9BD19" w14:textId="77777777" w:rsidR="002A4C6B" w:rsidRPr="002A4C6B" w:rsidRDefault="002A4C6B" w:rsidP="002A4C6B">
      <w:pPr>
        <w:widowControl w:val="0"/>
        <w:numPr>
          <w:ilvl w:val="0"/>
          <w:numId w:val="91"/>
        </w:numPr>
        <w:tabs>
          <w:tab w:val="left" w:pos="1284"/>
          <w:tab w:val="left" w:pos="1285"/>
        </w:tabs>
        <w:autoSpaceDE w:val="0"/>
        <w:autoSpaceDN w:val="0"/>
        <w:spacing w:before="59"/>
        <w:ind w:left="1284" w:hanging="361"/>
        <w:jc w:val="left"/>
        <w:rPr>
          <w:rFonts w:eastAsia="Tahoma" w:cs="Arial"/>
          <w:b/>
          <w:szCs w:val="22"/>
          <w:lang w:val="en-US" w:eastAsia="en-US" w:bidi="en-US"/>
        </w:rPr>
      </w:pPr>
      <w:r w:rsidRPr="002A4C6B">
        <w:rPr>
          <w:rFonts w:eastAsia="Tahoma" w:cs="Arial"/>
          <w:b/>
          <w:szCs w:val="22"/>
          <w:lang w:val="en-US" w:eastAsia="en-US" w:bidi="en-US"/>
        </w:rPr>
        <w:t>users/subjects:</w:t>
      </w:r>
    </w:p>
    <w:p w14:paraId="29D816EA" w14:textId="77777777" w:rsidR="002A4C6B" w:rsidRPr="002A4C6B" w:rsidRDefault="002A4C6B" w:rsidP="002A4C6B">
      <w:pPr>
        <w:widowControl w:val="0"/>
        <w:numPr>
          <w:ilvl w:val="1"/>
          <w:numId w:val="91"/>
        </w:numPr>
        <w:tabs>
          <w:tab w:val="left" w:pos="1284"/>
          <w:tab w:val="left" w:pos="1285"/>
          <w:tab w:val="left" w:pos="2431"/>
          <w:tab w:val="left" w:pos="3562"/>
          <w:tab w:val="left" w:pos="5000"/>
          <w:tab w:val="left" w:pos="5696"/>
          <w:tab w:val="left" w:pos="6778"/>
          <w:tab w:val="left" w:pos="7960"/>
        </w:tabs>
        <w:autoSpaceDE w:val="0"/>
        <w:autoSpaceDN w:val="0"/>
        <w:spacing w:before="60"/>
        <w:ind w:right="292"/>
        <w:jc w:val="left"/>
        <w:rPr>
          <w:rFonts w:eastAsia="Tahoma" w:cs="Arial"/>
          <w:b/>
          <w:szCs w:val="22"/>
          <w:lang w:val="en-US" w:eastAsia="en-US" w:bidi="en-US"/>
        </w:rPr>
      </w:pPr>
      <w:r w:rsidRPr="002A4C6B">
        <w:rPr>
          <w:rFonts w:eastAsia="Tahoma" w:cs="Arial"/>
          <w:b/>
          <w:szCs w:val="22"/>
          <w:lang w:val="en-US" w:eastAsia="en-US" w:bidi="en-US"/>
        </w:rPr>
        <w:lastRenderedPageBreak/>
        <w:t>S.ISD-R,</w:t>
      </w:r>
      <w:r w:rsidRPr="002A4C6B">
        <w:rPr>
          <w:rFonts w:eastAsia="Tahoma" w:cs="Arial"/>
          <w:b/>
          <w:szCs w:val="22"/>
          <w:lang w:val="en-US" w:eastAsia="en-US" w:bidi="en-US"/>
        </w:rPr>
        <w:tab/>
        <w:t>S.ISD-P,</w:t>
      </w:r>
      <w:r w:rsidRPr="002A4C6B">
        <w:rPr>
          <w:rFonts w:eastAsia="Tahoma" w:cs="Arial"/>
          <w:b/>
          <w:szCs w:val="22"/>
          <w:lang w:val="en-US" w:eastAsia="en-US" w:bidi="en-US"/>
        </w:rPr>
        <w:tab/>
        <w:t>U.MNO-SD,</w:t>
      </w:r>
      <w:r w:rsidRPr="002A4C6B">
        <w:rPr>
          <w:rFonts w:eastAsia="Tahoma" w:cs="Arial"/>
          <w:b/>
          <w:szCs w:val="22"/>
          <w:lang w:val="en-US" w:eastAsia="en-US" w:bidi="en-US"/>
        </w:rPr>
        <w:tab/>
        <w:t>with</w:t>
      </w:r>
      <w:r w:rsidRPr="002A4C6B">
        <w:rPr>
          <w:rFonts w:eastAsia="Tahoma" w:cs="Arial"/>
          <w:b/>
          <w:szCs w:val="22"/>
          <w:lang w:val="en-US" w:eastAsia="en-US" w:bidi="en-US"/>
        </w:rPr>
        <w:tab/>
        <w:t>security</w:t>
      </w:r>
      <w:r w:rsidRPr="002A4C6B">
        <w:rPr>
          <w:rFonts w:eastAsia="Tahoma" w:cs="Arial"/>
          <w:b/>
          <w:szCs w:val="22"/>
          <w:lang w:val="en-US" w:eastAsia="en-US" w:bidi="en-US"/>
        </w:rPr>
        <w:tab/>
        <w:t>attribute</w:t>
      </w:r>
      <w:r w:rsidRPr="002A4C6B">
        <w:rPr>
          <w:rFonts w:eastAsia="Tahoma" w:cs="Arial"/>
          <w:b/>
          <w:szCs w:val="22"/>
          <w:lang w:val="en-US" w:eastAsia="en-US" w:bidi="en-US"/>
        </w:rPr>
        <w:tab/>
      </w:r>
      <w:r w:rsidRPr="002A4C6B">
        <w:rPr>
          <w:rFonts w:eastAsia="Tahoma" w:cs="Arial"/>
          <w:b/>
          <w:spacing w:val="-3"/>
          <w:szCs w:val="22"/>
          <w:lang w:val="en-US" w:eastAsia="en-US" w:bidi="en-US"/>
        </w:rPr>
        <w:t xml:space="preserve">“application </w:t>
      </w:r>
      <w:r w:rsidRPr="002A4C6B">
        <w:rPr>
          <w:rFonts w:eastAsia="Tahoma" w:cs="Arial"/>
          <w:b/>
          <w:szCs w:val="22"/>
          <w:lang w:val="en-US" w:eastAsia="en-US" w:bidi="en-US"/>
        </w:rPr>
        <w:t>identifier</w:t>
      </w:r>
      <w:r w:rsidRPr="002A4C6B">
        <w:rPr>
          <w:rFonts w:eastAsia="Tahoma" w:cs="Arial"/>
          <w:b/>
          <w:spacing w:val="2"/>
          <w:szCs w:val="22"/>
          <w:lang w:val="en-US" w:eastAsia="en-US" w:bidi="en-US"/>
        </w:rPr>
        <w:t xml:space="preserve"> </w:t>
      </w:r>
      <w:r w:rsidRPr="002A4C6B">
        <w:rPr>
          <w:rFonts w:eastAsia="Tahoma" w:cs="Arial"/>
          <w:b/>
          <w:szCs w:val="22"/>
          <w:lang w:val="en-US" w:eastAsia="en-US" w:bidi="en-US"/>
        </w:rPr>
        <w:t>(AID)”</w:t>
      </w:r>
    </w:p>
    <w:p w14:paraId="61F3D6A3" w14:textId="77777777" w:rsidR="002A4C6B" w:rsidRPr="002A4C6B" w:rsidRDefault="002A4C6B" w:rsidP="002A4C6B">
      <w:pPr>
        <w:widowControl w:val="0"/>
        <w:numPr>
          <w:ilvl w:val="0"/>
          <w:numId w:val="91"/>
        </w:numPr>
        <w:tabs>
          <w:tab w:val="left" w:pos="1284"/>
          <w:tab w:val="left" w:pos="1285"/>
        </w:tabs>
        <w:autoSpaceDE w:val="0"/>
        <w:autoSpaceDN w:val="0"/>
        <w:spacing w:before="59"/>
        <w:ind w:left="1284" w:hanging="361"/>
        <w:jc w:val="left"/>
        <w:rPr>
          <w:rFonts w:eastAsia="Tahoma" w:cs="Arial"/>
          <w:b/>
          <w:szCs w:val="22"/>
          <w:lang w:val="en-US" w:eastAsia="en-US" w:bidi="en-US"/>
        </w:rPr>
      </w:pPr>
      <w:r w:rsidRPr="002A4C6B">
        <w:rPr>
          <w:rFonts w:eastAsia="Tahoma" w:cs="Arial"/>
          <w:b/>
          <w:szCs w:val="22"/>
          <w:lang w:val="en-US" w:eastAsia="en-US" w:bidi="en-US"/>
        </w:rPr>
        <w:t>information:</w:t>
      </w:r>
    </w:p>
    <w:p w14:paraId="627E1DEE" w14:textId="77777777" w:rsidR="002A4C6B" w:rsidRPr="002A4C6B" w:rsidRDefault="002A4C6B" w:rsidP="002A4C6B">
      <w:pPr>
        <w:widowControl w:val="0"/>
        <w:numPr>
          <w:ilvl w:val="1"/>
          <w:numId w:val="91"/>
        </w:numPr>
        <w:tabs>
          <w:tab w:val="left" w:pos="1284"/>
          <w:tab w:val="left" w:pos="1285"/>
        </w:tabs>
        <w:autoSpaceDE w:val="0"/>
        <w:autoSpaceDN w:val="0"/>
        <w:spacing w:before="61"/>
        <w:jc w:val="left"/>
        <w:rPr>
          <w:rFonts w:eastAsia="Tahoma" w:cs="Arial"/>
          <w:b/>
          <w:szCs w:val="22"/>
          <w:lang w:val="en-US" w:eastAsia="en-US" w:bidi="en-US"/>
        </w:rPr>
      </w:pPr>
      <w:r w:rsidRPr="002A4C6B">
        <w:rPr>
          <w:rFonts w:eastAsia="Tahoma" w:cs="Arial"/>
          <w:b/>
          <w:szCs w:val="22"/>
          <w:lang w:val="en-US" w:eastAsia="en-US" w:bidi="en-US"/>
        </w:rPr>
        <w:t>D.PROFILE_NAA_PARAMS</w:t>
      </w:r>
    </w:p>
    <w:p w14:paraId="1B4F10D3" w14:textId="58A77CA6" w:rsidR="002A4C6B" w:rsidRPr="002A4C6B" w:rsidRDefault="002A4C6B" w:rsidP="002A4C6B">
      <w:pPr>
        <w:widowControl w:val="0"/>
        <w:numPr>
          <w:ilvl w:val="1"/>
          <w:numId w:val="91"/>
        </w:numPr>
        <w:tabs>
          <w:tab w:val="left" w:pos="1284"/>
          <w:tab w:val="left" w:pos="1285"/>
        </w:tabs>
        <w:autoSpaceDE w:val="0"/>
        <w:autoSpaceDN w:val="0"/>
        <w:spacing w:before="58"/>
        <w:jc w:val="left"/>
        <w:rPr>
          <w:rFonts w:eastAsia="Tahoma" w:cs="Arial"/>
          <w:b/>
          <w:szCs w:val="22"/>
          <w:lang w:val="en-US" w:eastAsia="en-US" w:bidi="en-US"/>
        </w:rPr>
      </w:pPr>
      <w:r w:rsidRPr="002A4C6B">
        <w:rPr>
          <w:rFonts w:eastAsia="Tahoma" w:cs="Arial"/>
          <w:b/>
          <w:szCs w:val="22"/>
          <w:lang w:val="en-US" w:eastAsia="en-US" w:bidi="en-US"/>
        </w:rPr>
        <w:t>D.PROFILE</w:t>
      </w:r>
      <w:r w:rsidRPr="002A4C6B" w:rsidDel="00894630">
        <w:rPr>
          <w:rFonts w:eastAsia="Tahoma" w:cs="Arial"/>
          <w:b/>
          <w:szCs w:val="22"/>
          <w:lang w:val="en-US" w:eastAsia="en-US" w:bidi="en-US"/>
        </w:rPr>
        <w:t xml:space="preserve"> </w:t>
      </w:r>
      <w:r w:rsidRPr="002A4C6B">
        <w:rPr>
          <w:rFonts w:eastAsia="Tahoma" w:cs="Arial"/>
          <w:b/>
          <w:szCs w:val="22"/>
          <w:lang w:val="en-US" w:eastAsia="en-US" w:bidi="en-US"/>
        </w:rPr>
        <w:t>_RULES</w:t>
      </w:r>
    </w:p>
    <w:p w14:paraId="43452E91" w14:textId="77777777" w:rsidR="002A4C6B" w:rsidRPr="002A4C6B" w:rsidRDefault="002A4C6B" w:rsidP="002A4C6B">
      <w:pPr>
        <w:widowControl w:val="0"/>
        <w:numPr>
          <w:ilvl w:val="1"/>
          <w:numId w:val="91"/>
        </w:numPr>
        <w:tabs>
          <w:tab w:val="left" w:pos="1284"/>
          <w:tab w:val="left" w:pos="1285"/>
        </w:tabs>
        <w:autoSpaceDE w:val="0"/>
        <w:autoSpaceDN w:val="0"/>
        <w:spacing w:before="61"/>
        <w:jc w:val="left"/>
        <w:rPr>
          <w:rFonts w:eastAsia="Tahoma" w:cs="Arial"/>
          <w:b/>
          <w:szCs w:val="22"/>
          <w:lang w:val="en-US" w:eastAsia="en-US" w:bidi="en-US"/>
        </w:rPr>
      </w:pPr>
      <w:r w:rsidRPr="002A4C6B">
        <w:rPr>
          <w:rFonts w:eastAsia="Tahoma" w:cs="Arial"/>
          <w:b/>
          <w:szCs w:val="22"/>
          <w:lang w:val="en-US" w:eastAsia="en-US" w:bidi="en-US"/>
        </w:rPr>
        <w:t>D.PLATFORM_RAT</w:t>
      </w:r>
    </w:p>
    <w:p w14:paraId="50184831" w14:textId="77777777" w:rsidR="002A4C6B" w:rsidRPr="002A4C6B" w:rsidRDefault="002A4C6B" w:rsidP="002A4C6B">
      <w:pPr>
        <w:widowControl w:val="0"/>
        <w:numPr>
          <w:ilvl w:val="0"/>
          <w:numId w:val="91"/>
        </w:numPr>
        <w:tabs>
          <w:tab w:val="left" w:pos="1284"/>
          <w:tab w:val="left" w:pos="1285"/>
        </w:tabs>
        <w:autoSpaceDE w:val="0"/>
        <w:autoSpaceDN w:val="0"/>
        <w:spacing w:before="59"/>
        <w:ind w:left="1284" w:hanging="361"/>
        <w:jc w:val="left"/>
        <w:rPr>
          <w:rFonts w:eastAsia="Tahoma" w:cs="Arial"/>
          <w:b/>
          <w:szCs w:val="22"/>
          <w:lang w:val="en-US" w:eastAsia="en-US" w:bidi="en-US"/>
        </w:rPr>
      </w:pPr>
      <w:r w:rsidRPr="002A4C6B">
        <w:rPr>
          <w:rFonts w:eastAsia="Tahoma" w:cs="Arial"/>
          <w:b/>
          <w:szCs w:val="22"/>
          <w:lang w:val="en-US" w:eastAsia="en-US" w:bidi="en-US"/>
        </w:rPr>
        <w:t>operations:</w:t>
      </w:r>
    </w:p>
    <w:p w14:paraId="4E965FA2" w14:textId="77777777" w:rsidR="002A4C6B" w:rsidRPr="002A4C6B" w:rsidRDefault="002A4C6B" w:rsidP="002A4C6B">
      <w:pPr>
        <w:widowControl w:val="0"/>
        <w:numPr>
          <w:ilvl w:val="1"/>
          <w:numId w:val="91"/>
        </w:numPr>
        <w:tabs>
          <w:tab w:val="left" w:pos="1284"/>
          <w:tab w:val="left" w:pos="1285"/>
        </w:tabs>
        <w:autoSpaceDE w:val="0"/>
        <w:autoSpaceDN w:val="0"/>
        <w:spacing w:before="59"/>
        <w:jc w:val="left"/>
        <w:rPr>
          <w:rFonts w:eastAsia="Tahoma" w:cs="Arial"/>
          <w:b/>
          <w:szCs w:val="22"/>
          <w:lang w:val="en-US" w:eastAsia="en-US" w:bidi="en-US"/>
        </w:rPr>
      </w:pPr>
      <w:r w:rsidRPr="002A4C6B">
        <w:rPr>
          <w:rFonts w:eastAsia="Tahoma" w:cs="Arial"/>
          <w:b/>
          <w:szCs w:val="22"/>
          <w:lang w:val="en-US" w:eastAsia="en-US" w:bidi="en-US"/>
        </w:rPr>
        <w:t>installation of a</w:t>
      </w:r>
      <w:r w:rsidRPr="002A4C6B">
        <w:rPr>
          <w:rFonts w:eastAsia="Tahoma" w:cs="Arial"/>
          <w:b/>
          <w:spacing w:val="9"/>
          <w:szCs w:val="22"/>
          <w:lang w:val="en-US" w:eastAsia="en-US" w:bidi="en-US"/>
        </w:rPr>
        <w:t xml:space="preserve"> </w:t>
      </w:r>
      <w:r w:rsidRPr="002A4C6B">
        <w:rPr>
          <w:rFonts w:eastAsia="Tahoma" w:cs="Arial"/>
          <w:b/>
          <w:szCs w:val="22"/>
          <w:lang w:val="en-US" w:eastAsia="en-US" w:bidi="en-US"/>
        </w:rPr>
        <w:t>profile</w:t>
      </w:r>
    </w:p>
    <w:p w14:paraId="79DFAFE7" w14:textId="77777777" w:rsidR="002A4C6B" w:rsidRPr="002A4C6B" w:rsidRDefault="002A4C6B" w:rsidP="002A4C6B">
      <w:pPr>
        <w:widowControl w:val="0"/>
        <w:numPr>
          <w:ilvl w:val="1"/>
          <w:numId w:val="91"/>
        </w:numPr>
        <w:tabs>
          <w:tab w:val="left" w:pos="1284"/>
          <w:tab w:val="left" w:pos="1285"/>
        </w:tabs>
        <w:autoSpaceDE w:val="0"/>
        <w:autoSpaceDN w:val="0"/>
        <w:spacing w:before="7"/>
        <w:jc w:val="left"/>
        <w:rPr>
          <w:rFonts w:eastAsia="Tahoma" w:cs="Arial"/>
          <w:b/>
          <w:szCs w:val="22"/>
          <w:lang w:val="en-US" w:eastAsia="en-US" w:bidi="en-US"/>
        </w:rPr>
      </w:pPr>
      <w:r w:rsidRPr="002A4C6B">
        <w:rPr>
          <w:rFonts w:eastAsia="Tahoma" w:cs="Arial"/>
          <w:b/>
          <w:szCs w:val="22"/>
          <w:lang w:val="en-US" w:eastAsia="en-US" w:bidi="en-US"/>
        </w:rPr>
        <w:t>PPR and RAT</w:t>
      </w:r>
      <w:r w:rsidRPr="002A4C6B">
        <w:rPr>
          <w:rFonts w:eastAsia="Tahoma" w:cs="Arial"/>
          <w:b/>
          <w:spacing w:val="9"/>
          <w:szCs w:val="22"/>
          <w:lang w:val="en-US" w:eastAsia="en-US" w:bidi="en-US"/>
        </w:rPr>
        <w:t xml:space="preserve"> </w:t>
      </w:r>
      <w:r w:rsidRPr="002A4C6B">
        <w:rPr>
          <w:rFonts w:eastAsia="Tahoma" w:cs="Arial"/>
          <w:b/>
          <w:szCs w:val="22"/>
          <w:lang w:val="en-US" w:eastAsia="en-US" w:bidi="en-US"/>
        </w:rPr>
        <w:t>enforcement</w:t>
      </w:r>
    </w:p>
    <w:p w14:paraId="156C19E5" w14:textId="77777777" w:rsidR="002A4C6B" w:rsidRPr="002A4C6B" w:rsidRDefault="002A4C6B" w:rsidP="002A4C6B">
      <w:pPr>
        <w:widowControl w:val="0"/>
        <w:numPr>
          <w:ilvl w:val="1"/>
          <w:numId w:val="91"/>
        </w:numPr>
        <w:tabs>
          <w:tab w:val="left" w:pos="1284"/>
          <w:tab w:val="left" w:pos="1285"/>
        </w:tabs>
        <w:autoSpaceDE w:val="0"/>
        <w:autoSpaceDN w:val="0"/>
        <w:spacing w:before="101"/>
        <w:jc w:val="left"/>
        <w:rPr>
          <w:rFonts w:eastAsia="Tahoma" w:cs="Arial"/>
          <w:szCs w:val="22"/>
          <w:lang w:val="en-US" w:eastAsia="en-US" w:bidi="en-US"/>
        </w:rPr>
      </w:pPr>
      <w:r w:rsidRPr="002A4C6B">
        <w:rPr>
          <w:rFonts w:eastAsia="Tahoma" w:cs="Arial"/>
          <w:b/>
          <w:szCs w:val="22"/>
          <w:lang w:val="en-US" w:eastAsia="en-US" w:bidi="en-US"/>
        </w:rPr>
        <w:t>network</w:t>
      </w:r>
      <w:r w:rsidRPr="002A4C6B">
        <w:rPr>
          <w:rFonts w:eastAsia="Tahoma" w:cs="Arial"/>
          <w:b/>
          <w:spacing w:val="3"/>
          <w:szCs w:val="22"/>
          <w:lang w:val="en-US" w:eastAsia="en-US" w:bidi="en-US"/>
        </w:rPr>
        <w:t xml:space="preserve"> </w:t>
      </w:r>
      <w:r w:rsidRPr="002A4C6B">
        <w:rPr>
          <w:rFonts w:eastAsia="Tahoma" w:cs="Arial"/>
          <w:b/>
          <w:szCs w:val="22"/>
          <w:lang w:val="en-US" w:eastAsia="en-US" w:bidi="en-US"/>
        </w:rPr>
        <w:t>authentication</w:t>
      </w:r>
      <w:r w:rsidRPr="002A4C6B">
        <w:rPr>
          <w:rFonts w:eastAsia="Tahoma" w:cs="Arial"/>
          <w:szCs w:val="22"/>
          <w:lang w:val="en-US" w:eastAsia="en-US" w:bidi="en-US"/>
        </w:rPr>
        <w:t>.</w:t>
      </w:r>
    </w:p>
    <w:p w14:paraId="6F2A2C19" w14:textId="77777777" w:rsidR="002A4C6B" w:rsidRPr="002A4C6B" w:rsidRDefault="002A4C6B" w:rsidP="002A4C6B">
      <w:pPr>
        <w:widowControl w:val="0"/>
        <w:numPr>
          <w:ilvl w:val="1"/>
          <w:numId w:val="91"/>
        </w:numPr>
        <w:tabs>
          <w:tab w:val="left" w:pos="1284"/>
          <w:tab w:val="left" w:pos="1285"/>
        </w:tabs>
        <w:autoSpaceDE w:val="0"/>
        <w:autoSpaceDN w:val="0"/>
        <w:spacing w:before="101"/>
        <w:jc w:val="left"/>
        <w:rPr>
          <w:rFonts w:eastAsia="Tahoma" w:cs="Arial"/>
          <w:szCs w:val="22"/>
          <w:lang w:val="en-US" w:eastAsia="en-US" w:bidi="en-US"/>
        </w:rPr>
      </w:pPr>
      <w:r w:rsidRPr="002A4C6B">
        <w:rPr>
          <w:rFonts w:eastAsia="Tahoma" w:cs="Arial"/>
          <w:b/>
          <w:szCs w:val="22"/>
          <w:lang w:val="en-US" w:eastAsia="en-US" w:bidi="en-US"/>
        </w:rPr>
        <w:t>[selection: Reference Enterprise Rule enforcement, no additional operations]</w:t>
      </w:r>
    </w:p>
    <w:p w14:paraId="3FEAA6FB" w14:textId="77777777" w:rsidR="002A4C6B" w:rsidRPr="002A4C6B" w:rsidRDefault="002A4C6B" w:rsidP="002A4C6B">
      <w:pPr>
        <w:widowControl w:val="0"/>
        <w:autoSpaceDE w:val="0"/>
        <w:autoSpaceDN w:val="0"/>
        <w:spacing w:before="8"/>
        <w:jc w:val="left"/>
        <w:rPr>
          <w:rFonts w:eastAsia="Tahoma" w:cs="Arial"/>
          <w:szCs w:val="22"/>
          <w:lang w:val="en-US" w:eastAsia="en-US" w:bidi="en-US"/>
        </w:rPr>
      </w:pPr>
    </w:p>
    <w:p w14:paraId="2814B43E" w14:textId="77777777" w:rsidR="002A4C6B" w:rsidRPr="002A4C6B" w:rsidRDefault="002A4C6B" w:rsidP="002A4C6B">
      <w:pPr>
        <w:widowControl w:val="0"/>
        <w:autoSpaceDE w:val="0"/>
        <w:autoSpaceDN w:val="0"/>
        <w:spacing w:before="0"/>
        <w:ind w:left="499" w:right="295" w:hanging="284"/>
        <w:rPr>
          <w:rFonts w:eastAsia="Tahoma" w:cs="Arial"/>
          <w:szCs w:val="22"/>
          <w:lang w:val="en-US" w:eastAsia="en-US" w:bidi="en-US"/>
        </w:rPr>
      </w:pPr>
      <w:r w:rsidRPr="002A4C6B">
        <w:rPr>
          <w:rFonts w:eastAsia="Tahoma" w:cs="Arial"/>
          <w:b/>
          <w:szCs w:val="22"/>
          <w:lang w:val="en-US" w:eastAsia="en-US" w:bidi="en-US"/>
        </w:rPr>
        <w:t xml:space="preserve">FDP_IFF.1.2/Platform_services </w:t>
      </w:r>
      <w:r w:rsidRPr="002A4C6B">
        <w:rPr>
          <w:rFonts w:eastAsia="Tahoma" w:cs="Arial"/>
          <w:szCs w:val="22"/>
          <w:lang w:val="en-US" w:eastAsia="en-US" w:bidi="en-US"/>
        </w:rPr>
        <w:t>The TSF shall permit an information flow between a controlled</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subject</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and</w:t>
      </w:r>
      <w:r w:rsidRPr="002A4C6B">
        <w:rPr>
          <w:rFonts w:eastAsia="Tahoma" w:cs="Arial"/>
          <w:spacing w:val="-13"/>
          <w:szCs w:val="22"/>
          <w:lang w:val="en-US" w:eastAsia="en-US" w:bidi="en-US"/>
        </w:rPr>
        <w:t xml:space="preserve"> </w:t>
      </w:r>
      <w:r w:rsidRPr="002A4C6B">
        <w:rPr>
          <w:rFonts w:eastAsia="Tahoma" w:cs="Arial"/>
          <w:szCs w:val="22"/>
          <w:lang w:val="en-US" w:eastAsia="en-US" w:bidi="en-US"/>
        </w:rPr>
        <w:t>controlled</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information</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via</w:t>
      </w:r>
      <w:r w:rsidRPr="002A4C6B">
        <w:rPr>
          <w:rFonts w:eastAsia="Tahoma" w:cs="Arial"/>
          <w:spacing w:val="-15"/>
          <w:szCs w:val="22"/>
          <w:lang w:val="en-US" w:eastAsia="en-US" w:bidi="en-US"/>
        </w:rPr>
        <w:t xml:space="preserve"> </w:t>
      </w:r>
      <w:r w:rsidRPr="002A4C6B">
        <w:rPr>
          <w:rFonts w:eastAsia="Tahoma" w:cs="Arial"/>
          <w:szCs w:val="22"/>
          <w:lang w:val="en-US" w:eastAsia="en-US" w:bidi="en-US"/>
        </w:rPr>
        <w:t>a</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controlled</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operation</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if</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15"/>
          <w:szCs w:val="22"/>
          <w:lang w:val="en-US" w:eastAsia="en-US" w:bidi="en-US"/>
        </w:rPr>
        <w:t xml:space="preserve"> </w:t>
      </w:r>
      <w:r w:rsidRPr="002A4C6B">
        <w:rPr>
          <w:rFonts w:eastAsia="Tahoma" w:cs="Arial"/>
          <w:szCs w:val="22"/>
          <w:lang w:val="en-US" w:eastAsia="en-US" w:bidi="en-US"/>
        </w:rPr>
        <w:t>following</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rules hold:</w:t>
      </w:r>
    </w:p>
    <w:p w14:paraId="3D5365D2" w14:textId="77777777" w:rsidR="002A4C6B" w:rsidRPr="002A4C6B" w:rsidRDefault="002A4C6B" w:rsidP="002A4C6B">
      <w:pPr>
        <w:widowControl w:val="0"/>
        <w:numPr>
          <w:ilvl w:val="0"/>
          <w:numId w:val="91"/>
        </w:numPr>
        <w:tabs>
          <w:tab w:val="left" w:pos="1284"/>
          <w:tab w:val="left" w:pos="1285"/>
        </w:tabs>
        <w:autoSpaceDE w:val="0"/>
        <w:autoSpaceDN w:val="0"/>
        <w:spacing w:before="60"/>
        <w:ind w:left="1284" w:hanging="361"/>
        <w:jc w:val="left"/>
        <w:rPr>
          <w:rFonts w:eastAsia="Tahoma" w:cs="Arial"/>
          <w:b/>
          <w:szCs w:val="22"/>
          <w:lang w:val="en-US" w:eastAsia="en-US" w:bidi="en-US"/>
        </w:rPr>
      </w:pPr>
      <w:r w:rsidRPr="002A4C6B">
        <w:rPr>
          <w:rFonts w:eastAsia="Tahoma" w:cs="Arial"/>
          <w:b/>
          <w:szCs w:val="22"/>
          <w:lang w:val="en-US" w:eastAsia="en-US" w:bidi="en-US"/>
        </w:rPr>
        <w:t>D.PROFILE_NAA_PARAMS shall be transmitted only:</w:t>
      </w:r>
    </w:p>
    <w:p w14:paraId="43760514" w14:textId="77777777" w:rsidR="002A4C6B" w:rsidRPr="002A4C6B" w:rsidRDefault="002A4C6B" w:rsidP="002A4C6B">
      <w:pPr>
        <w:widowControl w:val="0"/>
        <w:numPr>
          <w:ilvl w:val="1"/>
          <w:numId w:val="91"/>
        </w:numPr>
        <w:tabs>
          <w:tab w:val="left" w:pos="1494"/>
        </w:tabs>
        <w:autoSpaceDE w:val="0"/>
        <w:autoSpaceDN w:val="0"/>
        <w:spacing w:before="60"/>
        <w:ind w:right="291"/>
        <w:jc w:val="left"/>
        <w:rPr>
          <w:rFonts w:eastAsia="Tahoma" w:cs="Arial"/>
          <w:b/>
          <w:szCs w:val="22"/>
          <w:lang w:val="en-US" w:eastAsia="en-US" w:bidi="en-US"/>
        </w:rPr>
      </w:pPr>
      <w:r w:rsidRPr="002A4C6B">
        <w:rPr>
          <w:rFonts w:eastAsia="Tahoma" w:cs="Arial"/>
          <w:b/>
          <w:szCs w:val="22"/>
          <w:lang w:val="en-US" w:eastAsia="en-US" w:bidi="en-US"/>
        </w:rPr>
        <w:t>by U.MNO-SD to S.TELECOM in order to execute the network authentication</w:t>
      </w:r>
      <w:r w:rsidRPr="002A4C6B">
        <w:rPr>
          <w:rFonts w:eastAsia="Tahoma" w:cs="Arial"/>
          <w:b/>
          <w:spacing w:val="5"/>
          <w:szCs w:val="22"/>
          <w:lang w:val="en-US" w:eastAsia="en-US" w:bidi="en-US"/>
        </w:rPr>
        <w:t xml:space="preserve"> </w:t>
      </w:r>
      <w:r w:rsidRPr="002A4C6B">
        <w:rPr>
          <w:rFonts w:eastAsia="Tahoma" w:cs="Arial"/>
          <w:b/>
          <w:szCs w:val="22"/>
          <w:lang w:val="en-US" w:eastAsia="en-US" w:bidi="en-US"/>
        </w:rPr>
        <w:t>function</w:t>
      </w:r>
    </w:p>
    <w:p w14:paraId="21AD974D" w14:textId="77777777" w:rsidR="002A4C6B" w:rsidRPr="002A4C6B" w:rsidRDefault="002A4C6B" w:rsidP="002A4C6B">
      <w:pPr>
        <w:widowControl w:val="0"/>
        <w:numPr>
          <w:ilvl w:val="1"/>
          <w:numId w:val="91"/>
        </w:numPr>
        <w:tabs>
          <w:tab w:val="left" w:pos="1494"/>
        </w:tabs>
        <w:autoSpaceDE w:val="0"/>
        <w:autoSpaceDN w:val="0"/>
        <w:spacing w:before="59"/>
        <w:ind w:hanging="287"/>
        <w:jc w:val="left"/>
        <w:rPr>
          <w:rFonts w:eastAsia="Tahoma" w:cs="Arial"/>
          <w:b/>
          <w:szCs w:val="22"/>
          <w:lang w:val="en-US" w:eastAsia="en-US" w:bidi="en-US"/>
        </w:rPr>
      </w:pPr>
      <w:r w:rsidRPr="002A4C6B">
        <w:rPr>
          <w:rFonts w:eastAsia="Tahoma" w:cs="Arial"/>
          <w:b/>
          <w:szCs w:val="22"/>
          <w:lang w:val="en-US" w:eastAsia="en-US" w:bidi="en-US"/>
        </w:rPr>
        <w:t>by S.ISD-R to S.PPI using the profile installation</w:t>
      </w:r>
      <w:r w:rsidRPr="002A4C6B">
        <w:rPr>
          <w:rFonts w:eastAsia="Tahoma" w:cs="Arial"/>
          <w:b/>
          <w:spacing w:val="31"/>
          <w:szCs w:val="22"/>
          <w:lang w:val="en-US" w:eastAsia="en-US" w:bidi="en-US"/>
        </w:rPr>
        <w:t xml:space="preserve"> </w:t>
      </w:r>
      <w:r w:rsidRPr="002A4C6B">
        <w:rPr>
          <w:rFonts w:eastAsia="Tahoma" w:cs="Arial"/>
          <w:b/>
          <w:szCs w:val="22"/>
          <w:lang w:val="en-US" w:eastAsia="en-US" w:bidi="en-US"/>
        </w:rPr>
        <w:t>function</w:t>
      </w:r>
    </w:p>
    <w:p w14:paraId="1B921FF2" w14:textId="2C65E251" w:rsidR="002A4C6B" w:rsidRPr="002A4C6B" w:rsidRDefault="002A4C6B" w:rsidP="002A4C6B">
      <w:pPr>
        <w:widowControl w:val="0"/>
        <w:numPr>
          <w:ilvl w:val="0"/>
          <w:numId w:val="91"/>
        </w:numPr>
        <w:tabs>
          <w:tab w:val="left" w:pos="1284"/>
          <w:tab w:val="left" w:pos="1285"/>
        </w:tabs>
        <w:autoSpaceDE w:val="0"/>
        <w:autoSpaceDN w:val="0"/>
        <w:spacing w:before="60"/>
        <w:ind w:left="1284" w:hanging="361"/>
        <w:jc w:val="left"/>
        <w:rPr>
          <w:rFonts w:eastAsia="Tahoma" w:cs="Arial"/>
          <w:b/>
          <w:szCs w:val="22"/>
          <w:lang w:val="en-US" w:eastAsia="en-US" w:bidi="en-US"/>
        </w:rPr>
      </w:pPr>
      <w:r w:rsidRPr="002A4C6B">
        <w:rPr>
          <w:rFonts w:eastAsia="Tahoma" w:cs="Arial"/>
          <w:b/>
          <w:szCs w:val="22"/>
          <w:lang w:val="en-US" w:eastAsia="en-US" w:bidi="en-US"/>
        </w:rPr>
        <w:t>D.PROFILE</w:t>
      </w:r>
      <w:r w:rsidRPr="002A4C6B" w:rsidDel="00894630">
        <w:rPr>
          <w:rFonts w:eastAsia="Tahoma" w:cs="Arial"/>
          <w:b/>
          <w:szCs w:val="22"/>
          <w:lang w:val="en-US" w:eastAsia="en-US" w:bidi="en-US"/>
        </w:rPr>
        <w:t xml:space="preserve"> </w:t>
      </w:r>
      <w:r w:rsidRPr="002A4C6B">
        <w:rPr>
          <w:rFonts w:eastAsia="Tahoma" w:cs="Arial"/>
          <w:b/>
          <w:szCs w:val="22"/>
          <w:lang w:val="en-US" w:eastAsia="en-US" w:bidi="en-US"/>
        </w:rPr>
        <w:t>_RULES shall be transmitted</w:t>
      </w:r>
      <w:r w:rsidRPr="002A4C6B">
        <w:rPr>
          <w:rFonts w:eastAsia="Tahoma" w:cs="Arial"/>
          <w:b/>
          <w:spacing w:val="17"/>
          <w:szCs w:val="22"/>
          <w:lang w:val="en-US" w:eastAsia="en-US" w:bidi="en-US"/>
        </w:rPr>
        <w:t xml:space="preserve"> </w:t>
      </w:r>
      <w:r w:rsidRPr="002A4C6B">
        <w:rPr>
          <w:rFonts w:eastAsia="Tahoma" w:cs="Arial"/>
          <w:b/>
          <w:szCs w:val="22"/>
          <w:lang w:val="en-US" w:eastAsia="en-US" w:bidi="en-US"/>
        </w:rPr>
        <w:t>only</w:t>
      </w:r>
    </w:p>
    <w:p w14:paraId="4FE03884" w14:textId="5BA81A7C" w:rsidR="002A4C6B" w:rsidRPr="002A4C6B" w:rsidRDefault="002A4C6B" w:rsidP="002A4C6B">
      <w:pPr>
        <w:widowControl w:val="0"/>
        <w:numPr>
          <w:ilvl w:val="1"/>
          <w:numId w:val="91"/>
        </w:numPr>
        <w:tabs>
          <w:tab w:val="left" w:pos="1494"/>
        </w:tabs>
        <w:autoSpaceDE w:val="0"/>
        <w:autoSpaceDN w:val="0"/>
        <w:spacing w:before="61"/>
        <w:ind w:hanging="287"/>
        <w:jc w:val="left"/>
        <w:rPr>
          <w:rFonts w:eastAsia="Tahoma" w:cs="Arial"/>
          <w:b/>
          <w:szCs w:val="22"/>
          <w:lang w:val="en-US" w:eastAsia="en-US" w:bidi="en-US"/>
        </w:rPr>
      </w:pPr>
      <w:r w:rsidRPr="002A4C6B">
        <w:rPr>
          <w:rFonts w:eastAsia="Tahoma" w:cs="Arial"/>
          <w:b/>
          <w:szCs w:val="22"/>
          <w:lang w:val="en-US" w:eastAsia="en-US" w:bidi="en-US"/>
        </w:rPr>
        <w:t>by S.ISD-R to S.PRE in order to execute the PPR enforcement</w:t>
      </w:r>
      <w:r w:rsidRPr="002A4C6B">
        <w:rPr>
          <w:rFonts w:eastAsia="Tahoma" w:cs="Arial"/>
          <w:b/>
          <w:spacing w:val="26"/>
          <w:szCs w:val="22"/>
          <w:lang w:val="en-US" w:eastAsia="en-US" w:bidi="en-US"/>
        </w:rPr>
        <w:t xml:space="preserve"> </w:t>
      </w:r>
      <w:r w:rsidRPr="002A4C6B">
        <w:rPr>
          <w:rFonts w:eastAsia="Tahoma" w:cs="Arial"/>
          <w:b/>
          <w:szCs w:val="22"/>
          <w:lang w:val="en-US" w:eastAsia="en-US" w:bidi="en-US"/>
        </w:rPr>
        <w:t>function</w:t>
      </w:r>
    </w:p>
    <w:p w14:paraId="67E5033B" w14:textId="77777777" w:rsidR="002A4C6B" w:rsidRPr="002A4C6B" w:rsidRDefault="002A4C6B" w:rsidP="002A4C6B">
      <w:pPr>
        <w:widowControl w:val="0"/>
        <w:numPr>
          <w:ilvl w:val="1"/>
          <w:numId w:val="91"/>
        </w:numPr>
        <w:tabs>
          <w:tab w:val="left" w:pos="1494"/>
        </w:tabs>
        <w:autoSpaceDE w:val="0"/>
        <w:autoSpaceDN w:val="0"/>
        <w:spacing w:before="61"/>
        <w:ind w:hanging="287"/>
        <w:jc w:val="left"/>
        <w:rPr>
          <w:rFonts w:eastAsia="Tahoma" w:cs="Arial"/>
          <w:b/>
          <w:szCs w:val="22"/>
          <w:lang w:val="en-US" w:eastAsia="en-US" w:bidi="en-US"/>
        </w:rPr>
      </w:pPr>
      <w:r w:rsidRPr="002A4C6B">
        <w:rPr>
          <w:rFonts w:eastAsia="Tahoma" w:cs="Arial"/>
          <w:b/>
          <w:szCs w:val="22"/>
          <w:lang w:val="en-US" w:eastAsia="en-US" w:bidi="en-US"/>
        </w:rPr>
        <w:t>[selection: by S.ISD-R to S.PRE in order to execute the Reference Enterprise Rule enforcement function, no additional information flows]</w:t>
      </w:r>
    </w:p>
    <w:p w14:paraId="57B9E21F" w14:textId="77777777" w:rsidR="002A4C6B" w:rsidRPr="002A4C6B" w:rsidRDefault="002A4C6B" w:rsidP="002A4C6B">
      <w:pPr>
        <w:widowControl w:val="0"/>
        <w:numPr>
          <w:ilvl w:val="0"/>
          <w:numId w:val="91"/>
        </w:numPr>
        <w:tabs>
          <w:tab w:val="left" w:pos="1284"/>
          <w:tab w:val="left" w:pos="1285"/>
        </w:tabs>
        <w:autoSpaceDE w:val="0"/>
        <w:autoSpaceDN w:val="0"/>
        <w:spacing w:before="58"/>
        <w:ind w:left="1284" w:hanging="361"/>
        <w:jc w:val="left"/>
        <w:rPr>
          <w:rFonts w:eastAsia="Tahoma" w:cs="Arial"/>
          <w:b/>
          <w:szCs w:val="22"/>
          <w:lang w:val="en-US" w:eastAsia="en-US" w:bidi="en-US"/>
        </w:rPr>
      </w:pPr>
      <w:r w:rsidRPr="002A4C6B">
        <w:rPr>
          <w:rFonts w:eastAsia="Tahoma" w:cs="Arial"/>
          <w:b/>
          <w:szCs w:val="22"/>
          <w:lang w:val="en-US" w:eastAsia="en-US" w:bidi="en-US"/>
        </w:rPr>
        <w:t>D.PLATFORM_RAT shall be transmitted</w:t>
      </w:r>
      <w:r w:rsidRPr="002A4C6B">
        <w:rPr>
          <w:rFonts w:eastAsia="Tahoma" w:cs="Arial"/>
          <w:b/>
          <w:spacing w:val="16"/>
          <w:szCs w:val="22"/>
          <w:lang w:val="en-US" w:eastAsia="en-US" w:bidi="en-US"/>
        </w:rPr>
        <w:t xml:space="preserve"> </w:t>
      </w:r>
      <w:r w:rsidRPr="002A4C6B">
        <w:rPr>
          <w:rFonts w:eastAsia="Tahoma" w:cs="Arial"/>
          <w:b/>
          <w:szCs w:val="22"/>
          <w:lang w:val="en-US" w:eastAsia="en-US" w:bidi="en-US"/>
        </w:rPr>
        <w:t>only</w:t>
      </w:r>
    </w:p>
    <w:p w14:paraId="1124AA7D" w14:textId="5B0CF7D0" w:rsidR="002A4C6B" w:rsidRPr="002A4C6B" w:rsidRDefault="002A4C6B" w:rsidP="002A4C6B">
      <w:pPr>
        <w:widowControl w:val="0"/>
        <w:numPr>
          <w:ilvl w:val="1"/>
          <w:numId w:val="91"/>
        </w:numPr>
        <w:tabs>
          <w:tab w:val="left" w:pos="1494"/>
        </w:tabs>
        <w:autoSpaceDE w:val="0"/>
        <w:autoSpaceDN w:val="0"/>
        <w:spacing w:before="60"/>
        <w:ind w:hanging="287"/>
        <w:jc w:val="left"/>
        <w:rPr>
          <w:rFonts w:eastAsia="Tahoma" w:cs="Arial"/>
          <w:szCs w:val="22"/>
          <w:lang w:val="en-US" w:eastAsia="en-US" w:bidi="en-US"/>
        </w:rPr>
      </w:pPr>
      <w:r w:rsidRPr="002A4C6B">
        <w:rPr>
          <w:rFonts w:eastAsia="Tahoma" w:cs="Arial"/>
          <w:b/>
          <w:szCs w:val="22"/>
          <w:lang w:val="en-US" w:eastAsia="en-US" w:bidi="en-US"/>
        </w:rPr>
        <w:t>by S.ISD-R to S.PRE in order to execute the RAT enforcement</w:t>
      </w:r>
      <w:r w:rsidRPr="002A4C6B">
        <w:rPr>
          <w:rFonts w:eastAsia="Tahoma" w:cs="Arial"/>
          <w:b/>
          <w:spacing w:val="-44"/>
          <w:szCs w:val="22"/>
          <w:lang w:val="en-US" w:eastAsia="en-US" w:bidi="en-US"/>
        </w:rPr>
        <w:t xml:space="preserve"> </w:t>
      </w:r>
      <w:r w:rsidRPr="002A4C6B">
        <w:rPr>
          <w:rFonts w:eastAsia="Tahoma" w:cs="Arial"/>
          <w:b/>
          <w:szCs w:val="22"/>
          <w:lang w:val="en-US" w:eastAsia="en-US" w:bidi="en-US"/>
        </w:rPr>
        <w:t>function</w:t>
      </w:r>
      <w:r w:rsidRPr="002A4C6B">
        <w:rPr>
          <w:rFonts w:eastAsia="Tahoma" w:cs="Arial"/>
          <w:szCs w:val="22"/>
          <w:lang w:val="en-US" w:eastAsia="en-US" w:bidi="en-US"/>
        </w:rPr>
        <w:t>.</w:t>
      </w:r>
    </w:p>
    <w:p w14:paraId="46AD2E1D" w14:textId="77777777" w:rsidR="002A4C6B" w:rsidRPr="002A4C6B" w:rsidRDefault="002A4C6B" w:rsidP="002A4C6B">
      <w:pPr>
        <w:widowControl w:val="0"/>
        <w:autoSpaceDE w:val="0"/>
        <w:autoSpaceDN w:val="0"/>
        <w:spacing w:before="7"/>
        <w:jc w:val="left"/>
        <w:rPr>
          <w:rFonts w:eastAsia="Tahoma" w:cs="Arial"/>
          <w:szCs w:val="22"/>
          <w:lang w:val="en-US" w:eastAsia="en-US" w:bidi="en-US"/>
        </w:rPr>
      </w:pPr>
    </w:p>
    <w:p w14:paraId="7CCEEAEB" w14:textId="77777777" w:rsidR="002A4C6B" w:rsidRPr="002A4C6B" w:rsidRDefault="002A4C6B" w:rsidP="002A4C6B">
      <w:pPr>
        <w:widowControl w:val="0"/>
        <w:autoSpaceDE w:val="0"/>
        <w:autoSpaceDN w:val="0"/>
        <w:spacing w:before="0" w:line="230" w:lineRule="auto"/>
        <w:ind w:left="499" w:right="291" w:hanging="284"/>
        <w:rPr>
          <w:rFonts w:eastAsia="Tahoma" w:cs="Arial"/>
          <w:szCs w:val="22"/>
          <w:lang w:val="en-US" w:eastAsia="en-US" w:bidi="en-US"/>
        </w:rPr>
      </w:pPr>
      <w:r w:rsidRPr="002A4C6B">
        <w:rPr>
          <w:rFonts w:eastAsia="Tahoma" w:cs="Arial"/>
          <w:b/>
          <w:szCs w:val="22"/>
          <w:lang w:val="en-US" w:eastAsia="en-US" w:bidi="en-US"/>
        </w:rPr>
        <w:t xml:space="preserve">FDP_IFF.1.3/Platform_services </w:t>
      </w:r>
      <w:r w:rsidRPr="002A4C6B">
        <w:rPr>
          <w:rFonts w:eastAsia="Tahoma" w:cs="Arial"/>
          <w:szCs w:val="22"/>
          <w:lang w:val="en-US" w:eastAsia="en-US" w:bidi="en-US"/>
        </w:rPr>
        <w:t xml:space="preserve">The TSF shall enforce the [assignment: </w:t>
      </w:r>
      <w:r w:rsidRPr="002A4C6B">
        <w:rPr>
          <w:rFonts w:eastAsia="Tahoma" w:cs="Arial"/>
          <w:i/>
          <w:szCs w:val="22"/>
          <w:lang w:val="en-US" w:eastAsia="en-US" w:bidi="en-US"/>
        </w:rPr>
        <w:t>additional information flow control SFP</w:t>
      </w:r>
      <w:r w:rsidRPr="002A4C6B">
        <w:rPr>
          <w:rFonts w:eastAsia="Tahoma" w:cs="Arial"/>
          <w:i/>
          <w:spacing w:val="-23"/>
          <w:szCs w:val="22"/>
          <w:lang w:val="en-US" w:eastAsia="en-US" w:bidi="en-US"/>
        </w:rPr>
        <w:t xml:space="preserve"> </w:t>
      </w:r>
      <w:r w:rsidRPr="002A4C6B">
        <w:rPr>
          <w:rFonts w:eastAsia="Tahoma" w:cs="Arial"/>
          <w:i/>
          <w:szCs w:val="22"/>
          <w:lang w:val="en-US" w:eastAsia="en-US" w:bidi="en-US"/>
        </w:rPr>
        <w:t>rules</w:t>
      </w:r>
      <w:r w:rsidRPr="002A4C6B">
        <w:rPr>
          <w:rFonts w:eastAsia="Tahoma" w:cs="Arial"/>
          <w:szCs w:val="22"/>
          <w:lang w:val="en-US" w:eastAsia="en-US" w:bidi="en-US"/>
        </w:rPr>
        <w:t>].</w:t>
      </w:r>
    </w:p>
    <w:p w14:paraId="29173827" w14:textId="77777777" w:rsidR="002A4C6B" w:rsidRPr="002A4C6B" w:rsidRDefault="002A4C6B" w:rsidP="002A4C6B">
      <w:pPr>
        <w:widowControl w:val="0"/>
        <w:autoSpaceDE w:val="0"/>
        <w:autoSpaceDN w:val="0"/>
        <w:spacing w:before="8"/>
        <w:jc w:val="left"/>
        <w:rPr>
          <w:rFonts w:eastAsia="Tahoma" w:cs="Arial"/>
          <w:szCs w:val="22"/>
          <w:lang w:val="en-US" w:eastAsia="en-US" w:bidi="en-US"/>
        </w:rPr>
      </w:pPr>
    </w:p>
    <w:p w14:paraId="7AD1F087" w14:textId="77777777" w:rsidR="002A4C6B" w:rsidRPr="002A4C6B" w:rsidRDefault="002A4C6B" w:rsidP="002A4C6B">
      <w:pPr>
        <w:widowControl w:val="0"/>
        <w:autoSpaceDE w:val="0"/>
        <w:autoSpaceDN w:val="0"/>
        <w:spacing w:before="0" w:line="230" w:lineRule="auto"/>
        <w:ind w:left="499" w:right="293" w:hanging="284"/>
        <w:rPr>
          <w:rFonts w:eastAsia="Tahoma" w:cs="Arial"/>
          <w:szCs w:val="22"/>
          <w:lang w:val="en-US" w:eastAsia="en-US" w:bidi="en-US"/>
        </w:rPr>
      </w:pPr>
      <w:r w:rsidRPr="002A4C6B">
        <w:rPr>
          <w:rFonts w:eastAsia="Tahoma" w:cs="Arial"/>
          <w:b/>
          <w:szCs w:val="22"/>
          <w:lang w:val="en-US" w:eastAsia="en-US" w:bidi="en-US"/>
        </w:rPr>
        <w:t xml:space="preserve">FDP_IFF.1.4/Platform_services </w:t>
      </w:r>
      <w:r w:rsidRPr="002A4C6B">
        <w:rPr>
          <w:rFonts w:eastAsia="Tahoma" w:cs="Arial"/>
          <w:szCs w:val="22"/>
          <w:lang w:val="en-US" w:eastAsia="en-US" w:bidi="en-US"/>
        </w:rPr>
        <w:t>The TSF shall explicitly authorise an information flow based</w:t>
      </w:r>
      <w:r w:rsidRPr="002A4C6B">
        <w:rPr>
          <w:rFonts w:eastAsia="Tahoma" w:cs="Arial"/>
          <w:spacing w:val="-30"/>
          <w:szCs w:val="22"/>
          <w:lang w:val="en-US" w:eastAsia="en-US" w:bidi="en-US"/>
        </w:rPr>
        <w:t xml:space="preserve"> </w:t>
      </w:r>
      <w:r w:rsidRPr="002A4C6B">
        <w:rPr>
          <w:rFonts w:eastAsia="Tahoma" w:cs="Arial"/>
          <w:szCs w:val="22"/>
          <w:lang w:val="en-US" w:eastAsia="en-US" w:bidi="en-US"/>
        </w:rPr>
        <w:t>on</w:t>
      </w:r>
      <w:r w:rsidRPr="002A4C6B">
        <w:rPr>
          <w:rFonts w:eastAsia="Tahoma" w:cs="Arial"/>
          <w:spacing w:val="-32"/>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31"/>
          <w:szCs w:val="22"/>
          <w:lang w:val="en-US" w:eastAsia="en-US" w:bidi="en-US"/>
        </w:rPr>
        <w:t xml:space="preserve"> </w:t>
      </w:r>
      <w:r w:rsidRPr="002A4C6B">
        <w:rPr>
          <w:rFonts w:eastAsia="Tahoma" w:cs="Arial"/>
          <w:szCs w:val="22"/>
          <w:lang w:val="en-US" w:eastAsia="en-US" w:bidi="en-US"/>
        </w:rPr>
        <w:t>following</w:t>
      </w:r>
      <w:r w:rsidRPr="002A4C6B">
        <w:rPr>
          <w:rFonts w:eastAsia="Tahoma" w:cs="Arial"/>
          <w:spacing w:val="-32"/>
          <w:szCs w:val="22"/>
          <w:lang w:val="en-US" w:eastAsia="en-US" w:bidi="en-US"/>
        </w:rPr>
        <w:t xml:space="preserve"> </w:t>
      </w:r>
      <w:r w:rsidRPr="002A4C6B">
        <w:rPr>
          <w:rFonts w:eastAsia="Tahoma" w:cs="Arial"/>
          <w:szCs w:val="22"/>
          <w:lang w:val="en-US" w:eastAsia="en-US" w:bidi="en-US"/>
        </w:rPr>
        <w:t>rules:</w:t>
      </w:r>
      <w:r w:rsidRPr="002A4C6B">
        <w:rPr>
          <w:rFonts w:eastAsia="Tahoma" w:cs="Arial"/>
          <w:spacing w:val="-29"/>
          <w:szCs w:val="22"/>
          <w:lang w:val="en-US" w:eastAsia="en-US" w:bidi="en-US"/>
        </w:rPr>
        <w:t xml:space="preserve"> </w:t>
      </w:r>
      <w:r w:rsidRPr="002A4C6B">
        <w:rPr>
          <w:rFonts w:eastAsia="Tahoma" w:cs="Arial"/>
          <w:szCs w:val="22"/>
          <w:lang w:val="en-US" w:eastAsia="en-US" w:bidi="en-US"/>
        </w:rPr>
        <w:t>[assignment:</w:t>
      </w:r>
      <w:r w:rsidRPr="002A4C6B">
        <w:rPr>
          <w:rFonts w:eastAsia="Tahoma" w:cs="Arial"/>
          <w:spacing w:val="-29"/>
          <w:szCs w:val="22"/>
          <w:lang w:val="en-US" w:eastAsia="en-US" w:bidi="en-US"/>
        </w:rPr>
        <w:t xml:space="preserve"> </w:t>
      </w:r>
      <w:r w:rsidRPr="002A4C6B">
        <w:rPr>
          <w:rFonts w:eastAsia="Tahoma" w:cs="Arial"/>
          <w:i/>
          <w:szCs w:val="22"/>
          <w:lang w:val="en-US" w:eastAsia="en-US" w:bidi="en-US"/>
        </w:rPr>
        <w:t>rules,</w:t>
      </w:r>
      <w:r w:rsidRPr="002A4C6B">
        <w:rPr>
          <w:rFonts w:eastAsia="Tahoma" w:cs="Arial"/>
          <w:i/>
          <w:spacing w:val="-34"/>
          <w:szCs w:val="22"/>
          <w:lang w:val="en-US" w:eastAsia="en-US" w:bidi="en-US"/>
        </w:rPr>
        <w:t xml:space="preserve"> </w:t>
      </w:r>
      <w:r w:rsidRPr="002A4C6B">
        <w:rPr>
          <w:rFonts w:eastAsia="Tahoma" w:cs="Arial"/>
          <w:i/>
          <w:szCs w:val="22"/>
          <w:lang w:val="en-US" w:eastAsia="en-US" w:bidi="en-US"/>
        </w:rPr>
        <w:t>based</w:t>
      </w:r>
      <w:r w:rsidRPr="002A4C6B">
        <w:rPr>
          <w:rFonts w:eastAsia="Tahoma" w:cs="Arial"/>
          <w:i/>
          <w:spacing w:val="-33"/>
          <w:szCs w:val="22"/>
          <w:lang w:val="en-US" w:eastAsia="en-US" w:bidi="en-US"/>
        </w:rPr>
        <w:t xml:space="preserve"> </w:t>
      </w:r>
      <w:r w:rsidRPr="002A4C6B">
        <w:rPr>
          <w:rFonts w:eastAsia="Tahoma" w:cs="Arial"/>
          <w:i/>
          <w:szCs w:val="22"/>
          <w:lang w:val="en-US" w:eastAsia="en-US" w:bidi="en-US"/>
        </w:rPr>
        <w:t>on</w:t>
      </w:r>
      <w:r w:rsidRPr="002A4C6B">
        <w:rPr>
          <w:rFonts w:eastAsia="Tahoma" w:cs="Arial"/>
          <w:i/>
          <w:spacing w:val="-33"/>
          <w:szCs w:val="22"/>
          <w:lang w:val="en-US" w:eastAsia="en-US" w:bidi="en-US"/>
        </w:rPr>
        <w:t xml:space="preserve"> </w:t>
      </w:r>
      <w:r w:rsidRPr="002A4C6B">
        <w:rPr>
          <w:rFonts w:eastAsia="Tahoma" w:cs="Arial"/>
          <w:i/>
          <w:szCs w:val="22"/>
          <w:lang w:val="en-US" w:eastAsia="en-US" w:bidi="en-US"/>
        </w:rPr>
        <w:t>security</w:t>
      </w:r>
      <w:r w:rsidRPr="002A4C6B">
        <w:rPr>
          <w:rFonts w:eastAsia="Tahoma" w:cs="Arial"/>
          <w:i/>
          <w:spacing w:val="-34"/>
          <w:szCs w:val="22"/>
          <w:lang w:val="en-US" w:eastAsia="en-US" w:bidi="en-US"/>
        </w:rPr>
        <w:t xml:space="preserve"> </w:t>
      </w:r>
      <w:r w:rsidRPr="002A4C6B">
        <w:rPr>
          <w:rFonts w:eastAsia="Tahoma" w:cs="Arial"/>
          <w:i/>
          <w:szCs w:val="22"/>
          <w:lang w:val="en-US" w:eastAsia="en-US" w:bidi="en-US"/>
        </w:rPr>
        <w:t>attributes,</w:t>
      </w:r>
      <w:r w:rsidRPr="002A4C6B">
        <w:rPr>
          <w:rFonts w:eastAsia="Tahoma" w:cs="Arial"/>
          <w:i/>
          <w:spacing w:val="-33"/>
          <w:szCs w:val="22"/>
          <w:lang w:val="en-US" w:eastAsia="en-US" w:bidi="en-US"/>
        </w:rPr>
        <w:t xml:space="preserve"> </w:t>
      </w:r>
      <w:r w:rsidRPr="002A4C6B">
        <w:rPr>
          <w:rFonts w:eastAsia="Tahoma" w:cs="Arial"/>
          <w:i/>
          <w:szCs w:val="22"/>
          <w:lang w:val="en-US" w:eastAsia="en-US" w:bidi="en-US"/>
        </w:rPr>
        <w:t>that</w:t>
      </w:r>
      <w:r w:rsidRPr="002A4C6B">
        <w:rPr>
          <w:rFonts w:eastAsia="Tahoma" w:cs="Arial"/>
          <w:i/>
          <w:spacing w:val="-34"/>
          <w:szCs w:val="22"/>
          <w:lang w:val="en-US" w:eastAsia="en-US" w:bidi="en-US"/>
        </w:rPr>
        <w:t xml:space="preserve"> </w:t>
      </w:r>
      <w:r w:rsidRPr="002A4C6B">
        <w:rPr>
          <w:rFonts w:eastAsia="Tahoma" w:cs="Arial"/>
          <w:i/>
          <w:szCs w:val="22"/>
          <w:lang w:val="en-US" w:eastAsia="en-US" w:bidi="en-US"/>
        </w:rPr>
        <w:t>explicitly authorise information</w:t>
      </w:r>
      <w:r w:rsidRPr="002A4C6B">
        <w:rPr>
          <w:rFonts w:eastAsia="Tahoma" w:cs="Arial"/>
          <w:i/>
          <w:spacing w:val="-9"/>
          <w:szCs w:val="22"/>
          <w:lang w:val="en-US" w:eastAsia="en-US" w:bidi="en-US"/>
        </w:rPr>
        <w:t xml:space="preserve"> </w:t>
      </w:r>
      <w:r w:rsidRPr="002A4C6B">
        <w:rPr>
          <w:rFonts w:eastAsia="Tahoma" w:cs="Arial"/>
          <w:i/>
          <w:szCs w:val="22"/>
          <w:lang w:val="en-US" w:eastAsia="en-US" w:bidi="en-US"/>
        </w:rPr>
        <w:t>flows</w:t>
      </w:r>
      <w:r w:rsidRPr="002A4C6B">
        <w:rPr>
          <w:rFonts w:eastAsia="Tahoma" w:cs="Arial"/>
          <w:szCs w:val="22"/>
          <w:lang w:val="en-US" w:eastAsia="en-US" w:bidi="en-US"/>
        </w:rPr>
        <w:t>].</w:t>
      </w:r>
    </w:p>
    <w:p w14:paraId="63056C5E" w14:textId="77777777" w:rsidR="002A4C6B" w:rsidRPr="002A4C6B" w:rsidRDefault="002A4C6B" w:rsidP="002A4C6B">
      <w:pPr>
        <w:widowControl w:val="0"/>
        <w:autoSpaceDE w:val="0"/>
        <w:autoSpaceDN w:val="0"/>
        <w:spacing w:before="7"/>
        <w:jc w:val="left"/>
        <w:rPr>
          <w:rFonts w:eastAsia="Tahoma" w:cs="Arial"/>
          <w:szCs w:val="22"/>
          <w:lang w:val="en-US" w:eastAsia="en-US" w:bidi="en-US"/>
        </w:rPr>
      </w:pPr>
    </w:p>
    <w:p w14:paraId="621B3FC4" w14:textId="77777777" w:rsidR="002A4C6B" w:rsidRPr="002A4C6B" w:rsidRDefault="002A4C6B" w:rsidP="002A4C6B">
      <w:pPr>
        <w:widowControl w:val="0"/>
        <w:autoSpaceDE w:val="0"/>
        <w:autoSpaceDN w:val="0"/>
        <w:spacing w:before="0" w:line="230" w:lineRule="auto"/>
        <w:ind w:left="499" w:right="292" w:hanging="284"/>
        <w:rPr>
          <w:rFonts w:eastAsia="Tahoma" w:cs="Arial"/>
          <w:szCs w:val="22"/>
          <w:lang w:val="en-US" w:eastAsia="en-US" w:bidi="en-US"/>
        </w:rPr>
      </w:pPr>
      <w:r w:rsidRPr="002A4C6B">
        <w:rPr>
          <w:rFonts w:eastAsia="Tahoma" w:cs="Arial"/>
          <w:b/>
          <w:szCs w:val="22"/>
          <w:lang w:val="en-US" w:eastAsia="en-US" w:bidi="en-US"/>
        </w:rPr>
        <w:t xml:space="preserve">FDP_IFF.1.5/Platform_services </w:t>
      </w:r>
      <w:r w:rsidRPr="002A4C6B">
        <w:rPr>
          <w:rFonts w:eastAsia="Tahoma" w:cs="Arial"/>
          <w:szCs w:val="22"/>
          <w:lang w:val="en-US" w:eastAsia="en-US" w:bidi="en-US"/>
        </w:rPr>
        <w:t>The TSF shall explicitly deny an information flow based on</w:t>
      </w:r>
      <w:r w:rsidRPr="002A4C6B">
        <w:rPr>
          <w:rFonts w:eastAsia="Tahoma" w:cs="Arial"/>
          <w:spacing w:val="-24"/>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25"/>
          <w:szCs w:val="22"/>
          <w:lang w:val="en-US" w:eastAsia="en-US" w:bidi="en-US"/>
        </w:rPr>
        <w:t xml:space="preserve"> </w:t>
      </w:r>
      <w:r w:rsidRPr="002A4C6B">
        <w:rPr>
          <w:rFonts w:eastAsia="Tahoma" w:cs="Arial"/>
          <w:szCs w:val="22"/>
          <w:lang w:val="en-US" w:eastAsia="en-US" w:bidi="en-US"/>
        </w:rPr>
        <w:t>following</w:t>
      </w:r>
      <w:r w:rsidRPr="002A4C6B">
        <w:rPr>
          <w:rFonts w:eastAsia="Tahoma" w:cs="Arial"/>
          <w:spacing w:val="-23"/>
          <w:szCs w:val="22"/>
          <w:lang w:val="en-US" w:eastAsia="en-US" w:bidi="en-US"/>
        </w:rPr>
        <w:t xml:space="preserve"> </w:t>
      </w:r>
      <w:r w:rsidRPr="002A4C6B">
        <w:rPr>
          <w:rFonts w:eastAsia="Tahoma" w:cs="Arial"/>
          <w:szCs w:val="22"/>
          <w:lang w:val="en-US" w:eastAsia="en-US" w:bidi="en-US"/>
        </w:rPr>
        <w:t>rules:</w:t>
      </w:r>
      <w:r w:rsidRPr="002A4C6B">
        <w:rPr>
          <w:rFonts w:eastAsia="Tahoma" w:cs="Arial"/>
          <w:spacing w:val="-23"/>
          <w:szCs w:val="22"/>
          <w:lang w:val="en-US" w:eastAsia="en-US" w:bidi="en-US"/>
        </w:rPr>
        <w:t xml:space="preserve"> </w:t>
      </w:r>
      <w:r w:rsidRPr="002A4C6B">
        <w:rPr>
          <w:rFonts w:eastAsia="Tahoma" w:cs="Arial"/>
          <w:szCs w:val="22"/>
          <w:lang w:val="en-US" w:eastAsia="en-US" w:bidi="en-US"/>
        </w:rPr>
        <w:t>[assignment:</w:t>
      </w:r>
      <w:r w:rsidRPr="002A4C6B">
        <w:rPr>
          <w:rFonts w:eastAsia="Tahoma" w:cs="Arial"/>
          <w:spacing w:val="-22"/>
          <w:szCs w:val="22"/>
          <w:lang w:val="en-US" w:eastAsia="en-US" w:bidi="en-US"/>
        </w:rPr>
        <w:t xml:space="preserve"> </w:t>
      </w:r>
      <w:r w:rsidRPr="002A4C6B">
        <w:rPr>
          <w:rFonts w:eastAsia="Tahoma" w:cs="Arial"/>
          <w:i/>
          <w:szCs w:val="22"/>
          <w:lang w:val="en-US" w:eastAsia="en-US" w:bidi="en-US"/>
        </w:rPr>
        <w:t>rules,</w:t>
      </w:r>
      <w:r w:rsidRPr="002A4C6B">
        <w:rPr>
          <w:rFonts w:eastAsia="Tahoma" w:cs="Arial"/>
          <w:i/>
          <w:spacing w:val="-26"/>
          <w:szCs w:val="22"/>
          <w:lang w:val="en-US" w:eastAsia="en-US" w:bidi="en-US"/>
        </w:rPr>
        <w:t xml:space="preserve"> </w:t>
      </w:r>
      <w:r w:rsidRPr="002A4C6B">
        <w:rPr>
          <w:rFonts w:eastAsia="Tahoma" w:cs="Arial"/>
          <w:i/>
          <w:szCs w:val="22"/>
          <w:lang w:val="en-US" w:eastAsia="en-US" w:bidi="en-US"/>
        </w:rPr>
        <w:t>based</w:t>
      </w:r>
      <w:r w:rsidRPr="002A4C6B">
        <w:rPr>
          <w:rFonts w:eastAsia="Tahoma" w:cs="Arial"/>
          <w:i/>
          <w:spacing w:val="-28"/>
          <w:szCs w:val="22"/>
          <w:lang w:val="en-US" w:eastAsia="en-US" w:bidi="en-US"/>
        </w:rPr>
        <w:t xml:space="preserve"> </w:t>
      </w:r>
      <w:r w:rsidRPr="002A4C6B">
        <w:rPr>
          <w:rFonts w:eastAsia="Tahoma" w:cs="Arial"/>
          <w:i/>
          <w:szCs w:val="22"/>
          <w:lang w:val="en-US" w:eastAsia="en-US" w:bidi="en-US"/>
        </w:rPr>
        <w:t>on</w:t>
      </w:r>
      <w:r w:rsidRPr="002A4C6B">
        <w:rPr>
          <w:rFonts w:eastAsia="Tahoma" w:cs="Arial"/>
          <w:i/>
          <w:spacing w:val="-27"/>
          <w:szCs w:val="22"/>
          <w:lang w:val="en-US" w:eastAsia="en-US" w:bidi="en-US"/>
        </w:rPr>
        <w:t xml:space="preserve"> </w:t>
      </w:r>
      <w:r w:rsidRPr="002A4C6B">
        <w:rPr>
          <w:rFonts w:eastAsia="Tahoma" w:cs="Arial"/>
          <w:i/>
          <w:szCs w:val="22"/>
          <w:lang w:val="en-US" w:eastAsia="en-US" w:bidi="en-US"/>
        </w:rPr>
        <w:t>security</w:t>
      </w:r>
      <w:r w:rsidRPr="002A4C6B">
        <w:rPr>
          <w:rFonts w:eastAsia="Tahoma" w:cs="Arial"/>
          <w:i/>
          <w:spacing w:val="-26"/>
          <w:szCs w:val="22"/>
          <w:lang w:val="en-US" w:eastAsia="en-US" w:bidi="en-US"/>
        </w:rPr>
        <w:t xml:space="preserve"> </w:t>
      </w:r>
      <w:r w:rsidRPr="002A4C6B">
        <w:rPr>
          <w:rFonts w:eastAsia="Tahoma" w:cs="Arial"/>
          <w:i/>
          <w:szCs w:val="22"/>
          <w:lang w:val="en-US" w:eastAsia="en-US" w:bidi="en-US"/>
        </w:rPr>
        <w:t>attributes,</w:t>
      </w:r>
      <w:r w:rsidRPr="002A4C6B">
        <w:rPr>
          <w:rFonts w:eastAsia="Tahoma" w:cs="Arial"/>
          <w:i/>
          <w:spacing w:val="-27"/>
          <w:szCs w:val="22"/>
          <w:lang w:val="en-US" w:eastAsia="en-US" w:bidi="en-US"/>
        </w:rPr>
        <w:t xml:space="preserve"> </w:t>
      </w:r>
      <w:r w:rsidRPr="002A4C6B">
        <w:rPr>
          <w:rFonts w:eastAsia="Tahoma" w:cs="Arial"/>
          <w:i/>
          <w:szCs w:val="22"/>
          <w:lang w:val="en-US" w:eastAsia="en-US" w:bidi="en-US"/>
        </w:rPr>
        <w:t>that</w:t>
      </w:r>
      <w:r w:rsidRPr="002A4C6B">
        <w:rPr>
          <w:rFonts w:eastAsia="Tahoma" w:cs="Arial"/>
          <w:i/>
          <w:spacing w:val="-25"/>
          <w:szCs w:val="22"/>
          <w:lang w:val="en-US" w:eastAsia="en-US" w:bidi="en-US"/>
        </w:rPr>
        <w:t xml:space="preserve"> </w:t>
      </w:r>
      <w:r w:rsidRPr="002A4C6B">
        <w:rPr>
          <w:rFonts w:eastAsia="Tahoma" w:cs="Arial"/>
          <w:i/>
          <w:szCs w:val="22"/>
          <w:lang w:val="en-US" w:eastAsia="en-US" w:bidi="en-US"/>
        </w:rPr>
        <w:t>explicitly</w:t>
      </w:r>
      <w:r w:rsidRPr="002A4C6B">
        <w:rPr>
          <w:rFonts w:eastAsia="Tahoma" w:cs="Arial"/>
          <w:i/>
          <w:spacing w:val="-28"/>
          <w:szCs w:val="22"/>
          <w:lang w:val="en-US" w:eastAsia="en-US" w:bidi="en-US"/>
        </w:rPr>
        <w:t xml:space="preserve"> </w:t>
      </w:r>
      <w:r w:rsidRPr="002A4C6B">
        <w:rPr>
          <w:rFonts w:eastAsia="Tahoma" w:cs="Arial"/>
          <w:i/>
          <w:szCs w:val="22"/>
          <w:lang w:val="en-US" w:eastAsia="en-US" w:bidi="en-US"/>
        </w:rPr>
        <w:t>deny information</w:t>
      </w:r>
      <w:r w:rsidRPr="002A4C6B">
        <w:rPr>
          <w:rFonts w:eastAsia="Tahoma" w:cs="Arial"/>
          <w:i/>
          <w:spacing w:val="-4"/>
          <w:szCs w:val="22"/>
          <w:lang w:val="en-US" w:eastAsia="en-US" w:bidi="en-US"/>
        </w:rPr>
        <w:t xml:space="preserve"> </w:t>
      </w:r>
      <w:r w:rsidRPr="002A4C6B">
        <w:rPr>
          <w:rFonts w:eastAsia="Tahoma" w:cs="Arial"/>
          <w:i/>
          <w:szCs w:val="22"/>
          <w:lang w:val="en-US" w:eastAsia="en-US" w:bidi="en-US"/>
        </w:rPr>
        <w:t>flows</w:t>
      </w:r>
      <w:r w:rsidRPr="002A4C6B">
        <w:rPr>
          <w:rFonts w:eastAsia="Tahoma" w:cs="Arial"/>
          <w:szCs w:val="22"/>
          <w:lang w:val="en-US" w:eastAsia="en-US" w:bidi="en-US"/>
        </w:rPr>
        <w:t>].</w:t>
      </w:r>
    </w:p>
    <w:p w14:paraId="4A6A3871" w14:textId="77777777" w:rsidR="002A4C6B" w:rsidRPr="002A4C6B" w:rsidRDefault="002A4C6B" w:rsidP="002A4C6B">
      <w:pPr>
        <w:widowControl w:val="0"/>
        <w:autoSpaceDE w:val="0"/>
        <w:autoSpaceDN w:val="0"/>
        <w:spacing w:before="3"/>
        <w:jc w:val="left"/>
        <w:rPr>
          <w:rFonts w:eastAsia="Tahoma" w:cs="Arial"/>
          <w:szCs w:val="22"/>
          <w:lang w:val="en-US" w:eastAsia="en-US" w:bidi="en-US"/>
        </w:rPr>
      </w:pPr>
    </w:p>
    <w:p w14:paraId="680412A7" w14:textId="08797EE5" w:rsidR="002A4C6B" w:rsidRPr="002A4C6B" w:rsidRDefault="002A4C6B" w:rsidP="002A4C6B">
      <w:pPr>
        <w:widowControl w:val="0"/>
        <w:autoSpaceDE w:val="0"/>
        <w:autoSpaceDN w:val="0"/>
        <w:spacing w:before="0"/>
        <w:ind w:left="216"/>
        <w:rPr>
          <w:rFonts w:eastAsia="Tahoma" w:cs="Arial"/>
          <w:i/>
          <w:szCs w:val="22"/>
          <w:lang w:val="en-US" w:eastAsia="en-US" w:bidi="en-US"/>
        </w:rPr>
      </w:pPr>
      <w:r w:rsidRPr="002A4C6B">
        <w:rPr>
          <w:rFonts w:eastAsia="Tahoma" w:cs="Arial"/>
          <w:i/>
          <w:szCs w:val="22"/>
          <w:lang w:val="en-US" w:eastAsia="en-US" w:bidi="en-US"/>
        </w:rPr>
        <w:t>Application Note 46:</w:t>
      </w:r>
    </w:p>
    <w:p w14:paraId="7F4C7511" w14:textId="77777777" w:rsidR="002A4C6B" w:rsidRPr="002A4C6B" w:rsidRDefault="002A4C6B" w:rsidP="002A4C6B">
      <w:pPr>
        <w:widowControl w:val="0"/>
        <w:autoSpaceDE w:val="0"/>
        <w:autoSpaceDN w:val="0"/>
        <w:spacing w:before="2"/>
        <w:jc w:val="left"/>
        <w:rPr>
          <w:rFonts w:eastAsia="Tahoma" w:cs="Arial"/>
          <w:i/>
          <w:szCs w:val="22"/>
          <w:lang w:val="en-US" w:eastAsia="en-US" w:bidi="en-US"/>
        </w:rPr>
      </w:pPr>
    </w:p>
    <w:p w14:paraId="33341CAA" w14:textId="1B8BCE91" w:rsidR="002A4C6B" w:rsidRPr="002A4C6B" w:rsidRDefault="002A4C6B" w:rsidP="002A4C6B">
      <w:pPr>
        <w:widowControl w:val="0"/>
        <w:autoSpaceDE w:val="0"/>
        <w:autoSpaceDN w:val="0"/>
        <w:spacing w:before="0"/>
        <w:ind w:left="216" w:right="294"/>
        <w:rPr>
          <w:rFonts w:eastAsia="Tahoma" w:cs="Arial"/>
          <w:szCs w:val="22"/>
          <w:lang w:val="en-US" w:eastAsia="en-US" w:bidi="en-US"/>
        </w:rPr>
      </w:pPr>
      <w:r w:rsidRPr="002A4C6B">
        <w:rPr>
          <w:rFonts w:eastAsia="Tahoma" w:cs="Arial"/>
          <w:szCs w:val="22"/>
          <w:lang w:val="en-US" w:eastAsia="en-US" w:bidi="en-US"/>
        </w:rPr>
        <w:t>This SFR aims to control which subject is able to transmit Profile Policy Rules, Enterprise Rules, Rules Authorisation</w:t>
      </w:r>
      <w:r w:rsidRPr="002A4C6B">
        <w:rPr>
          <w:rFonts w:eastAsia="Tahoma" w:cs="Arial"/>
          <w:spacing w:val="-6"/>
          <w:szCs w:val="22"/>
          <w:lang w:val="en-US" w:eastAsia="en-US" w:bidi="en-US"/>
        </w:rPr>
        <w:t xml:space="preserve"> </w:t>
      </w:r>
      <w:r w:rsidRPr="002A4C6B">
        <w:rPr>
          <w:rFonts w:eastAsia="Tahoma" w:cs="Arial"/>
          <w:szCs w:val="22"/>
          <w:lang w:val="en-US" w:eastAsia="en-US" w:bidi="en-US"/>
        </w:rPr>
        <w:t>Table</w:t>
      </w:r>
      <w:r w:rsidRPr="002A4C6B">
        <w:rPr>
          <w:rFonts w:eastAsia="Tahoma" w:cs="Arial"/>
          <w:spacing w:val="-5"/>
          <w:szCs w:val="22"/>
          <w:lang w:val="en-US" w:eastAsia="en-US" w:bidi="en-US"/>
        </w:rPr>
        <w:t xml:space="preserve"> </w:t>
      </w:r>
      <w:r w:rsidRPr="002A4C6B">
        <w:rPr>
          <w:rFonts w:eastAsia="Tahoma" w:cs="Arial"/>
          <w:szCs w:val="22"/>
          <w:lang w:val="en-US" w:eastAsia="en-US" w:bidi="en-US"/>
        </w:rPr>
        <w:t>or</w:t>
      </w:r>
      <w:r w:rsidRPr="002A4C6B">
        <w:rPr>
          <w:rFonts w:eastAsia="Tahoma" w:cs="Arial"/>
          <w:spacing w:val="-5"/>
          <w:szCs w:val="22"/>
          <w:lang w:val="en-US" w:eastAsia="en-US" w:bidi="en-US"/>
        </w:rPr>
        <w:t xml:space="preserve"> </w:t>
      </w:r>
      <w:r w:rsidRPr="002A4C6B">
        <w:rPr>
          <w:rFonts w:eastAsia="Tahoma" w:cs="Arial"/>
          <w:szCs w:val="22"/>
          <w:lang w:val="en-US" w:eastAsia="en-US" w:bidi="en-US"/>
        </w:rPr>
        <w:t>network</w:t>
      </w:r>
      <w:r w:rsidRPr="002A4C6B">
        <w:rPr>
          <w:rFonts w:eastAsia="Tahoma" w:cs="Arial"/>
          <w:spacing w:val="-4"/>
          <w:szCs w:val="22"/>
          <w:lang w:val="en-US" w:eastAsia="en-US" w:bidi="en-US"/>
        </w:rPr>
        <w:t xml:space="preserve"> </w:t>
      </w:r>
      <w:r w:rsidRPr="002A4C6B">
        <w:rPr>
          <w:rFonts w:eastAsia="Tahoma" w:cs="Arial"/>
          <w:szCs w:val="22"/>
          <w:lang w:val="en-US" w:eastAsia="en-US" w:bidi="en-US"/>
        </w:rPr>
        <w:t>authentication</w:t>
      </w:r>
      <w:r w:rsidRPr="002A4C6B">
        <w:rPr>
          <w:rFonts w:eastAsia="Tahoma" w:cs="Arial"/>
          <w:spacing w:val="-6"/>
          <w:szCs w:val="22"/>
          <w:lang w:val="en-US" w:eastAsia="en-US" w:bidi="en-US"/>
        </w:rPr>
        <w:t xml:space="preserve"> </w:t>
      </w:r>
      <w:r w:rsidRPr="002A4C6B">
        <w:rPr>
          <w:rFonts w:eastAsia="Tahoma" w:cs="Arial"/>
          <w:szCs w:val="22"/>
          <w:lang w:val="en-US" w:eastAsia="en-US" w:bidi="en-US"/>
        </w:rPr>
        <w:t>keys</w:t>
      </w:r>
      <w:r w:rsidRPr="002A4C6B">
        <w:rPr>
          <w:rFonts w:eastAsia="Tahoma" w:cs="Arial"/>
          <w:spacing w:val="-2"/>
          <w:szCs w:val="22"/>
          <w:lang w:val="en-US" w:eastAsia="en-US" w:bidi="en-US"/>
        </w:rPr>
        <w:t xml:space="preserve"> </w:t>
      </w:r>
      <w:r w:rsidRPr="002A4C6B">
        <w:rPr>
          <w:rFonts w:eastAsia="Tahoma" w:cs="Arial"/>
          <w:szCs w:val="22"/>
          <w:lang w:val="en-US" w:eastAsia="en-US" w:bidi="en-US"/>
        </w:rPr>
        <w:t>to</w:t>
      </w:r>
      <w:r w:rsidRPr="002A4C6B">
        <w:rPr>
          <w:rFonts w:eastAsia="Tahoma" w:cs="Arial"/>
          <w:spacing w:val="-7"/>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3"/>
          <w:szCs w:val="22"/>
          <w:lang w:val="en-US" w:eastAsia="en-US" w:bidi="en-US"/>
        </w:rPr>
        <w:t xml:space="preserve"> </w:t>
      </w:r>
      <w:r w:rsidRPr="002A4C6B">
        <w:rPr>
          <w:rFonts w:eastAsia="Tahoma" w:cs="Arial"/>
          <w:szCs w:val="22"/>
          <w:lang w:val="en-US" w:eastAsia="en-US" w:bidi="en-US"/>
        </w:rPr>
        <w:t>PRE,</w:t>
      </w:r>
      <w:r w:rsidRPr="002A4C6B">
        <w:rPr>
          <w:rFonts w:eastAsia="Tahoma" w:cs="Arial"/>
          <w:spacing w:val="-5"/>
          <w:szCs w:val="22"/>
          <w:lang w:val="en-US" w:eastAsia="en-US" w:bidi="en-US"/>
        </w:rPr>
        <w:t xml:space="preserve"> </w:t>
      </w:r>
      <w:r w:rsidRPr="002A4C6B">
        <w:rPr>
          <w:rFonts w:eastAsia="Tahoma" w:cs="Arial"/>
          <w:szCs w:val="22"/>
          <w:lang w:val="en-US" w:eastAsia="en-US" w:bidi="en-US"/>
        </w:rPr>
        <w:t>PPI,</w:t>
      </w:r>
      <w:r w:rsidRPr="002A4C6B">
        <w:rPr>
          <w:rFonts w:eastAsia="Tahoma" w:cs="Arial"/>
          <w:spacing w:val="-4"/>
          <w:szCs w:val="22"/>
          <w:lang w:val="en-US" w:eastAsia="en-US" w:bidi="en-US"/>
        </w:rPr>
        <w:t xml:space="preserve"> </w:t>
      </w:r>
      <w:r w:rsidRPr="002A4C6B">
        <w:rPr>
          <w:rFonts w:eastAsia="Tahoma" w:cs="Arial"/>
          <w:szCs w:val="22"/>
          <w:lang w:val="en-US" w:eastAsia="en-US" w:bidi="en-US"/>
        </w:rPr>
        <w:t>and</w:t>
      </w:r>
      <w:r w:rsidRPr="002A4C6B">
        <w:rPr>
          <w:rFonts w:eastAsia="Tahoma" w:cs="Arial"/>
          <w:spacing w:val="-7"/>
          <w:szCs w:val="22"/>
          <w:lang w:val="en-US" w:eastAsia="en-US" w:bidi="en-US"/>
        </w:rPr>
        <w:t xml:space="preserve"> </w:t>
      </w:r>
      <w:r w:rsidRPr="002A4C6B">
        <w:rPr>
          <w:rFonts w:eastAsia="Tahoma" w:cs="Arial"/>
          <w:szCs w:val="22"/>
          <w:lang w:val="en-US" w:eastAsia="en-US" w:bidi="en-US"/>
        </w:rPr>
        <w:t>Telecom</w:t>
      </w:r>
      <w:r w:rsidRPr="002A4C6B">
        <w:rPr>
          <w:rFonts w:eastAsia="Tahoma" w:cs="Arial"/>
          <w:spacing w:val="-2"/>
          <w:szCs w:val="22"/>
          <w:lang w:val="en-US" w:eastAsia="en-US" w:bidi="en-US"/>
        </w:rPr>
        <w:t xml:space="preserve"> </w:t>
      </w:r>
      <w:r w:rsidRPr="002A4C6B">
        <w:rPr>
          <w:rFonts w:eastAsia="Tahoma" w:cs="Arial"/>
          <w:szCs w:val="22"/>
          <w:lang w:val="en-US" w:eastAsia="en-US" w:bidi="en-US"/>
        </w:rPr>
        <w:t>Framework. Differences in implementation are allowed, since this PP requires demonstrable conformance. It is consequently possible for the ST writer to replace this SFR by another instance of FDP_IFF.1 as long as it addresses the control of information flow for these data. Examples of such adaptations could be due to cases such</w:t>
      </w:r>
      <w:r w:rsidRPr="002A4C6B">
        <w:rPr>
          <w:rFonts w:eastAsia="Tahoma" w:cs="Arial"/>
          <w:spacing w:val="-6"/>
          <w:szCs w:val="22"/>
          <w:lang w:val="en-US" w:eastAsia="en-US" w:bidi="en-US"/>
        </w:rPr>
        <w:t xml:space="preserve"> </w:t>
      </w:r>
      <w:r w:rsidRPr="002A4C6B">
        <w:rPr>
          <w:rFonts w:eastAsia="Tahoma" w:cs="Arial"/>
          <w:szCs w:val="22"/>
          <w:lang w:val="en-US" w:eastAsia="en-US" w:bidi="en-US"/>
        </w:rPr>
        <w:t>as:</w:t>
      </w:r>
    </w:p>
    <w:p w14:paraId="713C799A" w14:textId="77777777" w:rsidR="002A4C6B" w:rsidRPr="002A4C6B" w:rsidRDefault="002A4C6B" w:rsidP="002A4C6B">
      <w:pPr>
        <w:widowControl w:val="0"/>
        <w:autoSpaceDE w:val="0"/>
        <w:autoSpaceDN w:val="0"/>
        <w:spacing w:before="5"/>
        <w:jc w:val="left"/>
        <w:rPr>
          <w:rFonts w:eastAsia="Tahoma" w:cs="Arial"/>
          <w:szCs w:val="22"/>
          <w:lang w:val="en-US" w:eastAsia="en-US" w:bidi="en-US"/>
        </w:rPr>
      </w:pPr>
    </w:p>
    <w:p w14:paraId="3811EC9A" w14:textId="1D6FD615" w:rsidR="002A4C6B" w:rsidRPr="002A4C6B" w:rsidRDefault="002A4C6B" w:rsidP="002A4C6B">
      <w:pPr>
        <w:widowControl w:val="0"/>
        <w:numPr>
          <w:ilvl w:val="0"/>
          <w:numId w:val="92"/>
        </w:numPr>
        <w:tabs>
          <w:tab w:val="left" w:pos="783"/>
        </w:tabs>
        <w:autoSpaceDE w:val="0"/>
        <w:autoSpaceDN w:val="0"/>
        <w:spacing w:before="0" w:line="237" w:lineRule="auto"/>
        <w:ind w:right="294" w:hanging="286"/>
        <w:jc w:val="left"/>
        <w:rPr>
          <w:rFonts w:eastAsia="Tahoma" w:cs="Arial"/>
          <w:szCs w:val="22"/>
          <w:lang w:val="en-US" w:eastAsia="en-US" w:bidi="en-US"/>
        </w:rPr>
      </w:pPr>
      <w:r w:rsidRPr="002A4C6B">
        <w:rPr>
          <w:rFonts w:eastAsia="Tahoma" w:cs="Arial"/>
          <w:szCs w:val="22"/>
          <w:lang w:val="en-US" w:eastAsia="en-US" w:bidi="en-US"/>
        </w:rPr>
        <w:t>D.PROFILE</w:t>
      </w:r>
      <w:r w:rsidRPr="002A4C6B" w:rsidDel="00894630">
        <w:rPr>
          <w:rFonts w:eastAsia="Tahoma" w:cs="Arial"/>
          <w:szCs w:val="22"/>
          <w:lang w:val="en-US" w:eastAsia="en-US" w:bidi="en-US"/>
        </w:rPr>
        <w:t xml:space="preserve"> </w:t>
      </w:r>
      <w:r w:rsidRPr="002A4C6B">
        <w:rPr>
          <w:rFonts w:eastAsia="Tahoma" w:cs="Arial"/>
          <w:szCs w:val="22"/>
          <w:lang w:val="en-US" w:eastAsia="en-US" w:bidi="en-US"/>
        </w:rPr>
        <w:t>_RULES transmitted from S.ISD-P to S.ISD-R, then from S.ISD-R to S.PRE;</w:t>
      </w:r>
    </w:p>
    <w:p w14:paraId="22AE99E7" w14:textId="77777777" w:rsidR="002A4C6B" w:rsidRPr="002A4C6B" w:rsidRDefault="002A4C6B" w:rsidP="002A4C6B">
      <w:pPr>
        <w:widowControl w:val="0"/>
        <w:numPr>
          <w:ilvl w:val="0"/>
          <w:numId w:val="92"/>
        </w:numPr>
        <w:tabs>
          <w:tab w:val="left" w:pos="783"/>
        </w:tabs>
        <w:autoSpaceDE w:val="0"/>
        <w:autoSpaceDN w:val="0"/>
        <w:spacing w:before="66" w:line="235" w:lineRule="auto"/>
        <w:ind w:right="293" w:hanging="286"/>
        <w:jc w:val="left"/>
        <w:rPr>
          <w:rFonts w:eastAsia="Tahoma" w:cs="Arial"/>
          <w:szCs w:val="22"/>
          <w:lang w:val="en-US" w:eastAsia="en-US" w:bidi="en-US"/>
        </w:rPr>
      </w:pPr>
      <w:r w:rsidRPr="002A4C6B">
        <w:rPr>
          <w:rFonts w:eastAsia="Tahoma" w:cs="Arial"/>
          <w:szCs w:val="22"/>
          <w:lang w:val="en-US" w:eastAsia="en-US" w:bidi="en-US"/>
        </w:rPr>
        <w:t xml:space="preserve">D.PROFILE_NAA_PARAMS transmitted from U.MNO-SD to S.ISD-P, then by </w:t>
      </w:r>
      <w:r w:rsidRPr="002A4C6B">
        <w:rPr>
          <w:rFonts w:eastAsia="Tahoma" w:cs="Arial"/>
          <w:szCs w:val="22"/>
          <w:lang w:val="en-US" w:eastAsia="en-US" w:bidi="en-US"/>
        </w:rPr>
        <w:lastRenderedPageBreak/>
        <w:t>S.ISD-P to S.TELECOM.</w:t>
      </w:r>
    </w:p>
    <w:p w14:paraId="1F52F11C" w14:textId="77777777" w:rsidR="002A4C6B" w:rsidRPr="002A4C6B" w:rsidRDefault="002A4C6B" w:rsidP="002A4C6B">
      <w:pPr>
        <w:spacing w:before="0" w:after="200" w:line="276" w:lineRule="auto"/>
        <w:jc w:val="left"/>
        <w:rPr>
          <w:rFonts w:cs="Arial"/>
          <w:szCs w:val="22"/>
          <w:lang w:eastAsia="en-GB" w:bidi="ar-SA"/>
        </w:rPr>
      </w:pPr>
    </w:p>
    <w:p w14:paraId="4BF88FDF" w14:textId="43CAFE1F" w:rsidR="002A4C6B" w:rsidRPr="002A4C6B" w:rsidRDefault="002A4C6B" w:rsidP="002A4C6B">
      <w:pPr>
        <w:spacing w:before="0" w:after="200" w:line="276" w:lineRule="auto"/>
        <w:ind w:firstLine="215"/>
        <w:jc w:val="left"/>
        <w:rPr>
          <w:rFonts w:cs="Arial"/>
          <w:i/>
          <w:iCs/>
          <w:szCs w:val="22"/>
          <w:lang w:eastAsia="en-GB" w:bidi="ar-SA"/>
        </w:rPr>
      </w:pPr>
      <w:r w:rsidRPr="002A4C6B">
        <w:rPr>
          <w:rFonts w:cs="Arial"/>
          <w:i/>
          <w:iCs/>
          <w:szCs w:val="22"/>
          <w:lang w:eastAsia="en-GB" w:bidi="ar-SA"/>
        </w:rPr>
        <w:t>Application Note 4</w:t>
      </w:r>
      <w:r w:rsidR="004963EA" w:rsidRPr="00436545">
        <w:rPr>
          <w:rFonts w:cs="Arial"/>
          <w:i/>
          <w:iCs/>
          <w:szCs w:val="22"/>
          <w:lang w:eastAsia="en-GB" w:bidi="ar-SA"/>
        </w:rPr>
        <w:t>7</w:t>
      </w:r>
      <w:r w:rsidRPr="002A4C6B">
        <w:rPr>
          <w:rFonts w:cs="Arial"/>
          <w:i/>
          <w:iCs/>
          <w:szCs w:val="22"/>
          <w:lang w:eastAsia="en-GB" w:bidi="ar-SA"/>
        </w:rPr>
        <w:t>:</w:t>
      </w:r>
    </w:p>
    <w:p w14:paraId="19B4298B" w14:textId="77777777" w:rsidR="002A4C6B" w:rsidRPr="002A4C6B" w:rsidRDefault="002A4C6B" w:rsidP="002A4C6B">
      <w:pPr>
        <w:widowControl w:val="0"/>
        <w:tabs>
          <w:tab w:val="left" w:pos="783"/>
        </w:tabs>
        <w:autoSpaceDE w:val="0"/>
        <w:autoSpaceDN w:val="0"/>
        <w:spacing w:before="59" w:line="237" w:lineRule="auto"/>
        <w:ind w:right="293"/>
        <w:rPr>
          <w:rFonts w:eastAsia="Tahoma" w:cs="Arial"/>
          <w:szCs w:val="22"/>
          <w:lang w:val="en-US" w:eastAsia="en-US" w:bidi="en-US"/>
        </w:rPr>
      </w:pPr>
    </w:p>
    <w:p w14:paraId="2FAA7092" w14:textId="77777777" w:rsidR="002A4C6B" w:rsidRPr="002A4C6B" w:rsidRDefault="002A4C6B" w:rsidP="002A4C6B">
      <w:pPr>
        <w:widowControl w:val="0"/>
        <w:autoSpaceDE w:val="0"/>
        <w:autoSpaceDN w:val="0"/>
        <w:spacing w:before="0"/>
        <w:ind w:left="215"/>
        <w:rPr>
          <w:rFonts w:eastAsia="Tahoma" w:cs="Arial"/>
          <w:bCs/>
          <w:szCs w:val="22"/>
          <w:lang w:val="en-US" w:eastAsia="en-US" w:bidi="en-US"/>
        </w:rPr>
      </w:pPr>
      <w:r w:rsidRPr="002A4C6B">
        <w:rPr>
          <w:rFonts w:eastAsia="Tahoma" w:cs="Arial"/>
          <w:bCs/>
          <w:szCs w:val="22"/>
          <w:lang w:val="en-US" w:eastAsia="en-US" w:bidi="en-US"/>
        </w:rPr>
        <w:t>The ST writer shall choose the selections related to Enterprise Rules in FDP_IFF.1.1/Platform_services and FDP_IFF.1.2/Platform_services if the TOE supports Enterprise Profiles.</w:t>
      </w:r>
    </w:p>
    <w:p w14:paraId="38AD57EC" w14:textId="77777777" w:rsidR="002A4C6B" w:rsidRPr="002A4C6B" w:rsidRDefault="002A4C6B" w:rsidP="002A4C6B">
      <w:pPr>
        <w:widowControl w:val="0"/>
        <w:autoSpaceDE w:val="0"/>
        <w:autoSpaceDN w:val="0"/>
        <w:spacing w:before="12"/>
        <w:jc w:val="left"/>
        <w:rPr>
          <w:rFonts w:eastAsia="Tahoma" w:cs="Arial"/>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718656" behindDoc="1" locked="0" layoutInCell="1" allowOverlap="1" wp14:anchorId="20B3EBEF" wp14:editId="316EF62F">
                <wp:simplePos x="0" y="0"/>
                <wp:positionH relativeFrom="page">
                  <wp:posOffset>828040</wp:posOffset>
                </wp:positionH>
                <wp:positionV relativeFrom="paragraph">
                  <wp:posOffset>196215</wp:posOffset>
                </wp:positionV>
                <wp:extent cx="5905500" cy="226060"/>
                <wp:effectExtent l="0" t="0" r="0" b="0"/>
                <wp:wrapTopAndBottom/>
                <wp:docPr id="18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3770E78" w14:textId="77777777" w:rsidR="009F6E5D" w:rsidRDefault="009F6E5D" w:rsidP="002A4C6B">
                            <w:pPr>
                              <w:spacing w:before="41"/>
                              <w:ind w:left="108"/>
                              <w:rPr>
                                <w:b/>
                              </w:rPr>
                            </w:pPr>
                            <w:bookmarkStart w:id="194" w:name="_bookmark182"/>
                            <w:bookmarkEnd w:id="194"/>
                            <w:r>
                              <w:rPr>
                                <w:b/>
                              </w:rPr>
                              <w:t>FPT_FLS.1/Platform_services Failure with preservation of secure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3EBEF" id="Text Box 155" o:spid="_x0000_s1136" type="#_x0000_t202" style="position:absolute;margin-left:65.2pt;margin-top:15.45pt;width:465pt;height:17.8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" fillcolor="#f3f3f3" strokeweight=".48pt">
                <v:textbox inset="0,0,0,0">
                  <w:txbxContent>
                    <w:p w14:paraId="13770E78" w14:textId="77777777" w:rsidR="009F6E5D" w:rsidRDefault="009F6E5D" w:rsidP="002A4C6B">
                      <w:pPr>
                        <w:spacing w:before="41"/>
                        <w:ind w:left="108"/>
                        <w:rPr>
                          <w:b/>
                        </w:rPr>
                      </w:pPr>
                      <w:bookmarkStart w:id="195" w:name="_bookmark182"/>
                      <w:bookmarkEnd w:id="195"/>
                      <w:r>
                        <w:rPr>
                          <w:b/>
                        </w:rPr>
                        <w:t>FPT_FLS.1/Platform_services Failure with preservation of secure state</w:t>
                      </w:r>
                    </w:p>
                  </w:txbxContent>
                </v:textbox>
                <w10:wrap type="topAndBottom" anchorx="page"/>
              </v:shape>
            </w:pict>
          </mc:Fallback>
        </mc:AlternateContent>
      </w:r>
    </w:p>
    <w:p w14:paraId="6D12CC21" w14:textId="77777777" w:rsidR="002A4C6B" w:rsidRPr="002A4C6B" w:rsidRDefault="002A4C6B" w:rsidP="002A4C6B">
      <w:pPr>
        <w:widowControl w:val="0"/>
        <w:autoSpaceDE w:val="0"/>
        <w:autoSpaceDN w:val="0"/>
        <w:spacing w:before="11"/>
        <w:jc w:val="left"/>
        <w:rPr>
          <w:rFonts w:eastAsia="Tahoma" w:cs="Arial"/>
          <w:szCs w:val="22"/>
          <w:lang w:val="en-US" w:eastAsia="en-US" w:bidi="en-US"/>
        </w:rPr>
      </w:pPr>
    </w:p>
    <w:p w14:paraId="052DEE33" w14:textId="77777777" w:rsidR="002A4C6B" w:rsidRPr="002A4C6B" w:rsidRDefault="002A4C6B" w:rsidP="002A4C6B">
      <w:pPr>
        <w:widowControl w:val="0"/>
        <w:autoSpaceDE w:val="0"/>
        <w:autoSpaceDN w:val="0"/>
        <w:spacing w:before="101"/>
        <w:ind w:left="499" w:hanging="284"/>
        <w:jc w:val="left"/>
        <w:rPr>
          <w:rFonts w:eastAsia="Tahoma" w:cs="Arial"/>
          <w:szCs w:val="22"/>
          <w:lang w:val="en-US" w:eastAsia="en-US" w:bidi="en-US"/>
        </w:rPr>
      </w:pPr>
      <w:r w:rsidRPr="002A4C6B">
        <w:rPr>
          <w:rFonts w:eastAsia="Tahoma" w:cs="Arial"/>
          <w:b/>
          <w:szCs w:val="22"/>
          <w:lang w:val="en-US" w:eastAsia="en-US" w:bidi="en-US"/>
        </w:rPr>
        <w:t xml:space="preserve">FPT_FLS.1.1/Platform_services </w:t>
      </w:r>
      <w:r w:rsidRPr="002A4C6B">
        <w:rPr>
          <w:rFonts w:eastAsia="Tahoma" w:cs="Arial"/>
          <w:szCs w:val="22"/>
          <w:lang w:val="en-US" w:eastAsia="en-US" w:bidi="en-US"/>
        </w:rPr>
        <w:t>The TSF shall preserve a secure state when the following types of failures occur:</w:t>
      </w:r>
    </w:p>
    <w:p w14:paraId="4E17D6B2" w14:textId="6674ABEF" w:rsidR="002A4C6B" w:rsidRPr="002A4C6B" w:rsidRDefault="002A4C6B" w:rsidP="002A4C6B">
      <w:pPr>
        <w:widowControl w:val="0"/>
        <w:numPr>
          <w:ilvl w:val="1"/>
          <w:numId w:val="92"/>
        </w:numPr>
        <w:tabs>
          <w:tab w:val="left" w:pos="1284"/>
          <w:tab w:val="left" w:pos="1285"/>
        </w:tabs>
        <w:autoSpaceDE w:val="0"/>
        <w:autoSpaceDN w:val="0"/>
        <w:spacing w:before="103"/>
        <w:ind w:hanging="361"/>
        <w:jc w:val="left"/>
        <w:rPr>
          <w:rFonts w:eastAsia="Tahoma" w:cs="Arial"/>
          <w:b/>
          <w:szCs w:val="22"/>
          <w:lang w:val="en-US" w:eastAsia="en-US" w:bidi="en-US"/>
        </w:rPr>
      </w:pPr>
      <w:r w:rsidRPr="002A4C6B">
        <w:rPr>
          <w:rFonts w:eastAsia="Tahoma" w:cs="Arial"/>
          <w:b/>
          <w:szCs w:val="22"/>
          <w:lang w:val="en-US" w:eastAsia="en-US" w:bidi="en-US"/>
        </w:rPr>
        <w:t>failure that lead to a potential security violation during the processing of a S.PRE, S.PPI or S.TELECOM API specific functions:</w:t>
      </w:r>
    </w:p>
    <w:p w14:paraId="03943F0A" w14:textId="77777777" w:rsidR="002A4C6B" w:rsidRPr="002A4C6B" w:rsidRDefault="002A4C6B" w:rsidP="002A4C6B">
      <w:pPr>
        <w:widowControl w:val="0"/>
        <w:numPr>
          <w:ilvl w:val="2"/>
          <w:numId w:val="92"/>
        </w:numPr>
        <w:tabs>
          <w:tab w:val="left" w:pos="1494"/>
        </w:tabs>
        <w:autoSpaceDE w:val="0"/>
        <w:autoSpaceDN w:val="0"/>
        <w:spacing w:before="62"/>
        <w:ind w:hanging="287"/>
        <w:jc w:val="left"/>
        <w:rPr>
          <w:rFonts w:eastAsia="Tahoma" w:cs="Arial"/>
          <w:b/>
          <w:szCs w:val="22"/>
          <w:lang w:val="en-US" w:eastAsia="en-US" w:bidi="en-US"/>
        </w:rPr>
      </w:pPr>
      <w:r w:rsidRPr="002A4C6B">
        <w:rPr>
          <w:rFonts w:eastAsia="Tahoma" w:cs="Arial"/>
          <w:b/>
          <w:szCs w:val="22"/>
          <w:lang w:val="en-US" w:eastAsia="en-US" w:bidi="en-US"/>
        </w:rPr>
        <w:t>Installation of a</w:t>
      </w:r>
      <w:r w:rsidRPr="002A4C6B">
        <w:rPr>
          <w:rFonts w:eastAsia="Tahoma" w:cs="Arial"/>
          <w:b/>
          <w:spacing w:val="11"/>
          <w:szCs w:val="22"/>
          <w:lang w:val="en-US" w:eastAsia="en-US" w:bidi="en-US"/>
        </w:rPr>
        <w:t xml:space="preserve"> </w:t>
      </w:r>
      <w:r w:rsidRPr="002A4C6B">
        <w:rPr>
          <w:rFonts w:eastAsia="Tahoma" w:cs="Arial"/>
          <w:b/>
          <w:szCs w:val="22"/>
          <w:lang w:val="en-US" w:eastAsia="en-US" w:bidi="en-US"/>
        </w:rPr>
        <w:t>profile</w:t>
      </w:r>
    </w:p>
    <w:p w14:paraId="694303F9" w14:textId="77777777" w:rsidR="002A4C6B" w:rsidRPr="002A4C6B" w:rsidRDefault="002A4C6B" w:rsidP="002A4C6B">
      <w:pPr>
        <w:widowControl w:val="0"/>
        <w:numPr>
          <w:ilvl w:val="2"/>
          <w:numId w:val="92"/>
        </w:numPr>
        <w:tabs>
          <w:tab w:val="left" w:pos="1494"/>
        </w:tabs>
        <w:autoSpaceDE w:val="0"/>
        <w:autoSpaceDN w:val="0"/>
        <w:spacing w:before="58"/>
        <w:ind w:hanging="287"/>
        <w:jc w:val="left"/>
        <w:rPr>
          <w:rFonts w:eastAsia="Tahoma" w:cs="Arial"/>
          <w:b/>
          <w:szCs w:val="22"/>
          <w:lang w:val="en-US" w:eastAsia="en-US" w:bidi="en-US"/>
        </w:rPr>
      </w:pPr>
      <w:r w:rsidRPr="002A4C6B">
        <w:rPr>
          <w:rFonts w:eastAsia="Tahoma" w:cs="Arial"/>
          <w:b/>
          <w:szCs w:val="22"/>
          <w:lang w:val="en-US" w:eastAsia="en-US" w:bidi="en-US"/>
        </w:rPr>
        <w:t>PPR and RAT</w:t>
      </w:r>
      <w:r w:rsidRPr="002A4C6B">
        <w:rPr>
          <w:rFonts w:eastAsia="Tahoma" w:cs="Arial"/>
          <w:b/>
          <w:spacing w:val="9"/>
          <w:szCs w:val="22"/>
          <w:lang w:val="en-US" w:eastAsia="en-US" w:bidi="en-US"/>
        </w:rPr>
        <w:t xml:space="preserve"> </w:t>
      </w:r>
      <w:r w:rsidRPr="002A4C6B">
        <w:rPr>
          <w:rFonts w:eastAsia="Tahoma" w:cs="Arial"/>
          <w:b/>
          <w:szCs w:val="22"/>
          <w:lang w:val="en-US" w:eastAsia="en-US" w:bidi="en-US"/>
        </w:rPr>
        <w:t>enforcement</w:t>
      </w:r>
    </w:p>
    <w:p w14:paraId="4AFC6124" w14:textId="77777777" w:rsidR="002A4C6B" w:rsidRPr="002A4C6B" w:rsidRDefault="002A4C6B" w:rsidP="002A4C6B">
      <w:pPr>
        <w:widowControl w:val="0"/>
        <w:numPr>
          <w:ilvl w:val="2"/>
          <w:numId w:val="92"/>
        </w:numPr>
        <w:tabs>
          <w:tab w:val="left" w:pos="1494"/>
        </w:tabs>
        <w:autoSpaceDE w:val="0"/>
        <w:autoSpaceDN w:val="0"/>
        <w:spacing w:before="60"/>
        <w:ind w:hanging="287"/>
        <w:jc w:val="left"/>
        <w:rPr>
          <w:rFonts w:eastAsia="Tahoma" w:cs="Arial"/>
          <w:b/>
          <w:szCs w:val="22"/>
          <w:lang w:val="en-US" w:eastAsia="en-US" w:bidi="en-US"/>
        </w:rPr>
      </w:pPr>
      <w:r w:rsidRPr="002A4C6B">
        <w:rPr>
          <w:rFonts w:eastAsia="Tahoma" w:cs="Arial"/>
          <w:b/>
          <w:szCs w:val="22"/>
          <w:lang w:val="en-US" w:eastAsia="en-US" w:bidi="en-US"/>
        </w:rPr>
        <w:t>Network</w:t>
      </w:r>
      <w:r w:rsidRPr="002A4C6B">
        <w:rPr>
          <w:rFonts w:eastAsia="Tahoma" w:cs="Arial"/>
          <w:b/>
          <w:spacing w:val="3"/>
          <w:szCs w:val="22"/>
          <w:lang w:val="en-US" w:eastAsia="en-US" w:bidi="en-US"/>
        </w:rPr>
        <w:t xml:space="preserve"> </w:t>
      </w:r>
      <w:r w:rsidRPr="002A4C6B">
        <w:rPr>
          <w:rFonts w:eastAsia="Tahoma" w:cs="Arial"/>
          <w:b/>
          <w:szCs w:val="22"/>
          <w:lang w:val="en-US" w:eastAsia="en-US" w:bidi="en-US"/>
        </w:rPr>
        <w:t>authentication</w:t>
      </w:r>
    </w:p>
    <w:p w14:paraId="4F277B51" w14:textId="77777777" w:rsidR="002A4C6B" w:rsidRPr="002A4C6B" w:rsidRDefault="002A4C6B" w:rsidP="002A4C6B">
      <w:pPr>
        <w:widowControl w:val="0"/>
        <w:numPr>
          <w:ilvl w:val="2"/>
          <w:numId w:val="92"/>
        </w:numPr>
        <w:tabs>
          <w:tab w:val="left" w:pos="1494"/>
        </w:tabs>
        <w:autoSpaceDE w:val="0"/>
        <w:autoSpaceDN w:val="0"/>
        <w:spacing w:before="7"/>
        <w:ind w:hanging="287"/>
        <w:jc w:val="left"/>
        <w:rPr>
          <w:rFonts w:eastAsia="Tahoma" w:cs="Arial"/>
          <w:b/>
          <w:szCs w:val="22"/>
          <w:lang w:val="en-US" w:eastAsia="en-US" w:bidi="en-US"/>
        </w:rPr>
      </w:pPr>
      <w:r w:rsidRPr="002A4C6B">
        <w:rPr>
          <w:rFonts w:eastAsia="Tahoma" w:cs="Arial"/>
          <w:b/>
          <w:szCs w:val="22"/>
          <w:lang w:val="en-US" w:eastAsia="en-US" w:bidi="en-US"/>
        </w:rPr>
        <w:t>[selection: Reference Enterprise Rule enforcement, no additional functions]</w:t>
      </w:r>
    </w:p>
    <w:p w14:paraId="38B2B914" w14:textId="77777777" w:rsidR="002A4C6B" w:rsidRPr="002A4C6B" w:rsidRDefault="002A4C6B" w:rsidP="002A4C6B">
      <w:pPr>
        <w:widowControl w:val="0"/>
        <w:numPr>
          <w:ilvl w:val="1"/>
          <w:numId w:val="92"/>
        </w:numPr>
        <w:tabs>
          <w:tab w:val="left" w:pos="1284"/>
          <w:tab w:val="left" w:pos="1285"/>
        </w:tabs>
        <w:autoSpaceDE w:val="0"/>
        <w:autoSpaceDN w:val="0"/>
        <w:spacing w:before="103"/>
        <w:ind w:hanging="361"/>
        <w:jc w:val="left"/>
        <w:rPr>
          <w:rFonts w:eastAsia="Tahoma" w:cs="Arial"/>
          <w:szCs w:val="22"/>
          <w:lang w:val="en-US" w:eastAsia="en-US" w:bidi="en-US"/>
        </w:rPr>
      </w:pPr>
      <w:r w:rsidRPr="002A4C6B">
        <w:rPr>
          <w:rFonts w:eastAsia="Tahoma" w:cs="Arial"/>
          <w:b/>
          <w:szCs w:val="22"/>
          <w:lang w:val="en-US" w:eastAsia="en-US" w:bidi="en-US"/>
        </w:rPr>
        <w:t xml:space="preserve">[assignment: </w:t>
      </w:r>
      <w:r w:rsidRPr="002A4C6B">
        <w:rPr>
          <w:rFonts w:eastAsia="Tahoma" w:cs="Arial"/>
          <w:b/>
          <w:i/>
          <w:szCs w:val="22"/>
          <w:lang w:val="en-US" w:eastAsia="en-US" w:bidi="en-US"/>
        </w:rPr>
        <w:t>other type of</w:t>
      </w:r>
      <w:r w:rsidRPr="002A4C6B">
        <w:rPr>
          <w:rFonts w:eastAsia="Tahoma" w:cs="Arial"/>
          <w:b/>
          <w:i/>
          <w:spacing w:val="1"/>
          <w:szCs w:val="22"/>
          <w:lang w:val="en-US" w:eastAsia="en-US" w:bidi="en-US"/>
        </w:rPr>
        <w:t xml:space="preserve"> </w:t>
      </w:r>
      <w:r w:rsidRPr="002A4C6B">
        <w:rPr>
          <w:rFonts w:eastAsia="Tahoma" w:cs="Arial"/>
          <w:b/>
          <w:i/>
          <w:szCs w:val="22"/>
          <w:lang w:val="en-US" w:eastAsia="en-US" w:bidi="en-US"/>
        </w:rPr>
        <w:t>failure</w:t>
      </w:r>
      <w:r w:rsidRPr="002A4C6B">
        <w:rPr>
          <w:rFonts w:eastAsia="Tahoma" w:cs="Arial"/>
          <w:b/>
          <w:szCs w:val="22"/>
          <w:lang w:val="en-US" w:eastAsia="en-US" w:bidi="en-US"/>
        </w:rPr>
        <w:t>]</w:t>
      </w:r>
      <w:r w:rsidRPr="002A4C6B">
        <w:rPr>
          <w:rFonts w:eastAsia="Tahoma" w:cs="Arial"/>
          <w:szCs w:val="22"/>
          <w:lang w:val="en-US" w:eastAsia="en-US" w:bidi="en-US"/>
        </w:rPr>
        <w:t>.</w:t>
      </w:r>
    </w:p>
    <w:p w14:paraId="3B730843" w14:textId="77777777" w:rsidR="002A4C6B" w:rsidRPr="002A4C6B" w:rsidRDefault="002A4C6B" w:rsidP="002A4C6B">
      <w:pPr>
        <w:widowControl w:val="0"/>
        <w:autoSpaceDE w:val="0"/>
        <w:autoSpaceDN w:val="0"/>
        <w:spacing w:before="11"/>
        <w:jc w:val="left"/>
        <w:rPr>
          <w:rFonts w:eastAsia="Tahoma" w:cs="Arial"/>
          <w:szCs w:val="22"/>
          <w:lang w:val="en-US" w:eastAsia="en-US" w:bidi="en-US"/>
        </w:rPr>
      </w:pPr>
    </w:p>
    <w:p w14:paraId="4710BD91" w14:textId="24F4D488" w:rsidR="002A4C6B" w:rsidRPr="002A4C6B" w:rsidRDefault="002A4C6B" w:rsidP="002A4C6B">
      <w:pPr>
        <w:spacing w:before="0" w:after="200" w:line="276" w:lineRule="auto"/>
        <w:ind w:firstLine="216"/>
        <w:jc w:val="left"/>
        <w:rPr>
          <w:rFonts w:cs="Arial"/>
          <w:i/>
          <w:iCs/>
          <w:szCs w:val="22"/>
          <w:lang w:eastAsia="en-GB" w:bidi="ar-SA"/>
        </w:rPr>
      </w:pPr>
      <w:r w:rsidRPr="002A4C6B">
        <w:rPr>
          <w:rFonts w:cs="Arial"/>
          <w:i/>
          <w:iCs/>
          <w:szCs w:val="22"/>
          <w:lang w:eastAsia="en-GB" w:bidi="ar-SA"/>
        </w:rPr>
        <w:t>Application Note 4</w:t>
      </w:r>
      <w:r w:rsidR="004963EA" w:rsidRPr="00436545">
        <w:rPr>
          <w:rFonts w:cs="Arial"/>
          <w:i/>
          <w:iCs/>
          <w:szCs w:val="22"/>
          <w:lang w:eastAsia="en-GB" w:bidi="ar-SA"/>
        </w:rPr>
        <w:t>8</w:t>
      </w:r>
      <w:r w:rsidRPr="002A4C6B">
        <w:rPr>
          <w:rFonts w:cs="Arial"/>
          <w:i/>
          <w:iCs/>
          <w:szCs w:val="22"/>
          <w:lang w:eastAsia="en-GB" w:bidi="ar-SA"/>
        </w:rPr>
        <w:t>:</w:t>
      </w:r>
    </w:p>
    <w:p w14:paraId="68454B99" w14:textId="77777777" w:rsidR="002A4C6B" w:rsidRPr="002A4C6B" w:rsidRDefault="002A4C6B" w:rsidP="002A4C6B">
      <w:pPr>
        <w:widowControl w:val="0"/>
        <w:autoSpaceDE w:val="0"/>
        <w:autoSpaceDN w:val="0"/>
        <w:spacing w:before="2"/>
        <w:jc w:val="left"/>
        <w:rPr>
          <w:rFonts w:eastAsia="Tahoma" w:cs="Arial"/>
          <w:i/>
          <w:szCs w:val="22"/>
          <w:lang w:val="en-US" w:eastAsia="en-US" w:bidi="en-US"/>
        </w:rPr>
      </w:pPr>
    </w:p>
    <w:p w14:paraId="45722A50" w14:textId="77777777" w:rsidR="002A4C6B" w:rsidRPr="002A4C6B" w:rsidRDefault="002A4C6B" w:rsidP="002A4C6B">
      <w:pPr>
        <w:widowControl w:val="0"/>
        <w:autoSpaceDE w:val="0"/>
        <w:autoSpaceDN w:val="0"/>
        <w:spacing w:before="0"/>
        <w:ind w:left="216"/>
        <w:jc w:val="left"/>
        <w:rPr>
          <w:rFonts w:eastAsia="Tahoma" w:cs="Arial"/>
          <w:szCs w:val="22"/>
          <w:lang w:val="en-US" w:eastAsia="en-US" w:bidi="en-US"/>
        </w:rPr>
      </w:pPr>
      <w:r w:rsidRPr="002A4C6B">
        <w:rPr>
          <w:rFonts w:eastAsia="Tahoma" w:cs="Arial"/>
          <w:szCs w:val="22"/>
          <w:lang w:val="en-US" w:eastAsia="en-US" w:bidi="en-US"/>
        </w:rPr>
        <w:t>The ST writer shall include both:</w:t>
      </w:r>
    </w:p>
    <w:p w14:paraId="47CE10F5" w14:textId="77777777" w:rsidR="002A4C6B" w:rsidRPr="002A4C6B" w:rsidRDefault="002A4C6B" w:rsidP="002A4C6B">
      <w:pPr>
        <w:widowControl w:val="0"/>
        <w:autoSpaceDE w:val="0"/>
        <w:autoSpaceDN w:val="0"/>
        <w:spacing w:before="5"/>
        <w:jc w:val="left"/>
        <w:rPr>
          <w:rFonts w:eastAsia="Tahoma" w:cs="Arial"/>
          <w:szCs w:val="22"/>
          <w:lang w:val="en-US" w:eastAsia="en-US" w:bidi="en-US"/>
        </w:rPr>
      </w:pPr>
    </w:p>
    <w:p w14:paraId="476D754C" w14:textId="77777777" w:rsidR="002A4C6B" w:rsidRPr="002A4C6B" w:rsidRDefault="002A4C6B" w:rsidP="002A4C6B">
      <w:pPr>
        <w:widowControl w:val="0"/>
        <w:numPr>
          <w:ilvl w:val="0"/>
          <w:numId w:val="92"/>
        </w:numPr>
        <w:tabs>
          <w:tab w:val="left" w:pos="783"/>
        </w:tabs>
        <w:autoSpaceDE w:val="0"/>
        <w:autoSpaceDN w:val="0"/>
        <w:spacing w:before="0"/>
        <w:ind w:left="782"/>
        <w:jc w:val="left"/>
        <w:rPr>
          <w:rFonts w:eastAsia="Tahoma" w:cs="Arial"/>
          <w:szCs w:val="22"/>
          <w:lang w:val="en-US" w:eastAsia="en-US" w:bidi="en-US"/>
        </w:rPr>
      </w:pPr>
      <w:r w:rsidRPr="002A4C6B">
        <w:rPr>
          <w:rFonts w:eastAsia="Tahoma" w:cs="Arial"/>
          <w:szCs w:val="22"/>
          <w:lang w:val="en-US" w:eastAsia="en-US" w:bidi="en-US"/>
        </w:rPr>
        <w:t>this FPT_FLS.1 SFR,</w:t>
      </w:r>
      <w:r w:rsidRPr="002A4C6B">
        <w:rPr>
          <w:rFonts w:eastAsia="Tahoma" w:cs="Arial"/>
          <w:spacing w:val="-4"/>
          <w:szCs w:val="22"/>
          <w:lang w:val="en-US" w:eastAsia="en-US" w:bidi="en-US"/>
        </w:rPr>
        <w:t xml:space="preserve"> </w:t>
      </w:r>
      <w:r w:rsidRPr="002A4C6B">
        <w:rPr>
          <w:rFonts w:eastAsia="Tahoma" w:cs="Arial"/>
          <w:szCs w:val="22"/>
          <w:lang w:val="en-US" w:eastAsia="en-US" w:bidi="en-US"/>
        </w:rPr>
        <w:t>and</w:t>
      </w:r>
    </w:p>
    <w:p w14:paraId="4D39CCD6" w14:textId="77777777" w:rsidR="002A4C6B" w:rsidRPr="002A4C6B" w:rsidRDefault="002A4C6B" w:rsidP="002A4C6B">
      <w:pPr>
        <w:widowControl w:val="0"/>
        <w:numPr>
          <w:ilvl w:val="0"/>
          <w:numId w:val="92"/>
        </w:numPr>
        <w:tabs>
          <w:tab w:val="left" w:pos="783"/>
        </w:tabs>
        <w:autoSpaceDE w:val="0"/>
        <w:autoSpaceDN w:val="0"/>
        <w:spacing w:before="59" w:line="237" w:lineRule="auto"/>
        <w:ind w:right="293" w:hanging="286"/>
        <w:jc w:val="left"/>
        <w:rPr>
          <w:rFonts w:eastAsia="Tahoma" w:cs="Arial"/>
          <w:szCs w:val="22"/>
          <w:lang w:val="en-US" w:eastAsia="en-US" w:bidi="en-US"/>
        </w:rPr>
      </w:pPr>
      <w:r w:rsidRPr="002A4C6B">
        <w:rPr>
          <w:rFonts w:eastAsia="Tahoma" w:cs="Arial"/>
          <w:szCs w:val="22"/>
          <w:lang w:val="en-US" w:eastAsia="en-US" w:bidi="en-US"/>
        </w:rPr>
        <w:t>the FPT_FLS.1 SFR required by the security objectives of [1]. The two SFRs may be merged</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into</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a</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single</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one,</w:t>
      </w:r>
      <w:r w:rsidRPr="002A4C6B">
        <w:rPr>
          <w:rFonts w:eastAsia="Tahoma" w:cs="Arial"/>
          <w:spacing w:val="-20"/>
          <w:szCs w:val="22"/>
          <w:lang w:val="en-US" w:eastAsia="en-US" w:bidi="en-US"/>
        </w:rPr>
        <w:t xml:space="preserve"> </w:t>
      </w:r>
      <w:r w:rsidRPr="002A4C6B">
        <w:rPr>
          <w:rFonts w:eastAsia="Tahoma" w:cs="Arial"/>
          <w:szCs w:val="22"/>
          <w:lang w:val="en-US" w:eastAsia="en-US" w:bidi="en-US"/>
        </w:rPr>
        <w:t>but</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19"/>
          <w:szCs w:val="22"/>
          <w:lang w:val="en-US" w:eastAsia="en-US" w:bidi="en-US"/>
        </w:rPr>
        <w:t xml:space="preserve"> </w:t>
      </w:r>
      <w:r w:rsidRPr="002A4C6B">
        <w:rPr>
          <w:rFonts w:eastAsia="Tahoma" w:cs="Arial"/>
          <w:szCs w:val="22"/>
          <w:lang w:val="en-US" w:eastAsia="en-US" w:bidi="en-US"/>
        </w:rPr>
        <w:t>ST</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writer</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must</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make</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sure</w:t>
      </w:r>
      <w:r w:rsidRPr="002A4C6B">
        <w:rPr>
          <w:rFonts w:eastAsia="Tahoma" w:cs="Arial"/>
          <w:spacing w:val="-19"/>
          <w:szCs w:val="22"/>
          <w:lang w:val="en-US" w:eastAsia="en-US" w:bidi="en-US"/>
        </w:rPr>
        <w:t xml:space="preserve"> </w:t>
      </w:r>
      <w:r w:rsidRPr="002A4C6B">
        <w:rPr>
          <w:rFonts w:eastAsia="Tahoma" w:cs="Arial"/>
          <w:szCs w:val="22"/>
          <w:lang w:val="en-US" w:eastAsia="en-US" w:bidi="en-US"/>
        </w:rPr>
        <w:t>that</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19"/>
          <w:szCs w:val="22"/>
          <w:lang w:val="en-US" w:eastAsia="en-US" w:bidi="en-US"/>
        </w:rPr>
        <w:t xml:space="preserve"> </w:t>
      </w:r>
      <w:r w:rsidRPr="002A4C6B">
        <w:rPr>
          <w:rFonts w:eastAsia="Tahoma" w:cs="Arial"/>
          <w:szCs w:val="22"/>
          <w:lang w:val="en-US" w:eastAsia="en-US" w:bidi="en-US"/>
        </w:rPr>
        <w:t>merged</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SFR</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includes the specific failure cases of this PP and those of</w:t>
      </w:r>
      <w:r w:rsidRPr="002A4C6B">
        <w:rPr>
          <w:rFonts w:eastAsia="Tahoma" w:cs="Arial"/>
          <w:spacing w:val="-13"/>
          <w:szCs w:val="22"/>
          <w:lang w:val="en-US" w:eastAsia="en-US" w:bidi="en-US"/>
        </w:rPr>
        <w:t xml:space="preserve"> </w:t>
      </w:r>
      <w:r w:rsidRPr="002A4C6B">
        <w:rPr>
          <w:rFonts w:eastAsia="Tahoma" w:cs="Arial"/>
          <w:szCs w:val="22"/>
          <w:lang w:val="en-US" w:eastAsia="en-US" w:bidi="en-US"/>
        </w:rPr>
        <w:t>[1].</w:t>
      </w:r>
    </w:p>
    <w:p w14:paraId="3D73FA9E" w14:textId="77777777" w:rsidR="002A4C6B" w:rsidRPr="002A4C6B" w:rsidRDefault="002A4C6B" w:rsidP="002A4C6B">
      <w:pPr>
        <w:spacing w:before="0" w:after="200" w:line="276" w:lineRule="auto"/>
        <w:jc w:val="left"/>
        <w:rPr>
          <w:rFonts w:cs="Arial"/>
          <w:szCs w:val="22"/>
          <w:lang w:eastAsia="en-GB" w:bidi="ar-SA"/>
        </w:rPr>
      </w:pPr>
    </w:p>
    <w:p w14:paraId="2562672D" w14:textId="68442B62" w:rsidR="002A4C6B" w:rsidRPr="002A4C6B" w:rsidRDefault="002A4C6B" w:rsidP="002A4C6B">
      <w:pPr>
        <w:spacing w:before="0" w:after="200" w:line="276" w:lineRule="auto"/>
        <w:ind w:firstLine="215"/>
        <w:jc w:val="left"/>
        <w:rPr>
          <w:rFonts w:cs="Arial"/>
          <w:i/>
          <w:iCs/>
          <w:szCs w:val="22"/>
          <w:lang w:eastAsia="en-GB" w:bidi="ar-SA"/>
        </w:rPr>
      </w:pPr>
      <w:r w:rsidRPr="002A4C6B">
        <w:rPr>
          <w:rFonts w:cs="Arial"/>
          <w:i/>
          <w:iCs/>
          <w:szCs w:val="22"/>
          <w:lang w:eastAsia="en-GB" w:bidi="ar-SA"/>
        </w:rPr>
        <w:t>Application Note 4</w:t>
      </w:r>
      <w:r w:rsidR="004963EA" w:rsidRPr="00436545">
        <w:rPr>
          <w:rFonts w:cs="Arial"/>
          <w:i/>
          <w:iCs/>
          <w:szCs w:val="22"/>
          <w:lang w:eastAsia="en-GB" w:bidi="ar-SA"/>
        </w:rPr>
        <w:t>9</w:t>
      </w:r>
      <w:r w:rsidRPr="002A4C6B">
        <w:rPr>
          <w:rFonts w:cs="Arial"/>
          <w:i/>
          <w:iCs/>
          <w:szCs w:val="22"/>
          <w:lang w:eastAsia="en-GB" w:bidi="ar-SA"/>
        </w:rPr>
        <w:t>:</w:t>
      </w:r>
    </w:p>
    <w:p w14:paraId="4B1CF2C7" w14:textId="77777777" w:rsidR="002A4C6B" w:rsidRPr="002A4C6B" w:rsidRDefault="002A4C6B" w:rsidP="002A4C6B">
      <w:pPr>
        <w:widowControl w:val="0"/>
        <w:autoSpaceDE w:val="0"/>
        <w:autoSpaceDN w:val="0"/>
        <w:spacing w:before="0"/>
        <w:ind w:left="215"/>
        <w:rPr>
          <w:rFonts w:eastAsia="Tahoma" w:cs="Arial"/>
          <w:bCs/>
          <w:szCs w:val="22"/>
          <w:lang w:val="en-US" w:eastAsia="en-US" w:bidi="en-US"/>
        </w:rPr>
      </w:pPr>
      <w:r w:rsidRPr="002A4C6B">
        <w:rPr>
          <w:rFonts w:eastAsia="Tahoma" w:cs="Arial"/>
          <w:bCs/>
          <w:szCs w:val="22"/>
          <w:lang w:val="en-US" w:eastAsia="en-US" w:bidi="en-US"/>
        </w:rPr>
        <w:t>The ST writer shall choose the selections related to Enterprise Rules in FPT_FLS.1.1/Platform_services if the TOE supports Enterprise Profiles.</w:t>
      </w:r>
    </w:p>
    <w:p w14:paraId="3F56647E" w14:textId="0EAFF378" w:rsidR="00D71F98" w:rsidRPr="00436545" w:rsidRDefault="00D71F98" w:rsidP="00D71F98">
      <w:pPr>
        <w:pStyle w:val="NormalParagraph"/>
        <w:rPr>
          <w:rFonts w:cs="Arial"/>
          <w:lang w:eastAsia="en-US" w:bidi="bn-BD"/>
        </w:rPr>
      </w:pPr>
    </w:p>
    <w:p w14:paraId="75A7436E" w14:textId="30587F84" w:rsidR="00D71F98" w:rsidRPr="00436545" w:rsidRDefault="00D71F98" w:rsidP="00206A00">
      <w:pPr>
        <w:pStyle w:val="Heading3"/>
      </w:pPr>
      <w:bookmarkStart w:id="196" w:name="_Toc159511587"/>
      <w:r w:rsidRPr="00436545">
        <w:t>Security</w:t>
      </w:r>
      <w:r w:rsidRPr="00436545">
        <w:rPr>
          <w:spacing w:val="-3"/>
        </w:rPr>
        <w:t xml:space="preserve"> </w:t>
      </w:r>
      <w:r w:rsidRPr="00436545">
        <w:t>management</w:t>
      </w:r>
      <w:bookmarkEnd w:id="196"/>
    </w:p>
    <w:p w14:paraId="60D97300" w14:textId="77777777" w:rsidR="002A4C6B" w:rsidRPr="002A4C6B" w:rsidRDefault="002A4C6B" w:rsidP="002A4C6B">
      <w:pPr>
        <w:widowControl w:val="0"/>
        <w:autoSpaceDE w:val="0"/>
        <w:autoSpaceDN w:val="0"/>
        <w:spacing w:before="0"/>
        <w:ind w:left="216"/>
        <w:jc w:val="left"/>
        <w:rPr>
          <w:rFonts w:eastAsia="Tahoma" w:cs="Arial"/>
          <w:szCs w:val="22"/>
          <w:lang w:val="en-US" w:eastAsia="en-US" w:bidi="en-US"/>
        </w:rPr>
      </w:pPr>
      <w:r w:rsidRPr="002A4C6B">
        <w:rPr>
          <w:rFonts w:eastAsia="Tahoma" w:cs="Arial"/>
          <w:szCs w:val="22"/>
          <w:lang w:val="en-US" w:eastAsia="en-US" w:bidi="en-US"/>
        </w:rPr>
        <w:t>This package includes several supporting security functions:</w:t>
      </w:r>
    </w:p>
    <w:p w14:paraId="111DA63D" w14:textId="77777777" w:rsidR="002A4C6B" w:rsidRPr="002A4C6B" w:rsidRDefault="002A4C6B" w:rsidP="002A4C6B">
      <w:pPr>
        <w:widowControl w:val="0"/>
        <w:autoSpaceDE w:val="0"/>
        <w:autoSpaceDN w:val="0"/>
        <w:spacing w:before="5"/>
        <w:jc w:val="left"/>
        <w:rPr>
          <w:rFonts w:eastAsia="Tahoma" w:cs="Arial"/>
          <w:sz w:val="23"/>
          <w:szCs w:val="22"/>
          <w:lang w:val="en-US" w:eastAsia="en-US" w:bidi="en-US"/>
        </w:rPr>
      </w:pPr>
    </w:p>
    <w:p w14:paraId="397F2077" w14:textId="77777777" w:rsidR="002A4C6B" w:rsidRPr="002A4C6B" w:rsidRDefault="002A4C6B" w:rsidP="002A4C6B">
      <w:pPr>
        <w:widowControl w:val="0"/>
        <w:numPr>
          <w:ilvl w:val="0"/>
          <w:numId w:val="93"/>
        </w:numPr>
        <w:tabs>
          <w:tab w:val="left" w:pos="783"/>
        </w:tabs>
        <w:autoSpaceDE w:val="0"/>
        <w:autoSpaceDN w:val="0"/>
        <w:spacing w:before="0"/>
        <w:ind w:left="782"/>
        <w:jc w:val="left"/>
        <w:rPr>
          <w:rFonts w:eastAsia="Tahoma" w:cs="Arial"/>
          <w:szCs w:val="22"/>
          <w:lang w:val="en-US" w:eastAsia="en-US" w:bidi="en-US"/>
        </w:rPr>
      </w:pPr>
      <w:r w:rsidRPr="002A4C6B">
        <w:rPr>
          <w:rFonts w:eastAsia="Tahoma" w:cs="Arial"/>
          <w:szCs w:val="22"/>
          <w:lang w:val="en-US" w:eastAsia="en-US" w:bidi="en-US"/>
        </w:rPr>
        <w:t>Random number generation</w:t>
      </w:r>
      <w:r w:rsidRPr="002A4C6B">
        <w:rPr>
          <w:rFonts w:eastAsia="Tahoma" w:cs="Arial"/>
          <w:spacing w:val="-3"/>
          <w:szCs w:val="22"/>
          <w:lang w:val="en-US" w:eastAsia="en-US" w:bidi="en-US"/>
        </w:rPr>
        <w:t xml:space="preserve"> </w:t>
      </w:r>
      <w:r w:rsidRPr="002A4C6B">
        <w:rPr>
          <w:rFonts w:eastAsia="Tahoma" w:cs="Arial"/>
          <w:szCs w:val="22"/>
          <w:lang w:val="en-US" w:eastAsia="en-US" w:bidi="en-US"/>
        </w:rPr>
        <w:t>(FCS_RNG.1)</w:t>
      </w:r>
    </w:p>
    <w:p w14:paraId="5D0D58CF" w14:textId="77777777" w:rsidR="002A4C6B" w:rsidRPr="002A4C6B" w:rsidRDefault="002A4C6B" w:rsidP="002A4C6B">
      <w:pPr>
        <w:widowControl w:val="0"/>
        <w:numPr>
          <w:ilvl w:val="0"/>
          <w:numId w:val="93"/>
        </w:numPr>
        <w:tabs>
          <w:tab w:val="left" w:pos="783"/>
          <w:tab w:val="left" w:pos="1284"/>
        </w:tabs>
        <w:autoSpaceDE w:val="0"/>
        <w:autoSpaceDN w:val="0"/>
        <w:spacing w:before="57" w:line="290" w:lineRule="auto"/>
        <w:ind w:right="4468" w:hanging="425"/>
        <w:jc w:val="left"/>
        <w:rPr>
          <w:rFonts w:eastAsia="Tahoma" w:cs="Arial"/>
          <w:szCs w:val="22"/>
          <w:lang w:val="en-US" w:eastAsia="en-US" w:bidi="en-US"/>
        </w:rPr>
      </w:pPr>
      <w:r w:rsidRPr="002A4C6B">
        <w:rPr>
          <w:rFonts w:eastAsia="Tahoma" w:cs="Arial"/>
          <w:szCs w:val="22"/>
          <w:lang w:val="en-US" w:eastAsia="en-US" w:bidi="en-US"/>
        </w:rPr>
        <w:t>User data and TSF self-protection measures: o</w:t>
      </w:r>
      <w:r w:rsidRPr="002A4C6B">
        <w:rPr>
          <w:rFonts w:eastAsia="Tahoma" w:cs="Arial"/>
          <w:szCs w:val="22"/>
          <w:lang w:val="en-US" w:eastAsia="en-US" w:bidi="en-US"/>
        </w:rPr>
        <w:tab/>
        <w:t>TOE emanation</w:t>
      </w:r>
      <w:r w:rsidRPr="002A4C6B">
        <w:rPr>
          <w:rFonts w:eastAsia="Tahoma" w:cs="Arial"/>
          <w:spacing w:val="-3"/>
          <w:szCs w:val="22"/>
          <w:lang w:val="en-US" w:eastAsia="en-US" w:bidi="en-US"/>
        </w:rPr>
        <w:t xml:space="preserve"> </w:t>
      </w:r>
      <w:r w:rsidRPr="002A4C6B">
        <w:rPr>
          <w:rFonts w:eastAsia="Tahoma" w:cs="Arial"/>
          <w:szCs w:val="22"/>
          <w:lang w:val="en-US" w:eastAsia="en-US" w:bidi="en-US"/>
        </w:rPr>
        <w:t>(FPT_EMS.1)</w:t>
      </w:r>
    </w:p>
    <w:p w14:paraId="6414E666" w14:textId="77777777" w:rsidR="002A4C6B" w:rsidRPr="002A4C6B" w:rsidRDefault="002A4C6B" w:rsidP="002A4C6B">
      <w:pPr>
        <w:widowControl w:val="0"/>
        <w:numPr>
          <w:ilvl w:val="1"/>
          <w:numId w:val="93"/>
        </w:numPr>
        <w:tabs>
          <w:tab w:val="left" w:pos="1284"/>
          <w:tab w:val="left" w:pos="1285"/>
        </w:tabs>
        <w:autoSpaceDE w:val="0"/>
        <w:autoSpaceDN w:val="0"/>
        <w:spacing w:before="4"/>
        <w:ind w:hanging="361"/>
        <w:jc w:val="left"/>
        <w:rPr>
          <w:rFonts w:eastAsia="Tahoma" w:cs="Arial"/>
          <w:szCs w:val="22"/>
          <w:lang w:val="en-US" w:eastAsia="en-US" w:bidi="en-US"/>
        </w:rPr>
      </w:pPr>
      <w:r w:rsidRPr="002A4C6B">
        <w:rPr>
          <w:rFonts w:eastAsia="Tahoma" w:cs="Arial"/>
          <w:szCs w:val="22"/>
          <w:lang w:val="en-US" w:eastAsia="en-US" w:bidi="en-US"/>
        </w:rPr>
        <w:t>protection from integrity errors</w:t>
      </w:r>
      <w:r w:rsidRPr="002A4C6B">
        <w:rPr>
          <w:rFonts w:eastAsia="Tahoma" w:cs="Arial"/>
          <w:spacing w:val="-7"/>
          <w:szCs w:val="22"/>
          <w:lang w:val="en-US" w:eastAsia="en-US" w:bidi="en-US"/>
        </w:rPr>
        <w:t xml:space="preserve"> </w:t>
      </w:r>
      <w:r w:rsidRPr="002A4C6B">
        <w:rPr>
          <w:rFonts w:eastAsia="Tahoma" w:cs="Arial"/>
          <w:szCs w:val="22"/>
          <w:lang w:val="en-US" w:eastAsia="en-US" w:bidi="en-US"/>
        </w:rPr>
        <w:t>(FDP_SDI.1)</w:t>
      </w:r>
    </w:p>
    <w:p w14:paraId="10D7B1CC" w14:textId="77777777" w:rsidR="002A4C6B" w:rsidRPr="002A4C6B" w:rsidRDefault="002A4C6B" w:rsidP="002A4C6B">
      <w:pPr>
        <w:widowControl w:val="0"/>
        <w:numPr>
          <w:ilvl w:val="1"/>
          <w:numId w:val="93"/>
        </w:numPr>
        <w:tabs>
          <w:tab w:val="left" w:pos="1284"/>
          <w:tab w:val="left" w:pos="1285"/>
        </w:tabs>
        <w:autoSpaceDE w:val="0"/>
        <w:autoSpaceDN w:val="0"/>
        <w:spacing w:before="61"/>
        <w:ind w:hanging="361"/>
        <w:jc w:val="left"/>
        <w:rPr>
          <w:rFonts w:eastAsia="Tahoma" w:cs="Arial"/>
          <w:szCs w:val="22"/>
          <w:lang w:val="en-US" w:eastAsia="en-US" w:bidi="en-US"/>
        </w:rPr>
      </w:pPr>
      <w:r w:rsidRPr="002A4C6B">
        <w:rPr>
          <w:rFonts w:eastAsia="Tahoma" w:cs="Arial"/>
          <w:szCs w:val="22"/>
          <w:lang w:val="en-US" w:eastAsia="en-US" w:bidi="en-US"/>
        </w:rPr>
        <w:t>residual data protection</w:t>
      </w:r>
      <w:r w:rsidRPr="002A4C6B">
        <w:rPr>
          <w:rFonts w:eastAsia="Tahoma" w:cs="Arial"/>
          <w:spacing w:val="-1"/>
          <w:szCs w:val="22"/>
          <w:lang w:val="en-US" w:eastAsia="en-US" w:bidi="en-US"/>
        </w:rPr>
        <w:t xml:space="preserve"> </w:t>
      </w:r>
      <w:r w:rsidRPr="002A4C6B">
        <w:rPr>
          <w:rFonts w:eastAsia="Tahoma" w:cs="Arial"/>
          <w:szCs w:val="22"/>
          <w:lang w:val="en-US" w:eastAsia="en-US" w:bidi="en-US"/>
        </w:rPr>
        <w:t>(FDP_RIP.1)</w:t>
      </w:r>
    </w:p>
    <w:p w14:paraId="3DCC9150" w14:textId="77777777" w:rsidR="002A4C6B" w:rsidRPr="002A4C6B" w:rsidRDefault="002A4C6B" w:rsidP="002A4C6B">
      <w:pPr>
        <w:widowControl w:val="0"/>
        <w:numPr>
          <w:ilvl w:val="1"/>
          <w:numId w:val="93"/>
        </w:numPr>
        <w:tabs>
          <w:tab w:val="left" w:pos="1284"/>
          <w:tab w:val="left" w:pos="1285"/>
        </w:tabs>
        <w:autoSpaceDE w:val="0"/>
        <w:autoSpaceDN w:val="0"/>
        <w:spacing w:before="58"/>
        <w:ind w:hanging="361"/>
        <w:jc w:val="left"/>
        <w:rPr>
          <w:rFonts w:eastAsia="Tahoma" w:cs="Arial"/>
          <w:szCs w:val="22"/>
          <w:lang w:val="en-US" w:eastAsia="en-US" w:bidi="en-US"/>
        </w:rPr>
      </w:pPr>
      <w:r w:rsidRPr="002A4C6B">
        <w:rPr>
          <w:rFonts w:eastAsia="Tahoma" w:cs="Arial"/>
          <w:szCs w:val="22"/>
          <w:lang w:val="en-US" w:eastAsia="en-US" w:bidi="en-US"/>
        </w:rPr>
        <w:t>preservation of a secure state</w:t>
      </w:r>
      <w:r w:rsidRPr="002A4C6B">
        <w:rPr>
          <w:rFonts w:eastAsia="Tahoma" w:cs="Arial"/>
          <w:spacing w:val="-7"/>
          <w:szCs w:val="22"/>
          <w:lang w:val="en-US" w:eastAsia="en-US" w:bidi="en-US"/>
        </w:rPr>
        <w:t xml:space="preserve"> </w:t>
      </w:r>
      <w:r w:rsidRPr="002A4C6B">
        <w:rPr>
          <w:rFonts w:eastAsia="Tahoma" w:cs="Arial"/>
          <w:szCs w:val="22"/>
          <w:lang w:val="en-US" w:eastAsia="en-US" w:bidi="en-US"/>
        </w:rPr>
        <w:t>(FPT_FLS.1)</w:t>
      </w:r>
    </w:p>
    <w:p w14:paraId="6BEF785C" w14:textId="77777777" w:rsidR="002A4C6B" w:rsidRPr="002A4C6B" w:rsidRDefault="002A4C6B" w:rsidP="002A4C6B">
      <w:pPr>
        <w:widowControl w:val="0"/>
        <w:numPr>
          <w:ilvl w:val="0"/>
          <w:numId w:val="93"/>
        </w:numPr>
        <w:tabs>
          <w:tab w:val="left" w:pos="783"/>
        </w:tabs>
        <w:autoSpaceDE w:val="0"/>
        <w:autoSpaceDN w:val="0"/>
        <w:spacing w:before="63"/>
        <w:ind w:left="782"/>
        <w:jc w:val="left"/>
        <w:rPr>
          <w:rFonts w:eastAsia="Tahoma" w:cs="Arial"/>
          <w:szCs w:val="22"/>
          <w:lang w:val="en-US" w:eastAsia="en-US" w:bidi="en-US"/>
        </w:rPr>
      </w:pPr>
      <w:r w:rsidRPr="002A4C6B">
        <w:rPr>
          <w:rFonts w:eastAsia="Tahoma" w:cs="Arial"/>
          <w:szCs w:val="22"/>
          <w:lang w:val="en-US" w:eastAsia="en-US" w:bidi="en-US"/>
        </w:rPr>
        <w:lastRenderedPageBreak/>
        <w:t>Security management</w:t>
      </w:r>
      <w:r w:rsidRPr="002A4C6B">
        <w:rPr>
          <w:rFonts w:eastAsia="Tahoma" w:cs="Arial"/>
          <w:spacing w:val="1"/>
          <w:szCs w:val="22"/>
          <w:lang w:val="en-US" w:eastAsia="en-US" w:bidi="en-US"/>
        </w:rPr>
        <w:t xml:space="preserve"> </w:t>
      </w:r>
      <w:r w:rsidRPr="002A4C6B">
        <w:rPr>
          <w:rFonts w:eastAsia="Tahoma" w:cs="Arial"/>
          <w:szCs w:val="22"/>
          <w:lang w:val="en-US" w:eastAsia="en-US" w:bidi="en-US"/>
        </w:rPr>
        <w:t>measures:</w:t>
      </w:r>
    </w:p>
    <w:p w14:paraId="5CE95A81" w14:textId="5F8A1DAD" w:rsidR="002A4C6B" w:rsidRPr="002A4C6B" w:rsidRDefault="002A4C6B" w:rsidP="002A4C6B">
      <w:pPr>
        <w:widowControl w:val="0"/>
        <w:numPr>
          <w:ilvl w:val="1"/>
          <w:numId w:val="93"/>
        </w:numPr>
        <w:tabs>
          <w:tab w:val="left" w:pos="1284"/>
          <w:tab w:val="left" w:pos="1285"/>
          <w:tab w:val="left" w:pos="2969"/>
          <w:tab w:val="left" w:pos="3585"/>
          <w:tab w:val="left" w:pos="4761"/>
          <w:tab w:val="left" w:pos="6108"/>
          <w:tab w:val="left" w:pos="6979"/>
          <w:tab w:val="left" w:pos="7620"/>
          <w:tab w:val="left" w:pos="8860"/>
        </w:tabs>
        <w:autoSpaceDE w:val="0"/>
        <w:autoSpaceDN w:val="0"/>
        <w:spacing w:before="55"/>
        <w:ind w:right="296"/>
        <w:jc w:val="left"/>
        <w:rPr>
          <w:rFonts w:eastAsia="Tahoma" w:cs="Arial"/>
          <w:szCs w:val="22"/>
          <w:lang w:val="en-US" w:eastAsia="en-US" w:bidi="en-US"/>
        </w:rPr>
      </w:pPr>
      <w:r w:rsidRPr="002A4C6B">
        <w:rPr>
          <w:rFonts w:eastAsia="Tahoma" w:cs="Arial"/>
          <w:szCs w:val="22"/>
          <w:lang w:val="en-US" w:eastAsia="en-US" w:bidi="en-US"/>
        </w:rPr>
        <w:t>Management</w:t>
      </w:r>
      <w:r w:rsidRPr="002A4C6B">
        <w:rPr>
          <w:rFonts w:eastAsia="Tahoma" w:cs="Arial"/>
          <w:szCs w:val="22"/>
          <w:lang w:val="en-US" w:eastAsia="en-US" w:bidi="en-US"/>
        </w:rPr>
        <w:tab/>
        <w:t>of</w:t>
      </w:r>
      <w:r w:rsidRPr="002A4C6B">
        <w:rPr>
          <w:rFonts w:eastAsia="Tahoma" w:cs="Arial"/>
          <w:szCs w:val="22"/>
          <w:lang w:val="en-US" w:eastAsia="en-US" w:bidi="en-US"/>
        </w:rPr>
        <w:tab/>
        <w:t>security</w:t>
      </w:r>
      <w:r w:rsidRPr="002A4C6B">
        <w:rPr>
          <w:rFonts w:eastAsia="Tahoma" w:cs="Arial"/>
          <w:szCs w:val="22"/>
          <w:lang w:val="en-US" w:eastAsia="en-US" w:bidi="en-US"/>
        </w:rPr>
        <w:tab/>
        <w:t>attributes</w:t>
      </w:r>
      <w:r w:rsidRPr="002A4C6B">
        <w:rPr>
          <w:rFonts w:eastAsia="Tahoma" w:cs="Arial"/>
          <w:szCs w:val="22"/>
          <w:lang w:val="en-US" w:eastAsia="en-US" w:bidi="en-US"/>
        </w:rPr>
        <w:tab/>
        <w:t>such</w:t>
      </w:r>
      <w:r w:rsidRPr="002A4C6B">
        <w:rPr>
          <w:rFonts w:eastAsia="Tahoma" w:cs="Arial"/>
          <w:szCs w:val="22"/>
          <w:lang w:val="en-US" w:eastAsia="en-US" w:bidi="en-US"/>
        </w:rPr>
        <w:tab/>
        <w:t>as</w:t>
      </w:r>
      <w:r w:rsidRPr="002A4C6B">
        <w:rPr>
          <w:rFonts w:eastAsia="Tahoma" w:cs="Arial"/>
          <w:szCs w:val="22"/>
          <w:lang w:val="en-US" w:eastAsia="en-US" w:bidi="en-US"/>
        </w:rPr>
        <w:tab/>
        <w:t>Platform</w:t>
      </w:r>
      <w:r w:rsidRPr="002A4C6B">
        <w:rPr>
          <w:rFonts w:eastAsia="Tahoma" w:cs="Arial"/>
          <w:szCs w:val="22"/>
          <w:lang w:val="en-US" w:eastAsia="en-US" w:bidi="en-US"/>
        </w:rPr>
        <w:tab/>
      </w:r>
      <w:r w:rsidRPr="002A4C6B">
        <w:rPr>
          <w:rFonts w:eastAsia="Tahoma" w:cs="Arial"/>
          <w:spacing w:val="-5"/>
          <w:szCs w:val="22"/>
          <w:lang w:val="en-US" w:eastAsia="en-US" w:bidi="en-US"/>
        </w:rPr>
        <w:t xml:space="preserve">data </w:t>
      </w:r>
      <w:r w:rsidRPr="002A4C6B">
        <w:rPr>
          <w:rFonts w:eastAsia="Tahoma" w:cs="Arial"/>
          <w:szCs w:val="22"/>
          <w:lang w:val="en-US" w:eastAsia="en-US" w:bidi="en-US"/>
        </w:rPr>
        <w:t>(FMT_MSA.1/PLATFORM_DATA),</w:t>
      </w:r>
      <w:r w:rsidRPr="002A4C6B">
        <w:rPr>
          <w:rFonts w:eastAsia="Tahoma" w:cs="Arial"/>
          <w:spacing w:val="38"/>
          <w:szCs w:val="22"/>
          <w:lang w:val="en-US" w:eastAsia="en-US" w:bidi="en-US"/>
        </w:rPr>
        <w:t xml:space="preserve"> </w:t>
      </w:r>
      <w:r w:rsidRPr="002A4C6B">
        <w:rPr>
          <w:rFonts w:eastAsia="Tahoma" w:cs="Arial"/>
          <w:szCs w:val="22"/>
          <w:lang w:val="en-US" w:eastAsia="en-US" w:bidi="en-US"/>
        </w:rPr>
        <w:t>PPR and Enterprise Rules</w:t>
      </w:r>
      <w:r w:rsidRPr="002A4C6B">
        <w:rPr>
          <w:rFonts w:eastAsia="Tahoma" w:cs="Arial"/>
          <w:spacing w:val="38"/>
          <w:szCs w:val="22"/>
          <w:lang w:val="en-US" w:eastAsia="en-US" w:bidi="en-US"/>
        </w:rPr>
        <w:t xml:space="preserve"> </w:t>
      </w:r>
      <w:r w:rsidRPr="002A4C6B">
        <w:rPr>
          <w:rFonts w:eastAsia="Tahoma" w:cs="Arial"/>
          <w:szCs w:val="22"/>
          <w:lang w:val="en-US" w:eastAsia="en-US" w:bidi="en-US"/>
        </w:rPr>
        <w:t>(FMT_MSA.1/RULES),</w:t>
      </w:r>
      <w:r w:rsidRPr="002A4C6B">
        <w:rPr>
          <w:rFonts w:eastAsia="Tahoma" w:cs="Arial"/>
          <w:spacing w:val="35"/>
          <w:szCs w:val="22"/>
          <w:lang w:val="en-US" w:eastAsia="en-US" w:bidi="en-US"/>
        </w:rPr>
        <w:t xml:space="preserve"> </w:t>
      </w:r>
      <w:r w:rsidRPr="002A4C6B">
        <w:rPr>
          <w:rFonts w:eastAsia="Tahoma" w:cs="Arial"/>
          <w:szCs w:val="22"/>
          <w:lang w:val="en-US" w:eastAsia="en-US" w:bidi="en-US"/>
        </w:rPr>
        <w:t>(FMT_MSA.1/RAT)</w:t>
      </w:r>
      <w:r w:rsidRPr="002A4C6B">
        <w:rPr>
          <w:rFonts w:eastAsia="Tahoma" w:cs="Arial"/>
          <w:spacing w:val="38"/>
          <w:szCs w:val="22"/>
          <w:lang w:val="en-US" w:eastAsia="en-US" w:bidi="en-US"/>
        </w:rPr>
        <w:t xml:space="preserve"> </w:t>
      </w:r>
      <w:r w:rsidRPr="002A4C6B">
        <w:rPr>
          <w:rFonts w:eastAsia="Tahoma" w:cs="Arial"/>
          <w:szCs w:val="22"/>
          <w:lang w:val="en-US" w:eastAsia="en-US" w:bidi="en-US"/>
        </w:rPr>
        <w:t>and</w:t>
      </w:r>
    </w:p>
    <w:p w14:paraId="7F41F514" w14:textId="77777777" w:rsidR="002A4C6B" w:rsidRPr="002A4C6B" w:rsidRDefault="002A4C6B" w:rsidP="002A4C6B">
      <w:pPr>
        <w:widowControl w:val="0"/>
        <w:tabs>
          <w:tab w:val="left" w:pos="1284"/>
        </w:tabs>
        <w:autoSpaceDE w:val="0"/>
        <w:autoSpaceDN w:val="0"/>
        <w:spacing w:before="0" w:line="295" w:lineRule="auto"/>
        <w:ind w:left="924" w:right="883" w:firstLine="360"/>
        <w:jc w:val="left"/>
        <w:rPr>
          <w:rFonts w:eastAsia="Tahoma" w:cs="Arial"/>
          <w:szCs w:val="22"/>
          <w:lang w:val="en-US" w:eastAsia="en-US" w:bidi="en-US"/>
        </w:rPr>
      </w:pPr>
      <w:r w:rsidRPr="002A4C6B">
        <w:rPr>
          <w:rFonts w:eastAsia="Tahoma" w:cs="Arial"/>
          <w:szCs w:val="22"/>
          <w:lang w:val="en-US" w:eastAsia="en-US" w:bidi="en-US"/>
        </w:rPr>
        <w:t>keys (FMT_MSA.1/CERT_KEYS) with restrictive default values (FMT_MSA.3); o</w:t>
      </w:r>
      <w:r w:rsidRPr="002A4C6B">
        <w:rPr>
          <w:rFonts w:eastAsia="Tahoma" w:cs="Arial"/>
          <w:szCs w:val="22"/>
          <w:lang w:val="en-US" w:eastAsia="en-US" w:bidi="en-US"/>
        </w:rPr>
        <w:tab/>
        <w:t>Management of roles and security functions (FMT_SMR.1 and</w:t>
      </w:r>
      <w:r w:rsidRPr="002A4C6B">
        <w:rPr>
          <w:rFonts w:eastAsia="Tahoma" w:cs="Arial"/>
          <w:spacing w:val="-19"/>
          <w:szCs w:val="22"/>
          <w:lang w:val="en-US" w:eastAsia="en-US" w:bidi="en-US"/>
        </w:rPr>
        <w:t xml:space="preserve"> </w:t>
      </w:r>
      <w:r w:rsidRPr="002A4C6B">
        <w:rPr>
          <w:rFonts w:eastAsia="Tahoma" w:cs="Arial"/>
          <w:szCs w:val="22"/>
          <w:lang w:val="en-US" w:eastAsia="en-US" w:bidi="en-US"/>
        </w:rPr>
        <w:t>FMT_SMF.1).</w:t>
      </w:r>
    </w:p>
    <w:p w14:paraId="206407E3" w14:textId="77777777" w:rsidR="002A4C6B" w:rsidRPr="002A4C6B" w:rsidRDefault="002A4C6B" w:rsidP="002A4C6B">
      <w:pPr>
        <w:widowControl w:val="0"/>
        <w:autoSpaceDE w:val="0"/>
        <w:autoSpaceDN w:val="0"/>
        <w:spacing w:before="9"/>
        <w:jc w:val="left"/>
        <w:rPr>
          <w:rFonts w:eastAsia="Tahoma" w:cs="Arial"/>
          <w:sz w:val="16"/>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720704" behindDoc="1" locked="0" layoutInCell="1" allowOverlap="1" wp14:anchorId="5E3335E1" wp14:editId="6DA6EE99">
                <wp:simplePos x="0" y="0"/>
                <wp:positionH relativeFrom="page">
                  <wp:posOffset>828040</wp:posOffset>
                </wp:positionH>
                <wp:positionV relativeFrom="paragraph">
                  <wp:posOffset>156210</wp:posOffset>
                </wp:positionV>
                <wp:extent cx="5905500" cy="226060"/>
                <wp:effectExtent l="0" t="0" r="0" b="0"/>
                <wp:wrapTopAndBottom/>
                <wp:docPr id="17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48A3C36" w14:textId="77777777" w:rsidR="009F6E5D" w:rsidRDefault="009F6E5D" w:rsidP="002A4C6B">
                            <w:pPr>
                              <w:spacing w:before="41"/>
                              <w:ind w:left="108"/>
                              <w:rPr>
                                <w:b/>
                              </w:rPr>
                            </w:pPr>
                            <w:bookmarkStart w:id="197" w:name="_bookmark184"/>
                            <w:bookmarkEnd w:id="197"/>
                            <w:r>
                              <w:rPr>
                                <w:b/>
                              </w:rPr>
                              <w:t>FCS_RNG.1 Random number generation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335E1" id="Text Box 154" o:spid="_x0000_s1137" type="#_x0000_t202" style="position:absolute;margin-left:65.2pt;margin-top:12.3pt;width:465pt;height:17.8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" fillcolor="#f3f3f3" strokeweight=".48pt">
                <v:textbox inset="0,0,0,0">
                  <w:txbxContent>
                    <w:p w14:paraId="148A3C36" w14:textId="77777777" w:rsidR="009F6E5D" w:rsidRDefault="009F6E5D" w:rsidP="002A4C6B">
                      <w:pPr>
                        <w:spacing w:before="41"/>
                        <w:ind w:left="108"/>
                        <w:rPr>
                          <w:b/>
                        </w:rPr>
                      </w:pPr>
                      <w:bookmarkStart w:id="198" w:name="_bookmark184"/>
                      <w:bookmarkEnd w:id="198"/>
                      <w:r>
                        <w:rPr>
                          <w:b/>
                        </w:rPr>
                        <w:t>FCS_RNG.1 Random number generation</w:t>
                      </w:r>
                    </w:p>
                  </w:txbxContent>
                </v:textbox>
                <w10:wrap type="topAndBottom" anchorx="page"/>
              </v:shape>
            </w:pict>
          </mc:Fallback>
        </mc:AlternateContent>
      </w:r>
    </w:p>
    <w:p w14:paraId="388F609D" w14:textId="77777777" w:rsidR="002A4C6B" w:rsidRPr="002A4C6B" w:rsidRDefault="002A4C6B" w:rsidP="002A4C6B">
      <w:pPr>
        <w:widowControl w:val="0"/>
        <w:autoSpaceDE w:val="0"/>
        <w:autoSpaceDN w:val="0"/>
        <w:spacing w:before="11"/>
        <w:jc w:val="left"/>
        <w:rPr>
          <w:rFonts w:eastAsia="Tahoma" w:cs="Arial"/>
          <w:sz w:val="12"/>
          <w:szCs w:val="22"/>
          <w:lang w:val="en-US" w:eastAsia="en-US" w:bidi="en-US"/>
        </w:rPr>
      </w:pPr>
    </w:p>
    <w:p w14:paraId="6F7A3602" w14:textId="77777777" w:rsidR="002A4C6B" w:rsidRPr="002A4C6B" w:rsidRDefault="002A4C6B" w:rsidP="002A4C6B">
      <w:pPr>
        <w:widowControl w:val="0"/>
        <w:autoSpaceDE w:val="0"/>
        <w:autoSpaceDN w:val="0"/>
        <w:spacing w:before="112" w:line="230" w:lineRule="auto"/>
        <w:ind w:left="499" w:right="291" w:hanging="284"/>
        <w:rPr>
          <w:rFonts w:eastAsia="Tahoma" w:cs="Arial"/>
          <w:szCs w:val="22"/>
          <w:lang w:val="en-US" w:eastAsia="en-US" w:bidi="en-US"/>
        </w:rPr>
      </w:pPr>
      <w:r w:rsidRPr="002A4C6B">
        <w:rPr>
          <w:rFonts w:eastAsia="Tahoma" w:cs="Arial"/>
          <w:b/>
          <w:szCs w:val="22"/>
          <w:lang w:val="en-US" w:eastAsia="en-US" w:bidi="en-US"/>
        </w:rPr>
        <w:t>FCS_RNG.1.1</w:t>
      </w:r>
      <w:r w:rsidRPr="002A4C6B">
        <w:rPr>
          <w:rFonts w:eastAsia="Tahoma" w:cs="Arial"/>
          <w:b/>
          <w:spacing w:val="-18"/>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36"/>
          <w:szCs w:val="22"/>
          <w:lang w:val="en-US" w:eastAsia="en-US" w:bidi="en-US"/>
        </w:rPr>
        <w:t xml:space="preserve"> </w:t>
      </w:r>
      <w:r w:rsidRPr="002A4C6B">
        <w:rPr>
          <w:rFonts w:eastAsia="Tahoma" w:cs="Arial"/>
          <w:szCs w:val="22"/>
          <w:lang w:val="en-US" w:eastAsia="en-US" w:bidi="en-US"/>
        </w:rPr>
        <w:t>TSF</w:t>
      </w:r>
      <w:r w:rsidRPr="002A4C6B">
        <w:rPr>
          <w:rFonts w:eastAsia="Tahoma" w:cs="Arial"/>
          <w:spacing w:val="-34"/>
          <w:szCs w:val="22"/>
          <w:lang w:val="en-US" w:eastAsia="en-US" w:bidi="en-US"/>
        </w:rPr>
        <w:t xml:space="preserve"> </w:t>
      </w:r>
      <w:r w:rsidRPr="002A4C6B">
        <w:rPr>
          <w:rFonts w:eastAsia="Tahoma" w:cs="Arial"/>
          <w:szCs w:val="22"/>
          <w:lang w:val="en-US" w:eastAsia="en-US" w:bidi="en-US"/>
        </w:rPr>
        <w:t>shall</w:t>
      </w:r>
      <w:r w:rsidRPr="002A4C6B">
        <w:rPr>
          <w:rFonts w:eastAsia="Tahoma" w:cs="Arial"/>
          <w:spacing w:val="-35"/>
          <w:szCs w:val="22"/>
          <w:lang w:val="en-US" w:eastAsia="en-US" w:bidi="en-US"/>
        </w:rPr>
        <w:t xml:space="preserve"> </w:t>
      </w:r>
      <w:r w:rsidRPr="002A4C6B">
        <w:rPr>
          <w:rFonts w:eastAsia="Tahoma" w:cs="Arial"/>
          <w:szCs w:val="22"/>
          <w:lang w:val="en-US" w:eastAsia="en-US" w:bidi="en-US"/>
        </w:rPr>
        <w:t>provide</w:t>
      </w:r>
      <w:r w:rsidRPr="002A4C6B">
        <w:rPr>
          <w:rFonts w:eastAsia="Tahoma" w:cs="Arial"/>
          <w:spacing w:val="-35"/>
          <w:szCs w:val="22"/>
          <w:lang w:val="en-US" w:eastAsia="en-US" w:bidi="en-US"/>
        </w:rPr>
        <w:t xml:space="preserve"> </w:t>
      </w:r>
      <w:r w:rsidRPr="002A4C6B">
        <w:rPr>
          <w:rFonts w:eastAsia="Tahoma" w:cs="Arial"/>
          <w:szCs w:val="22"/>
          <w:lang w:val="en-US" w:eastAsia="en-US" w:bidi="en-US"/>
        </w:rPr>
        <w:t>a</w:t>
      </w:r>
      <w:r w:rsidRPr="002A4C6B">
        <w:rPr>
          <w:rFonts w:eastAsia="Tahoma" w:cs="Arial"/>
          <w:spacing w:val="-35"/>
          <w:szCs w:val="22"/>
          <w:lang w:val="en-US" w:eastAsia="en-US" w:bidi="en-US"/>
        </w:rPr>
        <w:t xml:space="preserve"> </w:t>
      </w:r>
      <w:r w:rsidRPr="002A4C6B">
        <w:rPr>
          <w:rFonts w:eastAsia="Tahoma" w:cs="Arial"/>
          <w:szCs w:val="22"/>
          <w:lang w:val="en-US" w:eastAsia="en-US" w:bidi="en-US"/>
        </w:rPr>
        <w:t>[selection:</w:t>
      </w:r>
      <w:r w:rsidRPr="002A4C6B">
        <w:rPr>
          <w:rFonts w:eastAsia="Tahoma" w:cs="Arial"/>
          <w:spacing w:val="-35"/>
          <w:szCs w:val="22"/>
          <w:lang w:val="en-US" w:eastAsia="en-US" w:bidi="en-US"/>
        </w:rPr>
        <w:t xml:space="preserve"> </w:t>
      </w:r>
      <w:r w:rsidRPr="002A4C6B">
        <w:rPr>
          <w:rFonts w:eastAsia="Tahoma" w:cs="Arial"/>
          <w:i/>
          <w:sz w:val="23"/>
          <w:szCs w:val="22"/>
          <w:lang w:val="en-US" w:eastAsia="en-US" w:bidi="en-US"/>
        </w:rPr>
        <w:t>deterministic,</w:t>
      </w:r>
      <w:r w:rsidRPr="002A4C6B">
        <w:rPr>
          <w:rFonts w:eastAsia="Tahoma" w:cs="Arial"/>
          <w:i/>
          <w:spacing w:val="-38"/>
          <w:sz w:val="23"/>
          <w:szCs w:val="22"/>
          <w:lang w:val="en-US" w:eastAsia="en-US" w:bidi="en-US"/>
        </w:rPr>
        <w:t xml:space="preserve"> </w:t>
      </w:r>
      <w:r w:rsidRPr="002A4C6B">
        <w:rPr>
          <w:rFonts w:eastAsia="Tahoma" w:cs="Arial"/>
          <w:i/>
          <w:sz w:val="23"/>
          <w:szCs w:val="22"/>
          <w:lang w:val="en-US" w:eastAsia="en-US" w:bidi="en-US"/>
        </w:rPr>
        <w:t>hybrid</w:t>
      </w:r>
      <w:r w:rsidRPr="002A4C6B">
        <w:rPr>
          <w:rFonts w:eastAsia="Tahoma" w:cs="Arial"/>
          <w:i/>
          <w:spacing w:val="-39"/>
          <w:sz w:val="23"/>
          <w:szCs w:val="22"/>
          <w:lang w:val="en-US" w:eastAsia="en-US" w:bidi="en-US"/>
        </w:rPr>
        <w:t xml:space="preserve"> </w:t>
      </w:r>
      <w:r w:rsidRPr="002A4C6B">
        <w:rPr>
          <w:rFonts w:eastAsia="Tahoma" w:cs="Arial"/>
          <w:i/>
          <w:sz w:val="23"/>
          <w:szCs w:val="22"/>
          <w:lang w:val="en-US" w:eastAsia="en-US" w:bidi="en-US"/>
        </w:rPr>
        <w:t>deterministic,</w:t>
      </w:r>
      <w:r w:rsidRPr="002A4C6B">
        <w:rPr>
          <w:rFonts w:eastAsia="Tahoma" w:cs="Arial"/>
          <w:i/>
          <w:spacing w:val="-38"/>
          <w:sz w:val="23"/>
          <w:szCs w:val="22"/>
          <w:lang w:val="en-US" w:eastAsia="en-US" w:bidi="en-US"/>
        </w:rPr>
        <w:t xml:space="preserve"> </w:t>
      </w:r>
      <w:r w:rsidRPr="002A4C6B">
        <w:rPr>
          <w:rFonts w:eastAsia="Tahoma" w:cs="Arial"/>
          <w:i/>
          <w:sz w:val="23"/>
          <w:szCs w:val="22"/>
          <w:lang w:val="en-US" w:eastAsia="en-US" w:bidi="en-US"/>
        </w:rPr>
        <w:t>physical, hybrid physical</w:t>
      </w:r>
      <w:r w:rsidRPr="002A4C6B">
        <w:rPr>
          <w:rFonts w:eastAsia="Tahoma" w:cs="Arial"/>
          <w:szCs w:val="22"/>
          <w:lang w:val="en-US" w:eastAsia="en-US" w:bidi="en-US"/>
        </w:rPr>
        <w:t xml:space="preserve">] random number generator [selection: </w:t>
      </w:r>
      <w:r w:rsidRPr="002A4C6B">
        <w:rPr>
          <w:rFonts w:eastAsia="Tahoma" w:cs="Arial"/>
          <w:i/>
          <w:sz w:val="23"/>
          <w:szCs w:val="22"/>
          <w:lang w:val="en-US" w:eastAsia="en-US" w:bidi="en-US"/>
        </w:rPr>
        <w:t>DRG.2, DRG.3, DRG.4, PTG.2, PTG.3</w:t>
      </w:r>
      <w:r w:rsidRPr="002A4C6B">
        <w:rPr>
          <w:rFonts w:eastAsia="Tahoma" w:cs="Arial"/>
          <w:szCs w:val="22"/>
          <w:lang w:val="en-US" w:eastAsia="en-US" w:bidi="en-US"/>
        </w:rPr>
        <w:t>]</w:t>
      </w:r>
      <w:r w:rsidRPr="002A4C6B">
        <w:rPr>
          <w:rFonts w:eastAsia="Tahoma" w:cs="Arial"/>
          <w:spacing w:val="-35"/>
          <w:szCs w:val="22"/>
          <w:lang w:val="en-US" w:eastAsia="en-US" w:bidi="en-US"/>
        </w:rPr>
        <w:t xml:space="preserve"> </w:t>
      </w:r>
      <w:r w:rsidRPr="002A4C6B">
        <w:rPr>
          <w:rFonts w:eastAsia="Tahoma" w:cs="Arial"/>
          <w:szCs w:val="22"/>
          <w:lang w:val="en-US" w:eastAsia="en-US" w:bidi="en-US"/>
        </w:rPr>
        <w:t>that</w:t>
      </w:r>
      <w:r w:rsidRPr="002A4C6B">
        <w:rPr>
          <w:rFonts w:eastAsia="Tahoma" w:cs="Arial"/>
          <w:spacing w:val="-35"/>
          <w:szCs w:val="22"/>
          <w:lang w:val="en-US" w:eastAsia="en-US" w:bidi="en-US"/>
        </w:rPr>
        <w:t xml:space="preserve"> </w:t>
      </w:r>
      <w:r w:rsidRPr="002A4C6B">
        <w:rPr>
          <w:rFonts w:eastAsia="Tahoma" w:cs="Arial"/>
          <w:szCs w:val="22"/>
          <w:lang w:val="en-US" w:eastAsia="en-US" w:bidi="en-US"/>
        </w:rPr>
        <w:t>implements:</w:t>
      </w:r>
      <w:r w:rsidRPr="002A4C6B">
        <w:rPr>
          <w:rFonts w:eastAsia="Tahoma" w:cs="Arial"/>
          <w:spacing w:val="-36"/>
          <w:szCs w:val="22"/>
          <w:lang w:val="en-US" w:eastAsia="en-US" w:bidi="en-US"/>
        </w:rPr>
        <w:t xml:space="preserve"> </w:t>
      </w:r>
      <w:r w:rsidRPr="002A4C6B">
        <w:rPr>
          <w:rFonts w:eastAsia="Tahoma" w:cs="Arial"/>
          <w:szCs w:val="22"/>
          <w:lang w:val="en-US" w:eastAsia="en-US" w:bidi="en-US"/>
        </w:rPr>
        <w:t>[assignment:</w:t>
      </w:r>
      <w:r w:rsidRPr="002A4C6B">
        <w:rPr>
          <w:rFonts w:eastAsia="Tahoma" w:cs="Arial"/>
          <w:spacing w:val="-33"/>
          <w:szCs w:val="22"/>
          <w:lang w:val="en-US" w:eastAsia="en-US" w:bidi="en-US"/>
        </w:rPr>
        <w:t xml:space="preserve"> </w:t>
      </w:r>
      <w:r w:rsidRPr="002A4C6B">
        <w:rPr>
          <w:rFonts w:eastAsia="Tahoma" w:cs="Arial"/>
          <w:i/>
          <w:sz w:val="23"/>
          <w:szCs w:val="22"/>
          <w:lang w:val="en-US" w:eastAsia="en-US" w:bidi="en-US"/>
        </w:rPr>
        <w:t>list</w:t>
      </w:r>
      <w:r w:rsidRPr="002A4C6B">
        <w:rPr>
          <w:rFonts w:eastAsia="Tahoma" w:cs="Arial"/>
          <w:i/>
          <w:spacing w:val="-38"/>
          <w:sz w:val="23"/>
          <w:szCs w:val="22"/>
          <w:lang w:val="en-US" w:eastAsia="en-US" w:bidi="en-US"/>
        </w:rPr>
        <w:t xml:space="preserve"> </w:t>
      </w:r>
      <w:r w:rsidRPr="002A4C6B">
        <w:rPr>
          <w:rFonts w:eastAsia="Tahoma" w:cs="Arial"/>
          <w:i/>
          <w:sz w:val="23"/>
          <w:szCs w:val="22"/>
          <w:lang w:val="en-US" w:eastAsia="en-US" w:bidi="en-US"/>
        </w:rPr>
        <w:t>of</w:t>
      </w:r>
      <w:r w:rsidRPr="002A4C6B">
        <w:rPr>
          <w:rFonts w:eastAsia="Tahoma" w:cs="Arial"/>
          <w:i/>
          <w:spacing w:val="-38"/>
          <w:sz w:val="23"/>
          <w:szCs w:val="22"/>
          <w:lang w:val="en-US" w:eastAsia="en-US" w:bidi="en-US"/>
        </w:rPr>
        <w:t xml:space="preserve"> </w:t>
      </w:r>
      <w:r w:rsidRPr="002A4C6B">
        <w:rPr>
          <w:rFonts w:eastAsia="Tahoma" w:cs="Arial"/>
          <w:i/>
          <w:sz w:val="23"/>
          <w:szCs w:val="22"/>
          <w:lang w:val="en-US" w:eastAsia="en-US" w:bidi="en-US"/>
        </w:rPr>
        <w:t>security</w:t>
      </w:r>
      <w:r w:rsidRPr="002A4C6B">
        <w:rPr>
          <w:rFonts w:eastAsia="Tahoma" w:cs="Arial"/>
          <w:i/>
          <w:spacing w:val="-36"/>
          <w:sz w:val="23"/>
          <w:szCs w:val="22"/>
          <w:lang w:val="en-US" w:eastAsia="en-US" w:bidi="en-US"/>
        </w:rPr>
        <w:t xml:space="preserve"> </w:t>
      </w:r>
      <w:r w:rsidRPr="002A4C6B">
        <w:rPr>
          <w:rFonts w:eastAsia="Tahoma" w:cs="Arial"/>
          <w:i/>
          <w:sz w:val="23"/>
          <w:szCs w:val="22"/>
          <w:lang w:val="en-US" w:eastAsia="en-US" w:bidi="en-US"/>
        </w:rPr>
        <w:t>capabilities</w:t>
      </w:r>
      <w:r w:rsidRPr="002A4C6B">
        <w:rPr>
          <w:rFonts w:eastAsia="Tahoma" w:cs="Arial"/>
          <w:i/>
          <w:spacing w:val="-38"/>
          <w:sz w:val="23"/>
          <w:szCs w:val="22"/>
          <w:lang w:val="en-US" w:eastAsia="en-US" w:bidi="en-US"/>
        </w:rPr>
        <w:t xml:space="preserve"> </w:t>
      </w:r>
      <w:r w:rsidRPr="002A4C6B">
        <w:rPr>
          <w:rFonts w:eastAsia="Tahoma" w:cs="Arial"/>
          <w:i/>
          <w:sz w:val="23"/>
          <w:szCs w:val="22"/>
          <w:lang w:val="en-US" w:eastAsia="en-US" w:bidi="en-US"/>
        </w:rPr>
        <w:t>of</w:t>
      </w:r>
      <w:r w:rsidRPr="002A4C6B">
        <w:rPr>
          <w:rFonts w:eastAsia="Tahoma" w:cs="Arial"/>
          <w:i/>
          <w:spacing w:val="-38"/>
          <w:sz w:val="23"/>
          <w:szCs w:val="22"/>
          <w:lang w:val="en-US" w:eastAsia="en-US" w:bidi="en-US"/>
        </w:rPr>
        <w:t xml:space="preserve"> </w:t>
      </w:r>
      <w:r w:rsidRPr="002A4C6B">
        <w:rPr>
          <w:rFonts w:eastAsia="Tahoma" w:cs="Arial"/>
          <w:i/>
          <w:sz w:val="23"/>
          <w:szCs w:val="22"/>
          <w:lang w:val="en-US" w:eastAsia="en-US" w:bidi="en-US"/>
        </w:rPr>
        <w:t>the</w:t>
      </w:r>
      <w:r w:rsidRPr="002A4C6B">
        <w:rPr>
          <w:rFonts w:eastAsia="Tahoma" w:cs="Arial"/>
          <w:i/>
          <w:spacing w:val="-37"/>
          <w:sz w:val="23"/>
          <w:szCs w:val="22"/>
          <w:lang w:val="en-US" w:eastAsia="en-US" w:bidi="en-US"/>
        </w:rPr>
        <w:t xml:space="preserve"> </w:t>
      </w:r>
      <w:r w:rsidRPr="002A4C6B">
        <w:rPr>
          <w:rFonts w:eastAsia="Tahoma" w:cs="Arial"/>
          <w:i/>
          <w:sz w:val="23"/>
          <w:szCs w:val="22"/>
          <w:lang w:val="en-US" w:eastAsia="en-US" w:bidi="en-US"/>
        </w:rPr>
        <w:t>selected</w:t>
      </w:r>
      <w:r w:rsidRPr="002A4C6B">
        <w:rPr>
          <w:rFonts w:eastAsia="Tahoma" w:cs="Arial"/>
          <w:i/>
          <w:spacing w:val="-37"/>
          <w:sz w:val="23"/>
          <w:szCs w:val="22"/>
          <w:lang w:val="en-US" w:eastAsia="en-US" w:bidi="en-US"/>
        </w:rPr>
        <w:t xml:space="preserve"> </w:t>
      </w:r>
      <w:r w:rsidRPr="002A4C6B">
        <w:rPr>
          <w:rFonts w:eastAsia="Tahoma" w:cs="Arial"/>
          <w:i/>
          <w:sz w:val="23"/>
          <w:szCs w:val="22"/>
          <w:lang w:val="en-US" w:eastAsia="en-US" w:bidi="en-US"/>
        </w:rPr>
        <w:t>RNG</w:t>
      </w:r>
      <w:r w:rsidRPr="002A4C6B">
        <w:rPr>
          <w:rFonts w:eastAsia="Tahoma" w:cs="Arial"/>
          <w:i/>
          <w:spacing w:val="-38"/>
          <w:sz w:val="23"/>
          <w:szCs w:val="22"/>
          <w:lang w:val="en-US" w:eastAsia="en-US" w:bidi="en-US"/>
        </w:rPr>
        <w:t xml:space="preserve"> </w:t>
      </w:r>
      <w:r w:rsidRPr="002A4C6B">
        <w:rPr>
          <w:rFonts w:eastAsia="Tahoma" w:cs="Arial"/>
          <w:i/>
          <w:sz w:val="23"/>
          <w:szCs w:val="22"/>
          <w:lang w:val="en-US" w:eastAsia="en-US" w:bidi="en-US"/>
        </w:rPr>
        <w:t>class</w:t>
      </w:r>
      <w:r w:rsidRPr="002A4C6B">
        <w:rPr>
          <w:rFonts w:eastAsia="Tahoma" w:cs="Arial"/>
          <w:szCs w:val="22"/>
          <w:lang w:val="en-US" w:eastAsia="en-US" w:bidi="en-US"/>
        </w:rPr>
        <w:t>].</w:t>
      </w:r>
    </w:p>
    <w:p w14:paraId="3E76D5CD" w14:textId="77777777" w:rsidR="002A4C6B" w:rsidRPr="002A4C6B" w:rsidRDefault="002A4C6B" w:rsidP="002A4C6B">
      <w:pPr>
        <w:widowControl w:val="0"/>
        <w:autoSpaceDE w:val="0"/>
        <w:autoSpaceDN w:val="0"/>
        <w:spacing w:before="10"/>
        <w:jc w:val="left"/>
        <w:rPr>
          <w:rFonts w:eastAsia="Tahoma" w:cs="Arial"/>
          <w:sz w:val="24"/>
          <w:szCs w:val="22"/>
          <w:lang w:val="en-US" w:eastAsia="en-US" w:bidi="en-US"/>
        </w:rPr>
      </w:pPr>
    </w:p>
    <w:p w14:paraId="6FF4E2AD" w14:textId="50A15F7F" w:rsidR="002A4C6B" w:rsidRPr="002A4C6B" w:rsidRDefault="002A4C6B" w:rsidP="002A4C6B">
      <w:pPr>
        <w:widowControl w:val="0"/>
        <w:autoSpaceDE w:val="0"/>
        <w:autoSpaceDN w:val="0"/>
        <w:spacing w:before="0" w:line="228" w:lineRule="auto"/>
        <w:ind w:left="499" w:right="291" w:hanging="284"/>
        <w:rPr>
          <w:rFonts w:eastAsia="Tahoma" w:cs="Arial"/>
          <w:szCs w:val="22"/>
          <w:lang w:val="en-US" w:eastAsia="en-US" w:bidi="en-US"/>
        </w:rPr>
      </w:pPr>
      <w:r w:rsidRPr="002A4C6B">
        <w:rPr>
          <w:rFonts w:eastAsia="Tahoma" w:cs="Arial"/>
          <w:b/>
          <w:szCs w:val="22"/>
          <w:lang w:val="en-US" w:eastAsia="en-US" w:bidi="en-US"/>
        </w:rPr>
        <w:t xml:space="preserve">FCS_RNG.1.2 </w:t>
      </w:r>
      <w:r w:rsidRPr="002A4C6B">
        <w:rPr>
          <w:rFonts w:eastAsia="Tahoma" w:cs="Arial"/>
          <w:szCs w:val="22"/>
          <w:lang w:val="en-US" w:eastAsia="en-US" w:bidi="en-US"/>
        </w:rPr>
        <w:t xml:space="preserve">The TSF shall provide [selection: bits, octets of bits, numbers [assignment: format of the numbers]] that meet [assignment: </w:t>
      </w:r>
      <w:r w:rsidRPr="002A4C6B">
        <w:rPr>
          <w:rFonts w:eastAsia="Tahoma" w:cs="Arial"/>
          <w:i/>
          <w:sz w:val="23"/>
          <w:szCs w:val="22"/>
          <w:lang w:val="en-US" w:eastAsia="en-US" w:bidi="en-US"/>
        </w:rPr>
        <w:t>a defined quality metric of the selected RNG class</w:t>
      </w:r>
      <w:r w:rsidRPr="002A4C6B">
        <w:rPr>
          <w:rFonts w:eastAsia="Tahoma" w:cs="Arial"/>
          <w:szCs w:val="22"/>
          <w:lang w:val="en-US" w:eastAsia="en-US" w:bidi="en-US"/>
        </w:rPr>
        <w:t>].</w:t>
      </w:r>
    </w:p>
    <w:p w14:paraId="20A8F272" w14:textId="77777777" w:rsidR="002A4C6B" w:rsidRPr="002A4C6B" w:rsidRDefault="002A4C6B" w:rsidP="002A4C6B">
      <w:pPr>
        <w:widowControl w:val="0"/>
        <w:autoSpaceDE w:val="0"/>
        <w:autoSpaceDN w:val="0"/>
        <w:spacing w:before="0"/>
        <w:jc w:val="left"/>
        <w:rPr>
          <w:rFonts w:eastAsia="Tahoma" w:cs="Arial"/>
          <w:szCs w:val="22"/>
          <w:lang w:val="en-US" w:eastAsia="en-US" w:bidi="en-US"/>
        </w:rPr>
      </w:pPr>
    </w:p>
    <w:p w14:paraId="0C69D2F6" w14:textId="77777777" w:rsidR="002A4C6B" w:rsidRPr="002A4C6B" w:rsidRDefault="002A4C6B" w:rsidP="002A4C6B">
      <w:pPr>
        <w:widowControl w:val="0"/>
        <w:autoSpaceDE w:val="0"/>
        <w:autoSpaceDN w:val="0"/>
        <w:spacing w:before="0"/>
        <w:jc w:val="left"/>
        <w:rPr>
          <w:rFonts w:eastAsia="Tahoma" w:cs="Arial"/>
          <w:szCs w:val="22"/>
          <w:lang w:val="en-US" w:eastAsia="en-US" w:bidi="en-US"/>
        </w:rPr>
      </w:pPr>
      <w:r w:rsidRPr="002A4C6B">
        <w:rPr>
          <w:rFonts w:eastAsia="Tahoma" w:cs="Arial"/>
          <w:szCs w:val="22"/>
          <w:lang w:val="en-US" w:eastAsia="en-US" w:bidi="en-US"/>
        </w:rPr>
        <w:t xml:space="preserve">Refinement: </w:t>
      </w:r>
    </w:p>
    <w:p w14:paraId="52CEEF26" w14:textId="77777777" w:rsidR="002A4C6B" w:rsidRPr="002A4C6B" w:rsidRDefault="002A4C6B" w:rsidP="002A4C6B">
      <w:pPr>
        <w:widowControl w:val="0"/>
        <w:autoSpaceDE w:val="0"/>
        <w:autoSpaceDN w:val="0"/>
        <w:spacing w:before="0"/>
        <w:jc w:val="left"/>
        <w:rPr>
          <w:rFonts w:eastAsia="Tahoma" w:cs="Arial"/>
          <w:szCs w:val="22"/>
          <w:lang w:val="en-US" w:eastAsia="en-US" w:bidi="en-US"/>
        </w:rPr>
      </w:pPr>
      <w:r w:rsidRPr="002A4C6B">
        <w:rPr>
          <w:rFonts w:eastAsia="Tahoma" w:cs="Arial"/>
          <w:szCs w:val="22"/>
          <w:lang w:val="en-US" w:eastAsia="en-US" w:bidi="en-US"/>
        </w:rPr>
        <w:t xml:space="preserve">The ST author is required to select one of the above RNG classes as defined in AIS 20/31 [19]. </w:t>
      </w:r>
    </w:p>
    <w:p w14:paraId="0D0128C6" w14:textId="77777777" w:rsidR="002A4C6B" w:rsidRPr="002A4C6B" w:rsidRDefault="002A4C6B" w:rsidP="002A4C6B">
      <w:pPr>
        <w:widowControl w:val="0"/>
        <w:autoSpaceDE w:val="0"/>
        <w:autoSpaceDN w:val="0"/>
        <w:spacing w:before="0" w:line="228" w:lineRule="auto"/>
        <w:ind w:left="499" w:right="291" w:hanging="284"/>
        <w:rPr>
          <w:rFonts w:eastAsia="Tahoma" w:cs="Arial"/>
          <w:szCs w:val="22"/>
          <w:lang w:val="en-US" w:eastAsia="en-US" w:bidi="en-US"/>
        </w:rPr>
      </w:pPr>
    </w:p>
    <w:p w14:paraId="0085DE0B" w14:textId="77777777" w:rsidR="002A4C6B" w:rsidRPr="002A4C6B" w:rsidRDefault="002A4C6B" w:rsidP="002A4C6B">
      <w:pPr>
        <w:widowControl w:val="0"/>
        <w:autoSpaceDE w:val="0"/>
        <w:autoSpaceDN w:val="0"/>
        <w:spacing w:before="11"/>
        <w:jc w:val="left"/>
        <w:rPr>
          <w:rFonts w:eastAsia="Tahoma" w:cs="Arial"/>
          <w:sz w:val="21"/>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721728" behindDoc="1" locked="0" layoutInCell="1" allowOverlap="1" wp14:anchorId="381C5912" wp14:editId="3291DA30">
                <wp:simplePos x="0" y="0"/>
                <wp:positionH relativeFrom="page">
                  <wp:posOffset>828040</wp:posOffset>
                </wp:positionH>
                <wp:positionV relativeFrom="paragraph">
                  <wp:posOffset>196215</wp:posOffset>
                </wp:positionV>
                <wp:extent cx="5905500" cy="226060"/>
                <wp:effectExtent l="0" t="0" r="0" b="0"/>
                <wp:wrapTopAndBottom/>
                <wp:docPr id="17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634AD93" w14:textId="3ED74EDC" w:rsidR="009F6E5D" w:rsidRDefault="009F6E5D" w:rsidP="002A4C6B">
                            <w:pPr>
                              <w:spacing w:before="41"/>
                              <w:ind w:left="108"/>
                              <w:rPr>
                                <w:b/>
                              </w:rPr>
                            </w:pPr>
                            <w:bookmarkStart w:id="199" w:name="_bookmark185"/>
                            <w:bookmarkEnd w:id="199"/>
                            <w:r>
                              <w:rPr>
                                <w:b/>
                              </w:rPr>
                              <w:t>FPT_EMS.1 TOE Emanation of TSF and User data</w:t>
                            </w:r>
                            <w:r w:rsidDel="00A45456">
                              <w:rPr>
                                <w: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C5912" id="Text Box 153" o:spid="_x0000_s1138" type="#_x0000_t202" style="position:absolute;margin-left:65.2pt;margin-top:15.45pt;width:465pt;height:17.8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" fillcolor="#f3f3f3" strokeweight=".48pt">
                <v:textbox inset="0,0,0,0">
                  <w:txbxContent>
                    <w:p w14:paraId="1634AD93" w14:textId="3ED74EDC" w:rsidR="009F6E5D" w:rsidRDefault="009F6E5D" w:rsidP="002A4C6B">
                      <w:pPr>
                        <w:spacing w:before="41"/>
                        <w:ind w:left="108"/>
                        <w:rPr>
                          <w:b/>
                        </w:rPr>
                      </w:pPr>
                      <w:bookmarkStart w:id="200" w:name="_bookmark185"/>
                      <w:bookmarkEnd w:id="200"/>
                      <w:r>
                        <w:rPr>
                          <w:b/>
                        </w:rPr>
                        <w:t>FPT_EMS.1 TOE Emanation of TSF and User data</w:t>
                      </w:r>
                      <w:r w:rsidDel="00A45456">
                        <w:rPr>
                          <w:b/>
                        </w:rPr>
                        <w:t xml:space="preserve"> </w:t>
                      </w:r>
                    </w:p>
                  </w:txbxContent>
                </v:textbox>
                <w10:wrap type="topAndBottom" anchorx="page"/>
              </v:shape>
            </w:pict>
          </mc:Fallback>
        </mc:AlternateContent>
      </w:r>
    </w:p>
    <w:p w14:paraId="2AA4029F" w14:textId="77777777" w:rsidR="002A4C6B" w:rsidRPr="002A4C6B" w:rsidRDefault="002A4C6B" w:rsidP="002A4C6B">
      <w:pPr>
        <w:widowControl w:val="0"/>
        <w:autoSpaceDE w:val="0"/>
        <w:autoSpaceDN w:val="0"/>
        <w:spacing w:before="11"/>
        <w:jc w:val="left"/>
        <w:rPr>
          <w:rFonts w:eastAsia="Tahoma" w:cs="Arial"/>
          <w:sz w:val="12"/>
          <w:szCs w:val="22"/>
          <w:lang w:val="en-US" w:eastAsia="en-US" w:bidi="en-US"/>
        </w:rPr>
      </w:pPr>
    </w:p>
    <w:p w14:paraId="10724519" w14:textId="77777777" w:rsidR="002A4C6B" w:rsidRPr="002A4C6B" w:rsidRDefault="002A4C6B" w:rsidP="002A4C6B">
      <w:pPr>
        <w:widowControl w:val="0"/>
        <w:autoSpaceDE w:val="0"/>
        <w:autoSpaceDN w:val="0"/>
        <w:spacing w:before="1"/>
        <w:jc w:val="left"/>
        <w:rPr>
          <w:rFonts w:eastAsia="Tahoma" w:cs="Arial"/>
          <w:szCs w:val="22"/>
          <w:lang w:val="en-US" w:eastAsia="en-US" w:bidi="en-US"/>
        </w:rPr>
      </w:pPr>
    </w:p>
    <w:p w14:paraId="0AD1861C" w14:textId="77777777" w:rsidR="002A4C6B" w:rsidRPr="002A4C6B" w:rsidRDefault="002A4C6B" w:rsidP="002A4C6B">
      <w:pPr>
        <w:widowControl w:val="0"/>
        <w:numPr>
          <w:ilvl w:val="0"/>
          <w:numId w:val="93"/>
        </w:numPr>
        <w:autoSpaceDE w:val="0"/>
        <w:autoSpaceDN w:val="0"/>
        <w:spacing w:before="112" w:after="200" w:line="230" w:lineRule="auto"/>
        <w:contextualSpacing/>
        <w:jc w:val="left"/>
        <w:rPr>
          <w:rFonts w:eastAsia="Tahoma" w:cs="Arial"/>
          <w:b/>
          <w:szCs w:val="22"/>
          <w:lang w:val="en-US" w:eastAsia="en-US" w:bidi="en-US"/>
        </w:rPr>
      </w:pPr>
      <w:r w:rsidRPr="002A4C6B">
        <w:rPr>
          <w:rFonts w:eastAsia="Tahoma" w:cs="Arial"/>
          <w:b/>
          <w:szCs w:val="22"/>
          <w:lang w:val="en-US" w:eastAsia="en-US" w:bidi="en-US"/>
        </w:rPr>
        <w:t xml:space="preserve">FPT_EMS.1.1 </w:t>
      </w:r>
      <w:r w:rsidRPr="002A4C6B">
        <w:rPr>
          <w:rFonts w:eastAsia="Tahoma" w:cs="Arial"/>
          <w:szCs w:val="22"/>
          <w:lang w:val="en-US" w:eastAsia="en-US" w:bidi="en-US"/>
        </w:rPr>
        <w:t>The TSF shall ensure that the TOE does not emit emissions over its attack surface in such amount that these emissions enable access to TSF data and user data as specified in &lt;table&gt;</w:t>
      </w:r>
    </w:p>
    <w:tbl>
      <w:tblPr>
        <w:tblStyle w:val="TableGrid1"/>
        <w:tblW w:w="0" w:type="auto"/>
        <w:tblInd w:w="499" w:type="dxa"/>
        <w:tblLook w:val="04A0" w:firstRow="1" w:lastRow="0" w:firstColumn="1" w:lastColumn="0" w:noHBand="0" w:noVBand="1"/>
      </w:tblPr>
      <w:tblGrid>
        <w:gridCol w:w="878"/>
        <w:gridCol w:w="1577"/>
        <w:gridCol w:w="1257"/>
        <w:gridCol w:w="1033"/>
        <w:gridCol w:w="3766"/>
      </w:tblGrid>
      <w:tr w:rsidR="002A4C6B" w:rsidRPr="002A4C6B" w14:paraId="1B399677" w14:textId="77777777" w:rsidTr="009F6E5D">
        <w:tc>
          <w:tcPr>
            <w:tcW w:w="878" w:type="dxa"/>
          </w:tcPr>
          <w:p w14:paraId="2312923A" w14:textId="77777777" w:rsidR="002A4C6B" w:rsidRPr="002A4C6B" w:rsidRDefault="002A4C6B" w:rsidP="002A4C6B">
            <w:pPr>
              <w:spacing w:before="112" w:line="230" w:lineRule="auto"/>
              <w:rPr>
                <w:rFonts w:eastAsia="Tahoma" w:cs="Arial"/>
                <w:b/>
                <w:bCs/>
                <w:sz w:val="20"/>
                <w:lang w:eastAsia="en-GB" w:bidi="en-US"/>
              </w:rPr>
            </w:pPr>
            <w:r w:rsidRPr="002A4C6B">
              <w:rPr>
                <w:rFonts w:eastAsia="Tahoma" w:cs="Arial"/>
                <w:b/>
                <w:bCs/>
                <w:sz w:val="20"/>
                <w:lang w:eastAsia="en-GB" w:bidi="en-US"/>
              </w:rPr>
              <w:t>ID</w:t>
            </w:r>
          </w:p>
        </w:tc>
        <w:tc>
          <w:tcPr>
            <w:tcW w:w="1577" w:type="dxa"/>
          </w:tcPr>
          <w:p w14:paraId="1A807B70" w14:textId="77777777" w:rsidR="002A4C6B" w:rsidRPr="002A4C6B" w:rsidRDefault="002A4C6B" w:rsidP="002A4C6B">
            <w:pPr>
              <w:spacing w:before="112" w:line="230" w:lineRule="auto"/>
              <w:rPr>
                <w:rFonts w:eastAsia="Tahoma" w:cs="Arial"/>
                <w:b/>
                <w:bCs/>
                <w:sz w:val="20"/>
                <w:lang w:eastAsia="en-GB" w:bidi="en-US"/>
              </w:rPr>
            </w:pPr>
            <w:r w:rsidRPr="002A4C6B">
              <w:rPr>
                <w:rFonts w:eastAsia="Tahoma" w:cs="Arial"/>
                <w:b/>
                <w:bCs/>
                <w:sz w:val="20"/>
                <w:lang w:eastAsia="en-GB" w:bidi="en-US"/>
              </w:rPr>
              <w:t>Emission</w:t>
            </w:r>
          </w:p>
        </w:tc>
        <w:tc>
          <w:tcPr>
            <w:tcW w:w="1257" w:type="dxa"/>
          </w:tcPr>
          <w:p w14:paraId="4E0C2C49" w14:textId="77777777" w:rsidR="002A4C6B" w:rsidRPr="002A4C6B" w:rsidRDefault="002A4C6B" w:rsidP="002A4C6B">
            <w:pPr>
              <w:spacing w:before="112" w:line="230" w:lineRule="auto"/>
              <w:rPr>
                <w:rFonts w:eastAsia="Tahoma" w:cs="Arial"/>
                <w:b/>
                <w:bCs/>
                <w:sz w:val="20"/>
                <w:lang w:eastAsia="en-GB" w:bidi="en-US"/>
              </w:rPr>
            </w:pPr>
            <w:r w:rsidRPr="002A4C6B">
              <w:rPr>
                <w:rFonts w:eastAsia="Tahoma" w:cs="Arial"/>
                <w:b/>
                <w:bCs/>
                <w:sz w:val="20"/>
                <w:lang w:eastAsia="en-GB" w:bidi="en-US"/>
              </w:rPr>
              <w:t>Attack surface</w:t>
            </w:r>
          </w:p>
        </w:tc>
        <w:tc>
          <w:tcPr>
            <w:tcW w:w="1033" w:type="dxa"/>
          </w:tcPr>
          <w:p w14:paraId="440BD9FD" w14:textId="77777777" w:rsidR="002A4C6B" w:rsidRPr="002A4C6B" w:rsidRDefault="002A4C6B" w:rsidP="002A4C6B">
            <w:pPr>
              <w:spacing w:before="112" w:line="230" w:lineRule="auto"/>
              <w:rPr>
                <w:rFonts w:eastAsia="Tahoma" w:cs="Arial"/>
                <w:b/>
                <w:bCs/>
                <w:sz w:val="20"/>
                <w:lang w:eastAsia="en-GB" w:bidi="en-US"/>
              </w:rPr>
            </w:pPr>
            <w:r w:rsidRPr="002A4C6B">
              <w:rPr>
                <w:rFonts w:eastAsia="Tahoma" w:cs="Arial"/>
                <w:b/>
                <w:bCs/>
                <w:sz w:val="20"/>
                <w:lang w:eastAsia="en-GB" w:bidi="en-US"/>
              </w:rPr>
              <w:t>TSF data</w:t>
            </w:r>
          </w:p>
        </w:tc>
        <w:tc>
          <w:tcPr>
            <w:tcW w:w="3766" w:type="dxa"/>
          </w:tcPr>
          <w:p w14:paraId="15B6A737" w14:textId="77777777" w:rsidR="002A4C6B" w:rsidRPr="002A4C6B" w:rsidRDefault="002A4C6B" w:rsidP="002A4C6B">
            <w:pPr>
              <w:spacing w:before="112" w:line="230" w:lineRule="auto"/>
              <w:rPr>
                <w:rFonts w:eastAsia="Tahoma" w:cs="Arial"/>
                <w:b/>
                <w:bCs/>
                <w:sz w:val="20"/>
                <w:lang w:eastAsia="en-GB" w:bidi="en-US"/>
              </w:rPr>
            </w:pPr>
            <w:r w:rsidRPr="002A4C6B">
              <w:rPr>
                <w:rFonts w:eastAsia="Tahoma" w:cs="Arial"/>
                <w:b/>
                <w:bCs/>
                <w:sz w:val="20"/>
                <w:lang w:eastAsia="en-GB" w:bidi="en-US"/>
              </w:rPr>
              <w:t>User data</w:t>
            </w:r>
          </w:p>
        </w:tc>
      </w:tr>
      <w:tr w:rsidR="002A4C6B" w:rsidRPr="00D56032" w14:paraId="7F33B554" w14:textId="77777777" w:rsidTr="009F6E5D">
        <w:tc>
          <w:tcPr>
            <w:tcW w:w="878" w:type="dxa"/>
          </w:tcPr>
          <w:p w14:paraId="0B4E1086" w14:textId="77777777" w:rsidR="002A4C6B" w:rsidRPr="002A4C6B" w:rsidRDefault="002A4C6B" w:rsidP="002A4C6B">
            <w:pPr>
              <w:spacing w:before="112" w:line="230" w:lineRule="auto"/>
              <w:rPr>
                <w:rFonts w:eastAsia="Tahoma" w:cs="Arial"/>
                <w:b/>
                <w:bCs/>
                <w:sz w:val="20"/>
                <w:lang w:eastAsia="en-GB" w:bidi="en-US"/>
              </w:rPr>
            </w:pPr>
            <w:r w:rsidRPr="002A4C6B">
              <w:rPr>
                <w:rFonts w:eastAsia="Tahoma" w:cs="Arial"/>
                <w:b/>
                <w:bCs/>
                <w:sz w:val="20"/>
                <w:lang w:eastAsia="en-GB" w:bidi="en-US"/>
              </w:rPr>
              <w:t>1</w:t>
            </w:r>
          </w:p>
        </w:tc>
        <w:tc>
          <w:tcPr>
            <w:tcW w:w="1577" w:type="dxa"/>
          </w:tcPr>
          <w:p w14:paraId="4CDCAE7C" w14:textId="77777777" w:rsidR="002A4C6B" w:rsidRPr="002A4C6B" w:rsidRDefault="002A4C6B" w:rsidP="002A4C6B">
            <w:pPr>
              <w:spacing w:before="112" w:line="230" w:lineRule="auto"/>
              <w:rPr>
                <w:rFonts w:eastAsia="Tahoma" w:cs="Arial"/>
                <w:b/>
                <w:bCs/>
                <w:sz w:val="20"/>
                <w:lang w:eastAsia="en-GB" w:bidi="en-US"/>
              </w:rPr>
            </w:pPr>
            <w:r w:rsidRPr="002A4C6B">
              <w:rPr>
                <w:rFonts w:eastAsia="Tahoma" w:cs="Arial"/>
                <w:sz w:val="20"/>
                <w:lang w:eastAsia="en-GB" w:bidi="en-US"/>
              </w:rPr>
              <w:t xml:space="preserve">[assignment: </w:t>
            </w:r>
            <w:r w:rsidRPr="002A4C6B">
              <w:rPr>
                <w:rFonts w:eastAsia="Tahoma" w:cs="Arial"/>
                <w:i/>
                <w:sz w:val="23"/>
                <w:lang w:eastAsia="en-GB" w:bidi="en-US"/>
              </w:rPr>
              <w:t>types of emissions</w:t>
            </w:r>
            <w:r w:rsidRPr="002A4C6B">
              <w:rPr>
                <w:rFonts w:eastAsia="Tahoma" w:cs="Arial"/>
                <w:sz w:val="20"/>
                <w:lang w:eastAsia="en-GB" w:bidi="en-US"/>
              </w:rPr>
              <w:t>]</w:t>
            </w:r>
          </w:p>
        </w:tc>
        <w:tc>
          <w:tcPr>
            <w:tcW w:w="1257" w:type="dxa"/>
          </w:tcPr>
          <w:p w14:paraId="491EA1AA" w14:textId="77777777" w:rsidR="002A4C6B" w:rsidRPr="002A4C6B" w:rsidRDefault="002A4C6B" w:rsidP="002A4C6B">
            <w:pPr>
              <w:spacing w:before="112" w:line="230" w:lineRule="auto"/>
              <w:rPr>
                <w:rFonts w:eastAsia="Tahoma" w:cs="Arial"/>
                <w:b/>
                <w:bCs/>
                <w:sz w:val="20"/>
                <w:lang w:eastAsia="en-GB" w:bidi="en-US"/>
              </w:rPr>
            </w:pPr>
            <w:r w:rsidRPr="002A4C6B">
              <w:rPr>
                <w:rFonts w:eastAsia="Tahoma" w:cs="Arial"/>
                <w:b/>
                <w:bCs/>
                <w:sz w:val="20"/>
                <w:lang w:eastAsia="en-GB" w:bidi="en-US"/>
              </w:rPr>
              <w:t>Any</w:t>
            </w:r>
          </w:p>
        </w:tc>
        <w:tc>
          <w:tcPr>
            <w:tcW w:w="1033" w:type="dxa"/>
          </w:tcPr>
          <w:p w14:paraId="372CCFB3" w14:textId="77777777" w:rsidR="002A4C6B" w:rsidRPr="002A4C6B" w:rsidRDefault="002A4C6B" w:rsidP="002A4C6B">
            <w:pPr>
              <w:spacing w:before="112" w:line="230" w:lineRule="auto"/>
              <w:rPr>
                <w:rFonts w:eastAsia="Tahoma" w:cs="Arial"/>
                <w:b/>
                <w:bCs/>
                <w:sz w:val="20"/>
                <w:lang w:eastAsia="en-GB" w:bidi="en-US"/>
              </w:rPr>
            </w:pPr>
            <w:r w:rsidRPr="002A4C6B">
              <w:rPr>
                <w:rFonts w:eastAsia="Tahoma" w:cs="Arial"/>
                <w:b/>
                <w:bCs/>
                <w:sz w:val="20"/>
                <w:lang w:eastAsia="en-GB" w:bidi="en-US"/>
              </w:rPr>
              <w:t>-</w:t>
            </w:r>
          </w:p>
        </w:tc>
        <w:tc>
          <w:tcPr>
            <w:tcW w:w="3766" w:type="dxa"/>
          </w:tcPr>
          <w:p w14:paraId="4D28D0CE" w14:textId="77777777" w:rsidR="002A4C6B" w:rsidRPr="009F6E5D" w:rsidRDefault="002A4C6B" w:rsidP="002A4C6B">
            <w:pPr>
              <w:spacing w:before="112" w:line="230" w:lineRule="auto"/>
              <w:rPr>
                <w:rFonts w:eastAsia="Tahoma" w:cs="Arial"/>
                <w:b/>
                <w:bCs/>
                <w:sz w:val="20"/>
                <w:lang w:val="it-IT" w:eastAsia="en-GB" w:bidi="en-US"/>
              </w:rPr>
            </w:pPr>
            <w:r w:rsidRPr="009F6E5D">
              <w:rPr>
                <w:rFonts w:eastAsia="Tahoma" w:cs="Arial"/>
                <w:b/>
                <w:bCs/>
                <w:sz w:val="20"/>
                <w:lang w:val="it-IT" w:eastAsia="en-GB" w:bidi="en-US"/>
              </w:rPr>
              <w:t>o</w:t>
            </w:r>
            <w:r w:rsidRPr="009F6E5D">
              <w:rPr>
                <w:rFonts w:eastAsia="Tahoma" w:cs="Arial"/>
                <w:b/>
                <w:bCs/>
                <w:sz w:val="20"/>
                <w:lang w:val="it-IT" w:eastAsia="en-GB" w:bidi="en-US"/>
              </w:rPr>
              <w:tab/>
              <w:t>D.SECRETS;</w:t>
            </w:r>
          </w:p>
          <w:p w14:paraId="31DF5351" w14:textId="77777777" w:rsidR="002A4C6B" w:rsidRPr="009F6E5D" w:rsidRDefault="002A4C6B" w:rsidP="002A4C6B">
            <w:pPr>
              <w:spacing w:before="112" w:line="230" w:lineRule="auto"/>
              <w:rPr>
                <w:rFonts w:eastAsia="Tahoma" w:cs="Arial"/>
                <w:b/>
                <w:bCs/>
                <w:sz w:val="20"/>
                <w:lang w:val="it-IT" w:eastAsia="en-GB" w:bidi="en-US"/>
              </w:rPr>
            </w:pPr>
            <w:r w:rsidRPr="009F6E5D">
              <w:rPr>
                <w:rFonts w:eastAsia="Tahoma" w:cs="Arial"/>
                <w:b/>
                <w:bCs/>
                <w:sz w:val="20"/>
                <w:lang w:val="it-IT" w:eastAsia="en-GB" w:bidi="en-US"/>
              </w:rPr>
              <w:t>o</w:t>
            </w:r>
            <w:r w:rsidRPr="009F6E5D">
              <w:rPr>
                <w:rFonts w:eastAsia="Tahoma" w:cs="Arial"/>
                <w:b/>
                <w:bCs/>
                <w:sz w:val="20"/>
                <w:lang w:val="it-IT" w:eastAsia="en-GB" w:bidi="en-US"/>
              </w:rPr>
              <w:tab/>
              <w:t>D.SK.EUICC.ECDSA</w:t>
            </w:r>
          </w:p>
          <w:p w14:paraId="5F8C1427" w14:textId="77777777" w:rsidR="002A4C6B" w:rsidRPr="002A4C6B" w:rsidRDefault="002A4C6B" w:rsidP="002A4C6B">
            <w:pPr>
              <w:spacing w:before="112" w:line="230" w:lineRule="auto"/>
              <w:rPr>
                <w:rFonts w:eastAsia="Tahoma" w:cs="Arial"/>
                <w:b/>
                <w:bCs/>
                <w:sz w:val="20"/>
                <w:lang w:eastAsia="en-GB" w:bidi="en-US"/>
              </w:rPr>
            </w:pPr>
            <w:r w:rsidRPr="002A4C6B">
              <w:rPr>
                <w:rFonts w:eastAsia="Tahoma" w:cs="Arial"/>
                <w:b/>
                <w:bCs/>
                <w:sz w:val="20"/>
                <w:lang w:eastAsia="en-GB" w:bidi="en-US"/>
              </w:rPr>
              <w:t>and the secret keys which are part of the following keysets:</w:t>
            </w:r>
          </w:p>
          <w:p w14:paraId="1BEE122F" w14:textId="77777777" w:rsidR="002A4C6B" w:rsidRPr="009F6E5D" w:rsidRDefault="002A4C6B" w:rsidP="002A4C6B">
            <w:pPr>
              <w:spacing w:before="112" w:line="230" w:lineRule="auto"/>
              <w:rPr>
                <w:rFonts w:eastAsia="Tahoma" w:cs="Arial"/>
                <w:b/>
                <w:bCs/>
                <w:sz w:val="20"/>
                <w:lang w:val="it-IT" w:eastAsia="en-GB" w:bidi="en-US"/>
              </w:rPr>
            </w:pPr>
            <w:r w:rsidRPr="009F6E5D">
              <w:rPr>
                <w:rFonts w:eastAsia="Tahoma" w:cs="Arial"/>
                <w:b/>
                <w:bCs/>
                <w:sz w:val="20"/>
                <w:lang w:val="it-IT" w:eastAsia="en-GB" w:bidi="en-US"/>
              </w:rPr>
              <w:t>o</w:t>
            </w:r>
            <w:r w:rsidRPr="009F6E5D">
              <w:rPr>
                <w:rFonts w:eastAsia="Tahoma" w:cs="Arial"/>
                <w:b/>
                <w:bCs/>
                <w:sz w:val="20"/>
                <w:lang w:val="it-IT" w:eastAsia="en-GB" w:bidi="en-US"/>
              </w:rPr>
              <w:tab/>
              <w:t>D.MNO_KEYS,</w:t>
            </w:r>
          </w:p>
          <w:p w14:paraId="173C4BC6" w14:textId="77777777" w:rsidR="002A4C6B" w:rsidRPr="009F6E5D" w:rsidRDefault="002A4C6B" w:rsidP="002A4C6B">
            <w:pPr>
              <w:spacing w:before="112" w:line="230" w:lineRule="auto"/>
              <w:rPr>
                <w:rFonts w:eastAsia="Tahoma" w:cs="Arial"/>
                <w:b/>
                <w:bCs/>
                <w:sz w:val="20"/>
                <w:lang w:val="it-IT" w:eastAsia="en-GB" w:bidi="en-US"/>
              </w:rPr>
            </w:pPr>
            <w:r w:rsidRPr="009F6E5D">
              <w:rPr>
                <w:rFonts w:eastAsia="Tahoma" w:cs="Arial"/>
                <w:b/>
                <w:bCs/>
                <w:sz w:val="20"/>
                <w:lang w:val="it-IT" w:eastAsia="en-GB" w:bidi="en-US"/>
              </w:rPr>
              <w:t>o</w:t>
            </w:r>
            <w:r w:rsidRPr="009F6E5D">
              <w:rPr>
                <w:rFonts w:eastAsia="Tahoma" w:cs="Arial"/>
                <w:b/>
                <w:bCs/>
                <w:sz w:val="20"/>
                <w:lang w:val="it-IT" w:eastAsia="en-GB" w:bidi="en-US"/>
              </w:rPr>
              <w:tab/>
              <w:t>D.PROFILE_NAA_PARAMS.</w:t>
            </w:r>
          </w:p>
        </w:tc>
      </w:tr>
    </w:tbl>
    <w:p w14:paraId="7DC065E0" w14:textId="77777777" w:rsidR="002A4C6B" w:rsidRPr="009F6E5D" w:rsidRDefault="002A4C6B" w:rsidP="002A4C6B">
      <w:pPr>
        <w:widowControl w:val="0"/>
        <w:autoSpaceDE w:val="0"/>
        <w:autoSpaceDN w:val="0"/>
        <w:spacing w:before="1"/>
        <w:jc w:val="left"/>
        <w:rPr>
          <w:rFonts w:eastAsia="Tahoma" w:cs="Arial"/>
          <w:szCs w:val="22"/>
          <w:lang w:val="it-IT" w:eastAsia="en-US" w:bidi="en-US"/>
        </w:rPr>
      </w:pPr>
    </w:p>
    <w:p w14:paraId="59114712" w14:textId="3B10CB5A" w:rsidR="002A4C6B" w:rsidRPr="00D12D60" w:rsidRDefault="002A4C6B" w:rsidP="002A4C6B">
      <w:pPr>
        <w:widowControl w:val="0"/>
        <w:autoSpaceDE w:val="0"/>
        <w:autoSpaceDN w:val="0"/>
        <w:spacing w:before="0"/>
        <w:ind w:left="216"/>
        <w:rPr>
          <w:rFonts w:eastAsia="Tahoma" w:cs="Arial"/>
          <w:i/>
          <w:lang w:val="en-US" w:eastAsia="en-US" w:bidi="en-US"/>
        </w:rPr>
      </w:pPr>
      <w:r w:rsidRPr="00D12D60">
        <w:rPr>
          <w:rFonts w:eastAsia="Tahoma" w:cs="Arial"/>
          <w:i/>
          <w:lang w:val="en-US" w:eastAsia="en-US" w:bidi="en-US"/>
        </w:rPr>
        <w:t xml:space="preserve">Application Note </w:t>
      </w:r>
      <w:r w:rsidR="004963EA" w:rsidRPr="00D12D60">
        <w:rPr>
          <w:rFonts w:eastAsia="Tahoma" w:cs="Arial"/>
          <w:i/>
          <w:lang w:val="en-US" w:eastAsia="en-US" w:bidi="en-US"/>
        </w:rPr>
        <w:t>50</w:t>
      </w:r>
      <w:r w:rsidRPr="00D12D60">
        <w:rPr>
          <w:rFonts w:eastAsia="Tahoma" w:cs="Arial"/>
          <w:i/>
          <w:lang w:val="en-US" w:eastAsia="en-US" w:bidi="en-US"/>
        </w:rPr>
        <w:t>:</w:t>
      </w:r>
    </w:p>
    <w:p w14:paraId="6B78C863" w14:textId="77777777" w:rsidR="002A4C6B" w:rsidRPr="002A4C6B" w:rsidRDefault="002A4C6B" w:rsidP="002A4C6B">
      <w:pPr>
        <w:widowControl w:val="0"/>
        <w:autoSpaceDE w:val="0"/>
        <w:autoSpaceDN w:val="0"/>
        <w:spacing w:before="2"/>
        <w:jc w:val="left"/>
        <w:rPr>
          <w:rFonts w:eastAsia="Tahoma" w:cs="Arial"/>
          <w:i/>
          <w:sz w:val="23"/>
          <w:szCs w:val="22"/>
          <w:lang w:val="en-US" w:eastAsia="en-US" w:bidi="en-US"/>
        </w:rPr>
      </w:pPr>
    </w:p>
    <w:p w14:paraId="13AC5E8D" w14:textId="77777777" w:rsidR="002A4C6B" w:rsidRPr="002A4C6B" w:rsidRDefault="002A4C6B" w:rsidP="002A4C6B">
      <w:pPr>
        <w:widowControl w:val="0"/>
        <w:autoSpaceDE w:val="0"/>
        <w:autoSpaceDN w:val="0"/>
        <w:spacing w:before="0"/>
        <w:ind w:left="216" w:right="292"/>
        <w:rPr>
          <w:rFonts w:eastAsia="Tahoma" w:cs="Arial"/>
          <w:szCs w:val="22"/>
          <w:lang w:val="en-US" w:eastAsia="en-US" w:bidi="en-US"/>
        </w:rPr>
      </w:pPr>
      <w:r w:rsidRPr="002A4C6B">
        <w:rPr>
          <w:rFonts w:eastAsia="Tahoma" w:cs="Arial"/>
          <w:szCs w:val="22"/>
          <w:lang w:val="en-US" w:eastAsia="en-US" w:bidi="en-US"/>
        </w:rPr>
        <w:t>The TOE shall prevent attacks against the secret data of the TOE where the attack is based on external observable physical phenomena of the TOE. Such attacks may be observable at the</w:t>
      </w:r>
      <w:r w:rsidRPr="002A4C6B">
        <w:rPr>
          <w:rFonts w:eastAsia="Tahoma" w:cs="Arial"/>
          <w:spacing w:val="-10"/>
          <w:szCs w:val="22"/>
          <w:lang w:val="en-US" w:eastAsia="en-US" w:bidi="en-US"/>
        </w:rPr>
        <w:t xml:space="preserve"> </w:t>
      </w:r>
      <w:r w:rsidRPr="002A4C6B">
        <w:rPr>
          <w:rFonts w:eastAsia="Tahoma" w:cs="Arial"/>
          <w:szCs w:val="22"/>
          <w:lang w:val="en-US" w:eastAsia="en-US" w:bidi="en-US"/>
        </w:rPr>
        <w:t>interfaces</w:t>
      </w:r>
      <w:r w:rsidRPr="002A4C6B">
        <w:rPr>
          <w:rFonts w:eastAsia="Tahoma" w:cs="Arial"/>
          <w:spacing w:val="-8"/>
          <w:szCs w:val="22"/>
          <w:lang w:val="en-US" w:eastAsia="en-US" w:bidi="en-US"/>
        </w:rPr>
        <w:t xml:space="preserve"> </w:t>
      </w:r>
      <w:r w:rsidRPr="002A4C6B">
        <w:rPr>
          <w:rFonts w:eastAsia="Tahoma" w:cs="Arial"/>
          <w:szCs w:val="22"/>
          <w:lang w:val="en-US" w:eastAsia="en-US" w:bidi="en-US"/>
        </w:rPr>
        <w:t>of</w:t>
      </w:r>
      <w:r w:rsidRPr="002A4C6B">
        <w:rPr>
          <w:rFonts w:eastAsia="Tahoma" w:cs="Arial"/>
          <w:spacing w:val="-8"/>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9"/>
          <w:szCs w:val="22"/>
          <w:lang w:val="en-US" w:eastAsia="en-US" w:bidi="en-US"/>
        </w:rPr>
        <w:t xml:space="preserve"> </w:t>
      </w:r>
      <w:r w:rsidRPr="002A4C6B">
        <w:rPr>
          <w:rFonts w:eastAsia="Tahoma" w:cs="Arial"/>
          <w:szCs w:val="22"/>
          <w:lang w:val="en-US" w:eastAsia="en-US" w:bidi="en-US"/>
        </w:rPr>
        <w:t>TOE</w:t>
      </w:r>
      <w:r w:rsidRPr="002A4C6B">
        <w:rPr>
          <w:rFonts w:eastAsia="Tahoma" w:cs="Arial"/>
          <w:spacing w:val="-10"/>
          <w:szCs w:val="22"/>
          <w:lang w:val="en-US" w:eastAsia="en-US" w:bidi="en-US"/>
        </w:rPr>
        <w:t xml:space="preserve"> </w:t>
      </w:r>
      <w:r w:rsidRPr="002A4C6B">
        <w:rPr>
          <w:rFonts w:eastAsia="Tahoma" w:cs="Arial"/>
          <w:szCs w:val="22"/>
          <w:lang w:val="en-US" w:eastAsia="en-US" w:bidi="en-US"/>
        </w:rPr>
        <w:t>or</w:t>
      </w:r>
      <w:r w:rsidRPr="002A4C6B">
        <w:rPr>
          <w:rFonts w:eastAsia="Tahoma" w:cs="Arial"/>
          <w:spacing w:val="-8"/>
          <w:szCs w:val="22"/>
          <w:lang w:val="en-US" w:eastAsia="en-US" w:bidi="en-US"/>
        </w:rPr>
        <w:t xml:space="preserve"> </w:t>
      </w:r>
      <w:r w:rsidRPr="002A4C6B">
        <w:rPr>
          <w:rFonts w:eastAsia="Tahoma" w:cs="Arial"/>
          <w:szCs w:val="22"/>
          <w:lang w:val="en-US" w:eastAsia="en-US" w:bidi="en-US"/>
        </w:rPr>
        <w:t>may</w:t>
      </w:r>
      <w:r w:rsidRPr="002A4C6B">
        <w:rPr>
          <w:rFonts w:eastAsia="Tahoma" w:cs="Arial"/>
          <w:spacing w:val="-10"/>
          <w:szCs w:val="22"/>
          <w:lang w:val="en-US" w:eastAsia="en-US" w:bidi="en-US"/>
        </w:rPr>
        <w:t xml:space="preserve"> </w:t>
      </w:r>
      <w:r w:rsidRPr="002A4C6B">
        <w:rPr>
          <w:rFonts w:eastAsia="Tahoma" w:cs="Arial"/>
          <w:szCs w:val="22"/>
          <w:lang w:val="en-US" w:eastAsia="en-US" w:bidi="en-US"/>
        </w:rPr>
        <w:t>originate</w:t>
      </w:r>
      <w:r w:rsidRPr="002A4C6B">
        <w:rPr>
          <w:rFonts w:eastAsia="Tahoma" w:cs="Arial"/>
          <w:spacing w:val="-8"/>
          <w:szCs w:val="22"/>
          <w:lang w:val="en-US" w:eastAsia="en-US" w:bidi="en-US"/>
        </w:rPr>
        <w:t xml:space="preserve"> </w:t>
      </w:r>
      <w:r w:rsidRPr="002A4C6B">
        <w:rPr>
          <w:rFonts w:eastAsia="Tahoma" w:cs="Arial"/>
          <w:szCs w:val="22"/>
          <w:lang w:val="en-US" w:eastAsia="en-US" w:bidi="en-US"/>
        </w:rPr>
        <w:t>from</w:t>
      </w:r>
      <w:r w:rsidRPr="002A4C6B">
        <w:rPr>
          <w:rFonts w:eastAsia="Tahoma" w:cs="Arial"/>
          <w:spacing w:val="-12"/>
          <w:szCs w:val="22"/>
          <w:lang w:val="en-US" w:eastAsia="en-US" w:bidi="en-US"/>
        </w:rPr>
        <w:t xml:space="preserve"> </w:t>
      </w:r>
      <w:r w:rsidRPr="002A4C6B">
        <w:rPr>
          <w:rFonts w:eastAsia="Tahoma" w:cs="Arial"/>
          <w:szCs w:val="22"/>
          <w:lang w:val="en-US" w:eastAsia="en-US" w:bidi="en-US"/>
        </w:rPr>
        <w:t>internal</w:t>
      </w:r>
      <w:r w:rsidRPr="002A4C6B">
        <w:rPr>
          <w:rFonts w:eastAsia="Tahoma" w:cs="Arial"/>
          <w:spacing w:val="-8"/>
          <w:szCs w:val="22"/>
          <w:lang w:val="en-US" w:eastAsia="en-US" w:bidi="en-US"/>
        </w:rPr>
        <w:t xml:space="preserve"> </w:t>
      </w:r>
      <w:r w:rsidRPr="002A4C6B">
        <w:rPr>
          <w:rFonts w:eastAsia="Tahoma" w:cs="Arial"/>
          <w:szCs w:val="22"/>
          <w:lang w:val="en-US" w:eastAsia="en-US" w:bidi="en-US"/>
        </w:rPr>
        <w:t>operation</w:t>
      </w:r>
      <w:r w:rsidRPr="002A4C6B">
        <w:rPr>
          <w:rFonts w:eastAsia="Tahoma" w:cs="Arial"/>
          <w:spacing w:val="-8"/>
          <w:szCs w:val="22"/>
          <w:lang w:val="en-US" w:eastAsia="en-US" w:bidi="en-US"/>
        </w:rPr>
        <w:t xml:space="preserve"> </w:t>
      </w:r>
      <w:r w:rsidRPr="002A4C6B">
        <w:rPr>
          <w:rFonts w:eastAsia="Tahoma" w:cs="Arial"/>
          <w:szCs w:val="22"/>
          <w:lang w:val="en-US" w:eastAsia="en-US" w:bidi="en-US"/>
        </w:rPr>
        <w:t>of</w:t>
      </w:r>
      <w:r w:rsidRPr="002A4C6B">
        <w:rPr>
          <w:rFonts w:eastAsia="Tahoma" w:cs="Arial"/>
          <w:spacing w:val="-11"/>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10"/>
          <w:szCs w:val="22"/>
          <w:lang w:val="en-US" w:eastAsia="en-US" w:bidi="en-US"/>
        </w:rPr>
        <w:t xml:space="preserve"> </w:t>
      </w:r>
      <w:r w:rsidRPr="002A4C6B">
        <w:rPr>
          <w:rFonts w:eastAsia="Tahoma" w:cs="Arial"/>
          <w:szCs w:val="22"/>
          <w:lang w:val="en-US" w:eastAsia="en-US" w:bidi="en-US"/>
        </w:rPr>
        <w:t>TOE</w:t>
      </w:r>
      <w:r w:rsidRPr="002A4C6B">
        <w:rPr>
          <w:rFonts w:eastAsia="Tahoma" w:cs="Arial"/>
          <w:spacing w:val="-7"/>
          <w:szCs w:val="22"/>
          <w:lang w:val="en-US" w:eastAsia="en-US" w:bidi="en-US"/>
        </w:rPr>
        <w:t xml:space="preserve"> </w:t>
      </w:r>
      <w:r w:rsidRPr="002A4C6B">
        <w:rPr>
          <w:rFonts w:eastAsia="Tahoma" w:cs="Arial"/>
          <w:szCs w:val="22"/>
          <w:lang w:val="en-US" w:eastAsia="en-US" w:bidi="en-US"/>
        </w:rPr>
        <w:t>or</w:t>
      </w:r>
      <w:r w:rsidRPr="002A4C6B">
        <w:rPr>
          <w:rFonts w:eastAsia="Tahoma" w:cs="Arial"/>
          <w:spacing w:val="-10"/>
          <w:szCs w:val="22"/>
          <w:lang w:val="en-US" w:eastAsia="en-US" w:bidi="en-US"/>
        </w:rPr>
        <w:t xml:space="preserve"> </w:t>
      </w:r>
      <w:r w:rsidRPr="002A4C6B">
        <w:rPr>
          <w:rFonts w:eastAsia="Tahoma" w:cs="Arial"/>
          <w:szCs w:val="22"/>
          <w:lang w:val="en-US" w:eastAsia="en-US" w:bidi="en-US"/>
        </w:rPr>
        <w:t>may</w:t>
      </w:r>
      <w:r w:rsidRPr="002A4C6B">
        <w:rPr>
          <w:rFonts w:eastAsia="Tahoma" w:cs="Arial"/>
          <w:spacing w:val="-7"/>
          <w:szCs w:val="22"/>
          <w:lang w:val="en-US" w:eastAsia="en-US" w:bidi="en-US"/>
        </w:rPr>
        <w:t xml:space="preserve"> </w:t>
      </w:r>
      <w:r w:rsidRPr="002A4C6B">
        <w:rPr>
          <w:rFonts w:eastAsia="Tahoma" w:cs="Arial"/>
          <w:szCs w:val="22"/>
          <w:lang w:val="en-US" w:eastAsia="en-US" w:bidi="en-US"/>
        </w:rPr>
        <w:t>originate from</w:t>
      </w:r>
      <w:r w:rsidRPr="002A4C6B">
        <w:rPr>
          <w:rFonts w:eastAsia="Tahoma" w:cs="Arial"/>
          <w:spacing w:val="-5"/>
          <w:szCs w:val="22"/>
          <w:lang w:val="en-US" w:eastAsia="en-US" w:bidi="en-US"/>
        </w:rPr>
        <w:t xml:space="preserve"> </w:t>
      </w:r>
      <w:r w:rsidRPr="002A4C6B">
        <w:rPr>
          <w:rFonts w:eastAsia="Tahoma" w:cs="Arial"/>
          <w:szCs w:val="22"/>
          <w:lang w:val="en-US" w:eastAsia="en-US" w:bidi="en-US"/>
        </w:rPr>
        <w:t>an</w:t>
      </w:r>
      <w:r w:rsidRPr="002A4C6B">
        <w:rPr>
          <w:rFonts w:eastAsia="Tahoma" w:cs="Arial"/>
          <w:spacing w:val="-4"/>
          <w:szCs w:val="22"/>
          <w:lang w:val="en-US" w:eastAsia="en-US" w:bidi="en-US"/>
        </w:rPr>
        <w:t xml:space="preserve"> </w:t>
      </w:r>
      <w:r w:rsidRPr="002A4C6B">
        <w:rPr>
          <w:rFonts w:eastAsia="Tahoma" w:cs="Arial"/>
          <w:szCs w:val="22"/>
          <w:lang w:val="en-US" w:eastAsia="en-US" w:bidi="en-US"/>
        </w:rPr>
        <w:t>attacker</w:t>
      </w:r>
      <w:r w:rsidRPr="002A4C6B">
        <w:rPr>
          <w:rFonts w:eastAsia="Tahoma" w:cs="Arial"/>
          <w:spacing w:val="-4"/>
          <w:szCs w:val="22"/>
          <w:lang w:val="en-US" w:eastAsia="en-US" w:bidi="en-US"/>
        </w:rPr>
        <w:t xml:space="preserve"> </w:t>
      </w:r>
      <w:r w:rsidRPr="002A4C6B">
        <w:rPr>
          <w:rFonts w:eastAsia="Tahoma" w:cs="Arial"/>
          <w:szCs w:val="22"/>
          <w:lang w:val="en-US" w:eastAsia="en-US" w:bidi="en-US"/>
        </w:rPr>
        <w:t>that</w:t>
      </w:r>
      <w:r w:rsidRPr="002A4C6B">
        <w:rPr>
          <w:rFonts w:eastAsia="Tahoma" w:cs="Arial"/>
          <w:spacing w:val="-4"/>
          <w:szCs w:val="22"/>
          <w:lang w:val="en-US" w:eastAsia="en-US" w:bidi="en-US"/>
        </w:rPr>
        <w:t xml:space="preserve"> </w:t>
      </w:r>
      <w:r w:rsidRPr="002A4C6B">
        <w:rPr>
          <w:rFonts w:eastAsia="Tahoma" w:cs="Arial"/>
          <w:szCs w:val="22"/>
          <w:lang w:val="en-US" w:eastAsia="en-US" w:bidi="en-US"/>
        </w:rPr>
        <w:t>varies</w:t>
      </w:r>
      <w:r w:rsidRPr="002A4C6B">
        <w:rPr>
          <w:rFonts w:eastAsia="Tahoma" w:cs="Arial"/>
          <w:spacing w:val="-3"/>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4"/>
          <w:szCs w:val="22"/>
          <w:lang w:val="en-US" w:eastAsia="en-US" w:bidi="en-US"/>
        </w:rPr>
        <w:t xml:space="preserve"> </w:t>
      </w:r>
      <w:r w:rsidRPr="002A4C6B">
        <w:rPr>
          <w:rFonts w:eastAsia="Tahoma" w:cs="Arial"/>
          <w:szCs w:val="22"/>
          <w:lang w:val="en-US" w:eastAsia="en-US" w:bidi="en-US"/>
        </w:rPr>
        <w:t>physical</w:t>
      </w:r>
      <w:r w:rsidRPr="002A4C6B">
        <w:rPr>
          <w:rFonts w:eastAsia="Tahoma" w:cs="Arial"/>
          <w:spacing w:val="-4"/>
          <w:szCs w:val="22"/>
          <w:lang w:val="en-US" w:eastAsia="en-US" w:bidi="en-US"/>
        </w:rPr>
        <w:t xml:space="preserve"> </w:t>
      </w:r>
      <w:r w:rsidRPr="002A4C6B">
        <w:rPr>
          <w:rFonts w:eastAsia="Tahoma" w:cs="Arial"/>
          <w:szCs w:val="22"/>
          <w:lang w:val="en-US" w:eastAsia="en-US" w:bidi="en-US"/>
        </w:rPr>
        <w:t>environment</w:t>
      </w:r>
      <w:r w:rsidRPr="002A4C6B">
        <w:rPr>
          <w:rFonts w:eastAsia="Tahoma" w:cs="Arial"/>
          <w:spacing w:val="-3"/>
          <w:szCs w:val="22"/>
          <w:lang w:val="en-US" w:eastAsia="en-US" w:bidi="en-US"/>
        </w:rPr>
        <w:t xml:space="preserve"> </w:t>
      </w:r>
      <w:r w:rsidRPr="002A4C6B">
        <w:rPr>
          <w:rFonts w:eastAsia="Tahoma" w:cs="Arial"/>
          <w:szCs w:val="22"/>
          <w:lang w:val="en-US" w:eastAsia="en-US" w:bidi="en-US"/>
        </w:rPr>
        <w:t>under</w:t>
      </w:r>
      <w:r w:rsidRPr="002A4C6B">
        <w:rPr>
          <w:rFonts w:eastAsia="Tahoma" w:cs="Arial"/>
          <w:spacing w:val="-4"/>
          <w:szCs w:val="22"/>
          <w:lang w:val="en-US" w:eastAsia="en-US" w:bidi="en-US"/>
        </w:rPr>
        <w:t xml:space="preserve"> </w:t>
      </w:r>
      <w:r w:rsidRPr="002A4C6B">
        <w:rPr>
          <w:rFonts w:eastAsia="Tahoma" w:cs="Arial"/>
          <w:szCs w:val="22"/>
          <w:lang w:val="en-US" w:eastAsia="en-US" w:bidi="en-US"/>
        </w:rPr>
        <w:t>which</w:t>
      </w:r>
      <w:r w:rsidRPr="002A4C6B">
        <w:rPr>
          <w:rFonts w:eastAsia="Tahoma" w:cs="Arial"/>
          <w:spacing w:val="-5"/>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4"/>
          <w:szCs w:val="22"/>
          <w:lang w:val="en-US" w:eastAsia="en-US" w:bidi="en-US"/>
        </w:rPr>
        <w:t xml:space="preserve"> </w:t>
      </w:r>
      <w:r w:rsidRPr="002A4C6B">
        <w:rPr>
          <w:rFonts w:eastAsia="Tahoma" w:cs="Arial"/>
          <w:szCs w:val="22"/>
          <w:lang w:val="en-US" w:eastAsia="en-US" w:bidi="en-US"/>
        </w:rPr>
        <w:t>TOE</w:t>
      </w:r>
      <w:r w:rsidRPr="002A4C6B">
        <w:rPr>
          <w:rFonts w:eastAsia="Tahoma" w:cs="Arial"/>
          <w:spacing w:val="-2"/>
          <w:szCs w:val="22"/>
          <w:lang w:val="en-US" w:eastAsia="en-US" w:bidi="en-US"/>
        </w:rPr>
        <w:t xml:space="preserve"> </w:t>
      </w:r>
      <w:r w:rsidRPr="002A4C6B">
        <w:rPr>
          <w:rFonts w:eastAsia="Tahoma" w:cs="Arial"/>
          <w:szCs w:val="22"/>
          <w:lang w:val="en-US" w:eastAsia="en-US" w:bidi="en-US"/>
        </w:rPr>
        <w:t>operates.</w:t>
      </w:r>
      <w:r w:rsidRPr="002A4C6B">
        <w:rPr>
          <w:rFonts w:eastAsia="Tahoma" w:cs="Arial"/>
          <w:spacing w:val="-4"/>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4"/>
          <w:szCs w:val="22"/>
          <w:lang w:val="en-US" w:eastAsia="en-US" w:bidi="en-US"/>
        </w:rPr>
        <w:t xml:space="preserve"> </w:t>
      </w:r>
      <w:r w:rsidRPr="002A4C6B">
        <w:rPr>
          <w:rFonts w:eastAsia="Tahoma" w:cs="Arial"/>
          <w:szCs w:val="22"/>
          <w:lang w:val="en-US" w:eastAsia="en-US" w:bidi="en-US"/>
        </w:rPr>
        <w:t>set of measurable physical phenomena is influenced by the technology employed to implement the</w:t>
      </w:r>
      <w:r w:rsidRPr="002A4C6B">
        <w:rPr>
          <w:rFonts w:eastAsia="Tahoma" w:cs="Arial"/>
          <w:spacing w:val="-1"/>
          <w:szCs w:val="22"/>
          <w:lang w:val="en-US" w:eastAsia="en-US" w:bidi="en-US"/>
        </w:rPr>
        <w:t xml:space="preserve"> </w:t>
      </w:r>
      <w:r w:rsidRPr="002A4C6B">
        <w:rPr>
          <w:rFonts w:eastAsia="Tahoma" w:cs="Arial"/>
          <w:szCs w:val="22"/>
          <w:lang w:val="en-US" w:eastAsia="en-US" w:bidi="en-US"/>
        </w:rPr>
        <w:t>TOE.</w:t>
      </w:r>
    </w:p>
    <w:p w14:paraId="56B3FFF1" w14:textId="77777777" w:rsidR="002A4C6B" w:rsidRPr="002A4C6B" w:rsidRDefault="002A4C6B" w:rsidP="002A4C6B">
      <w:pPr>
        <w:widowControl w:val="0"/>
        <w:autoSpaceDE w:val="0"/>
        <w:autoSpaceDN w:val="0"/>
        <w:spacing w:before="4"/>
        <w:jc w:val="left"/>
        <w:rPr>
          <w:rFonts w:eastAsia="Tahoma" w:cs="Arial"/>
          <w:sz w:val="23"/>
          <w:szCs w:val="22"/>
          <w:lang w:val="en-US" w:eastAsia="en-US" w:bidi="en-US"/>
        </w:rPr>
      </w:pPr>
    </w:p>
    <w:p w14:paraId="526EADA5" w14:textId="77777777" w:rsidR="002A4C6B" w:rsidRPr="002A4C6B" w:rsidRDefault="002A4C6B" w:rsidP="002A4C6B">
      <w:pPr>
        <w:widowControl w:val="0"/>
        <w:autoSpaceDE w:val="0"/>
        <w:autoSpaceDN w:val="0"/>
        <w:spacing w:before="0"/>
        <w:ind w:left="216" w:right="292"/>
        <w:rPr>
          <w:rFonts w:eastAsia="Tahoma" w:cs="Arial"/>
          <w:szCs w:val="22"/>
          <w:lang w:val="en-US" w:eastAsia="en-US" w:bidi="en-US"/>
        </w:rPr>
      </w:pPr>
      <w:r w:rsidRPr="002A4C6B">
        <w:rPr>
          <w:rFonts w:eastAsia="Tahoma" w:cs="Arial"/>
          <w:szCs w:val="22"/>
          <w:lang w:val="en-US" w:eastAsia="en-US" w:bidi="en-US"/>
        </w:rPr>
        <w:t xml:space="preserve">Examples of measurable phenomena are variations in the power consumption, the timing of transitions of internal states, electromagnetic radiation due to internal operation, radio emission. Due to the heterogeneous nature of the technologies that may cause such </w:t>
      </w:r>
      <w:r w:rsidRPr="002A4C6B">
        <w:rPr>
          <w:rFonts w:eastAsia="Tahoma" w:cs="Arial"/>
          <w:szCs w:val="22"/>
          <w:lang w:val="en-US" w:eastAsia="en-US" w:bidi="en-US"/>
        </w:rPr>
        <w:lastRenderedPageBreak/>
        <w:t>emanations, evaluation against state-of-the-art attacks applicable to the technologies employed by the TOE is assumed. Examples of such attacks are, but are not limited to, evaluation</w:t>
      </w:r>
      <w:r w:rsidRPr="002A4C6B">
        <w:rPr>
          <w:rFonts w:eastAsia="Tahoma" w:cs="Arial"/>
          <w:spacing w:val="-6"/>
          <w:szCs w:val="22"/>
          <w:lang w:val="en-US" w:eastAsia="en-US" w:bidi="en-US"/>
        </w:rPr>
        <w:t xml:space="preserve"> </w:t>
      </w:r>
      <w:r w:rsidRPr="002A4C6B">
        <w:rPr>
          <w:rFonts w:eastAsia="Tahoma" w:cs="Arial"/>
          <w:szCs w:val="22"/>
          <w:lang w:val="en-US" w:eastAsia="en-US" w:bidi="en-US"/>
        </w:rPr>
        <w:t>of</w:t>
      </w:r>
      <w:r w:rsidRPr="002A4C6B">
        <w:rPr>
          <w:rFonts w:eastAsia="Tahoma" w:cs="Arial"/>
          <w:spacing w:val="-8"/>
          <w:szCs w:val="22"/>
          <w:lang w:val="en-US" w:eastAsia="en-US" w:bidi="en-US"/>
        </w:rPr>
        <w:t xml:space="preserve"> </w:t>
      </w:r>
      <w:r w:rsidRPr="002A4C6B">
        <w:rPr>
          <w:rFonts w:eastAsia="Tahoma" w:cs="Arial"/>
          <w:szCs w:val="22"/>
          <w:lang w:val="en-US" w:eastAsia="en-US" w:bidi="en-US"/>
        </w:rPr>
        <w:t>TOE’s</w:t>
      </w:r>
      <w:r w:rsidRPr="002A4C6B">
        <w:rPr>
          <w:rFonts w:eastAsia="Tahoma" w:cs="Arial"/>
          <w:spacing w:val="-8"/>
          <w:szCs w:val="22"/>
          <w:lang w:val="en-US" w:eastAsia="en-US" w:bidi="en-US"/>
        </w:rPr>
        <w:t xml:space="preserve"> </w:t>
      </w:r>
      <w:r w:rsidRPr="002A4C6B">
        <w:rPr>
          <w:rFonts w:eastAsia="Tahoma" w:cs="Arial"/>
          <w:szCs w:val="22"/>
          <w:lang w:val="en-US" w:eastAsia="en-US" w:bidi="en-US"/>
        </w:rPr>
        <w:t>electromagnetic</w:t>
      </w:r>
      <w:r w:rsidRPr="002A4C6B">
        <w:rPr>
          <w:rFonts w:eastAsia="Tahoma" w:cs="Arial"/>
          <w:spacing w:val="-5"/>
          <w:szCs w:val="22"/>
          <w:lang w:val="en-US" w:eastAsia="en-US" w:bidi="en-US"/>
        </w:rPr>
        <w:t xml:space="preserve"> </w:t>
      </w:r>
      <w:r w:rsidRPr="002A4C6B">
        <w:rPr>
          <w:rFonts w:eastAsia="Tahoma" w:cs="Arial"/>
          <w:szCs w:val="22"/>
          <w:lang w:val="en-US" w:eastAsia="en-US" w:bidi="en-US"/>
        </w:rPr>
        <w:t>radiation,</w:t>
      </w:r>
      <w:r w:rsidRPr="002A4C6B">
        <w:rPr>
          <w:rFonts w:eastAsia="Tahoma" w:cs="Arial"/>
          <w:spacing w:val="-7"/>
          <w:szCs w:val="22"/>
          <w:lang w:val="en-US" w:eastAsia="en-US" w:bidi="en-US"/>
        </w:rPr>
        <w:t xml:space="preserve"> </w:t>
      </w:r>
      <w:r w:rsidRPr="002A4C6B">
        <w:rPr>
          <w:rFonts w:eastAsia="Tahoma" w:cs="Arial"/>
          <w:szCs w:val="22"/>
          <w:lang w:val="en-US" w:eastAsia="en-US" w:bidi="en-US"/>
        </w:rPr>
        <w:t>simple</w:t>
      </w:r>
      <w:r w:rsidRPr="002A4C6B">
        <w:rPr>
          <w:rFonts w:eastAsia="Tahoma" w:cs="Arial"/>
          <w:spacing w:val="-6"/>
          <w:szCs w:val="22"/>
          <w:lang w:val="en-US" w:eastAsia="en-US" w:bidi="en-US"/>
        </w:rPr>
        <w:t xml:space="preserve"> </w:t>
      </w:r>
      <w:r w:rsidRPr="002A4C6B">
        <w:rPr>
          <w:rFonts w:eastAsia="Tahoma" w:cs="Arial"/>
          <w:szCs w:val="22"/>
          <w:lang w:val="en-US" w:eastAsia="en-US" w:bidi="en-US"/>
        </w:rPr>
        <w:t>power</w:t>
      </w:r>
      <w:r w:rsidRPr="002A4C6B">
        <w:rPr>
          <w:rFonts w:eastAsia="Tahoma" w:cs="Arial"/>
          <w:spacing w:val="-5"/>
          <w:szCs w:val="22"/>
          <w:lang w:val="en-US" w:eastAsia="en-US" w:bidi="en-US"/>
        </w:rPr>
        <w:t xml:space="preserve"> </w:t>
      </w:r>
      <w:r w:rsidRPr="002A4C6B">
        <w:rPr>
          <w:rFonts w:eastAsia="Tahoma" w:cs="Arial"/>
          <w:szCs w:val="22"/>
          <w:lang w:val="en-US" w:eastAsia="en-US" w:bidi="en-US"/>
        </w:rPr>
        <w:t>analysis</w:t>
      </w:r>
      <w:r w:rsidRPr="002A4C6B">
        <w:rPr>
          <w:rFonts w:eastAsia="Tahoma" w:cs="Arial"/>
          <w:spacing w:val="-7"/>
          <w:szCs w:val="22"/>
          <w:lang w:val="en-US" w:eastAsia="en-US" w:bidi="en-US"/>
        </w:rPr>
        <w:t xml:space="preserve"> </w:t>
      </w:r>
      <w:r w:rsidRPr="002A4C6B">
        <w:rPr>
          <w:rFonts w:eastAsia="Tahoma" w:cs="Arial"/>
          <w:szCs w:val="22"/>
          <w:lang w:val="en-US" w:eastAsia="en-US" w:bidi="en-US"/>
        </w:rPr>
        <w:t>(SPA),</w:t>
      </w:r>
      <w:r w:rsidRPr="002A4C6B">
        <w:rPr>
          <w:rFonts w:eastAsia="Tahoma" w:cs="Arial"/>
          <w:spacing w:val="-4"/>
          <w:szCs w:val="22"/>
          <w:lang w:val="en-US" w:eastAsia="en-US" w:bidi="en-US"/>
        </w:rPr>
        <w:t xml:space="preserve"> </w:t>
      </w:r>
      <w:r w:rsidRPr="002A4C6B">
        <w:rPr>
          <w:rFonts w:eastAsia="Tahoma" w:cs="Arial"/>
          <w:szCs w:val="22"/>
          <w:lang w:val="en-US" w:eastAsia="en-US" w:bidi="en-US"/>
        </w:rPr>
        <w:t>differential</w:t>
      </w:r>
      <w:r w:rsidRPr="002A4C6B">
        <w:rPr>
          <w:rFonts w:eastAsia="Tahoma" w:cs="Arial"/>
          <w:spacing w:val="-8"/>
          <w:szCs w:val="22"/>
          <w:lang w:val="en-US" w:eastAsia="en-US" w:bidi="en-US"/>
        </w:rPr>
        <w:t xml:space="preserve"> </w:t>
      </w:r>
      <w:r w:rsidRPr="002A4C6B">
        <w:rPr>
          <w:rFonts w:eastAsia="Tahoma" w:cs="Arial"/>
          <w:szCs w:val="22"/>
          <w:lang w:val="en-US" w:eastAsia="en-US" w:bidi="en-US"/>
        </w:rPr>
        <w:t>power analysis (DPA), timing attacks, and so</w:t>
      </w:r>
      <w:r w:rsidRPr="002A4C6B">
        <w:rPr>
          <w:rFonts w:eastAsia="Tahoma" w:cs="Arial"/>
          <w:spacing w:val="-2"/>
          <w:szCs w:val="22"/>
          <w:lang w:val="en-US" w:eastAsia="en-US" w:bidi="en-US"/>
        </w:rPr>
        <w:t xml:space="preserve"> </w:t>
      </w:r>
      <w:r w:rsidRPr="002A4C6B">
        <w:rPr>
          <w:rFonts w:eastAsia="Tahoma" w:cs="Arial"/>
          <w:szCs w:val="22"/>
          <w:lang w:val="en-US" w:eastAsia="en-US" w:bidi="en-US"/>
        </w:rPr>
        <w:t>on.</w:t>
      </w:r>
    </w:p>
    <w:p w14:paraId="7B087EC3" w14:textId="77777777" w:rsidR="002A4C6B" w:rsidRPr="002A4C6B" w:rsidRDefault="002A4C6B" w:rsidP="002A4C6B">
      <w:pPr>
        <w:widowControl w:val="0"/>
        <w:autoSpaceDE w:val="0"/>
        <w:autoSpaceDN w:val="0"/>
        <w:spacing w:before="8"/>
        <w:jc w:val="left"/>
        <w:rPr>
          <w:rFonts w:eastAsia="Tahoma" w:cs="Arial"/>
          <w:sz w:val="21"/>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722752" behindDoc="1" locked="0" layoutInCell="1" allowOverlap="1" wp14:anchorId="206C2454" wp14:editId="6FBA6987">
                <wp:simplePos x="0" y="0"/>
                <wp:positionH relativeFrom="page">
                  <wp:posOffset>828040</wp:posOffset>
                </wp:positionH>
                <wp:positionV relativeFrom="paragraph">
                  <wp:posOffset>194310</wp:posOffset>
                </wp:positionV>
                <wp:extent cx="5905500" cy="227330"/>
                <wp:effectExtent l="0" t="0" r="0" b="0"/>
                <wp:wrapTopAndBottom/>
                <wp:docPr id="17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7DF39E97" w14:textId="77777777" w:rsidR="009F6E5D" w:rsidRDefault="009F6E5D" w:rsidP="002A4C6B">
                            <w:pPr>
                              <w:spacing w:before="41"/>
                              <w:ind w:left="108"/>
                              <w:rPr>
                                <w:b/>
                              </w:rPr>
                            </w:pPr>
                            <w:bookmarkStart w:id="201" w:name="_bookmark186"/>
                            <w:bookmarkEnd w:id="201"/>
                            <w:r>
                              <w:rPr>
                                <w:b/>
                              </w:rPr>
                              <w:t>FDP_SDI.1 Stored data integrity monitoring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C2454" id="Text Box 152" o:spid="_x0000_s1139" type="#_x0000_t202" style="position:absolute;margin-left:65.2pt;margin-top:15.3pt;width:465pt;height:17.9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" fillcolor="#f3f3f3" strokeweight=".48pt">
                <v:textbox inset="0,0,0,0">
                  <w:txbxContent>
                    <w:p w14:paraId="7DF39E97" w14:textId="77777777" w:rsidR="009F6E5D" w:rsidRDefault="009F6E5D" w:rsidP="002A4C6B">
                      <w:pPr>
                        <w:spacing w:before="41"/>
                        <w:ind w:left="108"/>
                        <w:rPr>
                          <w:b/>
                        </w:rPr>
                      </w:pPr>
                      <w:bookmarkStart w:id="202" w:name="_bookmark186"/>
                      <w:bookmarkEnd w:id="202"/>
                      <w:r>
                        <w:rPr>
                          <w:b/>
                        </w:rPr>
                        <w:t>FDP_SDI.1 Stored data integrity monitoring</w:t>
                      </w:r>
                    </w:p>
                  </w:txbxContent>
                </v:textbox>
                <w10:wrap type="topAndBottom" anchorx="page"/>
              </v:shape>
            </w:pict>
          </mc:Fallback>
        </mc:AlternateContent>
      </w:r>
    </w:p>
    <w:p w14:paraId="0FF3E74B" w14:textId="77777777" w:rsidR="002A4C6B" w:rsidRPr="002A4C6B" w:rsidRDefault="002A4C6B" w:rsidP="002A4C6B">
      <w:pPr>
        <w:widowControl w:val="0"/>
        <w:autoSpaceDE w:val="0"/>
        <w:autoSpaceDN w:val="0"/>
        <w:spacing w:before="11"/>
        <w:jc w:val="left"/>
        <w:rPr>
          <w:rFonts w:eastAsia="Tahoma" w:cs="Arial"/>
          <w:sz w:val="13"/>
          <w:szCs w:val="22"/>
          <w:lang w:val="en-US" w:eastAsia="en-US" w:bidi="en-US"/>
        </w:rPr>
      </w:pPr>
    </w:p>
    <w:p w14:paraId="1AFCE3D1" w14:textId="77777777" w:rsidR="002A4C6B" w:rsidRPr="002A4C6B" w:rsidRDefault="002A4C6B" w:rsidP="002A4C6B">
      <w:pPr>
        <w:widowControl w:val="0"/>
        <w:autoSpaceDE w:val="0"/>
        <w:autoSpaceDN w:val="0"/>
        <w:spacing w:before="101"/>
        <w:ind w:left="499" w:right="293" w:hanging="284"/>
        <w:rPr>
          <w:rFonts w:eastAsia="Tahoma" w:cs="Arial"/>
          <w:szCs w:val="22"/>
          <w:lang w:val="en-US" w:eastAsia="en-US" w:bidi="en-US"/>
        </w:rPr>
      </w:pPr>
      <w:r w:rsidRPr="002A4C6B">
        <w:rPr>
          <w:rFonts w:eastAsia="Tahoma" w:cs="Arial"/>
          <w:b/>
          <w:szCs w:val="22"/>
          <w:lang w:val="en-US" w:eastAsia="en-US" w:bidi="en-US"/>
        </w:rPr>
        <w:t xml:space="preserve">FDP_SDI.1.1 </w:t>
      </w:r>
      <w:r w:rsidRPr="002A4C6B">
        <w:rPr>
          <w:rFonts w:eastAsia="Tahoma" w:cs="Arial"/>
          <w:szCs w:val="22"/>
          <w:lang w:val="en-US" w:eastAsia="en-US" w:bidi="en-US"/>
        </w:rPr>
        <w:t xml:space="preserve">The TSF shall monitor user data stored in containers controlled by the TSF for </w:t>
      </w:r>
      <w:r w:rsidRPr="002A4C6B">
        <w:rPr>
          <w:rFonts w:eastAsia="Tahoma" w:cs="Arial"/>
          <w:b/>
          <w:szCs w:val="22"/>
          <w:lang w:val="en-US" w:eastAsia="en-US" w:bidi="en-US"/>
        </w:rPr>
        <w:t xml:space="preserve">integrity errors </w:t>
      </w:r>
      <w:r w:rsidRPr="002A4C6B">
        <w:rPr>
          <w:rFonts w:eastAsia="Tahoma" w:cs="Arial"/>
          <w:szCs w:val="22"/>
          <w:lang w:val="en-US" w:eastAsia="en-US" w:bidi="en-US"/>
        </w:rPr>
        <w:t xml:space="preserve">on all objects, based on the following attributes: </w:t>
      </w:r>
      <w:r w:rsidRPr="002A4C6B">
        <w:rPr>
          <w:rFonts w:eastAsia="Tahoma" w:cs="Arial"/>
          <w:b/>
          <w:szCs w:val="22"/>
          <w:lang w:val="en-US" w:eastAsia="en-US" w:bidi="en-US"/>
        </w:rPr>
        <w:t>integrity-sensitive data</w:t>
      </w:r>
      <w:r w:rsidRPr="002A4C6B">
        <w:rPr>
          <w:rFonts w:eastAsia="Tahoma" w:cs="Arial"/>
          <w:szCs w:val="22"/>
          <w:lang w:val="en-US" w:eastAsia="en-US" w:bidi="en-US"/>
        </w:rPr>
        <w:t>.</w:t>
      </w:r>
    </w:p>
    <w:p w14:paraId="72BC8BE9" w14:textId="77777777" w:rsidR="002A4C6B" w:rsidRPr="002A4C6B" w:rsidRDefault="002A4C6B" w:rsidP="002A4C6B">
      <w:pPr>
        <w:widowControl w:val="0"/>
        <w:autoSpaceDE w:val="0"/>
        <w:autoSpaceDN w:val="0"/>
        <w:spacing w:before="50"/>
        <w:ind w:left="499"/>
        <w:jc w:val="left"/>
        <w:rPr>
          <w:rFonts w:eastAsia="Tahoma" w:cs="Arial"/>
          <w:i/>
          <w:sz w:val="23"/>
          <w:szCs w:val="22"/>
          <w:lang w:val="en-US" w:eastAsia="en-US" w:bidi="en-US"/>
        </w:rPr>
      </w:pPr>
      <w:r w:rsidRPr="002A4C6B">
        <w:rPr>
          <w:rFonts w:eastAsia="Tahoma" w:cs="Arial"/>
          <w:i/>
          <w:sz w:val="23"/>
          <w:szCs w:val="22"/>
          <w:lang w:val="en-US" w:eastAsia="en-US" w:bidi="en-US"/>
        </w:rPr>
        <w:t>Refinement:</w:t>
      </w:r>
    </w:p>
    <w:p w14:paraId="46505252" w14:textId="77777777" w:rsidR="002A4C6B" w:rsidRPr="002A4C6B" w:rsidRDefault="002A4C6B" w:rsidP="002A4C6B">
      <w:pPr>
        <w:widowControl w:val="0"/>
        <w:autoSpaceDE w:val="0"/>
        <w:autoSpaceDN w:val="0"/>
        <w:spacing w:before="56"/>
        <w:ind w:left="499" w:right="293"/>
        <w:rPr>
          <w:rFonts w:eastAsia="Tahoma" w:cs="Arial"/>
          <w:szCs w:val="22"/>
          <w:lang w:val="en-US" w:eastAsia="en-US" w:bidi="en-US"/>
        </w:rPr>
      </w:pPr>
      <w:r w:rsidRPr="002A4C6B">
        <w:rPr>
          <w:rFonts w:eastAsia="Tahoma" w:cs="Arial"/>
          <w:szCs w:val="22"/>
          <w:lang w:val="en-US" w:eastAsia="en-US" w:bidi="en-US"/>
        </w:rPr>
        <w:t>The notion of integrity-sensitive data covers the assets of the Security Target TOE that require to be protected against unauthorized modification, including but not limited to the assets of this PP that require to be protected against unauthorized modification:</w:t>
      </w:r>
    </w:p>
    <w:p w14:paraId="1272E431" w14:textId="77777777" w:rsidR="002A4C6B" w:rsidRPr="002A4C6B" w:rsidRDefault="002A4C6B" w:rsidP="002A4C6B">
      <w:pPr>
        <w:widowControl w:val="0"/>
        <w:numPr>
          <w:ilvl w:val="1"/>
          <w:numId w:val="93"/>
        </w:numPr>
        <w:tabs>
          <w:tab w:val="left" w:pos="1284"/>
          <w:tab w:val="left" w:pos="1285"/>
        </w:tabs>
        <w:autoSpaceDE w:val="0"/>
        <w:autoSpaceDN w:val="0"/>
        <w:spacing w:before="61"/>
        <w:ind w:hanging="361"/>
        <w:jc w:val="left"/>
        <w:rPr>
          <w:rFonts w:eastAsia="Tahoma" w:cs="Arial"/>
          <w:szCs w:val="22"/>
          <w:lang w:val="en-US" w:eastAsia="en-US" w:bidi="en-US"/>
        </w:rPr>
      </w:pPr>
      <w:r w:rsidRPr="002A4C6B">
        <w:rPr>
          <w:rFonts w:eastAsia="Tahoma" w:cs="Arial"/>
          <w:szCs w:val="22"/>
          <w:lang w:val="en-US" w:eastAsia="en-US" w:bidi="en-US"/>
        </w:rPr>
        <w:t>D.MNO_KEYS</w:t>
      </w:r>
    </w:p>
    <w:p w14:paraId="5CA8DB74" w14:textId="77777777" w:rsidR="002A4C6B" w:rsidRPr="002A4C6B" w:rsidRDefault="002A4C6B" w:rsidP="002A4C6B">
      <w:pPr>
        <w:widowControl w:val="0"/>
        <w:numPr>
          <w:ilvl w:val="1"/>
          <w:numId w:val="93"/>
        </w:numPr>
        <w:tabs>
          <w:tab w:val="left" w:pos="1284"/>
          <w:tab w:val="left" w:pos="1285"/>
        </w:tabs>
        <w:autoSpaceDE w:val="0"/>
        <w:autoSpaceDN w:val="0"/>
        <w:spacing w:before="61"/>
        <w:ind w:hanging="361"/>
        <w:jc w:val="left"/>
        <w:rPr>
          <w:rFonts w:eastAsia="Tahoma" w:cs="Arial"/>
          <w:szCs w:val="22"/>
          <w:lang w:val="en-US" w:eastAsia="en-US" w:bidi="en-US"/>
        </w:rPr>
      </w:pPr>
      <w:r w:rsidRPr="002A4C6B">
        <w:rPr>
          <w:rFonts w:eastAsia="Tahoma" w:cs="Arial"/>
          <w:szCs w:val="22"/>
          <w:lang w:val="en-US" w:eastAsia="en-US" w:bidi="en-US"/>
        </w:rPr>
        <w:t>Profile</w:t>
      </w:r>
      <w:r w:rsidRPr="002A4C6B">
        <w:rPr>
          <w:rFonts w:eastAsia="Tahoma" w:cs="Arial"/>
          <w:spacing w:val="-2"/>
          <w:szCs w:val="22"/>
          <w:lang w:val="en-US" w:eastAsia="en-US" w:bidi="en-US"/>
        </w:rPr>
        <w:t xml:space="preserve"> </w:t>
      </w:r>
      <w:r w:rsidRPr="002A4C6B">
        <w:rPr>
          <w:rFonts w:eastAsia="Tahoma" w:cs="Arial"/>
          <w:szCs w:val="22"/>
          <w:lang w:val="en-US" w:eastAsia="en-US" w:bidi="en-US"/>
        </w:rPr>
        <w:t>data</w:t>
      </w:r>
    </w:p>
    <w:p w14:paraId="54F7DF0F" w14:textId="77777777" w:rsidR="002A4C6B" w:rsidRPr="002A4C6B" w:rsidRDefault="002A4C6B" w:rsidP="002A4C6B">
      <w:pPr>
        <w:widowControl w:val="0"/>
        <w:numPr>
          <w:ilvl w:val="2"/>
          <w:numId w:val="93"/>
        </w:numPr>
        <w:tabs>
          <w:tab w:val="left" w:pos="1494"/>
        </w:tabs>
        <w:autoSpaceDE w:val="0"/>
        <w:autoSpaceDN w:val="0"/>
        <w:spacing w:before="58"/>
        <w:ind w:left="1493" w:hanging="287"/>
        <w:jc w:val="left"/>
        <w:rPr>
          <w:rFonts w:eastAsia="Tahoma" w:cs="Arial"/>
          <w:szCs w:val="22"/>
          <w:lang w:val="en-US" w:eastAsia="en-US" w:bidi="en-US"/>
        </w:rPr>
      </w:pPr>
      <w:r w:rsidRPr="002A4C6B">
        <w:rPr>
          <w:rFonts w:eastAsia="Tahoma" w:cs="Arial"/>
          <w:szCs w:val="22"/>
          <w:lang w:val="en-US" w:eastAsia="en-US" w:bidi="en-US"/>
        </w:rPr>
        <w:t>D.PROFILE_NAA_PARAMS</w:t>
      </w:r>
    </w:p>
    <w:p w14:paraId="44352E32" w14:textId="77777777"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szCs w:val="22"/>
          <w:lang w:val="en-US" w:eastAsia="en-US" w:bidi="en-US"/>
        </w:rPr>
      </w:pPr>
      <w:r w:rsidRPr="002A4C6B">
        <w:rPr>
          <w:rFonts w:eastAsia="Tahoma" w:cs="Arial"/>
          <w:szCs w:val="22"/>
          <w:lang w:val="en-US" w:eastAsia="en-US" w:bidi="en-US"/>
        </w:rPr>
        <w:t>D.PROFILE_IDENTITY</w:t>
      </w:r>
    </w:p>
    <w:p w14:paraId="473A15A5" w14:textId="0E561E9B"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szCs w:val="22"/>
          <w:lang w:val="en-US" w:eastAsia="en-US" w:bidi="en-US"/>
        </w:rPr>
      </w:pPr>
      <w:r w:rsidRPr="002A4C6B">
        <w:rPr>
          <w:rFonts w:eastAsia="Tahoma" w:cs="Arial"/>
          <w:szCs w:val="22"/>
          <w:lang w:val="en-US" w:eastAsia="en-US" w:bidi="en-US"/>
        </w:rPr>
        <w:t>D.PROFILE</w:t>
      </w:r>
      <w:r w:rsidRPr="002A4C6B" w:rsidDel="00894630">
        <w:rPr>
          <w:rFonts w:eastAsia="Tahoma" w:cs="Arial"/>
          <w:szCs w:val="22"/>
          <w:lang w:val="en-US" w:eastAsia="en-US" w:bidi="en-US"/>
        </w:rPr>
        <w:t xml:space="preserve"> </w:t>
      </w:r>
      <w:r w:rsidRPr="002A4C6B">
        <w:rPr>
          <w:rFonts w:eastAsia="Tahoma" w:cs="Arial"/>
          <w:szCs w:val="22"/>
          <w:lang w:val="en-US" w:eastAsia="en-US" w:bidi="en-US"/>
        </w:rPr>
        <w:t>_RULES</w:t>
      </w:r>
    </w:p>
    <w:p w14:paraId="1A5D40D9" w14:textId="77777777" w:rsidR="002A4C6B" w:rsidRPr="002A4C6B" w:rsidRDefault="002A4C6B" w:rsidP="002A4C6B">
      <w:pPr>
        <w:widowControl w:val="0"/>
        <w:numPr>
          <w:ilvl w:val="2"/>
          <w:numId w:val="93"/>
        </w:numPr>
        <w:tabs>
          <w:tab w:val="left" w:pos="1284"/>
          <w:tab w:val="left" w:pos="1494"/>
        </w:tabs>
        <w:autoSpaceDE w:val="0"/>
        <w:autoSpaceDN w:val="0"/>
        <w:spacing w:before="58" w:line="292" w:lineRule="auto"/>
        <w:ind w:right="5582" w:firstLine="283"/>
        <w:jc w:val="left"/>
        <w:rPr>
          <w:rFonts w:eastAsia="Tahoma" w:cs="Arial"/>
          <w:szCs w:val="22"/>
          <w:lang w:val="en-US" w:eastAsia="en-US" w:bidi="en-US"/>
        </w:rPr>
      </w:pPr>
      <w:r w:rsidRPr="002A4C6B">
        <w:rPr>
          <w:rFonts w:eastAsia="Tahoma" w:cs="Arial"/>
          <w:spacing w:val="-1"/>
          <w:szCs w:val="22"/>
          <w:lang w:val="en-US" w:eastAsia="en-US" w:bidi="en-US"/>
        </w:rPr>
        <w:t xml:space="preserve">D.PROFILE_USER_CODES </w:t>
      </w:r>
      <w:r w:rsidRPr="002A4C6B">
        <w:rPr>
          <w:rFonts w:eastAsia="Tahoma" w:cs="Arial"/>
          <w:szCs w:val="22"/>
          <w:lang w:val="en-US" w:eastAsia="en-US" w:bidi="en-US"/>
        </w:rPr>
        <w:t>o</w:t>
      </w:r>
      <w:r w:rsidRPr="002A4C6B">
        <w:rPr>
          <w:rFonts w:eastAsia="Tahoma" w:cs="Arial"/>
          <w:szCs w:val="22"/>
          <w:lang w:val="en-US" w:eastAsia="en-US" w:bidi="en-US"/>
        </w:rPr>
        <w:tab/>
        <w:t>Management data</w:t>
      </w:r>
    </w:p>
    <w:p w14:paraId="068D7983" w14:textId="77777777" w:rsidR="002A4C6B" w:rsidRPr="002A4C6B" w:rsidRDefault="002A4C6B" w:rsidP="002A4C6B">
      <w:pPr>
        <w:widowControl w:val="0"/>
        <w:numPr>
          <w:ilvl w:val="2"/>
          <w:numId w:val="93"/>
        </w:numPr>
        <w:tabs>
          <w:tab w:val="left" w:pos="1494"/>
        </w:tabs>
        <w:autoSpaceDE w:val="0"/>
        <w:autoSpaceDN w:val="0"/>
        <w:spacing w:before="4"/>
        <w:ind w:left="1493" w:hanging="287"/>
        <w:jc w:val="left"/>
        <w:rPr>
          <w:rFonts w:eastAsia="Tahoma" w:cs="Arial"/>
          <w:szCs w:val="22"/>
          <w:lang w:val="en-US" w:eastAsia="en-US" w:bidi="en-US"/>
        </w:rPr>
      </w:pPr>
      <w:r w:rsidRPr="002A4C6B">
        <w:rPr>
          <w:rFonts w:eastAsia="Tahoma" w:cs="Arial"/>
          <w:szCs w:val="22"/>
          <w:lang w:val="en-US" w:eastAsia="en-US" w:bidi="en-US"/>
        </w:rPr>
        <w:t>D.PLATFORM_DATA</w:t>
      </w:r>
    </w:p>
    <w:p w14:paraId="7C7B3E4C" w14:textId="77777777" w:rsidR="002A4C6B" w:rsidRPr="002A4C6B" w:rsidRDefault="002A4C6B" w:rsidP="002A4C6B">
      <w:pPr>
        <w:widowControl w:val="0"/>
        <w:numPr>
          <w:ilvl w:val="2"/>
          <w:numId w:val="93"/>
        </w:numPr>
        <w:tabs>
          <w:tab w:val="left" w:pos="1494"/>
        </w:tabs>
        <w:autoSpaceDE w:val="0"/>
        <w:autoSpaceDN w:val="0"/>
        <w:spacing w:before="57"/>
        <w:ind w:left="1493" w:hanging="287"/>
        <w:jc w:val="left"/>
        <w:rPr>
          <w:rFonts w:eastAsia="Tahoma" w:cs="Arial"/>
          <w:szCs w:val="22"/>
          <w:lang w:val="en-US" w:eastAsia="en-US" w:bidi="en-US"/>
        </w:rPr>
      </w:pPr>
      <w:r w:rsidRPr="002A4C6B">
        <w:rPr>
          <w:rFonts w:eastAsia="Tahoma" w:cs="Arial"/>
          <w:szCs w:val="22"/>
          <w:lang w:val="en-US" w:eastAsia="en-US" w:bidi="en-US"/>
        </w:rPr>
        <w:t>D.DEVICE_INFO</w:t>
      </w:r>
    </w:p>
    <w:p w14:paraId="1F11F427" w14:textId="77777777"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szCs w:val="22"/>
          <w:lang w:val="en-US" w:eastAsia="en-US" w:bidi="en-US"/>
        </w:rPr>
      </w:pPr>
      <w:r w:rsidRPr="002A4C6B">
        <w:rPr>
          <w:rFonts w:eastAsia="Tahoma" w:cs="Arial"/>
          <w:szCs w:val="22"/>
          <w:lang w:val="en-US" w:eastAsia="en-US" w:bidi="en-US"/>
        </w:rPr>
        <w:t>D.PLATFORM_RAT</w:t>
      </w:r>
    </w:p>
    <w:p w14:paraId="0ED05077" w14:textId="77777777" w:rsidR="002A4C6B" w:rsidRPr="002A4C6B" w:rsidRDefault="002A4C6B" w:rsidP="002A4C6B">
      <w:pPr>
        <w:widowControl w:val="0"/>
        <w:numPr>
          <w:ilvl w:val="1"/>
          <w:numId w:val="93"/>
        </w:numPr>
        <w:tabs>
          <w:tab w:val="left" w:pos="1284"/>
          <w:tab w:val="left" w:pos="1285"/>
        </w:tabs>
        <w:autoSpaceDE w:val="0"/>
        <w:autoSpaceDN w:val="0"/>
        <w:spacing w:before="60"/>
        <w:ind w:hanging="361"/>
        <w:jc w:val="left"/>
        <w:rPr>
          <w:rFonts w:eastAsia="Tahoma" w:cs="Arial"/>
          <w:szCs w:val="22"/>
          <w:lang w:val="en-US" w:eastAsia="en-US" w:bidi="en-US"/>
        </w:rPr>
      </w:pPr>
      <w:r w:rsidRPr="002A4C6B">
        <w:rPr>
          <w:rFonts w:eastAsia="Tahoma" w:cs="Arial"/>
          <w:szCs w:val="22"/>
          <w:lang w:val="en-US" w:eastAsia="en-US" w:bidi="en-US"/>
        </w:rPr>
        <w:t>Identity management</w:t>
      </w:r>
      <w:r w:rsidRPr="002A4C6B">
        <w:rPr>
          <w:rFonts w:eastAsia="Tahoma" w:cs="Arial"/>
          <w:spacing w:val="-2"/>
          <w:szCs w:val="22"/>
          <w:lang w:val="en-US" w:eastAsia="en-US" w:bidi="en-US"/>
        </w:rPr>
        <w:t xml:space="preserve"> </w:t>
      </w:r>
      <w:r w:rsidRPr="002A4C6B">
        <w:rPr>
          <w:rFonts w:eastAsia="Tahoma" w:cs="Arial"/>
          <w:szCs w:val="22"/>
          <w:lang w:val="en-US" w:eastAsia="en-US" w:bidi="en-US"/>
        </w:rPr>
        <w:t>data</w:t>
      </w:r>
    </w:p>
    <w:p w14:paraId="68ABA5F7" w14:textId="77777777" w:rsidR="002A4C6B" w:rsidRPr="002A4C6B" w:rsidRDefault="002A4C6B" w:rsidP="002A4C6B">
      <w:pPr>
        <w:widowControl w:val="0"/>
        <w:numPr>
          <w:ilvl w:val="2"/>
          <w:numId w:val="93"/>
        </w:numPr>
        <w:tabs>
          <w:tab w:val="left" w:pos="1494"/>
        </w:tabs>
        <w:autoSpaceDE w:val="0"/>
        <w:autoSpaceDN w:val="0"/>
        <w:spacing w:before="59"/>
        <w:ind w:left="1493" w:hanging="287"/>
        <w:jc w:val="left"/>
        <w:rPr>
          <w:rFonts w:eastAsia="Tahoma" w:cs="Arial"/>
          <w:szCs w:val="22"/>
          <w:lang w:val="en-US" w:eastAsia="en-US" w:bidi="en-US"/>
        </w:rPr>
      </w:pPr>
      <w:r w:rsidRPr="002A4C6B">
        <w:rPr>
          <w:rFonts w:eastAsia="Tahoma" w:cs="Arial"/>
          <w:szCs w:val="22"/>
          <w:lang w:val="en-US" w:eastAsia="en-US" w:bidi="en-US"/>
        </w:rPr>
        <w:t>D.SK.EUICC.ECDSA</w:t>
      </w:r>
    </w:p>
    <w:p w14:paraId="1C0AF28A" w14:textId="77777777" w:rsidR="002A4C6B" w:rsidRPr="002A4C6B" w:rsidRDefault="002A4C6B" w:rsidP="002A4C6B">
      <w:pPr>
        <w:widowControl w:val="0"/>
        <w:numPr>
          <w:ilvl w:val="2"/>
          <w:numId w:val="93"/>
        </w:numPr>
        <w:tabs>
          <w:tab w:val="left" w:pos="1494"/>
        </w:tabs>
        <w:autoSpaceDE w:val="0"/>
        <w:autoSpaceDN w:val="0"/>
        <w:spacing w:before="7"/>
        <w:ind w:left="1493" w:hanging="287"/>
        <w:jc w:val="left"/>
        <w:rPr>
          <w:rFonts w:eastAsia="Tahoma" w:cs="Arial"/>
          <w:sz w:val="11"/>
          <w:szCs w:val="22"/>
          <w:lang w:val="en-US" w:eastAsia="en-US" w:bidi="en-US"/>
        </w:rPr>
      </w:pPr>
      <w:r w:rsidRPr="002A4C6B">
        <w:rPr>
          <w:rFonts w:eastAsia="Tahoma" w:cs="Arial"/>
          <w:szCs w:val="22"/>
          <w:lang w:val="en-US" w:eastAsia="en-US" w:bidi="en-US"/>
        </w:rPr>
        <w:t>D.CERT.EUICC.ECDSA</w:t>
      </w:r>
    </w:p>
    <w:p w14:paraId="6B074AA2" w14:textId="77777777" w:rsidR="002A4C6B" w:rsidRPr="002A4C6B" w:rsidRDefault="002A4C6B" w:rsidP="002A4C6B">
      <w:pPr>
        <w:widowControl w:val="0"/>
        <w:numPr>
          <w:ilvl w:val="2"/>
          <w:numId w:val="93"/>
        </w:numPr>
        <w:tabs>
          <w:tab w:val="left" w:pos="1494"/>
        </w:tabs>
        <w:autoSpaceDE w:val="0"/>
        <w:autoSpaceDN w:val="0"/>
        <w:spacing w:before="101"/>
        <w:ind w:left="1493" w:hanging="287"/>
        <w:jc w:val="left"/>
        <w:rPr>
          <w:rFonts w:eastAsia="Tahoma" w:cs="Arial"/>
          <w:szCs w:val="22"/>
          <w:lang w:val="en-US" w:eastAsia="en-US" w:bidi="en-US"/>
        </w:rPr>
      </w:pPr>
      <w:bookmarkStart w:id="203" w:name="_bookmark187"/>
      <w:bookmarkEnd w:id="203"/>
      <w:r w:rsidRPr="002A4C6B">
        <w:rPr>
          <w:rFonts w:eastAsia="Tahoma" w:cs="Arial"/>
          <w:szCs w:val="22"/>
          <w:lang w:val="en-US" w:eastAsia="en-US" w:bidi="en-US"/>
        </w:rPr>
        <w:t>D.PK.CI.ECDSA</w:t>
      </w:r>
    </w:p>
    <w:p w14:paraId="11C71307" w14:textId="77777777" w:rsidR="002A4C6B" w:rsidRPr="002A4C6B" w:rsidRDefault="002A4C6B" w:rsidP="002A4C6B">
      <w:pPr>
        <w:widowControl w:val="0"/>
        <w:numPr>
          <w:ilvl w:val="2"/>
          <w:numId w:val="93"/>
        </w:numPr>
        <w:tabs>
          <w:tab w:val="left" w:pos="1494"/>
        </w:tabs>
        <w:autoSpaceDE w:val="0"/>
        <w:autoSpaceDN w:val="0"/>
        <w:spacing w:before="57"/>
        <w:ind w:left="1493" w:hanging="287"/>
        <w:jc w:val="left"/>
        <w:rPr>
          <w:rFonts w:eastAsia="Tahoma" w:cs="Arial"/>
          <w:szCs w:val="22"/>
          <w:lang w:val="en-US" w:eastAsia="en-US" w:bidi="en-US"/>
        </w:rPr>
      </w:pPr>
      <w:r w:rsidRPr="002A4C6B">
        <w:rPr>
          <w:rFonts w:eastAsia="Tahoma" w:cs="Arial"/>
          <w:szCs w:val="22"/>
          <w:lang w:val="en-US" w:eastAsia="en-US" w:bidi="en-US"/>
        </w:rPr>
        <w:t>D.EID</w:t>
      </w:r>
    </w:p>
    <w:p w14:paraId="1D31B5DB" w14:textId="77777777"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szCs w:val="22"/>
          <w:lang w:val="en-US" w:eastAsia="en-US" w:bidi="en-US"/>
        </w:rPr>
      </w:pPr>
      <w:r w:rsidRPr="002A4C6B">
        <w:rPr>
          <w:rFonts w:eastAsia="Tahoma" w:cs="Arial"/>
          <w:szCs w:val="22"/>
          <w:lang w:val="en-US" w:eastAsia="en-US" w:bidi="en-US"/>
        </w:rPr>
        <w:t>D.SECRETS</w:t>
      </w:r>
    </w:p>
    <w:p w14:paraId="171A62E2" w14:textId="77777777"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szCs w:val="22"/>
          <w:lang w:val="en-US" w:eastAsia="en-US" w:bidi="en-US"/>
        </w:rPr>
      </w:pPr>
      <w:r w:rsidRPr="002A4C6B">
        <w:rPr>
          <w:rFonts w:eastAsia="Tahoma" w:cs="Arial"/>
          <w:szCs w:val="22"/>
          <w:lang w:val="en-US" w:eastAsia="en-US" w:bidi="en-US"/>
        </w:rPr>
        <w:t>D.CERT.EUM.ECDSA</w:t>
      </w:r>
    </w:p>
    <w:p w14:paraId="6A504726" w14:textId="77777777" w:rsidR="002A4C6B" w:rsidRPr="002A4C6B" w:rsidRDefault="002A4C6B" w:rsidP="002A4C6B">
      <w:pPr>
        <w:widowControl w:val="0"/>
        <w:numPr>
          <w:ilvl w:val="2"/>
          <w:numId w:val="93"/>
        </w:numPr>
        <w:tabs>
          <w:tab w:val="left" w:pos="1494"/>
        </w:tabs>
        <w:autoSpaceDE w:val="0"/>
        <w:autoSpaceDN w:val="0"/>
        <w:spacing w:before="57"/>
        <w:ind w:left="1493" w:hanging="287"/>
        <w:jc w:val="left"/>
        <w:rPr>
          <w:rFonts w:eastAsia="Tahoma" w:cs="Arial"/>
          <w:szCs w:val="22"/>
          <w:lang w:val="en-US" w:eastAsia="en-US" w:bidi="en-US"/>
        </w:rPr>
      </w:pPr>
      <w:r w:rsidRPr="002A4C6B">
        <w:rPr>
          <w:rFonts w:eastAsia="Tahoma" w:cs="Arial"/>
          <w:szCs w:val="22"/>
          <w:lang w:val="en-US" w:eastAsia="en-US" w:bidi="en-US"/>
        </w:rPr>
        <w:t>D.CRLs if existing</w:t>
      </w:r>
    </w:p>
    <w:p w14:paraId="24C66ED9" w14:textId="77777777" w:rsidR="002A4C6B" w:rsidRPr="002A4C6B" w:rsidRDefault="002A4C6B" w:rsidP="002A4C6B">
      <w:pPr>
        <w:widowControl w:val="0"/>
        <w:autoSpaceDE w:val="0"/>
        <w:autoSpaceDN w:val="0"/>
        <w:spacing w:before="9"/>
        <w:jc w:val="left"/>
        <w:rPr>
          <w:rFonts w:eastAsia="Tahoma" w:cs="Arial"/>
          <w:sz w:val="21"/>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723776" behindDoc="1" locked="0" layoutInCell="1" allowOverlap="1" wp14:anchorId="5D6F5707" wp14:editId="136A9278">
                <wp:simplePos x="0" y="0"/>
                <wp:positionH relativeFrom="page">
                  <wp:posOffset>828040</wp:posOffset>
                </wp:positionH>
                <wp:positionV relativeFrom="paragraph">
                  <wp:posOffset>194945</wp:posOffset>
                </wp:positionV>
                <wp:extent cx="5905500" cy="226060"/>
                <wp:effectExtent l="0" t="0" r="0" b="0"/>
                <wp:wrapTopAndBottom/>
                <wp:docPr id="17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0617FDEC" w14:textId="77777777" w:rsidR="009F6E5D" w:rsidRDefault="009F6E5D" w:rsidP="002A4C6B">
                            <w:pPr>
                              <w:spacing w:before="41"/>
                              <w:ind w:left="108"/>
                              <w:rPr>
                                <w:b/>
                              </w:rPr>
                            </w:pPr>
                            <w:bookmarkStart w:id="204" w:name="_bookmark188"/>
                            <w:bookmarkEnd w:id="204"/>
                            <w:r>
                              <w:rPr>
                                <w:b/>
                              </w:rPr>
                              <w:t>FDP_RIP.1 Subset residual information protection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F5707" id="Text Box 151" o:spid="_x0000_s1140" type="#_x0000_t202" style="position:absolute;margin-left:65.2pt;margin-top:15.35pt;width:465pt;height:17.8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" fillcolor="#f3f3f3" strokeweight=".48pt">
                <v:textbox inset="0,0,0,0">
                  <w:txbxContent>
                    <w:p w14:paraId="0617FDEC" w14:textId="77777777" w:rsidR="009F6E5D" w:rsidRDefault="009F6E5D" w:rsidP="002A4C6B">
                      <w:pPr>
                        <w:spacing w:before="41"/>
                        <w:ind w:left="108"/>
                        <w:rPr>
                          <w:b/>
                        </w:rPr>
                      </w:pPr>
                      <w:bookmarkStart w:id="205" w:name="_bookmark188"/>
                      <w:bookmarkEnd w:id="205"/>
                      <w:r>
                        <w:rPr>
                          <w:b/>
                        </w:rPr>
                        <w:t>FDP_RIP.1 Subset residual information protection</w:t>
                      </w:r>
                    </w:p>
                  </w:txbxContent>
                </v:textbox>
                <w10:wrap type="topAndBottom" anchorx="page"/>
              </v:shape>
            </w:pict>
          </mc:Fallback>
        </mc:AlternateContent>
      </w:r>
    </w:p>
    <w:p w14:paraId="6B973FD7" w14:textId="77777777" w:rsidR="002A4C6B" w:rsidRPr="002A4C6B" w:rsidRDefault="002A4C6B" w:rsidP="002A4C6B">
      <w:pPr>
        <w:widowControl w:val="0"/>
        <w:autoSpaceDE w:val="0"/>
        <w:autoSpaceDN w:val="0"/>
        <w:spacing w:before="11"/>
        <w:jc w:val="left"/>
        <w:rPr>
          <w:rFonts w:eastAsia="Tahoma" w:cs="Arial"/>
          <w:sz w:val="13"/>
          <w:szCs w:val="22"/>
          <w:lang w:val="en-US" w:eastAsia="en-US" w:bidi="en-US"/>
        </w:rPr>
      </w:pPr>
    </w:p>
    <w:p w14:paraId="2479001C" w14:textId="77777777" w:rsidR="002A4C6B" w:rsidRPr="002A4C6B" w:rsidRDefault="002A4C6B" w:rsidP="002A4C6B">
      <w:pPr>
        <w:widowControl w:val="0"/>
        <w:autoSpaceDE w:val="0"/>
        <w:autoSpaceDN w:val="0"/>
        <w:spacing w:before="101"/>
        <w:ind w:left="499" w:right="293" w:hanging="284"/>
        <w:rPr>
          <w:rFonts w:eastAsia="Tahoma" w:cs="Arial"/>
          <w:szCs w:val="22"/>
          <w:lang w:val="en-US" w:eastAsia="en-US" w:bidi="en-US"/>
        </w:rPr>
      </w:pPr>
      <w:r w:rsidRPr="002A4C6B">
        <w:rPr>
          <w:rFonts w:eastAsia="Tahoma" w:cs="Arial"/>
          <w:b/>
          <w:szCs w:val="22"/>
          <w:lang w:val="en-US" w:eastAsia="en-US" w:bidi="en-US"/>
        </w:rPr>
        <w:t xml:space="preserve">FDP_RIP.1.1 </w:t>
      </w:r>
      <w:r w:rsidRPr="002A4C6B">
        <w:rPr>
          <w:rFonts w:eastAsia="Tahoma" w:cs="Arial"/>
          <w:szCs w:val="22"/>
          <w:lang w:val="en-US" w:eastAsia="en-US" w:bidi="en-US"/>
        </w:rPr>
        <w:t>The TSF shall ensure that any previous information content of a resource is made</w:t>
      </w:r>
      <w:r w:rsidRPr="002A4C6B">
        <w:rPr>
          <w:rFonts w:eastAsia="Tahoma" w:cs="Arial"/>
          <w:spacing w:val="-9"/>
          <w:szCs w:val="22"/>
          <w:lang w:val="en-US" w:eastAsia="en-US" w:bidi="en-US"/>
        </w:rPr>
        <w:t xml:space="preserve"> </w:t>
      </w:r>
      <w:r w:rsidRPr="002A4C6B">
        <w:rPr>
          <w:rFonts w:eastAsia="Tahoma" w:cs="Arial"/>
          <w:szCs w:val="22"/>
          <w:lang w:val="en-US" w:eastAsia="en-US" w:bidi="en-US"/>
        </w:rPr>
        <w:t>unavailable</w:t>
      </w:r>
      <w:r w:rsidRPr="002A4C6B">
        <w:rPr>
          <w:rFonts w:eastAsia="Tahoma" w:cs="Arial"/>
          <w:spacing w:val="-10"/>
          <w:szCs w:val="22"/>
          <w:lang w:val="en-US" w:eastAsia="en-US" w:bidi="en-US"/>
        </w:rPr>
        <w:t xml:space="preserve"> </w:t>
      </w:r>
      <w:r w:rsidRPr="002A4C6B">
        <w:rPr>
          <w:rFonts w:eastAsia="Tahoma" w:cs="Arial"/>
          <w:szCs w:val="22"/>
          <w:lang w:val="en-US" w:eastAsia="en-US" w:bidi="en-US"/>
        </w:rPr>
        <w:t>upon</w:t>
      </w:r>
      <w:r w:rsidRPr="002A4C6B">
        <w:rPr>
          <w:rFonts w:eastAsia="Tahoma" w:cs="Arial"/>
          <w:spacing w:val="-9"/>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10"/>
          <w:szCs w:val="22"/>
          <w:lang w:val="en-US" w:eastAsia="en-US" w:bidi="en-US"/>
        </w:rPr>
        <w:t xml:space="preserve"> </w:t>
      </w:r>
      <w:r w:rsidRPr="002A4C6B">
        <w:rPr>
          <w:rFonts w:eastAsia="Tahoma" w:cs="Arial"/>
          <w:szCs w:val="22"/>
          <w:u w:val="single"/>
          <w:lang w:val="en-US" w:eastAsia="en-US" w:bidi="en-US"/>
        </w:rPr>
        <w:t>deallocation</w:t>
      </w:r>
      <w:r w:rsidRPr="002A4C6B">
        <w:rPr>
          <w:rFonts w:eastAsia="Tahoma" w:cs="Arial"/>
          <w:spacing w:val="-9"/>
          <w:szCs w:val="22"/>
          <w:u w:val="single"/>
          <w:lang w:val="en-US" w:eastAsia="en-US" w:bidi="en-US"/>
        </w:rPr>
        <w:t xml:space="preserve"> </w:t>
      </w:r>
      <w:r w:rsidRPr="002A4C6B">
        <w:rPr>
          <w:rFonts w:eastAsia="Tahoma" w:cs="Arial"/>
          <w:szCs w:val="22"/>
          <w:u w:val="single"/>
          <w:lang w:val="en-US" w:eastAsia="en-US" w:bidi="en-US"/>
        </w:rPr>
        <w:t>of</w:t>
      </w:r>
      <w:r w:rsidRPr="002A4C6B">
        <w:rPr>
          <w:rFonts w:eastAsia="Tahoma" w:cs="Arial"/>
          <w:spacing w:val="-9"/>
          <w:szCs w:val="22"/>
          <w:u w:val="single"/>
          <w:lang w:val="en-US" w:eastAsia="en-US" w:bidi="en-US"/>
        </w:rPr>
        <w:t xml:space="preserve"> </w:t>
      </w:r>
      <w:r w:rsidRPr="002A4C6B">
        <w:rPr>
          <w:rFonts w:eastAsia="Tahoma" w:cs="Arial"/>
          <w:szCs w:val="22"/>
          <w:u w:val="single"/>
          <w:lang w:val="en-US" w:eastAsia="en-US" w:bidi="en-US"/>
        </w:rPr>
        <w:t>the</w:t>
      </w:r>
      <w:r w:rsidRPr="002A4C6B">
        <w:rPr>
          <w:rFonts w:eastAsia="Tahoma" w:cs="Arial"/>
          <w:spacing w:val="-10"/>
          <w:szCs w:val="22"/>
          <w:u w:val="single"/>
          <w:lang w:val="en-US" w:eastAsia="en-US" w:bidi="en-US"/>
        </w:rPr>
        <w:t xml:space="preserve"> </w:t>
      </w:r>
      <w:r w:rsidRPr="002A4C6B">
        <w:rPr>
          <w:rFonts w:eastAsia="Tahoma" w:cs="Arial"/>
          <w:szCs w:val="22"/>
          <w:u w:val="single"/>
          <w:lang w:val="en-US" w:eastAsia="en-US" w:bidi="en-US"/>
        </w:rPr>
        <w:t>resource</w:t>
      </w:r>
      <w:r w:rsidRPr="002A4C6B">
        <w:rPr>
          <w:rFonts w:eastAsia="Tahoma" w:cs="Arial"/>
          <w:spacing w:val="-9"/>
          <w:szCs w:val="22"/>
          <w:u w:val="single"/>
          <w:lang w:val="en-US" w:eastAsia="en-US" w:bidi="en-US"/>
        </w:rPr>
        <w:t xml:space="preserve"> </w:t>
      </w:r>
      <w:r w:rsidRPr="002A4C6B">
        <w:rPr>
          <w:rFonts w:eastAsia="Tahoma" w:cs="Arial"/>
          <w:szCs w:val="22"/>
          <w:u w:val="single"/>
          <w:lang w:val="en-US" w:eastAsia="en-US" w:bidi="en-US"/>
        </w:rPr>
        <w:t>from</w:t>
      </w:r>
      <w:r w:rsidRPr="002A4C6B">
        <w:rPr>
          <w:rFonts w:eastAsia="Tahoma" w:cs="Arial"/>
          <w:spacing w:val="-9"/>
          <w:szCs w:val="22"/>
          <w:u w:val="single"/>
          <w:lang w:val="en-US" w:eastAsia="en-US" w:bidi="en-US"/>
        </w:rPr>
        <w:t xml:space="preserve"> </w:t>
      </w:r>
      <w:r w:rsidRPr="002A4C6B">
        <w:rPr>
          <w:rFonts w:eastAsia="Tahoma" w:cs="Arial"/>
          <w:szCs w:val="22"/>
          <w:u w:val="single"/>
          <w:lang w:val="en-US" w:eastAsia="en-US" w:bidi="en-US"/>
        </w:rPr>
        <w:t>and</w:t>
      </w:r>
      <w:r w:rsidRPr="002A4C6B">
        <w:rPr>
          <w:rFonts w:eastAsia="Tahoma" w:cs="Arial"/>
          <w:spacing w:val="-9"/>
          <w:szCs w:val="22"/>
          <w:u w:val="single"/>
          <w:lang w:val="en-US" w:eastAsia="en-US" w:bidi="en-US"/>
        </w:rPr>
        <w:t xml:space="preserve"> </w:t>
      </w:r>
      <w:r w:rsidRPr="002A4C6B">
        <w:rPr>
          <w:rFonts w:eastAsia="Tahoma" w:cs="Arial"/>
          <w:szCs w:val="22"/>
          <w:u w:val="single"/>
          <w:lang w:val="en-US" w:eastAsia="en-US" w:bidi="en-US"/>
        </w:rPr>
        <w:t>allocation</w:t>
      </w:r>
      <w:r w:rsidRPr="002A4C6B">
        <w:rPr>
          <w:rFonts w:eastAsia="Tahoma" w:cs="Arial"/>
          <w:spacing w:val="-8"/>
          <w:szCs w:val="22"/>
          <w:u w:val="single"/>
          <w:lang w:val="en-US" w:eastAsia="en-US" w:bidi="en-US"/>
        </w:rPr>
        <w:t xml:space="preserve"> </w:t>
      </w:r>
      <w:r w:rsidRPr="002A4C6B">
        <w:rPr>
          <w:rFonts w:eastAsia="Tahoma" w:cs="Arial"/>
          <w:szCs w:val="22"/>
          <w:u w:val="single"/>
          <w:lang w:val="en-US" w:eastAsia="en-US" w:bidi="en-US"/>
        </w:rPr>
        <w:t>of</w:t>
      </w:r>
      <w:r w:rsidRPr="002A4C6B">
        <w:rPr>
          <w:rFonts w:eastAsia="Tahoma" w:cs="Arial"/>
          <w:spacing w:val="-10"/>
          <w:szCs w:val="22"/>
          <w:u w:val="single"/>
          <w:lang w:val="en-US" w:eastAsia="en-US" w:bidi="en-US"/>
        </w:rPr>
        <w:t xml:space="preserve"> </w:t>
      </w:r>
      <w:r w:rsidRPr="002A4C6B">
        <w:rPr>
          <w:rFonts w:eastAsia="Tahoma" w:cs="Arial"/>
          <w:szCs w:val="22"/>
          <w:u w:val="single"/>
          <w:lang w:val="en-US" w:eastAsia="en-US" w:bidi="en-US"/>
        </w:rPr>
        <w:t>the</w:t>
      </w:r>
      <w:r w:rsidRPr="002A4C6B">
        <w:rPr>
          <w:rFonts w:eastAsia="Tahoma" w:cs="Arial"/>
          <w:spacing w:val="-10"/>
          <w:szCs w:val="22"/>
          <w:u w:val="single"/>
          <w:lang w:val="en-US" w:eastAsia="en-US" w:bidi="en-US"/>
        </w:rPr>
        <w:t xml:space="preserve"> </w:t>
      </w:r>
      <w:r w:rsidRPr="002A4C6B">
        <w:rPr>
          <w:rFonts w:eastAsia="Tahoma" w:cs="Arial"/>
          <w:szCs w:val="22"/>
          <w:u w:val="single"/>
          <w:lang w:val="en-US" w:eastAsia="en-US" w:bidi="en-US"/>
        </w:rPr>
        <w:t>resource</w:t>
      </w:r>
      <w:r w:rsidRPr="002A4C6B">
        <w:rPr>
          <w:rFonts w:eastAsia="Tahoma" w:cs="Arial"/>
          <w:szCs w:val="22"/>
          <w:lang w:val="en-US" w:eastAsia="en-US" w:bidi="en-US"/>
        </w:rPr>
        <w:t xml:space="preserve"> </w:t>
      </w:r>
      <w:r w:rsidRPr="002A4C6B">
        <w:rPr>
          <w:rFonts w:eastAsia="Tahoma" w:cs="Arial"/>
          <w:szCs w:val="22"/>
          <w:u w:val="single"/>
          <w:lang w:val="en-US" w:eastAsia="en-US" w:bidi="en-US"/>
        </w:rPr>
        <w:t>to</w:t>
      </w:r>
      <w:r w:rsidRPr="002A4C6B">
        <w:rPr>
          <w:rFonts w:eastAsia="Tahoma" w:cs="Arial"/>
          <w:szCs w:val="22"/>
          <w:lang w:val="en-US" w:eastAsia="en-US" w:bidi="en-US"/>
        </w:rPr>
        <w:t xml:space="preserve"> the following</w:t>
      </w:r>
      <w:r w:rsidRPr="002A4C6B">
        <w:rPr>
          <w:rFonts w:eastAsia="Tahoma" w:cs="Arial"/>
          <w:spacing w:val="-1"/>
          <w:szCs w:val="22"/>
          <w:lang w:val="en-US" w:eastAsia="en-US" w:bidi="en-US"/>
        </w:rPr>
        <w:t xml:space="preserve"> </w:t>
      </w:r>
      <w:r w:rsidRPr="002A4C6B">
        <w:rPr>
          <w:rFonts w:eastAsia="Tahoma" w:cs="Arial"/>
          <w:szCs w:val="22"/>
          <w:lang w:val="en-US" w:eastAsia="en-US" w:bidi="en-US"/>
        </w:rPr>
        <w:t>objects:</w:t>
      </w:r>
    </w:p>
    <w:p w14:paraId="51060651" w14:textId="77777777" w:rsidR="002A4C6B" w:rsidRPr="002A4C6B" w:rsidRDefault="002A4C6B" w:rsidP="002A4C6B">
      <w:pPr>
        <w:widowControl w:val="0"/>
        <w:numPr>
          <w:ilvl w:val="1"/>
          <w:numId w:val="93"/>
        </w:numPr>
        <w:tabs>
          <w:tab w:val="left" w:pos="1284"/>
          <w:tab w:val="left" w:pos="1285"/>
        </w:tabs>
        <w:autoSpaceDE w:val="0"/>
        <w:autoSpaceDN w:val="0"/>
        <w:spacing w:before="60"/>
        <w:ind w:hanging="361"/>
        <w:jc w:val="left"/>
        <w:rPr>
          <w:rFonts w:eastAsia="Tahoma" w:cs="Arial"/>
          <w:b/>
          <w:szCs w:val="22"/>
          <w:lang w:val="en-US" w:eastAsia="en-US" w:bidi="en-US"/>
        </w:rPr>
      </w:pPr>
      <w:r w:rsidRPr="002A4C6B">
        <w:rPr>
          <w:rFonts w:eastAsia="Tahoma" w:cs="Arial"/>
          <w:b/>
          <w:szCs w:val="22"/>
          <w:lang w:val="en-US" w:eastAsia="en-US" w:bidi="en-US"/>
        </w:rPr>
        <w:t>D.SECRETS;</w:t>
      </w:r>
    </w:p>
    <w:p w14:paraId="6F2D2A97" w14:textId="77777777" w:rsidR="002A4C6B" w:rsidRPr="002A4C6B" w:rsidRDefault="002A4C6B" w:rsidP="002A4C6B">
      <w:pPr>
        <w:widowControl w:val="0"/>
        <w:numPr>
          <w:ilvl w:val="1"/>
          <w:numId w:val="93"/>
        </w:numPr>
        <w:tabs>
          <w:tab w:val="left" w:pos="1284"/>
          <w:tab w:val="left" w:pos="1285"/>
        </w:tabs>
        <w:autoSpaceDE w:val="0"/>
        <w:autoSpaceDN w:val="0"/>
        <w:spacing w:before="60"/>
        <w:ind w:hanging="361"/>
        <w:jc w:val="left"/>
        <w:rPr>
          <w:rFonts w:eastAsia="Tahoma" w:cs="Arial"/>
          <w:b/>
          <w:szCs w:val="22"/>
          <w:lang w:val="en-US" w:eastAsia="en-US" w:bidi="en-US"/>
        </w:rPr>
      </w:pPr>
      <w:r w:rsidRPr="002A4C6B">
        <w:rPr>
          <w:rFonts w:eastAsia="Tahoma" w:cs="Arial"/>
          <w:b/>
          <w:szCs w:val="22"/>
          <w:lang w:val="en-US" w:eastAsia="en-US" w:bidi="en-US"/>
        </w:rPr>
        <w:t>D.SK.EUICC.ECDSA;</w:t>
      </w:r>
    </w:p>
    <w:p w14:paraId="32C7C28A" w14:textId="77777777" w:rsidR="002A4C6B" w:rsidRPr="002A4C6B" w:rsidRDefault="002A4C6B" w:rsidP="002A4C6B">
      <w:pPr>
        <w:widowControl w:val="0"/>
        <w:numPr>
          <w:ilvl w:val="1"/>
          <w:numId w:val="93"/>
        </w:numPr>
        <w:tabs>
          <w:tab w:val="left" w:pos="1284"/>
          <w:tab w:val="left" w:pos="1285"/>
        </w:tabs>
        <w:autoSpaceDE w:val="0"/>
        <w:autoSpaceDN w:val="0"/>
        <w:spacing w:before="61"/>
        <w:ind w:hanging="361"/>
        <w:jc w:val="left"/>
        <w:rPr>
          <w:rFonts w:eastAsia="Tahoma" w:cs="Arial"/>
          <w:b/>
          <w:szCs w:val="22"/>
          <w:lang w:val="en-US" w:eastAsia="en-US" w:bidi="en-US"/>
        </w:rPr>
      </w:pPr>
      <w:r w:rsidRPr="002A4C6B">
        <w:rPr>
          <w:rFonts w:eastAsia="Tahoma" w:cs="Arial"/>
          <w:b/>
          <w:szCs w:val="22"/>
          <w:lang w:val="en-US" w:eastAsia="en-US" w:bidi="en-US"/>
        </w:rPr>
        <w:t>The secret keys which are part of the following</w:t>
      </w:r>
      <w:r w:rsidRPr="002A4C6B">
        <w:rPr>
          <w:rFonts w:eastAsia="Tahoma" w:cs="Arial"/>
          <w:b/>
          <w:spacing w:val="33"/>
          <w:szCs w:val="22"/>
          <w:lang w:val="en-US" w:eastAsia="en-US" w:bidi="en-US"/>
        </w:rPr>
        <w:t xml:space="preserve"> </w:t>
      </w:r>
      <w:r w:rsidRPr="002A4C6B">
        <w:rPr>
          <w:rFonts w:eastAsia="Tahoma" w:cs="Arial"/>
          <w:b/>
          <w:szCs w:val="22"/>
          <w:lang w:val="en-US" w:eastAsia="en-US" w:bidi="en-US"/>
        </w:rPr>
        <w:t>keysets:</w:t>
      </w:r>
    </w:p>
    <w:p w14:paraId="347F0053" w14:textId="77777777" w:rsidR="002A4C6B" w:rsidRPr="002A4C6B" w:rsidRDefault="002A4C6B" w:rsidP="002A4C6B">
      <w:pPr>
        <w:widowControl w:val="0"/>
        <w:numPr>
          <w:ilvl w:val="2"/>
          <w:numId w:val="93"/>
        </w:numPr>
        <w:tabs>
          <w:tab w:val="left" w:pos="1494"/>
        </w:tabs>
        <w:autoSpaceDE w:val="0"/>
        <w:autoSpaceDN w:val="0"/>
        <w:spacing w:before="59"/>
        <w:ind w:left="1493" w:hanging="287"/>
        <w:jc w:val="left"/>
        <w:rPr>
          <w:rFonts w:eastAsia="Tahoma" w:cs="Arial"/>
          <w:b/>
          <w:szCs w:val="22"/>
          <w:lang w:val="en-US" w:eastAsia="en-US" w:bidi="en-US"/>
        </w:rPr>
      </w:pPr>
      <w:r w:rsidRPr="002A4C6B">
        <w:rPr>
          <w:rFonts w:eastAsia="Tahoma" w:cs="Arial"/>
          <w:b/>
          <w:szCs w:val="22"/>
          <w:lang w:val="en-US" w:eastAsia="en-US" w:bidi="en-US"/>
        </w:rPr>
        <w:t>D.MNO_KEYS,</w:t>
      </w:r>
    </w:p>
    <w:p w14:paraId="073C41FA" w14:textId="77777777"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szCs w:val="22"/>
          <w:lang w:val="en-US" w:eastAsia="en-US" w:bidi="en-US"/>
        </w:rPr>
      </w:pPr>
      <w:r w:rsidRPr="002A4C6B">
        <w:rPr>
          <w:rFonts w:eastAsia="Tahoma" w:cs="Arial"/>
          <w:b/>
          <w:szCs w:val="22"/>
          <w:lang w:val="en-US" w:eastAsia="en-US" w:bidi="en-US"/>
        </w:rPr>
        <w:t>D.PROFILE_NAA_PARAMS</w:t>
      </w:r>
      <w:r w:rsidRPr="002A4C6B">
        <w:rPr>
          <w:rFonts w:eastAsia="Tahoma" w:cs="Arial"/>
          <w:szCs w:val="22"/>
          <w:lang w:val="en-US" w:eastAsia="en-US" w:bidi="en-US"/>
        </w:rPr>
        <w:t>.</w:t>
      </w:r>
    </w:p>
    <w:p w14:paraId="2DBBD4C9" w14:textId="77777777" w:rsidR="002A4C6B" w:rsidRPr="002A4C6B" w:rsidRDefault="002A4C6B" w:rsidP="002A4C6B">
      <w:pPr>
        <w:widowControl w:val="0"/>
        <w:autoSpaceDE w:val="0"/>
        <w:autoSpaceDN w:val="0"/>
        <w:spacing w:before="6"/>
        <w:jc w:val="left"/>
        <w:rPr>
          <w:rFonts w:eastAsia="Tahoma" w:cs="Arial"/>
          <w:sz w:val="21"/>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724800" behindDoc="1" locked="0" layoutInCell="1" allowOverlap="1" wp14:anchorId="7A81C0C9" wp14:editId="5ECDCBE4">
                <wp:simplePos x="0" y="0"/>
                <wp:positionH relativeFrom="page">
                  <wp:posOffset>828040</wp:posOffset>
                </wp:positionH>
                <wp:positionV relativeFrom="paragraph">
                  <wp:posOffset>193040</wp:posOffset>
                </wp:positionV>
                <wp:extent cx="5905500" cy="227330"/>
                <wp:effectExtent l="0" t="0" r="0" b="0"/>
                <wp:wrapTopAndBottom/>
                <wp:docPr id="17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6174EBF9" w14:textId="77777777" w:rsidR="009F6E5D" w:rsidRDefault="009F6E5D" w:rsidP="002A4C6B">
                            <w:pPr>
                              <w:spacing w:before="41"/>
                              <w:ind w:left="108"/>
                              <w:rPr>
                                <w:b/>
                              </w:rPr>
                            </w:pPr>
                            <w:bookmarkStart w:id="206" w:name="_bookmark189"/>
                            <w:bookmarkEnd w:id="206"/>
                            <w:r>
                              <w:rPr>
                                <w:b/>
                              </w:rPr>
                              <w:t>FPT_FLS.1 Failure with preservation of secure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1C0C9" id="Text Box 150" o:spid="_x0000_s1141" type="#_x0000_t202" style="position:absolute;margin-left:65.2pt;margin-top:15.2pt;width:465pt;height:17.9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" fillcolor="#f3f3f3" strokeweight=".48pt">
                <v:textbox inset="0,0,0,0">
                  <w:txbxContent>
                    <w:p w14:paraId="6174EBF9" w14:textId="77777777" w:rsidR="009F6E5D" w:rsidRDefault="009F6E5D" w:rsidP="002A4C6B">
                      <w:pPr>
                        <w:spacing w:before="41"/>
                        <w:ind w:left="108"/>
                        <w:rPr>
                          <w:b/>
                        </w:rPr>
                      </w:pPr>
                      <w:bookmarkStart w:id="207" w:name="_bookmark189"/>
                      <w:bookmarkEnd w:id="207"/>
                      <w:r>
                        <w:rPr>
                          <w:b/>
                        </w:rPr>
                        <w:t>FPT_FLS.1 Failure with preservation of secure state</w:t>
                      </w:r>
                    </w:p>
                  </w:txbxContent>
                </v:textbox>
                <w10:wrap type="topAndBottom" anchorx="page"/>
              </v:shape>
            </w:pict>
          </mc:Fallback>
        </mc:AlternateContent>
      </w:r>
    </w:p>
    <w:p w14:paraId="19DEE901" w14:textId="77777777" w:rsidR="002A4C6B" w:rsidRPr="002A4C6B" w:rsidRDefault="002A4C6B" w:rsidP="002A4C6B">
      <w:pPr>
        <w:widowControl w:val="0"/>
        <w:autoSpaceDE w:val="0"/>
        <w:autoSpaceDN w:val="0"/>
        <w:spacing w:before="11"/>
        <w:jc w:val="left"/>
        <w:rPr>
          <w:rFonts w:eastAsia="Tahoma" w:cs="Arial"/>
          <w:sz w:val="13"/>
          <w:szCs w:val="22"/>
          <w:lang w:val="en-US" w:eastAsia="en-US" w:bidi="en-US"/>
        </w:rPr>
      </w:pPr>
    </w:p>
    <w:p w14:paraId="179D97DE" w14:textId="77777777" w:rsidR="002A4C6B" w:rsidRPr="002A4C6B" w:rsidRDefault="002A4C6B" w:rsidP="002A4C6B">
      <w:pPr>
        <w:widowControl w:val="0"/>
        <w:autoSpaceDE w:val="0"/>
        <w:autoSpaceDN w:val="0"/>
        <w:spacing w:before="101"/>
        <w:ind w:left="216"/>
        <w:jc w:val="left"/>
        <w:rPr>
          <w:rFonts w:eastAsia="Tahoma" w:cs="Arial"/>
          <w:szCs w:val="22"/>
          <w:lang w:val="en-US" w:eastAsia="en-US" w:bidi="en-US"/>
        </w:rPr>
      </w:pPr>
      <w:r w:rsidRPr="002A4C6B">
        <w:rPr>
          <w:rFonts w:eastAsia="Tahoma" w:cs="Arial"/>
          <w:b/>
          <w:szCs w:val="22"/>
          <w:lang w:val="en-US" w:eastAsia="en-US" w:bidi="en-US"/>
        </w:rPr>
        <w:lastRenderedPageBreak/>
        <w:t xml:space="preserve">FPT_FLS.1.1 </w:t>
      </w:r>
      <w:r w:rsidRPr="002A4C6B">
        <w:rPr>
          <w:rFonts w:eastAsia="Tahoma" w:cs="Arial"/>
          <w:szCs w:val="22"/>
          <w:lang w:val="en-US" w:eastAsia="en-US" w:bidi="en-US"/>
        </w:rPr>
        <w:t>The TSF shall preserve a secure state when the following types of failures occur:</w:t>
      </w:r>
    </w:p>
    <w:p w14:paraId="13D7E496" w14:textId="77777777" w:rsidR="002A4C6B" w:rsidRPr="002A4C6B" w:rsidRDefault="002A4C6B" w:rsidP="002A4C6B">
      <w:pPr>
        <w:widowControl w:val="0"/>
        <w:numPr>
          <w:ilvl w:val="1"/>
          <w:numId w:val="93"/>
        </w:numPr>
        <w:tabs>
          <w:tab w:val="left" w:pos="1284"/>
          <w:tab w:val="left" w:pos="1285"/>
        </w:tabs>
        <w:autoSpaceDE w:val="0"/>
        <w:autoSpaceDN w:val="0"/>
        <w:spacing w:before="62"/>
        <w:ind w:hanging="361"/>
        <w:jc w:val="left"/>
        <w:rPr>
          <w:rFonts w:eastAsia="Tahoma" w:cs="Arial"/>
          <w:b/>
          <w:szCs w:val="22"/>
          <w:lang w:val="en-US" w:eastAsia="en-US" w:bidi="en-US"/>
        </w:rPr>
      </w:pPr>
      <w:r w:rsidRPr="002A4C6B">
        <w:rPr>
          <w:rFonts w:eastAsia="Tahoma" w:cs="Arial"/>
          <w:b/>
          <w:szCs w:val="22"/>
          <w:lang w:val="en-US" w:eastAsia="en-US" w:bidi="en-US"/>
        </w:rPr>
        <w:t>failure of creation of a new ISD-P by ISD-R</w:t>
      </w:r>
    </w:p>
    <w:p w14:paraId="5C69062A" w14:textId="77777777" w:rsidR="002A4C6B" w:rsidRPr="002A4C6B" w:rsidRDefault="002A4C6B" w:rsidP="002A4C6B">
      <w:pPr>
        <w:widowControl w:val="0"/>
        <w:numPr>
          <w:ilvl w:val="1"/>
          <w:numId w:val="93"/>
        </w:numPr>
        <w:tabs>
          <w:tab w:val="left" w:pos="1284"/>
          <w:tab w:val="left" w:pos="1285"/>
        </w:tabs>
        <w:autoSpaceDE w:val="0"/>
        <w:autoSpaceDN w:val="0"/>
        <w:spacing w:before="62"/>
        <w:ind w:hanging="361"/>
        <w:jc w:val="left"/>
        <w:rPr>
          <w:rFonts w:eastAsia="Tahoma" w:cs="Arial"/>
          <w:szCs w:val="22"/>
          <w:lang w:val="en-US" w:eastAsia="en-US" w:bidi="en-US"/>
        </w:rPr>
      </w:pPr>
      <w:r w:rsidRPr="002A4C6B">
        <w:rPr>
          <w:rFonts w:eastAsia="Tahoma" w:cs="Arial"/>
          <w:b/>
          <w:szCs w:val="22"/>
          <w:lang w:val="en-US" w:eastAsia="en-US" w:bidi="en-US"/>
        </w:rPr>
        <w:t>failure of installation of a profile by</w:t>
      </w:r>
      <w:r w:rsidRPr="002A4C6B">
        <w:rPr>
          <w:rFonts w:eastAsia="Tahoma" w:cs="Arial"/>
          <w:b/>
          <w:spacing w:val="25"/>
          <w:szCs w:val="22"/>
          <w:lang w:val="en-US" w:eastAsia="en-US" w:bidi="en-US"/>
        </w:rPr>
        <w:t xml:space="preserve"> </w:t>
      </w:r>
      <w:r w:rsidRPr="002A4C6B">
        <w:rPr>
          <w:rFonts w:eastAsia="Tahoma" w:cs="Arial"/>
          <w:b/>
          <w:szCs w:val="22"/>
          <w:lang w:val="en-US" w:eastAsia="en-US" w:bidi="en-US"/>
        </w:rPr>
        <w:t>ISD-R</w:t>
      </w:r>
      <w:r w:rsidRPr="002A4C6B">
        <w:rPr>
          <w:rFonts w:eastAsia="Tahoma" w:cs="Arial"/>
          <w:szCs w:val="22"/>
          <w:lang w:val="en-US" w:eastAsia="en-US" w:bidi="en-US"/>
        </w:rPr>
        <w:t>.</w:t>
      </w:r>
    </w:p>
    <w:p w14:paraId="441E5186" w14:textId="77777777" w:rsidR="002A4C6B" w:rsidRPr="002A4C6B" w:rsidRDefault="002A4C6B" w:rsidP="002A4C6B">
      <w:pPr>
        <w:widowControl w:val="0"/>
        <w:autoSpaceDE w:val="0"/>
        <w:autoSpaceDN w:val="0"/>
        <w:spacing w:before="9"/>
        <w:jc w:val="left"/>
        <w:rPr>
          <w:rFonts w:eastAsia="Tahoma" w:cs="Arial"/>
          <w:sz w:val="21"/>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725824" behindDoc="1" locked="0" layoutInCell="1" allowOverlap="1" wp14:anchorId="1813C0D3" wp14:editId="48D90DB5">
                <wp:simplePos x="0" y="0"/>
                <wp:positionH relativeFrom="page">
                  <wp:posOffset>828040</wp:posOffset>
                </wp:positionH>
                <wp:positionV relativeFrom="paragraph">
                  <wp:posOffset>194945</wp:posOffset>
                </wp:positionV>
                <wp:extent cx="5905500" cy="226060"/>
                <wp:effectExtent l="0" t="0" r="0" b="0"/>
                <wp:wrapTopAndBottom/>
                <wp:docPr id="17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5D8D93DC" w14:textId="77777777" w:rsidR="009F6E5D" w:rsidRDefault="009F6E5D" w:rsidP="002A4C6B">
                            <w:pPr>
                              <w:spacing w:before="41"/>
                              <w:ind w:left="108"/>
                              <w:rPr>
                                <w:b/>
                              </w:rPr>
                            </w:pPr>
                            <w:bookmarkStart w:id="208" w:name="_bookmark190"/>
                            <w:bookmarkEnd w:id="208"/>
                            <w:r>
                              <w:rPr>
                                <w:b/>
                              </w:rPr>
                              <w:t>FMT_MSA.1/PLATFORM_DATA Management of security attributes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3C0D3" id="Text Box 149" o:spid="_x0000_s1142" type="#_x0000_t202" style="position:absolute;margin-left:65.2pt;margin-top:15.35pt;width:465pt;height:17.8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" fillcolor="#f3f3f3" strokeweight=".48pt">
                <v:textbox inset="0,0,0,0">
                  <w:txbxContent>
                    <w:p w14:paraId="5D8D93DC" w14:textId="77777777" w:rsidR="009F6E5D" w:rsidRDefault="009F6E5D" w:rsidP="002A4C6B">
                      <w:pPr>
                        <w:spacing w:before="41"/>
                        <w:ind w:left="108"/>
                        <w:rPr>
                          <w:b/>
                        </w:rPr>
                      </w:pPr>
                      <w:bookmarkStart w:id="209" w:name="_bookmark190"/>
                      <w:bookmarkEnd w:id="209"/>
                      <w:r>
                        <w:rPr>
                          <w:b/>
                        </w:rPr>
                        <w:t>FMT_MSA.1/PLATFORM_DATA Management of security attributes</w:t>
                      </w:r>
                    </w:p>
                  </w:txbxContent>
                </v:textbox>
                <w10:wrap type="topAndBottom" anchorx="page"/>
              </v:shape>
            </w:pict>
          </mc:Fallback>
        </mc:AlternateContent>
      </w:r>
    </w:p>
    <w:p w14:paraId="5A2A5A78" w14:textId="77777777" w:rsidR="002A4C6B" w:rsidRPr="002A4C6B" w:rsidRDefault="002A4C6B" w:rsidP="002A4C6B">
      <w:pPr>
        <w:widowControl w:val="0"/>
        <w:autoSpaceDE w:val="0"/>
        <w:autoSpaceDN w:val="0"/>
        <w:spacing w:before="11"/>
        <w:jc w:val="left"/>
        <w:rPr>
          <w:rFonts w:eastAsia="Tahoma" w:cs="Arial"/>
          <w:sz w:val="13"/>
          <w:szCs w:val="22"/>
          <w:lang w:val="en-US" w:eastAsia="en-US" w:bidi="en-US"/>
        </w:rPr>
      </w:pPr>
    </w:p>
    <w:p w14:paraId="25DD90CD" w14:textId="77777777" w:rsidR="002A4C6B" w:rsidRPr="002A4C6B" w:rsidRDefault="002A4C6B" w:rsidP="002A4C6B">
      <w:pPr>
        <w:widowControl w:val="0"/>
        <w:autoSpaceDE w:val="0"/>
        <w:autoSpaceDN w:val="0"/>
        <w:spacing w:before="101"/>
        <w:ind w:left="499" w:right="291" w:hanging="284"/>
        <w:rPr>
          <w:rFonts w:eastAsia="Tahoma" w:cs="Arial"/>
          <w:b/>
          <w:szCs w:val="22"/>
          <w:lang w:val="en-US" w:eastAsia="en-US" w:bidi="en-US"/>
        </w:rPr>
      </w:pPr>
      <w:r w:rsidRPr="002A4C6B">
        <w:rPr>
          <w:rFonts w:eastAsia="Tahoma" w:cs="Arial"/>
          <w:b/>
          <w:szCs w:val="22"/>
          <w:lang w:val="en-US" w:eastAsia="en-US" w:bidi="en-US"/>
        </w:rPr>
        <w:t xml:space="preserve">FMT_MSA.1.1/PLATFORM_DATA </w:t>
      </w:r>
      <w:r w:rsidRPr="002A4C6B">
        <w:rPr>
          <w:rFonts w:eastAsia="Tahoma" w:cs="Arial"/>
          <w:szCs w:val="22"/>
          <w:lang w:val="en-US" w:eastAsia="en-US" w:bidi="en-US"/>
        </w:rPr>
        <w:t xml:space="preserve">The TSF shall enforce the </w:t>
      </w:r>
      <w:r w:rsidRPr="002A4C6B">
        <w:rPr>
          <w:rFonts w:eastAsia="Tahoma" w:cs="Arial"/>
          <w:b/>
          <w:szCs w:val="22"/>
          <w:lang w:val="en-US" w:eastAsia="en-US" w:bidi="en-US"/>
        </w:rPr>
        <w:t xml:space="preserve">ISD-R access control policy </w:t>
      </w:r>
      <w:r w:rsidRPr="002A4C6B">
        <w:rPr>
          <w:rFonts w:eastAsia="Tahoma" w:cs="Arial"/>
          <w:szCs w:val="22"/>
          <w:lang w:val="en-US" w:eastAsia="en-US" w:bidi="en-US"/>
        </w:rPr>
        <w:t xml:space="preserve">to restrict the ability to </w:t>
      </w:r>
      <w:r w:rsidRPr="002A4C6B">
        <w:rPr>
          <w:rFonts w:eastAsia="Tahoma" w:cs="Arial"/>
          <w:szCs w:val="22"/>
          <w:u w:val="single"/>
          <w:lang w:val="en-US" w:eastAsia="en-US" w:bidi="en-US"/>
        </w:rPr>
        <w:t>modify</w:t>
      </w:r>
      <w:r w:rsidRPr="002A4C6B">
        <w:rPr>
          <w:rFonts w:eastAsia="Tahoma" w:cs="Arial"/>
          <w:szCs w:val="22"/>
          <w:lang w:val="en-US" w:eastAsia="en-US" w:bidi="en-US"/>
        </w:rPr>
        <w:t xml:space="preserve"> the security attributes </w:t>
      </w:r>
      <w:r w:rsidRPr="002A4C6B">
        <w:rPr>
          <w:rFonts w:eastAsia="Tahoma" w:cs="Arial"/>
          <w:b/>
          <w:szCs w:val="22"/>
          <w:lang w:val="en-US" w:eastAsia="en-US" w:bidi="en-US"/>
        </w:rPr>
        <w:t>the following parts of D.PLATFORM_DATA:</w:t>
      </w:r>
    </w:p>
    <w:p w14:paraId="4008CED5" w14:textId="77777777" w:rsidR="002A4C6B" w:rsidRPr="002A4C6B" w:rsidRDefault="002A4C6B" w:rsidP="002A4C6B">
      <w:pPr>
        <w:widowControl w:val="0"/>
        <w:numPr>
          <w:ilvl w:val="1"/>
          <w:numId w:val="93"/>
        </w:numPr>
        <w:tabs>
          <w:tab w:val="left" w:pos="1284"/>
          <w:tab w:val="left" w:pos="1285"/>
        </w:tabs>
        <w:autoSpaceDE w:val="0"/>
        <w:autoSpaceDN w:val="0"/>
        <w:spacing w:before="57"/>
        <w:ind w:hanging="361"/>
        <w:jc w:val="left"/>
        <w:rPr>
          <w:rFonts w:eastAsia="Tahoma" w:cs="Arial"/>
          <w:b/>
          <w:szCs w:val="22"/>
          <w:lang w:val="en-US" w:eastAsia="en-US" w:bidi="en-US"/>
        </w:rPr>
      </w:pPr>
      <w:r w:rsidRPr="002A4C6B">
        <w:rPr>
          <w:rFonts w:eastAsia="Tahoma" w:cs="Arial"/>
          <w:b/>
          <w:szCs w:val="22"/>
          <w:lang w:val="en-US" w:eastAsia="en-US" w:bidi="en-US"/>
        </w:rPr>
        <w:t>ISD-P state</w:t>
      </w:r>
    </w:p>
    <w:p w14:paraId="2CF38A5C" w14:textId="77777777" w:rsidR="002A4C6B" w:rsidRPr="002A4C6B" w:rsidRDefault="002A4C6B" w:rsidP="002A4C6B">
      <w:pPr>
        <w:widowControl w:val="0"/>
        <w:autoSpaceDE w:val="0"/>
        <w:autoSpaceDN w:val="0"/>
        <w:spacing w:before="61"/>
        <w:ind w:left="499"/>
        <w:jc w:val="left"/>
        <w:rPr>
          <w:rFonts w:eastAsia="Tahoma" w:cs="Arial"/>
          <w:szCs w:val="22"/>
          <w:lang w:val="en-US" w:eastAsia="en-US" w:bidi="en-US"/>
        </w:rPr>
      </w:pPr>
      <w:r w:rsidRPr="002A4C6B">
        <w:rPr>
          <w:rFonts w:eastAsia="Tahoma" w:cs="Arial"/>
          <w:szCs w:val="22"/>
          <w:lang w:val="en-US" w:eastAsia="en-US" w:bidi="en-US"/>
        </w:rPr>
        <w:t>to</w:t>
      </w:r>
    </w:p>
    <w:p w14:paraId="160FC21E" w14:textId="77777777" w:rsidR="002A4C6B" w:rsidRPr="002A4C6B" w:rsidRDefault="002A4C6B" w:rsidP="002A4C6B">
      <w:pPr>
        <w:widowControl w:val="0"/>
        <w:numPr>
          <w:ilvl w:val="1"/>
          <w:numId w:val="93"/>
        </w:numPr>
        <w:tabs>
          <w:tab w:val="left" w:pos="1284"/>
          <w:tab w:val="left" w:pos="1285"/>
        </w:tabs>
        <w:autoSpaceDE w:val="0"/>
        <w:autoSpaceDN w:val="0"/>
        <w:spacing w:before="57"/>
        <w:ind w:hanging="361"/>
        <w:jc w:val="left"/>
        <w:rPr>
          <w:rFonts w:eastAsia="Tahoma" w:cs="Arial"/>
          <w:b/>
          <w:szCs w:val="22"/>
          <w:lang w:val="en-US" w:eastAsia="en-US" w:bidi="en-US"/>
        </w:rPr>
      </w:pPr>
      <w:r w:rsidRPr="002A4C6B">
        <w:rPr>
          <w:rFonts w:eastAsia="Tahoma" w:cs="Arial"/>
          <w:b/>
          <w:szCs w:val="22"/>
          <w:lang w:val="en-US" w:eastAsia="en-US" w:bidi="en-US"/>
        </w:rPr>
        <w:t>S.ISD-R to modify ISD-P state</w:t>
      </w:r>
    </w:p>
    <w:p w14:paraId="7596B271" w14:textId="77777777" w:rsidR="002A4C6B" w:rsidRPr="002A4C6B" w:rsidRDefault="002A4C6B" w:rsidP="002A4C6B">
      <w:pPr>
        <w:widowControl w:val="0"/>
        <w:numPr>
          <w:ilvl w:val="2"/>
          <w:numId w:val="93"/>
        </w:numPr>
        <w:tabs>
          <w:tab w:val="left" w:pos="1494"/>
        </w:tabs>
        <w:autoSpaceDE w:val="0"/>
        <w:autoSpaceDN w:val="0"/>
        <w:spacing w:before="61"/>
        <w:ind w:left="1493" w:hanging="287"/>
        <w:jc w:val="left"/>
        <w:rPr>
          <w:rFonts w:eastAsia="Tahoma" w:cs="Arial"/>
          <w:b/>
          <w:szCs w:val="22"/>
          <w:lang w:val="en-US" w:eastAsia="en-US" w:bidi="en-US"/>
        </w:rPr>
      </w:pPr>
      <w:r w:rsidRPr="002A4C6B">
        <w:rPr>
          <w:rFonts w:eastAsia="Tahoma" w:cs="Arial"/>
          <w:b/>
          <w:szCs w:val="22"/>
          <w:lang w:val="en-US" w:eastAsia="en-US" w:bidi="en-US"/>
        </w:rPr>
        <w:t>from “INSTALLED” to “SELECTABLE” (during ISD-P</w:t>
      </w:r>
      <w:r w:rsidRPr="002A4C6B">
        <w:rPr>
          <w:rFonts w:eastAsia="Tahoma" w:cs="Arial"/>
          <w:b/>
          <w:spacing w:val="14"/>
          <w:szCs w:val="22"/>
          <w:lang w:val="en-US" w:eastAsia="en-US" w:bidi="en-US"/>
        </w:rPr>
        <w:t xml:space="preserve"> </w:t>
      </w:r>
      <w:r w:rsidRPr="002A4C6B">
        <w:rPr>
          <w:rFonts w:eastAsia="Tahoma" w:cs="Arial"/>
          <w:b/>
          <w:szCs w:val="22"/>
          <w:lang w:val="en-US" w:eastAsia="en-US" w:bidi="en-US"/>
        </w:rPr>
        <w:t>creation)</w:t>
      </w:r>
    </w:p>
    <w:p w14:paraId="31488613" w14:textId="77777777" w:rsidR="002A4C6B" w:rsidRPr="002A4C6B" w:rsidRDefault="002A4C6B" w:rsidP="002A4C6B">
      <w:pPr>
        <w:widowControl w:val="0"/>
        <w:numPr>
          <w:ilvl w:val="2"/>
          <w:numId w:val="93"/>
        </w:numPr>
        <w:tabs>
          <w:tab w:val="left" w:pos="1494"/>
        </w:tabs>
        <w:autoSpaceDE w:val="0"/>
        <w:autoSpaceDN w:val="0"/>
        <w:spacing w:before="61"/>
        <w:ind w:left="1493" w:hanging="287"/>
        <w:jc w:val="left"/>
        <w:rPr>
          <w:rFonts w:eastAsia="Tahoma" w:cs="Arial"/>
          <w:b/>
          <w:szCs w:val="22"/>
          <w:lang w:val="en-US" w:eastAsia="en-US" w:bidi="en-US"/>
        </w:rPr>
      </w:pPr>
      <w:r w:rsidRPr="002A4C6B">
        <w:rPr>
          <w:rFonts w:eastAsia="Tahoma" w:cs="Arial"/>
          <w:b/>
          <w:szCs w:val="22"/>
          <w:lang w:val="en-US" w:eastAsia="en-US" w:bidi="en-US"/>
        </w:rPr>
        <w:t>from “ENABLED” to “DISABLED” (during profile</w:t>
      </w:r>
      <w:r w:rsidRPr="002A4C6B">
        <w:rPr>
          <w:rFonts w:eastAsia="Tahoma" w:cs="Arial"/>
          <w:b/>
          <w:spacing w:val="20"/>
          <w:szCs w:val="22"/>
          <w:lang w:val="en-US" w:eastAsia="en-US" w:bidi="en-US"/>
        </w:rPr>
        <w:t xml:space="preserve"> </w:t>
      </w:r>
      <w:r w:rsidRPr="002A4C6B">
        <w:rPr>
          <w:rFonts w:eastAsia="Tahoma" w:cs="Arial"/>
          <w:b/>
          <w:szCs w:val="22"/>
          <w:lang w:val="en-US" w:eastAsia="en-US" w:bidi="en-US"/>
        </w:rPr>
        <w:t>disabling)</w:t>
      </w:r>
    </w:p>
    <w:p w14:paraId="464C4578" w14:textId="77777777" w:rsidR="002A4C6B" w:rsidRPr="002A4C6B" w:rsidRDefault="002A4C6B" w:rsidP="002A4C6B">
      <w:pPr>
        <w:widowControl w:val="0"/>
        <w:numPr>
          <w:ilvl w:val="1"/>
          <w:numId w:val="93"/>
        </w:numPr>
        <w:tabs>
          <w:tab w:val="left" w:pos="1284"/>
          <w:tab w:val="left" w:pos="1285"/>
        </w:tabs>
        <w:autoSpaceDE w:val="0"/>
        <w:autoSpaceDN w:val="0"/>
        <w:spacing w:before="57"/>
        <w:ind w:hanging="361"/>
        <w:jc w:val="left"/>
        <w:rPr>
          <w:rFonts w:eastAsia="Tahoma" w:cs="Arial"/>
          <w:b/>
          <w:szCs w:val="22"/>
          <w:lang w:val="en-US" w:eastAsia="en-US" w:bidi="en-US"/>
        </w:rPr>
      </w:pPr>
      <w:r w:rsidRPr="002A4C6B">
        <w:rPr>
          <w:rFonts w:eastAsia="Tahoma" w:cs="Arial"/>
          <w:b/>
          <w:szCs w:val="22"/>
          <w:lang w:val="en-US" w:eastAsia="en-US" w:bidi="en-US"/>
        </w:rPr>
        <w:t>S.ISD-R to modify ISD-P</w:t>
      </w:r>
      <w:r w:rsidRPr="002A4C6B">
        <w:rPr>
          <w:rFonts w:eastAsia="Tahoma" w:cs="Arial"/>
          <w:b/>
          <w:spacing w:val="12"/>
          <w:szCs w:val="22"/>
          <w:lang w:val="en-US" w:eastAsia="en-US" w:bidi="en-US"/>
        </w:rPr>
        <w:t xml:space="preserve"> </w:t>
      </w:r>
      <w:r w:rsidRPr="002A4C6B">
        <w:rPr>
          <w:rFonts w:eastAsia="Tahoma" w:cs="Arial"/>
          <w:b/>
          <w:szCs w:val="22"/>
          <w:lang w:val="en-US" w:eastAsia="en-US" w:bidi="en-US"/>
        </w:rPr>
        <w:t>state</w:t>
      </w:r>
    </w:p>
    <w:p w14:paraId="7711D9C4" w14:textId="77777777" w:rsidR="002A4C6B" w:rsidRPr="002A4C6B" w:rsidRDefault="002A4C6B" w:rsidP="002A4C6B">
      <w:pPr>
        <w:widowControl w:val="0"/>
        <w:numPr>
          <w:ilvl w:val="2"/>
          <w:numId w:val="93"/>
        </w:numPr>
        <w:tabs>
          <w:tab w:val="left" w:pos="1494"/>
        </w:tabs>
        <w:autoSpaceDE w:val="0"/>
        <w:autoSpaceDN w:val="0"/>
        <w:spacing w:before="61"/>
        <w:ind w:left="1493" w:hanging="287"/>
        <w:jc w:val="left"/>
        <w:rPr>
          <w:rFonts w:eastAsia="Tahoma" w:cs="Arial"/>
          <w:szCs w:val="22"/>
          <w:lang w:val="en-US" w:eastAsia="en-US" w:bidi="en-US"/>
        </w:rPr>
      </w:pPr>
      <w:r w:rsidRPr="002A4C6B">
        <w:rPr>
          <w:rFonts w:eastAsia="Tahoma" w:cs="Arial"/>
          <w:b/>
          <w:szCs w:val="22"/>
          <w:lang w:val="en-US" w:eastAsia="en-US" w:bidi="en-US"/>
        </w:rPr>
        <w:t>from “DISABLED” to “ENABLED” (during profile</w:t>
      </w:r>
      <w:r w:rsidRPr="002A4C6B">
        <w:rPr>
          <w:rFonts w:eastAsia="Tahoma" w:cs="Arial"/>
          <w:b/>
          <w:spacing w:val="21"/>
          <w:szCs w:val="22"/>
          <w:lang w:val="en-US" w:eastAsia="en-US" w:bidi="en-US"/>
        </w:rPr>
        <w:t xml:space="preserve"> </w:t>
      </w:r>
      <w:r w:rsidRPr="002A4C6B">
        <w:rPr>
          <w:rFonts w:eastAsia="Tahoma" w:cs="Arial"/>
          <w:b/>
          <w:szCs w:val="22"/>
          <w:lang w:val="en-US" w:eastAsia="en-US" w:bidi="en-US"/>
        </w:rPr>
        <w:t>enabling)</w:t>
      </w:r>
      <w:r w:rsidRPr="002A4C6B">
        <w:rPr>
          <w:rFonts w:eastAsia="Tahoma" w:cs="Arial"/>
          <w:szCs w:val="22"/>
          <w:lang w:val="en-US" w:eastAsia="en-US" w:bidi="en-US"/>
        </w:rPr>
        <w:t>.</w:t>
      </w:r>
    </w:p>
    <w:p w14:paraId="02DC37DB" w14:textId="77777777" w:rsidR="002A4C6B" w:rsidRPr="002A4C6B" w:rsidRDefault="002A4C6B" w:rsidP="002A4C6B">
      <w:pPr>
        <w:widowControl w:val="0"/>
        <w:autoSpaceDE w:val="0"/>
        <w:autoSpaceDN w:val="0"/>
        <w:spacing w:before="6"/>
        <w:jc w:val="left"/>
        <w:rPr>
          <w:rFonts w:eastAsia="Tahoma" w:cs="Arial"/>
          <w:sz w:val="13"/>
          <w:szCs w:val="22"/>
          <w:lang w:val="en-US" w:eastAsia="en-US" w:bidi="en-US"/>
        </w:rPr>
      </w:pPr>
    </w:p>
    <w:p w14:paraId="55578594" w14:textId="18E0CACC" w:rsidR="002A4C6B" w:rsidRPr="00D12D60" w:rsidRDefault="002A4C6B" w:rsidP="002A4C6B">
      <w:pPr>
        <w:widowControl w:val="0"/>
        <w:autoSpaceDE w:val="0"/>
        <w:autoSpaceDN w:val="0"/>
        <w:spacing w:before="103"/>
        <w:ind w:left="216"/>
        <w:jc w:val="left"/>
        <w:rPr>
          <w:rFonts w:eastAsia="Tahoma" w:cs="Arial"/>
          <w:i/>
          <w:lang w:val="en-US" w:eastAsia="en-US" w:bidi="en-US"/>
        </w:rPr>
      </w:pPr>
      <w:r w:rsidRPr="00D12D60">
        <w:rPr>
          <w:rFonts w:eastAsia="Tahoma" w:cs="Arial"/>
          <w:i/>
          <w:lang w:val="en-US" w:eastAsia="en-US" w:bidi="en-US"/>
        </w:rPr>
        <w:t>Application Note 5</w:t>
      </w:r>
      <w:r w:rsidR="004963EA" w:rsidRPr="00D12D60">
        <w:rPr>
          <w:rFonts w:eastAsia="Tahoma" w:cs="Arial"/>
          <w:i/>
          <w:lang w:val="en-US" w:eastAsia="en-US" w:bidi="en-US"/>
        </w:rPr>
        <w:t>1</w:t>
      </w:r>
      <w:r w:rsidRPr="00D12D60">
        <w:rPr>
          <w:rFonts w:eastAsia="Tahoma" w:cs="Arial"/>
          <w:i/>
          <w:lang w:val="en-US" w:eastAsia="en-US" w:bidi="en-US"/>
        </w:rPr>
        <w:t>:</w:t>
      </w:r>
    </w:p>
    <w:p w14:paraId="19AC6160" w14:textId="77777777" w:rsidR="002A4C6B" w:rsidRPr="002A4C6B" w:rsidRDefault="002A4C6B" w:rsidP="002A4C6B">
      <w:pPr>
        <w:widowControl w:val="0"/>
        <w:autoSpaceDE w:val="0"/>
        <w:autoSpaceDN w:val="0"/>
        <w:spacing w:before="5"/>
        <w:jc w:val="left"/>
        <w:rPr>
          <w:rFonts w:eastAsia="Tahoma" w:cs="Arial"/>
          <w:i/>
          <w:sz w:val="23"/>
          <w:szCs w:val="22"/>
          <w:lang w:val="en-US" w:eastAsia="en-US" w:bidi="en-US"/>
        </w:rPr>
      </w:pPr>
    </w:p>
    <w:p w14:paraId="05206BDB" w14:textId="02D0A737" w:rsidR="002A4C6B" w:rsidRPr="002A4C6B" w:rsidRDefault="002A4C6B" w:rsidP="002A4C6B">
      <w:pPr>
        <w:widowControl w:val="0"/>
        <w:numPr>
          <w:ilvl w:val="0"/>
          <w:numId w:val="93"/>
        </w:numPr>
        <w:tabs>
          <w:tab w:val="left" w:pos="783"/>
        </w:tabs>
        <w:autoSpaceDE w:val="0"/>
        <w:autoSpaceDN w:val="0"/>
        <w:spacing w:before="0" w:line="237" w:lineRule="auto"/>
        <w:ind w:left="785" w:right="295" w:hanging="286"/>
        <w:jc w:val="left"/>
        <w:rPr>
          <w:rFonts w:eastAsia="Tahoma" w:cs="Arial"/>
          <w:sz w:val="20"/>
          <w:szCs w:val="22"/>
          <w:lang w:val="en-US" w:eastAsia="en-US" w:bidi="en-US"/>
        </w:rPr>
      </w:pPr>
      <w:r w:rsidRPr="002A4C6B">
        <w:rPr>
          <w:rFonts w:eastAsia="Tahoma" w:cs="Arial"/>
          <w:szCs w:val="22"/>
          <w:lang w:val="en-US" w:eastAsia="en-US" w:bidi="en-US"/>
        </w:rPr>
        <w:t>In case part of the Platform functionality is performed by GlobalPlatform packages, the role of S.PRE may for instance be partly attributed to the</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OPEN.</w:t>
      </w:r>
    </w:p>
    <w:p w14:paraId="47D66B14" w14:textId="77777777" w:rsidR="002A4C6B" w:rsidRPr="002A4C6B" w:rsidRDefault="002A4C6B" w:rsidP="002A4C6B">
      <w:pPr>
        <w:widowControl w:val="0"/>
        <w:autoSpaceDE w:val="0"/>
        <w:autoSpaceDN w:val="0"/>
        <w:spacing w:before="0"/>
        <w:ind w:left="98"/>
        <w:jc w:val="left"/>
        <w:rPr>
          <w:rFonts w:eastAsia="Tahoma" w:cs="Arial"/>
          <w:sz w:val="20"/>
          <w:szCs w:val="22"/>
          <w:lang w:val="en-US" w:eastAsia="en-US" w:bidi="en-US"/>
        </w:rPr>
      </w:pPr>
      <w:r w:rsidRPr="002A4C6B">
        <w:rPr>
          <w:rFonts w:eastAsia="Tahoma" w:cs="Arial"/>
          <w:noProof/>
          <w:sz w:val="20"/>
          <w:szCs w:val="22"/>
          <w:lang w:eastAsia="en-GB" w:bidi="ar-SA"/>
        </w:rPr>
        <mc:AlternateContent>
          <mc:Choice Requires="wps">
            <w:drawing>
              <wp:inline distT="0" distB="0" distL="0" distR="0" wp14:anchorId="49EFB54A" wp14:editId="0C0ABE3D">
                <wp:extent cx="5905500" cy="226060"/>
                <wp:effectExtent l="5715" t="11430" r="13335" b="10160"/>
                <wp:docPr id="173"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B6E480C" w14:textId="64F9121B" w:rsidR="009F6E5D" w:rsidRDefault="009F6E5D" w:rsidP="002A4C6B">
                            <w:pPr>
                              <w:spacing w:before="42"/>
                              <w:ind w:left="108"/>
                              <w:rPr>
                                <w:b/>
                              </w:rPr>
                            </w:pPr>
                            <w:r>
                              <w:rPr>
                                <w:b/>
                              </w:rPr>
                              <w:t>FMT_MSA.1/RULES Management of security attributes</w:t>
                            </w:r>
                          </w:p>
                        </w:txbxContent>
                      </wps:txbx>
                      <wps:bodyPr rot="0" vert="horz" wrap="square" lIns="0" tIns="0" rIns="0" bIns="0" anchor="t" anchorCtr="0" upright="1">
                        <a:noAutofit/>
                      </wps:bodyPr>
                    </wps:wsp>
                  </a:graphicData>
                </a:graphic>
              </wp:inline>
            </w:drawing>
          </mc:Choice>
          <mc:Fallback>
            <w:pict>
              <v:shape w14:anchorId="49EFB54A" id="Text Box 312" o:spid="_x0000_s1143"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" fillcolor="#f3f3f3" strokeweight=".48pt">
                <v:textbox inset="0,0,0,0">
                  <w:txbxContent>
                    <w:p w14:paraId="1B6E480C" w14:textId="64F9121B" w:rsidR="009F6E5D" w:rsidRDefault="009F6E5D" w:rsidP="002A4C6B">
                      <w:pPr>
                        <w:spacing w:before="42"/>
                        <w:ind w:left="108"/>
                        <w:rPr>
                          <w:b/>
                        </w:rPr>
                      </w:pPr>
                      <w:r>
                        <w:rPr>
                          <w:b/>
                        </w:rPr>
                        <w:t>FMT_MSA.1/RULES Management of security attributes</w:t>
                      </w:r>
                    </w:p>
                  </w:txbxContent>
                </v:textbox>
                <w10:anchorlock/>
              </v:shape>
            </w:pict>
          </mc:Fallback>
        </mc:AlternateContent>
      </w:r>
    </w:p>
    <w:p w14:paraId="07D6B2CA" w14:textId="77777777" w:rsidR="002A4C6B" w:rsidRPr="002A4C6B" w:rsidRDefault="002A4C6B" w:rsidP="002A4C6B">
      <w:pPr>
        <w:widowControl w:val="0"/>
        <w:autoSpaceDE w:val="0"/>
        <w:autoSpaceDN w:val="0"/>
        <w:spacing w:before="5"/>
        <w:jc w:val="left"/>
        <w:rPr>
          <w:rFonts w:eastAsia="Tahoma" w:cs="Arial"/>
          <w:sz w:val="13"/>
          <w:szCs w:val="22"/>
          <w:lang w:val="en-US" w:eastAsia="en-US" w:bidi="en-US"/>
        </w:rPr>
      </w:pPr>
    </w:p>
    <w:p w14:paraId="52959EA9" w14:textId="19AB97D0" w:rsidR="002A4C6B" w:rsidRPr="002A4C6B" w:rsidRDefault="002A4C6B" w:rsidP="002A4C6B">
      <w:pPr>
        <w:widowControl w:val="0"/>
        <w:autoSpaceDE w:val="0"/>
        <w:autoSpaceDN w:val="0"/>
        <w:spacing w:before="101"/>
        <w:ind w:left="499" w:right="292" w:hanging="284"/>
        <w:rPr>
          <w:rFonts w:eastAsia="Tahoma" w:cs="Arial"/>
          <w:szCs w:val="22"/>
          <w:lang w:val="en-US" w:eastAsia="en-US" w:bidi="en-US"/>
        </w:rPr>
      </w:pPr>
      <w:r w:rsidRPr="002A4C6B">
        <w:rPr>
          <w:rFonts w:eastAsia="Tahoma" w:cs="Arial"/>
          <w:b/>
          <w:szCs w:val="22"/>
          <w:lang w:val="en-US" w:eastAsia="en-US" w:bidi="en-US"/>
        </w:rPr>
        <w:t xml:space="preserve">FMT_MSA.1.1/RULES </w:t>
      </w:r>
      <w:r w:rsidRPr="002A4C6B">
        <w:rPr>
          <w:rFonts w:eastAsia="Tahoma" w:cs="Arial"/>
          <w:szCs w:val="22"/>
          <w:lang w:val="en-US" w:eastAsia="en-US" w:bidi="en-US"/>
        </w:rPr>
        <w:t xml:space="preserve">The TSF shall enforce the </w:t>
      </w:r>
      <w:r w:rsidRPr="002A4C6B">
        <w:rPr>
          <w:rFonts w:eastAsia="Tahoma" w:cs="Arial"/>
          <w:b/>
          <w:szCs w:val="22"/>
          <w:lang w:val="en-US" w:eastAsia="en-US" w:bidi="en-US"/>
        </w:rPr>
        <w:t xml:space="preserve">Security Channel protocol information flow SFP, ISD-P content access control SFP and ISD-R access control SFP </w:t>
      </w:r>
      <w:r w:rsidRPr="002A4C6B">
        <w:rPr>
          <w:rFonts w:eastAsia="Tahoma" w:cs="Arial"/>
          <w:szCs w:val="22"/>
          <w:lang w:val="en-US" w:eastAsia="en-US" w:bidi="en-US"/>
        </w:rPr>
        <w:t xml:space="preserve">to restrict the ability to </w:t>
      </w:r>
      <w:r w:rsidRPr="002A4C6B">
        <w:rPr>
          <w:rFonts w:eastAsia="Tahoma" w:cs="Arial"/>
          <w:szCs w:val="22"/>
          <w:u w:val="single"/>
          <w:lang w:val="en-US" w:eastAsia="en-US" w:bidi="en-US"/>
        </w:rPr>
        <w:t>change_default, query, modify and delete</w:t>
      </w:r>
      <w:r w:rsidRPr="002A4C6B">
        <w:rPr>
          <w:rFonts w:eastAsia="Tahoma" w:cs="Arial"/>
          <w:szCs w:val="22"/>
          <w:lang w:val="en-US" w:eastAsia="en-US" w:bidi="en-US"/>
        </w:rPr>
        <w:t xml:space="preserve"> the security attributes</w:t>
      </w:r>
    </w:p>
    <w:p w14:paraId="50F4AAD6" w14:textId="66EBCE32" w:rsidR="002A4C6B" w:rsidRPr="002A4C6B" w:rsidRDefault="002A4C6B" w:rsidP="002A4C6B">
      <w:pPr>
        <w:widowControl w:val="0"/>
        <w:numPr>
          <w:ilvl w:val="1"/>
          <w:numId w:val="93"/>
        </w:numPr>
        <w:tabs>
          <w:tab w:val="left" w:pos="1284"/>
          <w:tab w:val="left" w:pos="1285"/>
        </w:tabs>
        <w:autoSpaceDE w:val="0"/>
        <w:autoSpaceDN w:val="0"/>
        <w:spacing w:before="60"/>
        <w:ind w:hanging="361"/>
        <w:jc w:val="left"/>
        <w:rPr>
          <w:rFonts w:eastAsia="Tahoma" w:cs="Arial"/>
          <w:b/>
          <w:szCs w:val="22"/>
          <w:lang w:val="en-US" w:eastAsia="en-US" w:bidi="en-US"/>
        </w:rPr>
      </w:pPr>
      <w:r w:rsidRPr="002A4C6B">
        <w:rPr>
          <w:rFonts w:eastAsia="Tahoma" w:cs="Arial"/>
          <w:b/>
          <w:szCs w:val="22"/>
          <w:lang w:val="en-US" w:eastAsia="en-US" w:bidi="en-US"/>
        </w:rPr>
        <w:t>D.PROFILE</w:t>
      </w:r>
      <w:r w:rsidRPr="002A4C6B" w:rsidDel="00894630">
        <w:rPr>
          <w:rFonts w:eastAsia="Tahoma" w:cs="Arial"/>
          <w:b/>
          <w:szCs w:val="22"/>
          <w:lang w:val="en-US" w:eastAsia="en-US" w:bidi="en-US"/>
        </w:rPr>
        <w:t xml:space="preserve"> </w:t>
      </w:r>
      <w:r w:rsidRPr="002A4C6B">
        <w:rPr>
          <w:rFonts w:eastAsia="Tahoma" w:cs="Arial"/>
          <w:b/>
          <w:szCs w:val="22"/>
          <w:lang w:val="en-US" w:eastAsia="en-US" w:bidi="en-US"/>
        </w:rPr>
        <w:t>_RULES</w:t>
      </w:r>
    </w:p>
    <w:p w14:paraId="554AADBB" w14:textId="77777777" w:rsidR="002A4C6B" w:rsidRPr="002A4C6B" w:rsidRDefault="002A4C6B" w:rsidP="002A4C6B">
      <w:pPr>
        <w:widowControl w:val="0"/>
        <w:autoSpaceDE w:val="0"/>
        <w:autoSpaceDN w:val="0"/>
        <w:spacing w:before="61"/>
        <w:ind w:left="499"/>
        <w:jc w:val="left"/>
        <w:rPr>
          <w:rFonts w:eastAsia="Tahoma" w:cs="Arial"/>
          <w:szCs w:val="22"/>
          <w:lang w:val="en-US" w:eastAsia="en-US" w:bidi="en-US"/>
        </w:rPr>
      </w:pPr>
      <w:r w:rsidRPr="002A4C6B">
        <w:rPr>
          <w:rFonts w:eastAsia="Tahoma" w:cs="Arial"/>
          <w:szCs w:val="22"/>
          <w:lang w:val="en-US" w:eastAsia="en-US" w:bidi="en-US"/>
        </w:rPr>
        <w:t>to</w:t>
      </w:r>
    </w:p>
    <w:p w14:paraId="2CF7BE8B" w14:textId="77777777" w:rsidR="002A4C6B" w:rsidRPr="002A4C6B" w:rsidRDefault="002A4C6B" w:rsidP="002A4C6B">
      <w:pPr>
        <w:widowControl w:val="0"/>
        <w:numPr>
          <w:ilvl w:val="1"/>
          <w:numId w:val="93"/>
        </w:numPr>
        <w:tabs>
          <w:tab w:val="left" w:pos="1284"/>
          <w:tab w:val="left" w:pos="1285"/>
        </w:tabs>
        <w:autoSpaceDE w:val="0"/>
        <w:autoSpaceDN w:val="0"/>
        <w:spacing w:before="60"/>
        <w:ind w:hanging="361"/>
        <w:jc w:val="left"/>
        <w:rPr>
          <w:rFonts w:eastAsia="Tahoma" w:cs="Arial"/>
          <w:b/>
          <w:szCs w:val="22"/>
          <w:lang w:val="en-US" w:eastAsia="en-US" w:bidi="en-US"/>
        </w:rPr>
      </w:pPr>
      <w:r w:rsidRPr="002A4C6B">
        <w:rPr>
          <w:rFonts w:eastAsia="Tahoma" w:cs="Arial"/>
          <w:b/>
          <w:szCs w:val="22"/>
          <w:lang w:val="en-US" w:eastAsia="en-US" w:bidi="en-US"/>
        </w:rPr>
        <w:t>S.ISD-R to change_default, via function “ES8+.ConfigureISDP”</w:t>
      </w:r>
    </w:p>
    <w:p w14:paraId="3755ABA5" w14:textId="77777777" w:rsidR="002A4C6B" w:rsidRPr="002A4C6B" w:rsidRDefault="002A4C6B" w:rsidP="002A4C6B">
      <w:pPr>
        <w:widowControl w:val="0"/>
        <w:numPr>
          <w:ilvl w:val="1"/>
          <w:numId w:val="93"/>
        </w:numPr>
        <w:tabs>
          <w:tab w:val="left" w:pos="1284"/>
          <w:tab w:val="left" w:pos="1285"/>
        </w:tabs>
        <w:autoSpaceDE w:val="0"/>
        <w:autoSpaceDN w:val="0"/>
        <w:spacing w:before="60"/>
        <w:ind w:hanging="361"/>
        <w:jc w:val="left"/>
        <w:rPr>
          <w:rFonts w:eastAsia="Tahoma" w:cs="Arial"/>
          <w:b/>
          <w:szCs w:val="22"/>
          <w:lang w:val="en-US" w:eastAsia="en-US" w:bidi="en-US"/>
        </w:rPr>
      </w:pPr>
      <w:r w:rsidRPr="002A4C6B">
        <w:rPr>
          <w:rFonts w:eastAsia="Tahoma" w:cs="Arial"/>
          <w:b/>
          <w:szCs w:val="22"/>
          <w:lang w:val="en-US" w:eastAsia="en-US" w:bidi="en-US"/>
        </w:rPr>
        <w:t>S.ISD-R to</w:t>
      </w:r>
      <w:r w:rsidRPr="002A4C6B">
        <w:rPr>
          <w:rFonts w:eastAsia="Tahoma" w:cs="Arial"/>
          <w:b/>
          <w:spacing w:val="5"/>
          <w:szCs w:val="22"/>
          <w:lang w:val="en-US" w:eastAsia="en-US" w:bidi="en-US"/>
        </w:rPr>
        <w:t xml:space="preserve"> </w:t>
      </w:r>
      <w:r w:rsidRPr="002A4C6B">
        <w:rPr>
          <w:rFonts w:eastAsia="Tahoma" w:cs="Arial"/>
          <w:b/>
          <w:szCs w:val="22"/>
          <w:lang w:val="en-US" w:eastAsia="en-US" w:bidi="en-US"/>
        </w:rPr>
        <w:t>query</w:t>
      </w:r>
    </w:p>
    <w:p w14:paraId="6CA6A7EA" w14:textId="77777777" w:rsidR="002A4C6B" w:rsidRPr="002A4C6B" w:rsidRDefault="002A4C6B" w:rsidP="002A4C6B">
      <w:pPr>
        <w:widowControl w:val="0"/>
        <w:numPr>
          <w:ilvl w:val="1"/>
          <w:numId w:val="93"/>
        </w:numPr>
        <w:tabs>
          <w:tab w:val="left" w:pos="1284"/>
          <w:tab w:val="left" w:pos="1285"/>
        </w:tabs>
        <w:autoSpaceDE w:val="0"/>
        <w:autoSpaceDN w:val="0"/>
        <w:spacing w:before="61"/>
        <w:ind w:hanging="361"/>
        <w:jc w:val="left"/>
        <w:rPr>
          <w:rFonts w:eastAsia="Tahoma" w:cs="Arial"/>
          <w:b/>
          <w:szCs w:val="22"/>
          <w:lang w:val="en-US" w:eastAsia="en-US" w:bidi="en-US"/>
        </w:rPr>
      </w:pPr>
      <w:r w:rsidRPr="002A4C6B">
        <w:rPr>
          <w:rFonts w:eastAsia="Tahoma" w:cs="Arial"/>
          <w:b/>
          <w:szCs w:val="22"/>
          <w:lang w:val="en-US" w:eastAsia="en-US" w:bidi="en-US"/>
        </w:rPr>
        <w:t>S.ISD-P to modify, via function</w:t>
      </w:r>
      <w:r w:rsidRPr="002A4C6B">
        <w:rPr>
          <w:rFonts w:eastAsia="Tahoma" w:cs="Arial"/>
          <w:b/>
          <w:spacing w:val="18"/>
          <w:szCs w:val="22"/>
          <w:lang w:val="en-US" w:eastAsia="en-US" w:bidi="en-US"/>
        </w:rPr>
        <w:t xml:space="preserve"> </w:t>
      </w:r>
      <w:r w:rsidRPr="002A4C6B">
        <w:rPr>
          <w:rFonts w:eastAsia="Tahoma" w:cs="Arial"/>
          <w:b/>
          <w:szCs w:val="22"/>
          <w:lang w:val="en-US" w:eastAsia="en-US" w:bidi="en-US"/>
        </w:rPr>
        <w:t>“ES6.UpdateMetadata”</w:t>
      </w:r>
    </w:p>
    <w:p w14:paraId="5084A714" w14:textId="77777777" w:rsidR="002A4C6B" w:rsidRPr="002A4C6B" w:rsidRDefault="002A4C6B" w:rsidP="002A4C6B">
      <w:pPr>
        <w:widowControl w:val="0"/>
        <w:numPr>
          <w:ilvl w:val="1"/>
          <w:numId w:val="93"/>
        </w:numPr>
        <w:tabs>
          <w:tab w:val="left" w:pos="1284"/>
          <w:tab w:val="left" w:pos="1285"/>
        </w:tabs>
        <w:autoSpaceDE w:val="0"/>
        <w:autoSpaceDN w:val="0"/>
        <w:spacing w:before="61"/>
        <w:ind w:hanging="361"/>
        <w:jc w:val="left"/>
        <w:rPr>
          <w:rFonts w:eastAsia="Tahoma" w:cs="Arial"/>
          <w:b/>
          <w:szCs w:val="22"/>
          <w:lang w:val="en-US" w:eastAsia="en-US" w:bidi="en-US"/>
        </w:rPr>
      </w:pPr>
      <w:r w:rsidRPr="002A4C6B">
        <w:rPr>
          <w:rFonts w:eastAsia="Tahoma" w:cs="Arial"/>
          <w:b/>
          <w:szCs w:val="22"/>
          <w:lang w:val="en-US" w:eastAsia="en-US" w:bidi="en-US"/>
        </w:rPr>
        <w:t>S.ISD-R to modify, via function</w:t>
      </w:r>
      <w:r w:rsidRPr="002A4C6B">
        <w:rPr>
          <w:rFonts w:eastAsia="Tahoma" w:cs="Arial"/>
          <w:b/>
          <w:spacing w:val="18"/>
          <w:szCs w:val="22"/>
          <w:lang w:val="en-US" w:eastAsia="en-US" w:bidi="en-US"/>
        </w:rPr>
        <w:t xml:space="preserve"> </w:t>
      </w:r>
      <w:r w:rsidRPr="002A4C6B">
        <w:rPr>
          <w:rFonts w:eastAsia="Tahoma" w:cs="Arial"/>
          <w:b/>
          <w:szCs w:val="22"/>
          <w:lang w:val="en-US" w:eastAsia="en-US" w:bidi="en-US"/>
        </w:rPr>
        <w:t xml:space="preserve">“ES10b.LoadRPMPackage (UpdateMetadataRequest)”. </w:t>
      </w:r>
      <w:r w:rsidRPr="002A4C6B">
        <w:rPr>
          <w:rFonts w:eastAsia="Tahoma" w:cs="Arial"/>
          <w:szCs w:val="22"/>
          <w:lang w:val="en-US" w:eastAsia="en-US" w:bidi="en-US"/>
        </w:rPr>
        <w:t>(SGP.22 v3.0 or higher)</w:t>
      </w:r>
    </w:p>
    <w:p w14:paraId="0C0A99D6" w14:textId="77777777" w:rsidR="002A4C6B" w:rsidRPr="002A4C6B" w:rsidRDefault="002A4C6B" w:rsidP="002A4C6B">
      <w:pPr>
        <w:widowControl w:val="0"/>
        <w:numPr>
          <w:ilvl w:val="1"/>
          <w:numId w:val="93"/>
        </w:numPr>
        <w:tabs>
          <w:tab w:val="left" w:pos="1284"/>
          <w:tab w:val="left" w:pos="1285"/>
        </w:tabs>
        <w:autoSpaceDE w:val="0"/>
        <w:autoSpaceDN w:val="0"/>
        <w:spacing w:before="59"/>
        <w:ind w:hanging="361"/>
        <w:jc w:val="left"/>
        <w:rPr>
          <w:rFonts w:eastAsia="Tahoma" w:cs="Arial"/>
          <w:szCs w:val="22"/>
          <w:lang w:val="en-US" w:eastAsia="en-US" w:bidi="en-US"/>
        </w:rPr>
      </w:pPr>
      <w:r w:rsidRPr="002A4C6B">
        <w:rPr>
          <w:rFonts w:eastAsia="Tahoma" w:cs="Arial"/>
          <w:b/>
          <w:szCs w:val="22"/>
          <w:lang w:val="en-US" w:eastAsia="en-US" w:bidi="en-US"/>
        </w:rPr>
        <w:t>S.ISD-R to delete, via function</w:t>
      </w:r>
      <w:r w:rsidRPr="002A4C6B">
        <w:rPr>
          <w:rFonts w:eastAsia="Tahoma" w:cs="Arial"/>
          <w:b/>
          <w:spacing w:val="19"/>
          <w:szCs w:val="22"/>
          <w:lang w:val="en-US" w:eastAsia="en-US" w:bidi="en-US"/>
        </w:rPr>
        <w:t xml:space="preserve"> </w:t>
      </w:r>
      <w:r w:rsidRPr="002A4C6B">
        <w:rPr>
          <w:rFonts w:eastAsia="Tahoma" w:cs="Arial"/>
          <w:b/>
          <w:szCs w:val="22"/>
          <w:lang w:val="en-US" w:eastAsia="en-US" w:bidi="en-US"/>
        </w:rPr>
        <w:t>“ES10c.DeleteProfile”</w:t>
      </w:r>
      <w:r w:rsidRPr="002A4C6B">
        <w:rPr>
          <w:rFonts w:eastAsia="Tahoma" w:cs="Arial"/>
          <w:szCs w:val="22"/>
          <w:lang w:val="en-US" w:eastAsia="en-US" w:bidi="en-US"/>
        </w:rPr>
        <w:t>.</w:t>
      </w:r>
    </w:p>
    <w:p w14:paraId="0DBC6BFB" w14:textId="77777777" w:rsidR="002A4C6B" w:rsidRPr="002A4C6B" w:rsidRDefault="002A4C6B" w:rsidP="002A4C6B">
      <w:pPr>
        <w:widowControl w:val="0"/>
        <w:autoSpaceDE w:val="0"/>
        <w:autoSpaceDN w:val="0"/>
        <w:spacing w:before="10"/>
        <w:jc w:val="left"/>
        <w:rPr>
          <w:rFonts w:eastAsia="Tahoma" w:cs="Arial"/>
          <w:sz w:val="21"/>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726848" behindDoc="1" locked="0" layoutInCell="1" allowOverlap="1" wp14:anchorId="1330E249" wp14:editId="5565BFDE">
                <wp:simplePos x="0" y="0"/>
                <wp:positionH relativeFrom="page">
                  <wp:posOffset>828040</wp:posOffset>
                </wp:positionH>
                <wp:positionV relativeFrom="paragraph">
                  <wp:posOffset>195580</wp:posOffset>
                </wp:positionV>
                <wp:extent cx="5905500" cy="226060"/>
                <wp:effectExtent l="0" t="0" r="0" b="0"/>
                <wp:wrapTopAndBottom/>
                <wp:docPr id="17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70CEC820" w14:textId="77777777" w:rsidR="009F6E5D" w:rsidRDefault="009F6E5D" w:rsidP="002A4C6B">
                            <w:pPr>
                              <w:spacing w:before="41"/>
                              <w:ind w:left="108"/>
                              <w:rPr>
                                <w:b/>
                              </w:rPr>
                            </w:pPr>
                            <w:bookmarkStart w:id="210" w:name="_bookmark191"/>
                            <w:bookmarkEnd w:id="210"/>
                            <w:r>
                              <w:rPr>
                                <w:b/>
                              </w:rPr>
                              <w:t>FMT_MSA.1/CERT_KEYS Management of security attributes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0E249" id="Text Box 147" o:spid="_x0000_s1144" type="#_x0000_t202" style="position:absolute;margin-left:65.2pt;margin-top:15.4pt;width:465pt;height:17.8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" fillcolor="#f3f3f3" strokeweight=".48pt">
                <v:textbox inset="0,0,0,0">
                  <w:txbxContent>
                    <w:p w14:paraId="70CEC820" w14:textId="77777777" w:rsidR="009F6E5D" w:rsidRDefault="009F6E5D" w:rsidP="002A4C6B">
                      <w:pPr>
                        <w:spacing w:before="41"/>
                        <w:ind w:left="108"/>
                        <w:rPr>
                          <w:b/>
                        </w:rPr>
                      </w:pPr>
                      <w:bookmarkStart w:id="211" w:name="_bookmark191"/>
                      <w:bookmarkEnd w:id="211"/>
                      <w:r>
                        <w:rPr>
                          <w:b/>
                        </w:rPr>
                        <w:t>FMT_MSA.1/CERT_KEYS Management of security attributes</w:t>
                      </w:r>
                    </w:p>
                  </w:txbxContent>
                </v:textbox>
                <w10:wrap type="topAndBottom" anchorx="page"/>
              </v:shape>
            </w:pict>
          </mc:Fallback>
        </mc:AlternateContent>
      </w:r>
    </w:p>
    <w:p w14:paraId="1087295E" w14:textId="77777777" w:rsidR="002A4C6B" w:rsidRPr="002A4C6B" w:rsidRDefault="002A4C6B" w:rsidP="002A4C6B">
      <w:pPr>
        <w:widowControl w:val="0"/>
        <w:autoSpaceDE w:val="0"/>
        <w:autoSpaceDN w:val="0"/>
        <w:spacing w:before="11"/>
        <w:jc w:val="left"/>
        <w:rPr>
          <w:rFonts w:eastAsia="Tahoma" w:cs="Arial"/>
          <w:sz w:val="13"/>
          <w:szCs w:val="22"/>
          <w:lang w:val="en-US" w:eastAsia="en-US" w:bidi="en-US"/>
        </w:rPr>
      </w:pPr>
    </w:p>
    <w:p w14:paraId="2C4AC2EE" w14:textId="77777777" w:rsidR="002A4C6B" w:rsidRPr="002A4C6B" w:rsidRDefault="002A4C6B" w:rsidP="002A4C6B">
      <w:pPr>
        <w:widowControl w:val="0"/>
        <w:autoSpaceDE w:val="0"/>
        <w:autoSpaceDN w:val="0"/>
        <w:spacing w:before="101"/>
        <w:ind w:left="499" w:right="292" w:hanging="284"/>
        <w:rPr>
          <w:rFonts w:eastAsia="Tahoma" w:cs="Arial"/>
          <w:szCs w:val="22"/>
          <w:lang w:val="en-US" w:eastAsia="en-US" w:bidi="en-US"/>
        </w:rPr>
      </w:pPr>
      <w:r w:rsidRPr="002A4C6B">
        <w:rPr>
          <w:rFonts w:eastAsia="Tahoma" w:cs="Arial"/>
          <w:b/>
          <w:szCs w:val="22"/>
          <w:lang w:val="en-US" w:eastAsia="en-US" w:bidi="en-US"/>
        </w:rPr>
        <w:t xml:space="preserve">FMT_MSA.1.1/CERT_KEYS </w:t>
      </w:r>
      <w:r w:rsidRPr="002A4C6B">
        <w:rPr>
          <w:rFonts w:eastAsia="Tahoma" w:cs="Arial"/>
          <w:szCs w:val="22"/>
          <w:lang w:val="en-US" w:eastAsia="en-US" w:bidi="en-US"/>
        </w:rPr>
        <w:t xml:space="preserve">The TSF shall enforce the </w:t>
      </w:r>
      <w:r w:rsidRPr="002A4C6B">
        <w:rPr>
          <w:rFonts w:eastAsia="Tahoma" w:cs="Arial"/>
          <w:b/>
          <w:szCs w:val="22"/>
          <w:lang w:val="en-US" w:eastAsia="en-US" w:bidi="en-US"/>
        </w:rPr>
        <w:t xml:space="preserve">Security Channel protocol information flow SFP, ISD-R access control SFP and ECASD access control SFP </w:t>
      </w:r>
      <w:r w:rsidRPr="002A4C6B">
        <w:rPr>
          <w:rFonts w:eastAsia="Tahoma" w:cs="Arial"/>
          <w:szCs w:val="22"/>
          <w:lang w:val="en-US" w:eastAsia="en-US" w:bidi="en-US"/>
        </w:rPr>
        <w:t xml:space="preserve">to restrict the ability to </w:t>
      </w:r>
      <w:r w:rsidRPr="002A4C6B">
        <w:rPr>
          <w:rFonts w:eastAsia="Tahoma" w:cs="Arial"/>
          <w:szCs w:val="22"/>
          <w:u w:val="single"/>
          <w:lang w:val="en-US" w:eastAsia="en-US" w:bidi="en-US"/>
        </w:rPr>
        <w:t>query and delete</w:t>
      </w:r>
      <w:r w:rsidRPr="002A4C6B">
        <w:rPr>
          <w:rFonts w:eastAsia="Tahoma" w:cs="Arial"/>
          <w:szCs w:val="22"/>
          <w:lang w:val="en-US" w:eastAsia="en-US" w:bidi="en-US"/>
        </w:rPr>
        <w:t xml:space="preserve"> the security attributes</w:t>
      </w:r>
    </w:p>
    <w:p w14:paraId="4B24FEC0" w14:textId="77777777" w:rsidR="002A4C6B" w:rsidRPr="002A4C6B" w:rsidRDefault="002A4C6B" w:rsidP="002A4C6B">
      <w:pPr>
        <w:widowControl w:val="0"/>
        <w:numPr>
          <w:ilvl w:val="1"/>
          <w:numId w:val="93"/>
        </w:numPr>
        <w:tabs>
          <w:tab w:val="left" w:pos="1284"/>
          <w:tab w:val="left" w:pos="1285"/>
        </w:tabs>
        <w:autoSpaceDE w:val="0"/>
        <w:autoSpaceDN w:val="0"/>
        <w:spacing w:before="61"/>
        <w:ind w:hanging="361"/>
        <w:jc w:val="left"/>
        <w:rPr>
          <w:rFonts w:eastAsia="Tahoma" w:cs="Arial"/>
          <w:b/>
          <w:szCs w:val="22"/>
          <w:lang w:val="en-US" w:eastAsia="en-US" w:bidi="en-US"/>
        </w:rPr>
      </w:pPr>
      <w:r w:rsidRPr="002A4C6B">
        <w:rPr>
          <w:rFonts w:eastAsia="Tahoma" w:cs="Arial"/>
          <w:b/>
          <w:szCs w:val="22"/>
          <w:lang w:val="en-US" w:eastAsia="en-US" w:bidi="en-US"/>
        </w:rPr>
        <w:t>D.CERT.EUICC.ECDSA</w:t>
      </w:r>
    </w:p>
    <w:p w14:paraId="654DE0DE" w14:textId="77777777" w:rsidR="002A4C6B" w:rsidRPr="002A4C6B" w:rsidRDefault="002A4C6B" w:rsidP="002A4C6B">
      <w:pPr>
        <w:widowControl w:val="0"/>
        <w:numPr>
          <w:ilvl w:val="1"/>
          <w:numId w:val="93"/>
        </w:numPr>
        <w:tabs>
          <w:tab w:val="left" w:pos="1284"/>
          <w:tab w:val="left" w:pos="1285"/>
        </w:tabs>
        <w:autoSpaceDE w:val="0"/>
        <w:autoSpaceDN w:val="0"/>
        <w:spacing w:before="61"/>
        <w:ind w:hanging="361"/>
        <w:jc w:val="left"/>
        <w:rPr>
          <w:rFonts w:eastAsia="Tahoma" w:cs="Arial"/>
          <w:b/>
          <w:szCs w:val="22"/>
          <w:lang w:val="en-US" w:eastAsia="en-US" w:bidi="en-US"/>
        </w:rPr>
      </w:pPr>
      <w:r w:rsidRPr="002A4C6B">
        <w:rPr>
          <w:rFonts w:eastAsia="Tahoma" w:cs="Arial"/>
          <w:b/>
          <w:szCs w:val="22"/>
          <w:lang w:val="en-US" w:eastAsia="en-US" w:bidi="en-US"/>
        </w:rPr>
        <w:t>D.PK.CI.ECDSA</w:t>
      </w:r>
    </w:p>
    <w:p w14:paraId="77B88BAC" w14:textId="77777777" w:rsidR="002A4C6B" w:rsidRPr="002A4C6B" w:rsidRDefault="002A4C6B" w:rsidP="002A4C6B">
      <w:pPr>
        <w:widowControl w:val="0"/>
        <w:numPr>
          <w:ilvl w:val="1"/>
          <w:numId w:val="93"/>
        </w:numPr>
        <w:tabs>
          <w:tab w:val="left" w:pos="1284"/>
          <w:tab w:val="left" w:pos="1285"/>
        </w:tabs>
        <w:autoSpaceDE w:val="0"/>
        <w:autoSpaceDN w:val="0"/>
        <w:spacing w:before="58"/>
        <w:ind w:hanging="361"/>
        <w:jc w:val="left"/>
        <w:rPr>
          <w:rFonts w:eastAsia="Tahoma" w:cs="Arial"/>
          <w:b/>
          <w:szCs w:val="22"/>
          <w:lang w:val="en-US" w:eastAsia="en-US" w:bidi="en-US"/>
        </w:rPr>
      </w:pPr>
      <w:r w:rsidRPr="002A4C6B">
        <w:rPr>
          <w:rFonts w:eastAsia="Tahoma" w:cs="Arial"/>
          <w:b/>
          <w:szCs w:val="22"/>
          <w:lang w:val="en-US" w:eastAsia="en-US" w:bidi="en-US"/>
        </w:rPr>
        <w:t>D.CERT.EUM.ECDSA</w:t>
      </w:r>
    </w:p>
    <w:p w14:paraId="7DD33C51" w14:textId="77777777" w:rsidR="002A4C6B" w:rsidRPr="002A4C6B" w:rsidRDefault="002A4C6B" w:rsidP="002A4C6B">
      <w:pPr>
        <w:widowControl w:val="0"/>
        <w:numPr>
          <w:ilvl w:val="1"/>
          <w:numId w:val="93"/>
        </w:numPr>
        <w:tabs>
          <w:tab w:val="left" w:pos="1284"/>
          <w:tab w:val="left" w:pos="1285"/>
        </w:tabs>
        <w:autoSpaceDE w:val="0"/>
        <w:autoSpaceDN w:val="0"/>
        <w:spacing w:before="61"/>
        <w:ind w:hanging="361"/>
        <w:jc w:val="left"/>
        <w:rPr>
          <w:rFonts w:eastAsia="Tahoma" w:cs="Arial"/>
          <w:b/>
          <w:szCs w:val="22"/>
          <w:lang w:val="en-US" w:eastAsia="en-US" w:bidi="en-US"/>
        </w:rPr>
      </w:pPr>
      <w:r w:rsidRPr="002A4C6B">
        <w:rPr>
          <w:rFonts w:eastAsia="Tahoma" w:cs="Arial"/>
          <w:b/>
          <w:szCs w:val="22"/>
          <w:lang w:val="en-US" w:eastAsia="en-US" w:bidi="en-US"/>
        </w:rPr>
        <w:t>D.MNO_KEYS</w:t>
      </w:r>
    </w:p>
    <w:p w14:paraId="2BBDF2ED" w14:textId="77777777" w:rsidR="002A4C6B" w:rsidRPr="002A4C6B" w:rsidRDefault="002A4C6B" w:rsidP="002A4C6B">
      <w:pPr>
        <w:widowControl w:val="0"/>
        <w:autoSpaceDE w:val="0"/>
        <w:autoSpaceDN w:val="0"/>
        <w:spacing w:before="61"/>
        <w:ind w:left="499"/>
        <w:jc w:val="left"/>
        <w:rPr>
          <w:rFonts w:eastAsia="Tahoma" w:cs="Arial"/>
          <w:szCs w:val="22"/>
          <w:lang w:val="en-US" w:eastAsia="en-US" w:bidi="en-US"/>
        </w:rPr>
      </w:pPr>
      <w:r w:rsidRPr="002A4C6B">
        <w:rPr>
          <w:rFonts w:eastAsia="Tahoma" w:cs="Arial"/>
          <w:szCs w:val="22"/>
          <w:lang w:val="en-US" w:eastAsia="en-US" w:bidi="en-US"/>
        </w:rPr>
        <w:t>to</w:t>
      </w:r>
    </w:p>
    <w:p w14:paraId="311D3F8C" w14:textId="77777777" w:rsidR="002A4C6B" w:rsidRPr="002A4C6B" w:rsidRDefault="002A4C6B" w:rsidP="002A4C6B">
      <w:pPr>
        <w:widowControl w:val="0"/>
        <w:numPr>
          <w:ilvl w:val="1"/>
          <w:numId w:val="93"/>
        </w:numPr>
        <w:tabs>
          <w:tab w:val="left" w:pos="1284"/>
          <w:tab w:val="left" w:pos="1285"/>
        </w:tabs>
        <w:autoSpaceDE w:val="0"/>
        <w:autoSpaceDN w:val="0"/>
        <w:spacing w:before="57"/>
        <w:ind w:hanging="361"/>
        <w:jc w:val="left"/>
        <w:rPr>
          <w:rFonts w:eastAsia="Tahoma" w:cs="Arial"/>
          <w:b/>
          <w:szCs w:val="22"/>
          <w:lang w:val="en-US" w:eastAsia="en-US" w:bidi="en-US"/>
        </w:rPr>
      </w:pPr>
      <w:r w:rsidRPr="002A4C6B">
        <w:rPr>
          <w:rFonts w:eastAsia="Tahoma" w:cs="Arial"/>
          <w:b/>
          <w:szCs w:val="22"/>
          <w:lang w:val="en-US" w:eastAsia="en-US" w:bidi="en-US"/>
        </w:rPr>
        <w:lastRenderedPageBreak/>
        <w:t>S.ISD-R for:</w:t>
      </w:r>
    </w:p>
    <w:p w14:paraId="4A1BA258" w14:textId="77777777" w:rsidR="002A4C6B" w:rsidRPr="002A4C6B" w:rsidRDefault="002A4C6B" w:rsidP="002A4C6B">
      <w:pPr>
        <w:widowControl w:val="0"/>
        <w:numPr>
          <w:ilvl w:val="2"/>
          <w:numId w:val="93"/>
        </w:numPr>
        <w:tabs>
          <w:tab w:val="left" w:pos="1494"/>
        </w:tabs>
        <w:autoSpaceDE w:val="0"/>
        <w:autoSpaceDN w:val="0"/>
        <w:spacing w:before="61"/>
        <w:ind w:left="1493" w:hanging="287"/>
        <w:jc w:val="left"/>
        <w:rPr>
          <w:rFonts w:eastAsia="Tahoma" w:cs="Arial"/>
          <w:b/>
          <w:szCs w:val="22"/>
          <w:lang w:val="en-US" w:eastAsia="en-US" w:bidi="en-US"/>
        </w:rPr>
      </w:pPr>
      <w:r w:rsidRPr="002A4C6B">
        <w:rPr>
          <w:rFonts w:eastAsia="Tahoma" w:cs="Arial"/>
          <w:b/>
          <w:szCs w:val="22"/>
          <w:lang w:val="en-US" w:eastAsia="en-US" w:bidi="en-US"/>
        </w:rPr>
        <w:t>query</w:t>
      </w:r>
      <w:r w:rsidRPr="002A4C6B">
        <w:rPr>
          <w:rFonts w:eastAsia="Tahoma" w:cs="Arial"/>
          <w:b/>
          <w:spacing w:val="2"/>
          <w:szCs w:val="22"/>
          <w:lang w:val="en-US" w:eastAsia="en-US" w:bidi="en-US"/>
        </w:rPr>
        <w:t xml:space="preserve"> </w:t>
      </w:r>
      <w:r w:rsidRPr="002A4C6B">
        <w:rPr>
          <w:rFonts w:eastAsia="Tahoma" w:cs="Arial"/>
          <w:b/>
          <w:szCs w:val="22"/>
          <w:lang w:val="en-US" w:eastAsia="en-US" w:bidi="en-US"/>
        </w:rPr>
        <w:t>D.PK.CI.ECDSA</w:t>
      </w:r>
    </w:p>
    <w:p w14:paraId="212FE48F" w14:textId="77777777"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b/>
          <w:szCs w:val="22"/>
          <w:lang w:val="en-US" w:eastAsia="en-US" w:bidi="en-US"/>
        </w:rPr>
      </w:pPr>
      <w:r w:rsidRPr="002A4C6B">
        <w:rPr>
          <w:rFonts w:eastAsia="Tahoma" w:cs="Arial"/>
          <w:b/>
          <w:szCs w:val="22"/>
          <w:lang w:val="en-US" w:eastAsia="en-US" w:bidi="en-US"/>
        </w:rPr>
        <w:t>delete D.MNO_KEYS, via function</w:t>
      </w:r>
      <w:r w:rsidRPr="002A4C6B">
        <w:rPr>
          <w:rFonts w:eastAsia="Tahoma" w:cs="Arial"/>
          <w:b/>
          <w:spacing w:val="14"/>
          <w:szCs w:val="22"/>
          <w:lang w:val="en-US" w:eastAsia="en-US" w:bidi="en-US"/>
        </w:rPr>
        <w:t xml:space="preserve"> </w:t>
      </w:r>
      <w:r w:rsidRPr="002A4C6B">
        <w:rPr>
          <w:rFonts w:eastAsia="Tahoma" w:cs="Arial"/>
          <w:b/>
          <w:szCs w:val="22"/>
          <w:lang w:val="en-US" w:eastAsia="en-US" w:bidi="en-US"/>
        </w:rPr>
        <w:t>“ES10c.DeleteProfile”</w:t>
      </w:r>
    </w:p>
    <w:p w14:paraId="45600C94" w14:textId="77777777" w:rsidR="002A4C6B" w:rsidRPr="002A4C6B" w:rsidRDefault="002A4C6B" w:rsidP="002A4C6B">
      <w:pPr>
        <w:widowControl w:val="0"/>
        <w:numPr>
          <w:ilvl w:val="1"/>
          <w:numId w:val="93"/>
        </w:numPr>
        <w:tabs>
          <w:tab w:val="left" w:pos="1284"/>
          <w:tab w:val="left" w:pos="1285"/>
        </w:tabs>
        <w:autoSpaceDE w:val="0"/>
        <w:autoSpaceDN w:val="0"/>
        <w:spacing w:before="57"/>
        <w:ind w:hanging="361"/>
        <w:jc w:val="left"/>
        <w:rPr>
          <w:rFonts w:eastAsia="Tahoma" w:cs="Arial"/>
          <w:szCs w:val="22"/>
          <w:lang w:val="en-US" w:eastAsia="en-US" w:bidi="en-US"/>
        </w:rPr>
      </w:pPr>
      <w:r w:rsidRPr="002A4C6B">
        <w:rPr>
          <w:rFonts w:eastAsia="Tahoma" w:cs="Arial"/>
          <w:b/>
          <w:szCs w:val="22"/>
          <w:lang w:val="en-US" w:eastAsia="en-US" w:bidi="en-US"/>
        </w:rPr>
        <w:t>no actor for other</w:t>
      </w:r>
      <w:r w:rsidRPr="002A4C6B">
        <w:rPr>
          <w:rFonts w:eastAsia="Tahoma" w:cs="Arial"/>
          <w:b/>
          <w:spacing w:val="12"/>
          <w:szCs w:val="22"/>
          <w:lang w:val="en-US" w:eastAsia="en-US" w:bidi="en-US"/>
        </w:rPr>
        <w:t xml:space="preserve"> </w:t>
      </w:r>
      <w:r w:rsidRPr="002A4C6B">
        <w:rPr>
          <w:rFonts w:eastAsia="Tahoma" w:cs="Arial"/>
          <w:b/>
          <w:szCs w:val="22"/>
          <w:lang w:val="en-US" w:eastAsia="en-US" w:bidi="en-US"/>
        </w:rPr>
        <w:t>operations</w:t>
      </w:r>
      <w:r w:rsidRPr="002A4C6B">
        <w:rPr>
          <w:rFonts w:eastAsia="Tahoma" w:cs="Arial"/>
          <w:szCs w:val="22"/>
          <w:lang w:val="en-US" w:eastAsia="en-US" w:bidi="en-US"/>
        </w:rPr>
        <w:t>.</w:t>
      </w:r>
    </w:p>
    <w:p w14:paraId="10CF6050" w14:textId="77777777" w:rsidR="002A4C6B" w:rsidRPr="002A4C6B" w:rsidRDefault="002A4C6B" w:rsidP="002A4C6B">
      <w:pPr>
        <w:widowControl w:val="0"/>
        <w:autoSpaceDE w:val="0"/>
        <w:autoSpaceDN w:val="0"/>
        <w:spacing w:before="10"/>
        <w:jc w:val="left"/>
        <w:rPr>
          <w:rFonts w:eastAsia="Tahoma" w:cs="Arial"/>
          <w:sz w:val="13"/>
          <w:szCs w:val="22"/>
          <w:lang w:val="en-US" w:eastAsia="en-US" w:bidi="en-US"/>
        </w:rPr>
      </w:pPr>
    </w:p>
    <w:p w14:paraId="7EAE88AB" w14:textId="1028BD9D" w:rsidR="002A4C6B" w:rsidRPr="00D12D60" w:rsidRDefault="002A4C6B" w:rsidP="002A4C6B">
      <w:pPr>
        <w:widowControl w:val="0"/>
        <w:autoSpaceDE w:val="0"/>
        <w:autoSpaceDN w:val="0"/>
        <w:spacing w:before="102"/>
        <w:ind w:left="216"/>
        <w:jc w:val="left"/>
        <w:rPr>
          <w:rFonts w:eastAsia="Tahoma" w:cs="Arial"/>
          <w:i/>
          <w:lang w:val="en-US" w:eastAsia="en-US" w:bidi="en-US"/>
        </w:rPr>
      </w:pPr>
      <w:r w:rsidRPr="00D12D60">
        <w:rPr>
          <w:rFonts w:eastAsia="Tahoma" w:cs="Arial"/>
          <w:i/>
          <w:lang w:val="en-US" w:eastAsia="en-US" w:bidi="en-US"/>
        </w:rPr>
        <w:t xml:space="preserve">Application Note </w:t>
      </w:r>
      <w:r w:rsidR="00F65489" w:rsidRPr="00D12D60">
        <w:rPr>
          <w:rFonts w:eastAsia="Tahoma" w:cs="Arial"/>
          <w:i/>
          <w:lang w:val="en-US" w:eastAsia="en-US" w:bidi="en-US"/>
        </w:rPr>
        <w:t>5</w:t>
      </w:r>
      <w:r w:rsidR="004963EA" w:rsidRPr="00D12D60">
        <w:rPr>
          <w:rFonts w:eastAsia="Tahoma" w:cs="Arial"/>
          <w:i/>
          <w:lang w:val="en-US" w:eastAsia="en-US" w:bidi="en-US"/>
        </w:rPr>
        <w:t>2</w:t>
      </w:r>
      <w:r w:rsidRPr="00D12D60">
        <w:rPr>
          <w:rFonts w:eastAsia="Tahoma" w:cs="Arial"/>
          <w:i/>
          <w:lang w:val="en-US" w:eastAsia="en-US" w:bidi="en-US"/>
        </w:rPr>
        <w:t>:</w:t>
      </w:r>
    </w:p>
    <w:p w14:paraId="08BDFD63" w14:textId="77777777" w:rsidR="002A4C6B" w:rsidRPr="002A4C6B" w:rsidRDefault="002A4C6B" w:rsidP="002A4C6B">
      <w:pPr>
        <w:widowControl w:val="0"/>
        <w:autoSpaceDE w:val="0"/>
        <w:autoSpaceDN w:val="0"/>
        <w:spacing w:before="2"/>
        <w:jc w:val="left"/>
        <w:rPr>
          <w:rFonts w:eastAsia="Tahoma" w:cs="Arial"/>
          <w:i/>
          <w:sz w:val="23"/>
          <w:szCs w:val="22"/>
          <w:lang w:val="en-US" w:eastAsia="en-US" w:bidi="en-US"/>
        </w:rPr>
      </w:pPr>
    </w:p>
    <w:p w14:paraId="7BAE7CC7" w14:textId="77777777" w:rsidR="002A4C6B" w:rsidRPr="002A4C6B" w:rsidRDefault="002A4C6B" w:rsidP="002A4C6B">
      <w:pPr>
        <w:widowControl w:val="0"/>
        <w:autoSpaceDE w:val="0"/>
        <w:autoSpaceDN w:val="0"/>
        <w:spacing w:before="0"/>
        <w:ind w:left="216" w:right="282"/>
        <w:jc w:val="left"/>
        <w:rPr>
          <w:rFonts w:eastAsia="Tahoma" w:cs="Arial"/>
          <w:szCs w:val="22"/>
          <w:lang w:val="en-US" w:eastAsia="en-US" w:bidi="en-US"/>
        </w:rPr>
      </w:pPr>
      <w:r w:rsidRPr="002A4C6B">
        <w:rPr>
          <w:rFonts w:eastAsia="Tahoma" w:cs="Arial"/>
          <w:szCs w:val="22"/>
          <w:lang w:val="en-US" w:eastAsia="en-US" w:bidi="en-US"/>
        </w:rPr>
        <w:t>The</w:t>
      </w:r>
      <w:r w:rsidRPr="002A4C6B">
        <w:rPr>
          <w:rFonts w:eastAsia="Tahoma" w:cs="Arial"/>
          <w:spacing w:val="-16"/>
          <w:szCs w:val="22"/>
          <w:lang w:val="en-US" w:eastAsia="en-US" w:bidi="en-US"/>
        </w:rPr>
        <w:t xml:space="preserve"> </w:t>
      </w:r>
      <w:r w:rsidRPr="002A4C6B">
        <w:rPr>
          <w:rFonts w:eastAsia="Tahoma" w:cs="Arial"/>
          <w:szCs w:val="22"/>
          <w:lang w:val="en-US" w:eastAsia="en-US" w:bidi="en-US"/>
        </w:rPr>
        <w:t>modification</w:t>
      </w:r>
      <w:r w:rsidRPr="002A4C6B">
        <w:rPr>
          <w:rFonts w:eastAsia="Tahoma" w:cs="Arial"/>
          <w:spacing w:val="-16"/>
          <w:szCs w:val="22"/>
          <w:lang w:val="en-US" w:eastAsia="en-US" w:bidi="en-US"/>
        </w:rPr>
        <w:t xml:space="preserve"> </w:t>
      </w:r>
      <w:r w:rsidRPr="002A4C6B">
        <w:rPr>
          <w:rFonts w:eastAsia="Tahoma" w:cs="Arial"/>
          <w:szCs w:val="22"/>
          <w:lang w:val="en-US" w:eastAsia="en-US" w:bidi="en-US"/>
        </w:rPr>
        <w:t>of</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D.MNO_KEYS</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keysets</w:t>
      </w:r>
      <w:r w:rsidRPr="002A4C6B">
        <w:rPr>
          <w:rFonts w:eastAsia="Tahoma" w:cs="Arial"/>
          <w:spacing w:val="-13"/>
          <w:szCs w:val="22"/>
          <w:lang w:val="en-US" w:eastAsia="en-US" w:bidi="en-US"/>
        </w:rPr>
        <w:t xml:space="preserve"> </w:t>
      </w:r>
      <w:r w:rsidRPr="002A4C6B">
        <w:rPr>
          <w:rFonts w:eastAsia="Tahoma" w:cs="Arial"/>
          <w:szCs w:val="22"/>
          <w:lang w:val="en-US" w:eastAsia="en-US" w:bidi="en-US"/>
        </w:rPr>
        <w:t>is</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forbidden.</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To</w:t>
      </w:r>
      <w:r w:rsidRPr="002A4C6B">
        <w:rPr>
          <w:rFonts w:eastAsia="Tahoma" w:cs="Arial"/>
          <w:spacing w:val="-15"/>
          <w:szCs w:val="22"/>
          <w:lang w:val="en-US" w:eastAsia="en-US" w:bidi="en-US"/>
        </w:rPr>
        <w:t xml:space="preserve"> </w:t>
      </w:r>
      <w:r w:rsidRPr="002A4C6B">
        <w:rPr>
          <w:rFonts w:eastAsia="Tahoma" w:cs="Arial"/>
          <w:szCs w:val="22"/>
          <w:lang w:val="en-US" w:eastAsia="en-US" w:bidi="en-US"/>
        </w:rPr>
        <w:t>modify</w:t>
      </w:r>
      <w:r w:rsidRPr="002A4C6B">
        <w:rPr>
          <w:rFonts w:eastAsia="Tahoma" w:cs="Arial"/>
          <w:spacing w:val="-13"/>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15"/>
          <w:szCs w:val="22"/>
          <w:lang w:val="en-US" w:eastAsia="en-US" w:bidi="en-US"/>
        </w:rPr>
        <w:t xml:space="preserve"> </w:t>
      </w:r>
      <w:r w:rsidRPr="002A4C6B">
        <w:rPr>
          <w:rFonts w:eastAsia="Tahoma" w:cs="Arial"/>
          <w:szCs w:val="22"/>
          <w:lang w:val="en-US" w:eastAsia="en-US" w:bidi="en-US"/>
        </w:rPr>
        <w:t>keysets,</w:t>
      </w:r>
      <w:r w:rsidRPr="002A4C6B">
        <w:rPr>
          <w:rFonts w:eastAsia="Tahoma" w:cs="Arial"/>
          <w:spacing w:val="-13"/>
          <w:szCs w:val="22"/>
          <w:lang w:val="en-US" w:eastAsia="en-US" w:bidi="en-US"/>
        </w:rPr>
        <w:t xml:space="preserve"> </w:t>
      </w:r>
      <w:r w:rsidRPr="002A4C6B">
        <w:rPr>
          <w:rFonts w:eastAsia="Tahoma" w:cs="Arial"/>
          <w:szCs w:val="22"/>
          <w:lang w:val="en-US" w:eastAsia="en-US" w:bidi="en-US"/>
        </w:rPr>
        <w:t>one</w:t>
      </w:r>
      <w:r w:rsidRPr="002A4C6B">
        <w:rPr>
          <w:rFonts w:eastAsia="Tahoma" w:cs="Arial"/>
          <w:spacing w:val="-15"/>
          <w:szCs w:val="22"/>
          <w:lang w:val="en-US" w:eastAsia="en-US" w:bidi="en-US"/>
        </w:rPr>
        <w:t xml:space="preserve"> </w:t>
      </w:r>
      <w:r w:rsidRPr="002A4C6B">
        <w:rPr>
          <w:rFonts w:eastAsia="Tahoma" w:cs="Arial"/>
          <w:szCs w:val="22"/>
          <w:lang w:val="en-US" w:eastAsia="en-US" w:bidi="en-US"/>
        </w:rPr>
        <w:t>must</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delete the profile and load another</w:t>
      </w:r>
      <w:r w:rsidRPr="002A4C6B">
        <w:rPr>
          <w:rFonts w:eastAsia="Tahoma" w:cs="Arial"/>
          <w:spacing w:val="-2"/>
          <w:szCs w:val="22"/>
          <w:lang w:val="en-US" w:eastAsia="en-US" w:bidi="en-US"/>
        </w:rPr>
        <w:t xml:space="preserve"> </w:t>
      </w:r>
      <w:r w:rsidRPr="002A4C6B">
        <w:rPr>
          <w:rFonts w:eastAsia="Tahoma" w:cs="Arial"/>
          <w:szCs w:val="22"/>
          <w:lang w:val="en-US" w:eastAsia="en-US" w:bidi="en-US"/>
        </w:rPr>
        <w:t>profile.</w:t>
      </w:r>
    </w:p>
    <w:p w14:paraId="6FF5D8E0" w14:textId="77777777" w:rsidR="002A4C6B" w:rsidRPr="002A4C6B" w:rsidRDefault="002A4C6B" w:rsidP="002A4C6B">
      <w:pPr>
        <w:widowControl w:val="0"/>
        <w:autoSpaceDE w:val="0"/>
        <w:autoSpaceDN w:val="0"/>
        <w:spacing w:before="9"/>
        <w:jc w:val="left"/>
        <w:rPr>
          <w:rFonts w:eastAsia="Tahoma" w:cs="Arial"/>
          <w:sz w:val="21"/>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727872" behindDoc="1" locked="0" layoutInCell="1" allowOverlap="1" wp14:anchorId="3B7E8E13" wp14:editId="011D545C">
                <wp:simplePos x="0" y="0"/>
                <wp:positionH relativeFrom="page">
                  <wp:posOffset>828040</wp:posOffset>
                </wp:positionH>
                <wp:positionV relativeFrom="paragraph">
                  <wp:posOffset>194945</wp:posOffset>
                </wp:positionV>
                <wp:extent cx="5905500" cy="226060"/>
                <wp:effectExtent l="0" t="0" r="0" b="0"/>
                <wp:wrapTopAndBottom/>
                <wp:docPr id="17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47E076AD" w14:textId="77777777" w:rsidR="009F6E5D" w:rsidRDefault="009F6E5D" w:rsidP="002A4C6B">
                            <w:pPr>
                              <w:spacing w:before="42"/>
                              <w:ind w:left="108"/>
                              <w:rPr>
                                <w:b/>
                              </w:rPr>
                            </w:pPr>
                            <w:bookmarkStart w:id="212" w:name="_bookmark192"/>
                            <w:bookmarkEnd w:id="212"/>
                            <w:r>
                              <w:rPr>
                                <w:b/>
                              </w:rPr>
                              <w:t>FMT_SMF.1 Specification of Management Functions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E8E13" id="Text Box 146" o:spid="_x0000_s1145" type="#_x0000_t202" style="position:absolute;margin-left:65.2pt;margin-top:15.35pt;width:465pt;height:17.8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" fillcolor="#f3f3f3" strokeweight=".48pt">
                <v:textbox inset="0,0,0,0">
                  <w:txbxContent>
                    <w:p w14:paraId="47E076AD" w14:textId="77777777" w:rsidR="009F6E5D" w:rsidRDefault="009F6E5D" w:rsidP="002A4C6B">
                      <w:pPr>
                        <w:spacing w:before="42"/>
                        <w:ind w:left="108"/>
                        <w:rPr>
                          <w:b/>
                        </w:rPr>
                      </w:pPr>
                      <w:bookmarkStart w:id="213" w:name="_bookmark192"/>
                      <w:bookmarkEnd w:id="213"/>
                      <w:r>
                        <w:rPr>
                          <w:b/>
                        </w:rPr>
                        <w:t>FMT_SMF.1 Specification of Management Functions</w:t>
                      </w:r>
                    </w:p>
                  </w:txbxContent>
                </v:textbox>
                <w10:wrap type="topAndBottom" anchorx="page"/>
              </v:shape>
            </w:pict>
          </mc:Fallback>
        </mc:AlternateContent>
      </w:r>
    </w:p>
    <w:p w14:paraId="458DE982" w14:textId="77777777" w:rsidR="002A4C6B" w:rsidRPr="002A4C6B" w:rsidRDefault="002A4C6B" w:rsidP="002A4C6B">
      <w:pPr>
        <w:widowControl w:val="0"/>
        <w:autoSpaceDE w:val="0"/>
        <w:autoSpaceDN w:val="0"/>
        <w:spacing w:before="11"/>
        <w:jc w:val="left"/>
        <w:rPr>
          <w:rFonts w:eastAsia="Tahoma" w:cs="Arial"/>
          <w:sz w:val="13"/>
          <w:szCs w:val="22"/>
          <w:lang w:val="en-US" w:eastAsia="en-US" w:bidi="en-US"/>
        </w:rPr>
      </w:pPr>
    </w:p>
    <w:p w14:paraId="7043FBDC" w14:textId="77777777" w:rsidR="002A4C6B" w:rsidRPr="002A4C6B" w:rsidRDefault="002A4C6B" w:rsidP="002A4C6B">
      <w:pPr>
        <w:widowControl w:val="0"/>
        <w:autoSpaceDE w:val="0"/>
        <w:autoSpaceDN w:val="0"/>
        <w:spacing w:before="107" w:line="232" w:lineRule="auto"/>
        <w:ind w:left="499" w:hanging="284"/>
        <w:jc w:val="left"/>
        <w:rPr>
          <w:rFonts w:eastAsia="Tahoma" w:cs="Arial"/>
          <w:szCs w:val="22"/>
          <w:lang w:val="en-US" w:eastAsia="en-US" w:bidi="en-US"/>
        </w:rPr>
      </w:pPr>
      <w:r w:rsidRPr="002A4C6B">
        <w:rPr>
          <w:rFonts w:eastAsia="Tahoma" w:cs="Arial"/>
          <w:b/>
          <w:szCs w:val="22"/>
          <w:lang w:val="en-US" w:eastAsia="en-US" w:bidi="en-US"/>
        </w:rPr>
        <w:t xml:space="preserve">FMT_SMF.1.1 </w:t>
      </w:r>
      <w:r w:rsidRPr="002A4C6B">
        <w:rPr>
          <w:rFonts w:eastAsia="Tahoma" w:cs="Arial"/>
          <w:szCs w:val="22"/>
          <w:lang w:val="en-US" w:eastAsia="en-US" w:bidi="en-US"/>
        </w:rPr>
        <w:t xml:space="preserve">The TSF shall be capable of performing the following management functions: [assignment: </w:t>
      </w:r>
      <w:r w:rsidRPr="002A4C6B">
        <w:rPr>
          <w:rFonts w:eastAsia="Tahoma" w:cs="Arial"/>
          <w:i/>
          <w:sz w:val="23"/>
          <w:szCs w:val="22"/>
          <w:lang w:val="en-US" w:eastAsia="en-US" w:bidi="en-US"/>
        </w:rPr>
        <w:t>list of management functions to be provided by the TSF</w:t>
      </w:r>
      <w:r w:rsidRPr="002A4C6B">
        <w:rPr>
          <w:rFonts w:eastAsia="Tahoma" w:cs="Arial"/>
          <w:szCs w:val="22"/>
          <w:lang w:val="en-US" w:eastAsia="en-US" w:bidi="en-US"/>
        </w:rPr>
        <w:t>].</w:t>
      </w:r>
    </w:p>
    <w:p w14:paraId="7B222CBE" w14:textId="77777777" w:rsidR="002A4C6B" w:rsidRPr="002A4C6B" w:rsidRDefault="002A4C6B" w:rsidP="002A4C6B">
      <w:pPr>
        <w:widowControl w:val="0"/>
        <w:autoSpaceDE w:val="0"/>
        <w:autoSpaceDN w:val="0"/>
        <w:spacing w:before="9"/>
        <w:jc w:val="left"/>
        <w:rPr>
          <w:rFonts w:eastAsia="Tahoma" w:cs="Arial"/>
          <w:sz w:val="21"/>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728896" behindDoc="1" locked="0" layoutInCell="1" allowOverlap="1" wp14:anchorId="5D39FEA6" wp14:editId="14EB0D1C">
                <wp:simplePos x="0" y="0"/>
                <wp:positionH relativeFrom="page">
                  <wp:posOffset>828040</wp:posOffset>
                </wp:positionH>
                <wp:positionV relativeFrom="paragraph">
                  <wp:posOffset>194945</wp:posOffset>
                </wp:positionV>
                <wp:extent cx="5905500" cy="226060"/>
                <wp:effectExtent l="0" t="0" r="0" b="0"/>
                <wp:wrapTopAndBottom/>
                <wp:docPr id="17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093598DA" w14:textId="77777777" w:rsidR="009F6E5D" w:rsidRDefault="009F6E5D" w:rsidP="002A4C6B">
                            <w:pPr>
                              <w:spacing w:before="41"/>
                              <w:ind w:left="108"/>
                              <w:rPr>
                                <w:b/>
                              </w:rPr>
                            </w:pPr>
                            <w:bookmarkStart w:id="214" w:name="_bookmark193"/>
                            <w:bookmarkEnd w:id="214"/>
                            <w:r>
                              <w:rPr>
                                <w:b/>
                              </w:rPr>
                              <w:t>FMT_SMR.1 Security roles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9FEA6" id="Text Box 145" o:spid="_x0000_s1146" type="#_x0000_t202" style="position:absolute;margin-left:65.2pt;margin-top:15.35pt;width:465pt;height:17.8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" fillcolor="#f3f3f3" strokeweight=".48pt">
                <v:textbox inset="0,0,0,0">
                  <w:txbxContent>
                    <w:p w14:paraId="093598DA" w14:textId="77777777" w:rsidR="009F6E5D" w:rsidRDefault="009F6E5D" w:rsidP="002A4C6B">
                      <w:pPr>
                        <w:spacing w:before="41"/>
                        <w:ind w:left="108"/>
                        <w:rPr>
                          <w:b/>
                        </w:rPr>
                      </w:pPr>
                      <w:bookmarkStart w:id="215" w:name="_bookmark193"/>
                      <w:bookmarkEnd w:id="215"/>
                      <w:r>
                        <w:rPr>
                          <w:b/>
                        </w:rPr>
                        <w:t>FMT_SMR.1 Security roles</w:t>
                      </w:r>
                    </w:p>
                  </w:txbxContent>
                </v:textbox>
                <w10:wrap type="topAndBottom" anchorx="page"/>
              </v:shape>
            </w:pict>
          </mc:Fallback>
        </mc:AlternateContent>
      </w:r>
    </w:p>
    <w:p w14:paraId="691B5EBF" w14:textId="77777777" w:rsidR="002A4C6B" w:rsidRPr="002A4C6B" w:rsidRDefault="002A4C6B" w:rsidP="002A4C6B">
      <w:pPr>
        <w:widowControl w:val="0"/>
        <w:autoSpaceDE w:val="0"/>
        <w:autoSpaceDN w:val="0"/>
        <w:spacing w:before="11"/>
        <w:jc w:val="left"/>
        <w:rPr>
          <w:rFonts w:eastAsia="Tahoma" w:cs="Arial"/>
          <w:sz w:val="13"/>
          <w:szCs w:val="22"/>
          <w:lang w:val="en-US" w:eastAsia="en-US" w:bidi="en-US"/>
        </w:rPr>
      </w:pPr>
    </w:p>
    <w:p w14:paraId="5A0EAA9D" w14:textId="77777777" w:rsidR="002A4C6B" w:rsidRPr="002A4C6B" w:rsidRDefault="002A4C6B" w:rsidP="002A4C6B">
      <w:pPr>
        <w:widowControl w:val="0"/>
        <w:autoSpaceDE w:val="0"/>
        <w:autoSpaceDN w:val="0"/>
        <w:spacing w:before="101"/>
        <w:ind w:left="216"/>
        <w:jc w:val="left"/>
        <w:rPr>
          <w:rFonts w:eastAsia="Tahoma" w:cs="Arial"/>
          <w:szCs w:val="22"/>
          <w:lang w:val="en-US" w:eastAsia="en-US" w:bidi="en-US"/>
        </w:rPr>
      </w:pPr>
      <w:r w:rsidRPr="002A4C6B">
        <w:rPr>
          <w:rFonts w:eastAsia="Tahoma" w:cs="Arial"/>
          <w:b/>
          <w:szCs w:val="22"/>
          <w:lang w:val="en-US" w:eastAsia="en-US" w:bidi="en-US"/>
        </w:rPr>
        <w:t xml:space="preserve">FMT_SMR.1.1 </w:t>
      </w:r>
      <w:r w:rsidRPr="002A4C6B">
        <w:rPr>
          <w:rFonts w:eastAsia="Tahoma" w:cs="Arial"/>
          <w:szCs w:val="22"/>
          <w:lang w:val="en-US" w:eastAsia="en-US" w:bidi="en-US"/>
        </w:rPr>
        <w:t>The TSF shall maintain the roles</w:t>
      </w:r>
    </w:p>
    <w:p w14:paraId="7FB43215" w14:textId="77777777" w:rsidR="002A4C6B" w:rsidRPr="002A4C6B" w:rsidRDefault="002A4C6B" w:rsidP="002A4C6B">
      <w:pPr>
        <w:widowControl w:val="0"/>
        <w:numPr>
          <w:ilvl w:val="1"/>
          <w:numId w:val="93"/>
        </w:numPr>
        <w:tabs>
          <w:tab w:val="left" w:pos="1284"/>
          <w:tab w:val="left" w:pos="1285"/>
        </w:tabs>
        <w:autoSpaceDE w:val="0"/>
        <w:autoSpaceDN w:val="0"/>
        <w:spacing w:before="7"/>
        <w:ind w:hanging="361"/>
        <w:jc w:val="left"/>
        <w:rPr>
          <w:rFonts w:eastAsia="Tahoma" w:cs="Arial"/>
          <w:b/>
          <w:szCs w:val="22"/>
          <w:lang w:val="en-US" w:eastAsia="en-US" w:bidi="en-US"/>
        </w:rPr>
      </w:pPr>
      <w:r w:rsidRPr="002A4C6B">
        <w:rPr>
          <w:rFonts w:eastAsia="Tahoma" w:cs="Arial"/>
          <w:b/>
          <w:szCs w:val="22"/>
          <w:lang w:val="en-US" w:eastAsia="en-US" w:bidi="en-US"/>
        </w:rPr>
        <w:t>External users:</w:t>
      </w:r>
    </w:p>
    <w:p w14:paraId="3EF242CB" w14:textId="77777777" w:rsidR="002A4C6B" w:rsidRPr="002A4C6B" w:rsidRDefault="002A4C6B" w:rsidP="002A4C6B">
      <w:pPr>
        <w:widowControl w:val="0"/>
        <w:numPr>
          <w:ilvl w:val="2"/>
          <w:numId w:val="93"/>
        </w:numPr>
        <w:tabs>
          <w:tab w:val="left" w:pos="1494"/>
        </w:tabs>
        <w:autoSpaceDE w:val="0"/>
        <w:autoSpaceDN w:val="0"/>
        <w:spacing w:before="58"/>
        <w:ind w:left="1493" w:hanging="287"/>
        <w:jc w:val="left"/>
        <w:rPr>
          <w:rFonts w:eastAsia="Tahoma" w:cs="Arial"/>
          <w:b/>
          <w:szCs w:val="22"/>
          <w:lang w:val="en-US" w:eastAsia="en-US" w:bidi="en-US"/>
        </w:rPr>
      </w:pPr>
      <w:r w:rsidRPr="002A4C6B">
        <w:rPr>
          <w:rFonts w:eastAsia="Tahoma" w:cs="Arial"/>
          <w:b/>
          <w:szCs w:val="22"/>
          <w:lang w:val="en-US" w:eastAsia="en-US" w:bidi="en-US"/>
        </w:rPr>
        <w:t>U.SM-Dpplus</w:t>
      </w:r>
    </w:p>
    <w:p w14:paraId="6EF946A0" w14:textId="77777777"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b/>
          <w:szCs w:val="22"/>
          <w:lang w:val="en-US" w:eastAsia="en-US" w:bidi="en-US"/>
        </w:rPr>
      </w:pPr>
      <w:r w:rsidRPr="002A4C6B">
        <w:rPr>
          <w:rFonts w:eastAsia="Tahoma" w:cs="Arial"/>
          <w:b/>
          <w:szCs w:val="22"/>
          <w:lang w:val="en-US" w:eastAsia="en-US" w:bidi="en-US"/>
        </w:rPr>
        <w:t>U.MNO-SD</w:t>
      </w:r>
    </w:p>
    <w:p w14:paraId="6C176301" w14:textId="77777777"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b/>
          <w:szCs w:val="22"/>
          <w:lang w:val="en-US" w:eastAsia="en-US" w:bidi="en-US"/>
        </w:rPr>
      </w:pPr>
      <w:r w:rsidRPr="002A4C6B">
        <w:rPr>
          <w:rFonts w:eastAsia="Tahoma" w:cs="Arial"/>
          <w:b/>
          <w:szCs w:val="22"/>
          <w:lang w:val="en-US" w:eastAsia="en-US" w:bidi="en-US"/>
        </w:rPr>
        <w:t>U.MNO-OTA</w:t>
      </w:r>
    </w:p>
    <w:p w14:paraId="583E195E" w14:textId="77777777" w:rsidR="002A4C6B" w:rsidRPr="002A4C6B" w:rsidRDefault="002A4C6B" w:rsidP="002A4C6B">
      <w:pPr>
        <w:widowControl w:val="0"/>
        <w:numPr>
          <w:ilvl w:val="1"/>
          <w:numId w:val="93"/>
        </w:numPr>
        <w:tabs>
          <w:tab w:val="left" w:pos="1284"/>
          <w:tab w:val="left" w:pos="1285"/>
        </w:tabs>
        <w:autoSpaceDE w:val="0"/>
        <w:autoSpaceDN w:val="0"/>
        <w:spacing w:before="7"/>
        <w:ind w:hanging="361"/>
        <w:jc w:val="left"/>
        <w:rPr>
          <w:rFonts w:eastAsia="Tahoma" w:cs="Arial"/>
          <w:b/>
          <w:sz w:val="11"/>
          <w:szCs w:val="22"/>
          <w:lang w:val="en-US" w:eastAsia="en-US" w:bidi="en-US"/>
        </w:rPr>
      </w:pPr>
      <w:r w:rsidRPr="002A4C6B">
        <w:rPr>
          <w:rFonts w:eastAsia="Tahoma" w:cs="Arial"/>
          <w:b/>
          <w:szCs w:val="22"/>
          <w:lang w:val="en-US" w:eastAsia="en-US" w:bidi="en-US"/>
        </w:rPr>
        <w:t>Subjects:</w:t>
      </w:r>
    </w:p>
    <w:p w14:paraId="61601CAA" w14:textId="77777777" w:rsidR="002A4C6B" w:rsidRPr="002A4C6B" w:rsidRDefault="002A4C6B" w:rsidP="002A4C6B">
      <w:pPr>
        <w:widowControl w:val="0"/>
        <w:numPr>
          <w:ilvl w:val="2"/>
          <w:numId w:val="93"/>
        </w:numPr>
        <w:tabs>
          <w:tab w:val="left" w:pos="1494"/>
        </w:tabs>
        <w:autoSpaceDE w:val="0"/>
        <w:autoSpaceDN w:val="0"/>
        <w:spacing w:before="101"/>
        <w:ind w:left="1493" w:hanging="287"/>
        <w:jc w:val="left"/>
        <w:rPr>
          <w:rFonts w:eastAsia="Tahoma" w:cs="Arial"/>
          <w:b/>
          <w:szCs w:val="22"/>
          <w:lang w:val="en-US" w:eastAsia="en-US" w:bidi="en-US"/>
        </w:rPr>
      </w:pPr>
      <w:r w:rsidRPr="002A4C6B">
        <w:rPr>
          <w:rFonts w:eastAsia="Tahoma" w:cs="Arial"/>
          <w:b/>
          <w:szCs w:val="22"/>
          <w:lang w:val="en-US" w:eastAsia="en-US" w:bidi="en-US"/>
        </w:rPr>
        <w:t>S.ISD-R</w:t>
      </w:r>
    </w:p>
    <w:p w14:paraId="3F3886B7" w14:textId="77777777" w:rsidR="002A4C6B" w:rsidRPr="002A4C6B" w:rsidRDefault="002A4C6B" w:rsidP="002A4C6B">
      <w:pPr>
        <w:widowControl w:val="0"/>
        <w:numPr>
          <w:ilvl w:val="2"/>
          <w:numId w:val="93"/>
        </w:numPr>
        <w:tabs>
          <w:tab w:val="left" w:pos="1494"/>
        </w:tabs>
        <w:autoSpaceDE w:val="0"/>
        <w:autoSpaceDN w:val="0"/>
        <w:spacing w:before="57"/>
        <w:ind w:left="1493" w:hanging="287"/>
        <w:jc w:val="left"/>
        <w:rPr>
          <w:rFonts w:eastAsia="Tahoma" w:cs="Arial"/>
          <w:b/>
          <w:szCs w:val="22"/>
          <w:lang w:val="en-US" w:eastAsia="en-US" w:bidi="en-US"/>
        </w:rPr>
      </w:pPr>
      <w:r w:rsidRPr="002A4C6B">
        <w:rPr>
          <w:rFonts w:eastAsia="Tahoma" w:cs="Arial"/>
          <w:b/>
          <w:szCs w:val="22"/>
          <w:lang w:val="en-US" w:eastAsia="en-US" w:bidi="en-US"/>
        </w:rPr>
        <w:t>S.ISD-P</w:t>
      </w:r>
    </w:p>
    <w:p w14:paraId="7694F5F7" w14:textId="77777777"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b/>
          <w:szCs w:val="22"/>
          <w:lang w:val="en-US" w:eastAsia="en-US" w:bidi="en-US"/>
        </w:rPr>
      </w:pPr>
      <w:r w:rsidRPr="002A4C6B">
        <w:rPr>
          <w:rFonts w:eastAsia="Tahoma" w:cs="Arial"/>
          <w:b/>
          <w:szCs w:val="22"/>
          <w:lang w:val="en-US" w:eastAsia="en-US" w:bidi="en-US"/>
        </w:rPr>
        <w:t>S.ECASD</w:t>
      </w:r>
    </w:p>
    <w:p w14:paraId="4BACFC9E" w14:textId="77777777"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b/>
          <w:szCs w:val="22"/>
          <w:lang w:val="en-US" w:eastAsia="en-US" w:bidi="en-US"/>
        </w:rPr>
      </w:pPr>
      <w:r w:rsidRPr="002A4C6B">
        <w:rPr>
          <w:rFonts w:eastAsia="Tahoma" w:cs="Arial"/>
          <w:b/>
          <w:szCs w:val="22"/>
          <w:lang w:val="en-US" w:eastAsia="en-US" w:bidi="en-US"/>
        </w:rPr>
        <w:t>S.PPI</w:t>
      </w:r>
    </w:p>
    <w:p w14:paraId="466404DA" w14:textId="05FEF0DA" w:rsidR="002A4C6B" w:rsidRPr="002A4C6B" w:rsidRDefault="002A4C6B" w:rsidP="002A4C6B">
      <w:pPr>
        <w:widowControl w:val="0"/>
        <w:numPr>
          <w:ilvl w:val="2"/>
          <w:numId w:val="93"/>
        </w:numPr>
        <w:tabs>
          <w:tab w:val="left" w:pos="1494"/>
        </w:tabs>
        <w:autoSpaceDE w:val="0"/>
        <w:autoSpaceDN w:val="0"/>
        <w:spacing w:before="57"/>
        <w:ind w:left="1493" w:hanging="287"/>
        <w:jc w:val="left"/>
        <w:rPr>
          <w:rFonts w:eastAsia="Tahoma" w:cs="Arial"/>
          <w:b/>
          <w:szCs w:val="22"/>
          <w:lang w:val="en-US" w:eastAsia="en-US" w:bidi="en-US"/>
        </w:rPr>
      </w:pPr>
      <w:r w:rsidRPr="002A4C6B">
        <w:rPr>
          <w:rFonts w:eastAsia="Tahoma" w:cs="Arial"/>
          <w:b/>
          <w:szCs w:val="22"/>
          <w:lang w:val="en-US" w:eastAsia="en-US" w:bidi="en-US"/>
        </w:rPr>
        <w:t>S.PRE</w:t>
      </w:r>
    </w:p>
    <w:p w14:paraId="061AF5AB" w14:textId="77777777"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szCs w:val="22"/>
          <w:lang w:val="en-US" w:eastAsia="en-US" w:bidi="en-US"/>
        </w:rPr>
      </w:pPr>
      <w:r w:rsidRPr="002A4C6B">
        <w:rPr>
          <w:rFonts w:eastAsia="Tahoma" w:cs="Arial"/>
          <w:b/>
          <w:szCs w:val="22"/>
          <w:lang w:val="en-US" w:eastAsia="en-US" w:bidi="en-US"/>
        </w:rPr>
        <w:t>S.TELECOM</w:t>
      </w:r>
      <w:r w:rsidRPr="002A4C6B">
        <w:rPr>
          <w:rFonts w:eastAsia="Tahoma" w:cs="Arial"/>
          <w:szCs w:val="22"/>
          <w:lang w:val="en-US" w:eastAsia="en-US" w:bidi="en-US"/>
        </w:rPr>
        <w:t>.</w:t>
      </w:r>
    </w:p>
    <w:p w14:paraId="534F45C3" w14:textId="77777777" w:rsidR="002A4C6B" w:rsidRPr="002A4C6B" w:rsidRDefault="002A4C6B" w:rsidP="002A4C6B">
      <w:pPr>
        <w:widowControl w:val="0"/>
        <w:autoSpaceDE w:val="0"/>
        <w:autoSpaceDN w:val="0"/>
        <w:spacing w:before="10"/>
        <w:jc w:val="left"/>
        <w:rPr>
          <w:rFonts w:eastAsia="Tahoma" w:cs="Arial"/>
          <w:sz w:val="24"/>
          <w:szCs w:val="22"/>
          <w:lang w:val="en-US" w:eastAsia="en-US" w:bidi="en-US"/>
        </w:rPr>
      </w:pPr>
    </w:p>
    <w:p w14:paraId="23341CDD" w14:textId="77777777" w:rsidR="002A4C6B" w:rsidRPr="002A4C6B" w:rsidRDefault="002A4C6B" w:rsidP="002A4C6B">
      <w:pPr>
        <w:widowControl w:val="0"/>
        <w:autoSpaceDE w:val="0"/>
        <w:autoSpaceDN w:val="0"/>
        <w:spacing w:before="1"/>
        <w:ind w:left="216"/>
        <w:jc w:val="left"/>
        <w:rPr>
          <w:rFonts w:eastAsia="Tahoma" w:cs="Arial"/>
          <w:szCs w:val="22"/>
          <w:lang w:val="en-US" w:eastAsia="en-US" w:bidi="en-US"/>
        </w:rPr>
      </w:pPr>
      <w:r w:rsidRPr="002A4C6B">
        <w:rPr>
          <w:rFonts w:eastAsia="Tahoma" w:cs="Arial"/>
          <w:b/>
          <w:szCs w:val="22"/>
          <w:lang w:val="en-US" w:eastAsia="en-US" w:bidi="en-US"/>
        </w:rPr>
        <w:t xml:space="preserve">FMT_SMR.1.2 </w:t>
      </w:r>
      <w:r w:rsidRPr="002A4C6B">
        <w:rPr>
          <w:rFonts w:eastAsia="Tahoma" w:cs="Arial"/>
          <w:szCs w:val="22"/>
          <w:lang w:val="en-US" w:eastAsia="en-US" w:bidi="en-US"/>
        </w:rPr>
        <w:t>The TSF shall be able to associate users with roles.</w:t>
      </w:r>
    </w:p>
    <w:p w14:paraId="214407A7" w14:textId="77777777" w:rsidR="002A4C6B" w:rsidRPr="002A4C6B" w:rsidRDefault="002A4C6B" w:rsidP="002A4C6B">
      <w:pPr>
        <w:widowControl w:val="0"/>
        <w:autoSpaceDE w:val="0"/>
        <w:autoSpaceDN w:val="0"/>
        <w:spacing w:before="1"/>
        <w:jc w:val="left"/>
        <w:rPr>
          <w:rFonts w:eastAsia="Tahoma" w:cs="Arial"/>
          <w:szCs w:val="22"/>
          <w:lang w:val="en-US" w:eastAsia="en-US" w:bidi="en-US"/>
        </w:rPr>
      </w:pPr>
    </w:p>
    <w:p w14:paraId="49E66271" w14:textId="339F8645" w:rsidR="002A4C6B" w:rsidRPr="002A4C6B" w:rsidRDefault="002A4C6B" w:rsidP="002A4C6B">
      <w:pPr>
        <w:spacing w:before="0" w:after="200" w:line="276" w:lineRule="auto"/>
        <w:ind w:firstLine="216"/>
        <w:jc w:val="left"/>
        <w:rPr>
          <w:rFonts w:cs="Arial"/>
          <w:i/>
          <w:iCs/>
          <w:szCs w:val="22"/>
          <w:lang w:eastAsia="en-GB" w:bidi="ar-SA"/>
        </w:rPr>
      </w:pPr>
      <w:r w:rsidRPr="002A4C6B">
        <w:rPr>
          <w:rFonts w:cs="Arial"/>
          <w:i/>
          <w:iCs/>
          <w:szCs w:val="22"/>
          <w:lang w:eastAsia="en-GB" w:bidi="ar-SA"/>
        </w:rPr>
        <w:t xml:space="preserve">Application Note </w:t>
      </w:r>
      <w:r w:rsidR="00F65489" w:rsidRPr="00436545">
        <w:rPr>
          <w:rFonts w:cs="Arial"/>
          <w:i/>
          <w:iCs/>
          <w:szCs w:val="22"/>
          <w:lang w:eastAsia="en-GB" w:bidi="ar-SA"/>
        </w:rPr>
        <w:t>5</w:t>
      </w:r>
      <w:r w:rsidR="004963EA" w:rsidRPr="00436545">
        <w:rPr>
          <w:rFonts w:cs="Arial"/>
          <w:i/>
          <w:iCs/>
          <w:szCs w:val="22"/>
          <w:lang w:eastAsia="en-GB" w:bidi="ar-SA"/>
        </w:rPr>
        <w:t>3</w:t>
      </w:r>
      <w:r w:rsidRPr="002A4C6B">
        <w:rPr>
          <w:rFonts w:cs="Arial"/>
          <w:i/>
          <w:iCs/>
          <w:szCs w:val="22"/>
          <w:lang w:eastAsia="en-GB" w:bidi="ar-SA"/>
        </w:rPr>
        <w:t>:</w:t>
      </w:r>
    </w:p>
    <w:p w14:paraId="265B5B8C" w14:textId="77777777" w:rsidR="002A4C6B" w:rsidRPr="002A4C6B" w:rsidRDefault="002A4C6B" w:rsidP="002A4C6B">
      <w:pPr>
        <w:widowControl w:val="0"/>
        <w:autoSpaceDE w:val="0"/>
        <w:autoSpaceDN w:val="0"/>
        <w:spacing w:before="2"/>
        <w:jc w:val="left"/>
        <w:rPr>
          <w:rFonts w:eastAsia="Tahoma" w:cs="Arial"/>
          <w:i/>
          <w:sz w:val="23"/>
          <w:szCs w:val="22"/>
          <w:lang w:val="en-US" w:eastAsia="en-US" w:bidi="en-US"/>
        </w:rPr>
      </w:pPr>
    </w:p>
    <w:p w14:paraId="19D3E32D" w14:textId="09EEC941" w:rsidR="002A4C6B" w:rsidRPr="002A4C6B" w:rsidRDefault="002A4C6B" w:rsidP="002A4C6B">
      <w:pPr>
        <w:widowControl w:val="0"/>
        <w:autoSpaceDE w:val="0"/>
        <w:autoSpaceDN w:val="0"/>
        <w:spacing w:before="0"/>
        <w:ind w:left="216"/>
        <w:jc w:val="left"/>
        <w:rPr>
          <w:rFonts w:eastAsia="Tahoma" w:cs="Arial"/>
          <w:szCs w:val="22"/>
          <w:lang w:val="en-US" w:eastAsia="en-US" w:bidi="en-US"/>
        </w:rPr>
      </w:pPr>
      <w:r w:rsidRPr="002A4C6B">
        <w:rPr>
          <w:rFonts w:eastAsia="Tahoma" w:cs="Arial"/>
          <w:szCs w:val="22"/>
          <w:lang w:val="en-US" w:eastAsia="en-US" w:bidi="en-US"/>
        </w:rPr>
        <w:t>The roles defined here correspond to the users and subjects defined in Section</w:t>
      </w:r>
      <w:r w:rsidRPr="002A4C6B" w:rsidDel="00E20ECB">
        <w:rPr>
          <w:rFonts w:eastAsia="Tahoma" w:cs="Arial"/>
          <w:szCs w:val="22"/>
          <w:lang w:val="en-US" w:eastAsia="en-US" w:bidi="en-US"/>
        </w:rPr>
        <w:t xml:space="preserve"> </w:t>
      </w:r>
      <w:r w:rsidRPr="002A4C6B">
        <w:rPr>
          <w:rFonts w:eastAsia="Tahoma" w:cs="Arial"/>
          <w:szCs w:val="22"/>
          <w:lang w:val="en-US" w:eastAsia="en-US" w:bidi="en-US"/>
        </w:rPr>
        <w:t>3.2.</w:t>
      </w:r>
    </w:p>
    <w:p w14:paraId="70BEFC9A" w14:textId="77777777" w:rsidR="002A4C6B" w:rsidRPr="002A4C6B" w:rsidRDefault="002A4C6B" w:rsidP="002A4C6B">
      <w:pPr>
        <w:widowControl w:val="0"/>
        <w:autoSpaceDE w:val="0"/>
        <w:autoSpaceDN w:val="0"/>
        <w:spacing w:before="10"/>
        <w:jc w:val="left"/>
        <w:rPr>
          <w:rFonts w:eastAsia="Tahoma" w:cs="Arial"/>
          <w:sz w:val="21"/>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729920" behindDoc="1" locked="0" layoutInCell="1" allowOverlap="1" wp14:anchorId="1862B235" wp14:editId="1D5B563A">
                <wp:simplePos x="0" y="0"/>
                <wp:positionH relativeFrom="page">
                  <wp:posOffset>828040</wp:posOffset>
                </wp:positionH>
                <wp:positionV relativeFrom="paragraph">
                  <wp:posOffset>195580</wp:posOffset>
                </wp:positionV>
                <wp:extent cx="5905500" cy="226060"/>
                <wp:effectExtent l="0" t="0" r="0" b="0"/>
                <wp:wrapTopAndBottom/>
                <wp:docPr id="16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68359A0A" w14:textId="77777777" w:rsidR="009F6E5D" w:rsidRDefault="009F6E5D" w:rsidP="002A4C6B">
                            <w:pPr>
                              <w:spacing w:before="41"/>
                              <w:ind w:left="108"/>
                              <w:rPr>
                                <w:b/>
                              </w:rPr>
                            </w:pPr>
                            <w:bookmarkStart w:id="216" w:name="_bookmark194"/>
                            <w:bookmarkEnd w:id="216"/>
                            <w:r>
                              <w:rPr>
                                <w:b/>
                              </w:rPr>
                              <w:t>FMT_MSA.1/RAT Management of security attributes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2B235" id="Text Box 144" o:spid="_x0000_s1147" type="#_x0000_t202" style="position:absolute;margin-left:65.2pt;margin-top:15.4pt;width:465pt;height:17.8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" fillcolor="#f3f3f3" strokeweight=".48pt">
                <v:textbox inset="0,0,0,0">
                  <w:txbxContent>
                    <w:p w14:paraId="68359A0A" w14:textId="77777777" w:rsidR="009F6E5D" w:rsidRDefault="009F6E5D" w:rsidP="002A4C6B">
                      <w:pPr>
                        <w:spacing w:before="41"/>
                        <w:ind w:left="108"/>
                        <w:rPr>
                          <w:b/>
                        </w:rPr>
                      </w:pPr>
                      <w:bookmarkStart w:id="217" w:name="_bookmark194"/>
                      <w:bookmarkEnd w:id="217"/>
                      <w:r>
                        <w:rPr>
                          <w:b/>
                        </w:rPr>
                        <w:t>FMT_MSA.1/RAT Management of security attributes</w:t>
                      </w:r>
                    </w:p>
                  </w:txbxContent>
                </v:textbox>
                <w10:wrap type="topAndBottom" anchorx="page"/>
              </v:shape>
            </w:pict>
          </mc:Fallback>
        </mc:AlternateContent>
      </w:r>
    </w:p>
    <w:p w14:paraId="69ED962E" w14:textId="77777777" w:rsidR="002A4C6B" w:rsidRPr="002A4C6B" w:rsidRDefault="002A4C6B" w:rsidP="002A4C6B">
      <w:pPr>
        <w:widowControl w:val="0"/>
        <w:autoSpaceDE w:val="0"/>
        <w:autoSpaceDN w:val="0"/>
        <w:spacing w:before="11"/>
        <w:jc w:val="left"/>
        <w:rPr>
          <w:rFonts w:eastAsia="Tahoma" w:cs="Arial"/>
          <w:sz w:val="13"/>
          <w:szCs w:val="22"/>
          <w:lang w:val="en-US" w:eastAsia="en-US" w:bidi="en-US"/>
        </w:rPr>
      </w:pPr>
    </w:p>
    <w:p w14:paraId="5AA754D3" w14:textId="77777777" w:rsidR="002A4C6B" w:rsidRPr="002A4C6B" w:rsidRDefault="002A4C6B" w:rsidP="002A4C6B">
      <w:pPr>
        <w:widowControl w:val="0"/>
        <w:autoSpaceDE w:val="0"/>
        <w:autoSpaceDN w:val="0"/>
        <w:spacing w:before="101"/>
        <w:ind w:left="499" w:hanging="284"/>
        <w:jc w:val="left"/>
        <w:rPr>
          <w:rFonts w:eastAsia="Tahoma" w:cs="Arial"/>
          <w:szCs w:val="22"/>
          <w:lang w:val="en-US" w:eastAsia="en-US" w:bidi="en-US"/>
        </w:rPr>
      </w:pPr>
      <w:r w:rsidRPr="002A4C6B">
        <w:rPr>
          <w:rFonts w:eastAsia="Tahoma" w:cs="Arial"/>
          <w:b/>
          <w:szCs w:val="22"/>
          <w:lang w:val="en-US" w:eastAsia="en-US" w:bidi="en-US"/>
        </w:rPr>
        <w:t xml:space="preserve">FMT_MSA.1.1/RAT </w:t>
      </w:r>
      <w:r w:rsidRPr="002A4C6B">
        <w:rPr>
          <w:rFonts w:eastAsia="Tahoma" w:cs="Arial"/>
          <w:szCs w:val="22"/>
          <w:lang w:val="en-US" w:eastAsia="en-US" w:bidi="en-US"/>
        </w:rPr>
        <w:t xml:space="preserve">The TSF shall enforce the </w:t>
      </w:r>
      <w:r w:rsidRPr="002A4C6B">
        <w:rPr>
          <w:rFonts w:eastAsia="Tahoma" w:cs="Arial"/>
          <w:b/>
          <w:szCs w:val="22"/>
          <w:lang w:val="en-US" w:eastAsia="en-US" w:bidi="en-US"/>
        </w:rPr>
        <w:t xml:space="preserve">Platform services information flow SFP and ISD-R access control SFP </w:t>
      </w:r>
      <w:r w:rsidRPr="002A4C6B">
        <w:rPr>
          <w:rFonts w:eastAsia="Tahoma" w:cs="Arial"/>
          <w:szCs w:val="22"/>
          <w:lang w:val="en-US" w:eastAsia="en-US" w:bidi="en-US"/>
        </w:rPr>
        <w:t xml:space="preserve">to restrict the ability to </w:t>
      </w:r>
      <w:r w:rsidRPr="002A4C6B">
        <w:rPr>
          <w:rFonts w:eastAsia="Tahoma" w:cs="Arial"/>
          <w:szCs w:val="22"/>
          <w:u w:val="single"/>
          <w:lang w:val="en-US" w:eastAsia="en-US" w:bidi="en-US"/>
        </w:rPr>
        <w:t>query</w:t>
      </w:r>
      <w:r w:rsidRPr="002A4C6B">
        <w:rPr>
          <w:rFonts w:eastAsia="Tahoma" w:cs="Arial"/>
          <w:szCs w:val="22"/>
          <w:lang w:val="en-US" w:eastAsia="en-US" w:bidi="en-US"/>
        </w:rPr>
        <w:t xml:space="preserve"> the security attributes</w:t>
      </w:r>
    </w:p>
    <w:p w14:paraId="606E14FE" w14:textId="77777777" w:rsidR="002A4C6B" w:rsidRPr="002A4C6B" w:rsidRDefault="002A4C6B" w:rsidP="002A4C6B">
      <w:pPr>
        <w:widowControl w:val="0"/>
        <w:numPr>
          <w:ilvl w:val="1"/>
          <w:numId w:val="93"/>
        </w:numPr>
        <w:tabs>
          <w:tab w:val="left" w:pos="1284"/>
          <w:tab w:val="left" w:pos="1285"/>
        </w:tabs>
        <w:autoSpaceDE w:val="0"/>
        <w:autoSpaceDN w:val="0"/>
        <w:spacing w:before="58"/>
        <w:ind w:hanging="361"/>
        <w:jc w:val="left"/>
        <w:rPr>
          <w:rFonts w:eastAsia="Tahoma" w:cs="Arial"/>
          <w:b/>
          <w:szCs w:val="22"/>
          <w:lang w:val="en-US" w:eastAsia="en-US" w:bidi="en-US"/>
        </w:rPr>
      </w:pPr>
      <w:r w:rsidRPr="002A4C6B">
        <w:rPr>
          <w:rFonts w:eastAsia="Tahoma" w:cs="Arial"/>
          <w:b/>
          <w:szCs w:val="22"/>
          <w:lang w:val="en-US" w:eastAsia="en-US" w:bidi="en-US"/>
        </w:rPr>
        <w:t>D.PLATFORM_RAT</w:t>
      </w:r>
    </w:p>
    <w:p w14:paraId="7A283527" w14:textId="77777777" w:rsidR="002A4C6B" w:rsidRPr="002A4C6B" w:rsidRDefault="002A4C6B" w:rsidP="002A4C6B">
      <w:pPr>
        <w:widowControl w:val="0"/>
        <w:autoSpaceDE w:val="0"/>
        <w:autoSpaceDN w:val="0"/>
        <w:spacing w:before="61"/>
        <w:ind w:left="499"/>
        <w:jc w:val="left"/>
        <w:rPr>
          <w:rFonts w:eastAsia="Tahoma" w:cs="Arial"/>
          <w:szCs w:val="22"/>
          <w:lang w:val="en-US" w:eastAsia="en-US" w:bidi="en-US"/>
        </w:rPr>
      </w:pPr>
      <w:r w:rsidRPr="002A4C6B">
        <w:rPr>
          <w:rFonts w:eastAsia="Tahoma" w:cs="Arial"/>
          <w:szCs w:val="22"/>
          <w:lang w:val="en-US" w:eastAsia="en-US" w:bidi="en-US"/>
        </w:rPr>
        <w:t>to</w:t>
      </w:r>
    </w:p>
    <w:p w14:paraId="738C140C" w14:textId="77777777" w:rsidR="002A4C6B" w:rsidRPr="002A4C6B" w:rsidRDefault="002A4C6B" w:rsidP="002A4C6B">
      <w:pPr>
        <w:widowControl w:val="0"/>
        <w:numPr>
          <w:ilvl w:val="1"/>
          <w:numId w:val="93"/>
        </w:numPr>
        <w:tabs>
          <w:tab w:val="left" w:pos="1284"/>
          <w:tab w:val="left" w:pos="1285"/>
        </w:tabs>
        <w:autoSpaceDE w:val="0"/>
        <w:autoSpaceDN w:val="0"/>
        <w:spacing w:before="58"/>
        <w:ind w:hanging="361"/>
        <w:jc w:val="left"/>
        <w:rPr>
          <w:rFonts w:eastAsia="Tahoma" w:cs="Arial"/>
          <w:b/>
          <w:szCs w:val="22"/>
          <w:lang w:val="en-US" w:eastAsia="en-US" w:bidi="en-US"/>
        </w:rPr>
      </w:pPr>
      <w:r w:rsidRPr="002A4C6B">
        <w:rPr>
          <w:rFonts w:eastAsia="Tahoma" w:cs="Arial"/>
          <w:b/>
          <w:szCs w:val="22"/>
          <w:lang w:val="en-US" w:eastAsia="en-US" w:bidi="en-US"/>
        </w:rPr>
        <w:t>S.ISD-R to query</w:t>
      </w:r>
    </w:p>
    <w:p w14:paraId="5FEA0C5D" w14:textId="28AB8154" w:rsidR="002A4C6B" w:rsidRPr="002A4C6B" w:rsidRDefault="002A4C6B" w:rsidP="002A4C6B">
      <w:pPr>
        <w:widowControl w:val="0"/>
        <w:numPr>
          <w:ilvl w:val="1"/>
          <w:numId w:val="93"/>
        </w:numPr>
        <w:tabs>
          <w:tab w:val="left" w:pos="1284"/>
          <w:tab w:val="left" w:pos="1285"/>
        </w:tabs>
        <w:autoSpaceDE w:val="0"/>
        <w:autoSpaceDN w:val="0"/>
        <w:spacing w:before="58"/>
        <w:ind w:hanging="361"/>
        <w:jc w:val="left"/>
        <w:rPr>
          <w:rFonts w:eastAsia="Tahoma" w:cs="Arial"/>
          <w:szCs w:val="22"/>
          <w:lang w:val="en-US" w:eastAsia="en-US" w:bidi="en-US"/>
        </w:rPr>
      </w:pPr>
      <w:r w:rsidRPr="002A4C6B">
        <w:rPr>
          <w:rFonts w:eastAsia="Tahoma" w:cs="Arial"/>
          <w:b/>
          <w:szCs w:val="22"/>
          <w:lang w:val="en-US" w:eastAsia="en-US" w:bidi="en-US"/>
        </w:rPr>
        <w:t>S.PRE to</w:t>
      </w:r>
      <w:r w:rsidRPr="002A4C6B">
        <w:rPr>
          <w:rFonts w:eastAsia="Tahoma" w:cs="Arial"/>
          <w:b/>
          <w:spacing w:val="8"/>
          <w:szCs w:val="22"/>
          <w:lang w:val="en-US" w:eastAsia="en-US" w:bidi="en-US"/>
        </w:rPr>
        <w:t xml:space="preserve"> </w:t>
      </w:r>
      <w:r w:rsidRPr="002A4C6B">
        <w:rPr>
          <w:rFonts w:eastAsia="Tahoma" w:cs="Arial"/>
          <w:b/>
          <w:szCs w:val="22"/>
          <w:lang w:val="en-US" w:eastAsia="en-US" w:bidi="en-US"/>
        </w:rPr>
        <w:t>query</w:t>
      </w:r>
      <w:r w:rsidRPr="002A4C6B">
        <w:rPr>
          <w:rFonts w:eastAsia="Tahoma" w:cs="Arial"/>
          <w:szCs w:val="22"/>
          <w:lang w:val="en-US" w:eastAsia="en-US" w:bidi="en-US"/>
        </w:rPr>
        <w:t>.</w:t>
      </w:r>
    </w:p>
    <w:p w14:paraId="30E93D4E" w14:textId="77777777" w:rsidR="002A4C6B" w:rsidRPr="002A4C6B" w:rsidRDefault="002A4C6B" w:rsidP="002A4C6B">
      <w:pPr>
        <w:widowControl w:val="0"/>
        <w:autoSpaceDE w:val="0"/>
        <w:autoSpaceDN w:val="0"/>
        <w:spacing w:before="10"/>
        <w:jc w:val="left"/>
        <w:rPr>
          <w:rFonts w:eastAsia="Tahoma" w:cs="Arial"/>
          <w:sz w:val="21"/>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730944" behindDoc="1" locked="0" layoutInCell="1" allowOverlap="1" wp14:anchorId="5407A0AC" wp14:editId="43ABC9C4">
                <wp:simplePos x="0" y="0"/>
                <wp:positionH relativeFrom="page">
                  <wp:posOffset>828040</wp:posOffset>
                </wp:positionH>
                <wp:positionV relativeFrom="paragraph">
                  <wp:posOffset>195580</wp:posOffset>
                </wp:positionV>
                <wp:extent cx="5905500" cy="226060"/>
                <wp:effectExtent l="0" t="0" r="0" b="0"/>
                <wp:wrapTopAndBottom/>
                <wp:docPr id="168"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6B637056" w14:textId="77777777" w:rsidR="009F6E5D" w:rsidRDefault="009F6E5D" w:rsidP="002A4C6B">
                            <w:pPr>
                              <w:spacing w:before="42"/>
                              <w:ind w:left="108"/>
                              <w:rPr>
                                <w:b/>
                              </w:rPr>
                            </w:pPr>
                            <w:bookmarkStart w:id="218" w:name="_bookmark195"/>
                            <w:bookmarkEnd w:id="218"/>
                            <w:r>
                              <w:rPr>
                                <w:b/>
                              </w:rPr>
                              <w:t>FMT_MSA.3 Static attribute initialisation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7A0AC" id="Text Box 143" o:spid="_x0000_s1148" type="#_x0000_t202" style="position:absolute;margin-left:65.2pt;margin-top:15.4pt;width:465pt;height:17.8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" fillcolor="#f3f3f3" strokeweight=".48pt">
                <v:textbox inset="0,0,0,0">
                  <w:txbxContent>
                    <w:p w14:paraId="6B637056" w14:textId="77777777" w:rsidR="009F6E5D" w:rsidRDefault="009F6E5D" w:rsidP="002A4C6B">
                      <w:pPr>
                        <w:spacing w:before="42"/>
                        <w:ind w:left="108"/>
                        <w:rPr>
                          <w:b/>
                        </w:rPr>
                      </w:pPr>
                      <w:bookmarkStart w:id="219" w:name="_bookmark195"/>
                      <w:bookmarkEnd w:id="219"/>
                      <w:r>
                        <w:rPr>
                          <w:b/>
                        </w:rPr>
                        <w:t>FMT_MSA.3 Static attribute initialisation</w:t>
                      </w:r>
                    </w:p>
                  </w:txbxContent>
                </v:textbox>
                <w10:wrap type="topAndBottom" anchorx="page"/>
              </v:shape>
            </w:pict>
          </mc:Fallback>
        </mc:AlternateContent>
      </w:r>
    </w:p>
    <w:p w14:paraId="7EE193ED" w14:textId="77777777" w:rsidR="002A4C6B" w:rsidRPr="002A4C6B" w:rsidRDefault="002A4C6B" w:rsidP="002A4C6B">
      <w:pPr>
        <w:widowControl w:val="0"/>
        <w:autoSpaceDE w:val="0"/>
        <w:autoSpaceDN w:val="0"/>
        <w:spacing w:before="11"/>
        <w:jc w:val="left"/>
        <w:rPr>
          <w:rFonts w:eastAsia="Tahoma" w:cs="Arial"/>
          <w:sz w:val="13"/>
          <w:szCs w:val="22"/>
          <w:lang w:val="en-US" w:eastAsia="en-US" w:bidi="en-US"/>
        </w:rPr>
      </w:pPr>
    </w:p>
    <w:p w14:paraId="2EF4ECF3" w14:textId="77777777" w:rsidR="002A4C6B" w:rsidRPr="002A4C6B" w:rsidRDefault="002A4C6B" w:rsidP="002A4C6B">
      <w:pPr>
        <w:widowControl w:val="0"/>
        <w:autoSpaceDE w:val="0"/>
        <w:autoSpaceDN w:val="0"/>
        <w:spacing w:before="101"/>
        <w:ind w:left="499" w:right="292" w:hanging="284"/>
        <w:rPr>
          <w:rFonts w:eastAsia="Tahoma" w:cs="Arial"/>
          <w:szCs w:val="22"/>
          <w:lang w:val="en-US" w:eastAsia="en-US" w:bidi="en-US"/>
        </w:rPr>
      </w:pPr>
      <w:r w:rsidRPr="002A4C6B">
        <w:rPr>
          <w:rFonts w:eastAsia="Tahoma" w:cs="Arial"/>
          <w:b/>
          <w:szCs w:val="22"/>
          <w:lang w:val="en-US" w:eastAsia="en-US" w:bidi="en-US"/>
        </w:rPr>
        <w:lastRenderedPageBreak/>
        <w:t xml:space="preserve">FMT_MSA.3.1 </w:t>
      </w:r>
      <w:r w:rsidRPr="002A4C6B">
        <w:rPr>
          <w:rFonts w:eastAsia="Tahoma" w:cs="Arial"/>
          <w:szCs w:val="22"/>
          <w:lang w:val="en-US" w:eastAsia="en-US" w:bidi="en-US"/>
        </w:rPr>
        <w:t xml:space="preserve">The TSF shall enforce the </w:t>
      </w:r>
      <w:r w:rsidRPr="002A4C6B">
        <w:rPr>
          <w:rFonts w:eastAsia="Tahoma" w:cs="Arial"/>
          <w:b/>
          <w:szCs w:val="22"/>
          <w:lang w:val="en-US" w:eastAsia="en-US" w:bidi="en-US"/>
        </w:rPr>
        <w:t>Security Channel Protocol information flow control SFP, ISD-P content access control SFP, ISD-R access control SFP and ECASD</w:t>
      </w:r>
      <w:r w:rsidRPr="002A4C6B">
        <w:rPr>
          <w:rFonts w:eastAsia="Tahoma" w:cs="Arial"/>
          <w:b/>
          <w:spacing w:val="-13"/>
          <w:szCs w:val="22"/>
          <w:lang w:val="en-US" w:eastAsia="en-US" w:bidi="en-US"/>
        </w:rPr>
        <w:t xml:space="preserve"> </w:t>
      </w:r>
      <w:r w:rsidRPr="002A4C6B">
        <w:rPr>
          <w:rFonts w:eastAsia="Tahoma" w:cs="Arial"/>
          <w:b/>
          <w:szCs w:val="22"/>
          <w:lang w:val="en-US" w:eastAsia="en-US" w:bidi="en-US"/>
        </w:rPr>
        <w:t>access</w:t>
      </w:r>
      <w:r w:rsidRPr="002A4C6B">
        <w:rPr>
          <w:rFonts w:eastAsia="Tahoma" w:cs="Arial"/>
          <w:b/>
          <w:spacing w:val="-13"/>
          <w:szCs w:val="22"/>
          <w:lang w:val="en-US" w:eastAsia="en-US" w:bidi="en-US"/>
        </w:rPr>
        <w:t xml:space="preserve"> </w:t>
      </w:r>
      <w:r w:rsidRPr="002A4C6B">
        <w:rPr>
          <w:rFonts w:eastAsia="Tahoma" w:cs="Arial"/>
          <w:b/>
          <w:szCs w:val="22"/>
          <w:lang w:val="en-US" w:eastAsia="en-US" w:bidi="en-US"/>
        </w:rPr>
        <w:t>control</w:t>
      </w:r>
      <w:r w:rsidRPr="002A4C6B">
        <w:rPr>
          <w:rFonts w:eastAsia="Tahoma" w:cs="Arial"/>
          <w:b/>
          <w:spacing w:val="-14"/>
          <w:szCs w:val="22"/>
          <w:lang w:val="en-US" w:eastAsia="en-US" w:bidi="en-US"/>
        </w:rPr>
        <w:t xml:space="preserve"> </w:t>
      </w:r>
      <w:r w:rsidRPr="002A4C6B">
        <w:rPr>
          <w:rFonts w:eastAsia="Tahoma" w:cs="Arial"/>
          <w:b/>
          <w:szCs w:val="22"/>
          <w:lang w:val="en-US" w:eastAsia="en-US" w:bidi="en-US"/>
        </w:rPr>
        <w:t>SFP</w:t>
      </w:r>
      <w:r w:rsidRPr="002A4C6B">
        <w:rPr>
          <w:rFonts w:eastAsia="Tahoma" w:cs="Arial"/>
          <w:b/>
          <w:spacing w:val="-12"/>
          <w:szCs w:val="22"/>
          <w:lang w:val="en-US" w:eastAsia="en-US" w:bidi="en-US"/>
        </w:rPr>
        <w:t xml:space="preserve"> </w:t>
      </w:r>
      <w:r w:rsidRPr="002A4C6B">
        <w:rPr>
          <w:rFonts w:eastAsia="Tahoma" w:cs="Arial"/>
          <w:szCs w:val="22"/>
          <w:lang w:val="en-US" w:eastAsia="en-US" w:bidi="en-US"/>
        </w:rPr>
        <w:t>to</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provide</w:t>
      </w:r>
      <w:r w:rsidRPr="002A4C6B">
        <w:rPr>
          <w:rFonts w:eastAsia="Tahoma" w:cs="Arial"/>
          <w:spacing w:val="-15"/>
          <w:szCs w:val="22"/>
          <w:lang w:val="en-US" w:eastAsia="en-US" w:bidi="en-US"/>
        </w:rPr>
        <w:t xml:space="preserve"> </w:t>
      </w:r>
      <w:r w:rsidRPr="002A4C6B">
        <w:rPr>
          <w:rFonts w:eastAsia="Tahoma" w:cs="Arial"/>
          <w:szCs w:val="22"/>
          <w:u w:val="single"/>
          <w:lang w:val="en-US" w:eastAsia="en-US" w:bidi="en-US"/>
        </w:rPr>
        <w:t>restrictive</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default</w:t>
      </w:r>
      <w:r w:rsidRPr="002A4C6B">
        <w:rPr>
          <w:rFonts w:eastAsia="Tahoma" w:cs="Arial"/>
          <w:spacing w:val="-16"/>
          <w:szCs w:val="22"/>
          <w:lang w:val="en-US" w:eastAsia="en-US" w:bidi="en-US"/>
        </w:rPr>
        <w:t xml:space="preserve"> </w:t>
      </w:r>
      <w:r w:rsidRPr="002A4C6B">
        <w:rPr>
          <w:rFonts w:eastAsia="Tahoma" w:cs="Arial"/>
          <w:szCs w:val="22"/>
          <w:lang w:val="en-US" w:eastAsia="en-US" w:bidi="en-US"/>
        </w:rPr>
        <w:t>values</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for</w:t>
      </w:r>
      <w:r w:rsidRPr="002A4C6B">
        <w:rPr>
          <w:rFonts w:eastAsia="Tahoma" w:cs="Arial"/>
          <w:spacing w:val="-16"/>
          <w:szCs w:val="22"/>
          <w:lang w:val="en-US" w:eastAsia="en-US" w:bidi="en-US"/>
        </w:rPr>
        <w:t xml:space="preserve"> </w:t>
      </w:r>
      <w:r w:rsidRPr="002A4C6B">
        <w:rPr>
          <w:rFonts w:eastAsia="Tahoma" w:cs="Arial"/>
          <w:szCs w:val="22"/>
          <w:lang w:val="en-US" w:eastAsia="en-US" w:bidi="en-US"/>
        </w:rPr>
        <w:t>security</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attributes</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that are used to enforce the</w:t>
      </w:r>
      <w:r w:rsidRPr="002A4C6B">
        <w:rPr>
          <w:rFonts w:eastAsia="Tahoma" w:cs="Arial"/>
          <w:spacing w:val="-6"/>
          <w:szCs w:val="22"/>
          <w:lang w:val="en-US" w:eastAsia="en-US" w:bidi="en-US"/>
        </w:rPr>
        <w:t xml:space="preserve"> </w:t>
      </w:r>
      <w:r w:rsidRPr="002A4C6B">
        <w:rPr>
          <w:rFonts w:eastAsia="Tahoma" w:cs="Arial"/>
          <w:szCs w:val="22"/>
          <w:lang w:val="en-US" w:eastAsia="en-US" w:bidi="en-US"/>
        </w:rPr>
        <w:t>SFP.</w:t>
      </w:r>
    </w:p>
    <w:p w14:paraId="0532F7E1" w14:textId="77777777" w:rsidR="002A4C6B" w:rsidRPr="002A4C6B" w:rsidRDefault="002A4C6B" w:rsidP="002A4C6B">
      <w:pPr>
        <w:widowControl w:val="0"/>
        <w:autoSpaceDE w:val="0"/>
        <w:autoSpaceDN w:val="0"/>
        <w:spacing w:before="11"/>
        <w:jc w:val="left"/>
        <w:rPr>
          <w:rFonts w:eastAsia="Tahoma" w:cs="Arial"/>
          <w:sz w:val="24"/>
          <w:szCs w:val="22"/>
          <w:lang w:val="en-US" w:eastAsia="en-US" w:bidi="en-US"/>
        </w:rPr>
      </w:pPr>
    </w:p>
    <w:p w14:paraId="0F5C1ECD" w14:textId="77777777" w:rsidR="002A4C6B" w:rsidRPr="002A4C6B" w:rsidRDefault="002A4C6B" w:rsidP="002A4C6B">
      <w:pPr>
        <w:widowControl w:val="0"/>
        <w:autoSpaceDE w:val="0"/>
        <w:autoSpaceDN w:val="0"/>
        <w:spacing w:before="0"/>
        <w:ind w:left="499" w:right="292" w:hanging="284"/>
        <w:rPr>
          <w:rFonts w:eastAsia="Tahoma" w:cs="Arial"/>
          <w:szCs w:val="22"/>
          <w:lang w:val="en-US" w:eastAsia="en-US" w:bidi="en-US"/>
        </w:rPr>
      </w:pPr>
      <w:r w:rsidRPr="002A4C6B">
        <w:rPr>
          <w:rFonts w:eastAsia="Tahoma" w:cs="Arial"/>
          <w:b/>
          <w:szCs w:val="22"/>
          <w:lang w:val="en-US" w:eastAsia="en-US" w:bidi="en-US"/>
        </w:rPr>
        <w:t>FMT_MSA.3.2</w:t>
      </w:r>
      <w:r w:rsidRPr="002A4C6B">
        <w:rPr>
          <w:rFonts w:eastAsia="Tahoma" w:cs="Arial"/>
          <w:b/>
          <w:spacing w:val="3"/>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21"/>
          <w:szCs w:val="22"/>
          <w:lang w:val="en-US" w:eastAsia="en-US" w:bidi="en-US"/>
        </w:rPr>
        <w:t xml:space="preserve"> </w:t>
      </w:r>
      <w:r w:rsidRPr="002A4C6B">
        <w:rPr>
          <w:rFonts w:eastAsia="Tahoma" w:cs="Arial"/>
          <w:szCs w:val="22"/>
          <w:lang w:val="en-US" w:eastAsia="en-US" w:bidi="en-US"/>
        </w:rPr>
        <w:t>TSF</w:t>
      </w:r>
      <w:r w:rsidRPr="002A4C6B">
        <w:rPr>
          <w:rFonts w:eastAsia="Tahoma" w:cs="Arial"/>
          <w:spacing w:val="-21"/>
          <w:szCs w:val="22"/>
          <w:lang w:val="en-US" w:eastAsia="en-US" w:bidi="en-US"/>
        </w:rPr>
        <w:t xml:space="preserve"> </w:t>
      </w:r>
      <w:r w:rsidRPr="002A4C6B">
        <w:rPr>
          <w:rFonts w:eastAsia="Tahoma" w:cs="Arial"/>
          <w:szCs w:val="22"/>
          <w:lang w:val="en-US" w:eastAsia="en-US" w:bidi="en-US"/>
        </w:rPr>
        <w:t>shall</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allow</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19"/>
          <w:szCs w:val="22"/>
          <w:lang w:val="en-US" w:eastAsia="en-US" w:bidi="en-US"/>
        </w:rPr>
        <w:t xml:space="preserve"> </w:t>
      </w:r>
      <w:r w:rsidRPr="002A4C6B">
        <w:rPr>
          <w:rFonts w:eastAsia="Tahoma" w:cs="Arial"/>
          <w:b/>
          <w:szCs w:val="22"/>
          <w:lang w:val="en-US" w:eastAsia="en-US" w:bidi="en-US"/>
        </w:rPr>
        <w:t>no</w:t>
      </w:r>
      <w:r w:rsidRPr="002A4C6B">
        <w:rPr>
          <w:rFonts w:eastAsia="Tahoma" w:cs="Arial"/>
          <w:b/>
          <w:spacing w:val="-14"/>
          <w:szCs w:val="22"/>
          <w:lang w:val="en-US" w:eastAsia="en-US" w:bidi="en-US"/>
        </w:rPr>
        <w:t xml:space="preserve"> </w:t>
      </w:r>
      <w:r w:rsidRPr="002A4C6B">
        <w:rPr>
          <w:rFonts w:eastAsia="Tahoma" w:cs="Arial"/>
          <w:b/>
          <w:szCs w:val="22"/>
          <w:lang w:val="en-US" w:eastAsia="en-US" w:bidi="en-US"/>
        </w:rPr>
        <w:t>actor</w:t>
      </w:r>
      <w:r w:rsidRPr="002A4C6B">
        <w:rPr>
          <w:rFonts w:eastAsia="Tahoma" w:cs="Arial"/>
          <w:b/>
          <w:spacing w:val="-14"/>
          <w:szCs w:val="22"/>
          <w:lang w:val="en-US" w:eastAsia="en-US" w:bidi="en-US"/>
        </w:rPr>
        <w:t xml:space="preserve"> </w:t>
      </w:r>
      <w:r w:rsidRPr="002A4C6B">
        <w:rPr>
          <w:rFonts w:eastAsia="Tahoma" w:cs="Arial"/>
          <w:szCs w:val="22"/>
          <w:lang w:val="en-US" w:eastAsia="en-US" w:bidi="en-US"/>
        </w:rPr>
        <w:t>to</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specify</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alternative</w:t>
      </w:r>
      <w:r w:rsidRPr="002A4C6B">
        <w:rPr>
          <w:rFonts w:eastAsia="Tahoma" w:cs="Arial"/>
          <w:spacing w:val="-19"/>
          <w:szCs w:val="22"/>
          <w:lang w:val="en-US" w:eastAsia="en-US" w:bidi="en-US"/>
        </w:rPr>
        <w:t xml:space="preserve"> </w:t>
      </w:r>
      <w:r w:rsidRPr="002A4C6B">
        <w:rPr>
          <w:rFonts w:eastAsia="Tahoma" w:cs="Arial"/>
          <w:szCs w:val="22"/>
          <w:lang w:val="en-US" w:eastAsia="en-US" w:bidi="en-US"/>
        </w:rPr>
        <w:t>initial</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values</w:t>
      </w:r>
      <w:r w:rsidRPr="002A4C6B">
        <w:rPr>
          <w:rFonts w:eastAsia="Tahoma" w:cs="Arial"/>
          <w:spacing w:val="-19"/>
          <w:szCs w:val="22"/>
          <w:lang w:val="en-US" w:eastAsia="en-US" w:bidi="en-US"/>
        </w:rPr>
        <w:t xml:space="preserve"> </w:t>
      </w:r>
      <w:r w:rsidRPr="002A4C6B">
        <w:rPr>
          <w:rFonts w:eastAsia="Tahoma" w:cs="Arial"/>
          <w:szCs w:val="22"/>
          <w:lang w:val="en-US" w:eastAsia="en-US" w:bidi="en-US"/>
        </w:rPr>
        <w:t>to</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override the default values when an object or information is</w:t>
      </w:r>
      <w:r w:rsidRPr="002A4C6B">
        <w:rPr>
          <w:rFonts w:eastAsia="Tahoma" w:cs="Arial"/>
          <w:spacing w:val="-12"/>
          <w:szCs w:val="22"/>
          <w:lang w:val="en-US" w:eastAsia="en-US" w:bidi="en-US"/>
        </w:rPr>
        <w:t xml:space="preserve"> </w:t>
      </w:r>
      <w:r w:rsidRPr="002A4C6B">
        <w:rPr>
          <w:rFonts w:eastAsia="Tahoma" w:cs="Arial"/>
          <w:szCs w:val="22"/>
          <w:lang w:val="en-US" w:eastAsia="en-US" w:bidi="en-US"/>
        </w:rPr>
        <w:t>created.</w:t>
      </w:r>
    </w:p>
    <w:p w14:paraId="5B8D9672" w14:textId="157647A5" w:rsidR="000D5317" w:rsidRPr="00436545" w:rsidRDefault="000D5317" w:rsidP="00206A00">
      <w:pPr>
        <w:pStyle w:val="Heading3"/>
      </w:pPr>
      <w:bookmarkStart w:id="220" w:name="_Toc159511588"/>
      <w:r w:rsidRPr="00436545">
        <w:t>Mobile Network authentication</w:t>
      </w:r>
      <w:bookmarkEnd w:id="220"/>
    </w:p>
    <w:p w14:paraId="4DEE23D2" w14:textId="77777777" w:rsidR="00F65489" w:rsidRPr="00F65489" w:rsidRDefault="00F65489" w:rsidP="00F65489">
      <w:pPr>
        <w:widowControl w:val="0"/>
        <w:autoSpaceDE w:val="0"/>
        <w:autoSpaceDN w:val="0"/>
        <w:spacing w:before="1"/>
        <w:ind w:left="216" w:right="300"/>
        <w:rPr>
          <w:rFonts w:eastAsia="Tahoma" w:cs="Arial"/>
          <w:szCs w:val="22"/>
          <w:lang w:val="en-US" w:eastAsia="en-US" w:bidi="en-US"/>
        </w:rPr>
      </w:pPr>
      <w:r w:rsidRPr="00F65489">
        <w:rPr>
          <w:rFonts w:eastAsia="Tahoma" w:cs="Arial"/>
          <w:szCs w:val="22"/>
          <w:lang w:val="en-US" w:eastAsia="en-US" w:bidi="en-US"/>
        </w:rPr>
        <w:t>This package defines the requirements related to the authentication of the eUICC on MNO networks.</w:t>
      </w:r>
    </w:p>
    <w:p w14:paraId="43E10229" w14:textId="77777777" w:rsidR="00F65489" w:rsidRPr="00F65489" w:rsidRDefault="00F65489" w:rsidP="00F65489">
      <w:pPr>
        <w:widowControl w:val="0"/>
        <w:autoSpaceDE w:val="0"/>
        <w:autoSpaceDN w:val="0"/>
        <w:spacing w:before="2"/>
        <w:jc w:val="left"/>
        <w:rPr>
          <w:rFonts w:eastAsia="Tahoma" w:cs="Arial"/>
          <w:sz w:val="23"/>
          <w:szCs w:val="22"/>
          <w:lang w:val="en-US" w:eastAsia="en-US" w:bidi="en-US"/>
        </w:rPr>
      </w:pPr>
    </w:p>
    <w:p w14:paraId="2A1CB4B0" w14:textId="755E6056" w:rsidR="00F65489" w:rsidRPr="00F65489" w:rsidRDefault="00F65489" w:rsidP="00F65489">
      <w:pPr>
        <w:widowControl w:val="0"/>
        <w:autoSpaceDE w:val="0"/>
        <w:autoSpaceDN w:val="0"/>
        <w:spacing w:before="0"/>
        <w:ind w:left="216" w:right="296"/>
        <w:rPr>
          <w:rFonts w:eastAsia="Tahoma" w:cs="Arial"/>
          <w:szCs w:val="22"/>
          <w:lang w:val="en-US" w:eastAsia="en-US" w:bidi="en-US"/>
        </w:rPr>
      </w:pPr>
      <w:r w:rsidRPr="00F65489">
        <w:rPr>
          <w:rFonts w:eastAsia="Tahoma" w:cs="Arial"/>
          <w:szCs w:val="22"/>
          <w:lang w:val="en-US" w:eastAsia="en-US" w:bidi="en-US"/>
        </w:rPr>
        <w:t>The TSF must implement cryptographic mechanisms for the authentication on the MNO network (FCS_COP.1/Mobile_network) and manage the keys securely (FCS_CKM.2/Mobile_network and FCS_CKM.6/Mobile_network).</w:t>
      </w:r>
    </w:p>
    <w:p w14:paraId="2A4C9CF4" w14:textId="77777777" w:rsidR="00F65489" w:rsidRPr="00F65489" w:rsidRDefault="00F65489" w:rsidP="00F65489">
      <w:pPr>
        <w:widowControl w:val="0"/>
        <w:autoSpaceDE w:val="0"/>
        <w:autoSpaceDN w:val="0"/>
        <w:spacing w:before="7"/>
        <w:jc w:val="left"/>
        <w:rPr>
          <w:rFonts w:eastAsia="Tahoma" w:cs="Arial"/>
          <w:sz w:val="21"/>
          <w:szCs w:val="22"/>
          <w:lang w:val="en-US" w:eastAsia="en-US" w:bidi="en-US"/>
        </w:rPr>
      </w:pPr>
      <w:r w:rsidRPr="00F65489">
        <w:rPr>
          <w:rFonts w:eastAsia="Tahoma" w:cs="Arial"/>
          <w:noProof/>
          <w:szCs w:val="22"/>
          <w:lang w:eastAsia="en-GB" w:bidi="ar-SA"/>
        </w:rPr>
        <mc:AlternateContent>
          <mc:Choice Requires="wps">
            <w:drawing>
              <wp:anchor distT="0" distB="0" distL="0" distR="0" simplePos="0" relativeHeight="251732992" behindDoc="1" locked="0" layoutInCell="1" allowOverlap="1" wp14:anchorId="17D1FA2C" wp14:editId="6D773390">
                <wp:simplePos x="0" y="0"/>
                <wp:positionH relativeFrom="page">
                  <wp:posOffset>828040</wp:posOffset>
                </wp:positionH>
                <wp:positionV relativeFrom="paragraph">
                  <wp:posOffset>193675</wp:posOffset>
                </wp:positionV>
                <wp:extent cx="5905500" cy="227330"/>
                <wp:effectExtent l="0" t="0" r="0" b="0"/>
                <wp:wrapTopAndBottom/>
                <wp:docPr id="16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036C3287" w14:textId="77777777" w:rsidR="009F6E5D" w:rsidRDefault="009F6E5D" w:rsidP="00F65489">
                            <w:pPr>
                              <w:spacing w:before="41"/>
                              <w:ind w:left="108"/>
                              <w:rPr>
                                <w:b/>
                              </w:rPr>
                            </w:pPr>
                            <w:bookmarkStart w:id="221" w:name="_bookmark197"/>
                            <w:bookmarkEnd w:id="221"/>
                            <w:r>
                              <w:rPr>
                                <w:b/>
                              </w:rPr>
                              <w:t>FCS_COP.1/Mobile_network Cryptographic operation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1FA2C" id="Text Box 142" o:spid="_x0000_s1149" type="#_x0000_t202" style="position:absolute;margin-left:65.2pt;margin-top:15.25pt;width:465pt;height:17.9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" fillcolor="#f3f3f3" strokeweight=".48pt">
                <v:textbox inset="0,0,0,0">
                  <w:txbxContent>
                    <w:p w14:paraId="036C3287" w14:textId="77777777" w:rsidR="009F6E5D" w:rsidRDefault="009F6E5D" w:rsidP="00F65489">
                      <w:pPr>
                        <w:spacing w:before="41"/>
                        <w:ind w:left="108"/>
                        <w:rPr>
                          <w:b/>
                        </w:rPr>
                      </w:pPr>
                      <w:bookmarkStart w:id="222" w:name="_bookmark197"/>
                      <w:bookmarkEnd w:id="222"/>
                      <w:r>
                        <w:rPr>
                          <w:b/>
                        </w:rPr>
                        <w:t>FCS_COP.1/Mobile_network Cryptographic operation</w:t>
                      </w:r>
                    </w:p>
                  </w:txbxContent>
                </v:textbox>
                <w10:wrap type="topAndBottom" anchorx="page"/>
              </v:shape>
            </w:pict>
          </mc:Fallback>
        </mc:AlternateContent>
      </w:r>
    </w:p>
    <w:p w14:paraId="582E0E63" w14:textId="77777777" w:rsidR="00F65489" w:rsidRPr="00F65489" w:rsidRDefault="00F65489" w:rsidP="00F65489">
      <w:pPr>
        <w:widowControl w:val="0"/>
        <w:autoSpaceDE w:val="0"/>
        <w:autoSpaceDN w:val="0"/>
        <w:spacing w:before="11"/>
        <w:jc w:val="left"/>
        <w:rPr>
          <w:rFonts w:eastAsia="Tahoma" w:cs="Arial"/>
          <w:sz w:val="13"/>
          <w:szCs w:val="22"/>
          <w:lang w:val="en-US" w:eastAsia="en-US" w:bidi="en-US"/>
        </w:rPr>
      </w:pPr>
    </w:p>
    <w:p w14:paraId="79EACC52" w14:textId="77777777" w:rsidR="00F65489" w:rsidRPr="00F65489" w:rsidRDefault="00F65489" w:rsidP="00F65489">
      <w:pPr>
        <w:widowControl w:val="0"/>
        <w:autoSpaceDE w:val="0"/>
        <w:autoSpaceDN w:val="0"/>
        <w:spacing w:before="103" w:line="237" w:lineRule="auto"/>
        <w:ind w:left="499" w:right="291" w:hanging="284"/>
        <w:rPr>
          <w:rFonts w:eastAsia="Tahoma" w:cs="Arial"/>
          <w:szCs w:val="22"/>
          <w:lang w:val="en-US" w:eastAsia="en-US" w:bidi="en-US"/>
        </w:rPr>
      </w:pPr>
      <w:r w:rsidRPr="00F65489">
        <w:rPr>
          <w:rFonts w:eastAsia="Tahoma" w:cs="Arial"/>
          <w:b/>
          <w:szCs w:val="22"/>
          <w:lang w:val="en-US" w:eastAsia="en-US" w:bidi="en-US"/>
        </w:rPr>
        <w:t xml:space="preserve">FCS_COP.1.1/Mobile_network </w:t>
      </w:r>
      <w:r w:rsidRPr="00F65489">
        <w:rPr>
          <w:rFonts w:eastAsia="Tahoma" w:cs="Arial"/>
          <w:szCs w:val="22"/>
          <w:lang w:val="en-US" w:eastAsia="en-US" w:bidi="en-US"/>
        </w:rPr>
        <w:t xml:space="preserve">The TSF shall perform </w:t>
      </w:r>
      <w:r w:rsidRPr="00F65489">
        <w:rPr>
          <w:rFonts w:eastAsia="Tahoma" w:cs="Arial"/>
          <w:b/>
          <w:szCs w:val="22"/>
          <w:lang w:val="en-US" w:eastAsia="en-US" w:bidi="en-US"/>
        </w:rPr>
        <w:t xml:space="preserve">Network authentication </w:t>
      </w:r>
      <w:r w:rsidRPr="00F65489">
        <w:rPr>
          <w:rFonts w:eastAsia="Tahoma" w:cs="Arial"/>
          <w:szCs w:val="22"/>
          <w:lang w:val="en-US" w:eastAsia="en-US" w:bidi="en-US"/>
        </w:rPr>
        <w:t xml:space="preserve">in accordance with a specified cryptographic algorithm </w:t>
      </w:r>
      <w:r w:rsidRPr="00F65489">
        <w:rPr>
          <w:rFonts w:eastAsia="Tahoma" w:cs="Arial"/>
          <w:b/>
          <w:szCs w:val="22"/>
          <w:lang w:val="en-US" w:eastAsia="en-US" w:bidi="en-US"/>
        </w:rPr>
        <w:t xml:space="preserve">MILENAGE, Tuak, [selection: </w:t>
      </w:r>
      <w:r w:rsidRPr="00F65489">
        <w:rPr>
          <w:rFonts w:eastAsia="Tahoma" w:cs="Arial"/>
          <w:b/>
          <w:i/>
          <w:sz w:val="23"/>
          <w:szCs w:val="22"/>
          <w:lang w:val="en-US" w:eastAsia="en-US" w:bidi="en-US"/>
        </w:rPr>
        <w:t>other</w:t>
      </w:r>
      <w:r w:rsidRPr="00F65489">
        <w:rPr>
          <w:rFonts w:eastAsia="Tahoma" w:cs="Arial"/>
          <w:b/>
          <w:i/>
          <w:spacing w:val="-7"/>
          <w:sz w:val="23"/>
          <w:szCs w:val="22"/>
          <w:lang w:val="en-US" w:eastAsia="en-US" w:bidi="en-US"/>
        </w:rPr>
        <w:t xml:space="preserve"> </w:t>
      </w:r>
      <w:r w:rsidRPr="00F65489">
        <w:rPr>
          <w:rFonts w:eastAsia="Tahoma" w:cs="Arial"/>
          <w:b/>
          <w:i/>
          <w:sz w:val="23"/>
          <w:szCs w:val="22"/>
          <w:lang w:val="en-US" w:eastAsia="en-US" w:bidi="en-US"/>
        </w:rPr>
        <w:t>algorithm,</w:t>
      </w:r>
      <w:r w:rsidRPr="00F65489">
        <w:rPr>
          <w:rFonts w:eastAsia="Tahoma" w:cs="Arial"/>
          <w:b/>
          <w:i/>
          <w:spacing w:val="-5"/>
          <w:sz w:val="23"/>
          <w:szCs w:val="22"/>
          <w:lang w:val="en-US" w:eastAsia="en-US" w:bidi="en-US"/>
        </w:rPr>
        <w:t xml:space="preserve"> </w:t>
      </w:r>
      <w:r w:rsidRPr="00F65489">
        <w:rPr>
          <w:rFonts w:eastAsia="Tahoma" w:cs="Arial"/>
          <w:b/>
          <w:i/>
          <w:sz w:val="23"/>
          <w:szCs w:val="22"/>
          <w:lang w:val="en-US" w:eastAsia="en-US" w:bidi="en-US"/>
        </w:rPr>
        <w:t>no</w:t>
      </w:r>
      <w:r w:rsidRPr="00F65489">
        <w:rPr>
          <w:rFonts w:eastAsia="Tahoma" w:cs="Arial"/>
          <w:b/>
          <w:i/>
          <w:spacing w:val="-7"/>
          <w:sz w:val="23"/>
          <w:szCs w:val="22"/>
          <w:lang w:val="en-US" w:eastAsia="en-US" w:bidi="en-US"/>
        </w:rPr>
        <w:t xml:space="preserve"> </w:t>
      </w:r>
      <w:r w:rsidRPr="00F65489">
        <w:rPr>
          <w:rFonts w:eastAsia="Tahoma" w:cs="Arial"/>
          <w:b/>
          <w:i/>
          <w:sz w:val="23"/>
          <w:szCs w:val="22"/>
          <w:lang w:val="en-US" w:eastAsia="en-US" w:bidi="en-US"/>
        </w:rPr>
        <w:t>other</w:t>
      </w:r>
      <w:r w:rsidRPr="00F65489">
        <w:rPr>
          <w:rFonts w:eastAsia="Tahoma" w:cs="Arial"/>
          <w:b/>
          <w:i/>
          <w:spacing w:val="-7"/>
          <w:sz w:val="23"/>
          <w:szCs w:val="22"/>
          <w:lang w:val="en-US" w:eastAsia="en-US" w:bidi="en-US"/>
        </w:rPr>
        <w:t xml:space="preserve"> </w:t>
      </w:r>
      <w:r w:rsidRPr="00F65489">
        <w:rPr>
          <w:rFonts w:eastAsia="Tahoma" w:cs="Arial"/>
          <w:b/>
          <w:i/>
          <w:sz w:val="23"/>
          <w:szCs w:val="22"/>
          <w:lang w:val="en-US" w:eastAsia="en-US" w:bidi="en-US"/>
        </w:rPr>
        <w:t>algorithm</w:t>
      </w:r>
      <w:r w:rsidRPr="00F65489">
        <w:rPr>
          <w:rFonts w:eastAsia="Tahoma" w:cs="Arial"/>
          <w:b/>
          <w:szCs w:val="22"/>
          <w:lang w:val="en-US" w:eastAsia="en-US" w:bidi="en-US"/>
        </w:rPr>
        <w:t>]</w:t>
      </w:r>
      <w:r w:rsidRPr="00F65489">
        <w:rPr>
          <w:rFonts w:eastAsia="Tahoma" w:cs="Arial"/>
          <w:b/>
          <w:spacing w:val="-4"/>
          <w:szCs w:val="22"/>
          <w:lang w:val="en-US" w:eastAsia="en-US" w:bidi="en-US"/>
        </w:rPr>
        <w:t xml:space="preserve"> </w:t>
      </w:r>
      <w:r w:rsidRPr="00F65489">
        <w:rPr>
          <w:rFonts w:eastAsia="Tahoma" w:cs="Arial"/>
          <w:szCs w:val="22"/>
          <w:lang w:val="en-US" w:eastAsia="en-US" w:bidi="en-US"/>
        </w:rPr>
        <w:t>and</w:t>
      </w:r>
      <w:r w:rsidRPr="00F65489">
        <w:rPr>
          <w:rFonts w:eastAsia="Tahoma" w:cs="Arial"/>
          <w:spacing w:val="-7"/>
          <w:szCs w:val="22"/>
          <w:lang w:val="en-US" w:eastAsia="en-US" w:bidi="en-US"/>
        </w:rPr>
        <w:t xml:space="preserve"> </w:t>
      </w:r>
      <w:r w:rsidRPr="00F65489">
        <w:rPr>
          <w:rFonts w:eastAsia="Tahoma" w:cs="Arial"/>
          <w:szCs w:val="22"/>
          <w:lang w:val="en-US" w:eastAsia="en-US" w:bidi="en-US"/>
        </w:rPr>
        <w:t>cryptographic</w:t>
      </w:r>
      <w:r w:rsidRPr="00F65489">
        <w:rPr>
          <w:rFonts w:eastAsia="Tahoma" w:cs="Arial"/>
          <w:spacing w:val="-8"/>
          <w:szCs w:val="22"/>
          <w:lang w:val="en-US" w:eastAsia="en-US" w:bidi="en-US"/>
        </w:rPr>
        <w:t xml:space="preserve"> </w:t>
      </w:r>
      <w:r w:rsidRPr="00F65489">
        <w:rPr>
          <w:rFonts w:eastAsia="Tahoma" w:cs="Arial"/>
          <w:szCs w:val="22"/>
          <w:lang w:val="en-US" w:eastAsia="en-US" w:bidi="en-US"/>
        </w:rPr>
        <w:t>key</w:t>
      </w:r>
      <w:r w:rsidRPr="00F65489">
        <w:rPr>
          <w:rFonts w:eastAsia="Tahoma" w:cs="Arial"/>
          <w:spacing w:val="-9"/>
          <w:szCs w:val="22"/>
          <w:lang w:val="en-US" w:eastAsia="en-US" w:bidi="en-US"/>
        </w:rPr>
        <w:t xml:space="preserve"> </w:t>
      </w:r>
      <w:r w:rsidRPr="00F65489">
        <w:rPr>
          <w:rFonts w:eastAsia="Tahoma" w:cs="Arial"/>
          <w:szCs w:val="22"/>
          <w:lang w:val="en-US" w:eastAsia="en-US" w:bidi="en-US"/>
        </w:rPr>
        <w:t>sizes</w:t>
      </w:r>
      <w:r w:rsidRPr="00F65489">
        <w:rPr>
          <w:rFonts w:eastAsia="Tahoma" w:cs="Arial"/>
          <w:spacing w:val="-6"/>
          <w:szCs w:val="22"/>
          <w:lang w:val="en-US" w:eastAsia="en-US" w:bidi="en-US"/>
        </w:rPr>
        <w:t xml:space="preserve"> </w:t>
      </w:r>
      <w:r w:rsidRPr="00F65489">
        <w:rPr>
          <w:rFonts w:eastAsia="Tahoma" w:cs="Arial"/>
          <w:b/>
          <w:szCs w:val="22"/>
          <w:lang w:val="en-US" w:eastAsia="en-US" w:bidi="en-US"/>
        </w:rPr>
        <w:t>according</w:t>
      </w:r>
      <w:r w:rsidRPr="00F65489">
        <w:rPr>
          <w:rFonts w:eastAsia="Tahoma" w:cs="Arial"/>
          <w:b/>
          <w:spacing w:val="-1"/>
          <w:szCs w:val="22"/>
          <w:lang w:val="en-US" w:eastAsia="en-US" w:bidi="en-US"/>
        </w:rPr>
        <w:t xml:space="preserve"> </w:t>
      </w:r>
      <w:r w:rsidRPr="00F65489">
        <w:rPr>
          <w:rFonts w:eastAsia="Tahoma" w:cs="Arial"/>
          <w:b/>
          <w:szCs w:val="22"/>
          <w:lang w:val="en-US" w:eastAsia="en-US" w:bidi="en-US"/>
        </w:rPr>
        <w:t>to</w:t>
      </w:r>
      <w:r w:rsidRPr="00F65489">
        <w:rPr>
          <w:rFonts w:eastAsia="Tahoma" w:cs="Arial"/>
          <w:b/>
          <w:spacing w:val="-4"/>
          <w:szCs w:val="22"/>
          <w:lang w:val="en-US" w:eastAsia="en-US" w:bidi="en-US"/>
        </w:rPr>
        <w:t xml:space="preserve"> </w:t>
      </w:r>
      <w:r w:rsidRPr="00F65489">
        <w:rPr>
          <w:rFonts w:eastAsia="Tahoma" w:cs="Arial"/>
          <w:b/>
          <w:szCs w:val="22"/>
          <w:lang w:val="en-US" w:eastAsia="en-US" w:bidi="en-US"/>
        </w:rPr>
        <w:t xml:space="preserve">the corresponding standard </w:t>
      </w:r>
      <w:r w:rsidRPr="00F65489">
        <w:rPr>
          <w:rFonts w:eastAsia="Tahoma" w:cs="Arial"/>
          <w:szCs w:val="22"/>
          <w:lang w:val="en-US" w:eastAsia="en-US" w:bidi="en-US"/>
        </w:rPr>
        <w:t>that meet the</w:t>
      </w:r>
      <w:r w:rsidRPr="00F65489">
        <w:rPr>
          <w:rFonts w:eastAsia="Tahoma" w:cs="Arial"/>
          <w:spacing w:val="5"/>
          <w:szCs w:val="22"/>
          <w:lang w:val="en-US" w:eastAsia="en-US" w:bidi="en-US"/>
        </w:rPr>
        <w:t xml:space="preserve"> </w:t>
      </w:r>
      <w:r w:rsidRPr="00F65489">
        <w:rPr>
          <w:rFonts w:eastAsia="Tahoma" w:cs="Arial"/>
          <w:szCs w:val="22"/>
          <w:lang w:val="en-US" w:eastAsia="en-US" w:bidi="en-US"/>
        </w:rPr>
        <w:t>following:</w:t>
      </w:r>
    </w:p>
    <w:p w14:paraId="3FAD5642" w14:textId="77777777" w:rsidR="00F65489" w:rsidRPr="00F65489" w:rsidRDefault="00F65489" w:rsidP="00F65489">
      <w:pPr>
        <w:widowControl w:val="0"/>
        <w:numPr>
          <w:ilvl w:val="0"/>
          <w:numId w:val="94"/>
        </w:numPr>
        <w:tabs>
          <w:tab w:val="left" w:pos="1284"/>
          <w:tab w:val="left" w:pos="1285"/>
        </w:tabs>
        <w:autoSpaceDE w:val="0"/>
        <w:autoSpaceDN w:val="0"/>
        <w:spacing w:before="62"/>
        <w:ind w:hanging="361"/>
        <w:jc w:val="left"/>
        <w:rPr>
          <w:rFonts w:eastAsia="Tahoma" w:cs="Arial"/>
          <w:b/>
          <w:szCs w:val="22"/>
          <w:lang w:val="en-US" w:eastAsia="en-US" w:bidi="en-US"/>
        </w:rPr>
      </w:pPr>
      <w:r w:rsidRPr="00F65489">
        <w:rPr>
          <w:rFonts w:eastAsia="Tahoma" w:cs="Arial"/>
          <w:b/>
          <w:szCs w:val="22"/>
          <w:lang w:val="en-US" w:eastAsia="en-US" w:bidi="en-US"/>
        </w:rPr>
        <w:t>MILENAGE according to standard [20] with the following restrictions:</w:t>
      </w:r>
    </w:p>
    <w:p w14:paraId="77D2EE2D" w14:textId="77777777" w:rsidR="00F65489" w:rsidRPr="00F65489" w:rsidRDefault="00F65489" w:rsidP="00F65489">
      <w:pPr>
        <w:widowControl w:val="0"/>
        <w:numPr>
          <w:ilvl w:val="1"/>
          <w:numId w:val="94"/>
        </w:numPr>
        <w:tabs>
          <w:tab w:val="left" w:pos="1494"/>
        </w:tabs>
        <w:autoSpaceDE w:val="0"/>
        <w:autoSpaceDN w:val="0"/>
        <w:spacing w:before="103" w:line="237" w:lineRule="auto"/>
        <w:ind w:right="292"/>
        <w:jc w:val="left"/>
        <w:rPr>
          <w:rFonts w:eastAsia="Tahoma" w:cs="Arial"/>
          <w:b/>
          <w:szCs w:val="22"/>
          <w:lang w:val="en-US" w:eastAsia="en-US" w:bidi="en-US"/>
        </w:rPr>
      </w:pPr>
      <w:bookmarkStart w:id="223" w:name="_bookmark198"/>
      <w:bookmarkEnd w:id="223"/>
      <w:r w:rsidRPr="00F65489">
        <w:rPr>
          <w:rFonts w:eastAsia="Tahoma" w:cs="Arial"/>
          <w:b/>
          <w:szCs w:val="22"/>
          <w:lang w:val="en-US" w:eastAsia="en-US" w:bidi="en-US"/>
        </w:rPr>
        <w:t>Only use 128-bit AES as the kernel function? Do not support other choices</w:t>
      </w:r>
    </w:p>
    <w:p w14:paraId="72082A22" w14:textId="77777777" w:rsidR="00F65489" w:rsidRPr="00F65489" w:rsidRDefault="00F65489" w:rsidP="00F65489">
      <w:pPr>
        <w:widowControl w:val="0"/>
        <w:numPr>
          <w:ilvl w:val="1"/>
          <w:numId w:val="94"/>
        </w:numPr>
        <w:tabs>
          <w:tab w:val="left" w:pos="1494"/>
        </w:tabs>
        <w:autoSpaceDE w:val="0"/>
        <w:autoSpaceDN w:val="0"/>
        <w:spacing w:before="61"/>
        <w:ind w:hanging="287"/>
        <w:jc w:val="left"/>
        <w:rPr>
          <w:rFonts w:eastAsia="Tahoma" w:cs="Arial"/>
          <w:b/>
          <w:szCs w:val="22"/>
          <w:lang w:val="en-US" w:eastAsia="en-US" w:bidi="en-US"/>
        </w:rPr>
      </w:pPr>
      <w:r w:rsidRPr="00F65489">
        <w:rPr>
          <w:rFonts w:eastAsia="Tahoma" w:cs="Arial"/>
          <w:b/>
          <w:szCs w:val="22"/>
          <w:lang w:val="en-US" w:eastAsia="en-US" w:bidi="en-US"/>
        </w:rPr>
        <w:t>Allow any value for the constant</w:t>
      </w:r>
      <w:r w:rsidRPr="00F65489">
        <w:rPr>
          <w:rFonts w:eastAsia="Tahoma" w:cs="Arial"/>
          <w:b/>
          <w:spacing w:val="22"/>
          <w:szCs w:val="22"/>
          <w:lang w:val="en-US" w:eastAsia="en-US" w:bidi="en-US"/>
        </w:rPr>
        <w:t xml:space="preserve"> </w:t>
      </w:r>
      <w:r w:rsidRPr="00F65489">
        <w:rPr>
          <w:rFonts w:eastAsia="Tahoma" w:cs="Arial"/>
          <w:b/>
          <w:szCs w:val="22"/>
          <w:lang w:val="en-US" w:eastAsia="en-US" w:bidi="en-US"/>
        </w:rPr>
        <w:t>OP</w:t>
      </w:r>
    </w:p>
    <w:p w14:paraId="3E4548DF" w14:textId="77777777" w:rsidR="00F65489" w:rsidRPr="00F65489" w:rsidRDefault="00F65489" w:rsidP="00F65489">
      <w:pPr>
        <w:widowControl w:val="0"/>
        <w:numPr>
          <w:ilvl w:val="1"/>
          <w:numId w:val="94"/>
        </w:numPr>
        <w:tabs>
          <w:tab w:val="left" w:pos="1494"/>
        </w:tabs>
        <w:autoSpaceDE w:val="0"/>
        <w:autoSpaceDN w:val="0"/>
        <w:spacing w:before="62" w:line="237" w:lineRule="auto"/>
        <w:ind w:right="291"/>
        <w:jc w:val="left"/>
        <w:rPr>
          <w:rFonts w:eastAsia="Tahoma" w:cs="Arial"/>
          <w:b/>
          <w:szCs w:val="22"/>
          <w:lang w:val="en-US" w:eastAsia="en-US" w:bidi="en-US"/>
        </w:rPr>
      </w:pPr>
      <w:r w:rsidRPr="00F65489">
        <w:rPr>
          <w:rFonts w:eastAsia="Tahoma" w:cs="Arial"/>
          <w:b/>
          <w:szCs w:val="22"/>
          <w:lang w:val="en-US" w:eastAsia="en-US" w:bidi="en-US"/>
        </w:rPr>
        <w:t>Allow</w:t>
      </w:r>
      <w:r w:rsidRPr="00F65489">
        <w:rPr>
          <w:rFonts w:eastAsia="Tahoma" w:cs="Arial"/>
          <w:b/>
          <w:spacing w:val="-14"/>
          <w:szCs w:val="22"/>
          <w:lang w:val="en-US" w:eastAsia="en-US" w:bidi="en-US"/>
        </w:rPr>
        <w:t xml:space="preserve"> </w:t>
      </w:r>
      <w:r w:rsidRPr="00F65489">
        <w:rPr>
          <w:rFonts w:eastAsia="Tahoma" w:cs="Arial"/>
          <w:b/>
          <w:szCs w:val="22"/>
          <w:lang w:val="en-US" w:eastAsia="en-US" w:bidi="en-US"/>
        </w:rPr>
        <w:t>any</w:t>
      </w:r>
      <w:r w:rsidRPr="00F65489">
        <w:rPr>
          <w:rFonts w:eastAsia="Tahoma" w:cs="Arial"/>
          <w:b/>
          <w:spacing w:val="-14"/>
          <w:szCs w:val="22"/>
          <w:lang w:val="en-US" w:eastAsia="en-US" w:bidi="en-US"/>
        </w:rPr>
        <w:t xml:space="preserve"> </w:t>
      </w:r>
      <w:r w:rsidRPr="00F65489">
        <w:rPr>
          <w:rFonts w:eastAsia="Tahoma" w:cs="Arial"/>
          <w:b/>
          <w:szCs w:val="22"/>
          <w:lang w:val="en-US" w:eastAsia="en-US" w:bidi="en-US"/>
        </w:rPr>
        <w:t>value</w:t>
      </w:r>
      <w:r w:rsidRPr="00F65489">
        <w:rPr>
          <w:rFonts w:eastAsia="Tahoma" w:cs="Arial"/>
          <w:b/>
          <w:spacing w:val="-12"/>
          <w:szCs w:val="22"/>
          <w:lang w:val="en-US" w:eastAsia="en-US" w:bidi="en-US"/>
        </w:rPr>
        <w:t xml:space="preserve"> </w:t>
      </w:r>
      <w:r w:rsidRPr="00F65489">
        <w:rPr>
          <w:rFonts w:eastAsia="Tahoma" w:cs="Arial"/>
          <w:b/>
          <w:szCs w:val="22"/>
          <w:lang w:val="en-US" w:eastAsia="en-US" w:bidi="en-US"/>
        </w:rPr>
        <w:t>for</w:t>
      </w:r>
      <w:r w:rsidRPr="00F65489">
        <w:rPr>
          <w:rFonts w:eastAsia="Tahoma" w:cs="Arial"/>
          <w:b/>
          <w:spacing w:val="-14"/>
          <w:szCs w:val="22"/>
          <w:lang w:val="en-US" w:eastAsia="en-US" w:bidi="en-US"/>
        </w:rPr>
        <w:t xml:space="preserve"> </w:t>
      </w:r>
      <w:r w:rsidRPr="00F65489">
        <w:rPr>
          <w:rFonts w:eastAsia="Tahoma" w:cs="Arial"/>
          <w:b/>
          <w:szCs w:val="22"/>
          <w:lang w:val="en-US" w:eastAsia="en-US" w:bidi="en-US"/>
        </w:rPr>
        <w:t>the</w:t>
      </w:r>
      <w:r w:rsidRPr="00F65489">
        <w:rPr>
          <w:rFonts w:eastAsia="Tahoma" w:cs="Arial"/>
          <w:b/>
          <w:spacing w:val="-13"/>
          <w:szCs w:val="22"/>
          <w:lang w:val="en-US" w:eastAsia="en-US" w:bidi="en-US"/>
        </w:rPr>
        <w:t xml:space="preserve"> </w:t>
      </w:r>
      <w:r w:rsidRPr="00F65489">
        <w:rPr>
          <w:rFonts w:eastAsia="Tahoma" w:cs="Arial"/>
          <w:b/>
          <w:szCs w:val="22"/>
          <w:lang w:val="en-US" w:eastAsia="en-US" w:bidi="en-US"/>
        </w:rPr>
        <w:t>constants</w:t>
      </w:r>
      <w:r w:rsidRPr="00F65489">
        <w:rPr>
          <w:rFonts w:eastAsia="Tahoma" w:cs="Arial"/>
          <w:b/>
          <w:spacing w:val="-12"/>
          <w:szCs w:val="22"/>
          <w:lang w:val="en-US" w:eastAsia="en-US" w:bidi="en-US"/>
        </w:rPr>
        <w:t xml:space="preserve"> </w:t>
      </w:r>
      <w:r w:rsidRPr="00F65489">
        <w:rPr>
          <w:rFonts w:eastAsia="Tahoma" w:cs="Arial"/>
          <w:b/>
          <w:szCs w:val="22"/>
          <w:lang w:val="en-US" w:eastAsia="en-US" w:bidi="en-US"/>
        </w:rPr>
        <w:t>C1-C5</w:t>
      </w:r>
      <w:r w:rsidRPr="00F65489">
        <w:rPr>
          <w:rFonts w:eastAsia="Tahoma" w:cs="Arial"/>
          <w:b/>
          <w:spacing w:val="-11"/>
          <w:szCs w:val="22"/>
          <w:lang w:val="en-US" w:eastAsia="en-US" w:bidi="en-US"/>
        </w:rPr>
        <w:t xml:space="preserve"> </w:t>
      </w:r>
      <w:r w:rsidRPr="00F65489">
        <w:rPr>
          <w:rFonts w:eastAsia="Tahoma" w:cs="Arial"/>
          <w:b/>
          <w:szCs w:val="22"/>
          <w:lang w:val="en-US" w:eastAsia="en-US" w:bidi="en-US"/>
        </w:rPr>
        <w:t>and</w:t>
      </w:r>
      <w:r w:rsidRPr="00F65489">
        <w:rPr>
          <w:rFonts w:eastAsia="Tahoma" w:cs="Arial"/>
          <w:b/>
          <w:spacing w:val="-14"/>
          <w:szCs w:val="22"/>
          <w:lang w:val="en-US" w:eastAsia="en-US" w:bidi="en-US"/>
        </w:rPr>
        <w:t xml:space="preserve"> </w:t>
      </w:r>
      <w:r w:rsidRPr="00F65489">
        <w:rPr>
          <w:rFonts w:eastAsia="Tahoma" w:cs="Arial"/>
          <w:b/>
          <w:szCs w:val="22"/>
          <w:lang w:val="en-US" w:eastAsia="en-US" w:bidi="en-US"/>
        </w:rPr>
        <w:t>R1-R5,</w:t>
      </w:r>
      <w:r w:rsidRPr="00F65489">
        <w:rPr>
          <w:rFonts w:eastAsia="Tahoma" w:cs="Arial"/>
          <w:b/>
          <w:spacing w:val="-10"/>
          <w:szCs w:val="22"/>
          <w:lang w:val="en-US" w:eastAsia="en-US" w:bidi="en-US"/>
        </w:rPr>
        <w:t xml:space="preserve"> </w:t>
      </w:r>
      <w:r w:rsidRPr="00F65489">
        <w:rPr>
          <w:rFonts w:eastAsia="Tahoma" w:cs="Arial"/>
          <w:b/>
          <w:szCs w:val="22"/>
          <w:lang w:val="en-US" w:eastAsia="en-US" w:bidi="en-US"/>
        </w:rPr>
        <w:t>subject</w:t>
      </w:r>
      <w:r w:rsidRPr="00F65489">
        <w:rPr>
          <w:rFonts w:eastAsia="Tahoma" w:cs="Arial"/>
          <w:b/>
          <w:spacing w:val="-11"/>
          <w:szCs w:val="22"/>
          <w:lang w:val="en-US" w:eastAsia="en-US" w:bidi="en-US"/>
        </w:rPr>
        <w:t xml:space="preserve"> </w:t>
      </w:r>
      <w:r w:rsidRPr="00F65489">
        <w:rPr>
          <w:rFonts w:eastAsia="Tahoma" w:cs="Arial"/>
          <w:b/>
          <w:szCs w:val="22"/>
          <w:lang w:val="en-US" w:eastAsia="en-US" w:bidi="en-US"/>
        </w:rPr>
        <w:t>to</w:t>
      </w:r>
      <w:r w:rsidRPr="00F65489">
        <w:rPr>
          <w:rFonts w:eastAsia="Tahoma" w:cs="Arial"/>
          <w:b/>
          <w:spacing w:val="-14"/>
          <w:szCs w:val="22"/>
          <w:lang w:val="en-US" w:eastAsia="en-US" w:bidi="en-US"/>
        </w:rPr>
        <w:t xml:space="preserve"> </w:t>
      </w:r>
      <w:r w:rsidRPr="00F65489">
        <w:rPr>
          <w:rFonts w:eastAsia="Tahoma" w:cs="Arial"/>
          <w:b/>
          <w:szCs w:val="22"/>
          <w:lang w:val="en-US" w:eastAsia="en-US" w:bidi="en-US"/>
        </w:rPr>
        <w:t>the</w:t>
      </w:r>
      <w:r w:rsidRPr="00F65489">
        <w:rPr>
          <w:rFonts w:eastAsia="Tahoma" w:cs="Arial"/>
          <w:b/>
          <w:spacing w:val="-15"/>
          <w:szCs w:val="22"/>
          <w:lang w:val="en-US" w:eastAsia="en-US" w:bidi="en-US"/>
        </w:rPr>
        <w:t xml:space="preserve"> </w:t>
      </w:r>
      <w:r w:rsidRPr="00F65489">
        <w:rPr>
          <w:rFonts w:eastAsia="Tahoma" w:cs="Arial"/>
          <w:b/>
          <w:szCs w:val="22"/>
          <w:lang w:val="en-US" w:eastAsia="en-US" w:bidi="en-US"/>
        </w:rPr>
        <w:t>rules and recommendations in section 5.3 of the standard</w:t>
      </w:r>
      <w:r w:rsidRPr="00F65489">
        <w:rPr>
          <w:rFonts w:eastAsia="Tahoma" w:cs="Arial"/>
          <w:b/>
          <w:spacing w:val="28"/>
          <w:szCs w:val="22"/>
          <w:lang w:val="en-US" w:eastAsia="en-US" w:bidi="en-US"/>
        </w:rPr>
        <w:t xml:space="preserve"> </w:t>
      </w:r>
      <w:r w:rsidRPr="00F65489">
        <w:rPr>
          <w:rFonts w:eastAsia="Tahoma" w:cs="Arial"/>
          <w:b/>
          <w:szCs w:val="22"/>
          <w:lang w:val="en-US" w:eastAsia="en-US" w:bidi="en-US"/>
        </w:rPr>
        <w:t>[20]</w:t>
      </w:r>
    </w:p>
    <w:p w14:paraId="030969DC" w14:textId="77777777" w:rsidR="00F65489" w:rsidRPr="00F65489" w:rsidRDefault="00F65489" w:rsidP="00F65489">
      <w:pPr>
        <w:widowControl w:val="0"/>
        <w:numPr>
          <w:ilvl w:val="0"/>
          <w:numId w:val="94"/>
        </w:numPr>
        <w:tabs>
          <w:tab w:val="left" w:pos="1284"/>
          <w:tab w:val="left" w:pos="1285"/>
        </w:tabs>
        <w:autoSpaceDE w:val="0"/>
        <w:autoSpaceDN w:val="0"/>
        <w:spacing w:before="62"/>
        <w:ind w:hanging="361"/>
        <w:jc w:val="left"/>
        <w:rPr>
          <w:rFonts w:eastAsia="Tahoma" w:cs="Arial"/>
          <w:b/>
          <w:szCs w:val="22"/>
          <w:lang w:val="en-US" w:eastAsia="en-US" w:bidi="en-US"/>
        </w:rPr>
      </w:pPr>
      <w:r w:rsidRPr="00F65489">
        <w:rPr>
          <w:rFonts w:eastAsia="Tahoma" w:cs="Arial"/>
          <w:b/>
          <w:szCs w:val="22"/>
          <w:lang w:val="en-US" w:eastAsia="en-US" w:bidi="en-US"/>
        </w:rPr>
        <w:t>Tuak according to [21] with the following</w:t>
      </w:r>
      <w:r w:rsidRPr="00F65489">
        <w:rPr>
          <w:rFonts w:eastAsia="Tahoma" w:cs="Arial"/>
          <w:b/>
          <w:spacing w:val="28"/>
          <w:szCs w:val="22"/>
          <w:lang w:val="en-US" w:eastAsia="en-US" w:bidi="en-US"/>
        </w:rPr>
        <w:t xml:space="preserve"> </w:t>
      </w:r>
      <w:r w:rsidRPr="00F65489">
        <w:rPr>
          <w:rFonts w:eastAsia="Tahoma" w:cs="Arial"/>
          <w:b/>
          <w:szCs w:val="22"/>
          <w:lang w:val="en-US" w:eastAsia="en-US" w:bidi="en-US"/>
        </w:rPr>
        <w:t>restrictions:</w:t>
      </w:r>
    </w:p>
    <w:p w14:paraId="1B2EBE0B" w14:textId="77777777" w:rsidR="00F65489" w:rsidRPr="00F65489" w:rsidRDefault="00F65489" w:rsidP="00F65489">
      <w:pPr>
        <w:widowControl w:val="0"/>
        <w:numPr>
          <w:ilvl w:val="1"/>
          <w:numId w:val="94"/>
        </w:numPr>
        <w:tabs>
          <w:tab w:val="left" w:pos="1494"/>
        </w:tabs>
        <w:autoSpaceDE w:val="0"/>
        <w:autoSpaceDN w:val="0"/>
        <w:spacing w:before="61"/>
        <w:ind w:hanging="287"/>
        <w:jc w:val="left"/>
        <w:rPr>
          <w:rFonts w:eastAsia="Tahoma" w:cs="Arial"/>
          <w:b/>
          <w:szCs w:val="22"/>
          <w:lang w:val="en-US" w:eastAsia="en-US" w:bidi="en-US"/>
        </w:rPr>
      </w:pPr>
      <w:r w:rsidRPr="00F65489">
        <w:rPr>
          <w:rFonts w:eastAsia="Tahoma" w:cs="Arial"/>
          <w:b/>
          <w:szCs w:val="22"/>
          <w:lang w:val="en-US" w:eastAsia="en-US" w:bidi="en-US"/>
        </w:rPr>
        <w:t>Allow any value of</w:t>
      </w:r>
      <w:r w:rsidRPr="00F65489">
        <w:rPr>
          <w:rFonts w:eastAsia="Tahoma" w:cs="Arial"/>
          <w:b/>
          <w:spacing w:val="15"/>
          <w:szCs w:val="22"/>
          <w:lang w:val="en-US" w:eastAsia="en-US" w:bidi="en-US"/>
        </w:rPr>
        <w:t xml:space="preserve"> </w:t>
      </w:r>
      <w:r w:rsidRPr="00F65489">
        <w:rPr>
          <w:rFonts w:eastAsia="Tahoma" w:cs="Arial"/>
          <w:b/>
          <w:szCs w:val="22"/>
          <w:lang w:val="en-US" w:eastAsia="en-US" w:bidi="en-US"/>
        </w:rPr>
        <w:t>TOP</w:t>
      </w:r>
    </w:p>
    <w:p w14:paraId="6B3D6A69" w14:textId="77777777" w:rsidR="00F65489" w:rsidRPr="00F65489" w:rsidRDefault="00F65489" w:rsidP="00F65489">
      <w:pPr>
        <w:widowControl w:val="0"/>
        <w:numPr>
          <w:ilvl w:val="1"/>
          <w:numId w:val="94"/>
        </w:numPr>
        <w:tabs>
          <w:tab w:val="left" w:pos="1494"/>
        </w:tabs>
        <w:autoSpaceDE w:val="0"/>
        <w:autoSpaceDN w:val="0"/>
        <w:spacing w:before="57"/>
        <w:ind w:hanging="287"/>
        <w:jc w:val="left"/>
        <w:rPr>
          <w:rFonts w:eastAsia="Tahoma" w:cs="Arial"/>
          <w:b/>
          <w:szCs w:val="22"/>
          <w:lang w:val="en-US" w:eastAsia="en-US" w:bidi="en-US"/>
        </w:rPr>
      </w:pPr>
      <w:r w:rsidRPr="00F65489">
        <w:rPr>
          <w:rFonts w:eastAsia="Tahoma" w:cs="Arial"/>
          <w:b/>
          <w:szCs w:val="22"/>
          <w:lang w:val="en-US" w:eastAsia="en-US" w:bidi="en-US"/>
        </w:rPr>
        <w:t>Allow multiple iterations of</w:t>
      </w:r>
      <w:r w:rsidRPr="00F65489">
        <w:rPr>
          <w:rFonts w:eastAsia="Tahoma" w:cs="Arial"/>
          <w:b/>
          <w:spacing w:val="12"/>
          <w:szCs w:val="22"/>
          <w:lang w:val="en-US" w:eastAsia="en-US" w:bidi="en-US"/>
        </w:rPr>
        <w:t xml:space="preserve"> </w:t>
      </w:r>
      <w:r w:rsidRPr="00F65489">
        <w:rPr>
          <w:rFonts w:eastAsia="Tahoma" w:cs="Arial"/>
          <w:b/>
          <w:szCs w:val="22"/>
          <w:lang w:val="en-US" w:eastAsia="en-US" w:bidi="en-US"/>
        </w:rPr>
        <w:t>Keccak</w:t>
      </w:r>
    </w:p>
    <w:p w14:paraId="2E283AC0" w14:textId="77777777" w:rsidR="00F65489" w:rsidRPr="00F65489" w:rsidRDefault="00F65489" w:rsidP="00F65489">
      <w:pPr>
        <w:widowControl w:val="0"/>
        <w:numPr>
          <w:ilvl w:val="1"/>
          <w:numId w:val="94"/>
        </w:numPr>
        <w:tabs>
          <w:tab w:val="left" w:pos="1494"/>
        </w:tabs>
        <w:autoSpaceDE w:val="0"/>
        <w:autoSpaceDN w:val="0"/>
        <w:spacing w:before="60"/>
        <w:ind w:hanging="287"/>
        <w:jc w:val="left"/>
        <w:rPr>
          <w:rFonts w:eastAsia="Tahoma" w:cs="Arial"/>
          <w:b/>
          <w:szCs w:val="22"/>
          <w:lang w:val="en-US" w:eastAsia="en-US" w:bidi="en-US"/>
        </w:rPr>
      </w:pPr>
      <w:r w:rsidRPr="00F65489">
        <w:rPr>
          <w:rFonts w:eastAsia="Tahoma" w:cs="Arial"/>
          <w:b/>
          <w:szCs w:val="22"/>
          <w:lang w:val="en-US" w:eastAsia="en-US" w:bidi="en-US"/>
        </w:rPr>
        <w:t>Support 256-bit K as well as</w:t>
      </w:r>
      <w:r w:rsidRPr="00F65489">
        <w:rPr>
          <w:rFonts w:eastAsia="Tahoma" w:cs="Arial"/>
          <w:b/>
          <w:spacing w:val="19"/>
          <w:szCs w:val="22"/>
          <w:lang w:val="en-US" w:eastAsia="en-US" w:bidi="en-US"/>
        </w:rPr>
        <w:t xml:space="preserve"> </w:t>
      </w:r>
      <w:r w:rsidRPr="00F65489">
        <w:rPr>
          <w:rFonts w:eastAsia="Tahoma" w:cs="Arial"/>
          <w:b/>
          <w:szCs w:val="22"/>
          <w:lang w:val="en-US" w:eastAsia="en-US" w:bidi="en-US"/>
        </w:rPr>
        <w:t>128-bit</w:t>
      </w:r>
    </w:p>
    <w:p w14:paraId="5862B449" w14:textId="77777777" w:rsidR="00F65489" w:rsidRPr="00F65489" w:rsidRDefault="00F65489" w:rsidP="00F65489">
      <w:pPr>
        <w:widowControl w:val="0"/>
        <w:numPr>
          <w:ilvl w:val="1"/>
          <w:numId w:val="94"/>
        </w:numPr>
        <w:tabs>
          <w:tab w:val="left" w:pos="1494"/>
        </w:tabs>
        <w:autoSpaceDE w:val="0"/>
        <w:autoSpaceDN w:val="0"/>
        <w:spacing w:before="62" w:line="237" w:lineRule="auto"/>
        <w:ind w:right="292"/>
        <w:jc w:val="left"/>
        <w:rPr>
          <w:rFonts w:eastAsia="Tahoma" w:cs="Arial"/>
          <w:szCs w:val="22"/>
          <w:lang w:val="en-US" w:eastAsia="en-US" w:bidi="en-US"/>
        </w:rPr>
      </w:pPr>
      <w:r w:rsidRPr="00F65489">
        <w:rPr>
          <w:rFonts w:eastAsia="Tahoma" w:cs="Arial"/>
          <w:b/>
          <w:szCs w:val="22"/>
          <w:lang w:val="en-US" w:eastAsia="en-US" w:bidi="en-US"/>
        </w:rPr>
        <w:t>To restrict supported sizes for RES, MAC, CK and IK to those currently supported in 3GPP</w:t>
      </w:r>
      <w:r w:rsidRPr="00F65489">
        <w:rPr>
          <w:rFonts w:eastAsia="Tahoma" w:cs="Arial"/>
          <w:b/>
          <w:spacing w:val="10"/>
          <w:szCs w:val="22"/>
          <w:lang w:val="en-US" w:eastAsia="en-US" w:bidi="en-US"/>
        </w:rPr>
        <w:t xml:space="preserve"> </w:t>
      </w:r>
      <w:r w:rsidRPr="00F65489">
        <w:rPr>
          <w:rFonts w:eastAsia="Tahoma" w:cs="Arial"/>
          <w:b/>
          <w:szCs w:val="22"/>
          <w:lang w:val="en-US" w:eastAsia="en-US" w:bidi="en-US"/>
        </w:rPr>
        <w:t>standards</w:t>
      </w:r>
      <w:r w:rsidRPr="00F65489">
        <w:rPr>
          <w:rFonts w:eastAsia="Tahoma" w:cs="Arial"/>
          <w:szCs w:val="22"/>
          <w:lang w:val="en-US" w:eastAsia="en-US" w:bidi="en-US"/>
        </w:rPr>
        <w:t>.</w:t>
      </w:r>
    </w:p>
    <w:p w14:paraId="5DAB3ADF" w14:textId="77777777" w:rsidR="00F65489" w:rsidRPr="00F65489" w:rsidRDefault="00F65489" w:rsidP="00F65489">
      <w:pPr>
        <w:widowControl w:val="0"/>
        <w:autoSpaceDE w:val="0"/>
        <w:autoSpaceDN w:val="0"/>
        <w:spacing w:before="5"/>
        <w:jc w:val="left"/>
        <w:rPr>
          <w:rFonts w:eastAsia="Tahoma" w:cs="Arial"/>
          <w:szCs w:val="22"/>
          <w:lang w:val="en-US" w:eastAsia="en-US" w:bidi="en-US"/>
        </w:rPr>
      </w:pPr>
    </w:p>
    <w:p w14:paraId="0CFE5B80" w14:textId="40A2B788" w:rsidR="00F65489" w:rsidRPr="00D12D60" w:rsidRDefault="00F65489" w:rsidP="00F65489">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t>Application Note 54:</w:t>
      </w:r>
    </w:p>
    <w:p w14:paraId="1508F2DA" w14:textId="77777777" w:rsidR="00F65489" w:rsidRPr="00F65489" w:rsidRDefault="00F65489" w:rsidP="00F65489">
      <w:pPr>
        <w:widowControl w:val="0"/>
        <w:autoSpaceDE w:val="0"/>
        <w:autoSpaceDN w:val="0"/>
        <w:spacing w:before="2"/>
        <w:jc w:val="left"/>
        <w:rPr>
          <w:rFonts w:eastAsia="Tahoma" w:cs="Arial"/>
          <w:i/>
          <w:sz w:val="23"/>
          <w:szCs w:val="22"/>
          <w:lang w:val="en-US" w:eastAsia="en-US" w:bidi="en-US"/>
        </w:rPr>
      </w:pPr>
    </w:p>
    <w:p w14:paraId="13595543" w14:textId="77777777" w:rsidR="00F65489" w:rsidRPr="00F65489" w:rsidRDefault="00F65489" w:rsidP="00F65489">
      <w:pPr>
        <w:widowControl w:val="0"/>
        <w:autoSpaceDE w:val="0"/>
        <w:autoSpaceDN w:val="0"/>
        <w:spacing w:before="0"/>
        <w:ind w:left="216" w:right="214"/>
        <w:jc w:val="left"/>
        <w:rPr>
          <w:rFonts w:eastAsia="Tahoma" w:cs="Arial"/>
          <w:szCs w:val="22"/>
          <w:lang w:val="en-US" w:eastAsia="en-US" w:bidi="en-US"/>
        </w:rPr>
      </w:pPr>
      <w:r w:rsidRPr="00F65489">
        <w:rPr>
          <w:rFonts w:eastAsia="Tahoma" w:cs="Arial"/>
          <w:szCs w:val="22"/>
          <w:lang w:val="en-US" w:eastAsia="en-US" w:bidi="en-US"/>
        </w:rPr>
        <w:t>The ST writer must list the complete list of algorithms supported by the telecom framework of the TOE (for example Milenage, and so on).</w:t>
      </w:r>
    </w:p>
    <w:p w14:paraId="6528AA6D" w14:textId="77777777" w:rsidR="00F65489" w:rsidRPr="00F65489" w:rsidRDefault="00F65489" w:rsidP="00F65489">
      <w:pPr>
        <w:widowControl w:val="0"/>
        <w:autoSpaceDE w:val="0"/>
        <w:autoSpaceDN w:val="0"/>
        <w:spacing w:before="2"/>
        <w:jc w:val="left"/>
        <w:rPr>
          <w:rFonts w:eastAsia="Tahoma" w:cs="Arial"/>
          <w:sz w:val="23"/>
          <w:szCs w:val="22"/>
          <w:lang w:val="en-US" w:eastAsia="en-US" w:bidi="en-US"/>
        </w:rPr>
      </w:pPr>
    </w:p>
    <w:p w14:paraId="641F158D" w14:textId="77777777" w:rsidR="00F65489" w:rsidRPr="00F65489" w:rsidRDefault="00F65489" w:rsidP="00F65489">
      <w:pPr>
        <w:widowControl w:val="0"/>
        <w:autoSpaceDE w:val="0"/>
        <w:autoSpaceDN w:val="0"/>
        <w:spacing w:before="1"/>
        <w:ind w:left="216" w:right="292"/>
        <w:jc w:val="left"/>
        <w:rPr>
          <w:rFonts w:eastAsia="Tahoma" w:cs="Arial"/>
          <w:szCs w:val="22"/>
          <w:lang w:val="en-US" w:eastAsia="en-US" w:bidi="en-US"/>
        </w:rPr>
      </w:pPr>
      <w:r w:rsidRPr="00F65489">
        <w:rPr>
          <w:rFonts w:eastAsia="Tahoma" w:cs="Arial"/>
          <w:szCs w:val="22"/>
          <w:lang w:val="en-US" w:eastAsia="en-US" w:bidi="en-US"/>
        </w:rPr>
        <w:t>The keys used by these algorithms are distributed within the profiles during provisioning (see FCS_CKM.2/Mobile_network) and must be securely deleted (FCS_CKM.4/Mobile_network).</w:t>
      </w:r>
    </w:p>
    <w:p w14:paraId="178AA907" w14:textId="77777777" w:rsidR="00F65489" w:rsidRPr="00F65489" w:rsidRDefault="00F65489" w:rsidP="00F65489">
      <w:pPr>
        <w:widowControl w:val="0"/>
        <w:autoSpaceDE w:val="0"/>
        <w:autoSpaceDN w:val="0"/>
        <w:spacing w:before="8"/>
        <w:jc w:val="left"/>
        <w:rPr>
          <w:rFonts w:eastAsia="Tahoma" w:cs="Arial"/>
          <w:sz w:val="21"/>
          <w:szCs w:val="22"/>
          <w:lang w:val="en-US" w:eastAsia="en-US" w:bidi="en-US"/>
        </w:rPr>
      </w:pPr>
      <w:r w:rsidRPr="00F65489">
        <w:rPr>
          <w:rFonts w:eastAsia="Tahoma" w:cs="Arial"/>
          <w:noProof/>
          <w:szCs w:val="22"/>
          <w:lang w:eastAsia="en-GB" w:bidi="ar-SA"/>
        </w:rPr>
        <mc:AlternateContent>
          <mc:Choice Requires="wps">
            <w:drawing>
              <wp:anchor distT="0" distB="0" distL="0" distR="0" simplePos="0" relativeHeight="251734016" behindDoc="1" locked="0" layoutInCell="1" allowOverlap="1" wp14:anchorId="11020364" wp14:editId="1548D259">
                <wp:simplePos x="0" y="0"/>
                <wp:positionH relativeFrom="page">
                  <wp:posOffset>828040</wp:posOffset>
                </wp:positionH>
                <wp:positionV relativeFrom="paragraph">
                  <wp:posOffset>194310</wp:posOffset>
                </wp:positionV>
                <wp:extent cx="5905500" cy="226060"/>
                <wp:effectExtent l="0" t="0" r="0" b="0"/>
                <wp:wrapTopAndBottom/>
                <wp:docPr id="16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68DB08DB" w14:textId="77777777" w:rsidR="009F6E5D" w:rsidRDefault="009F6E5D" w:rsidP="00F65489">
                            <w:pPr>
                              <w:spacing w:before="41"/>
                              <w:ind w:left="108"/>
                              <w:rPr>
                                <w:b/>
                              </w:rPr>
                            </w:pPr>
                            <w:bookmarkStart w:id="224" w:name="_bookmark199"/>
                            <w:bookmarkEnd w:id="224"/>
                            <w:r>
                              <w:rPr>
                                <w:b/>
                              </w:rPr>
                              <w:t>FCS_CKM.2/Mobile_network Cryptographic key distribution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20364" id="Text Box 141" o:spid="_x0000_s1150" type="#_x0000_t202" style="position:absolute;margin-left:65.2pt;margin-top:15.3pt;width:465pt;height:17.8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" fillcolor="#f3f3f3" strokeweight=".48pt">
                <v:textbox inset="0,0,0,0">
                  <w:txbxContent>
                    <w:p w14:paraId="68DB08DB" w14:textId="77777777" w:rsidR="009F6E5D" w:rsidRDefault="009F6E5D" w:rsidP="00F65489">
                      <w:pPr>
                        <w:spacing w:before="41"/>
                        <w:ind w:left="108"/>
                        <w:rPr>
                          <w:b/>
                        </w:rPr>
                      </w:pPr>
                      <w:bookmarkStart w:id="225" w:name="_bookmark199"/>
                      <w:bookmarkEnd w:id="225"/>
                      <w:r>
                        <w:rPr>
                          <w:b/>
                        </w:rPr>
                        <w:t>FCS_CKM.2/Mobile_network Cryptographic key distribution</w:t>
                      </w:r>
                    </w:p>
                  </w:txbxContent>
                </v:textbox>
                <w10:wrap type="topAndBottom" anchorx="page"/>
              </v:shape>
            </w:pict>
          </mc:Fallback>
        </mc:AlternateContent>
      </w:r>
    </w:p>
    <w:p w14:paraId="3D832D1D" w14:textId="77777777" w:rsidR="00F65489" w:rsidRPr="00F65489" w:rsidRDefault="00F65489" w:rsidP="00F65489">
      <w:pPr>
        <w:widowControl w:val="0"/>
        <w:autoSpaceDE w:val="0"/>
        <w:autoSpaceDN w:val="0"/>
        <w:spacing w:before="11"/>
        <w:jc w:val="left"/>
        <w:rPr>
          <w:rFonts w:eastAsia="Tahoma" w:cs="Arial"/>
          <w:sz w:val="13"/>
          <w:szCs w:val="22"/>
          <w:lang w:val="en-US" w:eastAsia="en-US" w:bidi="en-US"/>
        </w:rPr>
      </w:pPr>
    </w:p>
    <w:p w14:paraId="6C667485" w14:textId="77777777" w:rsidR="00F65489" w:rsidRPr="00F65489" w:rsidRDefault="00F65489" w:rsidP="00F65489">
      <w:pPr>
        <w:widowControl w:val="0"/>
        <w:autoSpaceDE w:val="0"/>
        <w:autoSpaceDN w:val="0"/>
        <w:spacing w:before="110" w:line="230" w:lineRule="auto"/>
        <w:ind w:left="499" w:right="291" w:hanging="284"/>
        <w:rPr>
          <w:rFonts w:eastAsia="Tahoma" w:cs="Arial"/>
          <w:szCs w:val="22"/>
          <w:lang w:val="en-US" w:eastAsia="en-US" w:bidi="en-US"/>
        </w:rPr>
      </w:pPr>
      <w:r w:rsidRPr="00F65489">
        <w:rPr>
          <w:rFonts w:eastAsia="Tahoma" w:cs="Arial"/>
          <w:b/>
          <w:szCs w:val="22"/>
          <w:lang w:val="en-US" w:eastAsia="en-US" w:bidi="en-US"/>
        </w:rPr>
        <w:t xml:space="preserve">FCS_CKM.2.1/Mobile_network </w:t>
      </w:r>
      <w:r w:rsidRPr="00F65489">
        <w:rPr>
          <w:rFonts w:eastAsia="Tahoma" w:cs="Arial"/>
          <w:szCs w:val="22"/>
          <w:lang w:val="en-US" w:eastAsia="en-US" w:bidi="en-US"/>
        </w:rPr>
        <w:t xml:space="preserve">The TSF shall distribute cryptographic keys in accordance with a specified cryptographic key distribution method [assignment: </w:t>
      </w:r>
      <w:r w:rsidRPr="00F65489">
        <w:rPr>
          <w:rFonts w:eastAsia="Tahoma" w:cs="Arial"/>
          <w:i/>
          <w:sz w:val="23"/>
          <w:szCs w:val="22"/>
          <w:lang w:val="en-US" w:eastAsia="en-US" w:bidi="en-US"/>
        </w:rPr>
        <w:t>cryptographic key distribution method</w:t>
      </w:r>
      <w:r w:rsidRPr="00F65489">
        <w:rPr>
          <w:rFonts w:eastAsia="Tahoma" w:cs="Arial"/>
          <w:szCs w:val="22"/>
          <w:lang w:val="en-US" w:eastAsia="en-US" w:bidi="en-US"/>
        </w:rPr>
        <w:t xml:space="preserve">] that meets the following: [assignment: </w:t>
      </w:r>
      <w:r w:rsidRPr="00F65489">
        <w:rPr>
          <w:rFonts w:eastAsia="Tahoma" w:cs="Arial"/>
          <w:i/>
          <w:sz w:val="23"/>
          <w:szCs w:val="22"/>
          <w:lang w:val="en-US" w:eastAsia="en-US" w:bidi="en-US"/>
        </w:rPr>
        <w:t>list of standards</w:t>
      </w:r>
      <w:r w:rsidRPr="00F65489">
        <w:rPr>
          <w:rFonts w:eastAsia="Tahoma" w:cs="Arial"/>
          <w:szCs w:val="22"/>
          <w:lang w:val="en-US" w:eastAsia="en-US" w:bidi="en-US"/>
        </w:rPr>
        <w:t>].</w:t>
      </w:r>
    </w:p>
    <w:p w14:paraId="3190FAFE" w14:textId="77777777" w:rsidR="00F65489" w:rsidRPr="00F65489" w:rsidRDefault="00F65489" w:rsidP="00F65489">
      <w:pPr>
        <w:widowControl w:val="0"/>
        <w:autoSpaceDE w:val="0"/>
        <w:autoSpaceDN w:val="0"/>
        <w:spacing w:before="3"/>
        <w:jc w:val="left"/>
        <w:rPr>
          <w:rFonts w:eastAsia="Tahoma" w:cs="Arial"/>
          <w:szCs w:val="22"/>
          <w:lang w:val="en-US" w:eastAsia="en-US" w:bidi="en-US"/>
        </w:rPr>
      </w:pPr>
    </w:p>
    <w:p w14:paraId="21F9B2AC" w14:textId="3D67B2A6" w:rsidR="00F65489" w:rsidRPr="00D12D60" w:rsidRDefault="00F65489" w:rsidP="00F65489">
      <w:pPr>
        <w:widowControl w:val="0"/>
        <w:autoSpaceDE w:val="0"/>
        <w:autoSpaceDN w:val="0"/>
        <w:spacing w:before="0"/>
        <w:ind w:left="216"/>
        <w:rPr>
          <w:rFonts w:eastAsia="Tahoma" w:cs="Arial"/>
          <w:i/>
          <w:lang w:val="en-US" w:eastAsia="en-US" w:bidi="en-US"/>
        </w:rPr>
      </w:pPr>
      <w:r w:rsidRPr="00D12D60">
        <w:rPr>
          <w:rFonts w:eastAsia="Tahoma" w:cs="Arial"/>
          <w:i/>
          <w:lang w:val="en-US" w:eastAsia="en-US" w:bidi="en-US"/>
        </w:rPr>
        <w:t>Application Note 55:</w:t>
      </w:r>
    </w:p>
    <w:p w14:paraId="03484682" w14:textId="77777777" w:rsidR="00F65489" w:rsidRPr="00F65489" w:rsidRDefault="00F65489" w:rsidP="00F65489">
      <w:pPr>
        <w:widowControl w:val="0"/>
        <w:autoSpaceDE w:val="0"/>
        <w:autoSpaceDN w:val="0"/>
        <w:spacing w:before="2"/>
        <w:jc w:val="left"/>
        <w:rPr>
          <w:rFonts w:eastAsia="Tahoma" w:cs="Arial"/>
          <w:i/>
          <w:sz w:val="23"/>
          <w:szCs w:val="22"/>
          <w:lang w:val="en-US" w:eastAsia="en-US" w:bidi="en-US"/>
        </w:rPr>
      </w:pPr>
    </w:p>
    <w:p w14:paraId="06C58A6C" w14:textId="77777777" w:rsidR="00F65489" w:rsidRPr="00F65489" w:rsidRDefault="00F65489" w:rsidP="00F65489">
      <w:pPr>
        <w:widowControl w:val="0"/>
        <w:autoSpaceDE w:val="0"/>
        <w:autoSpaceDN w:val="0"/>
        <w:spacing w:before="0"/>
        <w:ind w:left="216" w:right="296"/>
        <w:rPr>
          <w:rFonts w:eastAsia="Tahoma" w:cs="Arial"/>
          <w:szCs w:val="22"/>
          <w:lang w:val="en-US" w:eastAsia="en-US" w:bidi="en-US"/>
        </w:rPr>
      </w:pPr>
      <w:r w:rsidRPr="00F65489">
        <w:rPr>
          <w:rFonts w:eastAsia="Tahoma" w:cs="Arial"/>
          <w:szCs w:val="22"/>
          <w:lang w:val="en-US" w:eastAsia="en-US" w:bidi="en-US"/>
        </w:rPr>
        <w:t>The keys in this SFR are the Mobile Network authentication keys included in the asset D.PROFILE_NAA_PARAMS. These keys are distributed as a part of the MNO profile during profile download.</w:t>
      </w:r>
    </w:p>
    <w:p w14:paraId="518795ED" w14:textId="798573BF" w:rsidR="00F65489" w:rsidRPr="00F65489" w:rsidRDefault="00F65489" w:rsidP="00D12D60">
      <w:pPr>
        <w:widowControl w:val="0"/>
        <w:autoSpaceDE w:val="0"/>
        <w:autoSpaceDN w:val="0"/>
        <w:spacing w:before="9"/>
        <w:jc w:val="left"/>
        <w:rPr>
          <w:rFonts w:eastAsia="Tahoma" w:cs="Arial"/>
          <w:szCs w:val="22"/>
          <w:lang w:val="en-US" w:eastAsia="en-US" w:bidi="en-US"/>
        </w:rPr>
      </w:pPr>
      <w:r w:rsidRPr="00F65489">
        <w:rPr>
          <w:rFonts w:eastAsia="Tahoma" w:cs="Arial"/>
          <w:noProof/>
          <w:szCs w:val="22"/>
          <w:lang w:eastAsia="en-GB" w:bidi="ar-SA"/>
        </w:rPr>
        <mc:AlternateContent>
          <mc:Choice Requires="wps">
            <w:drawing>
              <wp:anchor distT="0" distB="0" distL="0" distR="0" simplePos="0" relativeHeight="251735040" behindDoc="1" locked="0" layoutInCell="1" allowOverlap="1" wp14:anchorId="25BA4A98" wp14:editId="76CC6DC6">
                <wp:simplePos x="0" y="0"/>
                <wp:positionH relativeFrom="page">
                  <wp:posOffset>828040</wp:posOffset>
                </wp:positionH>
                <wp:positionV relativeFrom="paragraph">
                  <wp:posOffset>194945</wp:posOffset>
                </wp:positionV>
                <wp:extent cx="5905500" cy="227330"/>
                <wp:effectExtent l="0" t="0" r="0" b="0"/>
                <wp:wrapTopAndBottom/>
                <wp:docPr id="16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35EFB305" w14:textId="77777777" w:rsidR="009F6E5D" w:rsidRDefault="009F6E5D" w:rsidP="00F65489">
                            <w:pPr>
                              <w:spacing w:before="41"/>
                              <w:ind w:left="108"/>
                              <w:rPr>
                                <w:b/>
                              </w:rPr>
                            </w:pPr>
                            <w:bookmarkStart w:id="226" w:name="_bookmark200"/>
                            <w:bookmarkEnd w:id="226"/>
                            <w:r>
                              <w:rPr>
                                <w:b/>
                              </w:rPr>
                              <w:t>FCS_CKM.4/Mobile_network Cryptographic key destruction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A4A98" id="Text Box 140" o:spid="_x0000_s1151" type="#_x0000_t202" style="position:absolute;margin-left:65.2pt;margin-top:15.35pt;width:465pt;height:17.9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" fillcolor="#f3f3f3" strokeweight=".48pt">
                <v:textbox inset="0,0,0,0">
                  <w:txbxContent>
                    <w:p w14:paraId="35EFB305" w14:textId="77777777" w:rsidR="009F6E5D" w:rsidRDefault="009F6E5D" w:rsidP="00F65489">
                      <w:pPr>
                        <w:spacing w:before="41"/>
                        <w:ind w:left="108"/>
                        <w:rPr>
                          <w:b/>
                        </w:rPr>
                      </w:pPr>
                      <w:bookmarkStart w:id="227" w:name="_bookmark200"/>
                      <w:bookmarkEnd w:id="227"/>
                      <w:r>
                        <w:rPr>
                          <w:b/>
                        </w:rPr>
                        <w:t>FCS_CKM.4/Mobile_network Cryptographic key destruction</w:t>
                      </w:r>
                    </w:p>
                  </w:txbxContent>
                </v:textbox>
                <w10:wrap type="topAndBottom" anchorx="page"/>
              </v:shape>
            </w:pict>
          </mc:Fallback>
        </mc:AlternateContent>
      </w:r>
    </w:p>
    <w:p w14:paraId="598F7EDC" w14:textId="77777777" w:rsidR="00F65489" w:rsidRPr="00F65489" w:rsidRDefault="00F65489" w:rsidP="00F65489">
      <w:pPr>
        <w:widowControl w:val="0"/>
        <w:autoSpaceDE w:val="0"/>
        <w:autoSpaceDN w:val="0"/>
        <w:spacing w:before="0"/>
        <w:ind w:left="216"/>
        <w:jc w:val="left"/>
        <w:rPr>
          <w:rFonts w:eastAsia="Tahoma" w:cs="Arial"/>
          <w:szCs w:val="22"/>
          <w:lang w:val="en-US" w:eastAsia="en-US" w:bidi="en-US"/>
        </w:rPr>
      </w:pPr>
    </w:p>
    <w:p w14:paraId="7102AEFC" w14:textId="77777777" w:rsidR="00F65489" w:rsidRPr="00F65489" w:rsidRDefault="00F65489" w:rsidP="00F65489">
      <w:pPr>
        <w:widowControl w:val="0"/>
        <w:autoSpaceDE w:val="0"/>
        <w:autoSpaceDN w:val="0"/>
        <w:spacing w:before="0"/>
        <w:ind w:left="216"/>
        <w:jc w:val="left"/>
        <w:rPr>
          <w:rFonts w:eastAsia="Tahoma" w:cs="Arial"/>
          <w:sz w:val="23"/>
          <w:szCs w:val="22"/>
          <w:lang w:val="en-US" w:eastAsia="en-US" w:bidi="en-US"/>
        </w:rPr>
      </w:pPr>
    </w:p>
    <w:p w14:paraId="0EFFFD6D" w14:textId="77777777" w:rsidR="00F65489" w:rsidRPr="00F65489" w:rsidRDefault="00F65489" w:rsidP="00F65489">
      <w:pPr>
        <w:widowControl w:val="0"/>
        <w:autoSpaceDE w:val="0"/>
        <w:autoSpaceDN w:val="0"/>
        <w:spacing w:before="0"/>
        <w:ind w:left="98"/>
        <w:jc w:val="left"/>
        <w:rPr>
          <w:rFonts w:eastAsia="Tahoma" w:cs="Arial"/>
          <w:sz w:val="20"/>
          <w:szCs w:val="22"/>
          <w:lang w:val="en-US" w:eastAsia="en-US" w:bidi="en-US"/>
        </w:rPr>
      </w:pPr>
      <w:r w:rsidRPr="00F65489">
        <w:rPr>
          <w:rFonts w:eastAsia="Tahoma" w:cs="Arial"/>
          <w:noProof/>
          <w:sz w:val="20"/>
          <w:szCs w:val="22"/>
          <w:lang w:eastAsia="en-GB" w:bidi="ar-SA"/>
        </w:rPr>
        <mc:AlternateContent>
          <mc:Choice Requires="wps">
            <w:drawing>
              <wp:inline distT="0" distB="0" distL="0" distR="0" wp14:anchorId="1B9C4CDA" wp14:editId="563D0DDA">
                <wp:extent cx="5905500" cy="226060"/>
                <wp:effectExtent l="5715" t="11430" r="13335" b="10160"/>
                <wp:docPr id="1097903514" name="Text Box 1097903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47B38B27" w14:textId="77777777" w:rsidR="009F6E5D" w:rsidRDefault="009F6E5D" w:rsidP="00F65489">
                            <w:pPr>
                              <w:spacing w:before="42"/>
                              <w:ind w:left="108"/>
                              <w:rPr>
                                <w:b/>
                              </w:rPr>
                            </w:pPr>
                            <w:r>
                              <w:rPr>
                                <w:b/>
                              </w:rPr>
                              <w:t>FCS_CKM.6/</w:t>
                            </w:r>
                            <w:r w:rsidRPr="00176823">
                              <w:rPr>
                                <w:b/>
                              </w:rPr>
                              <w:t xml:space="preserve"> </w:t>
                            </w:r>
                            <w:r>
                              <w:rPr>
                                <w:b/>
                              </w:rPr>
                              <w:t>Mobile_network Cryptographic key destruction</w:t>
                            </w:r>
                          </w:p>
                        </w:txbxContent>
                      </wps:txbx>
                      <wps:bodyPr rot="0" vert="horz" wrap="square" lIns="0" tIns="0" rIns="0" bIns="0" anchor="t" anchorCtr="0" upright="1">
                        <a:noAutofit/>
                      </wps:bodyPr>
                    </wps:wsp>
                  </a:graphicData>
                </a:graphic>
              </wp:inline>
            </w:drawing>
          </mc:Choice>
          <mc:Fallback>
            <w:pict>
              <v:shape w14:anchorId="1B9C4CDA" id="Text Box 1097903514" o:spid="_x0000_s1152"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" fillcolor="#f3f3f3" strokeweight=".48pt">
                <v:textbox inset="0,0,0,0">
                  <w:txbxContent>
                    <w:p w14:paraId="47B38B27" w14:textId="77777777" w:rsidR="009F6E5D" w:rsidRDefault="009F6E5D" w:rsidP="00F65489">
                      <w:pPr>
                        <w:spacing w:before="42"/>
                        <w:ind w:left="108"/>
                        <w:rPr>
                          <w:b/>
                        </w:rPr>
                      </w:pPr>
                      <w:r>
                        <w:rPr>
                          <w:b/>
                        </w:rPr>
                        <w:t>FCS_CKM.6/</w:t>
                      </w:r>
                      <w:r w:rsidRPr="00176823">
                        <w:rPr>
                          <w:b/>
                        </w:rPr>
                        <w:t xml:space="preserve"> </w:t>
                      </w:r>
                      <w:r>
                        <w:rPr>
                          <w:b/>
                        </w:rPr>
                        <w:t>Mobile_network Cryptographic key destruction</w:t>
                      </w:r>
                    </w:p>
                  </w:txbxContent>
                </v:textbox>
                <w10:anchorlock/>
              </v:shape>
            </w:pict>
          </mc:Fallback>
        </mc:AlternateContent>
      </w:r>
    </w:p>
    <w:p w14:paraId="0DA9E617" w14:textId="77777777" w:rsidR="00F65489" w:rsidRPr="00F65489" w:rsidRDefault="00F65489" w:rsidP="00F65489">
      <w:pPr>
        <w:widowControl w:val="0"/>
        <w:autoSpaceDE w:val="0"/>
        <w:autoSpaceDN w:val="0"/>
        <w:spacing w:before="5"/>
        <w:jc w:val="left"/>
        <w:rPr>
          <w:rFonts w:eastAsia="Tahoma" w:cs="Arial"/>
          <w:sz w:val="13"/>
          <w:szCs w:val="22"/>
          <w:lang w:val="en-US" w:eastAsia="en-US" w:bidi="en-US"/>
        </w:rPr>
      </w:pPr>
    </w:p>
    <w:p w14:paraId="49ECA944" w14:textId="77777777" w:rsidR="00F65489" w:rsidRPr="00F65489" w:rsidRDefault="00F65489" w:rsidP="00F65489">
      <w:pPr>
        <w:widowControl w:val="0"/>
        <w:autoSpaceDE w:val="0"/>
        <w:autoSpaceDN w:val="0"/>
        <w:spacing w:before="110" w:line="230" w:lineRule="auto"/>
        <w:ind w:left="499" w:right="291" w:hanging="284"/>
        <w:jc w:val="left"/>
        <w:rPr>
          <w:rFonts w:eastAsia="Tahoma" w:cs="Arial"/>
          <w:b/>
          <w:szCs w:val="22"/>
          <w:lang w:val="en-US" w:eastAsia="en-US" w:bidi="en-US"/>
        </w:rPr>
      </w:pPr>
      <w:r w:rsidRPr="00F65489">
        <w:rPr>
          <w:rFonts w:eastAsia="Tahoma" w:cs="Arial"/>
          <w:b/>
          <w:szCs w:val="22"/>
          <w:lang w:val="en-US" w:eastAsia="en-US" w:bidi="en-US"/>
        </w:rPr>
        <w:t xml:space="preserve">FCS_CKM.6.1/ Mobile_network </w:t>
      </w:r>
      <w:r w:rsidRPr="00F65489">
        <w:rPr>
          <w:rFonts w:eastAsia="Tahoma" w:cs="Arial"/>
          <w:bCs/>
          <w:szCs w:val="22"/>
          <w:lang w:val="en-US" w:eastAsia="en-US" w:bidi="en-US"/>
        </w:rPr>
        <w:t xml:space="preserve">The TSF shall destroy [assignment: </w:t>
      </w:r>
      <w:r w:rsidRPr="00F65489">
        <w:rPr>
          <w:rFonts w:eastAsia="Tahoma" w:cs="Arial"/>
          <w:bCs/>
          <w:i/>
          <w:iCs/>
          <w:szCs w:val="22"/>
          <w:lang w:val="en-US" w:eastAsia="en-US" w:bidi="en-US"/>
        </w:rPr>
        <w:t>list of cryptographic keys (including keying material)</w:t>
      </w:r>
      <w:r w:rsidRPr="00F65489">
        <w:rPr>
          <w:rFonts w:eastAsia="Tahoma" w:cs="Arial"/>
          <w:bCs/>
          <w:szCs w:val="22"/>
          <w:lang w:val="en-US" w:eastAsia="en-US" w:bidi="en-US"/>
        </w:rPr>
        <w:t xml:space="preserve">] when [selection: </w:t>
      </w:r>
      <w:r w:rsidRPr="00F65489">
        <w:rPr>
          <w:rFonts w:eastAsia="Tahoma" w:cs="Arial"/>
          <w:bCs/>
          <w:i/>
          <w:iCs/>
          <w:szCs w:val="22"/>
          <w:lang w:val="en-US" w:eastAsia="en-US" w:bidi="en-US"/>
        </w:rPr>
        <w:t>no longer needed, [assignment: other circumstances for key or keying material destruction</w:t>
      </w:r>
      <w:r w:rsidRPr="00F65489">
        <w:rPr>
          <w:rFonts w:eastAsia="Tahoma" w:cs="Arial"/>
          <w:bCs/>
          <w:szCs w:val="22"/>
          <w:lang w:val="en-US" w:eastAsia="en-US" w:bidi="en-US"/>
        </w:rPr>
        <w:t>]].</w:t>
      </w:r>
    </w:p>
    <w:p w14:paraId="1726764A" w14:textId="77777777" w:rsidR="00F65489" w:rsidRPr="00F65489" w:rsidRDefault="00F65489" w:rsidP="00F65489">
      <w:pPr>
        <w:widowControl w:val="0"/>
        <w:autoSpaceDE w:val="0"/>
        <w:autoSpaceDN w:val="0"/>
        <w:spacing w:before="110" w:line="230" w:lineRule="auto"/>
        <w:ind w:left="499" w:right="291" w:hanging="284"/>
        <w:jc w:val="left"/>
        <w:rPr>
          <w:rFonts w:eastAsia="Tahoma" w:cs="Arial"/>
          <w:szCs w:val="22"/>
          <w:lang w:val="en-US" w:eastAsia="en-US" w:bidi="en-US"/>
        </w:rPr>
      </w:pPr>
      <w:r w:rsidRPr="00F65489">
        <w:rPr>
          <w:rFonts w:eastAsia="Tahoma" w:cs="Arial"/>
          <w:b/>
          <w:szCs w:val="22"/>
          <w:lang w:val="en-US" w:eastAsia="en-US" w:bidi="en-US"/>
        </w:rPr>
        <w:t xml:space="preserve">FCS_CKM.6.2/ Mobile_network </w:t>
      </w:r>
      <w:r w:rsidRPr="00F65489">
        <w:rPr>
          <w:rFonts w:eastAsia="Tahoma" w:cs="Arial"/>
          <w:szCs w:val="22"/>
          <w:lang w:val="en-US" w:eastAsia="en-US" w:bidi="en-US"/>
        </w:rPr>
        <w:t>The TSF shall destroy cryptographic keys and keying material specified by FCS_CKM.6.1/Mobile_network in accordance with a specified</w:t>
      </w:r>
      <w:r w:rsidRPr="00F65489">
        <w:rPr>
          <w:rFonts w:eastAsia="Tahoma" w:cs="Arial"/>
          <w:spacing w:val="-28"/>
          <w:szCs w:val="22"/>
          <w:lang w:val="en-US" w:eastAsia="en-US" w:bidi="en-US"/>
        </w:rPr>
        <w:t xml:space="preserve"> </w:t>
      </w:r>
      <w:r w:rsidRPr="00F65489">
        <w:rPr>
          <w:rFonts w:eastAsia="Tahoma" w:cs="Arial"/>
          <w:szCs w:val="22"/>
          <w:lang w:val="en-US" w:eastAsia="en-US" w:bidi="en-US"/>
        </w:rPr>
        <w:t>cryptographic</w:t>
      </w:r>
      <w:r w:rsidRPr="00F65489">
        <w:rPr>
          <w:rFonts w:eastAsia="Tahoma" w:cs="Arial"/>
          <w:spacing w:val="-28"/>
          <w:szCs w:val="22"/>
          <w:lang w:val="en-US" w:eastAsia="en-US" w:bidi="en-US"/>
        </w:rPr>
        <w:t xml:space="preserve"> </w:t>
      </w:r>
      <w:r w:rsidRPr="00F65489">
        <w:rPr>
          <w:rFonts w:eastAsia="Tahoma" w:cs="Arial"/>
          <w:szCs w:val="22"/>
          <w:lang w:val="en-US" w:eastAsia="en-US" w:bidi="en-US"/>
        </w:rPr>
        <w:t>key</w:t>
      </w:r>
      <w:r w:rsidRPr="00F65489">
        <w:rPr>
          <w:rFonts w:eastAsia="Tahoma" w:cs="Arial"/>
          <w:spacing w:val="-27"/>
          <w:szCs w:val="22"/>
          <w:lang w:val="en-US" w:eastAsia="en-US" w:bidi="en-US"/>
        </w:rPr>
        <w:t xml:space="preserve"> </w:t>
      </w:r>
      <w:r w:rsidRPr="00F65489">
        <w:rPr>
          <w:rFonts w:eastAsia="Tahoma" w:cs="Arial"/>
          <w:szCs w:val="22"/>
          <w:lang w:val="en-US" w:eastAsia="en-US" w:bidi="en-US"/>
        </w:rPr>
        <w:t>destruction</w:t>
      </w:r>
      <w:r w:rsidRPr="00F65489">
        <w:rPr>
          <w:rFonts w:eastAsia="Tahoma" w:cs="Arial"/>
          <w:spacing w:val="-28"/>
          <w:szCs w:val="22"/>
          <w:lang w:val="en-US" w:eastAsia="en-US" w:bidi="en-US"/>
        </w:rPr>
        <w:t xml:space="preserve"> </w:t>
      </w:r>
      <w:r w:rsidRPr="00F65489">
        <w:rPr>
          <w:rFonts w:eastAsia="Tahoma" w:cs="Arial"/>
          <w:szCs w:val="22"/>
          <w:lang w:val="en-US" w:eastAsia="en-US" w:bidi="en-US"/>
        </w:rPr>
        <w:t>method</w:t>
      </w:r>
      <w:r w:rsidRPr="00F65489">
        <w:rPr>
          <w:rFonts w:eastAsia="Tahoma" w:cs="Arial"/>
          <w:spacing w:val="-26"/>
          <w:szCs w:val="22"/>
          <w:lang w:val="en-US" w:eastAsia="en-US" w:bidi="en-US"/>
        </w:rPr>
        <w:t xml:space="preserve"> </w:t>
      </w:r>
      <w:r w:rsidRPr="00F65489">
        <w:rPr>
          <w:rFonts w:eastAsia="Tahoma" w:cs="Arial"/>
          <w:szCs w:val="22"/>
          <w:lang w:val="en-US" w:eastAsia="en-US" w:bidi="en-US"/>
        </w:rPr>
        <w:t>[assignment:</w:t>
      </w:r>
      <w:r w:rsidRPr="00F65489">
        <w:rPr>
          <w:rFonts w:eastAsia="Tahoma" w:cs="Arial"/>
          <w:spacing w:val="-25"/>
          <w:szCs w:val="22"/>
          <w:lang w:val="en-US" w:eastAsia="en-US" w:bidi="en-US"/>
        </w:rPr>
        <w:t xml:space="preserve"> </w:t>
      </w:r>
      <w:r w:rsidRPr="00F65489">
        <w:rPr>
          <w:rFonts w:eastAsia="Tahoma" w:cs="Arial"/>
          <w:i/>
          <w:sz w:val="23"/>
          <w:szCs w:val="22"/>
          <w:lang w:val="en-US" w:eastAsia="en-US" w:bidi="en-US"/>
        </w:rPr>
        <w:t>cryptographic</w:t>
      </w:r>
      <w:r w:rsidRPr="00F65489">
        <w:rPr>
          <w:rFonts w:eastAsia="Tahoma" w:cs="Arial"/>
          <w:i/>
          <w:spacing w:val="-30"/>
          <w:sz w:val="23"/>
          <w:szCs w:val="22"/>
          <w:lang w:val="en-US" w:eastAsia="en-US" w:bidi="en-US"/>
        </w:rPr>
        <w:t xml:space="preserve"> </w:t>
      </w:r>
      <w:r w:rsidRPr="00F65489">
        <w:rPr>
          <w:rFonts w:eastAsia="Tahoma" w:cs="Arial"/>
          <w:i/>
          <w:sz w:val="23"/>
          <w:szCs w:val="22"/>
          <w:lang w:val="en-US" w:eastAsia="en-US" w:bidi="en-US"/>
        </w:rPr>
        <w:t>key</w:t>
      </w:r>
      <w:r w:rsidRPr="00F65489">
        <w:rPr>
          <w:rFonts w:eastAsia="Tahoma" w:cs="Arial"/>
          <w:i/>
          <w:spacing w:val="-31"/>
          <w:sz w:val="23"/>
          <w:szCs w:val="22"/>
          <w:lang w:val="en-US" w:eastAsia="en-US" w:bidi="en-US"/>
        </w:rPr>
        <w:t xml:space="preserve"> </w:t>
      </w:r>
      <w:r w:rsidRPr="00F65489">
        <w:rPr>
          <w:rFonts w:eastAsia="Tahoma" w:cs="Arial"/>
          <w:i/>
          <w:sz w:val="23"/>
          <w:szCs w:val="22"/>
          <w:lang w:val="en-US" w:eastAsia="en-US" w:bidi="en-US"/>
        </w:rPr>
        <w:t>destruction method</w:t>
      </w:r>
      <w:r w:rsidRPr="00F65489">
        <w:rPr>
          <w:rFonts w:eastAsia="Tahoma" w:cs="Arial"/>
          <w:szCs w:val="22"/>
          <w:lang w:val="en-US" w:eastAsia="en-US" w:bidi="en-US"/>
        </w:rPr>
        <w:t xml:space="preserve">] that meets the following: [assignment: </w:t>
      </w:r>
      <w:r w:rsidRPr="00F65489">
        <w:rPr>
          <w:rFonts w:eastAsia="Tahoma" w:cs="Arial"/>
          <w:i/>
          <w:sz w:val="23"/>
          <w:szCs w:val="22"/>
          <w:lang w:val="en-US" w:eastAsia="en-US" w:bidi="en-US"/>
        </w:rPr>
        <w:t>list of</w:t>
      </w:r>
      <w:r w:rsidRPr="00F65489">
        <w:rPr>
          <w:rFonts w:eastAsia="Tahoma" w:cs="Arial"/>
          <w:i/>
          <w:spacing w:val="-27"/>
          <w:sz w:val="23"/>
          <w:szCs w:val="22"/>
          <w:lang w:val="en-US" w:eastAsia="en-US" w:bidi="en-US"/>
        </w:rPr>
        <w:t xml:space="preserve"> </w:t>
      </w:r>
      <w:r w:rsidRPr="00F65489">
        <w:rPr>
          <w:rFonts w:eastAsia="Tahoma" w:cs="Arial"/>
          <w:i/>
          <w:sz w:val="23"/>
          <w:szCs w:val="22"/>
          <w:lang w:val="en-US" w:eastAsia="en-US" w:bidi="en-US"/>
        </w:rPr>
        <w:t>standards</w:t>
      </w:r>
      <w:r w:rsidRPr="00F65489">
        <w:rPr>
          <w:rFonts w:eastAsia="Tahoma" w:cs="Arial"/>
          <w:szCs w:val="22"/>
          <w:lang w:val="en-US" w:eastAsia="en-US" w:bidi="en-US"/>
        </w:rPr>
        <w:t>].</w:t>
      </w:r>
    </w:p>
    <w:p w14:paraId="3994AD88" w14:textId="77777777" w:rsidR="00F65489" w:rsidRPr="00F65489" w:rsidRDefault="00F65489" w:rsidP="00F65489">
      <w:pPr>
        <w:widowControl w:val="0"/>
        <w:autoSpaceDE w:val="0"/>
        <w:autoSpaceDN w:val="0"/>
        <w:spacing w:before="110" w:line="230" w:lineRule="auto"/>
        <w:ind w:left="499" w:right="291" w:hanging="284"/>
        <w:rPr>
          <w:rFonts w:eastAsia="Tahoma" w:cs="Arial"/>
          <w:szCs w:val="22"/>
          <w:lang w:val="en-US" w:eastAsia="en-US" w:bidi="en-US"/>
        </w:rPr>
      </w:pPr>
    </w:p>
    <w:p w14:paraId="1E8CBF7A" w14:textId="77777777" w:rsidR="00206A00" w:rsidRPr="00436545" w:rsidRDefault="00206A00" w:rsidP="000D5317">
      <w:pPr>
        <w:pStyle w:val="Heading2"/>
      </w:pPr>
      <w:bookmarkStart w:id="228" w:name="_Toc159511589"/>
      <w:r w:rsidRPr="00436545">
        <w:t>Security Functional Rationale</w:t>
      </w:r>
      <w:bookmarkEnd w:id="228"/>
    </w:p>
    <w:p w14:paraId="49D67618" w14:textId="3EA09F86" w:rsidR="00F65489" w:rsidRPr="00436545" w:rsidRDefault="00F65489" w:rsidP="00F65489">
      <w:pPr>
        <w:pStyle w:val="BodyText"/>
        <w:ind w:left="216"/>
        <w:rPr>
          <w:rFonts w:ascii="Arial" w:hAnsi="Arial" w:cs="Arial"/>
        </w:rPr>
      </w:pPr>
    </w:p>
    <w:p w14:paraId="32B33BF1" w14:textId="77777777" w:rsidR="00F65489" w:rsidRPr="00F65489" w:rsidRDefault="00F65489" w:rsidP="00F65489">
      <w:pPr>
        <w:spacing w:after="120"/>
        <w:ind w:left="216"/>
        <w:rPr>
          <w:rFonts w:cs="Arial"/>
        </w:rPr>
      </w:pPr>
      <w:r w:rsidRPr="00F65489">
        <w:rPr>
          <w:rFonts w:cs="Arial"/>
        </w:rPr>
        <w:t>The Security Assurance Requirements for the evaluation of the TOE are those taken from</w:t>
      </w:r>
    </w:p>
    <w:p w14:paraId="210F5276" w14:textId="77777777" w:rsidR="00F65489" w:rsidRPr="00F65489" w:rsidRDefault="00F65489" w:rsidP="00F65489">
      <w:pPr>
        <w:widowControl w:val="0"/>
        <w:numPr>
          <w:ilvl w:val="6"/>
          <w:numId w:val="18"/>
        </w:numPr>
        <w:autoSpaceDE w:val="0"/>
        <w:autoSpaceDN w:val="0"/>
        <w:spacing w:before="0" w:after="120"/>
        <w:jc w:val="left"/>
        <w:rPr>
          <w:rFonts w:cs="Arial"/>
        </w:rPr>
      </w:pPr>
      <w:r w:rsidRPr="00F65489">
        <w:rPr>
          <w:rFonts w:cs="Arial"/>
        </w:rPr>
        <w:t xml:space="preserve">Evaluation Assurance Level 4 (EAL4) </w:t>
      </w:r>
    </w:p>
    <w:p w14:paraId="63DB3E66" w14:textId="77777777" w:rsidR="00F65489" w:rsidRPr="00F65489" w:rsidRDefault="00F65489" w:rsidP="00F65489">
      <w:pPr>
        <w:spacing w:after="120"/>
        <w:ind w:left="216"/>
        <w:rPr>
          <w:rFonts w:cs="Arial"/>
        </w:rPr>
      </w:pPr>
      <w:r w:rsidRPr="00F65489">
        <w:rPr>
          <w:rFonts w:cs="Arial"/>
        </w:rPr>
        <w:t>and augmented by taking the following components:</w:t>
      </w:r>
    </w:p>
    <w:p w14:paraId="6CF5BE78" w14:textId="77777777" w:rsidR="00F65489" w:rsidRPr="00F65489" w:rsidRDefault="00F65489" w:rsidP="00F65489">
      <w:pPr>
        <w:widowControl w:val="0"/>
        <w:numPr>
          <w:ilvl w:val="6"/>
          <w:numId w:val="18"/>
        </w:numPr>
        <w:autoSpaceDE w:val="0"/>
        <w:autoSpaceDN w:val="0"/>
        <w:spacing w:before="0" w:after="120"/>
        <w:jc w:val="left"/>
        <w:rPr>
          <w:rFonts w:cs="Arial"/>
        </w:rPr>
      </w:pPr>
      <w:r w:rsidRPr="00F65489">
        <w:rPr>
          <w:rFonts w:cs="Arial"/>
        </w:rPr>
        <w:t>ALC_DVS.2 and  AVA_VAN.5.</w:t>
      </w:r>
    </w:p>
    <w:p w14:paraId="2A99059E" w14:textId="77777777" w:rsidR="00F65489" w:rsidRPr="00F65489" w:rsidRDefault="00F65489" w:rsidP="00F65489">
      <w:pPr>
        <w:spacing w:after="120"/>
        <w:rPr>
          <w:rFonts w:cs="Arial"/>
        </w:rPr>
      </w:pPr>
      <w:r w:rsidRPr="00F65489">
        <w:rPr>
          <w:rFonts w:cs="Arial"/>
        </w:rPr>
        <w:t xml:space="preserve">The assurance requirements are:  </w:t>
      </w:r>
    </w:p>
    <w:p w14:paraId="4B795A56" w14:textId="77777777" w:rsidR="00F65489" w:rsidRPr="00F65489" w:rsidRDefault="00F65489" w:rsidP="00F65489">
      <w:pPr>
        <w:spacing w:after="120"/>
        <w:rPr>
          <w:rFonts w:cs="Arial"/>
          <w:b/>
          <w:bCs/>
        </w:rPr>
      </w:pPr>
      <w:r w:rsidRPr="00F65489">
        <w:rPr>
          <w:rFonts w:cs="Arial"/>
          <w:b/>
          <w:bCs/>
        </w:rPr>
        <w:t xml:space="preserve">Class ADV: Development </w:t>
      </w:r>
    </w:p>
    <w:p w14:paraId="098B6A37" w14:textId="77777777" w:rsidR="00F65489" w:rsidRPr="00F65489" w:rsidRDefault="00F65489" w:rsidP="00F65489">
      <w:pPr>
        <w:spacing w:after="120"/>
        <w:ind w:left="720"/>
        <w:rPr>
          <w:rFonts w:cs="Arial"/>
        </w:rPr>
      </w:pPr>
      <w:r w:rsidRPr="00F65489">
        <w:rPr>
          <w:rFonts w:cs="Arial"/>
        </w:rPr>
        <w:t>Architectural design (ADV_ARC.1)</w:t>
      </w:r>
    </w:p>
    <w:p w14:paraId="447672B5" w14:textId="77777777" w:rsidR="00F65489" w:rsidRPr="00F65489" w:rsidRDefault="00F65489" w:rsidP="00F65489">
      <w:pPr>
        <w:spacing w:after="120"/>
        <w:ind w:left="720"/>
        <w:rPr>
          <w:rFonts w:cs="Arial"/>
        </w:rPr>
      </w:pPr>
      <w:r w:rsidRPr="00F65489">
        <w:rPr>
          <w:rFonts w:cs="Arial"/>
        </w:rPr>
        <w:t xml:space="preserve">Functional specification (ADV_FSP.4) </w:t>
      </w:r>
    </w:p>
    <w:p w14:paraId="0F1B6279" w14:textId="77777777" w:rsidR="00F65489" w:rsidRPr="00F65489" w:rsidRDefault="00F65489" w:rsidP="00F65489">
      <w:pPr>
        <w:spacing w:after="120"/>
        <w:ind w:left="720"/>
        <w:rPr>
          <w:rFonts w:cs="Arial"/>
        </w:rPr>
      </w:pPr>
      <w:r w:rsidRPr="00F65489">
        <w:rPr>
          <w:rFonts w:cs="Arial"/>
        </w:rPr>
        <w:t xml:space="preserve">Implementation representation (ADV_IMP.1) </w:t>
      </w:r>
    </w:p>
    <w:p w14:paraId="289D71D5" w14:textId="77777777" w:rsidR="00F65489" w:rsidRPr="00F65489" w:rsidRDefault="00F65489" w:rsidP="00F65489">
      <w:pPr>
        <w:spacing w:after="120"/>
        <w:ind w:left="720"/>
        <w:rPr>
          <w:rFonts w:cs="Arial"/>
        </w:rPr>
      </w:pPr>
      <w:r w:rsidRPr="00F65489">
        <w:rPr>
          <w:rFonts w:cs="Arial"/>
        </w:rPr>
        <w:t xml:space="preserve">TOE design (ADV_TDS.3) </w:t>
      </w:r>
    </w:p>
    <w:p w14:paraId="3B24C2DC" w14:textId="77777777" w:rsidR="00F65489" w:rsidRPr="00F65489" w:rsidRDefault="00F65489" w:rsidP="00F65489">
      <w:pPr>
        <w:spacing w:after="120"/>
        <w:rPr>
          <w:rFonts w:cs="Arial"/>
          <w:b/>
          <w:bCs/>
        </w:rPr>
      </w:pPr>
      <w:r w:rsidRPr="00F65489">
        <w:rPr>
          <w:rFonts w:cs="Arial"/>
          <w:b/>
          <w:bCs/>
        </w:rPr>
        <w:t xml:space="preserve">Class AGD: Guidance documents </w:t>
      </w:r>
    </w:p>
    <w:p w14:paraId="0C543A88" w14:textId="77777777" w:rsidR="00F65489" w:rsidRPr="00F65489" w:rsidRDefault="00F65489" w:rsidP="00F65489">
      <w:pPr>
        <w:spacing w:after="120"/>
        <w:ind w:left="720"/>
        <w:rPr>
          <w:rFonts w:cs="Arial"/>
        </w:rPr>
      </w:pPr>
      <w:r w:rsidRPr="00F65489">
        <w:rPr>
          <w:rFonts w:cs="Arial"/>
        </w:rPr>
        <w:t xml:space="preserve">Operational user guidance (AGD_OPE.1) </w:t>
      </w:r>
    </w:p>
    <w:p w14:paraId="16562742" w14:textId="77777777" w:rsidR="00F65489" w:rsidRPr="00F65489" w:rsidRDefault="00F65489" w:rsidP="00F65489">
      <w:pPr>
        <w:spacing w:after="120"/>
        <w:ind w:left="720"/>
        <w:rPr>
          <w:rFonts w:cs="Arial"/>
        </w:rPr>
      </w:pPr>
      <w:r w:rsidRPr="00F65489">
        <w:rPr>
          <w:rFonts w:cs="Arial"/>
        </w:rPr>
        <w:t xml:space="preserve">Preparative user guidance (AGD_PRE.1) </w:t>
      </w:r>
    </w:p>
    <w:p w14:paraId="022CDD22" w14:textId="77777777" w:rsidR="00F65489" w:rsidRPr="00F65489" w:rsidRDefault="00F65489" w:rsidP="00F65489">
      <w:pPr>
        <w:spacing w:after="120"/>
        <w:rPr>
          <w:rFonts w:cs="Arial"/>
          <w:b/>
          <w:bCs/>
        </w:rPr>
      </w:pPr>
      <w:r w:rsidRPr="00F65489">
        <w:rPr>
          <w:rFonts w:cs="Arial"/>
          <w:b/>
          <w:bCs/>
        </w:rPr>
        <w:t xml:space="preserve">Class ALC: Life-cycle support </w:t>
      </w:r>
    </w:p>
    <w:p w14:paraId="0E2BFFC7" w14:textId="77777777" w:rsidR="00F65489" w:rsidRPr="00F65489" w:rsidRDefault="00F65489" w:rsidP="00F65489">
      <w:pPr>
        <w:spacing w:after="120"/>
        <w:ind w:left="720"/>
        <w:rPr>
          <w:rFonts w:cs="Arial"/>
        </w:rPr>
      </w:pPr>
      <w:r w:rsidRPr="00F65489">
        <w:rPr>
          <w:rFonts w:cs="Arial"/>
        </w:rPr>
        <w:t xml:space="preserve">CM capabilities (ALC_CMC.4) </w:t>
      </w:r>
    </w:p>
    <w:p w14:paraId="49001F08" w14:textId="77777777" w:rsidR="00F65489" w:rsidRPr="00F65489" w:rsidRDefault="00F65489" w:rsidP="00F65489">
      <w:pPr>
        <w:spacing w:after="120"/>
        <w:ind w:left="720"/>
        <w:rPr>
          <w:rFonts w:cs="Arial"/>
        </w:rPr>
      </w:pPr>
      <w:r w:rsidRPr="00F65489">
        <w:rPr>
          <w:rFonts w:cs="Arial"/>
        </w:rPr>
        <w:t xml:space="preserve">CM scope (ALC_CMS.4) </w:t>
      </w:r>
    </w:p>
    <w:p w14:paraId="24B3470E" w14:textId="77777777" w:rsidR="00F65489" w:rsidRPr="00F65489" w:rsidRDefault="00F65489" w:rsidP="00F65489">
      <w:pPr>
        <w:spacing w:after="120"/>
        <w:ind w:left="720"/>
        <w:rPr>
          <w:rFonts w:cs="Arial"/>
        </w:rPr>
      </w:pPr>
      <w:r w:rsidRPr="00F65489">
        <w:rPr>
          <w:rFonts w:cs="Arial"/>
        </w:rPr>
        <w:t xml:space="preserve">Delivery (ALC_DEL.1) </w:t>
      </w:r>
    </w:p>
    <w:p w14:paraId="0CB9B310" w14:textId="77777777" w:rsidR="00F65489" w:rsidRPr="00F65489" w:rsidRDefault="00F65489" w:rsidP="00F65489">
      <w:pPr>
        <w:spacing w:after="120"/>
        <w:ind w:left="720"/>
        <w:rPr>
          <w:rFonts w:cs="Arial"/>
        </w:rPr>
      </w:pPr>
      <w:r w:rsidRPr="00F65489">
        <w:rPr>
          <w:rFonts w:cs="Arial"/>
        </w:rPr>
        <w:t xml:space="preserve">Development security (ALC_DVS.2) </w:t>
      </w:r>
    </w:p>
    <w:p w14:paraId="4B173185" w14:textId="77777777" w:rsidR="00F65489" w:rsidRPr="00F65489" w:rsidRDefault="00F65489" w:rsidP="00F65489">
      <w:pPr>
        <w:spacing w:after="120"/>
        <w:ind w:left="720"/>
        <w:rPr>
          <w:rFonts w:cs="Arial"/>
        </w:rPr>
      </w:pPr>
      <w:r w:rsidRPr="00F65489">
        <w:rPr>
          <w:rFonts w:cs="Arial"/>
        </w:rPr>
        <w:t xml:space="preserve">Life-cycle definition (ALC_LCD.1) </w:t>
      </w:r>
    </w:p>
    <w:p w14:paraId="53D3AACF" w14:textId="77777777" w:rsidR="00F65489" w:rsidRPr="00F65489" w:rsidRDefault="00F65489" w:rsidP="00F65489">
      <w:pPr>
        <w:spacing w:after="120"/>
        <w:ind w:left="720"/>
        <w:rPr>
          <w:rFonts w:cs="Arial"/>
        </w:rPr>
      </w:pPr>
      <w:r w:rsidRPr="00F65489">
        <w:rPr>
          <w:rFonts w:cs="Arial"/>
        </w:rPr>
        <w:t xml:space="preserve">Tools and techniques (ALC_TAT.1) </w:t>
      </w:r>
    </w:p>
    <w:p w14:paraId="7A4CABD3" w14:textId="77777777" w:rsidR="00F65489" w:rsidRPr="00F65489" w:rsidRDefault="00F65489" w:rsidP="00F65489">
      <w:pPr>
        <w:spacing w:after="120"/>
        <w:rPr>
          <w:rFonts w:cs="Arial"/>
          <w:b/>
          <w:bCs/>
        </w:rPr>
      </w:pPr>
      <w:r w:rsidRPr="00F65489">
        <w:rPr>
          <w:rFonts w:cs="Arial"/>
          <w:b/>
          <w:bCs/>
        </w:rPr>
        <w:lastRenderedPageBreak/>
        <w:t xml:space="preserve">Class ASE: Security Target evaluation </w:t>
      </w:r>
    </w:p>
    <w:p w14:paraId="6A68BBAE" w14:textId="77777777" w:rsidR="00F65489" w:rsidRPr="00F65489" w:rsidRDefault="00F65489" w:rsidP="00F65489">
      <w:pPr>
        <w:spacing w:after="120"/>
        <w:ind w:left="720"/>
        <w:rPr>
          <w:rFonts w:cs="Arial"/>
        </w:rPr>
      </w:pPr>
      <w:r w:rsidRPr="00F65489">
        <w:rPr>
          <w:rFonts w:cs="Arial"/>
        </w:rPr>
        <w:t xml:space="preserve">Conformance claims (ASE_CCL.1) </w:t>
      </w:r>
    </w:p>
    <w:p w14:paraId="4EF4F021" w14:textId="77777777" w:rsidR="00F65489" w:rsidRPr="00F65489" w:rsidRDefault="00F65489" w:rsidP="00F65489">
      <w:pPr>
        <w:spacing w:after="120"/>
        <w:ind w:left="720"/>
        <w:rPr>
          <w:rFonts w:cs="Arial"/>
        </w:rPr>
      </w:pPr>
      <w:r w:rsidRPr="00F65489">
        <w:rPr>
          <w:rFonts w:cs="Arial"/>
        </w:rPr>
        <w:t xml:space="preserve">Extended components definition (ASE_ECD.1) </w:t>
      </w:r>
    </w:p>
    <w:p w14:paraId="25AD0DBD" w14:textId="77777777" w:rsidR="00F65489" w:rsidRPr="00F65489" w:rsidRDefault="00F65489" w:rsidP="00F65489">
      <w:pPr>
        <w:spacing w:after="120"/>
        <w:ind w:left="720"/>
        <w:rPr>
          <w:rFonts w:cs="Arial"/>
        </w:rPr>
      </w:pPr>
      <w:r w:rsidRPr="00F65489">
        <w:rPr>
          <w:rFonts w:cs="Arial"/>
        </w:rPr>
        <w:t xml:space="preserve">ST introduction (ASE_INT.1) </w:t>
      </w:r>
    </w:p>
    <w:p w14:paraId="7AF4C6C6" w14:textId="77777777" w:rsidR="00F65489" w:rsidRPr="00F65489" w:rsidRDefault="00F65489" w:rsidP="00F65489">
      <w:pPr>
        <w:spacing w:after="120"/>
        <w:ind w:left="720"/>
        <w:rPr>
          <w:rFonts w:cs="Arial"/>
        </w:rPr>
      </w:pPr>
      <w:r w:rsidRPr="00F65489">
        <w:rPr>
          <w:rFonts w:cs="Arial"/>
        </w:rPr>
        <w:t xml:space="preserve">Security objectives (ASE_OBJ.2) </w:t>
      </w:r>
    </w:p>
    <w:p w14:paraId="1B7AA633" w14:textId="77777777" w:rsidR="00F65489" w:rsidRPr="00F65489" w:rsidRDefault="00F65489" w:rsidP="00F65489">
      <w:pPr>
        <w:spacing w:after="120"/>
        <w:ind w:left="720"/>
        <w:rPr>
          <w:rFonts w:cs="Arial"/>
        </w:rPr>
      </w:pPr>
      <w:r w:rsidRPr="00F65489">
        <w:rPr>
          <w:rFonts w:cs="Arial"/>
        </w:rPr>
        <w:t xml:space="preserve">Derived security requirements (ASE_REQ.2) </w:t>
      </w:r>
    </w:p>
    <w:p w14:paraId="4B46A734" w14:textId="77777777" w:rsidR="00F65489" w:rsidRPr="00F65489" w:rsidRDefault="00F65489" w:rsidP="00F65489">
      <w:pPr>
        <w:spacing w:after="120"/>
        <w:ind w:left="720"/>
        <w:rPr>
          <w:rFonts w:cs="Arial"/>
        </w:rPr>
      </w:pPr>
      <w:r w:rsidRPr="00F65489">
        <w:rPr>
          <w:rFonts w:cs="Arial"/>
        </w:rPr>
        <w:t xml:space="preserve">Security problem definition (ASE_SPD.1) </w:t>
      </w:r>
    </w:p>
    <w:p w14:paraId="708943F7" w14:textId="77777777" w:rsidR="00F65489" w:rsidRPr="00F65489" w:rsidRDefault="00F65489" w:rsidP="00F65489">
      <w:pPr>
        <w:spacing w:after="120"/>
        <w:ind w:left="720"/>
        <w:rPr>
          <w:rFonts w:cs="Arial"/>
        </w:rPr>
      </w:pPr>
      <w:r w:rsidRPr="00F65489">
        <w:rPr>
          <w:rFonts w:cs="Arial"/>
        </w:rPr>
        <w:t xml:space="preserve">TOE summary specification (ASE_TSS.1) </w:t>
      </w:r>
    </w:p>
    <w:p w14:paraId="5D013EE8" w14:textId="77777777" w:rsidR="00F65489" w:rsidRPr="00F65489" w:rsidRDefault="00F65489" w:rsidP="00F65489">
      <w:pPr>
        <w:spacing w:after="120"/>
        <w:rPr>
          <w:rFonts w:cs="Arial"/>
          <w:b/>
          <w:bCs/>
        </w:rPr>
      </w:pPr>
      <w:r w:rsidRPr="00F65489">
        <w:rPr>
          <w:rFonts w:cs="Arial"/>
          <w:b/>
          <w:bCs/>
        </w:rPr>
        <w:t xml:space="preserve">Class ATE: Tests </w:t>
      </w:r>
    </w:p>
    <w:p w14:paraId="13D744F1" w14:textId="77777777" w:rsidR="00F65489" w:rsidRPr="00F65489" w:rsidRDefault="00F65489" w:rsidP="00F65489">
      <w:pPr>
        <w:spacing w:after="120"/>
        <w:ind w:left="720"/>
        <w:rPr>
          <w:rFonts w:cs="Arial"/>
        </w:rPr>
      </w:pPr>
      <w:r w:rsidRPr="00F65489">
        <w:rPr>
          <w:rFonts w:cs="Arial"/>
        </w:rPr>
        <w:t xml:space="preserve">Coverage (ATE_COV.2) </w:t>
      </w:r>
    </w:p>
    <w:p w14:paraId="447C924A" w14:textId="77777777" w:rsidR="00F65489" w:rsidRPr="00F65489" w:rsidRDefault="00F65489" w:rsidP="00F65489">
      <w:pPr>
        <w:spacing w:after="120"/>
        <w:ind w:left="720"/>
        <w:rPr>
          <w:rFonts w:cs="Arial"/>
        </w:rPr>
      </w:pPr>
      <w:r w:rsidRPr="00F65489">
        <w:rPr>
          <w:rFonts w:cs="Arial"/>
        </w:rPr>
        <w:t xml:space="preserve">Depth (ATE_DPT.1) </w:t>
      </w:r>
    </w:p>
    <w:p w14:paraId="7A04F852" w14:textId="77777777" w:rsidR="00F65489" w:rsidRPr="00F65489" w:rsidRDefault="00F65489" w:rsidP="00F65489">
      <w:pPr>
        <w:spacing w:after="120"/>
        <w:ind w:left="720"/>
        <w:rPr>
          <w:rFonts w:cs="Arial"/>
        </w:rPr>
      </w:pPr>
      <w:r w:rsidRPr="00F65489">
        <w:rPr>
          <w:rFonts w:cs="Arial"/>
        </w:rPr>
        <w:t xml:space="preserve">Functional tests (ATE_FUN.1) </w:t>
      </w:r>
    </w:p>
    <w:p w14:paraId="2BB76105" w14:textId="77777777" w:rsidR="00F65489" w:rsidRPr="00F65489" w:rsidRDefault="00F65489" w:rsidP="00F65489">
      <w:pPr>
        <w:spacing w:after="120"/>
        <w:ind w:left="720"/>
        <w:rPr>
          <w:rFonts w:cs="Arial"/>
        </w:rPr>
      </w:pPr>
      <w:r w:rsidRPr="00F65489">
        <w:rPr>
          <w:rFonts w:cs="Arial"/>
        </w:rPr>
        <w:t xml:space="preserve">Independent testing (ATE_IND.2) </w:t>
      </w:r>
    </w:p>
    <w:p w14:paraId="3511C0C7" w14:textId="77777777" w:rsidR="00F65489" w:rsidRPr="00F65489" w:rsidRDefault="00F65489" w:rsidP="00F65489">
      <w:pPr>
        <w:spacing w:after="120"/>
        <w:rPr>
          <w:rFonts w:cs="Arial"/>
          <w:b/>
          <w:bCs/>
        </w:rPr>
      </w:pPr>
      <w:r w:rsidRPr="00F65489">
        <w:rPr>
          <w:rFonts w:cs="Arial"/>
          <w:b/>
          <w:bCs/>
        </w:rPr>
        <w:t xml:space="preserve">Class AVA: Vulnerability assessment </w:t>
      </w:r>
    </w:p>
    <w:p w14:paraId="051D6278" w14:textId="77777777" w:rsidR="00F65489" w:rsidRPr="00F65489" w:rsidRDefault="00F65489" w:rsidP="00F65489">
      <w:pPr>
        <w:widowControl w:val="0"/>
        <w:autoSpaceDE w:val="0"/>
        <w:autoSpaceDN w:val="0"/>
        <w:spacing w:before="2"/>
        <w:jc w:val="left"/>
        <w:rPr>
          <w:rFonts w:eastAsia="Tahoma" w:cs="Arial"/>
          <w:sz w:val="23"/>
          <w:szCs w:val="22"/>
          <w:lang w:val="en-US" w:eastAsia="en-US" w:bidi="en-US"/>
        </w:rPr>
      </w:pPr>
      <w:r w:rsidRPr="00F65489">
        <w:rPr>
          <w:rFonts w:cs="Arial"/>
        </w:rPr>
        <w:t>Vulnerability analysis (AVA_VAN.5)</w:t>
      </w:r>
    </w:p>
    <w:p w14:paraId="6C90474D" w14:textId="3314A515" w:rsidR="00A65199" w:rsidRPr="00436545" w:rsidRDefault="00F65489" w:rsidP="00206A00">
      <w:pPr>
        <w:pStyle w:val="Heading3"/>
      </w:pPr>
      <w:bookmarkStart w:id="229" w:name="_Toc159511590"/>
      <w:r w:rsidRPr="00436545">
        <w:t>Refinements regarding Architectural design (ADV_ARC.1)</w:t>
      </w:r>
      <w:bookmarkEnd w:id="229"/>
      <w:r w:rsidRPr="00436545">
        <w:t xml:space="preserve"> </w:t>
      </w:r>
    </w:p>
    <w:p w14:paraId="4384C21D" w14:textId="77777777" w:rsidR="00F65489" w:rsidRPr="00F65489" w:rsidRDefault="00F65489" w:rsidP="00F65489">
      <w:pPr>
        <w:widowControl w:val="0"/>
        <w:autoSpaceDE w:val="0"/>
        <w:autoSpaceDN w:val="0"/>
        <w:spacing w:before="9"/>
        <w:jc w:val="left"/>
        <w:rPr>
          <w:rFonts w:eastAsia="Tahoma" w:cs="Arial"/>
          <w:szCs w:val="22"/>
          <w:lang w:val="en-US" w:eastAsia="en-US" w:bidi="en-US"/>
        </w:rPr>
      </w:pPr>
      <w:r w:rsidRPr="00F65489">
        <w:rPr>
          <w:rFonts w:eastAsia="Tahoma" w:cs="Arial"/>
          <w:szCs w:val="22"/>
          <w:lang w:val="en-US" w:eastAsia="en-US" w:bidi="en-US"/>
        </w:rPr>
        <w:t>The following text reflects the requirements of the selected component ADV_ARC.1 and the refinement for the ADV_ARC.1.2C:</w:t>
      </w:r>
    </w:p>
    <w:p w14:paraId="5717A0C2" w14:textId="77777777" w:rsidR="00F65489" w:rsidRPr="00F65489" w:rsidRDefault="00F65489" w:rsidP="00F65489">
      <w:pPr>
        <w:widowControl w:val="0"/>
        <w:autoSpaceDE w:val="0"/>
        <w:autoSpaceDN w:val="0"/>
        <w:spacing w:before="9"/>
        <w:jc w:val="left"/>
        <w:rPr>
          <w:rFonts w:eastAsia="Tahoma" w:cs="Arial"/>
          <w:b/>
          <w:i/>
          <w:sz w:val="20"/>
          <w:szCs w:val="22"/>
          <w:lang w:val="en-US" w:eastAsia="en-US" w:bidi="en-US"/>
        </w:rPr>
      </w:pPr>
    </w:p>
    <w:p w14:paraId="68ABA732" w14:textId="77777777" w:rsidR="00F65489" w:rsidRPr="00F65489" w:rsidRDefault="00F65489" w:rsidP="00F65489">
      <w:pPr>
        <w:widowControl w:val="0"/>
        <w:autoSpaceDE w:val="0"/>
        <w:autoSpaceDN w:val="0"/>
        <w:spacing w:before="0"/>
        <w:ind w:left="98"/>
        <w:jc w:val="left"/>
        <w:rPr>
          <w:rFonts w:eastAsia="Tahoma" w:cs="Arial"/>
          <w:sz w:val="20"/>
          <w:szCs w:val="22"/>
          <w:lang w:val="en-US" w:eastAsia="en-US" w:bidi="en-US"/>
        </w:rPr>
      </w:pPr>
      <w:r w:rsidRPr="00F65489">
        <w:rPr>
          <w:rFonts w:eastAsia="Tahoma" w:cs="Arial"/>
          <w:noProof/>
          <w:sz w:val="20"/>
          <w:szCs w:val="22"/>
          <w:lang w:eastAsia="en-GB" w:bidi="ar-SA"/>
        </w:rPr>
        <mc:AlternateContent>
          <mc:Choice Requires="wps">
            <w:drawing>
              <wp:inline distT="0" distB="0" distL="0" distR="0" wp14:anchorId="6F4AEF77" wp14:editId="28D19FAB">
                <wp:extent cx="5905500" cy="226060"/>
                <wp:effectExtent l="5715" t="11430" r="13335" b="10160"/>
                <wp:docPr id="16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0C17D30D" w14:textId="77777777" w:rsidR="009F6E5D" w:rsidRDefault="009F6E5D" w:rsidP="00F65489">
                            <w:pPr>
                              <w:spacing w:before="42"/>
                              <w:ind w:left="108"/>
                              <w:rPr>
                                <w:b/>
                              </w:rPr>
                            </w:pPr>
                            <w:bookmarkStart w:id="230" w:name="_bookmark203"/>
                            <w:bookmarkEnd w:id="230"/>
                            <w:r>
                              <w:rPr>
                                <w:b/>
                              </w:rPr>
                              <w:t>ADV_ARC.1 Security architecture description</w:t>
                            </w:r>
                          </w:p>
                        </w:txbxContent>
                      </wps:txbx>
                      <wps:bodyPr rot="0" vert="horz" wrap="square" lIns="0" tIns="0" rIns="0" bIns="0" anchor="t" anchorCtr="0" upright="1">
                        <a:noAutofit/>
                      </wps:bodyPr>
                    </wps:wsp>
                  </a:graphicData>
                </a:graphic>
              </wp:inline>
            </w:drawing>
          </mc:Choice>
          <mc:Fallback>
            <w:pict>
              <v:shape w14:anchorId="6F4AEF77" id="Text Box 311" o:spid="_x0000_s1153"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" fillcolor="#f3f3f3" strokeweight=".48pt">
                <v:textbox inset="0,0,0,0">
                  <w:txbxContent>
                    <w:p w14:paraId="0C17D30D" w14:textId="77777777" w:rsidR="009F6E5D" w:rsidRDefault="009F6E5D" w:rsidP="00F65489">
                      <w:pPr>
                        <w:spacing w:before="42"/>
                        <w:ind w:left="108"/>
                        <w:rPr>
                          <w:b/>
                        </w:rPr>
                      </w:pPr>
                      <w:bookmarkStart w:id="231" w:name="_bookmark203"/>
                      <w:bookmarkEnd w:id="231"/>
                      <w:r>
                        <w:rPr>
                          <w:b/>
                        </w:rPr>
                        <w:t>ADV_ARC.1 Security architecture description</w:t>
                      </w:r>
                    </w:p>
                  </w:txbxContent>
                </v:textbox>
                <w10:anchorlock/>
              </v:shape>
            </w:pict>
          </mc:Fallback>
        </mc:AlternateContent>
      </w:r>
    </w:p>
    <w:p w14:paraId="1C3A0A0D" w14:textId="77777777" w:rsidR="00F65489" w:rsidRPr="00F65489" w:rsidRDefault="00F65489" w:rsidP="00F65489">
      <w:pPr>
        <w:widowControl w:val="0"/>
        <w:autoSpaceDE w:val="0"/>
        <w:autoSpaceDN w:val="0"/>
        <w:spacing w:before="1"/>
        <w:jc w:val="left"/>
        <w:rPr>
          <w:rFonts w:eastAsia="Tahoma" w:cs="Arial"/>
          <w:b/>
          <w:sz w:val="14"/>
          <w:szCs w:val="22"/>
          <w:lang w:val="en-US" w:eastAsia="en-US" w:bidi="en-US"/>
        </w:rPr>
      </w:pPr>
    </w:p>
    <w:p w14:paraId="79A042E0" w14:textId="77777777" w:rsidR="00F65489" w:rsidRPr="00F65489" w:rsidRDefault="00F65489" w:rsidP="00D12D60">
      <w:pPr>
        <w:widowControl w:val="0"/>
        <w:autoSpaceDE w:val="0"/>
        <w:autoSpaceDN w:val="0"/>
        <w:spacing w:before="101"/>
        <w:ind w:left="170" w:right="295"/>
        <w:jc w:val="left"/>
        <w:rPr>
          <w:rFonts w:cs="Arial"/>
        </w:rPr>
      </w:pPr>
      <w:r w:rsidRPr="00F65489">
        <w:rPr>
          <w:rFonts w:eastAsia="Tahoma" w:cs="Arial"/>
          <w:b/>
          <w:szCs w:val="22"/>
          <w:lang w:val="en-US" w:eastAsia="en-US" w:bidi="en-US"/>
        </w:rPr>
        <w:t xml:space="preserve">ADV_ARC.1.1D </w:t>
      </w:r>
      <w:r w:rsidRPr="00F65489">
        <w:rPr>
          <w:rFonts w:eastAsia="Tahoma" w:cs="Arial"/>
          <w:szCs w:val="22"/>
          <w:lang w:val="en-US" w:eastAsia="en-US" w:bidi="en-US"/>
        </w:rPr>
        <w:t>The developer shall design and implement the TOE so that the security features of the TSF cannot be bypassed.</w:t>
      </w:r>
    </w:p>
    <w:p w14:paraId="14328762" w14:textId="77777777" w:rsidR="00F65489" w:rsidRPr="00F65489" w:rsidRDefault="00F65489" w:rsidP="00F65489">
      <w:pPr>
        <w:widowControl w:val="0"/>
        <w:autoSpaceDE w:val="0"/>
        <w:autoSpaceDN w:val="0"/>
        <w:spacing w:before="9"/>
        <w:jc w:val="left"/>
        <w:rPr>
          <w:rFonts w:eastAsia="Tahoma" w:cs="Arial"/>
          <w:sz w:val="24"/>
          <w:szCs w:val="22"/>
          <w:lang w:val="en-US" w:eastAsia="en-US" w:bidi="en-US"/>
        </w:rPr>
      </w:pPr>
    </w:p>
    <w:p w14:paraId="718085C0" w14:textId="77777777" w:rsidR="00F65489" w:rsidRPr="00F65489" w:rsidRDefault="00F65489" w:rsidP="00D12D60">
      <w:pPr>
        <w:widowControl w:val="0"/>
        <w:autoSpaceDE w:val="0"/>
        <w:autoSpaceDN w:val="0"/>
        <w:spacing w:before="1"/>
        <w:ind w:left="215" w:right="295"/>
        <w:jc w:val="left"/>
        <w:rPr>
          <w:rFonts w:cs="Arial"/>
        </w:rPr>
      </w:pPr>
      <w:r w:rsidRPr="00F65489">
        <w:rPr>
          <w:rFonts w:eastAsia="Tahoma" w:cs="Arial"/>
          <w:b/>
          <w:szCs w:val="22"/>
          <w:lang w:val="en-US" w:eastAsia="en-US" w:bidi="en-US"/>
        </w:rPr>
        <w:t>ADV_ARC.1.2D</w:t>
      </w:r>
      <w:r w:rsidRPr="00F65489">
        <w:rPr>
          <w:rFonts w:eastAsia="Tahoma" w:cs="Arial"/>
          <w:b/>
          <w:spacing w:val="4"/>
          <w:szCs w:val="22"/>
          <w:lang w:val="en-US" w:eastAsia="en-US" w:bidi="en-US"/>
        </w:rPr>
        <w:t xml:space="preserve"> </w:t>
      </w:r>
      <w:r w:rsidRPr="00F65489">
        <w:rPr>
          <w:rFonts w:eastAsia="Tahoma" w:cs="Arial"/>
          <w:szCs w:val="22"/>
          <w:lang w:val="en-US" w:eastAsia="en-US" w:bidi="en-US"/>
        </w:rPr>
        <w:t>The</w:t>
      </w:r>
      <w:r w:rsidRPr="00F65489">
        <w:rPr>
          <w:rFonts w:eastAsia="Tahoma" w:cs="Arial"/>
          <w:spacing w:val="-19"/>
          <w:szCs w:val="22"/>
          <w:lang w:val="en-US" w:eastAsia="en-US" w:bidi="en-US"/>
        </w:rPr>
        <w:t xml:space="preserve"> </w:t>
      </w:r>
      <w:r w:rsidRPr="00F65489">
        <w:rPr>
          <w:rFonts w:eastAsia="Tahoma" w:cs="Arial"/>
          <w:szCs w:val="22"/>
          <w:lang w:val="en-US" w:eastAsia="en-US" w:bidi="en-US"/>
        </w:rPr>
        <w:t>developer</w:t>
      </w:r>
      <w:r w:rsidRPr="00F65489">
        <w:rPr>
          <w:rFonts w:eastAsia="Tahoma" w:cs="Arial"/>
          <w:spacing w:val="-16"/>
          <w:szCs w:val="22"/>
          <w:lang w:val="en-US" w:eastAsia="en-US" w:bidi="en-US"/>
        </w:rPr>
        <w:t xml:space="preserve"> </w:t>
      </w:r>
      <w:r w:rsidRPr="00F65489">
        <w:rPr>
          <w:rFonts w:eastAsia="Tahoma" w:cs="Arial"/>
          <w:szCs w:val="22"/>
          <w:lang w:val="en-US" w:eastAsia="en-US" w:bidi="en-US"/>
        </w:rPr>
        <w:t>shall</w:t>
      </w:r>
      <w:r w:rsidRPr="00F65489">
        <w:rPr>
          <w:rFonts w:eastAsia="Tahoma" w:cs="Arial"/>
          <w:spacing w:val="-15"/>
          <w:szCs w:val="22"/>
          <w:lang w:val="en-US" w:eastAsia="en-US" w:bidi="en-US"/>
        </w:rPr>
        <w:t xml:space="preserve"> </w:t>
      </w:r>
      <w:r w:rsidRPr="00F65489">
        <w:rPr>
          <w:rFonts w:eastAsia="Tahoma" w:cs="Arial"/>
          <w:szCs w:val="22"/>
          <w:lang w:val="en-US" w:eastAsia="en-US" w:bidi="en-US"/>
        </w:rPr>
        <w:t>design</w:t>
      </w:r>
      <w:r w:rsidRPr="00F65489">
        <w:rPr>
          <w:rFonts w:eastAsia="Tahoma" w:cs="Arial"/>
          <w:spacing w:val="-15"/>
          <w:szCs w:val="22"/>
          <w:lang w:val="en-US" w:eastAsia="en-US" w:bidi="en-US"/>
        </w:rPr>
        <w:t xml:space="preserve"> </w:t>
      </w:r>
      <w:r w:rsidRPr="00F65489">
        <w:rPr>
          <w:rFonts w:eastAsia="Tahoma" w:cs="Arial"/>
          <w:szCs w:val="22"/>
          <w:lang w:val="en-US" w:eastAsia="en-US" w:bidi="en-US"/>
        </w:rPr>
        <w:t>and</w:t>
      </w:r>
      <w:r w:rsidRPr="00F65489">
        <w:rPr>
          <w:rFonts w:eastAsia="Tahoma" w:cs="Arial"/>
          <w:spacing w:val="-15"/>
          <w:szCs w:val="22"/>
          <w:lang w:val="en-US" w:eastAsia="en-US" w:bidi="en-US"/>
        </w:rPr>
        <w:t xml:space="preserve"> </w:t>
      </w:r>
      <w:r w:rsidRPr="00F65489">
        <w:rPr>
          <w:rFonts w:eastAsia="Tahoma" w:cs="Arial"/>
          <w:szCs w:val="22"/>
          <w:lang w:val="en-US" w:eastAsia="en-US" w:bidi="en-US"/>
        </w:rPr>
        <w:t>implement</w:t>
      </w:r>
      <w:r w:rsidRPr="00F65489">
        <w:rPr>
          <w:rFonts w:eastAsia="Tahoma" w:cs="Arial"/>
          <w:spacing w:val="-15"/>
          <w:szCs w:val="22"/>
          <w:lang w:val="en-US" w:eastAsia="en-US" w:bidi="en-US"/>
        </w:rPr>
        <w:t xml:space="preserve"> </w:t>
      </w:r>
      <w:r w:rsidRPr="00F65489">
        <w:rPr>
          <w:rFonts w:eastAsia="Tahoma" w:cs="Arial"/>
          <w:szCs w:val="22"/>
          <w:lang w:val="en-US" w:eastAsia="en-US" w:bidi="en-US"/>
        </w:rPr>
        <w:t>the</w:t>
      </w:r>
      <w:r w:rsidRPr="00F65489">
        <w:rPr>
          <w:rFonts w:eastAsia="Tahoma" w:cs="Arial"/>
          <w:spacing w:val="-16"/>
          <w:szCs w:val="22"/>
          <w:lang w:val="en-US" w:eastAsia="en-US" w:bidi="en-US"/>
        </w:rPr>
        <w:t xml:space="preserve"> </w:t>
      </w:r>
      <w:r w:rsidRPr="00F65489">
        <w:rPr>
          <w:rFonts w:eastAsia="Tahoma" w:cs="Arial"/>
          <w:szCs w:val="22"/>
          <w:lang w:val="en-US" w:eastAsia="en-US" w:bidi="en-US"/>
        </w:rPr>
        <w:t>TSF</w:t>
      </w:r>
      <w:r w:rsidRPr="00F65489">
        <w:rPr>
          <w:rFonts w:eastAsia="Tahoma" w:cs="Arial"/>
          <w:spacing w:val="-17"/>
          <w:szCs w:val="22"/>
          <w:lang w:val="en-US" w:eastAsia="en-US" w:bidi="en-US"/>
        </w:rPr>
        <w:t xml:space="preserve"> </w:t>
      </w:r>
      <w:r w:rsidRPr="00F65489">
        <w:rPr>
          <w:rFonts w:eastAsia="Tahoma" w:cs="Arial"/>
          <w:szCs w:val="22"/>
          <w:lang w:val="en-US" w:eastAsia="en-US" w:bidi="en-US"/>
        </w:rPr>
        <w:t>so</w:t>
      </w:r>
      <w:r w:rsidRPr="00F65489">
        <w:rPr>
          <w:rFonts w:eastAsia="Tahoma" w:cs="Arial"/>
          <w:spacing w:val="-18"/>
          <w:szCs w:val="22"/>
          <w:lang w:val="en-US" w:eastAsia="en-US" w:bidi="en-US"/>
        </w:rPr>
        <w:t xml:space="preserve"> </w:t>
      </w:r>
      <w:r w:rsidRPr="00F65489">
        <w:rPr>
          <w:rFonts w:eastAsia="Tahoma" w:cs="Arial"/>
          <w:szCs w:val="22"/>
          <w:lang w:val="en-US" w:eastAsia="en-US" w:bidi="en-US"/>
        </w:rPr>
        <w:t>that</w:t>
      </w:r>
      <w:r w:rsidRPr="00F65489">
        <w:rPr>
          <w:rFonts w:eastAsia="Tahoma" w:cs="Arial"/>
          <w:spacing w:val="-16"/>
          <w:szCs w:val="22"/>
          <w:lang w:val="en-US" w:eastAsia="en-US" w:bidi="en-US"/>
        </w:rPr>
        <w:t xml:space="preserve"> </w:t>
      </w:r>
      <w:r w:rsidRPr="00F65489">
        <w:rPr>
          <w:rFonts w:eastAsia="Tahoma" w:cs="Arial"/>
          <w:szCs w:val="22"/>
          <w:lang w:val="en-US" w:eastAsia="en-US" w:bidi="en-US"/>
        </w:rPr>
        <w:t>it</w:t>
      </w:r>
      <w:r w:rsidRPr="00F65489">
        <w:rPr>
          <w:rFonts w:eastAsia="Tahoma" w:cs="Arial"/>
          <w:spacing w:val="-17"/>
          <w:szCs w:val="22"/>
          <w:lang w:val="en-US" w:eastAsia="en-US" w:bidi="en-US"/>
        </w:rPr>
        <w:t xml:space="preserve"> </w:t>
      </w:r>
      <w:r w:rsidRPr="00F65489">
        <w:rPr>
          <w:rFonts w:eastAsia="Tahoma" w:cs="Arial"/>
          <w:szCs w:val="22"/>
          <w:lang w:val="en-US" w:eastAsia="en-US" w:bidi="en-US"/>
        </w:rPr>
        <w:t>is</w:t>
      </w:r>
      <w:r w:rsidRPr="00F65489">
        <w:rPr>
          <w:rFonts w:eastAsia="Tahoma" w:cs="Arial"/>
          <w:spacing w:val="-15"/>
          <w:szCs w:val="22"/>
          <w:lang w:val="en-US" w:eastAsia="en-US" w:bidi="en-US"/>
        </w:rPr>
        <w:t xml:space="preserve"> </w:t>
      </w:r>
      <w:r w:rsidRPr="00F65489">
        <w:rPr>
          <w:rFonts w:eastAsia="Tahoma" w:cs="Arial"/>
          <w:szCs w:val="22"/>
          <w:lang w:val="en-US" w:eastAsia="en-US" w:bidi="en-US"/>
        </w:rPr>
        <w:t>able</w:t>
      </w:r>
      <w:r w:rsidRPr="00F65489">
        <w:rPr>
          <w:rFonts w:eastAsia="Tahoma" w:cs="Arial"/>
          <w:spacing w:val="-18"/>
          <w:szCs w:val="22"/>
          <w:lang w:val="en-US" w:eastAsia="en-US" w:bidi="en-US"/>
        </w:rPr>
        <w:t xml:space="preserve"> </w:t>
      </w:r>
      <w:r w:rsidRPr="00F65489">
        <w:rPr>
          <w:rFonts w:eastAsia="Tahoma" w:cs="Arial"/>
          <w:szCs w:val="22"/>
          <w:lang w:val="en-US" w:eastAsia="en-US" w:bidi="en-US"/>
        </w:rPr>
        <w:t>to</w:t>
      </w:r>
      <w:r w:rsidRPr="00F65489">
        <w:rPr>
          <w:rFonts w:eastAsia="Tahoma" w:cs="Arial"/>
          <w:spacing w:val="-17"/>
          <w:szCs w:val="22"/>
          <w:lang w:val="en-US" w:eastAsia="en-US" w:bidi="en-US"/>
        </w:rPr>
        <w:t xml:space="preserve"> </w:t>
      </w:r>
      <w:r w:rsidRPr="00F65489">
        <w:rPr>
          <w:rFonts w:eastAsia="Tahoma" w:cs="Arial"/>
          <w:szCs w:val="22"/>
          <w:lang w:val="en-US" w:eastAsia="en-US" w:bidi="en-US"/>
        </w:rPr>
        <w:t>protect itself from tampering by untrusted active</w:t>
      </w:r>
      <w:r w:rsidRPr="00F65489">
        <w:rPr>
          <w:rFonts w:eastAsia="Tahoma" w:cs="Arial"/>
          <w:spacing w:val="-9"/>
          <w:szCs w:val="22"/>
          <w:lang w:val="en-US" w:eastAsia="en-US" w:bidi="en-US"/>
        </w:rPr>
        <w:t xml:space="preserve"> </w:t>
      </w:r>
      <w:r w:rsidRPr="00F65489">
        <w:rPr>
          <w:rFonts w:eastAsia="Tahoma" w:cs="Arial"/>
          <w:szCs w:val="22"/>
          <w:lang w:val="en-US" w:eastAsia="en-US" w:bidi="en-US"/>
        </w:rPr>
        <w:t>entities.</w:t>
      </w:r>
    </w:p>
    <w:p w14:paraId="6A981E11" w14:textId="77777777" w:rsidR="00F65489" w:rsidRPr="00F65489" w:rsidRDefault="00F65489" w:rsidP="00F65489">
      <w:pPr>
        <w:widowControl w:val="0"/>
        <w:autoSpaceDE w:val="0"/>
        <w:autoSpaceDN w:val="0"/>
        <w:spacing w:before="11"/>
        <w:jc w:val="left"/>
        <w:rPr>
          <w:rFonts w:eastAsia="Tahoma" w:cs="Arial"/>
          <w:sz w:val="24"/>
          <w:szCs w:val="22"/>
          <w:lang w:val="en-US" w:eastAsia="en-US" w:bidi="en-US"/>
        </w:rPr>
      </w:pPr>
    </w:p>
    <w:p w14:paraId="68C6742D" w14:textId="77777777" w:rsidR="00F65489" w:rsidRPr="00F65489" w:rsidRDefault="00F65489" w:rsidP="00D12D60">
      <w:pPr>
        <w:widowControl w:val="0"/>
        <w:autoSpaceDE w:val="0"/>
        <w:autoSpaceDN w:val="0"/>
        <w:spacing w:before="1"/>
        <w:ind w:left="215"/>
        <w:jc w:val="left"/>
        <w:rPr>
          <w:rFonts w:cs="Arial"/>
        </w:rPr>
      </w:pPr>
      <w:r w:rsidRPr="00F65489">
        <w:rPr>
          <w:rFonts w:eastAsia="Tahoma" w:cs="Arial"/>
          <w:b/>
          <w:szCs w:val="22"/>
          <w:lang w:val="en-US" w:eastAsia="en-US" w:bidi="en-US"/>
        </w:rPr>
        <w:t xml:space="preserve">ADV_ARC.1.3D </w:t>
      </w:r>
      <w:r w:rsidRPr="00F65489">
        <w:rPr>
          <w:rFonts w:eastAsia="Tahoma" w:cs="Arial"/>
          <w:szCs w:val="22"/>
          <w:lang w:val="en-US" w:eastAsia="en-US" w:bidi="en-US"/>
        </w:rPr>
        <w:t>The developer shall provide a security architecture description of the TSF.</w:t>
      </w:r>
    </w:p>
    <w:p w14:paraId="2063C1CF" w14:textId="77777777" w:rsidR="00F65489" w:rsidRPr="00F65489" w:rsidRDefault="00F65489" w:rsidP="00F65489">
      <w:pPr>
        <w:widowControl w:val="0"/>
        <w:autoSpaceDE w:val="0"/>
        <w:autoSpaceDN w:val="0"/>
        <w:spacing w:before="8"/>
        <w:jc w:val="left"/>
        <w:rPr>
          <w:rFonts w:eastAsia="Tahoma" w:cs="Arial"/>
          <w:sz w:val="24"/>
          <w:szCs w:val="22"/>
          <w:lang w:val="en-US" w:eastAsia="en-US" w:bidi="en-US"/>
        </w:rPr>
      </w:pPr>
    </w:p>
    <w:p w14:paraId="2E0EE569" w14:textId="77777777" w:rsidR="00F65489" w:rsidRPr="00F65489" w:rsidRDefault="00F65489" w:rsidP="00D12D60">
      <w:pPr>
        <w:widowControl w:val="0"/>
        <w:autoSpaceDE w:val="0"/>
        <w:autoSpaceDN w:val="0"/>
        <w:spacing w:before="0"/>
        <w:ind w:left="215" w:right="295"/>
        <w:jc w:val="left"/>
        <w:rPr>
          <w:rFonts w:cs="Arial"/>
        </w:rPr>
      </w:pPr>
      <w:r w:rsidRPr="00F65489">
        <w:rPr>
          <w:rFonts w:eastAsia="Tahoma" w:cs="Arial"/>
          <w:b/>
          <w:szCs w:val="22"/>
          <w:lang w:val="en-US" w:eastAsia="en-US" w:bidi="en-US"/>
        </w:rPr>
        <w:t xml:space="preserve">ADV_ARC.1.1C </w:t>
      </w:r>
      <w:r w:rsidRPr="00F65489">
        <w:rPr>
          <w:rFonts w:eastAsia="Tahoma" w:cs="Arial"/>
          <w:szCs w:val="22"/>
          <w:lang w:val="en-US" w:eastAsia="en-US" w:bidi="en-US"/>
        </w:rPr>
        <w:t>The security architecture description shall be at a level of detail commensurate</w:t>
      </w:r>
      <w:r w:rsidRPr="00F65489">
        <w:rPr>
          <w:rFonts w:eastAsia="Tahoma" w:cs="Arial"/>
          <w:spacing w:val="-6"/>
          <w:szCs w:val="22"/>
          <w:lang w:val="en-US" w:eastAsia="en-US" w:bidi="en-US"/>
        </w:rPr>
        <w:t xml:space="preserve"> </w:t>
      </w:r>
      <w:r w:rsidRPr="00F65489">
        <w:rPr>
          <w:rFonts w:eastAsia="Tahoma" w:cs="Arial"/>
          <w:szCs w:val="22"/>
          <w:lang w:val="en-US" w:eastAsia="en-US" w:bidi="en-US"/>
        </w:rPr>
        <w:t>with</w:t>
      </w:r>
      <w:r w:rsidRPr="00F65489">
        <w:rPr>
          <w:rFonts w:eastAsia="Tahoma" w:cs="Arial"/>
          <w:spacing w:val="-4"/>
          <w:szCs w:val="22"/>
          <w:lang w:val="en-US" w:eastAsia="en-US" w:bidi="en-US"/>
        </w:rPr>
        <w:t xml:space="preserve"> </w:t>
      </w:r>
      <w:r w:rsidRPr="00F65489">
        <w:rPr>
          <w:rFonts w:eastAsia="Tahoma" w:cs="Arial"/>
          <w:szCs w:val="22"/>
          <w:lang w:val="en-US" w:eastAsia="en-US" w:bidi="en-US"/>
        </w:rPr>
        <w:t>the</w:t>
      </w:r>
      <w:r w:rsidRPr="00F65489">
        <w:rPr>
          <w:rFonts w:eastAsia="Tahoma" w:cs="Arial"/>
          <w:spacing w:val="-5"/>
          <w:szCs w:val="22"/>
          <w:lang w:val="en-US" w:eastAsia="en-US" w:bidi="en-US"/>
        </w:rPr>
        <w:t xml:space="preserve"> </w:t>
      </w:r>
      <w:r w:rsidRPr="00F65489">
        <w:rPr>
          <w:rFonts w:eastAsia="Tahoma" w:cs="Arial"/>
          <w:szCs w:val="22"/>
          <w:lang w:val="en-US" w:eastAsia="en-US" w:bidi="en-US"/>
        </w:rPr>
        <w:t>description</w:t>
      </w:r>
      <w:r w:rsidRPr="00F65489">
        <w:rPr>
          <w:rFonts w:eastAsia="Tahoma" w:cs="Arial"/>
          <w:spacing w:val="-4"/>
          <w:szCs w:val="22"/>
          <w:lang w:val="en-US" w:eastAsia="en-US" w:bidi="en-US"/>
        </w:rPr>
        <w:t xml:space="preserve"> </w:t>
      </w:r>
      <w:r w:rsidRPr="00F65489">
        <w:rPr>
          <w:rFonts w:eastAsia="Tahoma" w:cs="Arial"/>
          <w:szCs w:val="22"/>
          <w:lang w:val="en-US" w:eastAsia="en-US" w:bidi="en-US"/>
        </w:rPr>
        <w:t>of</w:t>
      </w:r>
      <w:r w:rsidRPr="00F65489">
        <w:rPr>
          <w:rFonts w:eastAsia="Tahoma" w:cs="Arial"/>
          <w:spacing w:val="-8"/>
          <w:szCs w:val="22"/>
          <w:lang w:val="en-US" w:eastAsia="en-US" w:bidi="en-US"/>
        </w:rPr>
        <w:t xml:space="preserve"> </w:t>
      </w:r>
      <w:r w:rsidRPr="00F65489">
        <w:rPr>
          <w:rFonts w:eastAsia="Tahoma" w:cs="Arial"/>
          <w:szCs w:val="22"/>
          <w:lang w:val="en-US" w:eastAsia="en-US" w:bidi="en-US"/>
        </w:rPr>
        <w:t>the</w:t>
      </w:r>
      <w:r w:rsidRPr="00F65489">
        <w:rPr>
          <w:rFonts w:eastAsia="Tahoma" w:cs="Arial"/>
          <w:spacing w:val="-5"/>
          <w:szCs w:val="22"/>
          <w:lang w:val="en-US" w:eastAsia="en-US" w:bidi="en-US"/>
        </w:rPr>
        <w:t xml:space="preserve"> </w:t>
      </w:r>
      <w:r w:rsidRPr="00F65489">
        <w:rPr>
          <w:rFonts w:eastAsia="Tahoma" w:cs="Arial"/>
          <w:szCs w:val="22"/>
          <w:lang w:val="en-US" w:eastAsia="en-US" w:bidi="en-US"/>
        </w:rPr>
        <w:t>SFR-enforcing</w:t>
      </w:r>
      <w:r w:rsidRPr="00F65489">
        <w:rPr>
          <w:rFonts w:eastAsia="Tahoma" w:cs="Arial"/>
          <w:spacing w:val="-4"/>
          <w:szCs w:val="22"/>
          <w:lang w:val="en-US" w:eastAsia="en-US" w:bidi="en-US"/>
        </w:rPr>
        <w:t xml:space="preserve"> </w:t>
      </w:r>
      <w:r w:rsidRPr="00F65489">
        <w:rPr>
          <w:rFonts w:eastAsia="Tahoma" w:cs="Arial"/>
          <w:szCs w:val="22"/>
          <w:lang w:val="en-US" w:eastAsia="en-US" w:bidi="en-US"/>
        </w:rPr>
        <w:t>abstractions</w:t>
      </w:r>
      <w:r w:rsidRPr="00F65489">
        <w:rPr>
          <w:rFonts w:eastAsia="Tahoma" w:cs="Arial"/>
          <w:spacing w:val="-7"/>
          <w:szCs w:val="22"/>
          <w:lang w:val="en-US" w:eastAsia="en-US" w:bidi="en-US"/>
        </w:rPr>
        <w:t xml:space="preserve"> </w:t>
      </w:r>
      <w:r w:rsidRPr="00F65489">
        <w:rPr>
          <w:rFonts w:eastAsia="Tahoma" w:cs="Arial"/>
          <w:szCs w:val="22"/>
          <w:lang w:val="en-US" w:eastAsia="en-US" w:bidi="en-US"/>
        </w:rPr>
        <w:t>described</w:t>
      </w:r>
      <w:r w:rsidRPr="00F65489">
        <w:rPr>
          <w:rFonts w:eastAsia="Tahoma" w:cs="Arial"/>
          <w:spacing w:val="-4"/>
          <w:szCs w:val="22"/>
          <w:lang w:val="en-US" w:eastAsia="en-US" w:bidi="en-US"/>
        </w:rPr>
        <w:t xml:space="preserve"> </w:t>
      </w:r>
      <w:r w:rsidRPr="00F65489">
        <w:rPr>
          <w:rFonts w:eastAsia="Tahoma" w:cs="Arial"/>
          <w:szCs w:val="22"/>
          <w:lang w:val="en-US" w:eastAsia="en-US" w:bidi="en-US"/>
        </w:rPr>
        <w:t>in</w:t>
      </w:r>
      <w:r w:rsidRPr="00F65489">
        <w:rPr>
          <w:rFonts w:eastAsia="Tahoma" w:cs="Arial"/>
          <w:spacing w:val="-6"/>
          <w:szCs w:val="22"/>
          <w:lang w:val="en-US" w:eastAsia="en-US" w:bidi="en-US"/>
        </w:rPr>
        <w:t xml:space="preserve"> </w:t>
      </w:r>
      <w:r w:rsidRPr="00F65489">
        <w:rPr>
          <w:rFonts w:eastAsia="Tahoma" w:cs="Arial"/>
          <w:szCs w:val="22"/>
          <w:lang w:val="en-US" w:eastAsia="en-US" w:bidi="en-US"/>
        </w:rPr>
        <w:t>the</w:t>
      </w:r>
      <w:r w:rsidRPr="00F65489">
        <w:rPr>
          <w:rFonts w:eastAsia="Tahoma" w:cs="Arial"/>
          <w:spacing w:val="-8"/>
          <w:szCs w:val="22"/>
          <w:lang w:val="en-US" w:eastAsia="en-US" w:bidi="en-US"/>
        </w:rPr>
        <w:t xml:space="preserve"> </w:t>
      </w:r>
      <w:r w:rsidRPr="00F65489">
        <w:rPr>
          <w:rFonts w:eastAsia="Tahoma" w:cs="Arial"/>
          <w:szCs w:val="22"/>
          <w:lang w:val="en-US" w:eastAsia="en-US" w:bidi="en-US"/>
        </w:rPr>
        <w:t>TOE design</w:t>
      </w:r>
      <w:r w:rsidRPr="00F65489">
        <w:rPr>
          <w:rFonts w:eastAsia="Tahoma" w:cs="Arial"/>
          <w:spacing w:val="-2"/>
          <w:szCs w:val="22"/>
          <w:lang w:val="en-US" w:eastAsia="en-US" w:bidi="en-US"/>
        </w:rPr>
        <w:t xml:space="preserve"> </w:t>
      </w:r>
      <w:r w:rsidRPr="00F65489">
        <w:rPr>
          <w:rFonts w:eastAsia="Tahoma" w:cs="Arial"/>
          <w:szCs w:val="22"/>
          <w:lang w:val="en-US" w:eastAsia="en-US" w:bidi="en-US"/>
        </w:rPr>
        <w:t>document.</w:t>
      </w:r>
    </w:p>
    <w:p w14:paraId="0C83C45D" w14:textId="77777777" w:rsidR="00F65489" w:rsidRPr="00F65489" w:rsidRDefault="00F65489" w:rsidP="00F65489">
      <w:pPr>
        <w:widowControl w:val="0"/>
        <w:autoSpaceDE w:val="0"/>
        <w:autoSpaceDN w:val="0"/>
        <w:spacing w:before="11"/>
        <w:jc w:val="left"/>
        <w:rPr>
          <w:rFonts w:eastAsia="Tahoma" w:cs="Arial"/>
          <w:sz w:val="24"/>
          <w:szCs w:val="22"/>
          <w:lang w:val="en-US" w:eastAsia="en-US" w:bidi="en-US"/>
        </w:rPr>
      </w:pPr>
    </w:p>
    <w:p w14:paraId="3610E7BF" w14:textId="77777777" w:rsidR="00F65489" w:rsidRPr="00F65489" w:rsidRDefault="00F65489" w:rsidP="00D12D60">
      <w:pPr>
        <w:widowControl w:val="0"/>
        <w:autoSpaceDE w:val="0"/>
        <w:autoSpaceDN w:val="0"/>
        <w:spacing w:before="0"/>
        <w:ind w:left="215"/>
        <w:jc w:val="left"/>
        <w:rPr>
          <w:rFonts w:cs="Arial"/>
        </w:rPr>
      </w:pPr>
      <w:r w:rsidRPr="00F65489">
        <w:rPr>
          <w:rFonts w:eastAsia="Tahoma" w:cs="Arial"/>
          <w:b/>
          <w:szCs w:val="22"/>
          <w:lang w:val="en-US" w:eastAsia="en-US" w:bidi="en-US"/>
        </w:rPr>
        <w:t xml:space="preserve">ADV_ARC.1.2C </w:t>
      </w:r>
      <w:r w:rsidRPr="00F65489">
        <w:rPr>
          <w:rFonts w:eastAsia="Tahoma" w:cs="Arial"/>
          <w:szCs w:val="22"/>
          <w:lang w:val="en-US" w:eastAsia="en-US" w:bidi="en-US"/>
        </w:rPr>
        <w:t>The security architecture description shall describe the security domains maintained by the TSF consistently with the SFRs.</w:t>
      </w:r>
    </w:p>
    <w:p w14:paraId="41975A8F" w14:textId="77777777" w:rsidR="00F65489" w:rsidRPr="00F65489" w:rsidRDefault="00F65489" w:rsidP="00F65489">
      <w:pPr>
        <w:widowControl w:val="0"/>
        <w:autoSpaceDE w:val="0"/>
        <w:autoSpaceDN w:val="0"/>
        <w:spacing w:before="52"/>
        <w:ind w:left="499"/>
        <w:jc w:val="left"/>
        <w:rPr>
          <w:rFonts w:eastAsia="Tahoma" w:cs="Arial"/>
          <w:i/>
          <w:sz w:val="23"/>
          <w:szCs w:val="22"/>
          <w:lang w:val="en-US" w:eastAsia="en-US" w:bidi="en-US"/>
        </w:rPr>
      </w:pPr>
      <w:r w:rsidRPr="00F65489">
        <w:rPr>
          <w:rFonts w:eastAsia="Tahoma" w:cs="Arial"/>
          <w:i/>
          <w:sz w:val="23"/>
          <w:szCs w:val="22"/>
          <w:lang w:val="en-US" w:eastAsia="en-US" w:bidi="en-US"/>
        </w:rPr>
        <w:t>Refinement:</w:t>
      </w:r>
    </w:p>
    <w:p w14:paraId="667A076C" w14:textId="77777777" w:rsidR="00F65489" w:rsidRPr="00F65489" w:rsidRDefault="00F65489" w:rsidP="00D12D60">
      <w:pPr>
        <w:widowControl w:val="0"/>
        <w:autoSpaceDE w:val="0"/>
        <w:autoSpaceDN w:val="0"/>
        <w:spacing w:before="57"/>
        <w:ind w:left="499" w:right="292"/>
        <w:jc w:val="left"/>
        <w:rPr>
          <w:rFonts w:cs="Arial"/>
        </w:rPr>
      </w:pPr>
      <w:r w:rsidRPr="00F65489">
        <w:rPr>
          <w:rFonts w:eastAsia="Tahoma" w:cs="Arial"/>
          <w:szCs w:val="22"/>
          <w:lang w:val="en-US" w:eastAsia="en-US" w:bidi="en-US"/>
        </w:rPr>
        <w:t>In order to enforce the domain separation, the security architecture may require applications</w:t>
      </w:r>
      <w:r w:rsidRPr="00F65489">
        <w:rPr>
          <w:rFonts w:eastAsia="Tahoma" w:cs="Arial"/>
          <w:spacing w:val="-8"/>
          <w:szCs w:val="22"/>
          <w:lang w:val="en-US" w:eastAsia="en-US" w:bidi="en-US"/>
        </w:rPr>
        <w:t xml:space="preserve"> </w:t>
      </w:r>
      <w:r w:rsidRPr="00F65489">
        <w:rPr>
          <w:rFonts w:eastAsia="Tahoma" w:cs="Arial"/>
          <w:szCs w:val="22"/>
          <w:lang w:val="en-US" w:eastAsia="en-US" w:bidi="en-US"/>
        </w:rPr>
        <w:t>loaded</w:t>
      </w:r>
      <w:r w:rsidRPr="00F65489">
        <w:rPr>
          <w:rFonts w:eastAsia="Tahoma" w:cs="Arial"/>
          <w:spacing w:val="-8"/>
          <w:szCs w:val="22"/>
          <w:lang w:val="en-US" w:eastAsia="en-US" w:bidi="en-US"/>
        </w:rPr>
        <w:t xml:space="preserve"> </w:t>
      </w:r>
      <w:r w:rsidRPr="00F65489">
        <w:rPr>
          <w:rFonts w:eastAsia="Tahoma" w:cs="Arial"/>
          <w:szCs w:val="22"/>
          <w:lang w:val="en-US" w:eastAsia="en-US" w:bidi="en-US"/>
        </w:rPr>
        <w:t>on</w:t>
      </w:r>
      <w:r w:rsidRPr="00F65489">
        <w:rPr>
          <w:rFonts w:eastAsia="Tahoma" w:cs="Arial"/>
          <w:spacing w:val="-11"/>
          <w:szCs w:val="22"/>
          <w:lang w:val="en-US" w:eastAsia="en-US" w:bidi="en-US"/>
        </w:rPr>
        <w:t xml:space="preserve"> </w:t>
      </w:r>
      <w:r w:rsidRPr="00F65489">
        <w:rPr>
          <w:rFonts w:eastAsia="Tahoma" w:cs="Arial"/>
          <w:szCs w:val="22"/>
          <w:lang w:val="en-US" w:eastAsia="en-US" w:bidi="en-US"/>
        </w:rPr>
        <w:t>the</w:t>
      </w:r>
      <w:r w:rsidRPr="00F65489">
        <w:rPr>
          <w:rFonts w:eastAsia="Tahoma" w:cs="Arial"/>
          <w:spacing w:val="-9"/>
          <w:szCs w:val="22"/>
          <w:lang w:val="en-US" w:eastAsia="en-US" w:bidi="en-US"/>
        </w:rPr>
        <w:t xml:space="preserve"> </w:t>
      </w:r>
      <w:r w:rsidRPr="00F65489">
        <w:rPr>
          <w:rFonts w:eastAsia="Tahoma" w:cs="Arial"/>
          <w:szCs w:val="22"/>
          <w:lang w:val="en-US" w:eastAsia="en-US" w:bidi="en-US"/>
        </w:rPr>
        <w:t>eUICC</w:t>
      </w:r>
      <w:r w:rsidRPr="00F65489">
        <w:rPr>
          <w:rFonts w:eastAsia="Tahoma" w:cs="Arial"/>
          <w:spacing w:val="-7"/>
          <w:szCs w:val="22"/>
          <w:lang w:val="en-US" w:eastAsia="en-US" w:bidi="en-US"/>
        </w:rPr>
        <w:t xml:space="preserve"> </w:t>
      </w:r>
      <w:r w:rsidRPr="00F65489">
        <w:rPr>
          <w:rFonts w:eastAsia="Tahoma" w:cs="Arial"/>
          <w:szCs w:val="22"/>
          <w:lang w:val="en-US" w:eastAsia="en-US" w:bidi="en-US"/>
        </w:rPr>
        <w:t>containing</w:t>
      </w:r>
      <w:r w:rsidRPr="00F65489">
        <w:rPr>
          <w:rFonts w:eastAsia="Tahoma" w:cs="Arial"/>
          <w:spacing w:val="-7"/>
          <w:szCs w:val="22"/>
          <w:lang w:val="en-US" w:eastAsia="en-US" w:bidi="en-US"/>
        </w:rPr>
        <w:t xml:space="preserve"> </w:t>
      </w:r>
      <w:r w:rsidRPr="00F65489">
        <w:rPr>
          <w:rFonts w:eastAsia="Tahoma" w:cs="Arial"/>
          <w:szCs w:val="22"/>
          <w:lang w:val="en-US" w:eastAsia="en-US" w:bidi="en-US"/>
        </w:rPr>
        <w:t>the</w:t>
      </w:r>
      <w:r w:rsidRPr="00F65489">
        <w:rPr>
          <w:rFonts w:eastAsia="Tahoma" w:cs="Arial"/>
          <w:spacing w:val="-9"/>
          <w:szCs w:val="22"/>
          <w:lang w:val="en-US" w:eastAsia="en-US" w:bidi="en-US"/>
        </w:rPr>
        <w:t xml:space="preserve"> </w:t>
      </w:r>
      <w:r w:rsidRPr="00F65489">
        <w:rPr>
          <w:rFonts w:eastAsia="Tahoma" w:cs="Arial"/>
          <w:szCs w:val="22"/>
          <w:lang w:val="en-US" w:eastAsia="en-US" w:bidi="en-US"/>
        </w:rPr>
        <w:t>TOE</w:t>
      </w:r>
      <w:r w:rsidRPr="00F65489">
        <w:rPr>
          <w:rFonts w:eastAsia="Tahoma" w:cs="Arial"/>
          <w:spacing w:val="-7"/>
          <w:szCs w:val="22"/>
          <w:lang w:val="en-US" w:eastAsia="en-US" w:bidi="en-US"/>
        </w:rPr>
        <w:t xml:space="preserve"> </w:t>
      </w:r>
      <w:r w:rsidRPr="00F65489">
        <w:rPr>
          <w:rFonts w:eastAsia="Tahoma" w:cs="Arial"/>
          <w:szCs w:val="22"/>
          <w:lang w:val="en-US" w:eastAsia="en-US" w:bidi="en-US"/>
        </w:rPr>
        <w:t>to</w:t>
      </w:r>
      <w:r w:rsidRPr="00F65489">
        <w:rPr>
          <w:rFonts w:eastAsia="Tahoma" w:cs="Arial"/>
          <w:spacing w:val="-7"/>
          <w:szCs w:val="22"/>
          <w:lang w:val="en-US" w:eastAsia="en-US" w:bidi="en-US"/>
        </w:rPr>
        <w:t xml:space="preserve"> </w:t>
      </w:r>
      <w:r w:rsidRPr="00F65489">
        <w:rPr>
          <w:rFonts w:eastAsia="Tahoma" w:cs="Arial"/>
          <w:szCs w:val="22"/>
          <w:lang w:val="en-US" w:eastAsia="en-US" w:bidi="en-US"/>
        </w:rPr>
        <w:t>comply</w:t>
      </w:r>
      <w:r w:rsidRPr="00F65489">
        <w:rPr>
          <w:rFonts w:eastAsia="Tahoma" w:cs="Arial"/>
          <w:spacing w:val="-6"/>
          <w:szCs w:val="22"/>
          <w:lang w:val="en-US" w:eastAsia="en-US" w:bidi="en-US"/>
        </w:rPr>
        <w:t xml:space="preserve"> </w:t>
      </w:r>
      <w:r w:rsidRPr="00F65489">
        <w:rPr>
          <w:rFonts w:eastAsia="Tahoma" w:cs="Arial"/>
          <w:szCs w:val="22"/>
          <w:lang w:val="en-US" w:eastAsia="en-US" w:bidi="en-US"/>
        </w:rPr>
        <w:t>with</w:t>
      </w:r>
      <w:r w:rsidRPr="00F65489">
        <w:rPr>
          <w:rFonts w:eastAsia="Tahoma" w:cs="Arial"/>
          <w:spacing w:val="-8"/>
          <w:szCs w:val="22"/>
          <w:lang w:val="en-US" w:eastAsia="en-US" w:bidi="en-US"/>
        </w:rPr>
        <w:t xml:space="preserve"> </w:t>
      </w:r>
      <w:r w:rsidRPr="00F65489">
        <w:rPr>
          <w:rFonts w:eastAsia="Tahoma" w:cs="Arial"/>
          <w:szCs w:val="22"/>
          <w:lang w:val="en-US" w:eastAsia="en-US" w:bidi="en-US"/>
        </w:rPr>
        <w:t>some</w:t>
      </w:r>
      <w:r w:rsidRPr="00F65489">
        <w:rPr>
          <w:rFonts w:eastAsia="Tahoma" w:cs="Arial"/>
          <w:spacing w:val="-12"/>
          <w:szCs w:val="22"/>
          <w:lang w:val="en-US" w:eastAsia="en-US" w:bidi="en-US"/>
        </w:rPr>
        <w:t xml:space="preserve"> </w:t>
      </w:r>
      <w:r w:rsidRPr="00F65489">
        <w:rPr>
          <w:rFonts w:eastAsia="Tahoma" w:cs="Arial"/>
          <w:szCs w:val="22"/>
          <w:lang w:val="en-US" w:eastAsia="en-US" w:bidi="en-US"/>
        </w:rPr>
        <w:t>rules.</w:t>
      </w:r>
      <w:r w:rsidRPr="00F65489">
        <w:rPr>
          <w:rFonts w:eastAsia="Tahoma" w:cs="Arial"/>
          <w:spacing w:val="-7"/>
          <w:szCs w:val="22"/>
          <w:lang w:val="en-US" w:eastAsia="en-US" w:bidi="en-US"/>
        </w:rPr>
        <w:t xml:space="preserve"> </w:t>
      </w:r>
      <w:r w:rsidRPr="00F65489">
        <w:rPr>
          <w:rFonts w:eastAsia="Tahoma" w:cs="Arial"/>
          <w:szCs w:val="22"/>
          <w:lang w:val="en-US" w:eastAsia="en-US" w:bidi="en-US"/>
        </w:rPr>
        <w:t>But</w:t>
      </w:r>
      <w:r w:rsidRPr="00F65489">
        <w:rPr>
          <w:rFonts w:eastAsia="Tahoma" w:cs="Arial"/>
          <w:spacing w:val="-7"/>
          <w:szCs w:val="22"/>
          <w:lang w:val="en-US" w:eastAsia="en-US" w:bidi="en-US"/>
        </w:rPr>
        <w:t xml:space="preserve"> </w:t>
      </w:r>
      <w:r w:rsidRPr="00F65489">
        <w:rPr>
          <w:rFonts w:eastAsia="Tahoma" w:cs="Arial"/>
          <w:szCs w:val="22"/>
          <w:lang w:val="en-US" w:eastAsia="en-US" w:bidi="en-US"/>
        </w:rPr>
        <w:t>in</w:t>
      </w:r>
      <w:r w:rsidRPr="00F65489">
        <w:rPr>
          <w:rFonts w:eastAsia="Tahoma" w:cs="Arial"/>
          <w:spacing w:val="-8"/>
          <w:szCs w:val="22"/>
          <w:lang w:val="en-US" w:eastAsia="en-US" w:bidi="en-US"/>
        </w:rPr>
        <w:t xml:space="preserve"> </w:t>
      </w:r>
      <w:r w:rsidRPr="00F65489">
        <w:rPr>
          <w:rFonts w:eastAsia="Tahoma" w:cs="Arial"/>
          <w:szCs w:val="22"/>
          <w:lang w:val="en-US" w:eastAsia="en-US" w:bidi="en-US"/>
        </w:rPr>
        <w:t>this case, the security architecture shall not require more rules than the ones specified in A.APPLICATIONS.</w:t>
      </w:r>
    </w:p>
    <w:p w14:paraId="727BB484" w14:textId="77777777" w:rsidR="00F65489" w:rsidRPr="00F65489" w:rsidRDefault="00F65489" w:rsidP="00F65489">
      <w:pPr>
        <w:widowControl w:val="0"/>
        <w:autoSpaceDE w:val="0"/>
        <w:autoSpaceDN w:val="0"/>
        <w:spacing w:before="11"/>
        <w:jc w:val="left"/>
        <w:rPr>
          <w:rFonts w:eastAsia="Tahoma" w:cs="Arial"/>
          <w:sz w:val="24"/>
          <w:szCs w:val="22"/>
          <w:lang w:val="en-US" w:eastAsia="en-US" w:bidi="en-US"/>
        </w:rPr>
      </w:pPr>
    </w:p>
    <w:p w14:paraId="0EC91694" w14:textId="77777777" w:rsidR="00F65489" w:rsidRPr="00F65489" w:rsidRDefault="00F65489" w:rsidP="00D12D60">
      <w:pPr>
        <w:widowControl w:val="0"/>
        <w:autoSpaceDE w:val="0"/>
        <w:autoSpaceDN w:val="0"/>
        <w:spacing w:before="0"/>
        <w:ind w:left="215"/>
        <w:jc w:val="left"/>
        <w:rPr>
          <w:rFonts w:cs="Arial"/>
        </w:rPr>
      </w:pPr>
      <w:r w:rsidRPr="00F65489">
        <w:rPr>
          <w:rFonts w:eastAsia="Tahoma" w:cs="Arial"/>
          <w:b/>
          <w:szCs w:val="22"/>
          <w:lang w:val="en-US" w:eastAsia="en-US" w:bidi="en-US"/>
        </w:rPr>
        <w:t>ADV_ARC.1.3C</w:t>
      </w:r>
      <w:r w:rsidRPr="00F65489">
        <w:rPr>
          <w:rFonts w:eastAsia="Tahoma" w:cs="Arial"/>
          <w:b/>
          <w:spacing w:val="-1"/>
          <w:szCs w:val="22"/>
          <w:lang w:val="en-US" w:eastAsia="en-US" w:bidi="en-US"/>
        </w:rPr>
        <w:t xml:space="preserve"> </w:t>
      </w:r>
      <w:r w:rsidRPr="00F65489">
        <w:rPr>
          <w:rFonts w:eastAsia="Tahoma" w:cs="Arial"/>
          <w:szCs w:val="22"/>
          <w:lang w:val="en-US" w:eastAsia="en-US" w:bidi="en-US"/>
        </w:rPr>
        <w:t>The</w:t>
      </w:r>
      <w:r w:rsidRPr="00F65489">
        <w:rPr>
          <w:rFonts w:eastAsia="Tahoma" w:cs="Arial"/>
          <w:spacing w:val="-8"/>
          <w:szCs w:val="22"/>
          <w:lang w:val="en-US" w:eastAsia="en-US" w:bidi="en-US"/>
        </w:rPr>
        <w:t xml:space="preserve"> </w:t>
      </w:r>
      <w:r w:rsidRPr="00F65489">
        <w:rPr>
          <w:rFonts w:eastAsia="Tahoma" w:cs="Arial"/>
          <w:szCs w:val="22"/>
          <w:lang w:val="en-US" w:eastAsia="en-US" w:bidi="en-US"/>
        </w:rPr>
        <w:t>security</w:t>
      </w:r>
      <w:r w:rsidRPr="00F65489">
        <w:rPr>
          <w:rFonts w:eastAsia="Tahoma" w:cs="Arial"/>
          <w:spacing w:val="-6"/>
          <w:szCs w:val="22"/>
          <w:lang w:val="en-US" w:eastAsia="en-US" w:bidi="en-US"/>
        </w:rPr>
        <w:t xml:space="preserve"> </w:t>
      </w:r>
      <w:r w:rsidRPr="00F65489">
        <w:rPr>
          <w:rFonts w:eastAsia="Tahoma" w:cs="Arial"/>
          <w:szCs w:val="22"/>
          <w:lang w:val="en-US" w:eastAsia="en-US" w:bidi="en-US"/>
        </w:rPr>
        <w:t>architecture</w:t>
      </w:r>
      <w:r w:rsidRPr="00F65489">
        <w:rPr>
          <w:rFonts w:eastAsia="Tahoma" w:cs="Arial"/>
          <w:spacing w:val="-8"/>
          <w:szCs w:val="22"/>
          <w:lang w:val="en-US" w:eastAsia="en-US" w:bidi="en-US"/>
        </w:rPr>
        <w:t xml:space="preserve"> </w:t>
      </w:r>
      <w:r w:rsidRPr="00F65489">
        <w:rPr>
          <w:rFonts w:eastAsia="Tahoma" w:cs="Arial"/>
          <w:szCs w:val="22"/>
          <w:lang w:val="en-US" w:eastAsia="en-US" w:bidi="en-US"/>
        </w:rPr>
        <w:t>description</w:t>
      </w:r>
      <w:r w:rsidRPr="00F65489">
        <w:rPr>
          <w:rFonts w:eastAsia="Tahoma" w:cs="Arial"/>
          <w:spacing w:val="-7"/>
          <w:szCs w:val="22"/>
          <w:lang w:val="en-US" w:eastAsia="en-US" w:bidi="en-US"/>
        </w:rPr>
        <w:t xml:space="preserve"> </w:t>
      </w:r>
      <w:r w:rsidRPr="00F65489">
        <w:rPr>
          <w:rFonts w:eastAsia="Tahoma" w:cs="Arial"/>
          <w:szCs w:val="22"/>
          <w:lang w:val="en-US" w:eastAsia="en-US" w:bidi="en-US"/>
        </w:rPr>
        <w:t>shall</w:t>
      </w:r>
      <w:r w:rsidRPr="00F65489">
        <w:rPr>
          <w:rFonts w:eastAsia="Tahoma" w:cs="Arial"/>
          <w:spacing w:val="-7"/>
          <w:szCs w:val="22"/>
          <w:lang w:val="en-US" w:eastAsia="en-US" w:bidi="en-US"/>
        </w:rPr>
        <w:t xml:space="preserve"> </w:t>
      </w:r>
      <w:r w:rsidRPr="00F65489">
        <w:rPr>
          <w:rFonts w:eastAsia="Tahoma" w:cs="Arial"/>
          <w:szCs w:val="22"/>
          <w:lang w:val="en-US" w:eastAsia="en-US" w:bidi="en-US"/>
        </w:rPr>
        <w:t>describe</w:t>
      </w:r>
      <w:r w:rsidRPr="00F65489">
        <w:rPr>
          <w:rFonts w:eastAsia="Tahoma" w:cs="Arial"/>
          <w:spacing w:val="-8"/>
          <w:szCs w:val="22"/>
          <w:lang w:val="en-US" w:eastAsia="en-US" w:bidi="en-US"/>
        </w:rPr>
        <w:t xml:space="preserve"> </w:t>
      </w:r>
      <w:r w:rsidRPr="00F65489">
        <w:rPr>
          <w:rFonts w:eastAsia="Tahoma" w:cs="Arial"/>
          <w:szCs w:val="22"/>
          <w:lang w:val="en-US" w:eastAsia="en-US" w:bidi="en-US"/>
        </w:rPr>
        <w:t>how</w:t>
      </w:r>
      <w:r w:rsidRPr="00F65489">
        <w:rPr>
          <w:rFonts w:eastAsia="Tahoma" w:cs="Arial"/>
          <w:spacing w:val="-7"/>
          <w:szCs w:val="22"/>
          <w:lang w:val="en-US" w:eastAsia="en-US" w:bidi="en-US"/>
        </w:rPr>
        <w:t xml:space="preserve"> </w:t>
      </w:r>
      <w:r w:rsidRPr="00F65489">
        <w:rPr>
          <w:rFonts w:eastAsia="Tahoma" w:cs="Arial"/>
          <w:szCs w:val="22"/>
          <w:lang w:val="en-US" w:eastAsia="en-US" w:bidi="en-US"/>
        </w:rPr>
        <w:t>the</w:t>
      </w:r>
      <w:r w:rsidRPr="00F65489">
        <w:rPr>
          <w:rFonts w:eastAsia="Tahoma" w:cs="Arial"/>
          <w:spacing w:val="-8"/>
          <w:szCs w:val="22"/>
          <w:lang w:val="en-US" w:eastAsia="en-US" w:bidi="en-US"/>
        </w:rPr>
        <w:t xml:space="preserve"> </w:t>
      </w:r>
      <w:r w:rsidRPr="00F65489">
        <w:rPr>
          <w:rFonts w:eastAsia="Tahoma" w:cs="Arial"/>
          <w:szCs w:val="22"/>
          <w:lang w:val="en-US" w:eastAsia="en-US" w:bidi="en-US"/>
        </w:rPr>
        <w:t>TSF</w:t>
      </w:r>
      <w:r w:rsidRPr="00F65489">
        <w:rPr>
          <w:rFonts w:eastAsia="Tahoma" w:cs="Arial"/>
          <w:spacing w:val="-6"/>
          <w:szCs w:val="22"/>
          <w:lang w:val="en-US" w:eastAsia="en-US" w:bidi="en-US"/>
        </w:rPr>
        <w:t xml:space="preserve"> </w:t>
      </w:r>
      <w:r w:rsidRPr="00F65489">
        <w:rPr>
          <w:rFonts w:eastAsia="Tahoma" w:cs="Arial"/>
          <w:szCs w:val="22"/>
          <w:lang w:val="en-US" w:eastAsia="en-US" w:bidi="en-US"/>
        </w:rPr>
        <w:t>initialisation process is</w:t>
      </w:r>
      <w:r w:rsidRPr="00F65489">
        <w:rPr>
          <w:rFonts w:eastAsia="Tahoma" w:cs="Arial"/>
          <w:spacing w:val="-1"/>
          <w:szCs w:val="22"/>
          <w:lang w:val="en-US" w:eastAsia="en-US" w:bidi="en-US"/>
        </w:rPr>
        <w:t xml:space="preserve"> </w:t>
      </w:r>
      <w:r w:rsidRPr="00F65489">
        <w:rPr>
          <w:rFonts w:eastAsia="Tahoma" w:cs="Arial"/>
          <w:szCs w:val="22"/>
          <w:lang w:val="en-US" w:eastAsia="en-US" w:bidi="en-US"/>
        </w:rPr>
        <w:t>secure.</w:t>
      </w:r>
    </w:p>
    <w:p w14:paraId="5373F186" w14:textId="77777777" w:rsidR="00F65489" w:rsidRPr="00F65489" w:rsidRDefault="00F65489" w:rsidP="00F65489">
      <w:pPr>
        <w:widowControl w:val="0"/>
        <w:autoSpaceDE w:val="0"/>
        <w:autoSpaceDN w:val="0"/>
        <w:spacing w:before="10"/>
        <w:jc w:val="left"/>
        <w:rPr>
          <w:rFonts w:eastAsia="Tahoma" w:cs="Arial"/>
          <w:sz w:val="24"/>
          <w:szCs w:val="22"/>
          <w:lang w:val="en-US" w:eastAsia="en-US" w:bidi="en-US"/>
        </w:rPr>
      </w:pPr>
    </w:p>
    <w:p w14:paraId="22057FA4" w14:textId="77777777" w:rsidR="00F65489" w:rsidRPr="00F65489" w:rsidRDefault="00F65489" w:rsidP="00D12D60">
      <w:pPr>
        <w:widowControl w:val="0"/>
        <w:autoSpaceDE w:val="0"/>
        <w:autoSpaceDN w:val="0"/>
        <w:spacing w:before="0"/>
        <w:ind w:left="215" w:right="215"/>
        <w:jc w:val="left"/>
        <w:rPr>
          <w:rFonts w:cs="Arial"/>
        </w:rPr>
      </w:pPr>
      <w:r w:rsidRPr="00F65489">
        <w:rPr>
          <w:rFonts w:eastAsia="Tahoma" w:cs="Arial"/>
          <w:b/>
          <w:szCs w:val="22"/>
          <w:lang w:val="en-US" w:eastAsia="en-US" w:bidi="en-US"/>
        </w:rPr>
        <w:lastRenderedPageBreak/>
        <w:t xml:space="preserve">ADV_ARC.1.4C </w:t>
      </w:r>
      <w:r w:rsidRPr="00F65489">
        <w:rPr>
          <w:rFonts w:eastAsia="Tahoma" w:cs="Arial"/>
          <w:szCs w:val="22"/>
          <w:lang w:val="en-US" w:eastAsia="en-US" w:bidi="en-US"/>
        </w:rPr>
        <w:t>The security architecture description shall demonstrate that the TSF protects itself from tampering.</w:t>
      </w:r>
    </w:p>
    <w:p w14:paraId="47FE87E0" w14:textId="77777777" w:rsidR="00F65489" w:rsidRPr="00F65489" w:rsidRDefault="00F65489" w:rsidP="00F65489">
      <w:pPr>
        <w:widowControl w:val="0"/>
        <w:autoSpaceDE w:val="0"/>
        <w:autoSpaceDN w:val="0"/>
        <w:spacing w:before="9"/>
        <w:jc w:val="left"/>
        <w:rPr>
          <w:rFonts w:eastAsia="Tahoma" w:cs="Arial"/>
          <w:sz w:val="24"/>
          <w:szCs w:val="22"/>
          <w:lang w:val="en-US" w:eastAsia="en-US" w:bidi="en-US"/>
        </w:rPr>
      </w:pPr>
    </w:p>
    <w:p w14:paraId="0AAF794A" w14:textId="77777777" w:rsidR="00F65489" w:rsidRPr="00F65489" w:rsidRDefault="00F65489" w:rsidP="00D12D60">
      <w:pPr>
        <w:widowControl w:val="0"/>
        <w:autoSpaceDE w:val="0"/>
        <w:autoSpaceDN w:val="0"/>
        <w:spacing w:before="1"/>
        <w:ind w:left="215"/>
        <w:jc w:val="left"/>
        <w:rPr>
          <w:rFonts w:cs="Arial"/>
        </w:rPr>
      </w:pPr>
      <w:r w:rsidRPr="00F65489">
        <w:rPr>
          <w:rFonts w:eastAsia="Tahoma" w:cs="Arial"/>
          <w:b/>
          <w:szCs w:val="22"/>
          <w:lang w:val="en-US" w:eastAsia="en-US" w:bidi="en-US"/>
        </w:rPr>
        <w:t>ADV_ARC.1.5C</w:t>
      </w:r>
      <w:r w:rsidRPr="00F65489">
        <w:rPr>
          <w:rFonts w:eastAsia="Tahoma" w:cs="Arial"/>
          <w:b/>
          <w:spacing w:val="-2"/>
          <w:szCs w:val="22"/>
          <w:lang w:val="en-US" w:eastAsia="en-US" w:bidi="en-US"/>
        </w:rPr>
        <w:t xml:space="preserve"> </w:t>
      </w:r>
      <w:r w:rsidRPr="00F65489">
        <w:rPr>
          <w:rFonts w:eastAsia="Tahoma" w:cs="Arial"/>
          <w:szCs w:val="22"/>
          <w:lang w:val="en-US" w:eastAsia="en-US" w:bidi="en-US"/>
        </w:rPr>
        <w:t>The</w:t>
      </w:r>
      <w:r w:rsidRPr="00F65489">
        <w:rPr>
          <w:rFonts w:eastAsia="Tahoma" w:cs="Arial"/>
          <w:spacing w:val="-17"/>
          <w:szCs w:val="22"/>
          <w:lang w:val="en-US" w:eastAsia="en-US" w:bidi="en-US"/>
        </w:rPr>
        <w:t xml:space="preserve"> </w:t>
      </w:r>
      <w:r w:rsidRPr="00F65489">
        <w:rPr>
          <w:rFonts w:eastAsia="Tahoma" w:cs="Arial"/>
          <w:szCs w:val="22"/>
          <w:lang w:val="en-US" w:eastAsia="en-US" w:bidi="en-US"/>
        </w:rPr>
        <w:t>security</w:t>
      </w:r>
      <w:r w:rsidRPr="00F65489">
        <w:rPr>
          <w:rFonts w:eastAsia="Tahoma" w:cs="Arial"/>
          <w:spacing w:val="-17"/>
          <w:szCs w:val="22"/>
          <w:lang w:val="en-US" w:eastAsia="en-US" w:bidi="en-US"/>
        </w:rPr>
        <w:t xml:space="preserve"> </w:t>
      </w:r>
      <w:r w:rsidRPr="00F65489">
        <w:rPr>
          <w:rFonts w:eastAsia="Tahoma" w:cs="Arial"/>
          <w:szCs w:val="22"/>
          <w:lang w:val="en-US" w:eastAsia="en-US" w:bidi="en-US"/>
        </w:rPr>
        <w:t>architecture</w:t>
      </w:r>
      <w:r w:rsidRPr="00F65489">
        <w:rPr>
          <w:rFonts w:eastAsia="Tahoma" w:cs="Arial"/>
          <w:spacing w:val="-17"/>
          <w:szCs w:val="22"/>
          <w:lang w:val="en-US" w:eastAsia="en-US" w:bidi="en-US"/>
        </w:rPr>
        <w:t xml:space="preserve"> </w:t>
      </w:r>
      <w:r w:rsidRPr="00F65489">
        <w:rPr>
          <w:rFonts w:eastAsia="Tahoma" w:cs="Arial"/>
          <w:szCs w:val="22"/>
          <w:lang w:val="en-US" w:eastAsia="en-US" w:bidi="en-US"/>
        </w:rPr>
        <w:t>description</w:t>
      </w:r>
      <w:r w:rsidRPr="00F65489">
        <w:rPr>
          <w:rFonts w:eastAsia="Tahoma" w:cs="Arial"/>
          <w:spacing w:val="-18"/>
          <w:szCs w:val="22"/>
          <w:lang w:val="en-US" w:eastAsia="en-US" w:bidi="en-US"/>
        </w:rPr>
        <w:t xml:space="preserve"> </w:t>
      </w:r>
      <w:r w:rsidRPr="00F65489">
        <w:rPr>
          <w:rFonts w:eastAsia="Tahoma" w:cs="Arial"/>
          <w:szCs w:val="22"/>
          <w:lang w:val="en-US" w:eastAsia="en-US" w:bidi="en-US"/>
        </w:rPr>
        <w:t>shall</w:t>
      </w:r>
      <w:r w:rsidRPr="00F65489">
        <w:rPr>
          <w:rFonts w:eastAsia="Tahoma" w:cs="Arial"/>
          <w:spacing w:val="-16"/>
          <w:szCs w:val="22"/>
          <w:lang w:val="en-US" w:eastAsia="en-US" w:bidi="en-US"/>
        </w:rPr>
        <w:t xml:space="preserve"> </w:t>
      </w:r>
      <w:r w:rsidRPr="00F65489">
        <w:rPr>
          <w:rFonts w:eastAsia="Tahoma" w:cs="Arial"/>
          <w:szCs w:val="22"/>
          <w:lang w:val="en-US" w:eastAsia="en-US" w:bidi="en-US"/>
        </w:rPr>
        <w:t>demonstrate</w:t>
      </w:r>
      <w:r w:rsidRPr="00F65489">
        <w:rPr>
          <w:rFonts w:eastAsia="Tahoma" w:cs="Arial"/>
          <w:spacing w:val="-18"/>
          <w:szCs w:val="22"/>
          <w:lang w:val="en-US" w:eastAsia="en-US" w:bidi="en-US"/>
        </w:rPr>
        <w:t xml:space="preserve"> </w:t>
      </w:r>
      <w:r w:rsidRPr="00F65489">
        <w:rPr>
          <w:rFonts w:eastAsia="Tahoma" w:cs="Arial"/>
          <w:szCs w:val="22"/>
          <w:lang w:val="en-US" w:eastAsia="en-US" w:bidi="en-US"/>
        </w:rPr>
        <w:t>that</w:t>
      </w:r>
      <w:r w:rsidRPr="00F65489">
        <w:rPr>
          <w:rFonts w:eastAsia="Tahoma" w:cs="Arial"/>
          <w:spacing w:val="-16"/>
          <w:szCs w:val="22"/>
          <w:lang w:val="en-US" w:eastAsia="en-US" w:bidi="en-US"/>
        </w:rPr>
        <w:t xml:space="preserve"> </w:t>
      </w:r>
      <w:r w:rsidRPr="00F65489">
        <w:rPr>
          <w:rFonts w:eastAsia="Tahoma" w:cs="Arial"/>
          <w:szCs w:val="22"/>
          <w:lang w:val="en-US" w:eastAsia="en-US" w:bidi="en-US"/>
        </w:rPr>
        <w:t>the</w:t>
      </w:r>
      <w:r w:rsidRPr="00F65489">
        <w:rPr>
          <w:rFonts w:eastAsia="Tahoma" w:cs="Arial"/>
          <w:spacing w:val="-18"/>
          <w:szCs w:val="22"/>
          <w:lang w:val="en-US" w:eastAsia="en-US" w:bidi="en-US"/>
        </w:rPr>
        <w:t xml:space="preserve"> </w:t>
      </w:r>
      <w:r w:rsidRPr="00F65489">
        <w:rPr>
          <w:rFonts w:eastAsia="Tahoma" w:cs="Arial"/>
          <w:szCs w:val="22"/>
          <w:lang w:val="en-US" w:eastAsia="en-US" w:bidi="en-US"/>
        </w:rPr>
        <w:t>TSF</w:t>
      </w:r>
      <w:r w:rsidRPr="00F65489">
        <w:rPr>
          <w:rFonts w:eastAsia="Tahoma" w:cs="Arial"/>
          <w:spacing w:val="-16"/>
          <w:szCs w:val="22"/>
          <w:lang w:val="en-US" w:eastAsia="en-US" w:bidi="en-US"/>
        </w:rPr>
        <w:t xml:space="preserve"> </w:t>
      </w:r>
      <w:r w:rsidRPr="00F65489">
        <w:rPr>
          <w:rFonts w:eastAsia="Tahoma" w:cs="Arial"/>
          <w:szCs w:val="22"/>
          <w:lang w:val="en-US" w:eastAsia="en-US" w:bidi="en-US"/>
        </w:rPr>
        <w:t>prevents bypass of the SFR-enforcing</w:t>
      </w:r>
      <w:r w:rsidRPr="00F65489">
        <w:rPr>
          <w:rFonts w:eastAsia="Tahoma" w:cs="Arial"/>
          <w:spacing w:val="-3"/>
          <w:szCs w:val="22"/>
          <w:lang w:val="en-US" w:eastAsia="en-US" w:bidi="en-US"/>
        </w:rPr>
        <w:t xml:space="preserve"> </w:t>
      </w:r>
      <w:r w:rsidRPr="00F65489">
        <w:rPr>
          <w:rFonts w:eastAsia="Tahoma" w:cs="Arial"/>
          <w:szCs w:val="22"/>
          <w:lang w:val="en-US" w:eastAsia="en-US" w:bidi="en-US"/>
        </w:rPr>
        <w:t>functionality.</w:t>
      </w:r>
    </w:p>
    <w:p w14:paraId="08CCC85B" w14:textId="77777777" w:rsidR="00F65489" w:rsidRPr="00F65489" w:rsidRDefault="00F65489" w:rsidP="00F65489">
      <w:pPr>
        <w:widowControl w:val="0"/>
        <w:autoSpaceDE w:val="0"/>
        <w:autoSpaceDN w:val="0"/>
        <w:spacing w:before="11"/>
        <w:jc w:val="left"/>
        <w:rPr>
          <w:rFonts w:eastAsia="Tahoma" w:cs="Arial"/>
          <w:sz w:val="24"/>
          <w:szCs w:val="22"/>
          <w:lang w:val="en-US" w:eastAsia="en-US" w:bidi="en-US"/>
        </w:rPr>
      </w:pPr>
    </w:p>
    <w:p w14:paraId="332EEE93" w14:textId="77777777" w:rsidR="00F65489" w:rsidRPr="00F65489" w:rsidRDefault="00F65489" w:rsidP="00D12D60">
      <w:pPr>
        <w:widowControl w:val="0"/>
        <w:autoSpaceDE w:val="0"/>
        <w:autoSpaceDN w:val="0"/>
        <w:spacing w:before="1"/>
        <w:ind w:left="215"/>
        <w:jc w:val="left"/>
        <w:rPr>
          <w:rFonts w:cs="Arial"/>
        </w:rPr>
      </w:pPr>
      <w:r w:rsidRPr="00F65489">
        <w:rPr>
          <w:rFonts w:eastAsia="Tahoma" w:cs="Arial"/>
          <w:b/>
          <w:szCs w:val="22"/>
          <w:lang w:val="en-US" w:eastAsia="en-US" w:bidi="en-US"/>
        </w:rPr>
        <w:t xml:space="preserve">ADV_ARC.1.1E </w:t>
      </w:r>
      <w:r w:rsidRPr="00F65489">
        <w:rPr>
          <w:rFonts w:eastAsia="Tahoma" w:cs="Arial"/>
          <w:szCs w:val="22"/>
          <w:lang w:val="en-US" w:eastAsia="en-US" w:bidi="en-US"/>
        </w:rPr>
        <w:t>The evaluator shall confirm that the information provided meets all requirements for content and presentation of evidence.</w:t>
      </w:r>
    </w:p>
    <w:p w14:paraId="5448289D" w14:textId="77777777" w:rsidR="00F65489" w:rsidRPr="00F65489" w:rsidRDefault="00F65489" w:rsidP="00F65489">
      <w:pPr>
        <w:widowControl w:val="0"/>
        <w:autoSpaceDE w:val="0"/>
        <w:autoSpaceDN w:val="0"/>
        <w:spacing w:before="10"/>
        <w:jc w:val="left"/>
        <w:rPr>
          <w:rFonts w:eastAsia="Tahoma" w:cs="Arial"/>
          <w:sz w:val="19"/>
          <w:szCs w:val="22"/>
          <w:lang w:val="en-US" w:eastAsia="en-US" w:bidi="en-US"/>
        </w:rPr>
      </w:pPr>
    </w:p>
    <w:p w14:paraId="292B73F7" w14:textId="77777777" w:rsidR="00FF55F9" w:rsidRPr="00436545" w:rsidRDefault="00FF55F9" w:rsidP="00FF55F9">
      <w:pPr>
        <w:pStyle w:val="BodyText"/>
        <w:rPr>
          <w:rFonts w:ascii="Arial" w:hAnsi="Arial" w:cs="Arial"/>
          <w:sz w:val="26"/>
        </w:rPr>
      </w:pPr>
      <w:bookmarkStart w:id="232" w:name="_bookmark211"/>
      <w:bookmarkStart w:id="233" w:name="_bookmark212"/>
      <w:bookmarkStart w:id="234" w:name="_bookmark213"/>
      <w:bookmarkStart w:id="235" w:name="_bookmark215"/>
      <w:bookmarkStart w:id="236" w:name="_bookmark216"/>
      <w:bookmarkStart w:id="237" w:name="_bookmark217"/>
      <w:bookmarkStart w:id="238" w:name="_bookmark218"/>
      <w:bookmarkStart w:id="239" w:name="_bookmark219"/>
      <w:bookmarkStart w:id="240" w:name="_bookmark220"/>
      <w:bookmarkStart w:id="241" w:name="_bookmark221"/>
      <w:bookmarkStart w:id="242" w:name="_bookmark223"/>
      <w:bookmarkStart w:id="243" w:name="_bookmark225"/>
      <w:bookmarkStart w:id="244" w:name="_bookmark227"/>
      <w:bookmarkEnd w:id="232"/>
      <w:bookmarkEnd w:id="233"/>
      <w:bookmarkEnd w:id="234"/>
      <w:bookmarkEnd w:id="235"/>
      <w:bookmarkEnd w:id="236"/>
      <w:bookmarkEnd w:id="237"/>
      <w:bookmarkEnd w:id="238"/>
      <w:bookmarkEnd w:id="239"/>
      <w:bookmarkEnd w:id="240"/>
      <w:bookmarkEnd w:id="241"/>
      <w:bookmarkEnd w:id="242"/>
      <w:bookmarkEnd w:id="243"/>
      <w:bookmarkEnd w:id="244"/>
    </w:p>
    <w:p w14:paraId="3800C923" w14:textId="4E68231C" w:rsidR="00A65199" w:rsidRPr="00436545" w:rsidRDefault="00A65199" w:rsidP="00A65199">
      <w:pPr>
        <w:pStyle w:val="NormalParagraph"/>
        <w:rPr>
          <w:rFonts w:cs="Arial"/>
          <w:lang w:eastAsia="en-US" w:bidi="bn-BD"/>
        </w:rPr>
      </w:pPr>
    </w:p>
    <w:p w14:paraId="405073B9" w14:textId="5B488995" w:rsidR="00A65199" w:rsidRPr="00436545" w:rsidRDefault="00A65199" w:rsidP="00A65199">
      <w:pPr>
        <w:pStyle w:val="Heading2"/>
      </w:pPr>
      <w:bookmarkStart w:id="245" w:name="_Toc159511591"/>
      <w:r w:rsidRPr="00436545">
        <w:t>Security Requirements</w:t>
      </w:r>
      <w:r w:rsidRPr="00436545">
        <w:rPr>
          <w:spacing w:val="-9"/>
        </w:rPr>
        <w:t xml:space="preserve"> </w:t>
      </w:r>
      <w:r w:rsidRPr="00436545">
        <w:t>Rationale</w:t>
      </w:r>
      <w:bookmarkEnd w:id="245"/>
    </w:p>
    <w:p w14:paraId="502D9927" w14:textId="1518FD83" w:rsidR="00A65199" w:rsidRPr="00436545" w:rsidRDefault="00A65199" w:rsidP="00206A00">
      <w:pPr>
        <w:pStyle w:val="Heading3"/>
      </w:pPr>
      <w:bookmarkStart w:id="246" w:name="_Toc159511592"/>
      <w:r w:rsidRPr="00436545">
        <w:t>Objectives</w:t>
      </w:r>
      <w:bookmarkEnd w:id="246"/>
    </w:p>
    <w:p w14:paraId="0CCEA217" w14:textId="2B74C5A8" w:rsidR="0094715D" w:rsidRPr="00436545" w:rsidRDefault="0094715D" w:rsidP="0094715D">
      <w:pPr>
        <w:pStyle w:val="Heading4"/>
        <w:rPr>
          <w:rFonts w:ascii="Arial" w:hAnsi="Arial"/>
        </w:rPr>
      </w:pPr>
      <w:r w:rsidRPr="00436545">
        <w:rPr>
          <w:rFonts w:ascii="Arial" w:hAnsi="Arial"/>
        </w:rPr>
        <w:t>Security objectives for the</w:t>
      </w:r>
      <w:r w:rsidRPr="00436545">
        <w:rPr>
          <w:rFonts w:ascii="Arial" w:hAnsi="Arial"/>
          <w:spacing w:val="-7"/>
        </w:rPr>
        <w:t xml:space="preserve"> </w:t>
      </w:r>
      <w:r w:rsidRPr="00436545">
        <w:rPr>
          <w:rFonts w:ascii="Arial" w:hAnsi="Arial"/>
        </w:rPr>
        <w:t>TOE</w:t>
      </w:r>
    </w:p>
    <w:p w14:paraId="529726E8" w14:textId="77777777" w:rsidR="00FF55F9" w:rsidRPr="00436545" w:rsidRDefault="00FF55F9" w:rsidP="00FF55F9">
      <w:pPr>
        <w:ind w:left="924"/>
        <w:rPr>
          <w:rFonts w:cs="Arial"/>
          <w:b/>
          <w:sz w:val="20"/>
        </w:rPr>
      </w:pPr>
      <w:r w:rsidRPr="00436545">
        <w:rPr>
          <w:rFonts w:cs="Arial"/>
          <w:b/>
          <w:sz w:val="20"/>
          <w:u w:val="thick"/>
        </w:rPr>
        <w:t>Platform support functions</w:t>
      </w:r>
    </w:p>
    <w:p w14:paraId="0BBC6B3A" w14:textId="77777777" w:rsidR="00FF55F9" w:rsidRPr="00436545" w:rsidRDefault="00FF55F9" w:rsidP="00FF55F9">
      <w:pPr>
        <w:pStyle w:val="BodyText"/>
        <w:spacing w:before="5"/>
        <w:rPr>
          <w:rFonts w:ascii="Arial" w:hAnsi="Arial" w:cs="Arial"/>
          <w:b/>
          <w:sz w:val="17"/>
        </w:rPr>
      </w:pPr>
    </w:p>
    <w:p w14:paraId="566A347C" w14:textId="7F435C50" w:rsidR="00FF55F9" w:rsidRPr="00436545" w:rsidRDefault="00FF55F9" w:rsidP="00FF55F9">
      <w:pPr>
        <w:pStyle w:val="BodyText"/>
        <w:spacing w:before="101"/>
        <w:ind w:left="499" w:right="296" w:hanging="284"/>
        <w:jc w:val="both"/>
        <w:rPr>
          <w:rFonts w:ascii="Arial" w:hAnsi="Arial" w:cs="Arial"/>
        </w:rPr>
      </w:pPr>
      <w:bookmarkStart w:id="247" w:name="_bookmark230"/>
      <w:bookmarkEnd w:id="247"/>
      <w:r w:rsidRPr="00436545">
        <w:rPr>
          <w:rFonts w:ascii="Arial" w:hAnsi="Arial" w:cs="Arial"/>
          <w:b/>
        </w:rPr>
        <w:t xml:space="preserve">O.PRE-PPI </w:t>
      </w:r>
      <w:r w:rsidRPr="00436545">
        <w:rPr>
          <w:rFonts w:ascii="Arial" w:hAnsi="Arial" w:cs="Arial"/>
        </w:rPr>
        <w:t>All SFRs related to Security Domains (FDP_ACC.1/* and FDP_ACF.1/*) cover this security objective by enforcing a Security Domain access control policy (rules and restrictions) that meets the card content management rules.</w:t>
      </w:r>
    </w:p>
    <w:p w14:paraId="436C5D87" w14:textId="56396332" w:rsidR="00FF55F9" w:rsidRPr="00436545" w:rsidRDefault="00FF55F9" w:rsidP="00FF55F9">
      <w:pPr>
        <w:pStyle w:val="BodyText"/>
        <w:spacing w:before="60"/>
        <w:ind w:left="499" w:right="290"/>
        <w:jc w:val="both"/>
        <w:rPr>
          <w:rFonts w:ascii="Arial" w:hAnsi="Arial" w:cs="Arial"/>
        </w:rPr>
      </w:pPr>
      <w:r w:rsidRPr="00436545">
        <w:rPr>
          <w:rFonts w:ascii="Arial" w:hAnsi="Arial" w:cs="Arial"/>
        </w:rPr>
        <w:t>FMT_MSA.1/RULES</w:t>
      </w:r>
      <w:r w:rsidRPr="00436545">
        <w:rPr>
          <w:rFonts w:ascii="Arial" w:hAnsi="Arial" w:cs="Arial"/>
          <w:spacing w:val="-9"/>
        </w:rPr>
        <w:t xml:space="preserve"> </w:t>
      </w:r>
      <w:r w:rsidRPr="00436545">
        <w:rPr>
          <w:rFonts w:ascii="Arial" w:hAnsi="Arial" w:cs="Arial"/>
        </w:rPr>
        <w:t>and</w:t>
      </w:r>
      <w:r w:rsidRPr="00436545">
        <w:rPr>
          <w:rFonts w:ascii="Arial" w:hAnsi="Arial" w:cs="Arial"/>
          <w:spacing w:val="-8"/>
        </w:rPr>
        <w:t xml:space="preserve"> </w:t>
      </w:r>
      <w:r w:rsidRPr="00436545">
        <w:rPr>
          <w:rFonts w:ascii="Arial" w:hAnsi="Arial" w:cs="Arial"/>
        </w:rPr>
        <w:t>FMT_MSA.1/RAT</w:t>
      </w:r>
      <w:r w:rsidRPr="00436545">
        <w:rPr>
          <w:rFonts w:ascii="Arial" w:hAnsi="Arial" w:cs="Arial"/>
          <w:spacing w:val="-11"/>
        </w:rPr>
        <w:t xml:space="preserve"> </w:t>
      </w:r>
      <w:r w:rsidRPr="00436545">
        <w:rPr>
          <w:rFonts w:ascii="Arial" w:hAnsi="Arial" w:cs="Arial"/>
        </w:rPr>
        <w:t>support</w:t>
      </w:r>
      <w:r w:rsidRPr="00436545">
        <w:rPr>
          <w:rFonts w:ascii="Arial" w:hAnsi="Arial" w:cs="Arial"/>
          <w:spacing w:val="-7"/>
        </w:rPr>
        <w:t xml:space="preserve"> </w:t>
      </w:r>
      <w:r w:rsidRPr="00436545">
        <w:rPr>
          <w:rFonts w:ascii="Arial" w:hAnsi="Arial" w:cs="Arial"/>
        </w:rPr>
        <w:t>these</w:t>
      </w:r>
      <w:r w:rsidRPr="00436545">
        <w:rPr>
          <w:rFonts w:ascii="Arial" w:hAnsi="Arial" w:cs="Arial"/>
          <w:spacing w:val="-10"/>
        </w:rPr>
        <w:t xml:space="preserve"> </w:t>
      </w:r>
      <w:r w:rsidRPr="00436545">
        <w:rPr>
          <w:rFonts w:ascii="Arial" w:hAnsi="Arial" w:cs="Arial"/>
        </w:rPr>
        <w:t>SFRs</w:t>
      </w:r>
      <w:r w:rsidRPr="00436545">
        <w:rPr>
          <w:rFonts w:ascii="Arial" w:hAnsi="Arial" w:cs="Arial"/>
          <w:spacing w:val="-9"/>
        </w:rPr>
        <w:t xml:space="preserve"> </w:t>
      </w:r>
      <w:r w:rsidRPr="00436545">
        <w:rPr>
          <w:rFonts w:ascii="Arial" w:hAnsi="Arial" w:cs="Arial"/>
        </w:rPr>
        <w:t>by</w:t>
      </w:r>
      <w:r w:rsidRPr="00436545">
        <w:rPr>
          <w:rFonts w:ascii="Arial" w:hAnsi="Arial" w:cs="Arial"/>
          <w:spacing w:val="-8"/>
        </w:rPr>
        <w:t xml:space="preserve"> </w:t>
      </w:r>
      <w:r w:rsidRPr="00436545">
        <w:rPr>
          <w:rFonts w:ascii="Arial" w:hAnsi="Arial" w:cs="Arial"/>
        </w:rPr>
        <w:t>ensuring</w:t>
      </w:r>
      <w:r w:rsidRPr="00436545">
        <w:rPr>
          <w:rFonts w:ascii="Arial" w:hAnsi="Arial" w:cs="Arial"/>
          <w:spacing w:val="-8"/>
        </w:rPr>
        <w:t xml:space="preserve"> </w:t>
      </w:r>
      <w:r w:rsidRPr="00436545">
        <w:rPr>
          <w:rFonts w:ascii="Arial" w:hAnsi="Arial" w:cs="Arial"/>
        </w:rPr>
        <w:t>management</w:t>
      </w:r>
      <w:r w:rsidRPr="00436545">
        <w:rPr>
          <w:rFonts w:ascii="Arial" w:hAnsi="Arial" w:cs="Arial"/>
          <w:spacing w:val="-8"/>
        </w:rPr>
        <w:t xml:space="preserve"> </w:t>
      </w:r>
      <w:r w:rsidRPr="00436545">
        <w:rPr>
          <w:rFonts w:ascii="Arial" w:hAnsi="Arial" w:cs="Arial"/>
        </w:rPr>
        <w:t>of</w:t>
      </w:r>
      <w:r w:rsidRPr="00436545">
        <w:rPr>
          <w:rFonts w:ascii="Arial" w:hAnsi="Arial" w:cs="Arial"/>
          <w:spacing w:val="-9"/>
        </w:rPr>
        <w:t xml:space="preserve"> </w:t>
      </w:r>
      <w:r w:rsidRPr="00436545">
        <w:rPr>
          <w:rFonts w:ascii="Arial" w:hAnsi="Arial" w:cs="Arial"/>
        </w:rPr>
        <w:t>the Profile Policy Rules (PPR) and Rules Authorisation Table (RAT) files, which ensure that</w:t>
      </w:r>
      <w:r w:rsidRPr="00436545">
        <w:rPr>
          <w:rFonts w:ascii="Arial" w:hAnsi="Arial" w:cs="Arial"/>
          <w:spacing w:val="-39"/>
        </w:rPr>
        <w:t xml:space="preserve"> </w:t>
      </w:r>
      <w:r w:rsidRPr="00436545">
        <w:rPr>
          <w:rFonts w:ascii="Arial" w:hAnsi="Arial" w:cs="Arial"/>
        </w:rPr>
        <w:t>life- cycle modifications are made according to the authorized</w:t>
      </w:r>
      <w:r w:rsidRPr="00436545">
        <w:rPr>
          <w:rFonts w:ascii="Arial" w:hAnsi="Arial" w:cs="Arial"/>
          <w:spacing w:val="-9"/>
        </w:rPr>
        <w:t xml:space="preserve"> </w:t>
      </w:r>
      <w:r w:rsidRPr="00436545">
        <w:rPr>
          <w:rFonts w:ascii="Arial" w:hAnsi="Arial" w:cs="Arial"/>
        </w:rPr>
        <w:t>policy.</w:t>
      </w:r>
    </w:p>
    <w:p w14:paraId="2F4CCDC6" w14:textId="729F51FF" w:rsidR="00FF55F9" w:rsidRPr="00436545" w:rsidRDefault="00FF55F9" w:rsidP="00FF55F9">
      <w:pPr>
        <w:pStyle w:val="BodyText"/>
        <w:spacing w:before="61"/>
        <w:ind w:left="499" w:right="295"/>
        <w:jc w:val="both"/>
        <w:rPr>
          <w:rFonts w:ascii="Arial" w:hAnsi="Arial" w:cs="Arial"/>
        </w:rPr>
      </w:pPr>
      <w:r w:rsidRPr="00436545">
        <w:rPr>
          <w:rFonts w:ascii="Arial" w:hAnsi="Arial" w:cs="Arial"/>
        </w:rPr>
        <w:t>FMT_MSA.1/PLATFORM_DATA</w:t>
      </w:r>
      <w:r w:rsidRPr="00436545">
        <w:rPr>
          <w:rFonts w:ascii="Arial" w:hAnsi="Arial" w:cs="Arial"/>
          <w:spacing w:val="-12"/>
        </w:rPr>
        <w:t xml:space="preserve"> </w:t>
      </w:r>
      <w:r w:rsidRPr="00436545">
        <w:rPr>
          <w:rFonts w:ascii="Arial" w:hAnsi="Arial" w:cs="Arial"/>
        </w:rPr>
        <w:t>restricts</w:t>
      </w:r>
      <w:r w:rsidRPr="00436545">
        <w:rPr>
          <w:rFonts w:ascii="Arial" w:hAnsi="Arial" w:cs="Arial"/>
          <w:spacing w:val="-14"/>
        </w:rPr>
        <w:t xml:space="preserve"> </w:t>
      </w:r>
      <w:r w:rsidRPr="00436545">
        <w:rPr>
          <w:rFonts w:ascii="Arial" w:hAnsi="Arial" w:cs="Arial"/>
        </w:rPr>
        <w:t>the</w:t>
      </w:r>
      <w:r w:rsidRPr="00436545">
        <w:rPr>
          <w:rFonts w:ascii="Arial" w:hAnsi="Arial" w:cs="Arial"/>
          <w:spacing w:val="-12"/>
        </w:rPr>
        <w:t xml:space="preserve"> </w:t>
      </w:r>
      <w:r w:rsidRPr="00436545">
        <w:rPr>
          <w:rFonts w:ascii="Arial" w:hAnsi="Arial" w:cs="Arial"/>
        </w:rPr>
        <w:t>state</w:t>
      </w:r>
      <w:r w:rsidRPr="00436545">
        <w:rPr>
          <w:rFonts w:ascii="Arial" w:hAnsi="Arial" w:cs="Arial"/>
          <w:spacing w:val="-15"/>
        </w:rPr>
        <w:t xml:space="preserve"> </w:t>
      </w:r>
      <w:r w:rsidRPr="00436545">
        <w:rPr>
          <w:rFonts w:ascii="Arial" w:hAnsi="Arial" w:cs="Arial"/>
        </w:rPr>
        <w:t>transitions</w:t>
      </w:r>
      <w:r w:rsidRPr="00436545">
        <w:rPr>
          <w:rFonts w:ascii="Arial" w:hAnsi="Arial" w:cs="Arial"/>
          <w:spacing w:val="-10"/>
        </w:rPr>
        <w:t xml:space="preserve"> </w:t>
      </w:r>
      <w:r w:rsidRPr="00436545">
        <w:rPr>
          <w:rFonts w:ascii="Arial" w:hAnsi="Arial" w:cs="Arial"/>
        </w:rPr>
        <w:t>that</w:t>
      </w:r>
      <w:r w:rsidRPr="00436545">
        <w:rPr>
          <w:rFonts w:ascii="Arial" w:hAnsi="Arial" w:cs="Arial"/>
          <w:spacing w:val="-13"/>
        </w:rPr>
        <w:t xml:space="preserve"> </w:t>
      </w:r>
      <w:r w:rsidRPr="00436545">
        <w:rPr>
          <w:rFonts w:ascii="Arial" w:hAnsi="Arial" w:cs="Arial"/>
        </w:rPr>
        <w:t>can</w:t>
      </w:r>
      <w:r w:rsidRPr="00436545">
        <w:rPr>
          <w:rFonts w:ascii="Arial" w:hAnsi="Arial" w:cs="Arial"/>
          <w:spacing w:val="-13"/>
        </w:rPr>
        <w:t xml:space="preserve"> </w:t>
      </w:r>
      <w:r w:rsidRPr="00436545">
        <w:rPr>
          <w:rFonts w:ascii="Arial" w:hAnsi="Arial" w:cs="Arial"/>
        </w:rPr>
        <w:t>apply</w:t>
      </w:r>
      <w:r w:rsidRPr="00436545">
        <w:rPr>
          <w:rFonts w:ascii="Arial" w:hAnsi="Arial" w:cs="Arial"/>
          <w:spacing w:val="-15"/>
        </w:rPr>
        <w:t xml:space="preserve"> </w:t>
      </w:r>
      <w:r w:rsidRPr="00436545">
        <w:rPr>
          <w:rFonts w:ascii="Arial" w:hAnsi="Arial" w:cs="Arial"/>
        </w:rPr>
        <w:t>to</w:t>
      </w:r>
      <w:r w:rsidRPr="00436545">
        <w:rPr>
          <w:rFonts w:ascii="Arial" w:hAnsi="Arial" w:cs="Arial"/>
          <w:spacing w:val="-12"/>
        </w:rPr>
        <w:t xml:space="preserve"> </w:t>
      </w:r>
      <w:r w:rsidRPr="00436545">
        <w:rPr>
          <w:rFonts w:ascii="Arial" w:hAnsi="Arial" w:cs="Arial"/>
        </w:rPr>
        <w:t>Platform</w:t>
      </w:r>
      <w:r w:rsidRPr="00436545">
        <w:rPr>
          <w:rFonts w:ascii="Arial" w:hAnsi="Arial" w:cs="Arial"/>
          <w:spacing w:val="-13"/>
        </w:rPr>
        <w:t xml:space="preserve"> </w:t>
      </w:r>
      <w:r w:rsidRPr="00436545">
        <w:rPr>
          <w:rFonts w:ascii="Arial" w:hAnsi="Arial" w:cs="Arial"/>
        </w:rPr>
        <w:t>data (ISD-P state) that are used as security attributes by other security policies of the TSF (ISD-R access control SFP and ISD-P content access control</w:t>
      </w:r>
      <w:r w:rsidRPr="00436545">
        <w:rPr>
          <w:rFonts w:ascii="Arial" w:hAnsi="Arial" w:cs="Arial"/>
          <w:spacing w:val="-22"/>
        </w:rPr>
        <w:t xml:space="preserve"> </w:t>
      </w:r>
      <w:r w:rsidRPr="00436545">
        <w:rPr>
          <w:rFonts w:ascii="Arial" w:hAnsi="Arial" w:cs="Arial"/>
        </w:rPr>
        <w:t>SFP).</w:t>
      </w:r>
    </w:p>
    <w:p w14:paraId="307EF494" w14:textId="77777777" w:rsidR="00FF55F9" w:rsidRPr="00436545" w:rsidRDefault="00FF55F9" w:rsidP="00FF55F9">
      <w:pPr>
        <w:pStyle w:val="BodyText"/>
        <w:spacing w:before="60" w:line="295" w:lineRule="auto"/>
        <w:ind w:left="499" w:right="1632"/>
        <w:jc w:val="both"/>
        <w:rPr>
          <w:rFonts w:ascii="Arial" w:hAnsi="Arial" w:cs="Arial"/>
        </w:rPr>
      </w:pPr>
      <w:r w:rsidRPr="00436545">
        <w:rPr>
          <w:rFonts w:ascii="Arial" w:hAnsi="Arial" w:cs="Arial"/>
        </w:rPr>
        <w:t>The objective also requires a secure failure mode as described in FPT_FLS.1. FCS_RNG.1 is required to support FDP_ACF.1/ECASD.</w:t>
      </w:r>
    </w:p>
    <w:p w14:paraId="1179AED4" w14:textId="77777777" w:rsidR="00FF55F9" w:rsidRPr="00436545" w:rsidRDefault="00FF55F9" w:rsidP="00FF55F9">
      <w:pPr>
        <w:pStyle w:val="BodyText"/>
        <w:spacing w:line="265" w:lineRule="exact"/>
        <w:ind w:left="499"/>
        <w:jc w:val="both"/>
        <w:rPr>
          <w:rFonts w:ascii="Arial" w:hAnsi="Arial" w:cs="Arial"/>
        </w:rPr>
      </w:pPr>
      <w:r w:rsidRPr="00436545">
        <w:rPr>
          <w:rFonts w:ascii="Arial" w:hAnsi="Arial" w:cs="Arial"/>
        </w:rPr>
        <w:t>NB: The memory reset is also described as a secure failure mode in FPT_FLS.1.</w:t>
      </w:r>
    </w:p>
    <w:p w14:paraId="0434C56C" w14:textId="77777777" w:rsidR="00FF55F9" w:rsidRPr="00436545" w:rsidRDefault="00FF55F9" w:rsidP="00FF55F9">
      <w:pPr>
        <w:pStyle w:val="BodyText"/>
        <w:spacing w:before="9"/>
        <w:rPr>
          <w:rFonts w:ascii="Arial" w:hAnsi="Arial" w:cs="Arial"/>
          <w:sz w:val="24"/>
        </w:rPr>
      </w:pPr>
    </w:p>
    <w:p w14:paraId="778681DE" w14:textId="77777777" w:rsidR="00FF55F9" w:rsidRPr="00436545" w:rsidRDefault="00FF55F9" w:rsidP="00FF55F9">
      <w:pPr>
        <w:tabs>
          <w:tab w:val="left" w:pos="3929"/>
          <w:tab w:val="left" w:pos="5527"/>
          <w:tab w:val="left" w:pos="7576"/>
        </w:tabs>
        <w:ind w:left="216"/>
        <w:rPr>
          <w:rFonts w:cs="Arial"/>
        </w:rPr>
      </w:pPr>
      <w:r w:rsidRPr="00436545">
        <w:rPr>
          <w:rFonts w:cs="Arial"/>
          <w:b/>
        </w:rPr>
        <w:t>O.eUICC-DOMAIN-RIGHTS</w:t>
      </w:r>
      <w:r w:rsidRPr="00436545">
        <w:rPr>
          <w:rFonts w:cs="Arial"/>
          <w:b/>
          <w:spacing w:val="2"/>
        </w:rPr>
        <w:t xml:space="preserve"> </w:t>
      </w:r>
      <w:r w:rsidRPr="00436545">
        <w:rPr>
          <w:rFonts w:cs="Arial"/>
        </w:rPr>
        <w:t>The</w:t>
      </w:r>
      <w:r w:rsidRPr="00436545">
        <w:rPr>
          <w:rFonts w:cs="Arial"/>
        </w:rPr>
        <w:tab/>
        <w:t>requirements</w:t>
      </w:r>
      <w:r w:rsidRPr="00436545">
        <w:rPr>
          <w:rFonts w:cs="Arial"/>
        </w:rPr>
        <w:tab/>
        <w:t>FDP_ACC.1/ISDR,</w:t>
      </w:r>
      <w:r w:rsidRPr="00436545">
        <w:rPr>
          <w:rFonts w:cs="Arial"/>
        </w:rPr>
        <w:tab/>
        <w:t>FDP_ACF.1/ISDR,</w:t>
      </w:r>
    </w:p>
    <w:p w14:paraId="7E312658" w14:textId="77777777" w:rsidR="00FF55F9" w:rsidRPr="00436545" w:rsidRDefault="00FF55F9" w:rsidP="00FF55F9">
      <w:pPr>
        <w:pStyle w:val="BodyText"/>
        <w:spacing w:before="1"/>
        <w:ind w:left="499" w:right="209"/>
        <w:rPr>
          <w:rFonts w:ascii="Arial" w:hAnsi="Arial" w:cs="Arial"/>
        </w:rPr>
      </w:pPr>
      <w:r w:rsidRPr="00436545">
        <w:rPr>
          <w:rFonts w:ascii="Arial" w:hAnsi="Arial" w:cs="Arial"/>
        </w:rPr>
        <w:t>FDP_ACC.1/ECASD, and FDP_ACF.1/ECASD ensure that ISD-R and ECASD functionality and content are only accessible to the corresponding authenticated user.</w:t>
      </w:r>
    </w:p>
    <w:p w14:paraId="3E98F22F" w14:textId="77777777" w:rsidR="00FF55F9" w:rsidRPr="00436545" w:rsidRDefault="00FF55F9" w:rsidP="00FF55F9">
      <w:pPr>
        <w:pStyle w:val="BodyText"/>
        <w:spacing w:before="59" w:line="295" w:lineRule="auto"/>
        <w:ind w:left="499" w:right="988"/>
        <w:rPr>
          <w:rFonts w:ascii="Arial" w:hAnsi="Arial" w:cs="Arial"/>
          <w:sz w:val="11"/>
        </w:rPr>
      </w:pPr>
      <w:r w:rsidRPr="00436545">
        <w:rPr>
          <w:rFonts w:ascii="Arial" w:hAnsi="Arial" w:cs="Arial"/>
        </w:rPr>
        <w:t>FTP_ITC.1/SCP provide the corresponding secure channels to the authorized users. FCS_RNG.1 is required to support FDP_ACF.1/ECASD.</w:t>
      </w:r>
    </w:p>
    <w:p w14:paraId="0C8FC46D" w14:textId="77777777" w:rsidR="00FF55F9" w:rsidRPr="00436545" w:rsidRDefault="00FF55F9" w:rsidP="00FF55F9">
      <w:pPr>
        <w:pStyle w:val="BodyText"/>
        <w:spacing w:before="101"/>
        <w:ind w:left="499" w:right="292" w:hanging="284"/>
        <w:jc w:val="both"/>
        <w:rPr>
          <w:rFonts w:ascii="Arial" w:hAnsi="Arial" w:cs="Arial"/>
        </w:rPr>
      </w:pPr>
      <w:bookmarkStart w:id="248" w:name="_bookmark231"/>
      <w:bookmarkEnd w:id="248"/>
      <w:r w:rsidRPr="00436545">
        <w:rPr>
          <w:rFonts w:ascii="Arial" w:hAnsi="Arial" w:cs="Arial"/>
          <w:b/>
        </w:rPr>
        <w:t xml:space="preserve">O.SECURE-CHANNELS </w:t>
      </w:r>
      <w:r w:rsidRPr="00436545">
        <w:rPr>
          <w:rFonts w:ascii="Arial" w:hAnsi="Arial" w:cs="Arial"/>
        </w:rPr>
        <w:t>All SFRs relative to the ES6 and ES8+ interfaces (*/SCP, */SCP-SM, and */SCP-MNO) cover this security objective by enforcing Secure Channel Protocol information flow control SFP that ensures that transmitted commands and data are protected from unauthorized disclosure and modification.</w:t>
      </w:r>
    </w:p>
    <w:p w14:paraId="026F4ACA" w14:textId="77777777" w:rsidR="00FF55F9" w:rsidRPr="00436545" w:rsidRDefault="00FF55F9" w:rsidP="00FF55F9">
      <w:pPr>
        <w:pStyle w:val="BodyText"/>
        <w:spacing w:before="58"/>
        <w:ind w:left="499" w:right="294"/>
        <w:jc w:val="both"/>
        <w:rPr>
          <w:rFonts w:ascii="Arial" w:hAnsi="Arial" w:cs="Arial"/>
        </w:rPr>
      </w:pPr>
      <w:r w:rsidRPr="00436545">
        <w:rPr>
          <w:rFonts w:ascii="Arial" w:hAnsi="Arial" w:cs="Arial"/>
        </w:rPr>
        <w:t>Identification and authentication SFRs (FIA_*) support this security objective by requiring authentication and identification from the distant SM-DP+ and MNO OTA Platform in order to establish these secure channels.</w:t>
      </w:r>
    </w:p>
    <w:p w14:paraId="0294DBE9" w14:textId="77777777" w:rsidR="00FF55F9" w:rsidRPr="00436545" w:rsidRDefault="00FF55F9" w:rsidP="00FF55F9">
      <w:pPr>
        <w:pStyle w:val="BodyText"/>
        <w:spacing w:before="60"/>
        <w:ind w:left="499" w:right="297"/>
        <w:jc w:val="both"/>
        <w:rPr>
          <w:rFonts w:ascii="Arial" w:hAnsi="Arial" w:cs="Arial"/>
        </w:rPr>
      </w:pPr>
      <w:r w:rsidRPr="00436545">
        <w:rPr>
          <w:rFonts w:ascii="Arial" w:hAnsi="Arial" w:cs="Arial"/>
        </w:rPr>
        <w:t>FIA_ATD.1, FMT_MSA.1/CERT_KEYS and FMT_MSA.3 address the management of the security attributes used by the SFP.</w:t>
      </w:r>
    </w:p>
    <w:p w14:paraId="23C539CA" w14:textId="77777777" w:rsidR="00FF55F9" w:rsidRPr="00436545" w:rsidRDefault="00FF55F9" w:rsidP="00FF55F9">
      <w:pPr>
        <w:pStyle w:val="BodyText"/>
        <w:spacing w:before="62"/>
        <w:ind w:left="499" w:right="299"/>
        <w:jc w:val="both"/>
        <w:rPr>
          <w:rFonts w:ascii="Arial" w:hAnsi="Arial" w:cs="Arial"/>
        </w:rPr>
      </w:pPr>
      <w:r w:rsidRPr="00436545">
        <w:rPr>
          <w:rFonts w:ascii="Arial" w:hAnsi="Arial" w:cs="Arial"/>
        </w:rPr>
        <w:lastRenderedPageBreak/>
        <w:t>FMT_SMF.1 and FMT_SMR.1 support these SFRs by providing management of roles and management of functions.</w:t>
      </w:r>
    </w:p>
    <w:p w14:paraId="6046B113" w14:textId="77777777" w:rsidR="00FF55F9" w:rsidRPr="00436545" w:rsidRDefault="00FF55F9" w:rsidP="00FF55F9">
      <w:pPr>
        <w:pStyle w:val="BodyText"/>
        <w:spacing w:before="10"/>
        <w:rPr>
          <w:rFonts w:ascii="Arial" w:hAnsi="Arial" w:cs="Arial"/>
          <w:sz w:val="24"/>
        </w:rPr>
      </w:pPr>
    </w:p>
    <w:p w14:paraId="13040F08" w14:textId="77777777" w:rsidR="00FF55F9" w:rsidRPr="00436545" w:rsidRDefault="00FF55F9" w:rsidP="00FF55F9">
      <w:pPr>
        <w:pStyle w:val="BodyText"/>
        <w:ind w:left="499" w:right="294" w:hanging="284"/>
        <w:jc w:val="both"/>
        <w:rPr>
          <w:rFonts w:ascii="Arial" w:hAnsi="Arial" w:cs="Arial"/>
        </w:rPr>
      </w:pPr>
      <w:r w:rsidRPr="00436545">
        <w:rPr>
          <w:rFonts w:ascii="Arial" w:hAnsi="Arial" w:cs="Arial"/>
          <w:b/>
        </w:rPr>
        <w:t xml:space="preserve">O.INTERNAL-SECURE-CHANNELS </w:t>
      </w:r>
      <w:r w:rsidRPr="00436545">
        <w:rPr>
          <w:rFonts w:ascii="Arial" w:hAnsi="Arial" w:cs="Arial"/>
        </w:rPr>
        <w:t>FPT_EMS.1 ensures that secret data stored or transmitted within the TOE shall not be disclosed in cases of side channel attacks. This includes in particular the shared secrets transmitted between ECASD and ISD-R/ISD-P.</w:t>
      </w:r>
    </w:p>
    <w:p w14:paraId="1DC15351" w14:textId="77777777" w:rsidR="00FF55F9" w:rsidRPr="00436545" w:rsidRDefault="00FF55F9" w:rsidP="00FF55F9">
      <w:pPr>
        <w:pStyle w:val="BodyText"/>
        <w:spacing w:before="61" w:line="292" w:lineRule="auto"/>
        <w:ind w:left="499" w:right="294"/>
        <w:jc w:val="both"/>
        <w:rPr>
          <w:rFonts w:ascii="Arial" w:hAnsi="Arial" w:cs="Arial"/>
        </w:rPr>
      </w:pPr>
      <w:r w:rsidRPr="00436545">
        <w:rPr>
          <w:rFonts w:ascii="Arial" w:hAnsi="Arial" w:cs="Arial"/>
        </w:rPr>
        <w:t>FDP_SDI.1 ensures that the shared secret cannot be modified during this transmission. FDP_RIP.1</w:t>
      </w:r>
      <w:r w:rsidRPr="00436545">
        <w:rPr>
          <w:rFonts w:ascii="Arial" w:hAnsi="Arial" w:cs="Arial"/>
          <w:spacing w:val="-12"/>
        </w:rPr>
        <w:t xml:space="preserve"> </w:t>
      </w:r>
      <w:r w:rsidRPr="00436545">
        <w:rPr>
          <w:rFonts w:ascii="Arial" w:hAnsi="Arial" w:cs="Arial"/>
        </w:rPr>
        <w:t>ensures</w:t>
      </w:r>
      <w:r w:rsidRPr="00436545">
        <w:rPr>
          <w:rFonts w:ascii="Arial" w:hAnsi="Arial" w:cs="Arial"/>
          <w:spacing w:val="-10"/>
        </w:rPr>
        <w:t xml:space="preserve"> </w:t>
      </w:r>
      <w:r w:rsidRPr="00436545">
        <w:rPr>
          <w:rFonts w:ascii="Arial" w:hAnsi="Arial" w:cs="Arial"/>
        </w:rPr>
        <w:t>that</w:t>
      </w:r>
      <w:r w:rsidRPr="00436545">
        <w:rPr>
          <w:rFonts w:ascii="Arial" w:hAnsi="Arial" w:cs="Arial"/>
          <w:spacing w:val="-12"/>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shared</w:t>
      </w:r>
      <w:r w:rsidRPr="00436545">
        <w:rPr>
          <w:rFonts w:ascii="Arial" w:hAnsi="Arial" w:cs="Arial"/>
          <w:spacing w:val="-9"/>
        </w:rPr>
        <w:t xml:space="preserve"> </w:t>
      </w:r>
      <w:r w:rsidRPr="00436545">
        <w:rPr>
          <w:rFonts w:ascii="Arial" w:hAnsi="Arial" w:cs="Arial"/>
        </w:rPr>
        <w:t>secret</w:t>
      </w:r>
      <w:r w:rsidRPr="00436545">
        <w:rPr>
          <w:rFonts w:ascii="Arial" w:hAnsi="Arial" w:cs="Arial"/>
          <w:spacing w:val="-9"/>
        </w:rPr>
        <w:t xml:space="preserve"> </w:t>
      </w:r>
      <w:r w:rsidRPr="00436545">
        <w:rPr>
          <w:rFonts w:ascii="Arial" w:hAnsi="Arial" w:cs="Arial"/>
        </w:rPr>
        <w:t>cannot</w:t>
      </w:r>
      <w:r w:rsidRPr="00436545">
        <w:rPr>
          <w:rFonts w:ascii="Arial" w:hAnsi="Arial" w:cs="Arial"/>
          <w:spacing w:val="-14"/>
        </w:rPr>
        <w:t xml:space="preserve"> </w:t>
      </w:r>
      <w:r w:rsidRPr="00436545">
        <w:rPr>
          <w:rFonts w:ascii="Arial" w:hAnsi="Arial" w:cs="Arial"/>
        </w:rPr>
        <w:t>be</w:t>
      </w:r>
      <w:r w:rsidRPr="00436545">
        <w:rPr>
          <w:rFonts w:ascii="Arial" w:hAnsi="Arial" w:cs="Arial"/>
          <w:spacing w:val="-9"/>
        </w:rPr>
        <w:t xml:space="preserve"> </w:t>
      </w:r>
      <w:r w:rsidRPr="00436545">
        <w:rPr>
          <w:rFonts w:ascii="Arial" w:hAnsi="Arial" w:cs="Arial"/>
        </w:rPr>
        <w:t>recovered</w:t>
      </w:r>
      <w:r w:rsidRPr="00436545">
        <w:rPr>
          <w:rFonts w:ascii="Arial" w:hAnsi="Arial" w:cs="Arial"/>
          <w:spacing w:val="-9"/>
        </w:rPr>
        <w:t xml:space="preserve"> </w:t>
      </w:r>
      <w:r w:rsidRPr="00436545">
        <w:rPr>
          <w:rFonts w:ascii="Arial" w:hAnsi="Arial" w:cs="Arial"/>
        </w:rPr>
        <w:t>from</w:t>
      </w:r>
      <w:r w:rsidRPr="00436545">
        <w:rPr>
          <w:rFonts w:ascii="Arial" w:hAnsi="Arial" w:cs="Arial"/>
          <w:spacing w:val="-13"/>
        </w:rPr>
        <w:t xml:space="preserve"> </w:t>
      </w:r>
      <w:r w:rsidRPr="00436545">
        <w:rPr>
          <w:rFonts w:ascii="Arial" w:hAnsi="Arial" w:cs="Arial"/>
        </w:rPr>
        <w:t>deallocated</w:t>
      </w:r>
      <w:r w:rsidRPr="00436545">
        <w:rPr>
          <w:rFonts w:ascii="Arial" w:hAnsi="Arial" w:cs="Arial"/>
          <w:spacing w:val="-10"/>
        </w:rPr>
        <w:t xml:space="preserve"> </w:t>
      </w:r>
      <w:r w:rsidRPr="00436545">
        <w:rPr>
          <w:rFonts w:ascii="Arial" w:hAnsi="Arial" w:cs="Arial"/>
        </w:rPr>
        <w:t>resources.</w:t>
      </w:r>
    </w:p>
    <w:p w14:paraId="1CA600C0" w14:textId="77777777" w:rsidR="00FF55F9" w:rsidRPr="00436545" w:rsidRDefault="00FF55F9" w:rsidP="00FF55F9">
      <w:pPr>
        <w:spacing w:before="179"/>
        <w:ind w:left="924"/>
        <w:rPr>
          <w:rFonts w:cs="Arial"/>
          <w:b/>
          <w:sz w:val="20"/>
        </w:rPr>
      </w:pPr>
      <w:r w:rsidRPr="00436545">
        <w:rPr>
          <w:rFonts w:cs="Arial"/>
          <w:b/>
          <w:sz w:val="20"/>
          <w:u w:val="thick"/>
        </w:rPr>
        <w:t>eUICC proof of identity</w:t>
      </w:r>
    </w:p>
    <w:p w14:paraId="277793AD" w14:textId="77777777" w:rsidR="00FF55F9" w:rsidRPr="00436545" w:rsidRDefault="00FF55F9" w:rsidP="00FF55F9">
      <w:pPr>
        <w:pStyle w:val="BodyText"/>
        <w:spacing w:before="7"/>
        <w:rPr>
          <w:rFonts w:ascii="Arial" w:hAnsi="Arial" w:cs="Arial"/>
          <w:b/>
          <w:sz w:val="17"/>
        </w:rPr>
      </w:pPr>
    </w:p>
    <w:p w14:paraId="31692A17" w14:textId="77777777" w:rsidR="00FF55F9" w:rsidRPr="00436545" w:rsidRDefault="00FF55F9" w:rsidP="00FF55F9">
      <w:pPr>
        <w:spacing w:before="101"/>
        <w:ind w:left="216"/>
        <w:rPr>
          <w:rFonts w:cs="Arial"/>
        </w:rPr>
      </w:pPr>
      <w:r w:rsidRPr="00436545">
        <w:rPr>
          <w:rFonts w:cs="Arial"/>
          <w:b/>
        </w:rPr>
        <w:t xml:space="preserve">O.PROOF_OF_IDENTITY </w:t>
      </w:r>
      <w:r w:rsidRPr="00436545">
        <w:rPr>
          <w:rFonts w:cs="Arial"/>
        </w:rPr>
        <w:t>This objective is covered by the extended requirement FIA_API.1.</w:t>
      </w:r>
    </w:p>
    <w:p w14:paraId="2A8090D2" w14:textId="77777777" w:rsidR="00FF55F9" w:rsidRPr="00436545" w:rsidRDefault="00FF55F9" w:rsidP="00FF55F9">
      <w:pPr>
        <w:pStyle w:val="BodyText"/>
        <w:spacing w:before="8"/>
        <w:rPr>
          <w:rFonts w:ascii="Arial" w:hAnsi="Arial" w:cs="Arial"/>
          <w:sz w:val="19"/>
        </w:rPr>
      </w:pPr>
    </w:p>
    <w:p w14:paraId="21408150" w14:textId="77777777" w:rsidR="00FF55F9" w:rsidRPr="00436545" w:rsidRDefault="00FF55F9" w:rsidP="00FF55F9">
      <w:pPr>
        <w:ind w:left="924"/>
        <w:rPr>
          <w:rFonts w:cs="Arial"/>
          <w:b/>
          <w:sz w:val="20"/>
        </w:rPr>
      </w:pPr>
      <w:r w:rsidRPr="00436545">
        <w:rPr>
          <w:rFonts w:cs="Arial"/>
          <w:b/>
          <w:sz w:val="20"/>
          <w:u w:val="thick"/>
        </w:rPr>
        <w:t>Platform services</w:t>
      </w:r>
    </w:p>
    <w:p w14:paraId="42AD964E" w14:textId="77777777" w:rsidR="00FF55F9" w:rsidRPr="00436545" w:rsidRDefault="00FF55F9" w:rsidP="00FF55F9">
      <w:pPr>
        <w:pStyle w:val="BodyText"/>
        <w:spacing w:before="5"/>
        <w:rPr>
          <w:rFonts w:ascii="Arial" w:hAnsi="Arial" w:cs="Arial"/>
          <w:b/>
          <w:sz w:val="17"/>
        </w:rPr>
      </w:pPr>
    </w:p>
    <w:p w14:paraId="186C09AD" w14:textId="77777777" w:rsidR="00FF55F9" w:rsidRPr="00436545" w:rsidRDefault="00FF55F9" w:rsidP="00FF55F9">
      <w:pPr>
        <w:pStyle w:val="BodyText"/>
        <w:spacing w:before="101"/>
        <w:ind w:left="499" w:right="298" w:hanging="284"/>
        <w:jc w:val="both"/>
        <w:rPr>
          <w:rFonts w:ascii="Arial" w:hAnsi="Arial" w:cs="Arial"/>
        </w:rPr>
      </w:pPr>
      <w:r w:rsidRPr="00436545">
        <w:rPr>
          <w:rFonts w:ascii="Arial" w:hAnsi="Arial" w:cs="Arial"/>
          <w:b/>
        </w:rPr>
        <w:t>O.OPERATE</w:t>
      </w:r>
      <w:r w:rsidRPr="00436545">
        <w:rPr>
          <w:rFonts w:ascii="Arial" w:hAnsi="Arial" w:cs="Arial"/>
          <w:b/>
          <w:spacing w:val="1"/>
        </w:rPr>
        <w:t xml:space="preserve"> </w:t>
      </w:r>
      <w:r w:rsidRPr="00436545">
        <w:rPr>
          <w:rFonts w:ascii="Arial" w:hAnsi="Arial" w:cs="Arial"/>
        </w:rPr>
        <w:t>FPT_FLS.1/Platform_services</w:t>
      </w:r>
      <w:r w:rsidRPr="00436545">
        <w:rPr>
          <w:rFonts w:ascii="Arial" w:hAnsi="Arial" w:cs="Arial"/>
          <w:spacing w:val="-11"/>
        </w:rPr>
        <w:t xml:space="preserve"> </w:t>
      </w:r>
      <w:r w:rsidRPr="00436545">
        <w:rPr>
          <w:rFonts w:ascii="Arial" w:hAnsi="Arial" w:cs="Arial"/>
        </w:rPr>
        <w:t>requires</w:t>
      </w:r>
      <w:r w:rsidRPr="00436545">
        <w:rPr>
          <w:rFonts w:ascii="Arial" w:hAnsi="Arial" w:cs="Arial"/>
          <w:spacing w:val="-11"/>
        </w:rPr>
        <w:t xml:space="preserve"> </w:t>
      </w:r>
      <w:r w:rsidRPr="00436545">
        <w:rPr>
          <w:rFonts w:ascii="Arial" w:hAnsi="Arial" w:cs="Arial"/>
        </w:rPr>
        <w:t>that</w:t>
      </w:r>
      <w:r w:rsidRPr="00436545">
        <w:rPr>
          <w:rFonts w:ascii="Arial" w:hAnsi="Arial" w:cs="Arial"/>
          <w:spacing w:val="-10"/>
        </w:rPr>
        <w:t xml:space="preserve"> </w:t>
      </w:r>
      <w:r w:rsidRPr="00436545">
        <w:rPr>
          <w:rFonts w:ascii="Arial" w:hAnsi="Arial" w:cs="Arial"/>
        </w:rPr>
        <w:t>failures</w:t>
      </w:r>
      <w:r w:rsidRPr="00436545">
        <w:rPr>
          <w:rFonts w:ascii="Arial" w:hAnsi="Arial" w:cs="Arial"/>
          <w:spacing w:val="-14"/>
        </w:rPr>
        <w:t xml:space="preserve"> </w:t>
      </w:r>
      <w:r w:rsidRPr="00436545">
        <w:rPr>
          <w:rFonts w:ascii="Arial" w:hAnsi="Arial" w:cs="Arial"/>
        </w:rPr>
        <w:t>do</w:t>
      </w:r>
      <w:r w:rsidRPr="00436545">
        <w:rPr>
          <w:rFonts w:ascii="Arial" w:hAnsi="Arial" w:cs="Arial"/>
          <w:spacing w:val="-10"/>
        </w:rPr>
        <w:t xml:space="preserve"> </w:t>
      </w:r>
      <w:r w:rsidRPr="00436545">
        <w:rPr>
          <w:rFonts w:ascii="Arial" w:hAnsi="Arial" w:cs="Arial"/>
        </w:rPr>
        <w:t>not</w:t>
      </w:r>
      <w:r w:rsidRPr="00436545">
        <w:rPr>
          <w:rFonts w:ascii="Arial" w:hAnsi="Arial" w:cs="Arial"/>
          <w:spacing w:val="-11"/>
        </w:rPr>
        <w:t xml:space="preserve"> </w:t>
      </w:r>
      <w:r w:rsidRPr="00436545">
        <w:rPr>
          <w:rFonts w:ascii="Arial" w:hAnsi="Arial" w:cs="Arial"/>
        </w:rPr>
        <w:t>impact</w:t>
      </w:r>
      <w:r w:rsidRPr="00436545">
        <w:rPr>
          <w:rFonts w:ascii="Arial" w:hAnsi="Arial" w:cs="Arial"/>
          <w:spacing w:val="-10"/>
        </w:rPr>
        <w:t xml:space="preserve"> </w:t>
      </w:r>
      <w:r w:rsidRPr="00436545">
        <w:rPr>
          <w:rFonts w:ascii="Arial" w:hAnsi="Arial" w:cs="Arial"/>
        </w:rPr>
        <w:t>on</w:t>
      </w:r>
      <w:r w:rsidRPr="00436545">
        <w:rPr>
          <w:rFonts w:ascii="Arial" w:hAnsi="Arial" w:cs="Arial"/>
          <w:spacing w:val="-11"/>
        </w:rPr>
        <w:t xml:space="preserve"> </w:t>
      </w:r>
      <w:r w:rsidRPr="00436545">
        <w:rPr>
          <w:rFonts w:ascii="Arial" w:hAnsi="Arial" w:cs="Arial"/>
        </w:rPr>
        <w:t>the</w:t>
      </w:r>
      <w:r w:rsidRPr="00436545">
        <w:rPr>
          <w:rFonts w:ascii="Arial" w:hAnsi="Arial" w:cs="Arial"/>
          <w:spacing w:val="-14"/>
        </w:rPr>
        <w:t xml:space="preserve"> </w:t>
      </w:r>
      <w:r w:rsidRPr="00436545">
        <w:rPr>
          <w:rFonts w:ascii="Arial" w:hAnsi="Arial" w:cs="Arial"/>
        </w:rPr>
        <w:t>security of the</w:t>
      </w:r>
      <w:r w:rsidRPr="00436545">
        <w:rPr>
          <w:rFonts w:ascii="Arial" w:hAnsi="Arial" w:cs="Arial"/>
          <w:spacing w:val="-2"/>
        </w:rPr>
        <w:t xml:space="preserve"> </w:t>
      </w:r>
      <w:r w:rsidRPr="00436545">
        <w:rPr>
          <w:rFonts w:ascii="Arial" w:hAnsi="Arial" w:cs="Arial"/>
        </w:rPr>
        <w:t>TOE.</w:t>
      </w:r>
    </w:p>
    <w:p w14:paraId="03BBF570" w14:textId="77777777" w:rsidR="00FF55F9" w:rsidRPr="00436545" w:rsidRDefault="00FF55F9" w:rsidP="00FF55F9">
      <w:pPr>
        <w:pStyle w:val="BodyText"/>
        <w:rPr>
          <w:rFonts w:ascii="Arial" w:hAnsi="Arial" w:cs="Arial"/>
          <w:sz w:val="25"/>
        </w:rPr>
      </w:pPr>
    </w:p>
    <w:p w14:paraId="5CC37705" w14:textId="77777777" w:rsidR="00FF55F9" w:rsidRPr="00436545" w:rsidRDefault="00FF55F9" w:rsidP="00FF55F9">
      <w:pPr>
        <w:pStyle w:val="BodyText"/>
        <w:ind w:left="499" w:right="296" w:hanging="284"/>
        <w:jc w:val="both"/>
        <w:rPr>
          <w:rFonts w:ascii="Arial" w:hAnsi="Arial" w:cs="Arial"/>
        </w:rPr>
      </w:pPr>
      <w:bookmarkStart w:id="249" w:name="_bookmark232"/>
      <w:bookmarkEnd w:id="249"/>
      <w:r w:rsidRPr="00436545">
        <w:rPr>
          <w:rFonts w:ascii="Arial" w:hAnsi="Arial" w:cs="Arial"/>
          <w:b/>
        </w:rPr>
        <w:t xml:space="preserve">O.API </w:t>
      </w:r>
      <w:r w:rsidRPr="00436545">
        <w:rPr>
          <w:rFonts w:ascii="Arial" w:hAnsi="Arial" w:cs="Arial"/>
        </w:rPr>
        <w:t>FDP_IFC.1/Platform_services, FDP_IFF.1/Platform_services, FMT_MSA.3, FMT_SMR.1 and FMT_SMF.1 state the policy for controlling the access to TOE services and resources by the Application Layer.</w:t>
      </w:r>
    </w:p>
    <w:p w14:paraId="51B9D089" w14:textId="77777777" w:rsidR="00FF55F9" w:rsidRPr="00436545" w:rsidRDefault="00FF55F9" w:rsidP="00FF55F9">
      <w:pPr>
        <w:pStyle w:val="BodyText"/>
        <w:spacing w:before="60"/>
        <w:ind w:left="499"/>
        <w:jc w:val="both"/>
        <w:rPr>
          <w:rFonts w:ascii="Arial" w:hAnsi="Arial" w:cs="Arial"/>
        </w:rPr>
      </w:pPr>
      <w:r w:rsidRPr="00436545">
        <w:rPr>
          <w:rFonts w:ascii="Arial" w:hAnsi="Arial" w:cs="Arial"/>
        </w:rPr>
        <w:t>Atomicity is provided by the FPT_FLS.1/Platform_services requirement.</w:t>
      </w:r>
    </w:p>
    <w:p w14:paraId="6081E9D0" w14:textId="77777777" w:rsidR="00FF55F9" w:rsidRPr="00436545" w:rsidRDefault="00FF55F9" w:rsidP="00FF55F9">
      <w:pPr>
        <w:pStyle w:val="BodyText"/>
        <w:spacing w:before="6"/>
        <w:rPr>
          <w:rFonts w:ascii="Arial" w:hAnsi="Arial" w:cs="Arial"/>
          <w:sz w:val="19"/>
        </w:rPr>
      </w:pPr>
    </w:p>
    <w:p w14:paraId="72F3CCCA" w14:textId="77777777" w:rsidR="00FF55F9" w:rsidRPr="00436545" w:rsidRDefault="00FF55F9" w:rsidP="00FF55F9">
      <w:pPr>
        <w:ind w:left="924"/>
        <w:rPr>
          <w:rFonts w:cs="Arial"/>
          <w:b/>
          <w:sz w:val="20"/>
        </w:rPr>
      </w:pPr>
      <w:r w:rsidRPr="00436545">
        <w:rPr>
          <w:rFonts w:cs="Arial"/>
          <w:b/>
          <w:sz w:val="20"/>
          <w:u w:val="thick"/>
        </w:rPr>
        <w:t>Data protection</w:t>
      </w:r>
    </w:p>
    <w:p w14:paraId="0E0467BC" w14:textId="77777777" w:rsidR="00FF55F9" w:rsidRPr="00436545" w:rsidRDefault="00FF55F9" w:rsidP="00FF55F9">
      <w:pPr>
        <w:pStyle w:val="BodyText"/>
        <w:spacing w:before="8"/>
        <w:rPr>
          <w:rFonts w:ascii="Arial" w:hAnsi="Arial" w:cs="Arial"/>
          <w:b/>
          <w:sz w:val="17"/>
        </w:rPr>
      </w:pPr>
    </w:p>
    <w:p w14:paraId="5A0C3EA2" w14:textId="77777777" w:rsidR="00FF55F9" w:rsidRPr="00436545" w:rsidRDefault="00FF55F9" w:rsidP="00FF55F9">
      <w:pPr>
        <w:pStyle w:val="BodyText"/>
        <w:spacing w:before="101"/>
        <w:ind w:left="499" w:right="291" w:hanging="284"/>
        <w:jc w:val="both"/>
        <w:rPr>
          <w:rFonts w:ascii="Arial" w:hAnsi="Arial" w:cs="Arial"/>
        </w:rPr>
      </w:pPr>
      <w:bookmarkStart w:id="250" w:name="_bookmark233"/>
      <w:bookmarkEnd w:id="250"/>
      <w:r w:rsidRPr="00436545">
        <w:rPr>
          <w:rFonts w:ascii="Arial" w:hAnsi="Arial" w:cs="Arial"/>
          <w:b/>
        </w:rPr>
        <w:t>O.DATA-CONFIDENTIALITY</w:t>
      </w:r>
      <w:r w:rsidRPr="00436545">
        <w:rPr>
          <w:rFonts w:ascii="Arial" w:hAnsi="Arial" w:cs="Arial"/>
          <w:b/>
          <w:spacing w:val="3"/>
        </w:rPr>
        <w:t xml:space="preserve"> </w:t>
      </w:r>
      <w:r w:rsidRPr="00436545">
        <w:rPr>
          <w:rFonts w:ascii="Arial" w:hAnsi="Arial" w:cs="Arial"/>
        </w:rPr>
        <w:t>FDP_UCT.1/SCP</w:t>
      </w:r>
      <w:r w:rsidRPr="00436545">
        <w:rPr>
          <w:rFonts w:ascii="Arial" w:hAnsi="Arial" w:cs="Arial"/>
          <w:spacing w:val="-15"/>
        </w:rPr>
        <w:t xml:space="preserve"> </w:t>
      </w:r>
      <w:r w:rsidRPr="00436545">
        <w:rPr>
          <w:rFonts w:ascii="Arial" w:hAnsi="Arial" w:cs="Arial"/>
        </w:rPr>
        <w:t>addresses</w:t>
      </w:r>
      <w:r w:rsidRPr="00436545">
        <w:rPr>
          <w:rFonts w:ascii="Arial" w:hAnsi="Arial" w:cs="Arial"/>
          <w:spacing w:val="-12"/>
        </w:rPr>
        <w:t xml:space="preserve"> </w:t>
      </w:r>
      <w:r w:rsidRPr="00436545">
        <w:rPr>
          <w:rFonts w:ascii="Arial" w:hAnsi="Arial" w:cs="Arial"/>
        </w:rPr>
        <w:t>the</w:t>
      </w:r>
      <w:r w:rsidRPr="00436545">
        <w:rPr>
          <w:rFonts w:ascii="Arial" w:hAnsi="Arial" w:cs="Arial"/>
          <w:spacing w:val="-12"/>
        </w:rPr>
        <w:t xml:space="preserve"> </w:t>
      </w:r>
      <w:r w:rsidRPr="00436545">
        <w:rPr>
          <w:rFonts w:ascii="Arial" w:hAnsi="Arial" w:cs="Arial"/>
        </w:rPr>
        <w:t>reception</w:t>
      </w:r>
      <w:r w:rsidRPr="00436545">
        <w:rPr>
          <w:rFonts w:ascii="Arial" w:hAnsi="Arial" w:cs="Arial"/>
          <w:spacing w:val="-17"/>
        </w:rPr>
        <w:t xml:space="preserve"> </w:t>
      </w:r>
      <w:r w:rsidRPr="00436545">
        <w:rPr>
          <w:rFonts w:ascii="Arial" w:hAnsi="Arial" w:cs="Arial"/>
        </w:rPr>
        <w:t>of</w:t>
      </w:r>
      <w:r w:rsidRPr="00436545">
        <w:rPr>
          <w:rFonts w:ascii="Arial" w:hAnsi="Arial" w:cs="Arial"/>
          <w:spacing w:val="-12"/>
        </w:rPr>
        <w:t xml:space="preserve"> </w:t>
      </w:r>
      <w:r w:rsidRPr="00436545">
        <w:rPr>
          <w:rFonts w:ascii="Arial" w:hAnsi="Arial" w:cs="Arial"/>
        </w:rPr>
        <w:t>data</w:t>
      </w:r>
      <w:r w:rsidRPr="00436545">
        <w:rPr>
          <w:rFonts w:ascii="Arial" w:hAnsi="Arial" w:cs="Arial"/>
          <w:spacing w:val="-14"/>
        </w:rPr>
        <w:t xml:space="preserve"> </w:t>
      </w:r>
      <w:r w:rsidRPr="00436545">
        <w:rPr>
          <w:rFonts w:ascii="Arial" w:hAnsi="Arial" w:cs="Arial"/>
        </w:rPr>
        <w:t>from</w:t>
      </w:r>
      <w:r w:rsidRPr="00436545">
        <w:rPr>
          <w:rFonts w:ascii="Arial" w:hAnsi="Arial" w:cs="Arial"/>
          <w:spacing w:val="-12"/>
        </w:rPr>
        <w:t xml:space="preserve"> </w:t>
      </w:r>
      <w:r w:rsidRPr="00436545">
        <w:rPr>
          <w:rFonts w:ascii="Arial" w:hAnsi="Arial" w:cs="Arial"/>
        </w:rPr>
        <w:t>off-card actors, while the access control SFRs (FDP_ACC.1/ISDR, FDP_ACC.1/ECASD) address the isolation between Security</w:t>
      </w:r>
      <w:r w:rsidRPr="00436545">
        <w:rPr>
          <w:rFonts w:ascii="Arial" w:hAnsi="Arial" w:cs="Arial"/>
          <w:spacing w:val="-1"/>
        </w:rPr>
        <w:t xml:space="preserve"> </w:t>
      </w:r>
      <w:r w:rsidRPr="00436545">
        <w:rPr>
          <w:rFonts w:ascii="Arial" w:hAnsi="Arial" w:cs="Arial"/>
        </w:rPr>
        <w:t>Domains.</w:t>
      </w:r>
    </w:p>
    <w:p w14:paraId="22CBB48E" w14:textId="77777777" w:rsidR="00FF55F9" w:rsidRPr="00436545" w:rsidRDefault="00FF55F9" w:rsidP="00FF55F9">
      <w:pPr>
        <w:pStyle w:val="BodyText"/>
        <w:spacing w:before="60"/>
        <w:ind w:left="499" w:right="299"/>
        <w:jc w:val="both"/>
        <w:rPr>
          <w:rFonts w:ascii="Arial" w:hAnsi="Arial" w:cs="Arial"/>
        </w:rPr>
      </w:pPr>
      <w:r w:rsidRPr="00436545">
        <w:rPr>
          <w:rFonts w:ascii="Arial" w:hAnsi="Arial" w:cs="Arial"/>
        </w:rPr>
        <w:t>FPT_EMS.1 ensures that secret data stored or transmitted within the TOE shall not be disclosed in cases of side channel attacks.</w:t>
      </w:r>
    </w:p>
    <w:p w14:paraId="7BDA6E0B" w14:textId="77777777" w:rsidR="00FF55F9" w:rsidRPr="00436545" w:rsidRDefault="00FF55F9" w:rsidP="00FF55F9">
      <w:pPr>
        <w:pStyle w:val="BodyText"/>
        <w:spacing w:before="60"/>
        <w:ind w:left="499"/>
        <w:jc w:val="both"/>
        <w:rPr>
          <w:rFonts w:ascii="Arial" w:hAnsi="Arial" w:cs="Arial"/>
        </w:rPr>
      </w:pPr>
      <w:r w:rsidRPr="00436545">
        <w:rPr>
          <w:rFonts w:ascii="Arial" w:hAnsi="Arial" w:cs="Arial"/>
        </w:rPr>
        <w:t>FDP_RIP.1 ensures that no residual confidential data is available.</w:t>
      </w:r>
    </w:p>
    <w:p w14:paraId="05BCA0A0" w14:textId="77777777" w:rsidR="00FF55F9" w:rsidRPr="00436545" w:rsidRDefault="00FF55F9" w:rsidP="00FF55F9">
      <w:pPr>
        <w:pStyle w:val="BodyText"/>
        <w:tabs>
          <w:tab w:val="left" w:pos="4705"/>
          <w:tab w:val="left" w:pos="8929"/>
        </w:tabs>
        <w:spacing w:before="60"/>
        <w:ind w:left="499" w:right="295"/>
        <w:jc w:val="both"/>
        <w:rPr>
          <w:rFonts w:ascii="Arial" w:hAnsi="Arial" w:cs="Arial"/>
        </w:rPr>
      </w:pPr>
      <w:r w:rsidRPr="00436545">
        <w:rPr>
          <w:rFonts w:ascii="Arial" w:hAnsi="Arial" w:cs="Arial"/>
        </w:rPr>
        <w:t>FCS_COP.1/Mobile_network,</w:t>
      </w:r>
      <w:r w:rsidRPr="00436545">
        <w:rPr>
          <w:rFonts w:ascii="Arial" w:hAnsi="Arial" w:cs="Arial"/>
        </w:rPr>
        <w:tab/>
        <w:t>FCS_CKM.2/Mobile_network,</w:t>
      </w:r>
      <w:r w:rsidRPr="00436545">
        <w:rPr>
          <w:rFonts w:ascii="Arial" w:hAnsi="Arial" w:cs="Arial"/>
        </w:rPr>
        <w:tab/>
      </w:r>
      <w:r w:rsidRPr="00436545">
        <w:rPr>
          <w:rFonts w:ascii="Arial" w:hAnsi="Arial" w:cs="Arial"/>
          <w:spacing w:val="-7"/>
        </w:rPr>
        <w:t xml:space="preserve">and </w:t>
      </w:r>
      <w:r w:rsidRPr="00436545">
        <w:rPr>
          <w:rFonts w:ascii="Arial" w:hAnsi="Arial" w:cs="Arial"/>
        </w:rPr>
        <w:t>FCS_CKM.4/Mobile_network address the cryptographic algorithms present in the Telecom Framework, the distribution and the destruction of associated</w:t>
      </w:r>
      <w:r w:rsidRPr="00436545">
        <w:rPr>
          <w:rFonts w:ascii="Arial" w:hAnsi="Arial" w:cs="Arial"/>
          <w:spacing w:val="-12"/>
        </w:rPr>
        <w:t xml:space="preserve"> </w:t>
      </w:r>
      <w:r w:rsidRPr="00436545">
        <w:rPr>
          <w:rFonts w:ascii="Arial" w:hAnsi="Arial" w:cs="Arial"/>
        </w:rPr>
        <w:t>keys.</w:t>
      </w:r>
    </w:p>
    <w:p w14:paraId="306ABAB8" w14:textId="77777777" w:rsidR="00FF55F9" w:rsidRPr="00436545" w:rsidRDefault="00FF55F9" w:rsidP="00FF55F9">
      <w:pPr>
        <w:pStyle w:val="BodyText"/>
        <w:spacing w:before="11"/>
        <w:rPr>
          <w:rFonts w:ascii="Arial" w:hAnsi="Arial" w:cs="Arial"/>
          <w:sz w:val="24"/>
        </w:rPr>
      </w:pPr>
    </w:p>
    <w:p w14:paraId="0989FF36" w14:textId="77777777" w:rsidR="00FF55F9" w:rsidRPr="00436545" w:rsidRDefault="00FF55F9" w:rsidP="00FF55F9">
      <w:pPr>
        <w:pStyle w:val="BodyText"/>
        <w:ind w:left="499" w:right="293" w:hanging="284"/>
        <w:jc w:val="both"/>
        <w:rPr>
          <w:rFonts w:ascii="Arial" w:hAnsi="Arial" w:cs="Arial"/>
        </w:rPr>
      </w:pPr>
      <w:r w:rsidRPr="00436545">
        <w:rPr>
          <w:rFonts w:ascii="Arial" w:hAnsi="Arial" w:cs="Arial"/>
          <w:b/>
        </w:rPr>
        <w:t xml:space="preserve">O.DATA-INTEGRITY </w:t>
      </w:r>
      <w:r w:rsidRPr="00436545">
        <w:rPr>
          <w:rFonts w:ascii="Arial" w:hAnsi="Arial" w:cs="Arial"/>
        </w:rPr>
        <w:t>FDP_UIT.1/SCP addresses the reception of data from off-card actors, while the access control SFRs (FDP_ACC.1/ISDR, FDP_ACC.1/ECASD) address the isolation between Security Domains.</w:t>
      </w:r>
    </w:p>
    <w:p w14:paraId="0E107058" w14:textId="77777777" w:rsidR="00FF55F9" w:rsidRPr="00436545" w:rsidRDefault="00FF55F9" w:rsidP="00FF55F9">
      <w:pPr>
        <w:pStyle w:val="BodyText"/>
        <w:spacing w:before="60"/>
        <w:ind w:left="499" w:right="293"/>
        <w:jc w:val="both"/>
        <w:rPr>
          <w:rFonts w:ascii="Arial" w:hAnsi="Arial" w:cs="Arial"/>
        </w:rPr>
      </w:pPr>
      <w:r w:rsidRPr="00436545">
        <w:rPr>
          <w:rFonts w:ascii="Arial" w:hAnsi="Arial" w:cs="Arial"/>
        </w:rPr>
        <w:t>FDP_SDI.1 specifies the Profile data that is monitored in case of an integrity breach (for example modification of the received profile during the installation operation).</w:t>
      </w:r>
    </w:p>
    <w:p w14:paraId="27B29C83" w14:textId="77777777" w:rsidR="00FF55F9" w:rsidRPr="00436545" w:rsidRDefault="00FF55F9" w:rsidP="00FF55F9">
      <w:pPr>
        <w:pStyle w:val="BodyText"/>
        <w:spacing w:before="60"/>
        <w:ind w:left="499"/>
        <w:jc w:val="both"/>
        <w:rPr>
          <w:rFonts w:ascii="Arial" w:hAnsi="Arial" w:cs="Arial"/>
          <w:sz w:val="11"/>
        </w:rPr>
      </w:pPr>
      <w:r w:rsidRPr="00436545">
        <w:rPr>
          <w:rFonts w:ascii="Arial" w:hAnsi="Arial" w:cs="Arial"/>
        </w:rPr>
        <w:t>FPT_TST.1 would contribute to the protection of integrity.</w:t>
      </w:r>
    </w:p>
    <w:p w14:paraId="0A2B1E71" w14:textId="77777777" w:rsidR="00FF55F9" w:rsidRPr="00436545" w:rsidRDefault="00FF55F9" w:rsidP="00FF55F9">
      <w:pPr>
        <w:spacing w:before="93"/>
        <w:ind w:left="924"/>
        <w:rPr>
          <w:rFonts w:cs="Arial"/>
          <w:b/>
          <w:sz w:val="20"/>
        </w:rPr>
      </w:pPr>
      <w:r w:rsidRPr="00436545">
        <w:rPr>
          <w:rFonts w:cs="Arial"/>
          <w:b/>
          <w:sz w:val="20"/>
          <w:u w:val="thick"/>
        </w:rPr>
        <w:t>Connectivity</w:t>
      </w:r>
    </w:p>
    <w:p w14:paraId="333B8827" w14:textId="77777777" w:rsidR="00FF55F9" w:rsidRPr="00436545" w:rsidRDefault="00FF55F9" w:rsidP="00FF55F9">
      <w:pPr>
        <w:pStyle w:val="BodyText"/>
        <w:spacing w:before="8"/>
        <w:rPr>
          <w:rFonts w:ascii="Arial" w:hAnsi="Arial" w:cs="Arial"/>
          <w:b/>
          <w:sz w:val="17"/>
        </w:rPr>
      </w:pPr>
    </w:p>
    <w:p w14:paraId="0DE3155D" w14:textId="77777777" w:rsidR="00FF55F9" w:rsidRPr="00436545" w:rsidRDefault="00FF55F9" w:rsidP="00FF55F9">
      <w:pPr>
        <w:pStyle w:val="BodyText"/>
        <w:spacing w:before="101"/>
        <w:ind w:left="499" w:right="293" w:hanging="284"/>
        <w:jc w:val="both"/>
        <w:rPr>
          <w:rFonts w:ascii="Arial" w:hAnsi="Arial" w:cs="Arial"/>
        </w:rPr>
      </w:pPr>
      <w:bookmarkStart w:id="251" w:name="_bookmark234"/>
      <w:bookmarkEnd w:id="251"/>
      <w:r w:rsidRPr="00436545">
        <w:rPr>
          <w:rFonts w:ascii="Arial" w:hAnsi="Arial" w:cs="Arial"/>
          <w:b/>
        </w:rPr>
        <w:t xml:space="preserve">O.ALGORITHMS </w:t>
      </w:r>
      <w:r w:rsidRPr="00436545">
        <w:rPr>
          <w:rFonts w:ascii="Arial" w:hAnsi="Arial" w:cs="Arial"/>
        </w:rPr>
        <w:t>The algorithms are defined in FCS_COP.1/Mobile_network. FCS_CKM.2/Mobile_network</w:t>
      </w:r>
      <w:r w:rsidRPr="00436545">
        <w:rPr>
          <w:rFonts w:ascii="Arial" w:hAnsi="Arial" w:cs="Arial"/>
          <w:spacing w:val="-19"/>
        </w:rPr>
        <w:t xml:space="preserve"> </w:t>
      </w:r>
      <w:r w:rsidRPr="00436545">
        <w:rPr>
          <w:rFonts w:ascii="Arial" w:hAnsi="Arial" w:cs="Arial"/>
        </w:rPr>
        <w:t>describes</w:t>
      </w:r>
      <w:r w:rsidRPr="00436545">
        <w:rPr>
          <w:rFonts w:ascii="Arial" w:hAnsi="Arial" w:cs="Arial"/>
          <w:spacing w:val="-16"/>
        </w:rPr>
        <w:t xml:space="preserve"> </w:t>
      </w:r>
      <w:r w:rsidRPr="00436545">
        <w:rPr>
          <w:rFonts w:ascii="Arial" w:hAnsi="Arial" w:cs="Arial"/>
        </w:rPr>
        <w:t>how</w:t>
      </w:r>
      <w:r w:rsidRPr="00436545">
        <w:rPr>
          <w:rFonts w:ascii="Arial" w:hAnsi="Arial" w:cs="Arial"/>
          <w:spacing w:val="-19"/>
        </w:rPr>
        <w:t xml:space="preserve"> </w:t>
      </w:r>
      <w:r w:rsidRPr="00436545">
        <w:rPr>
          <w:rFonts w:ascii="Arial" w:hAnsi="Arial" w:cs="Arial"/>
        </w:rPr>
        <w:t>the</w:t>
      </w:r>
      <w:r w:rsidRPr="00436545">
        <w:rPr>
          <w:rFonts w:ascii="Arial" w:hAnsi="Arial" w:cs="Arial"/>
          <w:spacing w:val="-20"/>
        </w:rPr>
        <w:t xml:space="preserve"> </w:t>
      </w:r>
      <w:r w:rsidRPr="00436545">
        <w:rPr>
          <w:rFonts w:ascii="Arial" w:hAnsi="Arial" w:cs="Arial"/>
        </w:rPr>
        <w:t>keys</w:t>
      </w:r>
      <w:r w:rsidRPr="00436545">
        <w:rPr>
          <w:rFonts w:ascii="Arial" w:hAnsi="Arial" w:cs="Arial"/>
          <w:spacing w:val="-16"/>
        </w:rPr>
        <w:t xml:space="preserve"> </w:t>
      </w:r>
      <w:r w:rsidRPr="00436545">
        <w:rPr>
          <w:rFonts w:ascii="Arial" w:hAnsi="Arial" w:cs="Arial"/>
        </w:rPr>
        <w:t>are</w:t>
      </w:r>
      <w:r w:rsidRPr="00436545">
        <w:rPr>
          <w:rFonts w:ascii="Arial" w:hAnsi="Arial" w:cs="Arial"/>
          <w:spacing w:val="-20"/>
        </w:rPr>
        <w:t xml:space="preserve"> </w:t>
      </w:r>
      <w:r w:rsidRPr="00436545">
        <w:rPr>
          <w:rFonts w:ascii="Arial" w:hAnsi="Arial" w:cs="Arial"/>
        </w:rPr>
        <w:t>distributed</w:t>
      </w:r>
      <w:r w:rsidRPr="00436545">
        <w:rPr>
          <w:rFonts w:ascii="Arial" w:hAnsi="Arial" w:cs="Arial"/>
          <w:spacing w:val="-16"/>
        </w:rPr>
        <w:t xml:space="preserve"> </w:t>
      </w:r>
      <w:r w:rsidRPr="00436545">
        <w:rPr>
          <w:rFonts w:ascii="Arial" w:hAnsi="Arial" w:cs="Arial"/>
        </w:rPr>
        <w:t>within</w:t>
      </w:r>
      <w:r w:rsidRPr="00436545">
        <w:rPr>
          <w:rFonts w:ascii="Arial" w:hAnsi="Arial" w:cs="Arial"/>
          <w:spacing w:val="-20"/>
        </w:rPr>
        <w:t xml:space="preserve"> </w:t>
      </w:r>
      <w:r w:rsidRPr="00436545">
        <w:rPr>
          <w:rFonts w:ascii="Arial" w:hAnsi="Arial" w:cs="Arial"/>
        </w:rPr>
        <w:t>the</w:t>
      </w:r>
      <w:r w:rsidRPr="00436545">
        <w:rPr>
          <w:rFonts w:ascii="Arial" w:hAnsi="Arial" w:cs="Arial"/>
          <w:spacing w:val="-18"/>
        </w:rPr>
        <w:t xml:space="preserve"> </w:t>
      </w:r>
      <w:r w:rsidRPr="00436545">
        <w:rPr>
          <w:rFonts w:ascii="Arial" w:hAnsi="Arial" w:cs="Arial"/>
        </w:rPr>
        <w:t>MNO</w:t>
      </w:r>
      <w:r w:rsidRPr="00436545">
        <w:rPr>
          <w:rFonts w:ascii="Arial" w:hAnsi="Arial" w:cs="Arial"/>
          <w:spacing w:val="-18"/>
        </w:rPr>
        <w:t xml:space="preserve"> </w:t>
      </w:r>
      <w:r w:rsidRPr="00436545">
        <w:rPr>
          <w:rFonts w:ascii="Arial" w:hAnsi="Arial" w:cs="Arial"/>
        </w:rPr>
        <w:t>profiles, and FCS_CKM.4/Mobile_network describes the destruction of the</w:t>
      </w:r>
      <w:r w:rsidRPr="00436545">
        <w:rPr>
          <w:rFonts w:ascii="Arial" w:hAnsi="Arial" w:cs="Arial"/>
          <w:spacing w:val="-11"/>
        </w:rPr>
        <w:t xml:space="preserve"> </w:t>
      </w:r>
      <w:r w:rsidRPr="00436545">
        <w:rPr>
          <w:rFonts w:ascii="Arial" w:hAnsi="Arial" w:cs="Arial"/>
        </w:rPr>
        <w:t>keys.</w:t>
      </w:r>
    </w:p>
    <w:p w14:paraId="1B81593F" w14:textId="577CEED6" w:rsidR="00A65199" w:rsidRPr="00436545" w:rsidRDefault="00A65199" w:rsidP="00206A00">
      <w:pPr>
        <w:pStyle w:val="Heading3"/>
      </w:pPr>
      <w:bookmarkStart w:id="252" w:name="_Toc159511593"/>
      <w:r w:rsidRPr="00436545">
        <w:lastRenderedPageBreak/>
        <w:t>Rationale tables of Security Objectives and</w:t>
      </w:r>
      <w:r w:rsidRPr="00436545">
        <w:rPr>
          <w:spacing w:val="-3"/>
        </w:rPr>
        <w:t xml:space="preserve"> </w:t>
      </w:r>
      <w:r w:rsidRPr="00436545">
        <w:t>SFRs</w:t>
      </w:r>
      <w:bookmarkEnd w:id="252"/>
    </w:p>
    <w:tbl>
      <w:tblPr>
        <w:tblW w:w="9035"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22"/>
        <w:gridCol w:w="4862"/>
        <w:gridCol w:w="1451"/>
      </w:tblGrid>
      <w:tr w:rsidR="00FF55F9" w:rsidRPr="00FF55F9" w14:paraId="34B98638" w14:textId="77777777" w:rsidTr="00FF55F9">
        <w:trPr>
          <w:trHeight w:val="349"/>
        </w:trPr>
        <w:tc>
          <w:tcPr>
            <w:tcW w:w="2722" w:type="dxa"/>
            <w:shd w:val="clear" w:color="auto" w:fill="C00000"/>
          </w:tcPr>
          <w:p w14:paraId="5B736D3A" w14:textId="77777777" w:rsidR="00FF55F9" w:rsidRPr="00FF55F9" w:rsidRDefault="00FF55F9" w:rsidP="00FF55F9">
            <w:pPr>
              <w:widowControl w:val="0"/>
              <w:autoSpaceDE w:val="0"/>
              <w:autoSpaceDN w:val="0"/>
              <w:spacing w:before="41"/>
              <w:ind w:left="25"/>
              <w:jc w:val="center"/>
              <w:rPr>
                <w:rFonts w:eastAsia="Tahoma" w:cs="Arial"/>
                <w:b/>
                <w:bCs/>
                <w:szCs w:val="22"/>
                <w:lang w:val="en-US" w:eastAsia="en-US" w:bidi="en-US"/>
              </w:rPr>
            </w:pPr>
            <w:r w:rsidRPr="00FF55F9">
              <w:rPr>
                <w:rFonts w:eastAsia="Tahoma" w:cs="Arial"/>
                <w:b/>
                <w:bCs/>
                <w:szCs w:val="22"/>
                <w:lang w:val="en-US" w:eastAsia="en-US" w:bidi="en-US"/>
              </w:rPr>
              <w:t>Security Objectives</w:t>
            </w:r>
          </w:p>
        </w:tc>
        <w:tc>
          <w:tcPr>
            <w:tcW w:w="4862" w:type="dxa"/>
            <w:shd w:val="clear" w:color="auto" w:fill="C00000"/>
          </w:tcPr>
          <w:p w14:paraId="763223AE" w14:textId="77777777" w:rsidR="00FF55F9" w:rsidRPr="00FF55F9" w:rsidRDefault="00FF55F9" w:rsidP="00FF55F9">
            <w:pPr>
              <w:widowControl w:val="0"/>
              <w:autoSpaceDE w:val="0"/>
              <w:autoSpaceDN w:val="0"/>
              <w:spacing w:before="41"/>
              <w:ind w:left="28"/>
              <w:jc w:val="center"/>
              <w:rPr>
                <w:rFonts w:eastAsia="Tahoma" w:cs="Arial"/>
                <w:b/>
                <w:bCs/>
                <w:szCs w:val="22"/>
                <w:lang w:val="en-US" w:eastAsia="en-US" w:bidi="en-US"/>
              </w:rPr>
            </w:pPr>
            <w:r w:rsidRPr="00FF55F9">
              <w:rPr>
                <w:rFonts w:eastAsia="Tahoma" w:cs="Arial"/>
                <w:b/>
                <w:bCs/>
                <w:szCs w:val="22"/>
                <w:lang w:val="en-US" w:eastAsia="en-US" w:bidi="en-US"/>
              </w:rPr>
              <w:t>Security Functional Requirements</w:t>
            </w:r>
          </w:p>
        </w:tc>
        <w:tc>
          <w:tcPr>
            <w:tcW w:w="1451" w:type="dxa"/>
            <w:shd w:val="clear" w:color="auto" w:fill="C00000"/>
          </w:tcPr>
          <w:p w14:paraId="7C8FD3B3" w14:textId="77777777" w:rsidR="00FF55F9" w:rsidRPr="00FF55F9" w:rsidRDefault="00FF55F9" w:rsidP="00FF55F9">
            <w:pPr>
              <w:widowControl w:val="0"/>
              <w:autoSpaceDE w:val="0"/>
              <w:autoSpaceDN w:val="0"/>
              <w:spacing w:before="41"/>
              <w:ind w:left="53" w:right="39"/>
              <w:jc w:val="center"/>
              <w:rPr>
                <w:rFonts w:eastAsia="Tahoma" w:cs="Arial"/>
                <w:b/>
                <w:bCs/>
                <w:szCs w:val="22"/>
                <w:lang w:val="en-US" w:eastAsia="en-US" w:bidi="en-US"/>
              </w:rPr>
            </w:pPr>
            <w:r w:rsidRPr="00FF55F9">
              <w:rPr>
                <w:rFonts w:eastAsia="Tahoma" w:cs="Arial"/>
                <w:b/>
                <w:bCs/>
                <w:szCs w:val="22"/>
                <w:lang w:val="en-US" w:eastAsia="en-US" w:bidi="en-US"/>
              </w:rPr>
              <w:t>Rationale</w:t>
            </w:r>
          </w:p>
        </w:tc>
      </w:tr>
      <w:tr w:rsidR="00FF55F9" w:rsidRPr="00FF55F9" w14:paraId="60A1C12E" w14:textId="77777777" w:rsidTr="00FF55F9">
        <w:trPr>
          <w:trHeight w:val="1148"/>
        </w:trPr>
        <w:tc>
          <w:tcPr>
            <w:tcW w:w="2722" w:type="dxa"/>
          </w:tcPr>
          <w:p w14:paraId="4C5EE67D" w14:textId="6519A5DC" w:rsidR="00FF55F9" w:rsidRPr="00FF55F9" w:rsidRDefault="00FF55F9" w:rsidP="00D12D60">
            <w:pPr>
              <w:widowControl w:val="0"/>
              <w:autoSpaceDE w:val="0"/>
              <w:autoSpaceDN w:val="0"/>
              <w:spacing w:before="43"/>
              <w:jc w:val="left"/>
              <w:rPr>
                <w:rFonts w:cs="Arial"/>
              </w:rPr>
            </w:pPr>
            <w:r w:rsidRPr="00FF55F9">
              <w:rPr>
                <w:rFonts w:eastAsia="Tahoma" w:cs="Arial"/>
                <w:szCs w:val="22"/>
                <w:lang w:val="en-US" w:eastAsia="en-US" w:bidi="en-US"/>
              </w:rPr>
              <w:t>O.PRE-PPI</w:t>
            </w:r>
          </w:p>
        </w:tc>
        <w:tc>
          <w:tcPr>
            <w:tcW w:w="4862" w:type="dxa"/>
          </w:tcPr>
          <w:p w14:paraId="6FBD2292" w14:textId="23FCDD70" w:rsidR="00FF55F9" w:rsidRPr="00FF55F9" w:rsidRDefault="00000000" w:rsidP="00FF55F9">
            <w:pPr>
              <w:widowControl w:val="0"/>
              <w:autoSpaceDE w:val="0"/>
              <w:autoSpaceDN w:val="0"/>
              <w:spacing w:before="40"/>
              <w:ind w:left="28" w:right="3"/>
              <w:jc w:val="left"/>
              <w:rPr>
                <w:rFonts w:eastAsia="Tahoma" w:cs="Arial"/>
                <w:szCs w:val="22"/>
                <w:lang w:val="en-US" w:eastAsia="en-US" w:bidi="en-US"/>
              </w:rPr>
            </w:pPr>
            <w:hyperlink w:anchor="_bookmark190" w:history="1">
              <w:r w:rsidR="00FF55F9" w:rsidRPr="00FF55F9">
                <w:rPr>
                  <w:rFonts w:eastAsia="Tahoma" w:cs="Arial"/>
                  <w:color w:val="0000FF"/>
                  <w:szCs w:val="22"/>
                  <w:u w:val="single" w:color="0000FF"/>
                  <w:lang w:val="en-US" w:eastAsia="en-US" w:bidi="en-US"/>
                </w:rPr>
                <w:t>FMT_MSA.1/PLATFORM_DATA</w:t>
              </w:r>
            </w:hyperlink>
            <w:r w:rsidR="00FF55F9" w:rsidRPr="00FF55F9">
              <w:rPr>
                <w:rFonts w:eastAsia="Tahoma" w:cs="Arial"/>
                <w:szCs w:val="22"/>
                <w:lang w:val="en-US" w:eastAsia="en-US" w:bidi="en-US"/>
              </w:rPr>
              <w:t xml:space="preserve">, FMT_MSA.1/RULES, </w:t>
            </w:r>
            <w:hyperlink w:anchor="_bookmark194" w:history="1">
              <w:r w:rsidR="00FF55F9" w:rsidRPr="00FF55F9">
                <w:rPr>
                  <w:rFonts w:eastAsia="Tahoma" w:cs="Arial"/>
                  <w:color w:val="0000FF"/>
                  <w:szCs w:val="22"/>
                  <w:u w:val="single" w:color="0000FF"/>
                  <w:lang w:val="en-US" w:eastAsia="en-US" w:bidi="en-US"/>
                </w:rPr>
                <w:t>FMT_MSA.1/RAT</w:t>
              </w:r>
            </w:hyperlink>
            <w:r w:rsidR="00FF55F9" w:rsidRPr="00FF55F9">
              <w:rPr>
                <w:rFonts w:eastAsia="Tahoma" w:cs="Arial"/>
                <w:szCs w:val="22"/>
                <w:lang w:val="en-US" w:eastAsia="en-US" w:bidi="en-US"/>
              </w:rPr>
              <w:t xml:space="preserve">, </w:t>
            </w:r>
            <w:hyperlink w:anchor="_bookmark184" w:history="1">
              <w:r w:rsidR="00FF55F9" w:rsidRPr="00FF55F9">
                <w:rPr>
                  <w:rFonts w:eastAsia="Tahoma" w:cs="Arial"/>
                  <w:color w:val="0000FF"/>
                  <w:szCs w:val="22"/>
                  <w:u w:val="single" w:color="0000FF"/>
                  <w:lang w:val="en-US" w:eastAsia="en-US" w:bidi="en-US"/>
                </w:rPr>
                <w:t>FCS_RNG.1</w:t>
              </w:r>
            </w:hyperlink>
            <w:r w:rsidR="00FF55F9" w:rsidRPr="00FF55F9">
              <w:rPr>
                <w:rFonts w:eastAsia="Tahoma" w:cs="Arial"/>
                <w:szCs w:val="22"/>
                <w:lang w:val="en-US" w:eastAsia="en-US" w:bidi="en-US"/>
              </w:rPr>
              <w:t xml:space="preserve">, </w:t>
            </w:r>
            <w:hyperlink w:anchor="_bookmark189" w:history="1">
              <w:r w:rsidR="00FF55F9" w:rsidRPr="00FF55F9">
                <w:rPr>
                  <w:rFonts w:eastAsia="Tahoma" w:cs="Arial"/>
                  <w:color w:val="0000FF"/>
                  <w:szCs w:val="22"/>
                  <w:u w:val="single" w:color="0000FF"/>
                  <w:lang w:val="en-US" w:eastAsia="en-US" w:bidi="en-US"/>
                </w:rPr>
                <w:t>FPT_FLS.1</w:t>
              </w:r>
            </w:hyperlink>
            <w:r w:rsidR="00FF55F9" w:rsidRPr="00FF55F9">
              <w:rPr>
                <w:rFonts w:eastAsia="Tahoma" w:cs="Arial"/>
                <w:szCs w:val="22"/>
                <w:lang w:val="en-US" w:eastAsia="en-US" w:bidi="en-US"/>
              </w:rPr>
              <w:t xml:space="preserve">, </w:t>
            </w:r>
            <w:hyperlink w:anchor="_bookmark175" w:history="1">
              <w:r w:rsidR="00FF55F9" w:rsidRPr="00FF55F9">
                <w:rPr>
                  <w:rFonts w:eastAsia="Tahoma" w:cs="Arial"/>
                  <w:color w:val="0000FF"/>
                  <w:szCs w:val="22"/>
                  <w:u w:val="single" w:color="0000FF"/>
                  <w:lang w:val="en-US" w:eastAsia="en-US" w:bidi="en-US"/>
                </w:rPr>
                <w:t>FDP_ACC.1/ISDR</w:t>
              </w:r>
            </w:hyperlink>
            <w:r w:rsidR="00FF55F9" w:rsidRPr="00FF55F9">
              <w:rPr>
                <w:rFonts w:eastAsia="Tahoma" w:cs="Arial"/>
                <w:szCs w:val="22"/>
                <w:lang w:val="en-US" w:eastAsia="en-US" w:bidi="en-US"/>
              </w:rPr>
              <w:t xml:space="preserve">, </w:t>
            </w:r>
            <w:hyperlink w:anchor="_bookmark176" w:history="1">
              <w:r w:rsidR="00FF55F9" w:rsidRPr="00FF55F9">
                <w:rPr>
                  <w:rFonts w:eastAsia="Tahoma" w:cs="Arial"/>
                  <w:color w:val="0000FF"/>
                  <w:szCs w:val="22"/>
                  <w:u w:val="single" w:color="0000FF"/>
                  <w:lang w:val="en-US" w:eastAsia="en-US" w:bidi="en-US"/>
                </w:rPr>
                <w:t>FDP_ACF.1/ISDR</w:t>
              </w:r>
            </w:hyperlink>
            <w:r w:rsidR="00FF55F9" w:rsidRPr="00FF55F9">
              <w:rPr>
                <w:rFonts w:eastAsia="Tahoma" w:cs="Arial"/>
                <w:szCs w:val="22"/>
                <w:lang w:val="en-US" w:eastAsia="en-US" w:bidi="en-US"/>
              </w:rPr>
              <w:t xml:space="preserve">, </w:t>
            </w:r>
            <w:hyperlink w:anchor="_bookmark177" w:history="1">
              <w:r w:rsidR="00FF55F9" w:rsidRPr="00FF55F9">
                <w:rPr>
                  <w:rFonts w:eastAsia="Tahoma" w:cs="Arial"/>
                  <w:color w:val="0000FF"/>
                  <w:szCs w:val="22"/>
                  <w:u w:val="single" w:color="0000FF"/>
                  <w:lang w:val="en-US" w:eastAsia="en-US" w:bidi="en-US"/>
                </w:rPr>
                <w:t>FDP_ACC.1/ECASD</w:t>
              </w:r>
            </w:hyperlink>
            <w:r w:rsidR="00FF55F9" w:rsidRPr="00FF55F9">
              <w:rPr>
                <w:rFonts w:eastAsia="Tahoma" w:cs="Arial"/>
                <w:szCs w:val="22"/>
                <w:lang w:val="en-US" w:eastAsia="en-US" w:bidi="en-US"/>
              </w:rPr>
              <w:t xml:space="preserve">, </w:t>
            </w:r>
            <w:hyperlink w:anchor="_bookmark178" w:history="1">
              <w:r w:rsidR="00FF55F9" w:rsidRPr="00FF55F9">
                <w:rPr>
                  <w:rFonts w:eastAsia="Tahoma" w:cs="Arial"/>
                  <w:color w:val="0000FF"/>
                  <w:szCs w:val="22"/>
                  <w:u w:val="single" w:color="0000FF"/>
                  <w:lang w:val="en-US" w:eastAsia="en-US" w:bidi="en-US"/>
                </w:rPr>
                <w:t>FDP_ACF.1/ECASD</w:t>
              </w:r>
            </w:hyperlink>
          </w:p>
        </w:tc>
        <w:tc>
          <w:tcPr>
            <w:tcW w:w="1451" w:type="dxa"/>
          </w:tcPr>
          <w:p w14:paraId="45E44116" w14:textId="77777777" w:rsidR="00FF55F9" w:rsidRPr="00FF55F9" w:rsidRDefault="00000000" w:rsidP="00FF55F9">
            <w:pPr>
              <w:widowControl w:val="0"/>
              <w:autoSpaceDE w:val="0"/>
              <w:autoSpaceDN w:val="0"/>
              <w:spacing w:before="43"/>
              <w:ind w:left="56" w:right="37"/>
              <w:jc w:val="center"/>
              <w:rPr>
                <w:rFonts w:eastAsia="Tahoma" w:cs="Arial"/>
                <w:szCs w:val="22"/>
                <w:lang w:val="en-US" w:eastAsia="en-US" w:bidi="en-US"/>
              </w:rPr>
            </w:pPr>
            <w:hyperlink w:anchor="_bookmark230" w:history="1">
              <w:r w:rsidR="00FF55F9" w:rsidRPr="00FF55F9">
                <w:rPr>
                  <w:rFonts w:eastAsia="Tahoma" w:cs="Arial"/>
                  <w:color w:val="0000FF"/>
                  <w:szCs w:val="22"/>
                  <w:u w:val="single" w:color="0000FF"/>
                  <w:lang w:val="en-US" w:eastAsia="en-US" w:bidi="en-US"/>
                </w:rPr>
                <w:t>Section 6.3.1</w:t>
              </w:r>
            </w:hyperlink>
          </w:p>
        </w:tc>
      </w:tr>
      <w:tr w:rsidR="00FF55F9" w:rsidRPr="00FF55F9" w14:paraId="45158F79" w14:textId="77777777" w:rsidTr="00FF55F9">
        <w:trPr>
          <w:trHeight w:val="881"/>
        </w:trPr>
        <w:tc>
          <w:tcPr>
            <w:tcW w:w="2722" w:type="dxa"/>
          </w:tcPr>
          <w:p w14:paraId="387CF9E6" w14:textId="77777777" w:rsidR="00FF55F9" w:rsidRPr="00FF55F9" w:rsidRDefault="00000000" w:rsidP="00FF55F9">
            <w:pPr>
              <w:widowControl w:val="0"/>
              <w:autoSpaceDE w:val="0"/>
              <w:autoSpaceDN w:val="0"/>
              <w:spacing w:before="40"/>
              <w:ind w:left="25"/>
              <w:jc w:val="left"/>
              <w:rPr>
                <w:rFonts w:eastAsia="Tahoma" w:cs="Arial"/>
                <w:szCs w:val="22"/>
                <w:lang w:val="en-US" w:eastAsia="en-US" w:bidi="en-US"/>
              </w:rPr>
            </w:pPr>
            <w:hyperlink w:anchor="_bookmark81" w:history="1">
              <w:r w:rsidR="00FF55F9" w:rsidRPr="00FF55F9">
                <w:rPr>
                  <w:rFonts w:eastAsia="Tahoma" w:cs="Arial"/>
                  <w:color w:val="0000FF"/>
                  <w:szCs w:val="22"/>
                  <w:u w:val="single" w:color="0000FF"/>
                  <w:lang w:val="en-US" w:eastAsia="en-US" w:bidi="en-US"/>
                </w:rPr>
                <w:t>O.eUICC-DOMAIN-RIGHTS</w:t>
              </w:r>
            </w:hyperlink>
          </w:p>
        </w:tc>
        <w:tc>
          <w:tcPr>
            <w:tcW w:w="4862" w:type="dxa"/>
          </w:tcPr>
          <w:p w14:paraId="2D8BAD85" w14:textId="77777777" w:rsidR="00FF55F9" w:rsidRPr="00FF55F9" w:rsidRDefault="00000000" w:rsidP="00FF55F9">
            <w:pPr>
              <w:widowControl w:val="0"/>
              <w:autoSpaceDE w:val="0"/>
              <w:autoSpaceDN w:val="0"/>
              <w:spacing w:before="38"/>
              <w:ind w:left="28" w:right="921"/>
              <w:jc w:val="left"/>
              <w:rPr>
                <w:rFonts w:eastAsia="Tahoma" w:cs="Arial"/>
                <w:szCs w:val="22"/>
                <w:lang w:val="en-US" w:eastAsia="en-US" w:bidi="en-US"/>
              </w:rPr>
            </w:pPr>
            <w:hyperlink w:anchor="_bookmark175" w:history="1">
              <w:r w:rsidR="00FF55F9" w:rsidRPr="00FF55F9">
                <w:rPr>
                  <w:rFonts w:eastAsia="Tahoma" w:cs="Arial"/>
                  <w:color w:val="0000FF"/>
                  <w:szCs w:val="22"/>
                  <w:u w:val="single" w:color="0000FF"/>
                  <w:lang w:val="en-US" w:eastAsia="en-US" w:bidi="en-US"/>
                </w:rPr>
                <w:t>FDP_ACC.1/ISDR</w:t>
              </w:r>
            </w:hyperlink>
            <w:r w:rsidR="00FF55F9" w:rsidRPr="00FF55F9">
              <w:rPr>
                <w:rFonts w:eastAsia="Tahoma" w:cs="Arial"/>
                <w:szCs w:val="22"/>
                <w:lang w:val="en-US" w:eastAsia="en-US" w:bidi="en-US"/>
              </w:rPr>
              <w:t xml:space="preserve">, </w:t>
            </w:r>
            <w:hyperlink w:anchor="_bookmark176" w:history="1">
              <w:r w:rsidR="00FF55F9" w:rsidRPr="00FF55F9">
                <w:rPr>
                  <w:rFonts w:eastAsia="Tahoma" w:cs="Arial"/>
                  <w:color w:val="0000FF"/>
                  <w:szCs w:val="22"/>
                  <w:u w:val="single" w:color="0000FF"/>
                  <w:lang w:val="en-US" w:eastAsia="en-US" w:bidi="en-US"/>
                </w:rPr>
                <w:t>FDP_ACF.1/ISDR</w:t>
              </w:r>
            </w:hyperlink>
            <w:r w:rsidR="00FF55F9" w:rsidRPr="00FF55F9">
              <w:rPr>
                <w:rFonts w:eastAsia="Tahoma" w:cs="Arial"/>
                <w:szCs w:val="22"/>
                <w:lang w:val="en-US" w:eastAsia="en-US" w:bidi="en-US"/>
              </w:rPr>
              <w:t xml:space="preserve">, </w:t>
            </w:r>
            <w:hyperlink w:anchor="_bookmark177" w:history="1">
              <w:r w:rsidR="00FF55F9" w:rsidRPr="00FF55F9">
                <w:rPr>
                  <w:rFonts w:eastAsia="Tahoma" w:cs="Arial"/>
                  <w:color w:val="0000FF"/>
                  <w:szCs w:val="22"/>
                  <w:u w:val="single" w:color="0000FF"/>
                  <w:lang w:val="en-US" w:eastAsia="en-US" w:bidi="en-US"/>
                </w:rPr>
                <w:t>FDP_ACC.1/ECASD</w:t>
              </w:r>
            </w:hyperlink>
            <w:r w:rsidR="00FF55F9" w:rsidRPr="00FF55F9">
              <w:rPr>
                <w:rFonts w:eastAsia="Tahoma" w:cs="Arial"/>
                <w:szCs w:val="22"/>
                <w:lang w:val="en-US" w:eastAsia="en-US" w:bidi="en-US"/>
              </w:rPr>
              <w:t xml:space="preserve">, </w:t>
            </w:r>
            <w:hyperlink w:anchor="_bookmark178" w:history="1">
              <w:r w:rsidR="00FF55F9" w:rsidRPr="00FF55F9">
                <w:rPr>
                  <w:rFonts w:eastAsia="Tahoma" w:cs="Arial"/>
                  <w:color w:val="0000FF"/>
                  <w:szCs w:val="22"/>
                  <w:u w:val="single" w:color="0000FF"/>
                  <w:lang w:val="en-US" w:eastAsia="en-US" w:bidi="en-US"/>
                </w:rPr>
                <w:t>FDP_ACF.1/ECASD</w:t>
              </w:r>
            </w:hyperlink>
            <w:r w:rsidR="00FF55F9" w:rsidRPr="00FF55F9">
              <w:rPr>
                <w:rFonts w:eastAsia="Tahoma" w:cs="Arial"/>
                <w:szCs w:val="22"/>
                <w:lang w:val="en-US" w:eastAsia="en-US" w:bidi="en-US"/>
              </w:rPr>
              <w:t xml:space="preserve">, </w:t>
            </w:r>
            <w:hyperlink w:anchor="_bookmark165" w:history="1">
              <w:r w:rsidR="00FF55F9" w:rsidRPr="00FF55F9">
                <w:rPr>
                  <w:rFonts w:eastAsia="Tahoma" w:cs="Arial"/>
                  <w:color w:val="0000FF"/>
                  <w:szCs w:val="22"/>
                  <w:u w:val="single" w:color="0000FF"/>
                  <w:lang w:val="en-US" w:eastAsia="en-US" w:bidi="en-US"/>
                </w:rPr>
                <w:t>FTP_ITC.1/SCP</w:t>
              </w:r>
            </w:hyperlink>
            <w:r w:rsidR="00FF55F9" w:rsidRPr="00FF55F9">
              <w:rPr>
                <w:rFonts w:eastAsia="Tahoma" w:cs="Arial"/>
                <w:szCs w:val="22"/>
                <w:lang w:val="en-US" w:eastAsia="en-US" w:bidi="en-US"/>
              </w:rPr>
              <w:t xml:space="preserve">, </w:t>
            </w:r>
            <w:hyperlink w:anchor="_bookmark184" w:history="1">
              <w:r w:rsidR="00FF55F9" w:rsidRPr="00FF55F9">
                <w:rPr>
                  <w:rFonts w:eastAsia="Tahoma" w:cs="Arial"/>
                  <w:color w:val="0000FF"/>
                  <w:szCs w:val="22"/>
                  <w:u w:val="single" w:color="0000FF"/>
                  <w:lang w:val="en-US" w:eastAsia="en-US" w:bidi="en-US"/>
                </w:rPr>
                <w:t>FCS_RNG.1</w:t>
              </w:r>
            </w:hyperlink>
          </w:p>
        </w:tc>
        <w:tc>
          <w:tcPr>
            <w:tcW w:w="1451" w:type="dxa"/>
          </w:tcPr>
          <w:p w14:paraId="628C8D4C" w14:textId="77777777" w:rsidR="00FF55F9" w:rsidRPr="00FF55F9" w:rsidRDefault="00000000" w:rsidP="00FF55F9">
            <w:pPr>
              <w:widowControl w:val="0"/>
              <w:autoSpaceDE w:val="0"/>
              <w:autoSpaceDN w:val="0"/>
              <w:spacing w:before="40"/>
              <w:ind w:left="56" w:right="37"/>
              <w:jc w:val="center"/>
              <w:rPr>
                <w:rFonts w:eastAsia="Tahoma" w:cs="Arial"/>
                <w:szCs w:val="22"/>
                <w:lang w:val="en-US" w:eastAsia="en-US" w:bidi="en-US"/>
              </w:rPr>
            </w:pPr>
            <w:hyperlink w:anchor="_bookmark216" w:history="1">
              <w:r w:rsidR="00FF55F9" w:rsidRPr="00FF55F9">
                <w:rPr>
                  <w:rFonts w:eastAsia="Tahoma" w:cs="Arial"/>
                  <w:color w:val="0000FF"/>
                  <w:szCs w:val="22"/>
                  <w:u w:val="single" w:color="0000FF"/>
                  <w:lang w:val="en-US" w:eastAsia="en-US" w:bidi="en-US"/>
                </w:rPr>
                <w:t>Section 6.3.1</w:t>
              </w:r>
            </w:hyperlink>
          </w:p>
        </w:tc>
      </w:tr>
      <w:tr w:rsidR="00FF55F9" w:rsidRPr="00FF55F9" w14:paraId="1F3B44FB" w14:textId="77777777" w:rsidTr="00FF55F9">
        <w:trPr>
          <w:trHeight w:val="3005"/>
        </w:trPr>
        <w:tc>
          <w:tcPr>
            <w:tcW w:w="2722" w:type="dxa"/>
          </w:tcPr>
          <w:p w14:paraId="672E0041" w14:textId="77777777" w:rsidR="00FF55F9" w:rsidRPr="00FF55F9" w:rsidRDefault="00000000" w:rsidP="00FF55F9">
            <w:pPr>
              <w:widowControl w:val="0"/>
              <w:autoSpaceDE w:val="0"/>
              <w:autoSpaceDN w:val="0"/>
              <w:spacing w:before="40"/>
              <w:ind w:left="25"/>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c>
          <w:tcPr>
            <w:tcW w:w="4862" w:type="dxa"/>
          </w:tcPr>
          <w:p w14:paraId="6ACC9BA5" w14:textId="77777777" w:rsidR="00FF55F9" w:rsidRPr="00FF55F9" w:rsidRDefault="00000000" w:rsidP="00FF55F9">
            <w:pPr>
              <w:widowControl w:val="0"/>
              <w:autoSpaceDE w:val="0"/>
              <w:autoSpaceDN w:val="0"/>
              <w:spacing w:before="38"/>
              <w:ind w:left="28" w:right="526"/>
              <w:jc w:val="left"/>
              <w:rPr>
                <w:rFonts w:eastAsia="Tahoma" w:cs="Arial"/>
                <w:szCs w:val="22"/>
                <w:lang w:val="en-US" w:eastAsia="en-US" w:bidi="en-US"/>
              </w:rPr>
            </w:pPr>
            <w:hyperlink w:anchor="_bookmark165" w:history="1">
              <w:r w:rsidR="00FF55F9" w:rsidRPr="00FF55F9">
                <w:rPr>
                  <w:rFonts w:eastAsia="Tahoma" w:cs="Arial"/>
                  <w:color w:val="0000FF"/>
                  <w:szCs w:val="22"/>
                  <w:u w:val="single" w:color="0000FF"/>
                  <w:lang w:val="en-US" w:eastAsia="en-US" w:bidi="en-US"/>
                </w:rPr>
                <w:t>FTP_ITC.1/SCP</w:t>
              </w:r>
            </w:hyperlink>
            <w:r w:rsidR="00FF55F9" w:rsidRPr="00FF55F9">
              <w:rPr>
                <w:rFonts w:eastAsia="Tahoma" w:cs="Arial"/>
                <w:szCs w:val="22"/>
                <w:lang w:val="en-US" w:eastAsia="en-US" w:bidi="en-US"/>
              </w:rPr>
              <w:t xml:space="preserve">, </w:t>
            </w:r>
            <w:hyperlink w:anchor="_bookmark166" w:history="1">
              <w:r w:rsidR="00FF55F9" w:rsidRPr="00FF55F9">
                <w:rPr>
                  <w:rFonts w:eastAsia="Tahoma" w:cs="Arial"/>
                  <w:color w:val="0000FF"/>
                  <w:szCs w:val="22"/>
                  <w:u w:val="single" w:color="0000FF"/>
                  <w:lang w:val="en-US" w:eastAsia="en-US" w:bidi="en-US"/>
                </w:rPr>
                <w:t>FPT_TDC.1/SCP</w:t>
              </w:r>
            </w:hyperlink>
            <w:r w:rsidR="00FF55F9" w:rsidRPr="00FF55F9">
              <w:rPr>
                <w:rFonts w:eastAsia="Tahoma" w:cs="Arial"/>
                <w:szCs w:val="22"/>
                <w:lang w:val="en-US" w:eastAsia="en-US" w:bidi="en-US"/>
              </w:rPr>
              <w:t xml:space="preserve">, </w:t>
            </w:r>
            <w:hyperlink w:anchor="_bookmark168" w:history="1">
              <w:r w:rsidR="00FF55F9" w:rsidRPr="00FF55F9">
                <w:rPr>
                  <w:rFonts w:eastAsia="Tahoma" w:cs="Arial"/>
                  <w:color w:val="0000FF"/>
                  <w:szCs w:val="22"/>
                  <w:u w:val="single" w:color="0000FF"/>
                  <w:lang w:val="en-US" w:eastAsia="en-US" w:bidi="en-US"/>
                </w:rPr>
                <w:t>FDP_UCT.1/SCP</w:t>
              </w:r>
            </w:hyperlink>
            <w:r w:rsidR="00FF55F9" w:rsidRPr="00FF55F9">
              <w:rPr>
                <w:rFonts w:eastAsia="Tahoma" w:cs="Arial"/>
                <w:szCs w:val="22"/>
                <w:lang w:val="en-US" w:eastAsia="en-US" w:bidi="en-US"/>
              </w:rPr>
              <w:t xml:space="preserve">, </w:t>
            </w:r>
            <w:hyperlink w:anchor="_bookmark169" w:history="1">
              <w:r w:rsidR="00FF55F9" w:rsidRPr="00FF55F9">
                <w:rPr>
                  <w:rFonts w:eastAsia="Tahoma" w:cs="Arial"/>
                  <w:color w:val="0000FF"/>
                  <w:szCs w:val="22"/>
                  <w:u w:val="single" w:color="0000FF"/>
                  <w:lang w:val="en-US" w:eastAsia="en-US" w:bidi="en-US"/>
                </w:rPr>
                <w:t>FDP_UIT.1/SCP</w:t>
              </w:r>
            </w:hyperlink>
            <w:r w:rsidR="00FF55F9" w:rsidRPr="00FF55F9">
              <w:rPr>
                <w:rFonts w:eastAsia="Tahoma" w:cs="Arial"/>
                <w:szCs w:val="22"/>
                <w:lang w:val="en-US" w:eastAsia="en-US" w:bidi="en-US"/>
              </w:rPr>
              <w:t xml:space="preserve">, </w:t>
            </w:r>
            <w:hyperlink w:anchor="_bookmark167" w:history="1">
              <w:r w:rsidR="00FF55F9" w:rsidRPr="00FF55F9">
                <w:rPr>
                  <w:rFonts w:eastAsia="Tahoma" w:cs="Arial"/>
                  <w:color w:val="0000FF"/>
                  <w:szCs w:val="22"/>
                  <w:u w:val="single" w:color="0000FF"/>
                  <w:lang w:val="en-US" w:eastAsia="en-US" w:bidi="en-US"/>
                </w:rPr>
                <w:t>FDP_ITC.2/SCP</w:t>
              </w:r>
            </w:hyperlink>
            <w:r w:rsidR="00FF55F9" w:rsidRPr="00FF55F9">
              <w:rPr>
                <w:rFonts w:eastAsia="Tahoma" w:cs="Arial"/>
                <w:szCs w:val="22"/>
                <w:lang w:val="en-US" w:eastAsia="en-US" w:bidi="en-US"/>
              </w:rPr>
              <w:t xml:space="preserve">, </w:t>
            </w:r>
            <w:hyperlink w:anchor="_bookmark170" w:history="1">
              <w:r w:rsidR="00FF55F9" w:rsidRPr="00FF55F9">
                <w:rPr>
                  <w:rFonts w:eastAsia="Tahoma" w:cs="Arial"/>
                  <w:color w:val="0000FF"/>
                  <w:szCs w:val="22"/>
                  <w:u w:val="single" w:color="0000FF"/>
                  <w:lang w:val="en-US" w:eastAsia="en-US" w:bidi="en-US"/>
                </w:rPr>
                <w:t>FCS_CKM.1/SCP-SM</w:t>
              </w:r>
            </w:hyperlink>
            <w:r w:rsidR="00FF55F9" w:rsidRPr="00FF55F9">
              <w:rPr>
                <w:rFonts w:eastAsia="Tahoma" w:cs="Arial"/>
                <w:szCs w:val="22"/>
                <w:lang w:val="en-US" w:eastAsia="en-US" w:bidi="en-US"/>
              </w:rPr>
              <w:t xml:space="preserve">, </w:t>
            </w:r>
            <w:hyperlink w:anchor="_bookmark171" w:history="1">
              <w:r w:rsidR="00FF55F9" w:rsidRPr="00FF55F9">
                <w:rPr>
                  <w:rFonts w:eastAsia="Tahoma" w:cs="Arial"/>
                  <w:color w:val="0000FF"/>
                  <w:szCs w:val="22"/>
                  <w:u w:val="single" w:color="0000FF"/>
                  <w:lang w:val="en-US" w:eastAsia="en-US" w:bidi="en-US"/>
                </w:rPr>
                <w:t>FCS_CKM.2/SCP-MNO</w:t>
              </w:r>
            </w:hyperlink>
            <w:r w:rsidR="00FF55F9" w:rsidRPr="00FF55F9">
              <w:rPr>
                <w:rFonts w:eastAsia="Tahoma" w:cs="Arial"/>
                <w:szCs w:val="22"/>
                <w:lang w:val="en-US" w:eastAsia="en-US" w:bidi="en-US"/>
              </w:rPr>
              <w:t xml:space="preserve">, </w:t>
            </w:r>
            <w:hyperlink w:anchor="_bookmark155" w:history="1">
              <w:r w:rsidR="00FF55F9" w:rsidRPr="00FF55F9">
                <w:rPr>
                  <w:rFonts w:eastAsia="Tahoma" w:cs="Arial"/>
                  <w:color w:val="0000FF"/>
                  <w:szCs w:val="22"/>
                  <w:u w:val="single" w:color="0000FF"/>
                  <w:lang w:val="en-US" w:eastAsia="en-US" w:bidi="en-US"/>
                </w:rPr>
                <w:t>FIA_UID.1/EXT</w:t>
              </w:r>
            </w:hyperlink>
            <w:r w:rsidR="00FF55F9" w:rsidRPr="00FF55F9">
              <w:rPr>
                <w:rFonts w:eastAsia="Tahoma" w:cs="Arial"/>
                <w:szCs w:val="22"/>
                <w:lang w:val="en-US" w:eastAsia="en-US" w:bidi="en-US"/>
              </w:rPr>
              <w:t xml:space="preserve">, </w:t>
            </w:r>
            <w:hyperlink w:anchor="_bookmark158" w:history="1">
              <w:r w:rsidR="00FF55F9" w:rsidRPr="00FF55F9">
                <w:rPr>
                  <w:rFonts w:eastAsia="Tahoma" w:cs="Arial"/>
                  <w:color w:val="0000FF"/>
                  <w:szCs w:val="22"/>
                  <w:u w:val="single" w:color="0000FF"/>
                  <w:lang w:val="en-US" w:eastAsia="en-US" w:bidi="en-US"/>
                </w:rPr>
                <w:t>FIA_UAU.4/EXT</w:t>
              </w:r>
            </w:hyperlink>
            <w:r w:rsidR="00FF55F9" w:rsidRPr="00FF55F9">
              <w:rPr>
                <w:rFonts w:eastAsia="Tahoma" w:cs="Arial"/>
                <w:szCs w:val="22"/>
                <w:lang w:val="en-US" w:eastAsia="en-US" w:bidi="en-US"/>
              </w:rPr>
              <w:t xml:space="preserve">, </w:t>
            </w:r>
            <w:hyperlink w:anchor="_bookmark160" w:history="1">
              <w:r w:rsidR="00FF55F9" w:rsidRPr="00FF55F9">
                <w:rPr>
                  <w:rFonts w:eastAsia="Tahoma" w:cs="Arial"/>
                  <w:color w:val="0000FF"/>
                  <w:szCs w:val="22"/>
                  <w:u w:val="single" w:color="0000FF"/>
                  <w:lang w:val="en-US" w:eastAsia="en-US" w:bidi="en-US"/>
                </w:rPr>
                <w:t>FIA_ATD.1</w:t>
              </w:r>
            </w:hyperlink>
            <w:r w:rsidR="00FF55F9" w:rsidRPr="00FF55F9">
              <w:rPr>
                <w:rFonts w:eastAsia="Tahoma" w:cs="Arial"/>
                <w:szCs w:val="22"/>
                <w:lang w:val="en-US" w:eastAsia="en-US" w:bidi="en-US"/>
              </w:rPr>
              <w:t xml:space="preserve">, </w:t>
            </w:r>
            <w:hyperlink w:anchor="_bookmark191" w:history="1">
              <w:r w:rsidR="00FF55F9" w:rsidRPr="00FF55F9">
                <w:rPr>
                  <w:rFonts w:eastAsia="Tahoma" w:cs="Arial"/>
                  <w:color w:val="0000FF"/>
                  <w:szCs w:val="22"/>
                  <w:u w:val="single" w:color="0000FF"/>
                  <w:lang w:val="en-US" w:eastAsia="en-US" w:bidi="en-US"/>
                </w:rPr>
                <w:t>FMT_MSA.1/CERT_KEYS</w:t>
              </w:r>
            </w:hyperlink>
            <w:r w:rsidR="00FF55F9" w:rsidRPr="00FF55F9">
              <w:rPr>
                <w:rFonts w:eastAsia="Tahoma" w:cs="Arial"/>
                <w:szCs w:val="22"/>
                <w:lang w:val="en-US" w:eastAsia="en-US" w:bidi="en-US"/>
              </w:rPr>
              <w:t xml:space="preserve">, </w:t>
            </w:r>
            <w:hyperlink w:anchor="_bookmark195" w:history="1">
              <w:r w:rsidR="00FF55F9" w:rsidRPr="00FF55F9">
                <w:rPr>
                  <w:rFonts w:eastAsia="Tahoma" w:cs="Arial"/>
                  <w:color w:val="0000FF"/>
                  <w:szCs w:val="22"/>
                  <w:u w:val="single" w:color="0000FF"/>
                  <w:lang w:val="en-US" w:eastAsia="en-US" w:bidi="en-US"/>
                </w:rPr>
                <w:t>FMT_MSA.3</w:t>
              </w:r>
            </w:hyperlink>
            <w:r w:rsidR="00FF55F9" w:rsidRPr="00FF55F9">
              <w:rPr>
                <w:rFonts w:eastAsia="Tahoma" w:cs="Arial"/>
                <w:szCs w:val="22"/>
                <w:lang w:val="en-US" w:eastAsia="en-US" w:bidi="en-US"/>
              </w:rPr>
              <w:t xml:space="preserve">, </w:t>
            </w:r>
            <w:hyperlink w:anchor="_bookmark162" w:history="1">
              <w:r w:rsidR="00FF55F9" w:rsidRPr="00FF55F9">
                <w:rPr>
                  <w:rFonts w:eastAsia="Tahoma" w:cs="Arial"/>
                  <w:color w:val="0000FF"/>
                  <w:szCs w:val="22"/>
                  <w:u w:val="single" w:color="0000FF"/>
                  <w:lang w:val="en-US" w:eastAsia="en-US" w:bidi="en-US"/>
                </w:rPr>
                <w:t>FDP_IFC.1/SCP</w:t>
              </w:r>
            </w:hyperlink>
            <w:r w:rsidR="00FF55F9" w:rsidRPr="00FF55F9">
              <w:rPr>
                <w:rFonts w:eastAsia="Tahoma" w:cs="Arial"/>
                <w:szCs w:val="22"/>
                <w:lang w:val="en-US" w:eastAsia="en-US" w:bidi="en-US"/>
              </w:rPr>
              <w:t xml:space="preserve">, </w:t>
            </w:r>
            <w:hyperlink w:anchor="_bookmark164" w:history="1">
              <w:r w:rsidR="00FF55F9" w:rsidRPr="00FF55F9">
                <w:rPr>
                  <w:rFonts w:eastAsia="Tahoma" w:cs="Arial"/>
                  <w:color w:val="0000FF"/>
                  <w:szCs w:val="22"/>
                  <w:u w:val="single" w:color="0000FF"/>
                  <w:lang w:val="en-US" w:eastAsia="en-US" w:bidi="en-US"/>
                </w:rPr>
                <w:t>FDP_IFF.1/SCP</w:t>
              </w:r>
            </w:hyperlink>
            <w:r w:rsidR="00FF55F9" w:rsidRPr="00FF55F9">
              <w:rPr>
                <w:rFonts w:eastAsia="Tahoma" w:cs="Arial"/>
                <w:szCs w:val="22"/>
                <w:lang w:val="en-US" w:eastAsia="en-US" w:bidi="en-US"/>
              </w:rPr>
              <w:t xml:space="preserve">, </w:t>
            </w:r>
            <w:hyperlink w:anchor="_bookmark159" w:history="1">
              <w:r w:rsidR="00FF55F9" w:rsidRPr="00FF55F9">
                <w:rPr>
                  <w:rFonts w:eastAsia="Tahoma" w:cs="Arial"/>
                  <w:color w:val="0000FF"/>
                  <w:szCs w:val="22"/>
                  <w:u w:val="single" w:color="0000FF"/>
                  <w:lang w:val="en-US" w:eastAsia="en-US" w:bidi="en-US"/>
                </w:rPr>
                <w:t>FIA_UID.1/MNO-SD</w:t>
              </w:r>
            </w:hyperlink>
            <w:r w:rsidR="00FF55F9" w:rsidRPr="00FF55F9">
              <w:rPr>
                <w:rFonts w:eastAsia="Tahoma" w:cs="Arial"/>
                <w:szCs w:val="22"/>
                <w:lang w:val="en-US" w:eastAsia="en-US" w:bidi="en-US"/>
              </w:rPr>
              <w:t xml:space="preserve">, </w:t>
            </w:r>
            <w:hyperlink w:anchor="_bookmark172" w:history="1">
              <w:r w:rsidR="00FF55F9" w:rsidRPr="00FF55F9">
                <w:rPr>
                  <w:rFonts w:eastAsia="Tahoma" w:cs="Arial"/>
                  <w:color w:val="0000FF"/>
                  <w:szCs w:val="22"/>
                  <w:u w:val="single" w:color="0000FF"/>
                  <w:lang w:val="en-US" w:eastAsia="en-US" w:bidi="en-US"/>
                </w:rPr>
                <w:t>FCS_CKM.4/SCP-SM</w:t>
              </w:r>
            </w:hyperlink>
            <w:r w:rsidR="00FF55F9" w:rsidRPr="00FF55F9">
              <w:rPr>
                <w:rFonts w:eastAsia="Tahoma" w:cs="Arial"/>
                <w:szCs w:val="22"/>
                <w:lang w:val="en-US" w:eastAsia="en-US" w:bidi="en-US"/>
              </w:rPr>
              <w:t xml:space="preserve">, </w:t>
            </w:r>
            <w:hyperlink w:anchor="_bookmark173" w:history="1">
              <w:r w:rsidR="00FF55F9" w:rsidRPr="00FF55F9">
                <w:rPr>
                  <w:rFonts w:eastAsia="Tahoma" w:cs="Arial"/>
                  <w:color w:val="0000FF"/>
                  <w:szCs w:val="22"/>
                  <w:u w:val="single" w:color="0000FF"/>
                  <w:lang w:val="en-US" w:eastAsia="en-US" w:bidi="en-US"/>
                </w:rPr>
                <w:t>FCS_CKM.4/SCP-MNO</w:t>
              </w:r>
            </w:hyperlink>
            <w:r w:rsidR="00FF55F9" w:rsidRPr="00FF55F9">
              <w:rPr>
                <w:rFonts w:eastAsia="Tahoma" w:cs="Arial"/>
                <w:szCs w:val="22"/>
                <w:lang w:val="en-US" w:eastAsia="en-US" w:bidi="en-US"/>
              </w:rPr>
              <w:t xml:space="preserve">, </w:t>
            </w:r>
            <w:hyperlink w:anchor="_bookmark161" w:history="1">
              <w:r w:rsidR="00FF55F9" w:rsidRPr="00FF55F9">
                <w:rPr>
                  <w:rFonts w:eastAsia="Tahoma" w:cs="Arial"/>
                  <w:color w:val="0000FF"/>
                  <w:szCs w:val="22"/>
                  <w:u w:val="single" w:color="0000FF"/>
                  <w:lang w:val="en-US" w:eastAsia="en-US" w:bidi="en-US"/>
                </w:rPr>
                <w:t>FIA_USB.1/MNO-SD</w:t>
              </w:r>
            </w:hyperlink>
            <w:r w:rsidR="00FF55F9" w:rsidRPr="00FF55F9">
              <w:rPr>
                <w:rFonts w:eastAsia="Tahoma" w:cs="Arial"/>
                <w:szCs w:val="22"/>
                <w:lang w:val="en-US" w:eastAsia="en-US" w:bidi="en-US"/>
              </w:rPr>
              <w:t xml:space="preserve">, </w:t>
            </w:r>
            <w:hyperlink w:anchor="_bookmark157" w:history="1">
              <w:r w:rsidR="00FF55F9" w:rsidRPr="00FF55F9">
                <w:rPr>
                  <w:rFonts w:eastAsia="Tahoma" w:cs="Arial"/>
                  <w:color w:val="0000FF"/>
                  <w:szCs w:val="22"/>
                  <w:u w:val="single" w:color="0000FF"/>
                  <w:lang w:val="en-US" w:eastAsia="en-US" w:bidi="en-US"/>
                </w:rPr>
                <w:t>FIA_USB.1/EXT</w:t>
              </w:r>
            </w:hyperlink>
            <w:r w:rsidR="00FF55F9" w:rsidRPr="00FF55F9">
              <w:rPr>
                <w:rFonts w:eastAsia="Tahoma" w:cs="Arial"/>
                <w:szCs w:val="22"/>
                <w:lang w:val="en-US" w:eastAsia="en-US" w:bidi="en-US"/>
              </w:rPr>
              <w:t xml:space="preserve">, </w:t>
            </w:r>
            <w:hyperlink w:anchor="_bookmark192" w:history="1">
              <w:r w:rsidR="00FF55F9" w:rsidRPr="00FF55F9">
                <w:rPr>
                  <w:rFonts w:eastAsia="Tahoma" w:cs="Arial"/>
                  <w:color w:val="0000FF"/>
                  <w:szCs w:val="22"/>
                  <w:u w:val="single" w:color="0000FF"/>
                  <w:lang w:val="en-US" w:eastAsia="en-US" w:bidi="en-US"/>
                </w:rPr>
                <w:t>FMT_SMF.1</w:t>
              </w:r>
            </w:hyperlink>
            <w:r w:rsidR="00FF55F9" w:rsidRPr="00FF55F9">
              <w:rPr>
                <w:rFonts w:eastAsia="Tahoma" w:cs="Arial"/>
                <w:szCs w:val="22"/>
                <w:lang w:val="en-US" w:eastAsia="en-US" w:bidi="en-US"/>
              </w:rPr>
              <w:t xml:space="preserve">, </w:t>
            </w:r>
            <w:hyperlink w:anchor="_bookmark193" w:history="1">
              <w:r w:rsidR="00FF55F9" w:rsidRPr="00FF55F9">
                <w:rPr>
                  <w:rFonts w:eastAsia="Tahoma" w:cs="Arial"/>
                  <w:color w:val="0000FF"/>
                  <w:szCs w:val="22"/>
                  <w:u w:val="single" w:color="0000FF"/>
                  <w:lang w:val="en-US" w:eastAsia="en-US" w:bidi="en-US"/>
                </w:rPr>
                <w:t>FMT_SMR.1</w:t>
              </w:r>
            </w:hyperlink>
            <w:r w:rsidR="00FF55F9" w:rsidRPr="00FF55F9">
              <w:rPr>
                <w:rFonts w:eastAsia="Tahoma" w:cs="Arial"/>
                <w:szCs w:val="22"/>
                <w:lang w:val="en-US" w:eastAsia="en-US" w:bidi="en-US"/>
              </w:rPr>
              <w:t xml:space="preserve">, </w:t>
            </w:r>
            <w:hyperlink w:anchor="_bookmark156" w:history="1">
              <w:r w:rsidR="00FF55F9" w:rsidRPr="00FF55F9">
                <w:rPr>
                  <w:rFonts w:eastAsia="Tahoma" w:cs="Arial"/>
                  <w:color w:val="0000FF"/>
                  <w:szCs w:val="22"/>
                  <w:u w:val="single" w:color="0000FF"/>
                  <w:lang w:val="en-US" w:eastAsia="en-US" w:bidi="en-US"/>
                </w:rPr>
                <w:t>FIA_UAU.1/EXT</w:t>
              </w:r>
            </w:hyperlink>
          </w:p>
        </w:tc>
        <w:tc>
          <w:tcPr>
            <w:tcW w:w="1451" w:type="dxa"/>
          </w:tcPr>
          <w:p w14:paraId="467C0792" w14:textId="77777777" w:rsidR="00FF55F9" w:rsidRPr="00FF55F9" w:rsidRDefault="00000000" w:rsidP="00FF55F9">
            <w:pPr>
              <w:widowControl w:val="0"/>
              <w:autoSpaceDE w:val="0"/>
              <w:autoSpaceDN w:val="0"/>
              <w:spacing w:before="40"/>
              <w:ind w:left="56" w:right="37"/>
              <w:jc w:val="center"/>
              <w:rPr>
                <w:rFonts w:eastAsia="Tahoma" w:cs="Arial"/>
                <w:szCs w:val="22"/>
                <w:lang w:val="en-US" w:eastAsia="en-US" w:bidi="en-US"/>
              </w:rPr>
            </w:pPr>
            <w:hyperlink w:anchor="_bookmark231" w:history="1">
              <w:r w:rsidR="00FF55F9" w:rsidRPr="00FF55F9">
                <w:rPr>
                  <w:rFonts w:eastAsia="Tahoma" w:cs="Arial"/>
                  <w:color w:val="0000FF"/>
                  <w:szCs w:val="22"/>
                  <w:u w:val="single" w:color="0000FF"/>
                  <w:lang w:val="en-US" w:eastAsia="en-US" w:bidi="en-US"/>
                </w:rPr>
                <w:t>Section 6.3.1</w:t>
              </w:r>
            </w:hyperlink>
          </w:p>
        </w:tc>
      </w:tr>
      <w:tr w:rsidR="00FF55F9" w:rsidRPr="00FF55F9" w14:paraId="6DEBC9F5" w14:textId="77777777" w:rsidTr="00FF55F9">
        <w:trPr>
          <w:trHeight w:val="615"/>
        </w:trPr>
        <w:tc>
          <w:tcPr>
            <w:tcW w:w="2722" w:type="dxa"/>
          </w:tcPr>
          <w:p w14:paraId="3FD21BF6" w14:textId="77777777" w:rsidR="00FF55F9" w:rsidRPr="00FF55F9" w:rsidRDefault="00000000" w:rsidP="00FF55F9">
            <w:pPr>
              <w:widowControl w:val="0"/>
              <w:autoSpaceDE w:val="0"/>
              <w:autoSpaceDN w:val="0"/>
              <w:spacing w:before="40"/>
              <w:ind w:left="25" w:right="461"/>
              <w:jc w:val="left"/>
              <w:rPr>
                <w:rFonts w:eastAsia="Tahoma" w:cs="Arial"/>
                <w:szCs w:val="22"/>
                <w:lang w:val="en-US" w:eastAsia="en-US" w:bidi="en-US"/>
              </w:rPr>
            </w:pPr>
            <w:hyperlink w:anchor="_bookmark83" w:history="1">
              <w:r w:rsidR="00FF55F9" w:rsidRPr="00FF55F9">
                <w:rPr>
                  <w:rFonts w:eastAsia="Tahoma" w:cs="Arial"/>
                  <w:color w:val="0000FF"/>
                  <w:szCs w:val="22"/>
                  <w:u w:val="single" w:color="0000FF"/>
                  <w:lang w:val="en-US" w:eastAsia="en-US" w:bidi="en-US"/>
                </w:rPr>
                <w:t>O.INTERNAL-SECURE-</w:t>
              </w:r>
            </w:hyperlink>
            <w:hyperlink w:anchor="_bookmark83" w:history="1">
              <w:r w:rsidR="00FF55F9" w:rsidRPr="00FF55F9">
                <w:rPr>
                  <w:rFonts w:eastAsia="Tahoma" w:cs="Arial"/>
                  <w:color w:val="0000FF"/>
                  <w:szCs w:val="22"/>
                  <w:u w:val="single" w:color="0000FF"/>
                  <w:lang w:val="en-US" w:eastAsia="en-US" w:bidi="en-US"/>
                </w:rPr>
                <w:t xml:space="preserve"> CHANNELS</w:t>
              </w:r>
            </w:hyperlink>
          </w:p>
        </w:tc>
        <w:tc>
          <w:tcPr>
            <w:tcW w:w="4862" w:type="dxa"/>
          </w:tcPr>
          <w:p w14:paraId="7A8790D8" w14:textId="77777777" w:rsidR="00FF55F9" w:rsidRPr="00FF55F9" w:rsidRDefault="00000000" w:rsidP="00FF55F9">
            <w:pPr>
              <w:widowControl w:val="0"/>
              <w:autoSpaceDE w:val="0"/>
              <w:autoSpaceDN w:val="0"/>
              <w:spacing w:before="43"/>
              <w:ind w:left="28"/>
              <w:jc w:val="left"/>
              <w:rPr>
                <w:rFonts w:eastAsia="Tahoma" w:cs="Arial"/>
                <w:szCs w:val="22"/>
                <w:lang w:val="en-US" w:eastAsia="en-US" w:bidi="en-US"/>
              </w:rPr>
            </w:pPr>
            <w:hyperlink w:anchor="_bookmark188" w:history="1">
              <w:r w:rsidR="00FF55F9" w:rsidRPr="00FF55F9">
                <w:rPr>
                  <w:rFonts w:eastAsia="Tahoma" w:cs="Arial"/>
                  <w:color w:val="0000FF"/>
                  <w:szCs w:val="22"/>
                  <w:u w:val="single" w:color="0000FF"/>
                  <w:lang w:val="en-US" w:eastAsia="en-US" w:bidi="en-US"/>
                </w:rPr>
                <w:t>FDP_RIP.1</w:t>
              </w:r>
            </w:hyperlink>
            <w:r w:rsidR="00FF55F9" w:rsidRPr="00FF55F9">
              <w:rPr>
                <w:rFonts w:eastAsia="Tahoma" w:cs="Arial"/>
                <w:szCs w:val="22"/>
                <w:lang w:val="en-US" w:eastAsia="en-US" w:bidi="en-US"/>
              </w:rPr>
              <w:t xml:space="preserve">, </w:t>
            </w:r>
            <w:hyperlink w:anchor="_bookmark186" w:history="1">
              <w:r w:rsidR="00FF55F9" w:rsidRPr="00FF55F9">
                <w:rPr>
                  <w:rFonts w:eastAsia="Tahoma" w:cs="Arial"/>
                  <w:color w:val="0000FF"/>
                  <w:szCs w:val="22"/>
                  <w:u w:val="single" w:color="0000FF"/>
                  <w:lang w:val="en-US" w:eastAsia="en-US" w:bidi="en-US"/>
                </w:rPr>
                <w:t>FDP_SDI.1</w:t>
              </w:r>
            </w:hyperlink>
            <w:r w:rsidR="00FF55F9" w:rsidRPr="00FF55F9">
              <w:rPr>
                <w:rFonts w:eastAsia="Tahoma" w:cs="Arial"/>
                <w:szCs w:val="22"/>
                <w:lang w:val="en-US" w:eastAsia="en-US" w:bidi="en-US"/>
              </w:rPr>
              <w:t xml:space="preserve">, </w:t>
            </w:r>
            <w:hyperlink w:anchor="_bookmark185" w:history="1">
              <w:r w:rsidR="00FF55F9" w:rsidRPr="00FF55F9">
                <w:rPr>
                  <w:rFonts w:eastAsia="Tahoma" w:cs="Arial"/>
                  <w:color w:val="0000FF"/>
                  <w:szCs w:val="22"/>
                  <w:u w:val="single" w:color="0000FF"/>
                  <w:lang w:val="en-US" w:eastAsia="en-US" w:bidi="en-US"/>
                </w:rPr>
                <w:t>FPT_EMS.1</w:t>
              </w:r>
            </w:hyperlink>
          </w:p>
        </w:tc>
        <w:tc>
          <w:tcPr>
            <w:tcW w:w="1451" w:type="dxa"/>
          </w:tcPr>
          <w:p w14:paraId="3DCC9E90" w14:textId="77777777" w:rsidR="00FF55F9" w:rsidRPr="00FF55F9" w:rsidRDefault="00000000" w:rsidP="00FF55F9">
            <w:pPr>
              <w:widowControl w:val="0"/>
              <w:autoSpaceDE w:val="0"/>
              <w:autoSpaceDN w:val="0"/>
              <w:spacing w:before="43"/>
              <w:ind w:left="56" w:right="37"/>
              <w:jc w:val="center"/>
              <w:rPr>
                <w:rFonts w:eastAsia="Tahoma" w:cs="Arial"/>
                <w:szCs w:val="22"/>
                <w:lang w:val="en-US" w:eastAsia="en-US" w:bidi="en-US"/>
              </w:rPr>
            </w:pPr>
            <w:hyperlink w:anchor="_bookmark217" w:history="1">
              <w:r w:rsidR="00FF55F9" w:rsidRPr="00FF55F9">
                <w:rPr>
                  <w:rFonts w:eastAsia="Tahoma" w:cs="Arial"/>
                  <w:color w:val="0000FF"/>
                  <w:szCs w:val="22"/>
                  <w:u w:val="single" w:color="0000FF"/>
                  <w:lang w:val="en-US" w:eastAsia="en-US" w:bidi="en-US"/>
                </w:rPr>
                <w:t>Section 6.3.1</w:t>
              </w:r>
            </w:hyperlink>
          </w:p>
        </w:tc>
      </w:tr>
      <w:tr w:rsidR="00FF55F9" w:rsidRPr="00FF55F9" w14:paraId="57B29D22" w14:textId="77777777" w:rsidTr="00FF55F9">
        <w:trPr>
          <w:trHeight w:val="350"/>
        </w:trPr>
        <w:tc>
          <w:tcPr>
            <w:tcW w:w="2722" w:type="dxa"/>
          </w:tcPr>
          <w:p w14:paraId="09AFBF6F"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85" w:history="1">
              <w:r w:rsidR="00FF55F9" w:rsidRPr="00FF55F9">
                <w:rPr>
                  <w:rFonts w:eastAsia="Tahoma" w:cs="Arial"/>
                  <w:color w:val="0000FF"/>
                  <w:szCs w:val="22"/>
                  <w:u w:val="single" w:color="0000FF"/>
                  <w:lang w:val="en-US" w:eastAsia="en-US" w:bidi="en-US"/>
                </w:rPr>
                <w:t>O.PROOF_OF_IDENTITY</w:t>
              </w:r>
            </w:hyperlink>
          </w:p>
        </w:tc>
        <w:tc>
          <w:tcPr>
            <w:tcW w:w="4862" w:type="dxa"/>
          </w:tcPr>
          <w:p w14:paraId="364FA984" w14:textId="77777777" w:rsidR="00FF55F9" w:rsidRPr="00FF55F9" w:rsidRDefault="00000000" w:rsidP="00FF55F9">
            <w:pPr>
              <w:widowControl w:val="0"/>
              <w:autoSpaceDE w:val="0"/>
              <w:autoSpaceDN w:val="0"/>
              <w:spacing w:before="43"/>
              <w:ind w:left="28"/>
              <w:jc w:val="left"/>
              <w:rPr>
                <w:rFonts w:eastAsia="Tahoma" w:cs="Arial"/>
                <w:szCs w:val="22"/>
                <w:lang w:val="en-US" w:eastAsia="en-US" w:bidi="en-US"/>
              </w:rPr>
            </w:pPr>
            <w:hyperlink w:anchor="_bookmark162" w:history="1">
              <w:r w:rsidR="00FF55F9" w:rsidRPr="00FF55F9">
                <w:rPr>
                  <w:rFonts w:eastAsia="Tahoma" w:cs="Arial"/>
                  <w:color w:val="0000FF"/>
                  <w:szCs w:val="22"/>
                  <w:u w:val="single" w:color="0000FF"/>
                  <w:lang w:val="en-US" w:eastAsia="en-US" w:bidi="en-US"/>
                </w:rPr>
                <w:t>FIA_API.1</w:t>
              </w:r>
            </w:hyperlink>
          </w:p>
        </w:tc>
        <w:tc>
          <w:tcPr>
            <w:tcW w:w="1451" w:type="dxa"/>
          </w:tcPr>
          <w:p w14:paraId="2926FC87" w14:textId="77777777" w:rsidR="00FF55F9" w:rsidRPr="00FF55F9" w:rsidRDefault="00000000" w:rsidP="00FF55F9">
            <w:pPr>
              <w:widowControl w:val="0"/>
              <w:autoSpaceDE w:val="0"/>
              <w:autoSpaceDN w:val="0"/>
              <w:spacing w:before="43"/>
              <w:ind w:left="56" w:right="37"/>
              <w:jc w:val="center"/>
              <w:rPr>
                <w:rFonts w:eastAsia="Tahoma" w:cs="Arial"/>
                <w:szCs w:val="22"/>
                <w:lang w:val="en-US" w:eastAsia="en-US" w:bidi="en-US"/>
              </w:rPr>
            </w:pPr>
            <w:hyperlink w:anchor="_bookmark218" w:history="1">
              <w:r w:rsidR="00FF55F9" w:rsidRPr="00FF55F9">
                <w:rPr>
                  <w:rFonts w:eastAsia="Tahoma" w:cs="Arial"/>
                  <w:color w:val="0000FF"/>
                  <w:szCs w:val="22"/>
                  <w:u w:val="single" w:color="0000FF"/>
                  <w:lang w:val="en-US" w:eastAsia="en-US" w:bidi="en-US"/>
                </w:rPr>
                <w:t>Section 6.3.1</w:t>
              </w:r>
            </w:hyperlink>
          </w:p>
        </w:tc>
      </w:tr>
      <w:tr w:rsidR="00FF55F9" w:rsidRPr="00FF55F9" w14:paraId="09BD64B5" w14:textId="77777777" w:rsidTr="00FF55F9">
        <w:trPr>
          <w:trHeight w:val="350"/>
        </w:trPr>
        <w:tc>
          <w:tcPr>
            <w:tcW w:w="2722" w:type="dxa"/>
          </w:tcPr>
          <w:p w14:paraId="7A43163D"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87" w:history="1">
              <w:r w:rsidR="00FF55F9" w:rsidRPr="00FF55F9">
                <w:rPr>
                  <w:rFonts w:eastAsia="Tahoma" w:cs="Arial"/>
                  <w:color w:val="0000FF"/>
                  <w:szCs w:val="22"/>
                  <w:u w:val="single" w:color="0000FF"/>
                  <w:lang w:val="en-US" w:eastAsia="en-US" w:bidi="en-US"/>
                </w:rPr>
                <w:t>O.OPERATE</w:t>
              </w:r>
            </w:hyperlink>
          </w:p>
        </w:tc>
        <w:tc>
          <w:tcPr>
            <w:tcW w:w="4862" w:type="dxa"/>
          </w:tcPr>
          <w:p w14:paraId="7AB909C8" w14:textId="77777777" w:rsidR="00FF55F9" w:rsidRPr="00FF55F9" w:rsidRDefault="00000000" w:rsidP="00FF55F9">
            <w:pPr>
              <w:widowControl w:val="0"/>
              <w:autoSpaceDE w:val="0"/>
              <w:autoSpaceDN w:val="0"/>
              <w:spacing w:before="43"/>
              <w:ind w:left="28"/>
              <w:jc w:val="left"/>
              <w:rPr>
                <w:rFonts w:eastAsia="Tahoma" w:cs="Arial"/>
                <w:szCs w:val="22"/>
                <w:lang w:val="en-US" w:eastAsia="en-US" w:bidi="en-US"/>
              </w:rPr>
            </w:pPr>
            <w:hyperlink w:anchor="_bookmark182" w:history="1">
              <w:r w:rsidR="00FF55F9" w:rsidRPr="00FF55F9">
                <w:rPr>
                  <w:rFonts w:eastAsia="Tahoma" w:cs="Arial"/>
                  <w:color w:val="0000FF"/>
                  <w:szCs w:val="22"/>
                  <w:u w:val="single" w:color="0000FF"/>
                  <w:lang w:val="en-US" w:eastAsia="en-US" w:bidi="en-US"/>
                </w:rPr>
                <w:t>FPT_FLS.1/Platform_services</w:t>
              </w:r>
            </w:hyperlink>
          </w:p>
        </w:tc>
        <w:tc>
          <w:tcPr>
            <w:tcW w:w="1451" w:type="dxa"/>
          </w:tcPr>
          <w:p w14:paraId="27B945F4" w14:textId="77777777" w:rsidR="00FF55F9" w:rsidRPr="00FF55F9" w:rsidRDefault="00000000" w:rsidP="00FF55F9">
            <w:pPr>
              <w:widowControl w:val="0"/>
              <w:autoSpaceDE w:val="0"/>
              <w:autoSpaceDN w:val="0"/>
              <w:spacing w:before="43"/>
              <w:ind w:left="56" w:right="37"/>
              <w:jc w:val="center"/>
              <w:rPr>
                <w:rFonts w:eastAsia="Tahoma" w:cs="Arial"/>
                <w:szCs w:val="22"/>
                <w:lang w:val="en-US" w:eastAsia="en-US" w:bidi="en-US"/>
              </w:rPr>
            </w:pPr>
            <w:hyperlink w:anchor="_bookmark219" w:history="1">
              <w:r w:rsidR="00FF55F9" w:rsidRPr="00FF55F9">
                <w:rPr>
                  <w:rFonts w:eastAsia="Tahoma" w:cs="Arial"/>
                  <w:color w:val="0000FF"/>
                  <w:szCs w:val="22"/>
                  <w:u w:val="single" w:color="0000FF"/>
                  <w:lang w:val="en-US" w:eastAsia="en-US" w:bidi="en-US"/>
                </w:rPr>
                <w:t>Section 6.3.1</w:t>
              </w:r>
            </w:hyperlink>
          </w:p>
        </w:tc>
      </w:tr>
      <w:tr w:rsidR="00FF55F9" w:rsidRPr="00FF55F9" w14:paraId="2694DAF1" w14:textId="77777777" w:rsidTr="00FF55F9">
        <w:trPr>
          <w:trHeight w:val="1148"/>
        </w:trPr>
        <w:tc>
          <w:tcPr>
            <w:tcW w:w="2722" w:type="dxa"/>
          </w:tcPr>
          <w:p w14:paraId="41CD16AC"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88" w:history="1">
              <w:r w:rsidR="00FF55F9" w:rsidRPr="00FF55F9">
                <w:rPr>
                  <w:rFonts w:eastAsia="Tahoma" w:cs="Arial"/>
                  <w:color w:val="0000FF"/>
                  <w:szCs w:val="22"/>
                  <w:u w:val="single" w:color="0000FF"/>
                  <w:lang w:val="en-US" w:eastAsia="en-US" w:bidi="en-US"/>
                </w:rPr>
                <w:t>O.API</w:t>
              </w:r>
            </w:hyperlink>
          </w:p>
        </w:tc>
        <w:tc>
          <w:tcPr>
            <w:tcW w:w="4862" w:type="dxa"/>
          </w:tcPr>
          <w:p w14:paraId="73EB90AF" w14:textId="77777777" w:rsidR="00FF55F9" w:rsidRPr="00FF55F9" w:rsidRDefault="00000000" w:rsidP="00FF55F9">
            <w:pPr>
              <w:widowControl w:val="0"/>
              <w:autoSpaceDE w:val="0"/>
              <w:autoSpaceDN w:val="0"/>
              <w:spacing w:before="40"/>
              <w:ind w:left="28" w:right="613"/>
              <w:jc w:val="left"/>
              <w:rPr>
                <w:rFonts w:eastAsia="Tahoma" w:cs="Arial"/>
                <w:szCs w:val="22"/>
                <w:lang w:val="en-US" w:eastAsia="en-US" w:bidi="en-US"/>
              </w:rPr>
            </w:pPr>
            <w:hyperlink w:anchor="_bookmark180" w:history="1">
              <w:r w:rsidR="00FF55F9" w:rsidRPr="00FF55F9">
                <w:rPr>
                  <w:rFonts w:eastAsia="Tahoma" w:cs="Arial"/>
                  <w:color w:val="0000FF"/>
                  <w:szCs w:val="22"/>
                  <w:u w:val="single" w:color="0000FF"/>
                  <w:lang w:val="en-US" w:eastAsia="en-US" w:bidi="en-US"/>
                </w:rPr>
                <w:t>FDP_IFC.1/Platform_services</w:t>
              </w:r>
            </w:hyperlink>
            <w:r w:rsidR="00FF55F9" w:rsidRPr="00FF55F9">
              <w:rPr>
                <w:rFonts w:eastAsia="Tahoma" w:cs="Arial"/>
                <w:szCs w:val="22"/>
                <w:lang w:val="en-US" w:eastAsia="en-US" w:bidi="en-US"/>
              </w:rPr>
              <w:t xml:space="preserve">, </w:t>
            </w:r>
            <w:hyperlink w:anchor="_bookmark181" w:history="1">
              <w:r w:rsidR="00FF55F9" w:rsidRPr="00FF55F9">
                <w:rPr>
                  <w:rFonts w:eastAsia="Tahoma" w:cs="Arial"/>
                  <w:color w:val="0000FF"/>
                  <w:szCs w:val="22"/>
                  <w:u w:val="single" w:color="0000FF"/>
                  <w:lang w:val="en-US" w:eastAsia="en-US" w:bidi="en-US"/>
                </w:rPr>
                <w:t>FDP_IFF.1/Platform_services</w:t>
              </w:r>
            </w:hyperlink>
            <w:r w:rsidR="00FF55F9" w:rsidRPr="00FF55F9">
              <w:rPr>
                <w:rFonts w:eastAsia="Tahoma" w:cs="Arial"/>
                <w:szCs w:val="22"/>
                <w:lang w:val="en-US" w:eastAsia="en-US" w:bidi="en-US"/>
              </w:rPr>
              <w:t xml:space="preserve">, </w:t>
            </w:r>
            <w:hyperlink w:anchor="_bookmark182" w:history="1">
              <w:r w:rsidR="00FF55F9" w:rsidRPr="00FF55F9">
                <w:rPr>
                  <w:rFonts w:eastAsia="Tahoma" w:cs="Arial"/>
                  <w:color w:val="0000FF"/>
                  <w:szCs w:val="22"/>
                  <w:u w:val="single" w:color="0000FF"/>
                  <w:lang w:val="en-US" w:eastAsia="en-US" w:bidi="en-US"/>
                </w:rPr>
                <w:t>FPT_FLS.1/Platform_services</w:t>
              </w:r>
            </w:hyperlink>
            <w:r w:rsidR="00FF55F9" w:rsidRPr="00FF55F9">
              <w:rPr>
                <w:rFonts w:eastAsia="Tahoma" w:cs="Arial"/>
                <w:szCs w:val="22"/>
                <w:lang w:val="en-US" w:eastAsia="en-US" w:bidi="en-US"/>
              </w:rPr>
              <w:t xml:space="preserve">, </w:t>
            </w:r>
            <w:hyperlink w:anchor="_bookmark193" w:history="1">
              <w:r w:rsidR="00FF55F9" w:rsidRPr="00FF55F9">
                <w:rPr>
                  <w:rFonts w:eastAsia="Tahoma" w:cs="Arial"/>
                  <w:color w:val="0000FF"/>
                  <w:szCs w:val="22"/>
                  <w:u w:val="single" w:color="0000FF"/>
                  <w:lang w:val="en-US" w:eastAsia="en-US" w:bidi="en-US"/>
                </w:rPr>
                <w:t>FMT_SMR.1</w:t>
              </w:r>
            </w:hyperlink>
            <w:r w:rsidR="00FF55F9" w:rsidRPr="00FF55F9">
              <w:rPr>
                <w:rFonts w:eastAsia="Tahoma" w:cs="Arial"/>
                <w:szCs w:val="22"/>
                <w:lang w:val="en-US" w:eastAsia="en-US" w:bidi="en-US"/>
              </w:rPr>
              <w:t xml:space="preserve">, </w:t>
            </w:r>
            <w:hyperlink w:anchor="_bookmark192" w:history="1">
              <w:r w:rsidR="00FF55F9" w:rsidRPr="00FF55F9">
                <w:rPr>
                  <w:rFonts w:eastAsia="Tahoma" w:cs="Arial"/>
                  <w:color w:val="0000FF"/>
                  <w:szCs w:val="22"/>
                  <w:u w:val="single" w:color="0000FF"/>
                  <w:lang w:val="en-US" w:eastAsia="en-US" w:bidi="en-US"/>
                </w:rPr>
                <w:t>FMT_SMF.1</w:t>
              </w:r>
            </w:hyperlink>
            <w:r w:rsidR="00FF55F9" w:rsidRPr="00FF55F9">
              <w:rPr>
                <w:rFonts w:eastAsia="Tahoma" w:cs="Arial"/>
                <w:szCs w:val="22"/>
                <w:lang w:val="en-US" w:eastAsia="en-US" w:bidi="en-US"/>
              </w:rPr>
              <w:t xml:space="preserve">, </w:t>
            </w:r>
            <w:hyperlink w:anchor="_bookmark195" w:history="1">
              <w:r w:rsidR="00FF55F9" w:rsidRPr="00FF55F9">
                <w:rPr>
                  <w:rFonts w:eastAsia="Tahoma" w:cs="Arial"/>
                  <w:color w:val="0000FF"/>
                  <w:szCs w:val="22"/>
                  <w:u w:val="single" w:color="0000FF"/>
                  <w:lang w:val="en-US" w:eastAsia="en-US" w:bidi="en-US"/>
                </w:rPr>
                <w:t>FMT_MSA.3</w:t>
              </w:r>
            </w:hyperlink>
          </w:p>
        </w:tc>
        <w:tc>
          <w:tcPr>
            <w:tcW w:w="1451" w:type="dxa"/>
          </w:tcPr>
          <w:p w14:paraId="2F1A7F5D" w14:textId="77777777" w:rsidR="00FF55F9" w:rsidRPr="00FF55F9" w:rsidRDefault="00000000" w:rsidP="00FF55F9">
            <w:pPr>
              <w:widowControl w:val="0"/>
              <w:autoSpaceDE w:val="0"/>
              <w:autoSpaceDN w:val="0"/>
              <w:spacing w:before="43"/>
              <w:ind w:left="56" w:right="37"/>
              <w:jc w:val="center"/>
              <w:rPr>
                <w:rFonts w:eastAsia="Tahoma" w:cs="Arial"/>
                <w:szCs w:val="22"/>
                <w:lang w:val="en-US" w:eastAsia="en-US" w:bidi="en-US"/>
              </w:rPr>
            </w:pPr>
            <w:hyperlink w:anchor="_bookmark232" w:history="1">
              <w:r w:rsidR="00FF55F9" w:rsidRPr="00FF55F9">
                <w:rPr>
                  <w:rFonts w:eastAsia="Tahoma" w:cs="Arial"/>
                  <w:color w:val="0000FF"/>
                  <w:szCs w:val="22"/>
                  <w:u w:val="single" w:color="0000FF"/>
                  <w:lang w:val="en-US" w:eastAsia="en-US" w:bidi="en-US"/>
                </w:rPr>
                <w:t>Section 6.3.1</w:t>
              </w:r>
            </w:hyperlink>
          </w:p>
        </w:tc>
      </w:tr>
      <w:tr w:rsidR="00FF55F9" w:rsidRPr="00FF55F9" w14:paraId="297AD749" w14:textId="77777777" w:rsidTr="00FF55F9">
        <w:trPr>
          <w:trHeight w:val="1145"/>
        </w:trPr>
        <w:tc>
          <w:tcPr>
            <w:tcW w:w="2722" w:type="dxa"/>
          </w:tcPr>
          <w:p w14:paraId="37A02652" w14:textId="77777777" w:rsidR="00FF55F9" w:rsidRPr="00FF55F9" w:rsidRDefault="00000000" w:rsidP="00FF55F9">
            <w:pPr>
              <w:widowControl w:val="0"/>
              <w:autoSpaceDE w:val="0"/>
              <w:autoSpaceDN w:val="0"/>
              <w:spacing w:before="38"/>
              <w:ind w:left="25" w:right="791"/>
              <w:jc w:val="left"/>
              <w:rPr>
                <w:rFonts w:eastAsia="Tahoma" w:cs="Arial"/>
                <w:szCs w:val="22"/>
                <w:lang w:val="en-US" w:eastAsia="en-US" w:bidi="en-US"/>
              </w:rPr>
            </w:pPr>
            <w:hyperlink w:anchor="_bookmark90" w:history="1">
              <w:r w:rsidR="00FF55F9" w:rsidRPr="00FF55F9">
                <w:rPr>
                  <w:rFonts w:eastAsia="Tahoma" w:cs="Arial"/>
                  <w:color w:val="0000FF"/>
                  <w:szCs w:val="22"/>
                  <w:u w:val="single" w:color="0000FF"/>
                  <w:lang w:val="en-US" w:eastAsia="en-US" w:bidi="en-US"/>
                </w:rPr>
                <w:t>O.DATA-</w:t>
              </w:r>
            </w:hyperlink>
            <w:hyperlink w:anchor="_bookmark90" w:history="1">
              <w:r w:rsidR="00FF55F9" w:rsidRPr="00FF55F9">
                <w:rPr>
                  <w:rFonts w:eastAsia="Tahoma" w:cs="Arial"/>
                  <w:color w:val="0000FF"/>
                  <w:szCs w:val="22"/>
                  <w:u w:val="single" w:color="0000FF"/>
                  <w:lang w:val="en-US" w:eastAsia="en-US" w:bidi="en-US"/>
                </w:rPr>
                <w:t xml:space="preserve"> CONFIDENTIALITY</w:t>
              </w:r>
            </w:hyperlink>
          </w:p>
        </w:tc>
        <w:tc>
          <w:tcPr>
            <w:tcW w:w="4862" w:type="dxa"/>
          </w:tcPr>
          <w:p w14:paraId="15EAD84E" w14:textId="77777777" w:rsidR="00FF55F9" w:rsidRPr="00FF55F9" w:rsidRDefault="00000000" w:rsidP="00FF55F9">
            <w:pPr>
              <w:widowControl w:val="0"/>
              <w:autoSpaceDE w:val="0"/>
              <w:autoSpaceDN w:val="0"/>
              <w:spacing w:before="38"/>
              <w:ind w:left="28"/>
              <w:jc w:val="left"/>
              <w:rPr>
                <w:rFonts w:eastAsia="Tahoma" w:cs="Arial"/>
                <w:szCs w:val="22"/>
                <w:lang w:val="en-US" w:eastAsia="en-US" w:bidi="en-US"/>
              </w:rPr>
            </w:pPr>
            <w:hyperlink w:anchor="_bookmark188" w:history="1">
              <w:r w:rsidR="00FF55F9" w:rsidRPr="00FF55F9">
                <w:rPr>
                  <w:rFonts w:eastAsia="Tahoma" w:cs="Arial"/>
                  <w:color w:val="0000FF"/>
                  <w:szCs w:val="22"/>
                  <w:u w:val="single" w:color="0000FF"/>
                  <w:lang w:val="en-US" w:eastAsia="en-US" w:bidi="en-US"/>
                </w:rPr>
                <w:t>FDP_RIP.1</w:t>
              </w:r>
            </w:hyperlink>
            <w:r w:rsidR="00FF55F9" w:rsidRPr="00FF55F9">
              <w:rPr>
                <w:rFonts w:eastAsia="Tahoma" w:cs="Arial"/>
                <w:szCs w:val="22"/>
                <w:lang w:val="en-US" w:eastAsia="en-US" w:bidi="en-US"/>
              </w:rPr>
              <w:t xml:space="preserve">, </w:t>
            </w:r>
            <w:hyperlink w:anchor="_bookmark168" w:history="1">
              <w:r w:rsidR="00FF55F9" w:rsidRPr="00FF55F9">
                <w:rPr>
                  <w:rFonts w:eastAsia="Tahoma" w:cs="Arial"/>
                  <w:color w:val="0000FF"/>
                  <w:szCs w:val="22"/>
                  <w:u w:val="single" w:color="0000FF"/>
                  <w:lang w:val="en-US" w:eastAsia="en-US" w:bidi="en-US"/>
                </w:rPr>
                <w:t>FDP_UCT.1/SCP</w:t>
              </w:r>
            </w:hyperlink>
            <w:r w:rsidR="00FF55F9" w:rsidRPr="00FF55F9">
              <w:rPr>
                <w:rFonts w:eastAsia="Tahoma" w:cs="Arial"/>
                <w:szCs w:val="22"/>
                <w:lang w:val="en-US" w:eastAsia="en-US" w:bidi="en-US"/>
              </w:rPr>
              <w:t xml:space="preserve">, </w:t>
            </w:r>
            <w:hyperlink w:anchor="_bookmark175" w:history="1">
              <w:r w:rsidR="00FF55F9" w:rsidRPr="00FF55F9">
                <w:rPr>
                  <w:rFonts w:eastAsia="Tahoma" w:cs="Arial"/>
                  <w:color w:val="0000FF"/>
                  <w:szCs w:val="22"/>
                  <w:u w:val="single" w:color="0000FF"/>
                  <w:lang w:val="en-US" w:eastAsia="en-US" w:bidi="en-US"/>
                </w:rPr>
                <w:t>FDP_ACC.1/ISDR</w:t>
              </w:r>
            </w:hyperlink>
            <w:r w:rsidR="00FF55F9" w:rsidRPr="00FF55F9">
              <w:rPr>
                <w:rFonts w:eastAsia="Tahoma" w:cs="Arial"/>
                <w:szCs w:val="22"/>
                <w:lang w:val="en-US" w:eastAsia="en-US" w:bidi="en-US"/>
              </w:rPr>
              <w:t>,</w:t>
            </w:r>
          </w:p>
          <w:p w14:paraId="6D78EADF" w14:textId="77777777" w:rsidR="00FF55F9" w:rsidRPr="00FF55F9" w:rsidRDefault="00000000" w:rsidP="00FF55F9">
            <w:pPr>
              <w:widowControl w:val="0"/>
              <w:autoSpaceDE w:val="0"/>
              <w:autoSpaceDN w:val="0"/>
              <w:spacing w:before="1"/>
              <w:ind w:left="28" w:right="35"/>
              <w:jc w:val="left"/>
              <w:rPr>
                <w:rFonts w:eastAsia="Tahoma" w:cs="Arial"/>
                <w:szCs w:val="22"/>
                <w:lang w:val="en-US" w:eastAsia="en-US" w:bidi="en-US"/>
              </w:rPr>
            </w:pPr>
            <w:hyperlink w:anchor="_bookmark177" w:history="1">
              <w:r w:rsidR="00FF55F9" w:rsidRPr="00FF55F9">
                <w:rPr>
                  <w:rFonts w:eastAsia="Tahoma" w:cs="Arial"/>
                  <w:color w:val="0000FF"/>
                  <w:szCs w:val="22"/>
                  <w:u w:val="single" w:color="0000FF"/>
                  <w:lang w:val="en-US" w:eastAsia="en-US" w:bidi="en-US"/>
                </w:rPr>
                <w:t>FDP_ACC.1/ECASD</w:t>
              </w:r>
            </w:hyperlink>
            <w:r w:rsidR="00FF55F9" w:rsidRPr="00FF55F9">
              <w:rPr>
                <w:rFonts w:eastAsia="Tahoma" w:cs="Arial"/>
                <w:szCs w:val="22"/>
                <w:lang w:val="en-US" w:eastAsia="en-US" w:bidi="en-US"/>
              </w:rPr>
              <w:t xml:space="preserve">, </w:t>
            </w:r>
            <w:hyperlink w:anchor="_bookmark197" w:history="1">
              <w:r w:rsidR="00FF55F9" w:rsidRPr="00FF55F9">
                <w:rPr>
                  <w:rFonts w:eastAsia="Tahoma" w:cs="Arial"/>
                  <w:color w:val="0000FF"/>
                  <w:szCs w:val="22"/>
                  <w:u w:val="single" w:color="0000FF"/>
                  <w:lang w:val="en-US" w:eastAsia="en-US" w:bidi="en-US"/>
                </w:rPr>
                <w:t>FCS_COP.1/Mobile_network</w:t>
              </w:r>
            </w:hyperlink>
            <w:r w:rsidR="00FF55F9" w:rsidRPr="00FF55F9">
              <w:rPr>
                <w:rFonts w:eastAsia="Tahoma" w:cs="Arial"/>
                <w:szCs w:val="22"/>
                <w:lang w:val="en-US" w:eastAsia="en-US" w:bidi="en-US"/>
              </w:rPr>
              <w:t xml:space="preserve">, </w:t>
            </w:r>
            <w:hyperlink w:anchor="_bookmark200" w:history="1">
              <w:r w:rsidR="00FF55F9" w:rsidRPr="00FF55F9">
                <w:rPr>
                  <w:rFonts w:eastAsia="Tahoma" w:cs="Arial"/>
                  <w:color w:val="0000FF"/>
                  <w:szCs w:val="22"/>
                  <w:u w:val="single" w:color="0000FF"/>
                  <w:lang w:val="en-US" w:eastAsia="en-US" w:bidi="en-US"/>
                </w:rPr>
                <w:t>FCS_CKM.4/Mobile_network</w:t>
              </w:r>
            </w:hyperlink>
            <w:r w:rsidR="00FF55F9" w:rsidRPr="00FF55F9">
              <w:rPr>
                <w:rFonts w:eastAsia="Tahoma" w:cs="Arial"/>
                <w:szCs w:val="22"/>
                <w:lang w:val="en-US" w:eastAsia="en-US" w:bidi="en-US"/>
              </w:rPr>
              <w:t xml:space="preserve">, </w:t>
            </w:r>
            <w:hyperlink w:anchor="_bookmark199" w:history="1">
              <w:r w:rsidR="00FF55F9" w:rsidRPr="00FF55F9">
                <w:rPr>
                  <w:rFonts w:eastAsia="Tahoma" w:cs="Arial"/>
                  <w:color w:val="0000FF"/>
                  <w:szCs w:val="22"/>
                  <w:u w:val="single" w:color="0000FF"/>
                  <w:lang w:val="en-US" w:eastAsia="en-US" w:bidi="en-US"/>
                </w:rPr>
                <w:t>FCS_CKM.2/Mobile_network</w:t>
              </w:r>
            </w:hyperlink>
            <w:r w:rsidR="00FF55F9" w:rsidRPr="00FF55F9">
              <w:rPr>
                <w:rFonts w:eastAsia="Tahoma" w:cs="Arial"/>
                <w:szCs w:val="22"/>
                <w:lang w:val="en-US" w:eastAsia="en-US" w:bidi="en-US"/>
              </w:rPr>
              <w:t xml:space="preserve">, </w:t>
            </w:r>
            <w:hyperlink w:anchor="_bookmark185" w:history="1">
              <w:r w:rsidR="00FF55F9" w:rsidRPr="00FF55F9">
                <w:rPr>
                  <w:rFonts w:eastAsia="Tahoma" w:cs="Arial"/>
                  <w:color w:val="0000FF"/>
                  <w:szCs w:val="22"/>
                  <w:u w:val="single" w:color="0000FF"/>
                  <w:lang w:val="en-US" w:eastAsia="en-US" w:bidi="en-US"/>
                </w:rPr>
                <w:t>FPT_EMS.1</w:t>
              </w:r>
            </w:hyperlink>
          </w:p>
        </w:tc>
        <w:tc>
          <w:tcPr>
            <w:tcW w:w="1451" w:type="dxa"/>
          </w:tcPr>
          <w:p w14:paraId="52D7523D" w14:textId="77777777" w:rsidR="00FF55F9" w:rsidRPr="00FF55F9" w:rsidRDefault="00000000" w:rsidP="00FF55F9">
            <w:pPr>
              <w:widowControl w:val="0"/>
              <w:autoSpaceDE w:val="0"/>
              <w:autoSpaceDN w:val="0"/>
              <w:spacing w:before="40"/>
              <w:ind w:left="56" w:right="37"/>
              <w:jc w:val="center"/>
              <w:rPr>
                <w:rFonts w:eastAsia="Tahoma" w:cs="Arial"/>
                <w:szCs w:val="22"/>
                <w:lang w:val="en-US" w:eastAsia="en-US" w:bidi="en-US"/>
              </w:rPr>
            </w:pPr>
            <w:hyperlink w:anchor="_bookmark233" w:history="1">
              <w:r w:rsidR="00FF55F9" w:rsidRPr="00FF55F9">
                <w:rPr>
                  <w:rFonts w:eastAsia="Tahoma" w:cs="Arial"/>
                  <w:color w:val="0000FF"/>
                  <w:szCs w:val="22"/>
                  <w:u w:val="single" w:color="0000FF"/>
                  <w:lang w:val="en-US" w:eastAsia="en-US" w:bidi="en-US"/>
                </w:rPr>
                <w:t>Section 6.3.1</w:t>
              </w:r>
            </w:hyperlink>
          </w:p>
        </w:tc>
      </w:tr>
      <w:tr w:rsidR="00FF55F9" w:rsidRPr="00FF55F9" w14:paraId="2C3535F9" w14:textId="77777777" w:rsidTr="00FF55F9">
        <w:trPr>
          <w:trHeight w:val="617"/>
        </w:trPr>
        <w:tc>
          <w:tcPr>
            <w:tcW w:w="2722" w:type="dxa"/>
          </w:tcPr>
          <w:p w14:paraId="68A1DF4A"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91" w:history="1">
              <w:r w:rsidR="00FF55F9" w:rsidRPr="00FF55F9">
                <w:rPr>
                  <w:rFonts w:eastAsia="Tahoma" w:cs="Arial"/>
                  <w:color w:val="0000FF"/>
                  <w:szCs w:val="22"/>
                  <w:u w:val="single" w:color="0000FF"/>
                  <w:lang w:val="en-US" w:eastAsia="en-US" w:bidi="en-US"/>
                </w:rPr>
                <w:t>O.DATA-INTEGRITY</w:t>
              </w:r>
            </w:hyperlink>
          </w:p>
        </w:tc>
        <w:tc>
          <w:tcPr>
            <w:tcW w:w="4862" w:type="dxa"/>
          </w:tcPr>
          <w:p w14:paraId="24FFF692" w14:textId="77777777" w:rsidR="00FF55F9" w:rsidRPr="00FF55F9" w:rsidRDefault="00000000" w:rsidP="00FF55F9">
            <w:pPr>
              <w:widowControl w:val="0"/>
              <w:autoSpaceDE w:val="0"/>
              <w:autoSpaceDN w:val="0"/>
              <w:spacing w:before="40"/>
              <w:ind w:left="28" w:right="1397"/>
              <w:jc w:val="left"/>
              <w:rPr>
                <w:rFonts w:eastAsia="Tahoma" w:cs="Arial"/>
                <w:szCs w:val="22"/>
                <w:lang w:val="en-US" w:eastAsia="en-US" w:bidi="en-US"/>
              </w:rPr>
            </w:pPr>
            <w:hyperlink w:anchor="_bookmark169" w:history="1">
              <w:r w:rsidR="00FF55F9" w:rsidRPr="00FF55F9">
                <w:rPr>
                  <w:rFonts w:eastAsia="Tahoma" w:cs="Arial"/>
                  <w:color w:val="0000FF"/>
                  <w:szCs w:val="22"/>
                  <w:u w:val="single" w:color="0000FF"/>
                  <w:lang w:val="en-US" w:eastAsia="en-US" w:bidi="en-US"/>
                </w:rPr>
                <w:t>FDP_UIT.1/SCP</w:t>
              </w:r>
            </w:hyperlink>
            <w:r w:rsidR="00FF55F9" w:rsidRPr="00FF55F9">
              <w:rPr>
                <w:rFonts w:eastAsia="Tahoma" w:cs="Arial"/>
                <w:szCs w:val="22"/>
                <w:lang w:val="en-US" w:eastAsia="en-US" w:bidi="en-US"/>
              </w:rPr>
              <w:t xml:space="preserve">, </w:t>
            </w:r>
            <w:hyperlink w:anchor="_bookmark175" w:history="1">
              <w:r w:rsidR="00FF55F9" w:rsidRPr="00FF55F9">
                <w:rPr>
                  <w:rFonts w:eastAsia="Tahoma" w:cs="Arial"/>
                  <w:color w:val="0000FF"/>
                  <w:szCs w:val="22"/>
                  <w:u w:val="single" w:color="0000FF"/>
                  <w:lang w:val="en-US" w:eastAsia="en-US" w:bidi="en-US"/>
                </w:rPr>
                <w:t>FDP_ACC.1/ISDR</w:t>
              </w:r>
            </w:hyperlink>
            <w:r w:rsidR="00FF55F9" w:rsidRPr="00FF55F9">
              <w:rPr>
                <w:rFonts w:eastAsia="Tahoma" w:cs="Arial"/>
                <w:szCs w:val="22"/>
                <w:lang w:val="en-US" w:eastAsia="en-US" w:bidi="en-US"/>
              </w:rPr>
              <w:t xml:space="preserve">, </w:t>
            </w:r>
            <w:hyperlink w:anchor="_bookmark177" w:history="1">
              <w:r w:rsidR="00FF55F9" w:rsidRPr="00FF55F9">
                <w:rPr>
                  <w:rFonts w:eastAsia="Tahoma" w:cs="Arial"/>
                  <w:color w:val="0000FF"/>
                  <w:szCs w:val="22"/>
                  <w:u w:val="single" w:color="0000FF"/>
                  <w:lang w:val="en-US" w:eastAsia="en-US" w:bidi="en-US"/>
                </w:rPr>
                <w:t>FDP_ACC.1/ECASD</w:t>
              </w:r>
            </w:hyperlink>
            <w:r w:rsidR="00FF55F9" w:rsidRPr="00FF55F9">
              <w:rPr>
                <w:rFonts w:eastAsia="Tahoma" w:cs="Arial"/>
                <w:szCs w:val="22"/>
                <w:lang w:val="en-US" w:eastAsia="en-US" w:bidi="en-US"/>
              </w:rPr>
              <w:t xml:space="preserve">, </w:t>
            </w:r>
            <w:hyperlink w:anchor="_bookmark186" w:history="1">
              <w:r w:rsidR="00FF55F9" w:rsidRPr="00FF55F9">
                <w:rPr>
                  <w:rFonts w:eastAsia="Tahoma" w:cs="Arial"/>
                  <w:color w:val="0000FF"/>
                  <w:szCs w:val="22"/>
                  <w:u w:val="single" w:color="0000FF"/>
                  <w:lang w:val="en-US" w:eastAsia="en-US" w:bidi="en-US"/>
                </w:rPr>
                <w:t>FDP_SDI.1</w:t>
              </w:r>
            </w:hyperlink>
          </w:p>
        </w:tc>
        <w:tc>
          <w:tcPr>
            <w:tcW w:w="1451" w:type="dxa"/>
          </w:tcPr>
          <w:p w14:paraId="0AA30CF8" w14:textId="77777777" w:rsidR="00FF55F9" w:rsidRPr="00FF55F9" w:rsidRDefault="00000000" w:rsidP="00FF55F9">
            <w:pPr>
              <w:widowControl w:val="0"/>
              <w:autoSpaceDE w:val="0"/>
              <w:autoSpaceDN w:val="0"/>
              <w:spacing w:before="43"/>
              <w:ind w:left="56" w:right="37"/>
              <w:jc w:val="center"/>
              <w:rPr>
                <w:rFonts w:eastAsia="Tahoma" w:cs="Arial"/>
                <w:szCs w:val="22"/>
                <w:lang w:val="en-US" w:eastAsia="en-US" w:bidi="en-US"/>
              </w:rPr>
            </w:pPr>
            <w:hyperlink w:anchor="_bookmark221" w:history="1">
              <w:r w:rsidR="00FF55F9" w:rsidRPr="00FF55F9">
                <w:rPr>
                  <w:rFonts w:eastAsia="Tahoma" w:cs="Arial"/>
                  <w:color w:val="0000FF"/>
                  <w:szCs w:val="22"/>
                  <w:u w:val="single" w:color="0000FF"/>
                  <w:lang w:val="en-US" w:eastAsia="en-US" w:bidi="en-US"/>
                </w:rPr>
                <w:t>Section 6.3.1</w:t>
              </w:r>
            </w:hyperlink>
          </w:p>
        </w:tc>
      </w:tr>
      <w:tr w:rsidR="00FF55F9" w:rsidRPr="00FF55F9" w14:paraId="0F09AB2F" w14:textId="77777777" w:rsidTr="00FF55F9">
        <w:trPr>
          <w:trHeight w:val="882"/>
        </w:trPr>
        <w:tc>
          <w:tcPr>
            <w:tcW w:w="2722" w:type="dxa"/>
          </w:tcPr>
          <w:p w14:paraId="10646DEC"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93" w:history="1">
              <w:r w:rsidR="00FF55F9" w:rsidRPr="00FF55F9">
                <w:rPr>
                  <w:rFonts w:eastAsia="Tahoma" w:cs="Arial"/>
                  <w:color w:val="0000FF"/>
                  <w:szCs w:val="22"/>
                  <w:u w:val="single" w:color="0000FF"/>
                  <w:lang w:val="en-US" w:eastAsia="en-US" w:bidi="en-US"/>
                </w:rPr>
                <w:t>O.ALGORITHMS</w:t>
              </w:r>
            </w:hyperlink>
          </w:p>
        </w:tc>
        <w:tc>
          <w:tcPr>
            <w:tcW w:w="4862" w:type="dxa"/>
          </w:tcPr>
          <w:p w14:paraId="77D9AFC0" w14:textId="77777777" w:rsidR="00FF55F9" w:rsidRPr="00FF55F9" w:rsidRDefault="00000000" w:rsidP="00FF55F9">
            <w:pPr>
              <w:widowControl w:val="0"/>
              <w:autoSpaceDE w:val="0"/>
              <w:autoSpaceDN w:val="0"/>
              <w:spacing w:before="40"/>
              <w:ind w:left="28" w:right="1995"/>
              <w:rPr>
                <w:rFonts w:eastAsia="Tahoma" w:cs="Arial"/>
                <w:szCs w:val="22"/>
                <w:lang w:val="en-US" w:eastAsia="en-US" w:bidi="en-US"/>
              </w:rPr>
            </w:pPr>
            <w:hyperlink w:anchor="_bookmark197" w:history="1">
              <w:r w:rsidR="00FF55F9" w:rsidRPr="00FF55F9">
                <w:rPr>
                  <w:rFonts w:eastAsia="Tahoma" w:cs="Arial"/>
                  <w:color w:val="0000FF"/>
                  <w:szCs w:val="22"/>
                  <w:u w:val="single" w:color="0000FF"/>
                  <w:lang w:val="en-US" w:eastAsia="en-US" w:bidi="en-US"/>
                </w:rPr>
                <w:t>FCS_COP.1/Mobile_network</w:t>
              </w:r>
            </w:hyperlink>
            <w:r w:rsidR="00FF55F9" w:rsidRPr="00FF55F9">
              <w:rPr>
                <w:rFonts w:eastAsia="Tahoma" w:cs="Arial"/>
                <w:szCs w:val="22"/>
                <w:lang w:val="en-US" w:eastAsia="en-US" w:bidi="en-US"/>
              </w:rPr>
              <w:t xml:space="preserve">, </w:t>
            </w:r>
            <w:hyperlink w:anchor="_bookmark200" w:history="1">
              <w:r w:rsidR="00FF55F9" w:rsidRPr="00FF55F9">
                <w:rPr>
                  <w:rFonts w:eastAsia="Tahoma" w:cs="Arial"/>
                  <w:color w:val="0000FF"/>
                  <w:szCs w:val="22"/>
                  <w:u w:val="single" w:color="0000FF"/>
                  <w:lang w:val="en-US" w:eastAsia="en-US" w:bidi="en-US"/>
                </w:rPr>
                <w:t>FCS_CKM.4/Mobile_network</w:t>
              </w:r>
            </w:hyperlink>
            <w:r w:rsidR="00FF55F9" w:rsidRPr="00FF55F9">
              <w:rPr>
                <w:rFonts w:eastAsia="Tahoma" w:cs="Arial"/>
                <w:szCs w:val="22"/>
                <w:lang w:val="en-US" w:eastAsia="en-US" w:bidi="en-US"/>
              </w:rPr>
              <w:t xml:space="preserve">, </w:t>
            </w:r>
            <w:hyperlink w:anchor="_bookmark199" w:history="1">
              <w:r w:rsidR="00FF55F9" w:rsidRPr="00FF55F9">
                <w:rPr>
                  <w:rFonts w:eastAsia="Tahoma" w:cs="Arial"/>
                  <w:color w:val="0000FF"/>
                  <w:szCs w:val="22"/>
                  <w:u w:val="single" w:color="0000FF"/>
                  <w:lang w:val="en-US" w:eastAsia="en-US" w:bidi="en-US"/>
                </w:rPr>
                <w:t>FCS_CKM.2/Mobile_network</w:t>
              </w:r>
            </w:hyperlink>
          </w:p>
        </w:tc>
        <w:tc>
          <w:tcPr>
            <w:tcW w:w="1451" w:type="dxa"/>
          </w:tcPr>
          <w:p w14:paraId="753861B7" w14:textId="77777777" w:rsidR="00FF55F9" w:rsidRPr="00FF55F9" w:rsidRDefault="00000000" w:rsidP="00FF55F9">
            <w:pPr>
              <w:widowControl w:val="0"/>
              <w:autoSpaceDE w:val="0"/>
              <w:autoSpaceDN w:val="0"/>
              <w:spacing w:before="43"/>
              <w:ind w:left="56" w:right="37"/>
              <w:jc w:val="center"/>
              <w:rPr>
                <w:rFonts w:eastAsia="Tahoma" w:cs="Arial"/>
                <w:szCs w:val="22"/>
                <w:lang w:val="en-US" w:eastAsia="en-US" w:bidi="en-US"/>
              </w:rPr>
            </w:pPr>
            <w:hyperlink w:anchor="_bookmark234" w:history="1">
              <w:r w:rsidR="00FF55F9" w:rsidRPr="00FF55F9">
                <w:rPr>
                  <w:rFonts w:eastAsia="Tahoma" w:cs="Arial"/>
                  <w:color w:val="0000FF"/>
                  <w:szCs w:val="22"/>
                  <w:u w:val="single" w:color="0000FF"/>
                  <w:lang w:val="en-US" w:eastAsia="en-US" w:bidi="en-US"/>
                </w:rPr>
                <w:t>Section 6.3.1</w:t>
              </w:r>
            </w:hyperlink>
          </w:p>
        </w:tc>
      </w:tr>
    </w:tbl>
    <w:p w14:paraId="5144C503" w14:textId="5F4680A3" w:rsidR="00FF55F9" w:rsidRPr="00FF55F9" w:rsidRDefault="00FF55F9" w:rsidP="00FF55F9">
      <w:pPr>
        <w:pStyle w:val="Caption"/>
        <w:keepNext/>
        <w:jc w:val="center"/>
        <w:rPr>
          <w:rFonts w:cs="Arial"/>
          <w:b/>
          <w:bCs/>
          <w:i w:val="0"/>
          <w:iCs w:val="0"/>
          <w:color w:val="auto"/>
          <w:sz w:val="23"/>
          <w:lang w:eastAsia="de-DE" w:bidi="ar-SA"/>
        </w:rPr>
      </w:pPr>
      <w:bookmarkStart w:id="253" w:name="_Toc149292669"/>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D91ACF">
        <w:rPr>
          <w:rFonts w:cs="Arial"/>
          <w:b/>
          <w:bCs/>
          <w:i w:val="0"/>
          <w:iCs w:val="0"/>
          <w:noProof/>
          <w:color w:val="auto"/>
        </w:rPr>
        <w:t>8</w:t>
      </w:r>
      <w:r w:rsidRPr="00436545">
        <w:rPr>
          <w:rFonts w:cs="Arial"/>
          <w:b/>
          <w:bCs/>
          <w:i w:val="0"/>
          <w:iCs w:val="0"/>
          <w:color w:val="auto"/>
        </w:rPr>
        <w:fldChar w:fldCharType="end"/>
      </w:r>
      <w:r w:rsidRPr="00436545">
        <w:rPr>
          <w:rFonts w:cs="Arial"/>
          <w:b/>
          <w:bCs/>
          <w:i w:val="0"/>
          <w:iCs w:val="0"/>
          <w:color w:val="auto"/>
        </w:rPr>
        <w:t xml:space="preserve"> </w:t>
      </w:r>
      <w:r w:rsidRPr="00FF55F9">
        <w:rPr>
          <w:rFonts w:cs="Arial"/>
          <w:b/>
          <w:bCs/>
          <w:i w:val="0"/>
          <w:iCs w:val="0"/>
          <w:color w:val="auto"/>
          <w:lang w:eastAsia="de-DE" w:bidi="ar-SA"/>
        </w:rPr>
        <w:t>Security Objectives and SFRs – Coverage</w:t>
      </w:r>
      <w:bookmarkEnd w:id="253"/>
    </w:p>
    <w:tbl>
      <w:tblPr>
        <w:tblW w:w="0" w:type="auto"/>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28"/>
        <w:gridCol w:w="4104"/>
      </w:tblGrid>
      <w:tr w:rsidR="00FF55F9" w:rsidRPr="00FF55F9" w14:paraId="79B1E323" w14:textId="77777777" w:rsidTr="00F83A8F">
        <w:trPr>
          <w:trHeight w:val="616"/>
        </w:trPr>
        <w:tc>
          <w:tcPr>
            <w:tcW w:w="3328" w:type="dxa"/>
            <w:shd w:val="clear" w:color="auto" w:fill="C00000"/>
            <w:vAlign w:val="center"/>
          </w:tcPr>
          <w:p w14:paraId="55619DDA" w14:textId="1002D5C1" w:rsidR="00FF55F9" w:rsidRPr="00FF55F9" w:rsidRDefault="00FF55F9" w:rsidP="00F83A8F">
            <w:pPr>
              <w:widowControl w:val="0"/>
              <w:autoSpaceDE w:val="0"/>
              <w:autoSpaceDN w:val="0"/>
              <w:spacing w:before="42"/>
              <w:ind w:left="29"/>
              <w:jc w:val="center"/>
              <w:rPr>
                <w:rFonts w:eastAsia="Tahoma" w:cs="Arial"/>
                <w:b/>
                <w:bCs/>
                <w:szCs w:val="22"/>
                <w:lang w:val="en-US" w:eastAsia="en-US" w:bidi="en-US"/>
              </w:rPr>
            </w:pPr>
            <w:r w:rsidRPr="00FF55F9">
              <w:rPr>
                <w:rFonts w:eastAsia="Tahoma" w:cs="Arial"/>
                <w:b/>
                <w:bCs/>
                <w:szCs w:val="22"/>
                <w:lang w:val="en-US" w:eastAsia="en-US" w:bidi="en-US"/>
              </w:rPr>
              <w:t xml:space="preserve">Security </w:t>
            </w:r>
            <w:r w:rsidRPr="00436545">
              <w:rPr>
                <w:rFonts w:eastAsia="Tahoma" w:cs="Arial"/>
                <w:b/>
                <w:bCs/>
                <w:szCs w:val="22"/>
                <w:lang w:val="en-US" w:eastAsia="en-US" w:bidi="en-US"/>
              </w:rPr>
              <w:t>Funtional Requirements</w:t>
            </w:r>
          </w:p>
        </w:tc>
        <w:tc>
          <w:tcPr>
            <w:tcW w:w="4104" w:type="dxa"/>
            <w:shd w:val="clear" w:color="auto" w:fill="C00000"/>
            <w:vAlign w:val="center"/>
          </w:tcPr>
          <w:p w14:paraId="1CF18CC3" w14:textId="77777777" w:rsidR="00FF55F9" w:rsidRPr="00FF55F9" w:rsidRDefault="00FF55F9" w:rsidP="00F83A8F">
            <w:pPr>
              <w:widowControl w:val="0"/>
              <w:autoSpaceDE w:val="0"/>
              <w:autoSpaceDN w:val="0"/>
              <w:spacing w:before="42"/>
              <w:ind w:left="29"/>
              <w:jc w:val="center"/>
              <w:rPr>
                <w:rFonts w:eastAsia="Tahoma" w:cs="Arial"/>
                <w:b/>
                <w:bCs/>
                <w:szCs w:val="22"/>
                <w:lang w:val="en-US" w:eastAsia="en-US" w:bidi="en-US"/>
              </w:rPr>
            </w:pPr>
            <w:r w:rsidRPr="00FF55F9">
              <w:rPr>
                <w:rFonts w:eastAsia="Tahoma" w:cs="Arial"/>
                <w:b/>
                <w:bCs/>
                <w:szCs w:val="22"/>
                <w:lang w:val="en-US" w:eastAsia="en-US" w:bidi="en-US"/>
              </w:rPr>
              <w:t>Security Objectives</w:t>
            </w:r>
          </w:p>
        </w:tc>
      </w:tr>
      <w:tr w:rsidR="00FF55F9" w:rsidRPr="00FF55F9" w14:paraId="1EA095C6" w14:textId="77777777" w:rsidTr="0033443C">
        <w:trPr>
          <w:trHeight w:val="351"/>
        </w:trPr>
        <w:tc>
          <w:tcPr>
            <w:tcW w:w="3328" w:type="dxa"/>
          </w:tcPr>
          <w:p w14:paraId="3863AECD" w14:textId="77777777" w:rsidR="00FF55F9" w:rsidRPr="00FF55F9" w:rsidRDefault="00000000" w:rsidP="00FF55F9">
            <w:pPr>
              <w:widowControl w:val="0"/>
              <w:autoSpaceDE w:val="0"/>
              <w:autoSpaceDN w:val="0"/>
              <w:spacing w:before="40"/>
              <w:ind w:left="25"/>
              <w:jc w:val="left"/>
              <w:rPr>
                <w:rFonts w:eastAsia="Tahoma" w:cs="Arial"/>
                <w:szCs w:val="22"/>
                <w:lang w:val="en-US" w:eastAsia="en-US" w:bidi="en-US"/>
              </w:rPr>
            </w:pPr>
            <w:hyperlink w:anchor="_bookmark155" w:history="1">
              <w:r w:rsidR="00FF55F9" w:rsidRPr="00FF55F9">
                <w:rPr>
                  <w:rFonts w:eastAsia="Tahoma" w:cs="Arial"/>
                  <w:color w:val="0000FF"/>
                  <w:szCs w:val="22"/>
                  <w:u w:val="single" w:color="0000FF"/>
                  <w:lang w:val="en-US" w:eastAsia="en-US" w:bidi="en-US"/>
                </w:rPr>
                <w:t>FIA_UID.1/EXT</w:t>
              </w:r>
            </w:hyperlink>
          </w:p>
        </w:tc>
        <w:tc>
          <w:tcPr>
            <w:tcW w:w="4104" w:type="dxa"/>
          </w:tcPr>
          <w:p w14:paraId="6335B654" w14:textId="77777777" w:rsidR="00FF55F9" w:rsidRPr="00FF55F9" w:rsidRDefault="00000000" w:rsidP="00FF55F9">
            <w:pPr>
              <w:widowControl w:val="0"/>
              <w:autoSpaceDE w:val="0"/>
              <w:autoSpaceDN w:val="0"/>
              <w:spacing w:before="40"/>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r>
      <w:tr w:rsidR="00FF55F9" w:rsidRPr="00FF55F9" w14:paraId="3E0B1F74" w14:textId="77777777" w:rsidTr="0033443C">
        <w:trPr>
          <w:trHeight w:val="348"/>
        </w:trPr>
        <w:tc>
          <w:tcPr>
            <w:tcW w:w="3328" w:type="dxa"/>
          </w:tcPr>
          <w:p w14:paraId="119E9DEE" w14:textId="77777777" w:rsidR="00FF55F9" w:rsidRPr="00FF55F9" w:rsidRDefault="00000000" w:rsidP="00FF55F9">
            <w:pPr>
              <w:widowControl w:val="0"/>
              <w:autoSpaceDE w:val="0"/>
              <w:autoSpaceDN w:val="0"/>
              <w:spacing w:before="40"/>
              <w:ind w:left="25"/>
              <w:jc w:val="left"/>
              <w:rPr>
                <w:rFonts w:eastAsia="Tahoma" w:cs="Arial"/>
                <w:szCs w:val="22"/>
                <w:lang w:val="en-US" w:eastAsia="en-US" w:bidi="en-US"/>
              </w:rPr>
            </w:pPr>
            <w:hyperlink w:anchor="_bookmark156" w:history="1">
              <w:r w:rsidR="00FF55F9" w:rsidRPr="00FF55F9">
                <w:rPr>
                  <w:rFonts w:eastAsia="Tahoma" w:cs="Arial"/>
                  <w:color w:val="0000FF"/>
                  <w:szCs w:val="22"/>
                  <w:u w:val="single" w:color="0000FF"/>
                  <w:lang w:val="en-US" w:eastAsia="en-US" w:bidi="en-US"/>
                </w:rPr>
                <w:t>FIA_UAU.1/EXT</w:t>
              </w:r>
            </w:hyperlink>
          </w:p>
        </w:tc>
        <w:tc>
          <w:tcPr>
            <w:tcW w:w="4104" w:type="dxa"/>
          </w:tcPr>
          <w:p w14:paraId="0D1D7481" w14:textId="77777777" w:rsidR="00FF55F9" w:rsidRPr="00FF55F9" w:rsidRDefault="00000000" w:rsidP="00FF55F9">
            <w:pPr>
              <w:widowControl w:val="0"/>
              <w:autoSpaceDE w:val="0"/>
              <w:autoSpaceDN w:val="0"/>
              <w:spacing w:before="40"/>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r>
      <w:tr w:rsidR="00FF55F9" w:rsidRPr="00FF55F9" w14:paraId="2F782E6D" w14:textId="77777777" w:rsidTr="0033443C">
        <w:trPr>
          <w:trHeight w:val="351"/>
        </w:trPr>
        <w:tc>
          <w:tcPr>
            <w:tcW w:w="3328" w:type="dxa"/>
          </w:tcPr>
          <w:p w14:paraId="4BC26D85"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57" w:history="1">
              <w:r w:rsidR="00FF55F9" w:rsidRPr="00FF55F9">
                <w:rPr>
                  <w:rFonts w:eastAsia="Tahoma" w:cs="Arial"/>
                  <w:color w:val="0000FF"/>
                  <w:szCs w:val="22"/>
                  <w:u w:val="single" w:color="0000FF"/>
                  <w:lang w:val="en-US" w:eastAsia="en-US" w:bidi="en-US"/>
                </w:rPr>
                <w:t>FIA_USB.1/EXT</w:t>
              </w:r>
            </w:hyperlink>
          </w:p>
        </w:tc>
        <w:tc>
          <w:tcPr>
            <w:tcW w:w="4104" w:type="dxa"/>
          </w:tcPr>
          <w:p w14:paraId="7CF072FC"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r>
      <w:tr w:rsidR="00FF55F9" w:rsidRPr="00FF55F9" w14:paraId="7A32F22C" w14:textId="77777777" w:rsidTr="0033443C">
        <w:trPr>
          <w:trHeight w:val="350"/>
        </w:trPr>
        <w:tc>
          <w:tcPr>
            <w:tcW w:w="3328" w:type="dxa"/>
          </w:tcPr>
          <w:p w14:paraId="3099CF42"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58" w:history="1">
              <w:r w:rsidR="00FF55F9" w:rsidRPr="00FF55F9">
                <w:rPr>
                  <w:rFonts w:eastAsia="Tahoma" w:cs="Arial"/>
                  <w:color w:val="0000FF"/>
                  <w:szCs w:val="22"/>
                  <w:u w:val="single" w:color="0000FF"/>
                  <w:lang w:val="en-US" w:eastAsia="en-US" w:bidi="en-US"/>
                </w:rPr>
                <w:t>FIA_UAU.4/EXT</w:t>
              </w:r>
            </w:hyperlink>
          </w:p>
        </w:tc>
        <w:tc>
          <w:tcPr>
            <w:tcW w:w="4104" w:type="dxa"/>
          </w:tcPr>
          <w:p w14:paraId="17B0F1A5"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r>
      <w:tr w:rsidR="00FF55F9" w:rsidRPr="00FF55F9" w14:paraId="0C364164" w14:textId="77777777" w:rsidTr="0033443C">
        <w:trPr>
          <w:trHeight w:val="350"/>
        </w:trPr>
        <w:tc>
          <w:tcPr>
            <w:tcW w:w="3328" w:type="dxa"/>
          </w:tcPr>
          <w:p w14:paraId="0F817AC6"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59" w:history="1">
              <w:r w:rsidR="00FF55F9" w:rsidRPr="00FF55F9">
                <w:rPr>
                  <w:rFonts w:eastAsia="Tahoma" w:cs="Arial"/>
                  <w:color w:val="0000FF"/>
                  <w:szCs w:val="22"/>
                  <w:u w:val="single" w:color="0000FF"/>
                  <w:lang w:val="en-US" w:eastAsia="en-US" w:bidi="en-US"/>
                </w:rPr>
                <w:t>FIA_UID.1/MNO-SD</w:t>
              </w:r>
            </w:hyperlink>
          </w:p>
        </w:tc>
        <w:tc>
          <w:tcPr>
            <w:tcW w:w="4104" w:type="dxa"/>
          </w:tcPr>
          <w:p w14:paraId="754FA9E9"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r>
      <w:tr w:rsidR="00FF55F9" w:rsidRPr="00FF55F9" w14:paraId="5D7DAF7C" w14:textId="77777777" w:rsidTr="0033443C">
        <w:trPr>
          <w:trHeight w:val="350"/>
        </w:trPr>
        <w:tc>
          <w:tcPr>
            <w:tcW w:w="3328" w:type="dxa"/>
          </w:tcPr>
          <w:p w14:paraId="1877429E"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61" w:history="1">
              <w:r w:rsidR="00FF55F9" w:rsidRPr="00FF55F9">
                <w:rPr>
                  <w:rFonts w:eastAsia="Tahoma" w:cs="Arial"/>
                  <w:color w:val="0000FF"/>
                  <w:szCs w:val="22"/>
                  <w:u w:val="single" w:color="0000FF"/>
                  <w:lang w:val="en-US" w:eastAsia="en-US" w:bidi="en-US"/>
                </w:rPr>
                <w:t>FIA_USB.1/MNO-SD</w:t>
              </w:r>
            </w:hyperlink>
          </w:p>
        </w:tc>
        <w:tc>
          <w:tcPr>
            <w:tcW w:w="4104" w:type="dxa"/>
          </w:tcPr>
          <w:p w14:paraId="32435E19"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r>
      <w:tr w:rsidR="00FF55F9" w:rsidRPr="00FF55F9" w14:paraId="2BE5CC71" w14:textId="77777777" w:rsidTr="0033443C">
        <w:trPr>
          <w:trHeight w:val="348"/>
        </w:trPr>
        <w:tc>
          <w:tcPr>
            <w:tcW w:w="3328" w:type="dxa"/>
          </w:tcPr>
          <w:p w14:paraId="39C2100C" w14:textId="77777777" w:rsidR="00FF55F9" w:rsidRPr="00FF55F9" w:rsidRDefault="00000000" w:rsidP="00FF55F9">
            <w:pPr>
              <w:widowControl w:val="0"/>
              <w:autoSpaceDE w:val="0"/>
              <w:autoSpaceDN w:val="0"/>
              <w:spacing w:before="40"/>
              <w:ind w:left="25"/>
              <w:jc w:val="left"/>
              <w:rPr>
                <w:rFonts w:eastAsia="Tahoma" w:cs="Arial"/>
                <w:szCs w:val="22"/>
                <w:lang w:val="en-US" w:eastAsia="en-US" w:bidi="en-US"/>
              </w:rPr>
            </w:pPr>
            <w:hyperlink w:anchor="_bookmark160" w:history="1">
              <w:r w:rsidR="00FF55F9" w:rsidRPr="00FF55F9">
                <w:rPr>
                  <w:rFonts w:eastAsia="Tahoma" w:cs="Arial"/>
                  <w:color w:val="0000FF"/>
                  <w:szCs w:val="22"/>
                  <w:u w:val="single" w:color="0000FF"/>
                  <w:lang w:val="en-US" w:eastAsia="en-US" w:bidi="en-US"/>
                </w:rPr>
                <w:t>FIA_ATD.1</w:t>
              </w:r>
            </w:hyperlink>
          </w:p>
        </w:tc>
        <w:tc>
          <w:tcPr>
            <w:tcW w:w="4104" w:type="dxa"/>
          </w:tcPr>
          <w:p w14:paraId="64EE7AB1" w14:textId="77777777" w:rsidR="00FF55F9" w:rsidRPr="00FF55F9" w:rsidRDefault="00000000" w:rsidP="00FF55F9">
            <w:pPr>
              <w:widowControl w:val="0"/>
              <w:autoSpaceDE w:val="0"/>
              <w:autoSpaceDN w:val="0"/>
              <w:spacing w:before="40"/>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r>
      <w:tr w:rsidR="00FF55F9" w:rsidRPr="00FF55F9" w14:paraId="2E23CD7A" w14:textId="77777777" w:rsidTr="0033443C">
        <w:trPr>
          <w:trHeight w:val="351"/>
        </w:trPr>
        <w:tc>
          <w:tcPr>
            <w:tcW w:w="3328" w:type="dxa"/>
          </w:tcPr>
          <w:p w14:paraId="29E0D35C"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62" w:history="1">
              <w:r w:rsidR="00FF55F9" w:rsidRPr="00FF55F9">
                <w:rPr>
                  <w:rFonts w:eastAsia="Tahoma" w:cs="Arial"/>
                  <w:color w:val="0000FF"/>
                  <w:szCs w:val="22"/>
                  <w:u w:val="single" w:color="0000FF"/>
                  <w:lang w:val="en-US" w:eastAsia="en-US" w:bidi="en-US"/>
                </w:rPr>
                <w:t>FIA_API.1</w:t>
              </w:r>
            </w:hyperlink>
          </w:p>
        </w:tc>
        <w:tc>
          <w:tcPr>
            <w:tcW w:w="4104" w:type="dxa"/>
          </w:tcPr>
          <w:p w14:paraId="31192EC3"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5" w:history="1">
              <w:r w:rsidR="00FF55F9" w:rsidRPr="00FF55F9">
                <w:rPr>
                  <w:rFonts w:eastAsia="Tahoma" w:cs="Arial"/>
                  <w:color w:val="0000FF"/>
                  <w:szCs w:val="22"/>
                  <w:u w:val="single" w:color="0000FF"/>
                  <w:lang w:val="en-US" w:eastAsia="en-US" w:bidi="en-US"/>
                </w:rPr>
                <w:t>O.PROOF_OF_IDENTITY</w:t>
              </w:r>
            </w:hyperlink>
          </w:p>
        </w:tc>
      </w:tr>
      <w:tr w:rsidR="00FF55F9" w:rsidRPr="00FF55F9" w14:paraId="142623FB" w14:textId="77777777" w:rsidTr="0033443C">
        <w:trPr>
          <w:trHeight w:val="351"/>
        </w:trPr>
        <w:tc>
          <w:tcPr>
            <w:tcW w:w="3328" w:type="dxa"/>
          </w:tcPr>
          <w:p w14:paraId="2E8E849B"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62" w:history="1">
              <w:r w:rsidR="00FF55F9" w:rsidRPr="00FF55F9">
                <w:rPr>
                  <w:rFonts w:eastAsia="Tahoma" w:cs="Arial"/>
                  <w:color w:val="0000FF"/>
                  <w:szCs w:val="22"/>
                  <w:u w:val="single" w:color="0000FF"/>
                  <w:lang w:val="en-US" w:eastAsia="en-US" w:bidi="en-US"/>
                </w:rPr>
                <w:t>FDP_IFC.1/SCP</w:t>
              </w:r>
            </w:hyperlink>
          </w:p>
        </w:tc>
        <w:tc>
          <w:tcPr>
            <w:tcW w:w="4104" w:type="dxa"/>
          </w:tcPr>
          <w:p w14:paraId="2C820C7F"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r>
      <w:tr w:rsidR="00FF55F9" w:rsidRPr="00FF55F9" w14:paraId="6FF50B1F" w14:textId="77777777" w:rsidTr="0033443C">
        <w:trPr>
          <w:trHeight w:val="351"/>
        </w:trPr>
        <w:tc>
          <w:tcPr>
            <w:tcW w:w="3328" w:type="dxa"/>
          </w:tcPr>
          <w:p w14:paraId="163EFE5F"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64" w:history="1">
              <w:r w:rsidR="00FF55F9" w:rsidRPr="00FF55F9">
                <w:rPr>
                  <w:rFonts w:eastAsia="Tahoma" w:cs="Arial"/>
                  <w:color w:val="0000FF"/>
                  <w:szCs w:val="22"/>
                  <w:u w:val="single" w:color="0000FF"/>
                  <w:lang w:val="en-US" w:eastAsia="en-US" w:bidi="en-US"/>
                </w:rPr>
                <w:t>FDP_IFF.1/SCP</w:t>
              </w:r>
            </w:hyperlink>
          </w:p>
        </w:tc>
        <w:tc>
          <w:tcPr>
            <w:tcW w:w="4104" w:type="dxa"/>
          </w:tcPr>
          <w:p w14:paraId="09B1401B"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r>
      <w:tr w:rsidR="00FF55F9" w:rsidRPr="00FF55F9" w14:paraId="4BABC010" w14:textId="77777777" w:rsidTr="0033443C">
        <w:trPr>
          <w:trHeight w:val="614"/>
        </w:trPr>
        <w:tc>
          <w:tcPr>
            <w:tcW w:w="3328" w:type="dxa"/>
          </w:tcPr>
          <w:p w14:paraId="26B890C2"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65" w:history="1">
              <w:r w:rsidR="00FF55F9" w:rsidRPr="00FF55F9">
                <w:rPr>
                  <w:rFonts w:eastAsia="Tahoma" w:cs="Arial"/>
                  <w:color w:val="0000FF"/>
                  <w:szCs w:val="22"/>
                  <w:u w:val="single" w:color="0000FF"/>
                  <w:lang w:val="en-US" w:eastAsia="en-US" w:bidi="en-US"/>
                </w:rPr>
                <w:t>FTP_ITC.1/SCP</w:t>
              </w:r>
            </w:hyperlink>
          </w:p>
        </w:tc>
        <w:tc>
          <w:tcPr>
            <w:tcW w:w="4104" w:type="dxa"/>
          </w:tcPr>
          <w:p w14:paraId="11963CEB" w14:textId="77777777" w:rsidR="00FF55F9" w:rsidRPr="00FF55F9" w:rsidRDefault="00000000" w:rsidP="00FF55F9">
            <w:pPr>
              <w:widowControl w:val="0"/>
              <w:autoSpaceDE w:val="0"/>
              <w:autoSpaceDN w:val="0"/>
              <w:spacing w:before="40"/>
              <w:ind w:left="29" w:right="400"/>
              <w:jc w:val="left"/>
              <w:rPr>
                <w:rFonts w:eastAsia="Tahoma" w:cs="Arial"/>
                <w:szCs w:val="22"/>
                <w:lang w:val="en-US" w:eastAsia="en-US" w:bidi="en-US"/>
              </w:rPr>
            </w:pPr>
            <w:hyperlink w:anchor="_bookmark81" w:history="1">
              <w:r w:rsidR="00FF55F9" w:rsidRPr="00FF55F9">
                <w:rPr>
                  <w:rFonts w:eastAsia="Tahoma" w:cs="Arial"/>
                  <w:color w:val="0000FF"/>
                  <w:szCs w:val="22"/>
                  <w:u w:val="single" w:color="0000FF"/>
                  <w:lang w:val="en-US" w:eastAsia="en-US" w:bidi="en-US"/>
                </w:rPr>
                <w:t>O.eUICC-DOMAIN-RIGHTS</w:t>
              </w:r>
            </w:hyperlink>
            <w:r w:rsidR="00FF55F9" w:rsidRPr="00FF55F9">
              <w:rPr>
                <w:rFonts w:eastAsia="Tahoma" w:cs="Arial"/>
                <w:szCs w:val="22"/>
                <w:lang w:val="en-US" w:eastAsia="en-US" w:bidi="en-US"/>
              </w:rPr>
              <w:t>,</w:t>
            </w:r>
            <w:hyperlink w:anchor="_bookmark82" w:history="1">
              <w:r w:rsidR="00FF55F9" w:rsidRPr="00FF55F9">
                <w:rPr>
                  <w:rFonts w:eastAsia="Tahoma" w:cs="Arial"/>
                  <w:color w:val="0000FF"/>
                  <w:szCs w:val="22"/>
                  <w:lang w:val="en-US" w:eastAsia="en-US" w:bidi="en-US"/>
                </w:rPr>
                <w:t xml:space="preserve"> </w:t>
              </w:r>
              <w:r w:rsidR="00FF55F9" w:rsidRPr="00FF55F9">
                <w:rPr>
                  <w:rFonts w:eastAsia="Tahoma" w:cs="Arial"/>
                  <w:color w:val="0000FF"/>
                  <w:szCs w:val="22"/>
                  <w:u w:val="single" w:color="0000FF"/>
                  <w:lang w:val="en-US" w:eastAsia="en-US" w:bidi="en-US"/>
                </w:rPr>
                <w:t>O.SECURE-</w:t>
              </w:r>
            </w:hyperlink>
            <w:hyperlink w:anchor="_bookmark82" w:history="1">
              <w:r w:rsidR="00FF55F9" w:rsidRPr="00FF55F9">
                <w:rPr>
                  <w:rFonts w:eastAsia="Tahoma" w:cs="Arial"/>
                  <w:color w:val="0000FF"/>
                  <w:szCs w:val="22"/>
                  <w:u w:val="single" w:color="0000FF"/>
                  <w:lang w:val="en-US" w:eastAsia="en-US" w:bidi="en-US"/>
                </w:rPr>
                <w:t xml:space="preserve"> CHANNELS</w:t>
              </w:r>
            </w:hyperlink>
          </w:p>
        </w:tc>
      </w:tr>
      <w:tr w:rsidR="00FF55F9" w:rsidRPr="00FF55F9" w14:paraId="6DE6DEC7" w14:textId="77777777" w:rsidTr="0033443C">
        <w:trPr>
          <w:trHeight w:val="351"/>
        </w:trPr>
        <w:tc>
          <w:tcPr>
            <w:tcW w:w="3328" w:type="dxa"/>
          </w:tcPr>
          <w:p w14:paraId="16F4049A"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67" w:history="1">
              <w:r w:rsidR="00FF55F9" w:rsidRPr="00FF55F9">
                <w:rPr>
                  <w:rFonts w:eastAsia="Tahoma" w:cs="Arial"/>
                  <w:color w:val="0000FF"/>
                  <w:szCs w:val="22"/>
                  <w:u w:val="single" w:color="0000FF"/>
                  <w:lang w:val="en-US" w:eastAsia="en-US" w:bidi="en-US"/>
                </w:rPr>
                <w:t>FDP_ITC.2/SCP</w:t>
              </w:r>
            </w:hyperlink>
          </w:p>
        </w:tc>
        <w:tc>
          <w:tcPr>
            <w:tcW w:w="4104" w:type="dxa"/>
          </w:tcPr>
          <w:p w14:paraId="2A6132CE"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r>
      <w:tr w:rsidR="00FF55F9" w:rsidRPr="00FF55F9" w14:paraId="21E3462E" w14:textId="77777777" w:rsidTr="0033443C">
        <w:trPr>
          <w:trHeight w:val="350"/>
        </w:trPr>
        <w:tc>
          <w:tcPr>
            <w:tcW w:w="3328" w:type="dxa"/>
          </w:tcPr>
          <w:p w14:paraId="4CFD5F3E"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66" w:history="1">
              <w:r w:rsidR="00FF55F9" w:rsidRPr="00FF55F9">
                <w:rPr>
                  <w:rFonts w:eastAsia="Tahoma" w:cs="Arial"/>
                  <w:color w:val="0000FF"/>
                  <w:szCs w:val="22"/>
                  <w:u w:val="single" w:color="0000FF"/>
                  <w:lang w:val="en-US" w:eastAsia="en-US" w:bidi="en-US"/>
                </w:rPr>
                <w:t>FPT_TDC.1/SCP</w:t>
              </w:r>
            </w:hyperlink>
          </w:p>
        </w:tc>
        <w:tc>
          <w:tcPr>
            <w:tcW w:w="4104" w:type="dxa"/>
          </w:tcPr>
          <w:p w14:paraId="2F3BBD8B"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r>
      <w:tr w:rsidR="00FF55F9" w:rsidRPr="00FF55F9" w14:paraId="2C7761D9" w14:textId="77777777" w:rsidTr="0033443C">
        <w:trPr>
          <w:trHeight w:val="615"/>
        </w:trPr>
        <w:tc>
          <w:tcPr>
            <w:tcW w:w="3328" w:type="dxa"/>
          </w:tcPr>
          <w:p w14:paraId="27080D88"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68" w:history="1">
              <w:r w:rsidR="00FF55F9" w:rsidRPr="00FF55F9">
                <w:rPr>
                  <w:rFonts w:eastAsia="Tahoma" w:cs="Arial"/>
                  <w:color w:val="0000FF"/>
                  <w:szCs w:val="22"/>
                  <w:u w:val="single" w:color="0000FF"/>
                  <w:lang w:val="en-US" w:eastAsia="en-US" w:bidi="en-US"/>
                </w:rPr>
                <w:t>FDP_UCT.1/SCP</w:t>
              </w:r>
            </w:hyperlink>
          </w:p>
        </w:tc>
        <w:tc>
          <w:tcPr>
            <w:tcW w:w="4104" w:type="dxa"/>
          </w:tcPr>
          <w:p w14:paraId="7AFBE46F" w14:textId="77777777" w:rsidR="00FF55F9" w:rsidRPr="00FF55F9" w:rsidRDefault="00000000" w:rsidP="00FF55F9">
            <w:pPr>
              <w:widowControl w:val="0"/>
              <w:autoSpaceDE w:val="0"/>
              <w:autoSpaceDN w:val="0"/>
              <w:spacing w:before="40"/>
              <w:ind w:left="29" w:right="1083"/>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r w:rsidR="00FF55F9" w:rsidRPr="00FF55F9">
              <w:rPr>
                <w:rFonts w:eastAsia="Tahoma" w:cs="Arial"/>
                <w:szCs w:val="22"/>
                <w:lang w:val="en-US" w:eastAsia="en-US" w:bidi="en-US"/>
              </w:rPr>
              <w:t>,</w:t>
            </w:r>
            <w:hyperlink w:anchor="_bookmark90" w:history="1">
              <w:r w:rsidR="00FF55F9" w:rsidRPr="00FF55F9">
                <w:rPr>
                  <w:rFonts w:eastAsia="Tahoma" w:cs="Arial"/>
                  <w:color w:val="0000FF"/>
                  <w:szCs w:val="22"/>
                  <w:lang w:val="en-US" w:eastAsia="en-US" w:bidi="en-US"/>
                </w:rPr>
                <w:t xml:space="preserve"> </w:t>
              </w:r>
              <w:r w:rsidR="00FF55F9" w:rsidRPr="00FF55F9">
                <w:rPr>
                  <w:rFonts w:eastAsia="Tahoma" w:cs="Arial"/>
                  <w:color w:val="0000FF"/>
                  <w:szCs w:val="22"/>
                  <w:u w:val="single" w:color="0000FF"/>
                  <w:lang w:val="en-US" w:eastAsia="en-US" w:bidi="en-US"/>
                </w:rPr>
                <w:t>O.DATA-</w:t>
              </w:r>
            </w:hyperlink>
            <w:hyperlink w:anchor="_bookmark90" w:history="1">
              <w:r w:rsidR="00FF55F9" w:rsidRPr="00FF55F9">
                <w:rPr>
                  <w:rFonts w:eastAsia="Tahoma" w:cs="Arial"/>
                  <w:color w:val="0000FF"/>
                  <w:szCs w:val="22"/>
                  <w:u w:val="single" w:color="0000FF"/>
                  <w:lang w:val="en-US" w:eastAsia="en-US" w:bidi="en-US"/>
                </w:rPr>
                <w:t xml:space="preserve"> CONFIDENTIALITY</w:t>
              </w:r>
            </w:hyperlink>
          </w:p>
        </w:tc>
      </w:tr>
      <w:tr w:rsidR="00FF55F9" w:rsidRPr="00FF55F9" w14:paraId="6E60F650" w14:textId="77777777" w:rsidTr="0033443C">
        <w:trPr>
          <w:trHeight w:val="617"/>
        </w:trPr>
        <w:tc>
          <w:tcPr>
            <w:tcW w:w="3328" w:type="dxa"/>
          </w:tcPr>
          <w:p w14:paraId="7AF18E7B"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69" w:history="1">
              <w:r w:rsidR="00FF55F9" w:rsidRPr="00FF55F9">
                <w:rPr>
                  <w:rFonts w:eastAsia="Tahoma" w:cs="Arial"/>
                  <w:color w:val="0000FF"/>
                  <w:szCs w:val="22"/>
                  <w:u w:val="single" w:color="0000FF"/>
                  <w:lang w:val="en-US" w:eastAsia="en-US" w:bidi="en-US"/>
                </w:rPr>
                <w:t>FDP_UIT.1/SCP</w:t>
              </w:r>
            </w:hyperlink>
          </w:p>
        </w:tc>
        <w:tc>
          <w:tcPr>
            <w:tcW w:w="4104" w:type="dxa"/>
          </w:tcPr>
          <w:p w14:paraId="1FF3FDEB" w14:textId="77777777" w:rsidR="00FF55F9" w:rsidRPr="00FF55F9" w:rsidRDefault="00000000" w:rsidP="00FF55F9">
            <w:pPr>
              <w:widowControl w:val="0"/>
              <w:autoSpaceDE w:val="0"/>
              <w:autoSpaceDN w:val="0"/>
              <w:spacing w:before="40"/>
              <w:ind w:left="29" w:right="1083"/>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r w:rsidR="00FF55F9" w:rsidRPr="00FF55F9">
              <w:rPr>
                <w:rFonts w:eastAsia="Tahoma" w:cs="Arial"/>
                <w:szCs w:val="22"/>
                <w:lang w:val="en-US" w:eastAsia="en-US" w:bidi="en-US"/>
              </w:rPr>
              <w:t>,</w:t>
            </w:r>
            <w:hyperlink w:anchor="_bookmark91" w:history="1">
              <w:r w:rsidR="00FF55F9" w:rsidRPr="00FF55F9">
                <w:rPr>
                  <w:rFonts w:eastAsia="Tahoma" w:cs="Arial"/>
                  <w:color w:val="0000FF"/>
                  <w:szCs w:val="22"/>
                  <w:lang w:val="en-US" w:eastAsia="en-US" w:bidi="en-US"/>
                </w:rPr>
                <w:t xml:space="preserve"> </w:t>
              </w:r>
              <w:r w:rsidR="00FF55F9" w:rsidRPr="00FF55F9">
                <w:rPr>
                  <w:rFonts w:eastAsia="Tahoma" w:cs="Arial"/>
                  <w:color w:val="0000FF"/>
                  <w:szCs w:val="22"/>
                  <w:u w:val="single" w:color="0000FF"/>
                  <w:lang w:val="en-US" w:eastAsia="en-US" w:bidi="en-US"/>
                </w:rPr>
                <w:t>O.DATA-</w:t>
              </w:r>
            </w:hyperlink>
            <w:hyperlink w:anchor="_bookmark91" w:history="1">
              <w:r w:rsidR="00FF55F9" w:rsidRPr="00FF55F9">
                <w:rPr>
                  <w:rFonts w:eastAsia="Tahoma" w:cs="Arial"/>
                  <w:color w:val="0000FF"/>
                  <w:szCs w:val="22"/>
                  <w:u w:val="single" w:color="0000FF"/>
                  <w:lang w:val="en-US" w:eastAsia="en-US" w:bidi="en-US"/>
                </w:rPr>
                <w:t xml:space="preserve"> INTEGRITY</w:t>
              </w:r>
            </w:hyperlink>
          </w:p>
        </w:tc>
      </w:tr>
      <w:tr w:rsidR="00FF55F9" w:rsidRPr="00FF55F9" w14:paraId="5893C3DA" w14:textId="77777777" w:rsidTr="0033443C">
        <w:trPr>
          <w:trHeight w:val="351"/>
        </w:trPr>
        <w:tc>
          <w:tcPr>
            <w:tcW w:w="3328" w:type="dxa"/>
          </w:tcPr>
          <w:p w14:paraId="18D64204"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70" w:history="1">
              <w:r w:rsidR="00FF55F9" w:rsidRPr="00FF55F9">
                <w:rPr>
                  <w:rFonts w:eastAsia="Tahoma" w:cs="Arial"/>
                  <w:color w:val="0000FF"/>
                  <w:szCs w:val="22"/>
                  <w:u w:val="single" w:color="0000FF"/>
                  <w:lang w:val="en-US" w:eastAsia="en-US" w:bidi="en-US"/>
                </w:rPr>
                <w:t>FCS_CKM.1/SCP-SM</w:t>
              </w:r>
            </w:hyperlink>
          </w:p>
        </w:tc>
        <w:tc>
          <w:tcPr>
            <w:tcW w:w="4104" w:type="dxa"/>
          </w:tcPr>
          <w:p w14:paraId="6EAF5D1B"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r>
      <w:tr w:rsidR="00FF55F9" w:rsidRPr="00FF55F9" w14:paraId="2E3CD202" w14:textId="77777777" w:rsidTr="0033443C">
        <w:trPr>
          <w:trHeight w:val="348"/>
        </w:trPr>
        <w:tc>
          <w:tcPr>
            <w:tcW w:w="3328" w:type="dxa"/>
          </w:tcPr>
          <w:p w14:paraId="37CD6387" w14:textId="77777777" w:rsidR="00FF55F9" w:rsidRPr="00FF55F9" w:rsidRDefault="00000000" w:rsidP="00FF55F9">
            <w:pPr>
              <w:widowControl w:val="0"/>
              <w:autoSpaceDE w:val="0"/>
              <w:autoSpaceDN w:val="0"/>
              <w:spacing w:before="40"/>
              <w:ind w:left="25"/>
              <w:jc w:val="left"/>
              <w:rPr>
                <w:rFonts w:eastAsia="Tahoma" w:cs="Arial"/>
                <w:szCs w:val="22"/>
                <w:lang w:val="en-US" w:eastAsia="en-US" w:bidi="en-US"/>
              </w:rPr>
            </w:pPr>
            <w:hyperlink w:anchor="_bookmark171" w:history="1">
              <w:r w:rsidR="00FF55F9" w:rsidRPr="00FF55F9">
                <w:rPr>
                  <w:rFonts w:eastAsia="Tahoma" w:cs="Arial"/>
                  <w:color w:val="0000FF"/>
                  <w:szCs w:val="22"/>
                  <w:u w:val="single" w:color="0000FF"/>
                  <w:lang w:val="en-US" w:eastAsia="en-US" w:bidi="en-US"/>
                </w:rPr>
                <w:t>FCS_CKM.2/SCP-MNO</w:t>
              </w:r>
            </w:hyperlink>
          </w:p>
        </w:tc>
        <w:tc>
          <w:tcPr>
            <w:tcW w:w="4104" w:type="dxa"/>
          </w:tcPr>
          <w:p w14:paraId="5D700A02" w14:textId="77777777" w:rsidR="00FF55F9" w:rsidRPr="00FF55F9" w:rsidRDefault="00000000" w:rsidP="00FF55F9">
            <w:pPr>
              <w:widowControl w:val="0"/>
              <w:autoSpaceDE w:val="0"/>
              <w:autoSpaceDN w:val="0"/>
              <w:spacing w:before="40"/>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r>
      <w:tr w:rsidR="00FF55F9" w:rsidRPr="00FF55F9" w14:paraId="7520E80E" w14:textId="77777777" w:rsidTr="0033443C">
        <w:trPr>
          <w:trHeight w:val="351"/>
        </w:trPr>
        <w:tc>
          <w:tcPr>
            <w:tcW w:w="3328" w:type="dxa"/>
          </w:tcPr>
          <w:p w14:paraId="6E51640D"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72" w:history="1">
              <w:r w:rsidR="00FF55F9" w:rsidRPr="00FF55F9">
                <w:rPr>
                  <w:rFonts w:eastAsia="Tahoma" w:cs="Arial"/>
                  <w:color w:val="0000FF"/>
                  <w:szCs w:val="22"/>
                  <w:u w:val="single" w:color="0000FF"/>
                  <w:lang w:val="en-US" w:eastAsia="en-US" w:bidi="en-US"/>
                </w:rPr>
                <w:t>FCS_CKM.4/SCP-SM</w:t>
              </w:r>
            </w:hyperlink>
          </w:p>
        </w:tc>
        <w:tc>
          <w:tcPr>
            <w:tcW w:w="4104" w:type="dxa"/>
          </w:tcPr>
          <w:p w14:paraId="437831F2"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r>
      <w:tr w:rsidR="00FF55F9" w:rsidRPr="00FF55F9" w14:paraId="699611CF" w14:textId="77777777" w:rsidTr="0033443C">
        <w:trPr>
          <w:trHeight w:val="351"/>
        </w:trPr>
        <w:tc>
          <w:tcPr>
            <w:tcW w:w="3328" w:type="dxa"/>
          </w:tcPr>
          <w:p w14:paraId="0A734472"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73" w:history="1">
              <w:r w:rsidR="00FF55F9" w:rsidRPr="00FF55F9">
                <w:rPr>
                  <w:rFonts w:eastAsia="Tahoma" w:cs="Arial"/>
                  <w:color w:val="0000FF"/>
                  <w:szCs w:val="22"/>
                  <w:u w:val="single" w:color="0000FF"/>
                  <w:lang w:val="en-US" w:eastAsia="en-US" w:bidi="en-US"/>
                </w:rPr>
                <w:t>FCS_CKM.4/SCP-MNO</w:t>
              </w:r>
            </w:hyperlink>
          </w:p>
        </w:tc>
        <w:tc>
          <w:tcPr>
            <w:tcW w:w="4104" w:type="dxa"/>
          </w:tcPr>
          <w:p w14:paraId="03157780"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r>
      <w:tr w:rsidR="00FF55F9" w:rsidRPr="00FF55F9" w14:paraId="5ED4E691" w14:textId="77777777" w:rsidTr="0033443C">
        <w:trPr>
          <w:trHeight w:val="881"/>
        </w:trPr>
        <w:tc>
          <w:tcPr>
            <w:tcW w:w="3328" w:type="dxa"/>
          </w:tcPr>
          <w:p w14:paraId="3D3627C4"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75" w:history="1">
              <w:r w:rsidR="00FF55F9" w:rsidRPr="00FF55F9">
                <w:rPr>
                  <w:rFonts w:eastAsia="Tahoma" w:cs="Arial"/>
                  <w:color w:val="0000FF"/>
                  <w:szCs w:val="22"/>
                  <w:u w:val="single" w:color="0000FF"/>
                  <w:lang w:val="en-US" w:eastAsia="en-US" w:bidi="en-US"/>
                </w:rPr>
                <w:t>FDP_ACC.1/ISDR</w:t>
              </w:r>
            </w:hyperlink>
          </w:p>
        </w:tc>
        <w:tc>
          <w:tcPr>
            <w:tcW w:w="4104" w:type="dxa"/>
          </w:tcPr>
          <w:p w14:paraId="61A05475" w14:textId="36C7D679" w:rsidR="00FF55F9" w:rsidRPr="00FF55F9" w:rsidRDefault="00FF55F9" w:rsidP="00FF55F9">
            <w:pPr>
              <w:widowControl w:val="0"/>
              <w:autoSpaceDE w:val="0"/>
              <w:autoSpaceDN w:val="0"/>
              <w:spacing w:before="40"/>
              <w:ind w:left="29" w:right="441"/>
              <w:jc w:val="left"/>
              <w:rPr>
                <w:rFonts w:eastAsia="Tahoma" w:cs="Arial"/>
                <w:szCs w:val="22"/>
                <w:lang w:val="en-US" w:eastAsia="en-US" w:bidi="en-US"/>
              </w:rPr>
            </w:pPr>
            <w:r w:rsidRPr="00FF55F9">
              <w:rPr>
                <w:rFonts w:eastAsia="Tahoma" w:cs="Arial"/>
                <w:szCs w:val="22"/>
                <w:lang w:val="en-US" w:eastAsia="en-US" w:bidi="en-US"/>
              </w:rPr>
              <w:t>O.PRE-PPI,</w:t>
            </w:r>
            <w:hyperlink w:anchor="_bookmark81" w:history="1">
              <w:r w:rsidRPr="00FF55F9">
                <w:rPr>
                  <w:rFonts w:eastAsia="Tahoma" w:cs="Arial"/>
                  <w:color w:val="0000FF"/>
                  <w:szCs w:val="22"/>
                  <w:lang w:val="en-US" w:eastAsia="en-US" w:bidi="en-US"/>
                </w:rPr>
                <w:t xml:space="preserve"> </w:t>
              </w:r>
              <w:r w:rsidRPr="00FF55F9">
                <w:rPr>
                  <w:rFonts w:eastAsia="Tahoma" w:cs="Arial"/>
                  <w:color w:val="0000FF"/>
                  <w:szCs w:val="22"/>
                  <w:u w:val="single" w:color="0000FF"/>
                  <w:lang w:val="en-US" w:eastAsia="en-US" w:bidi="en-US"/>
                </w:rPr>
                <w:t>O.eUICC-DOMAIN-RIGHTS</w:t>
              </w:r>
            </w:hyperlink>
            <w:r w:rsidRPr="00FF55F9">
              <w:rPr>
                <w:rFonts w:eastAsia="Tahoma" w:cs="Arial"/>
                <w:szCs w:val="22"/>
                <w:lang w:val="en-US" w:eastAsia="en-US" w:bidi="en-US"/>
              </w:rPr>
              <w:t>,</w:t>
            </w:r>
            <w:hyperlink w:anchor="_bookmark90" w:history="1">
              <w:r w:rsidRPr="00FF55F9">
                <w:rPr>
                  <w:rFonts w:eastAsia="Tahoma" w:cs="Arial"/>
                  <w:color w:val="0000FF"/>
                  <w:szCs w:val="22"/>
                  <w:u w:val="single" w:color="0000FF"/>
                  <w:lang w:val="en-US" w:eastAsia="en-US" w:bidi="en-US"/>
                </w:rPr>
                <w:t xml:space="preserve"> O.DATA-CONFIDENTIALITY</w:t>
              </w:r>
            </w:hyperlink>
            <w:r w:rsidRPr="00FF55F9">
              <w:rPr>
                <w:rFonts w:eastAsia="Tahoma" w:cs="Arial"/>
                <w:szCs w:val="22"/>
                <w:lang w:val="en-US" w:eastAsia="en-US" w:bidi="en-US"/>
              </w:rPr>
              <w:t>,</w:t>
            </w:r>
            <w:hyperlink w:anchor="_bookmark91" w:history="1">
              <w:r w:rsidRPr="00FF55F9">
                <w:rPr>
                  <w:rFonts w:eastAsia="Tahoma" w:cs="Arial"/>
                  <w:color w:val="0000FF"/>
                  <w:szCs w:val="22"/>
                  <w:lang w:val="en-US" w:eastAsia="en-US" w:bidi="en-US"/>
                </w:rPr>
                <w:t xml:space="preserve"> </w:t>
              </w:r>
              <w:r w:rsidRPr="00FF55F9">
                <w:rPr>
                  <w:rFonts w:eastAsia="Tahoma" w:cs="Arial"/>
                  <w:color w:val="0000FF"/>
                  <w:szCs w:val="22"/>
                  <w:u w:val="single" w:color="0000FF"/>
                  <w:lang w:val="en-US" w:eastAsia="en-US" w:bidi="en-US"/>
                </w:rPr>
                <w:t>O.DATA-</w:t>
              </w:r>
            </w:hyperlink>
            <w:hyperlink w:anchor="_bookmark91" w:history="1">
              <w:r w:rsidRPr="00FF55F9">
                <w:rPr>
                  <w:rFonts w:eastAsia="Tahoma" w:cs="Arial"/>
                  <w:color w:val="0000FF"/>
                  <w:szCs w:val="22"/>
                  <w:u w:val="single" w:color="0000FF"/>
                  <w:lang w:val="en-US" w:eastAsia="en-US" w:bidi="en-US"/>
                </w:rPr>
                <w:t xml:space="preserve"> INTEGRITY</w:t>
              </w:r>
            </w:hyperlink>
          </w:p>
        </w:tc>
      </w:tr>
      <w:tr w:rsidR="00FF55F9" w:rsidRPr="00FF55F9" w14:paraId="08B76BEE" w14:textId="77777777" w:rsidTr="0033443C">
        <w:trPr>
          <w:trHeight w:val="351"/>
        </w:trPr>
        <w:tc>
          <w:tcPr>
            <w:tcW w:w="3328" w:type="dxa"/>
          </w:tcPr>
          <w:p w14:paraId="289E2F41"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76" w:history="1">
              <w:r w:rsidR="00FF55F9" w:rsidRPr="00FF55F9">
                <w:rPr>
                  <w:rFonts w:eastAsia="Tahoma" w:cs="Arial"/>
                  <w:color w:val="0000FF"/>
                  <w:szCs w:val="22"/>
                  <w:u w:val="single" w:color="0000FF"/>
                  <w:lang w:val="en-US" w:eastAsia="en-US" w:bidi="en-US"/>
                </w:rPr>
                <w:t>FDP_ACF.1/ISDR</w:t>
              </w:r>
            </w:hyperlink>
          </w:p>
        </w:tc>
        <w:tc>
          <w:tcPr>
            <w:tcW w:w="4104" w:type="dxa"/>
          </w:tcPr>
          <w:p w14:paraId="57879DA3" w14:textId="2B7BB00F" w:rsidR="00FF55F9" w:rsidRPr="00FF55F9" w:rsidRDefault="00FF55F9" w:rsidP="00FF55F9">
            <w:pPr>
              <w:widowControl w:val="0"/>
              <w:autoSpaceDE w:val="0"/>
              <w:autoSpaceDN w:val="0"/>
              <w:spacing w:before="43"/>
              <w:ind w:left="29"/>
              <w:jc w:val="left"/>
              <w:rPr>
                <w:rFonts w:eastAsia="Tahoma" w:cs="Arial"/>
                <w:szCs w:val="22"/>
                <w:lang w:val="en-US" w:eastAsia="en-US" w:bidi="en-US"/>
              </w:rPr>
            </w:pPr>
            <w:r w:rsidRPr="00FF55F9">
              <w:rPr>
                <w:rFonts w:eastAsia="Tahoma" w:cs="Arial"/>
                <w:szCs w:val="22"/>
                <w:lang w:val="en-US" w:eastAsia="en-US" w:bidi="en-US"/>
              </w:rPr>
              <w:t>O.PRE-PPI,</w:t>
            </w:r>
            <w:hyperlink w:anchor="_bookmark81" w:history="1">
              <w:r w:rsidRPr="00FF55F9">
                <w:rPr>
                  <w:rFonts w:eastAsia="Tahoma" w:cs="Arial"/>
                  <w:color w:val="0000FF"/>
                  <w:szCs w:val="22"/>
                  <w:lang w:val="en-US" w:eastAsia="en-US" w:bidi="en-US"/>
                </w:rPr>
                <w:t xml:space="preserve"> </w:t>
              </w:r>
              <w:r w:rsidRPr="00FF55F9">
                <w:rPr>
                  <w:rFonts w:eastAsia="Tahoma" w:cs="Arial"/>
                  <w:color w:val="0000FF"/>
                  <w:szCs w:val="22"/>
                  <w:u w:val="single" w:color="0000FF"/>
                  <w:lang w:val="en-US" w:eastAsia="en-US" w:bidi="en-US"/>
                </w:rPr>
                <w:t>O.eUICC-DOMAIN-RIGHTS</w:t>
              </w:r>
            </w:hyperlink>
          </w:p>
        </w:tc>
      </w:tr>
      <w:tr w:rsidR="00FF55F9" w:rsidRPr="00FF55F9" w14:paraId="26BB4761" w14:textId="77777777" w:rsidTr="0033443C">
        <w:trPr>
          <w:trHeight w:val="881"/>
        </w:trPr>
        <w:tc>
          <w:tcPr>
            <w:tcW w:w="3328" w:type="dxa"/>
          </w:tcPr>
          <w:p w14:paraId="7FB44AA5"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77" w:history="1">
              <w:r w:rsidR="00FF55F9" w:rsidRPr="00FF55F9">
                <w:rPr>
                  <w:rFonts w:eastAsia="Tahoma" w:cs="Arial"/>
                  <w:color w:val="0000FF"/>
                  <w:szCs w:val="22"/>
                  <w:u w:val="single" w:color="0000FF"/>
                  <w:lang w:val="en-US" w:eastAsia="en-US" w:bidi="en-US"/>
                </w:rPr>
                <w:t>FDP_ACC.1/ECASD</w:t>
              </w:r>
            </w:hyperlink>
          </w:p>
        </w:tc>
        <w:tc>
          <w:tcPr>
            <w:tcW w:w="4104" w:type="dxa"/>
          </w:tcPr>
          <w:p w14:paraId="42A09D31" w14:textId="77777777" w:rsidR="00FF55F9" w:rsidRPr="00FF55F9" w:rsidRDefault="00000000" w:rsidP="00FF55F9">
            <w:pPr>
              <w:widowControl w:val="0"/>
              <w:autoSpaceDE w:val="0"/>
              <w:autoSpaceDN w:val="0"/>
              <w:spacing w:before="40"/>
              <w:ind w:left="29" w:right="441"/>
              <w:jc w:val="left"/>
              <w:rPr>
                <w:rFonts w:eastAsia="Tahoma" w:cs="Arial"/>
                <w:szCs w:val="22"/>
                <w:lang w:val="en-US" w:eastAsia="en-US" w:bidi="en-US"/>
              </w:rPr>
            </w:pPr>
            <w:hyperlink w:anchor="_bookmark80" w:history="1">
              <w:r w:rsidR="00FF55F9" w:rsidRPr="00FF55F9">
                <w:rPr>
                  <w:rFonts w:eastAsia="Tahoma" w:cs="Arial"/>
                  <w:color w:val="0000FF"/>
                  <w:szCs w:val="22"/>
                  <w:u w:val="single" w:color="0000FF"/>
                  <w:lang w:val="en-US" w:eastAsia="en-US" w:bidi="en-US"/>
                </w:rPr>
                <w:t>O.PPE-PPI</w:t>
              </w:r>
            </w:hyperlink>
            <w:r w:rsidR="00FF55F9" w:rsidRPr="00FF55F9">
              <w:rPr>
                <w:rFonts w:eastAsia="Tahoma" w:cs="Arial"/>
                <w:szCs w:val="22"/>
                <w:lang w:val="en-US" w:eastAsia="en-US" w:bidi="en-US"/>
              </w:rPr>
              <w:t>,</w:t>
            </w:r>
            <w:hyperlink w:anchor="_bookmark81" w:history="1">
              <w:r w:rsidR="00FF55F9" w:rsidRPr="00FF55F9">
                <w:rPr>
                  <w:rFonts w:eastAsia="Tahoma" w:cs="Arial"/>
                  <w:color w:val="0000FF"/>
                  <w:szCs w:val="22"/>
                  <w:lang w:val="en-US" w:eastAsia="en-US" w:bidi="en-US"/>
                </w:rPr>
                <w:t xml:space="preserve"> </w:t>
              </w:r>
              <w:r w:rsidR="00FF55F9" w:rsidRPr="00FF55F9">
                <w:rPr>
                  <w:rFonts w:eastAsia="Tahoma" w:cs="Arial"/>
                  <w:color w:val="0000FF"/>
                  <w:szCs w:val="22"/>
                  <w:u w:val="single" w:color="0000FF"/>
                  <w:lang w:val="en-US" w:eastAsia="en-US" w:bidi="en-US"/>
                </w:rPr>
                <w:t>O.eUICC-DOMAIN-RIGHTS</w:t>
              </w:r>
            </w:hyperlink>
            <w:r w:rsidR="00FF55F9" w:rsidRPr="00FF55F9">
              <w:rPr>
                <w:rFonts w:eastAsia="Tahoma" w:cs="Arial"/>
                <w:szCs w:val="22"/>
                <w:lang w:val="en-US" w:eastAsia="en-US" w:bidi="en-US"/>
              </w:rPr>
              <w:t>,</w:t>
            </w:r>
            <w:hyperlink w:anchor="_bookmark90" w:history="1">
              <w:r w:rsidR="00FF55F9" w:rsidRPr="00FF55F9">
                <w:rPr>
                  <w:rFonts w:eastAsia="Tahoma" w:cs="Arial"/>
                  <w:color w:val="0000FF"/>
                  <w:szCs w:val="22"/>
                  <w:u w:val="single" w:color="0000FF"/>
                  <w:lang w:val="en-US" w:eastAsia="en-US" w:bidi="en-US"/>
                </w:rPr>
                <w:t xml:space="preserve"> O.DATA-CONFIDENTIALITY</w:t>
              </w:r>
            </w:hyperlink>
            <w:r w:rsidR="00FF55F9" w:rsidRPr="00FF55F9">
              <w:rPr>
                <w:rFonts w:eastAsia="Tahoma" w:cs="Arial"/>
                <w:szCs w:val="22"/>
                <w:lang w:val="en-US" w:eastAsia="en-US" w:bidi="en-US"/>
              </w:rPr>
              <w:t>,</w:t>
            </w:r>
            <w:hyperlink w:anchor="_bookmark91" w:history="1">
              <w:r w:rsidR="00FF55F9" w:rsidRPr="00FF55F9">
                <w:rPr>
                  <w:rFonts w:eastAsia="Tahoma" w:cs="Arial"/>
                  <w:color w:val="0000FF"/>
                  <w:szCs w:val="22"/>
                  <w:lang w:val="en-US" w:eastAsia="en-US" w:bidi="en-US"/>
                </w:rPr>
                <w:t xml:space="preserve"> </w:t>
              </w:r>
              <w:r w:rsidR="00FF55F9" w:rsidRPr="00FF55F9">
                <w:rPr>
                  <w:rFonts w:eastAsia="Tahoma" w:cs="Arial"/>
                  <w:color w:val="0000FF"/>
                  <w:szCs w:val="22"/>
                  <w:u w:val="single" w:color="0000FF"/>
                  <w:lang w:val="en-US" w:eastAsia="en-US" w:bidi="en-US"/>
                </w:rPr>
                <w:t>O.DATA-</w:t>
              </w:r>
            </w:hyperlink>
            <w:hyperlink w:anchor="_bookmark91" w:history="1">
              <w:r w:rsidR="00FF55F9" w:rsidRPr="00FF55F9">
                <w:rPr>
                  <w:rFonts w:eastAsia="Tahoma" w:cs="Arial"/>
                  <w:color w:val="0000FF"/>
                  <w:szCs w:val="22"/>
                  <w:u w:val="single" w:color="0000FF"/>
                  <w:lang w:val="en-US" w:eastAsia="en-US" w:bidi="en-US"/>
                </w:rPr>
                <w:t xml:space="preserve"> INTEGRITY</w:t>
              </w:r>
            </w:hyperlink>
          </w:p>
        </w:tc>
      </w:tr>
      <w:tr w:rsidR="00FF55F9" w:rsidRPr="00FF55F9" w14:paraId="137EC35A" w14:textId="77777777" w:rsidTr="0033443C">
        <w:trPr>
          <w:trHeight w:val="351"/>
        </w:trPr>
        <w:tc>
          <w:tcPr>
            <w:tcW w:w="3328" w:type="dxa"/>
          </w:tcPr>
          <w:p w14:paraId="79AE2143"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78" w:history="1">
              <w:r w:rsidR="00FF55F9" w:rsidRPr="00FF55F9">
                <w:rPr>
                  <w:rFonts w:eastAsia="Tahoma" w:cs="Arial"/>
                  <w:color w:val="0000FF"/>
                  <w:szCs w:val="22"/>
                  <w:u w:val="single" w:color="0000FF"/>
                  <w:lang w:val="en-US" w:eastAsia="en-US" w:bidi="en-US"/>
                </w:rPr>
                <w:t>FDP_ACF.1/ECASD</w:t>
              </w:r>
            </w:hyperlink>
          </w:p>
        </w:tc>
        <w:tc>
          <w:tcPr>
            <w:tcW w:w="4104" w:type="dxa"/>
          </w:tcPr>
          <w:p w14:paraId="283EFD0E"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0" w:history="1">
              <w:r w:rsidR="00FF55F9" w:rsidRPr="00FF55F9">
                <w:rPr>
                  <w:rFonts w:eastAsia="Tahoma" w:cs="Arial"/>
                  <w:color w:val="0000FF"/>
                  <w:szCs w:val="22"/>
                  <w:u w:val="single" w:color="0000FF"/>
                  <w:lang w:val="en-US" w:eastAsia="en-US" w:bidi="en-US"/>
                </w:rPr>
                <w:t>O.PPE-PPI</w:t>
              </w:r>
            </w:hyperlink>
            <w:r w:rsidR="00FF55F9" w:rsidRPr="00FF55F9">
              <w:rPr>
                <w:rFonts w:eastAsia="Tahoma" w:cs="Arial"/>
                <w:szCs w:val="22"/>
                <w:lang w:val="en-US" w:eastAsia="en-US" w:bidi="en-US"/>
              </w:rPr>
              <w:t>,</w:t>
            </w:r>
            <w:hyperlink w:anchor="_bookmark81" w:history="1">
              <w:r w:rsidR="00FF55F9" w:rsidRPr="00FF55F9">
                <w:rPr>
                  <w:rFonts w:eastAsia="Tahoma" w:cs="Arial"/>
                  <w:color w:val="0000FF"/>
                  <w:szCs w:val="22"/>
                  <w:lang w:val="en-US" w:eastAsia="en-US" w:bidi="en-US"/>
                </w:rPr>
                <w:t xml:space="preserve"> </w:t>
              </w:r>
              <w:r w:rsidR="00FF55F9" w:rsidRPr="00FF55F9">
                <w:rPr>
                  <w:rFonts w:eastAsia="Tahoma" w:cs="Arial"/>
                  <w:color w:val="0000FF"/>
                  <w:szCs w:val="22"/>
                  <w:u w:val="single" w:color="0000FF"/>
                  <w:lang w:val="en-US" w:eastAsia="en-US" w:bidi="en-US"/>
                </w:rPr>
                <w:t>O.eUICC-DOMAIN-RIGHTS</w:t>
              </w:r>
            </w:hyperlink>
          </w:p>
        </w:tc>
      </w:tr>
      <w:tr w:rsidR="00FF55F9" w:rsidRPr="00FF55F9" w14:paraId="7A08ECB8" w14:textId="77777777" w:rsidTr="0033443C">
        <w:trPr>
          <w:trHeight w:val="351"/>
        </w:trPr>
        <w:tc>
          <w:tcPr>
            <w:tcW w:w="3328" w:type="dxa"/>
          </w:tcPr>
          <w:p w14:paraId="01190F31"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80" w:history="1">
              <w:r w:rsidR="00FF55F9" w:rsidRPr="00FF55F9">
                <w:rPr>
                  <w:rFonts w:eastAsia="Tahoma" w:cs="Arial"/>
                  <w:color w:val="0000FF"/>
                  <w:szCs w:val="22"/>
                  <w:u w:val="single" w:color="0000FF"/>
                  <w:lang w:val="en-US" w:eastAsia="en-US" w:bidi="en-US"/>
                </w:rPr>
                <w:t>FDP_IFC.1/Platform_services</w:t>
              </w:r>
            </w:hyperlink>
          </w:p>
        </w:tc>
        <w:tc>
          <w:tcPr>
            <w:tcW w:w="4104" w:type="dxa"/>
          </w:tcPr>
          <w:p w14:paraId="396886D2"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8" w:history="1">
              <w:r w:rsidR="00FF55F9" w:rsidRPr="00FF55F9">
                <w:rPr>
                  <w:rFonts w:eastAsia="Tahoma" w:cs="Arial"/>
                  <w:color w:val="0000FF"/>
                  <w:szCs w:val="22"/>
                  <w:u w:val="single" w:color="0000FF"/>
                  <w:lang w:val="en-US" w:eastAsia="en-US" w:bidi="en-US"/>
                </w:rPr>
                <w:t>O.API</w:t>
              </w:r>
            </w:hyperlink>
          </w:p>
        </w:tc>
      </w:tr>
      <w:tr w:rsidR="00FF55F9" w:rsidRPr="00FF55F9" w14:paraId="798728FF" w14:textId="77777777" w:rsidTr="0033443C">
        <w:trPr>
          <w:trHeight w:val="351"/>
        </w:trPr>
        <w:tc>
          <w:tcPr>
            <w:tcW w:w="3328" w:type="dxa"/>
          </w:tcPr>
          <w:p w14:paraId="436E509F" w14:textId="77777777" w:rsidR="00FF55F9" w:rsidRPr="00FF55F9" w:rsidRDefault="00000000" w:rsidP="00FF55F9">
            <w:pPr>
              <w:widowControl w:val="0"/>
              <w:autoSpaceDE w:val="0"/>
              <w:autoSpaceDN w:val="0"/>
              <w:spacing w:before="40"/>
              <w:ind w:left="25"/>
              <w:jc w:val="left"/>
              <w:rPr>
                <w:rFonts w:eastAsia="Tahoma" w:cs="Arial"/>
                <w:szCs w:val="22"/>
                <w:lang w:val="en-US" w:eastAsia="en-US" w:bidi="en-US"/>
              </w:rPr>
            </w:pPr>
            <w:hyperlink w:anchor="_bookmark181" w:history="1">
              <w:r w:rsidR="00FF55F9" w:rsidRPr="00FF55F9">
                <w:rPr>
                  <w:rFonts w:eastAsia="Tahoma" w:cs="Arial"/>
                  <w:color w:val="0000FF"/>
                  <w:szCs w:val="22"/>
                  <w:u w:val="single" w:color="0000FF"/>
                  <w:lang w:val="en-US" w:eastAsia="en-US" w:bidi="en-US"/>
                </w:rPr>
                <w:t>FDP_IFF.1/Platform_services</w:t>
              </w:r>
            </w:hyperlink>
          </w:p>
        </w:tc>
        <w:tc>
          <w:tcPr>
            <w:tcW w:w="4104" w:type="dxa"/>
          </w:tcPr>
          <w:p w14:paraId="7A17AE50" w14:textId="77777777" w:rsidR="00FF55F9" w:rsidRPr="00FF55F9" w:rsidRDefault="00000000" w:rsidP="00FF55F9">
            <w:pPr>
              <w:widowControl w:val="0"/>
              <w:autoSpaceDE w:val="0"/>
              <w:autoSpaceDN w:val="0"/>
              <w:spacing w:before="40"/>
              <w:ind w:left="29"/>
              <w:jc w:val="left"/>
              <w:rPr>
                <w:rFonts w:eastAsia="Tahoma" w:cs="Arial"/>
                <w:szCs w:val="22"/>
                <w:lang w:val="en-US" w:eastAsia="en-US" w:bidi="en-US"/>
              </w:rPr>
            </w:pPr>
            <w:hyperlink w:anchor="_bookmark88" w:history="1">
              <w:r w:rsidR="00FF55F9" w:rsidRPr="00FF55F9">
                <w:rPr>
                  <w:rFonts w:eastAsia="Tahoma" w:cs="Arial"/>
                  <w:color w:val="0000FF"/>
                  <w:szCs w:val="22"/>
                  <w:u w:val="single" w:color="0000FF"/>
                  <w:lang w:val="en-US" w:eastAsia="en-US" w:bidi="en-US"/>
                </w:rPr>
                <w:t>O.API</w:t>
              </w:r>
            </w:hyperlink>
          </w:p>
        </w:tc>
      </w:tr>
      <w:tr w:rsidR="00FF55F9" w:rsidRPr="00FF55F9" w14:paraId="5FA323CD" w14:textId="77777777" w:rsidTr="0033443C">
        <w:trPr>
          <w:trHeight w:val="348"/>
        </w:trPr>
        <w:tc>
          <w:tcPr>
            <w:tcW w:w="3328" w:type="dxa"/>
          </w:tcPr>
          <w:p w14:paraId="513CBB3E" w14:textId="77777777" w:rsidR="00FF55F9" w:rsidRPr="00FF55F9" w:rsidRDefault="00000000" w:rsidP="00FF55F9">
            <w:pPr>
              <w:widowControl w:val="0"/>
              <w:autoSpaceDE w:val="0"/>
              <w:autoSpaceDN w:val="0"/>
              <w:spacing w:before="40"/>
              <w:ind w:left="25"/>
              <w:jc w:val="left"/>
              <w:rPr>
                <w:rFonts w:eastAsia="Tahoma" w:cs="Arial"/>
                <w:szCs w:val="22"/>
                <w:lang w:val="en-US" w:eastAsia="en-US" w:bidi="en-US"/>
              </w:rPr>
            </w:pPr>
            <w:hyperlink w:anchor="_bookmark182" w:history="1">
              <w:r w:rsidR="00FF55F9" w:rsidRPr="00FF55F9">
                <w:rPr>
                  <w:rFonts w:eastAsia="Tahoma" w:cs="Arial"/>
                  <w:color w:val="0000FF"/>
                  <w:szCs w:val="22"/>
                  <w:u w:val="single" w:color="0000FF"/>
                  <w:lang w:val="en-US" w:eastAsia="en-US" w:bidi="en-US"/>
                </w:rPr>
                <w:t>FPT_FLS.1/Platform_services</w:t>
              </w:r>
            </w:hyperlink>
          </w:p>
        </w:tc>
        <w:tc>
          <w:tcPr>
            <w:tcW w:w="4104" w:type="dxa"/>
          </w:tcPr>
          <w:p w14:paraId="21E81610" w14:textId="77777777" w:rsidR="00FF55F9" w:rsidRPr="00FF55F9" w:rsidRDefault="00000000" w:rsidP="00FF55F9">
            <w:pPr>
              <w:widowControl w:val="0"/>
              <w:autoSpaceDE w:val="0"/>
              <w:autoSpaceDN w:val="0"/>
              <w:spacing w:before="40"/>
              <w:ind w:left="29"/>
              <w:jc w:val="left"/>
              <w:rPr>
                <w:rFonts w:eastAsia="Tahoma" w:cs="Arial"/>
                <w:szCs w:val="22"/>
                <w:lang w:val="en-US" w:eastAsia="en-US" w:bidi="en-US"/>
              </w:rPr>
            </w:pPr>
            <w:hyperlink w:anchor="_bookmark87" w:history="1">
              <w:r w:rsidR="00FF55F9" w:rsidRPr="00FF55F9">
                <w:rPr>
                  <w:rFonts w:eastAsia="Tahoma" w:cs="Arial"/>
                  <w:color w:val="0000FF"/>
                  <w:szCs w:val="22"/>
                  <w:u w:val="single" w:color="0000FF"/>
                  <w:lang w:val="en-US" w:eastAsia="en-US" w:bidi="en-US"/>
                </w:rPr>
                <w:t>O.OPERATE</w:t>
              </w:r>
            </w:hyperlink>
            <w:r w:rsidR="00FF55F9" w:rsidRPr="00FF55F9">
              <w:rPr>
                <w:rFonts w:eastAsia="Tahoma" w:cs="Arial"/>
                <w:szCs w:val="22"/>
                <w:lang w:val="en-US" w:eastAsia="en-US" w:bidi="en-US"/>
              </w:rPr>
              <w:t>,</w:t>
            </w:r>
            <w:hyperlink w:anchor="_bookmark88" w:history="1">
              <w:r w:rsidR="00FF55F9" w:rsidRPr="00FF55F9">
                <w:rPr>
                  <w:rFonts w:eastAsia="Tahoma" w:cs="Arial"/>
                  <w:color w:val="0000FF"/>
                  <w:szCs w:val="22"/>
                  <w:lang w:val="en-US" w:eastAsia="en-US" w:bidi="en-US"/>
                </w:rPr>
                <w:t xml:space="preserve"> </w:t>
              </w:r>
              <w:r w:rsidR="00FF55F9" w:rsidRPr="00FF55F9">
                <w:rPr>
                  <w:rFonts w:eastAsia="Tahoma" w:cs="Arial"/>
                  <w:color w:val="0000FF"/>
                  <w:szCs w:val="22"/>
                  <w:u w:val="single" w:color="0000FF"/>
                  <w:lang w:val="en-US" w:eastAsia="en-US" w:bidi="en-US"/>
                </w:rPr>
                <w:t>O.API</w:t>
              </w:r>
            </w:hyperlink>
          </w:p>
        </w:tc>
      </w:tr>
      <w:tr w:rsidR="00FF55F9" w:rsidRPr="00FF55F9" w14:paraId="6F54D1E8" w14:textId="77777777" w:rsidTr="0033443C">
        <w:trPr>
          <w:trHeight w:val="351"/>
        </w:trPr>
        <w:tc>
          <w:tcPr>
            <w:tcW w:w="3328" w:type="dxa"/>
          </w:tcPr>
          <w:p w14:paraId="10A14DF6"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84" w:history="1">
              <w:r w:rsidR="00FF55F9" w:rsidRPr="00FF55F9">
                <w:rPr>
                  <w:rFonts w:eastAsia="Tahoma" w:cs="Arial"/>
                  <w:color w:val="0000FF"/>
                  <w:szCs w:val="22"/>
                  <w:u w:val="single" w:color="0000FF"/>
                  <w:lang w:val="en-US" w:eastAsia="en-US" w:bidi="en-US"/>
                </w:rPr>
                <w:t>FCS_RNG.1</w:t>
              </w:r>
            </w:hyperlink>
          </w:p>
        </w:tc>
        <w:tc>
          <w:tcPr>
            <w:tcW w:w="4104" w:type="dxa"/>
          </w:tcPr>
          <w:p w14:paraId="17388BB8" w14:textId="431DE998" w:rsidR="00FF55F9" w:rsidRPr="00FF55F9" w:rsidRDefault="00FF55F9" w:rsidP="00FF55F9">
            <w:pPr>
              <w:widowControl w:val="0"/>
              <w:autoSpaceDE w:val="0"/>
              <w:autoSpaceDN w:val="0"/>
              <w:spacing w:before="43"/>
              <w:ind w:left="29"/>
              <w:jc w:val="left"/>
              <w:rPr>
                <w:rFonts w:eastAsia="Tahoma" w:cs="Arial"/>
                <w:szCs w:val="22"/>
                <w:lang w:val="en-US" w:eastAsia="en-US" w:bidi="en-US"/>
              </w:rPr>
            </w:pPr>
            <w:r w:rsidRPr="00FF55F9">
              <w:rPr>
                <w:rFonts w:eastAsia="Tahoma" w:cs="Arial"/>
                <w:szCs w:val="22"/>
                <w:lang w:val="en-US" w:eastAsia="en-US" w:bidi="en-US"/>
              </w:rPr>
              <w:t>O.PRE-PPI,</w:t>
            </w:r>
            <w:hyperlink w:anchor="_bookmark81" w:history="1">
              <w:r w:rsidRPr="00FF55F9">
                <w:rPr>
                  <w:rFonts w:eastAsia="Tahoma" w:cs="Arial"/>
                  <w:color w:val="0000FF"/>
                  <w:szCs w:val="22"/>
                  <w:lang w:val="en-US" w:eastAsia="en-US" w:bidi="en-US"/>
                </w:rPr>
                <w:t xml:space="preserve"> </w:t>
              </w:r>
              <w:r w:rsidRPr="00FF55F9">
                <w:rPr>
                  <w:rFonts w:eastAsia="Tahoma" w:cs="Arial"/>
                  <w:color w:val="0000FF"/>
                  <w:szCs w:val="22"/>
                  <w:u w:val="single" w:color="0000FF"/>
                  <w:lang w:val="en-US" w:eastAsia="en-US" w:bidi="en-US"/>
                </w:rPr>
                <w:t>O.eUICC-DOMAIN-RIGHTS</w:t>
              </w:r>
            </w:hyperlink>
          </w:p>
        </w:tc>
      </w:tr>
      <w:tr w:rsidR="00FF55F9" w:rsidRPr="00FF55F9" w14:paraId="61AD8802" w14:textId="77777777" w:rsidTr="0033443C">
        <w:trPr>
          <w:trHeight w:val="609"/>
        </w:trPr>
        <w:tc>
          <w:tcPr>
            <w:tcW w:w="3328" w:type="dxa"/>
          </w:tcPr>
          <w:p w14:paraId="240596BC"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85" w:history="1">
              <w:r w:rsidR="00FF55F9" w:rsidRPr="00FF55F9">
                <w:rPr>
                  <w:rFonts w:eastAsia="Tahoma" w:cs="Arial"/>
                  <w:color w:val="0000FF"/>
                  <w:szCs w:val="22"/>
                  <w:u w:val="single" w:color="0000FF"/>
                  <w:lang w:val="en-US" w:eastAsia="en-US" w:bidi="en-US"/>
                </w:rPr>
                <w:t>FPT_EMS.1</w:t>
              </w:r>
            </w:hyperlink>
          </w:p>
        </w:tc>
        <w:tc>
          <w:tcPr>
            <w:tcW w:w="4104" w:type="dxa"/>
          </w:tcPr>
          <w:p w14:paraId="0574820B" w14:textId="77777777" w:rsidR="00FF55F9" w:rsidRPr="00FF55F9" w:rsidRDefault="00000000" w:rsidP="00FF55F9">
            <w:pPr>
              <w:widowControl w:val="0"/>
              <w:autoSpaceDE w:val="0"/>
              <w:autoSpaceDN w:val="0"/>
              <w:spacing w:before="40"/>
              <w:ind w:left="29" w:right="-2"/>
              <w:jc w:val="left"/>
              <w:rPr>
                <w:rFonts w:eastAsia="Tahoma" w:cs="Arial"/>
                <w:szCs w:val="22"/>
                <w:lang w:val="en-US" w:eastAsia="en-US" w:bidi="en-US"/>
              </w:rPr>
            </w:pPr>
            <w:hyperlink w:anchor="_bookmark83" w:history="1">
              <w:r w:rsidR="00FF55F9" w:rsidRPr="00FF55F9">
                <w:rPr>
                  <w:rFonts w:eastAsia="Tahoma" w:cs="Arial"/>
                  <w:color w:val="0000FF"/>
                  <w:szCs w:val="22"/>
                  <w:u w:val="single" w:color="0000FF"/>
                  <w:lang w:val="en-US" w:eastAsia="en-US" w:bidi="en-US"/>
                </w:rPr>
                <w:t>O.INTERNAL-SECURE-CHANNELS</w:t>
              </w:r>
            </w:hyperlink>
            <w:r w:rsidR="00FF55F9" w:rsidRPr="00FF55F9">
              <w:rPr>
                <w:rFonts w:eastAsia="Tahoma" w:cs="Arial"/>
                <w:szCs w:val="22"/>
                <w:lang w:val="en-US" w:eastAsia="en-US" w:bidi="en-US"/>
              </w:rPr>
              <w:t>,</w:t>
            </w:r>
            <w:hyperlink w:anchor="_bookmark90" w:history="1">
              <w:r w:rsidR="00FF55F9" w:rsidRPr="00FF55F9">
                <w:rPr>
                  <w:rFonts w:eastAsia="Tahoma" w:cs="Arial"/>
                  <w:color w:val="0000FF"/>
                  <w:szCs w:val="22"/>
                  <w:lang w:val="en-US" w:eastAsia="en-US" w:bidi="en-US"/>
                </w:rPr>
                <w:t xml:space="preserve"> </w:t>
              </w:r>
              <w:r w:rsidR="00FF55F9" w:rsidRPr="00FF55F9">
                <w:rPr>
                  <w:rFonts w:eastAsia="Tahoma" w:cs="Arial"/>
                  <w:color w:val="0000FF"/>
                  <w:szCs w:val="22"/>
                  <w:u w:val="single" w:color="0000FF"/>
                  <w:lang w:val="en-US" w:eastAsia="en-US" w:bidi="en-US"/>
                </w:rPr>
                <w:t>O.DATA-</w:t>
              </w:r>
            </w:hyperlink>
            <w:hyperlink w:anchor="_bookmark90" w:history="1">
              <w:r w:rsidR="00FF55F9" w:rsidRPr="00FF55F9">
                <w:rPr>
                  <w:rFonts w:eastAsia="Tahoma" w:cs="Arial"/>
                  <w:color w:val="0000FF"/>
                  <w:szCs w:val="22"/>
                  <w:u w:val="single" w:color="0000FF"/>
                  <w:lang w:val="en-US" w:eastAsia="en-US" w:bidi="en-US"/>
                </w:rPr>
                <w:t xml:space="preserve"> CONFIDENTIALITY</w:t>
              </w:r>
            </w:hyperlink>
          </w:p>
        </w:tc>
      </w:tr>
      <w:tr w:rsidR="00FF55F9" w:rsidRPr="00FF55F9" w14:paraId="19E6B5F1" w14:textId="77777777" w:rsidTr="0033443C">
        <w:trPr>
          <w:trHeight w:val="616"/>
        </w:trPr>
        <w:tc>
          <w:tcPr>
            <w:tcW w:w="3328" w:type="dxa"/>
          </w:tcPr>
          <w:p w14:paraId="59478E6A" w14:textId="77777777" w:rsidR="00FF55F9" w:rsidRPr="00FF55F9" w:rsidRDefault="00FF55F9" w:rsidP="00FF55F9">
            <w:pPr>
              <w:widowControl w:val="0"/>
              <w:autoSpaceDE w:val="0"/>
              <w:autoSpaceDN w:val="0"/>
              <w:spacing w:before="39"/>
              <w:ind w:left="25" w:right="1201"/>
              <w:jc w:val="left"/>
              <w:rPr>
                <w:rFonts w:eastAsia="Tahoma" w:cs="Arial"/>
                <w:szCs w:val="22"/>
                <w:lang w:val="en-US" w:eastAsia="en-US" w:bidi="en-US"/>
              </w:rPr>
            </w:pPr>
            <w:r w:rsidRPr="00FF55F9">
              <w:rPr>
                <w:rFonts w:eastAsia="Tahoma" w:cs="Arial"/>
                <w:szCs w:val="22"/>
                <w:lang w:val="en-US" w:eastAsia="en-US" w:bidi="en-US"/>
              </w:rPr>
              <w:t>Security Functional Requirements</w:t>
            </w:r>
          </w:p>
        </w:tc>
        <w:tc>
          <w:tcPr>
            <w:tcW w:w="4104" w:type="dxa"/>
          </w:tcPr>
          <w:p w14:paraId="292F629C" w14:textId="77777777" w:rsidR="00FF55F9" w:rsidRPr="00FF55F9" w:rsidRDefault="00FF55F9" w:rsidP="00FF55F9">
            <w:pPr>
              <w:widowControl w:val="0"/>
              <w:autoSpaceDE w:val="0"/>
              <w:autoSpaceDN w:val="0"/>
              <w:spacing w:before="42"/>
              <w:ind w:left="29"/>
              <w:jc w:val="left"/>
              <w:rPr>
                <w:rFonts w:eastAsia="Tahoma" w:cs="Arial"/>
                <w:szCs w:val="22"/>
                <w:lang w:val="en-US" w:eastAsia="en-US" w:bidi="en-US"/>
              </w:rPr>
            </w:pPr>
            <w:r w:rsidRPr="00FF55F9">
              <w:rPr>
                <w:rFonts w:eastAsia="Tahoma" w:cs="Arial"/>
                <w:szCs w:val="22"/>
                <w:lang w:val="en-US" w:eastAsia="en-US" w:bidi="en-US"/>
              </w:rPr>
              <w:t>Security Objectives</w:t>
            </w:r>
          </w:p>
        </w:tc>
      </w:tr>
      <w:tr w:rsidR="00FF55F9" w:rsidRPr="00FF55F9" w14:paraId="380EE76E" w14:textId="77777777" w:rsidTr="0033443C">
        <w:trPr>
          <w:trHeight w:val="615"/>
        </w:trPr>
        <w:tc>
          <w:tcPr>
            <w:tcW w:w="3328" w:type="dxa"/>
          </w:tcPr>
          <w:p w14:paraId="42DEAC07" w14:textId="77777777" w:rsidR="00FF55F9" w:rsidRPr="00FF55F9" w:rsidRDefault="00000000" w:rsidP="00FF55F9">
            <w:pPr>
              <w:widowControl w:val="0"/>
              <w:autoSpaceDE w:val="0"/>
              <w:autoSpaceDN w:val="0"/>
              <w:spacing w:before="40"/>
              <w:ind w:left="25"/>
              <w:jc w:val="left"/>
              <w:rPr>
                <w:rFonts w:eastAsia="Tahoma" w:cs="Arial"/>
                <w:szCs w:val="22"/>
                <w:lang w:val="en-US" w:eastAsia="en-US" w:bidi="en-US"/>
              </w:rPr>
            </w:pPr>
            <w:hyperlink w:anchor="_bookmark186" w:history="1">
              <w:r w:rsidR="00FF55F9" w:rsidRPr="00FF55F9">
                <w:rPr>
                  <w:rFonts w:eastAsia="Tahoma" w:cs="Arial"/>
                  <w:color w:val="0000FF"/>
                  <w:szCs w:val="22"/>
                  <w:u w:val="single" w:color="0000FF"/>
                  <w:lang w:val="en-US" w:eastAsia="en-US" w:bidi="en-US"/>
                </w:rPr>
                <w:t>FDP_SDI.1</w:t>
              </w:r>
            </w:hyperlink>
          </w:p>
        </w:tc>
        <w:tc>
          <w:tcPr>
            <w:tcW w:w="4104" w:type="dxa"/>
          </w:tcPr>
          <w:p w14:paraId="737A5B56" w14:textId="77777777" w:rsidR="00FF55F9" w:rsidRPr="00FF55F9" w:rsidRDefault="00000000" w:rsidP="00FF55F9">
            <w:pPr>
              <w:widowControl w:val="0"/>
              <w:autoSpaceDE w:val="0"/>
              <w:autoSpaceDN w:val="0"/>
              <w:spacing w:before="38"/>
              <w:ind w:left="29" w:right="-2"/>
              <w:jc w:val="left"/>
              <w:rPr>
                <w:rFonts w:eastAsia="Tahoma" w:cs="Arial"/>
                <w:szCs w:val="22"/>
                <w:lang w:val="en-US" w:eastAsia="en-US" w:bidi="en-US"/>
              </w:rPr>
            </w:pPr>
            <w:hyperlink w:anchor="_bookmark83" w:history="1">
              <w:r w:rsidR="00FF55F9" w:rsidRPr="00FF55F9">
                <w:rPr>
                  <w:rFonts w:eastAsia="Tahoma" w:cs="Arial"/>
                  <w:color w:val="0000FF"/>
                  <w:szCs w:val="22"/>
                  <w:u w:val="single" w:color="0000FF"/>
                  <w:lang w:val="en-US" w:eastAsia="en-US" w:bidi="en-US"/>
                </w:rPr>
                <w:t>O.INTERNAL-SECURE-CHANNELS</w:t>
              </w:r>
            </w:hyperlink>
            <w:r w:rsidR="00FF55F9" w:rsidRPr="00FF55F9">
              <w:rPr>
                <w:rFonts w:eastAsia="Tahoma" w:cs="Arial"/>
                <w:szCs w:val="22"/>
                <w:lang w:val="en-US" w:eastAsia="en-US" w:bidi="en-US"/>
              </w:rPr>
              <w:t>,</w:t>
            </w:r>
            <w:hyperlink w:anchor="_bookmark91" w:history="1">
              <w:r w:rsidR="00FF55F9" w:rsidRPr="00FF55F9">
                <w:rPr>
                  <w:rFonts w:eastAsia="Tahoma" w:cs="Arial"/>
                  <w:color w:val="0000FF"/>
                  <w:szCs w:val="22"/>
                  <w:lang w:val="en-US" w:eastAsia="en-US" w:bidi="en-US"/>
                </w:rPr>
                <w:t xml:space="preserve"> </w:t>
              </w:r>
              <w:r w:rsidR="00FF55F9" w:rsidRPr="00FF55F9">
                <w:rPr>
                  <w:rFonts w:eastAsia="Tahoma" w:cs="Arial"/>
                  <w:color w:val="0000FF"/>
                  <w:szCs w:val="22"/>
                  <w:u w:val="single" w:color="0000FF"/>
                  <w:lang w:val="en-US" w:eastAsia="en-US" w:bidi="en-US"/>
                </w:rPr>
                <w:t>O.DATA-</w:t>
              </w:r>
            </w:hyperlink>
            <w:hyperlink w:anchor="_bookmark91" w:history="1">
              <w:r w:rsidR="00FF55F9" w:rsidRPr="00FF55F9">
                <w:rPr>
                  <w:rFonts w:eastAsia="Tahoma" w:cs="Arial"/>
                  <w:color w:val="0000FF"/>
                  <w:szCs w:val="22"/>
                  <w:u w:val="single" w:color="0000FF"/>
                  <w:lang w:val="en-US" w:eastAsia="en-US" w:bidi="en-US"/>
                </w:rPr>
                <w:t xml:space="preserve"> INTEGRITY</w:t>
              </w:r>
            </w:hyperlink>
          </w:p>
        </w:tc>
      </w:tr>
      <w:tr w:rsidR="00FF55F9" w:rsidRPr="00FF55F9" w14:paraId="6304FA05" w14:textId="77777777" w:rsidTr="0033443C">
        <w:trPr>
          <w:trHeight w:val="617"/>
        </w:trPr>
        <w:tc>
          <w:tcPr>
            <w:tcW w:w="3328" w:type="dxa"/>
          </w:tcPr>
          <w:p w14:paraId="2ED14419"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88" w:history="1">
              <w:r w:rsidR="00FF55F9" w:rsidRPr="00FF55F9">
                <w:rPr>
                  <w:rFonts w:eastAsia="Tahoma" w:cs="Arial"/>
                  <w:color w:val="0000FF"/>
                  <w:szCs w:val="22"/>
                  <w:u w:val="single" w:color="0000FF"/>
                  <w:lang w:val="en-US" w:eastAsia="en-US" w:bidi="en-US"/>
                </w:rPr>
                <w:t>FDP_RIP.1</w:t>
              </w:r>
            </w:hyperlink>
          </w:p>
        </w:tc>
        <w:tc>
          <w:tcPr>
            <w:tcW w:w="4104" w:type="dxa"/>
          </w:tcPr>
          <w:p w14:paraId="2D2E4475" w14:textId="77777777" w:rsidR="00FF55F9" w:rsidRPr="00FF55F9" w:rsidRDefault="00000000" w:rsidP="00FF55F9">
            <w:pPr>
              <w:widowControl w:val="0"/>
              <w:autoSpaceDE w:val="0"/>
              <w:autoSpaceDN w:val="0"/>
              <w:spacing w:before="40"/>
              <w:ind w:left="29" w:right="-2"/>
              <w:jc w:val="left"/>
              <w:rPr>
                <w:rFonts w:eastAsia="Tahoma" w:cs="Arial"/>
                <w:szCs w:val="22"/>
                <w:lang w:val="en-US" w:eastAsia="en-US" w:bidi="en-US"/>
              </w:rPr>
            </w:pPr>
            <w:hyperlink w:anchor="_bookmark83" w:history="1">
              <w:r w:rsidR="00FF55F9" w:rsidRPr="00FF55F9">
                <w:rPr>
                  <w:rFonts w:eastAsia="Tahoma" w:cs="Arial"/>
                  <w:color w:val="0000FF"/>
                  <w:szCs w:val="22"/>
                  <w:u w:val="single" w:color="0000FF"/>
                  <w:lang w:val="en-US" w:eastAsia="en-US" w:bidi="en-US"/>
                </w:rPr>
                <w:t>O.INTERNAL-SECURE-CHANNELS</w:t>
              </w:r>
            </w:hyperlink>
            <w:r w:rsidR="00FF55F9" w:rsidRPr="00FF55F9">
              <w:rPr>
                <w:rFonts w:eastAsia="Tahoma" w:cs="Arial"/>
                <w:szCs w:val="22"/>
                <w:lang w:val="en-US" w:eastAsia="en-US" w:bidi="en-US"/>
              </w:rPr>
              <w:t>,</w:t>
            </w:r>
            <w:hyperlink w:anchor="_bookmark90" w:history="1">
              <w:r w:rsidR="00FF55F9" w:rsidRPr="00FF55F9">
                <w:rPr>
                  <w:rFonts w:eastAsia="Tahoma" w:cs="Arial"/>
                  <w:color w:val="0000FF"/>
                  <w:szCs w:val="22"/>
                  <w:lang w:val="en-US" w:eastAsia="en-US" w:bidi="en-US"/>
                </w:rPr>
                <w:t xml:space="preserve"> </w:t>
              </w:r>
              <w:r w:rsidR="00FF55F9" w:rsidRPr="00FF55F9">
                <w:rPr>
                  <w:rFonts w:eastAsia="Tahoma" w:cs="Arial"/>
                  <w:color w:val="0000FF"/>
                  <w:szCs w:val="22"/>
                  <w:u w:val="single" w:color="0000FF"/>
                  <w:lang w:val="en-US" w:eastAsia="en-US" w:bidi="en-US"/>
                </w:rPr>
                <w:t>O.DATA-</w:t>
              </w:r>
            </w:hyperlink>
            <w:hyperlink w:anchor="_bookmark90" w:history="1">
              <w:r w:rsidR="00FF55F9" w:rsidRPr="00FF55F9">
                <w:rPr>
                  <w:rFonts w:eastAsia="Tahoma" w:cs="Arial"/>
                  <w:color w:val="0000FF"/>
                  <w:szCs w:val="22"/>
                  <w:u w:val="single" w:color="0000FF"/>
                  <w:lang w:val="en-US" w:eastAsia="en-US" w:bidi="en-US"/>
                </w:rPr>
                <w:t xml:space="preserve"> CONFIDENTIALITY</w:t>
              </w:r>
            </w:hyperlink>
          </w:p>
        </w:tc>
      </w:tr>
      <w:tr w:rsidR="00FF55F9" w:rsidRPr="00FF55F9" w14:paraId="6A94FEAC" w14:textId="77777777" w:rsidTr="0033443C">
        <w:trPr>
          <w:trHeight w:val="348"/>
        </w:trPr>
        <w:tc>
          <w:tcPr>
            <w:tcW w:w="3328" w:type="dxa"/>
          </w:tcPr>
          <w:p w14:paraId="50F87086" w14:textId="77777777" w:rsidR="00FF55F9" w:rsidRPr="00FF55F9" w:rsidRDefault="00000000" w:rsidP="00FF55F9">
            <w:pPr>
              <w:widowControl w:val="0"/>
              <w:autoSpaceDE w:val="0"/>
              <w:autoSpaceDN w:val="0"/>
              <w:spacing w:before="40"/>
              <w:ind w:left="25"/>
              <w:jc w:val="left"/>
              <w:rPr>
                <w:rFonts w:eastAsia="Tahoma" w:cs="Arial"/>
                <w:szCs w:val="22"/>
                <w:lang w:val="en-US" w:eastAsia="en-US" w:bidi="en-US"/>
              </w:rPr>
            </w:pPr>
            <w:hyperlink w:anchor="_bookmark189" w:history="1">
              <w:r w:rsidR="00FF55F9" w:rsidRPr="00FF55F9">
                <w:rPr>
                  <w:rFonts w:eastAsia="Tahoma" w:cs="Arial"/>
                  <w:color w:val="0000FF"/>
                  <w:szCs w:val="22"/>
                  <w:u w:val="single" w:color="0000FF"/>
                  <w:lang w:val="en-US" w:eastAsia="en-US" w:bidi="en-US"/>
                </w:rPr>
                <w:t>FPT_FLS.1</w:t>
              </w:r>
            </w:hyperlink>
          </w:p>
        </w:tc>
        <w:tc>
          <w:tcPr>
            <w:tcW w:w="4104" w:type="dxa"/>
          </w:tcPr>
          <w:p w14:paraId="6601B54B" w14:textId="6D974442" w:rsidR="00FF55F9" w:rsidRPr="00FF55F9" w:rsidRDefault="00FF55F9" w:rsidP="00FF55F9">
            <w:pPr>
              <w:widowControl w:val="0"/>
              <w:autoSpaceDE w:val="0"/>
              <w:autoSpaceDN w:val="0"/>
              <w:spacing w:before="40"/>
              <w:ind w:left="29"/>
              <w:jc w:val="left"/>
              <w:rPr>
                <w:rFonts w:eastAsia="Tahoma" w:cs="Arial"/>
                <w:szCs w:val="22"/>
                <w:lang w:val="en-US" w:eastAsia="en-US" w:bidi="en-US"/>
              </w:rPr>
            </w:pPr>
            <w:r w:rsidRPr="00FF55F9">
              <w:rPr>
                <w:rFonts w:eastAsia="Tahoma" w:cs="Arial"/>
                <w:szCs w:val="22"/>
                <w:lang w:val="en-US" w:eastAsia="en-US" w:bidi="en-US"/>
              </w:rPr>
              <w:t>O.PRE-PPI</w:t>
            </w:r>
          </w:p>
        </w:tc>
      </w:tr>
      <w:tr w:rsidR="00FF55F9" w:rsidRPr="00FF55F9" w14:paraId="788DFC74" w14:textId="77777777" w:rsidTr="0033443C">
        <w:trPr>
          <w:trHeight w:val="350"/>
        </w:trPr>
        <w:tc>
          <w:tcPr>
            <w:tcW w:w="3328" w:type="dxa"/>
          </w:tcPr>
          <w:p w14:paraId="70FAF30F"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90" w:history="1">
              <w:r w:rsidR="00FF55F9" w:rsidRPr="00FF55F9">
                <w:rPr>
                  <w:rFonts w:eastAsia="Tahoma" w:cs="Arial"/>
                  <w:color w:val="0000FF"/>
                  <w:szCs w:val="22"/>
                  <w:u w:val="single" w:color="0000FF"/>
                  <w:lang w:val="en-US" w:eastAsia="en-US" w:bidi="en-US"/>
                </w:rPr>
                <w:t>FMT_MSA.1/PLATFORM_DATA</w:t>
              </w:r>
            </w:hyperlink>
          </w:p>
        </w:tc>
        <w:tc>
          <w:tcPr>
            <w:tcW w:w="4104" w:type="dxa"/>
          </w:tcPr>
          <w:p w14:paraId="664B79D6" w14:textId="5F228239" w:rsidR="00FF55F9" w:rsidRPr="00FF55F9" w:rsidRDefault="00FF55F9" w:rsidP="00FF55F9">
            <w:pPr>
              <w:widowControl w:val="0"/>
              <w:autoSpaceDE w:val="0"/>
              <w:autoSpaceDN w:val="0"/>
              <w:spacing w:before="43"/>
              <w:ind w:left="29"/>
              <w:jc w:val="left"/>
              <w:rPr>
                <w:rFonts w:eastAsia="Tahoma" w:cs="Arial"/>
                <w:szCs w:val="22"/>
                <w:lang w:val="en-US" w:eastAsia="en-US" w:bidi="en-US"/>
              </w:rPr>
            </w:pPr>
            <w:r w:rsidRPr="00FF55F9">
              <w:rPr>
                <w:rFonts w:eastAsia="Tahoma" w:cs="Arial"/>
                <w:szCs w:val="22"/>
                <w:lang w:val="en-US" w:eastAsia="en-US" w:bidi="en-US"/>
              </w:rPr>
              <w:t>O.PRE-PPI</w:t>
            </w:r>
          </w:p>
        </w:tc>
      </w:tr>
      <w:tr w:rsidR="00FF55F9" w:rsidRPr="00FF55F9" w14:paraId="6A2051C1" w14:textId="77777777" w:rsidTr="0033443C">
        <w:trPr>
          <w:trHeight w:val="350"/>
        </w:trPr>
        <w:tc>
          <w:tcPr>
            <w:tcW w:w="3328" w:type="dxa"/>
          </w:tcPr>
          <w:p w14:paraId="7A1AD5B0" w14:textId="49EAB46D" w:rsidR="00FF55F9" w:rsidRPr="00FF55F9" w:rsidRDefault="00FF55F9" w:rsidP="00FF55F9">
            <w:pPr>
              <w:widowControl w:val="0"/>
              <w:autoSpaceDE w:val="0"/>
              <w:autoSpaceDN w:val="0"/>
              <w:spacing w:before="43"/>
              <w:ind w:left="25"/>
              <w:jc w:val="left"/>
              <w:rPr>
                <w:rFonts w:eastAsia="Tahoma" w:cs="Arial"/>
                <w:szCs w:val="22"/>
                <w:lang w:val="en-US" w:eastAsia="en-US" w:bidi="en-US"/>
              </w:rPr>
            </w:pPr>
            <w:r w:rsidRPr="00FF55F9">
              <w:rPr>
                <w:rFonts w:eastAsia="Tahoma" w:cs="Arial"/>
                <w:szCs w:val="22"/>
                <w:lang w:val="en-US" w:eastAsia="en-US" w:bidi="en-US"/>
              </w:rPr>
              <w:t>FMT_MSA.1/RULES</w:t>
            </w:r>
          </w:p>
        </w:tc>
        <w:tc>
          <w:tcPr>
            <w:tcW w:w="4104" w:type="dxa"/>
          </w:tcPr>
          <w:p w14:paraId="7284C256" w14:textId="4C188CC5" w:rsidR="00FF55F9" w:rsidRPr="00FF55F9" w:rsidRDefault="00FF55F9" w:rsidP="00FF55F9">
            <w:pPr>
              <w:widowControl w:val="0"/>
              <w:autoSpaceDE w:val="0"/>
              <w:autoSpaceDN w:val="0"/>
              <w:spacing w:before="43"/>
              <w:ind w:left="29"/>
              <w:jc w:val="left"/>
              <w:rPr>
                <w:rFonts w:eastAsia="Tahoma" w:cs="Arial"/>
                <w:szCs w:val="22"/>
                <w:lang w:val="en-US" w:eastAsia="en-US" w:bidi="en-US"/>
              </w:rPr>
            </w:pPr>
            <w:r w:rsidRPr="00FF55F9">
              <w:rPr>
                <w:rFonts w:eastAsia="Tahoma" w:cs="Arial"/>
                <w:szCs w:val="22"/>
                <w:lang w:val="en-US" w:eastAsia="en-US" w:bidi="en-US"/>
              </w:rPr>
              <w:t>O.PRE-PPI</w:t>
            </w:r>
          </w:p>
        </w:tc>
      </w:tr>
      <w:tr w:rsidR="00FF55F9" w:rsidRPr="00FF55F9" w14:paraId="7A8BA93B" w14:textId="77777777" w:rsidTr="0033443C">
        <w:trPr>
          <w:trHeight w:val="351"/>
        </w:trPr>
        <w:tc>
          <w:tcPr>
            <w:tcW w:w="3328" w:type="dxa"/>
          </w:tcPr>
          <w:p w14:paraId="74ED4455"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91" w:history="1">
              <w:r w:rsidR="00FF55F9" w:rsidRPr="00FF55F9">
                <w:rPr>
                  <w:rFonts w:eastAsia="Tahoma" w:cs="Arial"/>
                  <w:color w:val="0000FF"/>
                  <w:szCs w:val="22"/>
                  <w:u w:val="single" w:color="0000FF"/>
                  <w:lang w:val="en-US" w:eastAsia="en-US" w:bidi="en-US"/>
                </w:rPr>
                <w:t>FMT_MSA.1/CERT_KEYS</w:t>
              </w:r>
            </w:hyperlink>
          </w:p>
        </w:tc>
        <w:tc>
          <w:tcPr>
            <w:tcW w:w="4104" w:type="dxa"/>
          </w:tcPr>
          <w:p w14:paraId="4D636E4F"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r>
      <w:tr w:rsidR="00FF55F9" w:rsidRPr="00FF55F9" w14:paraId="07825357" w14:textId="77777777" w:rsidTr="0033443C">
        <w:trPr>
          <w:trHeight w:val="351"/>
        </w:trPr>
        <w:tc>
          <w:tcPr>
            <w:tcW w:w="3328" w:type="dxa"/>
          </w:tcPr>
          <w:p w14:paraId="5AE84926"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92" w:history="1">
              <w:r w:rsidR="00FF55F9" w:rsidRPr="00FF55F9">
                <w:rPr>
                  <w:rFonts w:eastAsia="Tahoma" w:cs="Arial"/>
                  <w:color w:val="0000FF"/>
                  <w:szCs w:val="22"/>
                  <w:u w:val="single" w:color="0000FF"/>
                  <w:lang w:val="en-US" w:eastAsia="en-US" w:bidi="en-US"/>
                </w:rPr>
                <w:t>FMT_SMF.1</w:t>
              </w:r>
            </w:hyperlink>
          </w:p>
        </w:tc>
        <w:tc>
          <w:tcPr>
            <w:tcW w:w="4104" w:type="dxa"/>
          </w:tcPr>
          <w:p w14:paraId="1C4B1571"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r w:rsidR="00FF55F9" w:rsidRPr="00FF55F9">
              <w:rPr>
                <w:rFonts w:eastAsia="Tahoma" w:cs="Arial"/>
                <w:szCs w:val="22"/>
                <w:lang w:val="en-US" w:eastAsia="en-US" w:bidi="en-US"/>
              </w:rPr>
              <w:t>,</w:t>
            </w:r>
            <w:hyperlink w:anchor="_bookmark88" w:history="1">
              <w:r w:rsidR="00FF55F9" w:rsidRPr="00FF55F9">
                <w:rPr>
                  <w:rFonts w:eastAsia="Tahoma" w:cs="Arial"/>
                  <w:color w:val="0000FF"/>
                  <w:szCs w:val="22"/>
                  <w:lang w:val="en-US" w:eastAsia="en-US" w:bidi="en-US"/>
                </w:rPr>
                <w:t xml:space="preserve"> </w:t>
              </w:r>
              <w:r w:rsidR="00FF55F9" w:rsidRPr="00FF55F9">
                <w:rPr>
                  <w:rFonts w:eastAsia="Tahoma" w:cs="Arial"/>
                  <w:color w:val="0000FF"/>
                  <w:szCs w:val="22"/>
                  <w:u w:val="single" w:color="0000FF"/>
                  <w:lang w:val="en-US" w:eastAsia="en-US" w:bidi="en-US"/>
                </w:rPr>
                <w:t>O.API</w:t>
              </w:r>
            </w:hyperlink>
          </w:p>
        </w:tc>
      </w:tr>
      <w:tr w:rsidR="00FF55F9" w:rsidRPr="00FF55F9" w14:paraId="74A52005" w14:textId="77777777" w:rsidTr="0033443C">
        <w:trPr>
          <w:trHeight w:val="348"/>
        </w:trPr>
        <w:tc>
          <w:tcPr>
            <w:tcW w:w="3328" w:type="dxa"/>
          </w:tcPr>
          <w:p w14:paraId="2DC3E86E" w14:textId="77777777" w:rsidR="00FF55F9" w:rsidRPr="00FF55F9" w:rsidRDefault="00000000" w:rsidP="00FF55F9">
            <w:pPr>
              <w:widowControl w:val="0"/>
              <w:autoSpaceDE w:val="0"/>
              <w:autoSpaceDN w:val="0"/>
              <w:spacing w:before="40"/>
              <w:ind w:left="25"/>
              <w:jc w:val="left"/>
              <w:rPr>
                <w:rFonts w:eastAsia="Tahoma" w:cs="Arial"/>
                <w:szCs w:val="22"/>
                <w:lang w:val="en-US" w:eastAsia="en-US" w:bidi="en-US"/>
              </w:rPr>
            </w:pPr>
            <w:hyperlink w:anchor="_bookmark193" w:history="1">
              <w:r w:rsidR="00FF55F9" w:rsidRPr="00FF55F9">
                <w:rPr>
                  <w:rFonts w:eastAsia="Tahoma" w:cs="Arial"/>
                  <w:color w:val="0000FF"/>
                  <w:szCs w:val="22"/>
                  <w:u w:val="single" w:color="0000FF"/>
                  <w:lang w:val="en-US" w:eastAsia="en-US" w:bidi="en-US"/>
                </w:rPr>
                <w:t>FMT_SMR.1</w:t>
              </w:r>
            </w:hyperlink>
          </w:p>
        </w:tc>
        <w:tc>
          <w:tcPr>
            <w:tcW w:w="4104" w:type="dxa"/>
          </w:tcPr>
          <w:p w14:paraId="4FB883CD" w14:textId="77777777" w:rsidR="00FF55F9" w:rsidRPr="00FF55F9" w:rsidRDefault="00000000" w:rsidP="00FF55F9">
            <w:pPr>
              <w:widowControl w:val="0"/>
              <w:autoSpaceDE w:val="0"/>
              <w:autoSpaceDN w:val="0"/>
              <w:spacing w:before="40"/>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r w:rsidR="00FF55F9" w:rsidRPr="00FF55F9">
              <w:rPr>
                <w:rFonts w:eastAsia="Tahoma" w:cs="Arial"/>
                <w:szCs w:val="22"/>
                <w:lang w:val="en-US" w:eastAsia="en-US" w:bidi="en-US"/>
              </w:rPr>
              <w:t>,</w:t>
            </w:r>
            <w:hyperlink w:anchor="_bookmark88" w:history="1">
              <w:r w:rsidR="00FF55F9" w:rsidRPr="00FF55F9">
                <w:rPr>
                  <w:rFonts w:eastAsia="Tahoma" w:cs="Arial"/>
                  <w:color w:val="0000FF"/>
                  <w:szCs w:val="22"/>
                  <w:lang w:val="en-US" w:eastAsia="en-US" w:bidi="en-US"/>
                </w:rPr>
                <w:t xml:space="preserve"> </w:t>
              </w:r>
              <w:r w:rsidR="00FF55F9" w:rsidRPr="00FF55F9">
                <w:rPr>
                  <w:rFonts w:eastAsia="Tahoma" w:cs="Arial"/>
                  <w:color w:val="0000FF"/>
                  <w:szCs w:val="22"/>
                  <w:u w:val="single" w:color="0000FF"/>
                  <w:lang w:val="en-US" w:eastAsia="en-US" w:bidi="en-US"/>
                </w:rPr>
                <w:t>O.API</w:t>
              </w:r>
            </w:hyperlink>
          </w:p>
        </w:tc>
      </w:tr>
      <w:tr w:rsidR="00FF55F9" w:rsidRPr="00FF55F9" w14:paraId="59AC70D6" w14:textId="77777777" w:rsidTr="0033443C">
        <w:trPr>
          <w:trHeight w:val="350"/>
        </w:trPr>
        <w:tc>
          <w:tcPr>
            <w:tcW w:w="3328" w:type="dxa"/>
          </w:tcPr>
          <w:p w14:paraId="7DCA43C4"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94" w:history="1">
              <w:r w:rsidR="00FF55F9" w:rsidRPr="00FF55F9">
                <w:rPr>
                  <w:rFonts w:eastAsia="Tahoma" w:cs="Arial"/>
                  <w:color w:val="0000FF"/>
                  <w:szCs w:val="22"/>
                  <w:u w:val="single" w:color="0000FF"/>
                  <w:lang w:val="en-US" w:eastAsia="en-US" w:bidi="en-US"/>
                </w:rPr>
                <w:t>FMT_MSA.1/RAT</w:t>
              </w:r>
            </w:hyperlink>
          </w:p>
        </w:tc>
        <w:tc>
          <w:tcPr>
            <w:tcW w:w="4104" w:type="dxa"/>
          </w:tcPr>
          <w:p w14:paraId="5396C265" w14:textId="64DD2CDE" w:rsidR="00FF55F9" w:rsidRPr="00FF55F9" w:rsidRDefault="00FF55F9" w:rsidP="00FF55F9">
            <w:pPr>
              <w:widowControl w:val="0"/>
              <w:autoSpaceDE w:val="0"/>
              <w:autoSpaceDN w:val="0"/>
              <w:spacing w:before="43"/>
              <w:ind w:left="29"/>
              <w:jc w:val="left"/>
              <w:rPr>
                <w:rFonts w:eastAsia="Tahoma" w:cs="Arial"/>
                <w:szCs w:val="22"/>
                <w:lang w:val="en-US" w:eastAsia="en-US" w:bidi="en-US"/>
              </w:rPr>
            </w:pPr>
            <w:r w:rsidRPr="00FF55F9">
              <w:rPr>
                <w:rFonts w:eastAsia="Tahoma" w:cs="Arial"/>
                <w:szCs w:val="22"/>
                <w:lang w:val="en-US" w:eastAsia="en-US" w:bidi="en-US"/>
              </w:rPr>
              <w:t>O.PRE-PPI</w:t>
            </w:r>
          </w:p>
        </w:tc>
      </w:tr>
      <w:tr w:rsidR="00FF55F9" w:rsidRPr="00FF55F9" w14:paraId="6A95FCD8" w14:textId="77777777" w:rsidTr="0033443C">
        <w:trPr>
          <w:trHeight w:val="350"/>
        </w:trPr>
        <w:tc>
          <w:tcPr>
            <w:tcW w:w="3328" w:type="dxa"/>
          </w:tcPr>
          <w:p w14:paraId="47719AE8"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95" w:history="1">
              <w:r w:rsidR="00FF55F9" w:rsidRPr="00FF55F9">
                <w:rPr>
                  <w:rFonts w:eastAsia="Tahoma" w:cs="Arial"/>
                  <w:color w:val="0000FF"/>
                  <w:szCs w:val="22"/>
                  <w:u w:val="single" w:color="0000FF"/>
                  <w:lang w:val="en-US" w:eastAsia="en-US" w:bidi="en-US"/>
                </w:rPr>
                <w:t>FMT_MSA.3</w:t>
              </w:r>
            </w:hyperlink>
          </w:p>
        </w:tc>
        <w:tc>
          <w:tcPr>
            <w:tcW w:w="4104" w:type="dxa"/>
          </w:tcPr>
          <w:p w14:paraId="6C5095F6"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r w:rsidR="00FF55F9" w:rsidRPr="00FF55F9">
              <w:rPr>
                <w:rFonts w:eastAsia="Tahoma" w:cs="Arial"/>
                <w:szCs w:val="22"/>
                <w:lang w:val="en-US" w:eastAsia="en-US" w:bidi="en-US"/>
              </w:rPr>
              <w:t>,</w:t>
            </w:r>
            <w:hyperlink w:anchor="_bookmark88" w:history="1">
              <w:r w:rsidR="00FF55F9" w:rsidRPr="00FF55F9">
                <w:rPr>
                  <w:rFonts w:eastAsia="Tahoma" w:cs="Arial"/>
                  <w:color w:val="0000FF"/>
                  <w:szCs w:val="22"/>
                  <w:lang w:val="en-US" w:eastAsia="en-US" w:bidi="en-US"/>
                </w:rPr>
                <w:t xml:space="preserve"> </w:t>
              </w:r>
              <w:r w:rsidR="00FF55F9" w:rsidRPr="00FF55F9">
                <w:rPr>
                  <w:rFonts w:eastAsia="Tahoma" w:cs="Arial"/>
                  <w:color w:val="0000FF"/>
                  <w:szCs w:val="22"/>
                  <w:u w:val="single" w:color="0000FF"/>
                  <w:lang w:val="en-US" w:eastAsia="en-US" w:bidi="en-US"/>
                </w:rPr>
                <w:t>O.API</w:t>
              </w:r>
            </w:hyperlink>
          </w:p>
        </w:tc>
      </w:tr>
      <w:tr w:rsidR="00FF55F9" w:rsidRPr="00FF55F9" w14:paraId="78780FC9" w14:textId="77777777" w:rsidTr="0033443C">
        <w:trPr>
          <w:trHeight w:val="617"/>
        </w:trPr>
        <w:tc>
          <w:tcPr>
            <w:tcW w:w="3328" w:type="dxa"/>
          </w:tcPr>
          <w:p w14:paraId="1711DBB0"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97" w:history="1">
              <w:r w:rsidR="00FF55F9" w:rsidRPr="00FF55F9">
                <w:rPr>
                  <w:rFonts w:eastAsia="Tahoma" w:cs="Arial"/>
                  <w:color w:val="0000FF"/>
                  <w:szCs w:val="22"/>
                  <w:u w:val="single" w:color="0000FF"/>
                  <w:lang w:val="en-US" w:eastAsia="en-US" w:bidi="en-US"/>
                </w:rPr>
                <w:t>FCS_COP.1/Mobile_network</w:t>
              </w:r>
            </w:hyperlink>
          </w:p>
        </w:tc>
        <w:tc>
          <w:tcPr>
            <w:tcW w:w="4104" w:type="dxa"/>
          </w:tcPr>
          <w:p w14:paraId="2325B406" w14:textId="77777777" w:rsidR="00FF55F9" w:rsidRPr="00FF55F9" w:rsidRDefault="00000000" w:rsidP="00FF55F9">
            <w:pPr>
              <w:widowControl w:val="0"/>
              <w:autoSpaceDE w:val="0"/>
              <w:autoSpaceDN w:val="0"/>
              <w:spacing w:before="40"/>
              <w:ind w:left="29" w:right="1458"/>
              <w:jc w:val="left"/>
              <w:rPr>
                <w:rFonts w:eastAsia="Tahoma" w:cs="Arial"/>
                <w:szCs w:val="22"/>
                <w:lang w:val="en-US" w:eastAsia="en-US" w:bidi="en-US"/>
              </w:rPr>
            </w:pPr>
            <w:hyperlink w:anchor="_bookmark90" w:history="1">
              <w:r w:rsidR="00FF55F9" w:rsidRPr="00FF55F9">
                <w:rPr>
                  <w:rFonts w:eastAsia="Tahoma" w:cs="Arial"/>
                  <w:color w:val="0000FF"/>
                  <w:szCs w:val="22"/>
                  <w:u w:val="single" w:color="0000FF"/>
                  <w:lang w:val="en-US" w:eastAsia="en-US" w:bidi="en-US"/>
                </w:rPr>
                <w:t>O.DATA-CONFIDENTIALITY</w:t>
              </w:r>
            </w:hyperlink>
            <w:r w:rsidR="00FF55F9" w:rsidRPr="00FF55F9">
              <w:rPr>
                <w:rFonts w:eastAsia="Tahoma" w:cs="Arial"/>
                <w:szCs w:val="22"/>
                <w:lang w:val="en-US" w:eastAsia="en-US" w:bidi="en-US"/>
              </w:rPr>
              <w:t>,</w:t>
            </w:r>
            <w:hyperlink w:anchor="_bookmark93" w:history="1">
              <w:r w:rsidR="00FF55F9" w:rsidRPr="00FF55F9">
                <w:rPr>
                  <w:rFonts w:eastAsia="Tahoma" w:cs="Arial"/>
                  <w:color w:val="0000FF"/>
                  <w:szCs w:val="22"/>
                  <w:u w:val="single" w:color="0000FF"/>
                  <w:lang w:val="en-US" w:eastAsia="en-US" w:bidi="en-US"/>
                </w:rPr>
                <w:t xml:space="preserve"> O.ALGORITHMS</w:t>
              </w:r>
            </w:hyperlink>
          </w:p>
        </w:tc>
      </w:tr>
      <w:tr w:rsidR="00FF55F9" w:rsidRPr="00FF55F9" w14:paraId="7E4C40F3" w14:textId="77777777" w:rsidTr="0033443C">
        <w:trPr>
          <w:trHeight w:val="615"/>
        </w:trPr>
        <w:tc>
          <w:tcPr>
            <w:tcW w:w="3328" w:type="dxa"/>
          </w:tcPr>
          <w:p w14:paraId="31028868" w14:textId="77777777" w:rsidR="00FF55F9" w:rsidRPr="00FF55F9" w:rsidRDefault="00000000" w:rsidP="00FF55F9">
            <w:pPr>
              <w:widowControl w:val="0"/>
              <w:autoSpaceDE w:val="0"/>
              <w:autoSpaceDN w:val="0"/>
              <w:spacing w:before="40"/>
              <w:ind w:left="25"/>
              <w:jc w:val="left"/>
              <w:rPr>
                <w:rFonts w:eastAsia="Tahoma" w:cs="Arial"/>
                <w:szCs w:val="22"/>
                <w:lang w:val="en-US" w:eastAsia="en-US" w:bidi="en-US"/>
              </w:rPr>
            </w:pPr>
            <w:hyperlink w:anchor="_bookmark199" w:history="1">
              <w:r w:rsidR="00FF55F9" w:rsidRPr="00FF55F9">
                <w:rPr>
                  <w:rFonts w:eastAsia="Tahoma" w:cs="Arial"/>
                  <w:color w:val="0000FF"/>
                  <w:szCs w:val="22"/>
                  <w:u w:val="single" w:color="0000FF"/>
                  <w:lang w:val="en-US" w:eastAsia="en-US" w:bidi="en-US"/>
                </w:rPr>
                <w:t>FCS_CKM.2/Mobile_network</w:t>
              </w:r>
            </w:hyperlink>
          </w:p>
        </w:tc>
        <w:tc>
          <w:tcPr>
            <w:tcW w:w="4104" w:type="dxa"/>
          </w:tcPr>
          <w:p w14:paraId="4937D752" w14:textId="77777777" w:rsidR="00FF55F9" w:rsidRPr="00FF55F9" w:rsidRDefault="00000000" w:rsidP="00FF55F9">
            <w:pPr>
              <w:widowControl w:val="0"/>
              <w:autoSpaceDE w:val="0"/>
              <w:autoSpaceDN w:val="0"/>
              <w:spacing w:before="38"/>
              <w:ind w:left="29" w:right="1458"/>
              <w:jc w:val="left"/>
              <w:rPr>
                <w:rFonts w:eastAsia="Tahoma" w:cs="Arial"/>
                <w:szCs w:val="22"/>
                <w:lang w:val="en-US" w:eastAsia="en-US" w:bidi="en-US"/>
              </w:rPr>
            </w:pPr>
            <w:hyperlink w:anchor="_bookmark90" w:history="1">
              <w:r w:rsidR="00FF55F9" w:rsidRPr="00FF55F9">
                <w:rPr>
                  <w:rFonts w:eastAsia="Tahoma" w:cs="Arial"/>
                  <w:color w:val="0000FF"/>
                  <w:szCs w:val="22"/>
                  <w:u w:val="single" w:color="0000FF"/>
                  <w:lang w:val="en-US" w:eastAsia="en-US" w:bidi="en-US"/>
                </w:rPr>
                <w:t>O.DATA-CONFIDENTIALITY</w:t>
              </w:r>
            </w:hyperlink>
            <w:r w:rsidR="00FF55F9" w:rsidRPr="00FF55F9">
              <w:rPr>
                <w:rFonts w:eastAsia="Tahoma" w:cs="Arial"/>
                <w:szCs w:val="22"/>
                <w:lang w:val="en-US" w:eastAsia="en-US" w:bidi="en-US"/>
              </w:rPr>
              <w:t>,</w:t>
            </w:r>
            <w:hyperlink w:anchor="_bookmark93" w:history="1">
              <w:r w:rsidR="00FF55F9" w:rsidRPr="00FF55F9">
                <w:rPr>
                  <w:rFonts w:eastAsia="Tahoma" w:cs="Arial"/>
                  <w:color w:val="0000FF"/>
                  <w:szCs w:val="22"/>
                  <w:u w:val="single" w:color="0000FF"/>
                  <w:lang w:val="en-US" w:eastAsia="en-US" w:bidi="en-US"/>
                </w:rPr>
                <w:t xml:space="preserve"> O.ALGORITHMS</w:t>
              </w:r>
            </w:hyperlink>
          </w:p>
        </w:tc>
      </w:tr>
      <w:tr w:rsidR="00FF55F9" w:rsidRPr="00FF55F9" w14:paraId="6F8BD2E6" w14:textId="77777777" w:rsidTr="0033443C">
        <w:trPr>
          <w:trHeight w:val="616"/>
        </w:trPr>
        <w:tc>
          <w:tcPr>
            <w:tcW w:w="3328" w:type="dxa"/>
          </w:tcPr>
          <w:p w14:paraId="4E649427"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200" w:history="1">
              <w:r w:rsidR="00FF55F9" w:rsidRPr="00FF55F9">
                <w:rPr>
                  <w:rFonts w:eastAsia="Tahoma" w:cs="Arial"/>
                  <w:color w:val="0000FF"/>
                  <w:szCs w:val="22"/>
                  <w:u w:val="single" w:color="0000FF"/>
                  <w:lang w:val="en-US" w:eastAsia="en-US" w:bidi="en-US"/>
                </w:rPr>
                <w:t>FCS_CKM.4/Mobile_network</w:t>
              </w:r>
            </w:hyperlink>
          </w:p>
        </w:tc>
        <w:tc>
          <w:tcPr>
            <w:tcW w:w="4104" w:type="dxa"/>
          </w:tcPr>
          <w:p w14:paraId="039468F9" w14:textId="77777777" w:rsidR="00FF55F9" w:rsidRPr="00FF55F9" w:rsidRDefault="00000000" w:rsidP="00FF55F9">
            <w:pPr>
              <w:widowControl w:val="0"/>
              <w:autoSpaceDE w:val="0"/>
              <w:autoSpaceDN w:val="0"/>
              <w:spacing w:before="41"/>
              <w:ind w:left="29" w:right="1458"/>
              <w:jc w:val="left"/>
              <w:rPr>
                <w:rFonts w:eastAsia="Tahoma" w:cs="Arial"/>
                <w:szCs w:val="22"/>
                <w:lang w:val="en-US" w:eastAsia="en-US" w:bidi="en-US"/>
              </w:rPr>
            </w:pPr>
            <w:hyperlink w:anchor="_bookmark90" w:history="1">
              <w:r w:rsidR="00FF55F9" w:rsidRPr="00FF55F9">
                <w:rPr>
                  <w:rFonts w:eastAsia="Tahoma" w:cs="Arial"/>
                  <w:color w:val="0000FF"/>
                  <w:szCs w:val="22"/>
                  <w:u w:val="single" w:color="0000FF"/>
                  <w:lang w:val="en-US" w:eastAsia="en-US" w:bidi="en-US"/>
                </w:rPr>
                <w:t>O.DATA-CONFIDENTIALITY</w:t>
              </w:r>
            </w:hyperlink>
            <w:r w:rsidR="00FF55F9" w:rsidRPr="00FF55F9">
              <w:rPr>
                <w:rFonts w:eastAsia="Tahoma" w:cs="Arial"/>
                <w:szCs w:val="22"/>
                <w:lang w:val="en-US" w:eastAsia="en-US" w:bidi="en-US"/>
              </w:rPr>
              <w:t>,</w:t>
            </w:r>
            <w:hyperlink w:anchor="_bookmark93" w:history="1">
              <w:r w:rsidR="00FF55F9" w:rsidRPr="00FF55F9">
                <w:rPr>
                  <w:rFonts w:eastAsia="Tahoma" w:cs="Arial"/>
                  <w:color w:val="0000FF"/>
                  <w:szCs w:val="22"/>
                  <w:u w:val="single" w:color="0000FF"/>
                  <w:lang w:val="en-US" w:eastAsia="en-US" w:bidi="en-US"/>
                </w:rPr>
                <w:t xml:space="preserve"> O.ALGORITHMS</w:t>
              </w:r>
            </w:hyperlink>
          </w:p>
        </w:tc>
      </w:tr>
    </w:tbl>
    <w:p w14:paraId="6226B578" w14:textId="7B4E44FF" w:rsidR="00FF55F9" w:rsidRPr="00FF55F9" w:rsidRDefault="00FF55F9" w:rsidP="00FF55F9">
      <w:pPr>
        <w:tabs>
          <w:tab w:val="left" w:pos="1009"/>
        </w:tabs>
        <w:spacing w:after="200" w:line="276" w:lineRule="auto"/>
        <w:ind w:left="360" w:hanging="360"/>
        <w:jc w:val="center"/>
        <w:rPr>
          <w:rFonts w:cs="Arial"/>
          <w:b/>
          <w:bCs/>
          <w:sz w:val="12"/>
          <w:lang w:eastAsia="de-DE" w:bidi="ar-SA"/>
        </w:rPr>
      </w:pPr>
      <w:r w:rsidRPr="00FF55F9">
        <w:rPr>
          <w:rFonts w:cs="Arial"/>
          <w:b/>
          <w:lang w:eastAsia="de-DE" w:bidi="ar-SA"/>
        </w:rPr>
        <w:t xml:space="preserve"> </w:t>
      </w:r>
      <w:bookmarkStart w:id="254" w:name="_Toc149292670"/>
      <w:r w:rsidRPr="00436545">
        <w:rPr>
          <w:rFonts w:cs="Arial"/>
          <w:b/>
          <w:bCs/>
          <w:sz w:val="18"/>
          <w:szCs w:val="16"/>
        </w:rPr>
        <w:t xml:space="preserve">Table </w:t>
      </w:r>
      <w:r w:rsidRPr="00436545">
        <w:rPr>
          <w:rFonts w:cs="Arial"/>
          <w:b/>
          <w:bCs/>
          <w:sz w:val="18"/>
          <w:szCs w:val="16"/>
        </w:rPr>
        <w:fldChar w:fldCharType="begin"/>
      </w:r>
      <w:r w:rsidRPr="00436545">
        <w:rPr>
          <w:rFonts w:cs="Arial"/>
          <w:b/>
          <w:bCs/>
          <w:sz w:val="18"/>
          <w:szCs w:val="16"/>
        </w:rPr>
        <w:instrText xml:space="preserve"> SEQ Table \* ARABIC </w:instrText>
      </w:r>
      <w:r w:rsidRPr="00436545">
        <w:rPr>
          <w:rFonts w:cs="Arial"/>
          <w:b/>
          <w:bCs/>
          <w:sz w:val="18"/>
          <w:szCs w:val="16"/>
        </w:rPr>
        <w:fldChar w:fldCharType="separate"/>
      </w:r>
      <w:r w:rsidR="00D91ACF">
        <w:rPr>
          <w:rFonts w:cs="Arial"/>
          <w:b/>
          <w:bCs/>
          <w:noProof/>
          <w:sz w:val="18"/>
          <w:szCs w:val="16"/>
        </w:rPr>
        <w:t>9</w:t>
      </w:r>
      <w:r w:rsidRPr="00436545">
        <w:rPr>
          <w:rFonts w:cs="Arial"/>
          <w:b/>
          <w:bCs/>
          <w:sz w:val="18"/>
          <w:szCs w:val="16"/>
        </w:rPr>
        <w:fldChar w:fldCharType="end"/>
      </w:r>
      <w:r w:rsidRPr="00436545">
        <w:rPr>
          <w:rFonts w:cs="Arial"/>
          <w:b/>
          <w:bCs/>
          <w:sz w:val="18"/>
          <w:szCs w:val="16"/>
        </w:rPr>
        <w:t xml:space="preserve"> </w:t>
      </w:r>
      <w:r w:rsidRPr="00FF55F9">
        <w:rPr>
          <w:rFonts w:cs="Arial"/>
          <w:b/>
          <w:bCs/>
          <w:sz w:val="18"/>
          <w:szCs w:val="16"/>
          <w:lang w:eastAsia="de-DE" w:bidi="ar-SA"/>
        </w:rPr>
        <w:t>SFRs and Security Objectives</w:t>
      </w:r>
      <w:bookmarkEnd w:id="254"/>
    </w:p>
    <w:p w14:paraId="68C530B2" w14:textId="23414F06" w:rsidR="00C076C2" w:rsidRPr="00436545" w:rsidRDefault="000D5317" w:rsidP="00206A00">
      <w:pPr>
        <w:pStyle w:val="Heading3"/>
      </w:pPr>
      <w:bookmarkStart w:id="255" w:name="_Toc159511594"/>
      <w:r w:rsidRPr="00436545">
        <w:t>Dependencies</w:t>
      </w:r>
      <w:bookmarkEnd w:id="255"/>
    </w:p>
    <w:p w14:paraId="4E486423" w14:textId="27633BDA" w:rsidR="005370A1" w:rsidRPr="00436545" w:rsidRDefault="000D5317" w:rsidP="00206A00">
      <w:pPr>
        <w:pStyle w:val="Heading4"/>
        <w:rPr>
          <w:rFonts w:ascii="Arial" w:hAnsi="Arial"/>
        </w:rPr>
      </w:pPr>
      <w:bookmarkStart w:id="256" w:name="_Toc27408777"/>
      <w:bookmarkStart w:id="257" w:name="_Toc38647098"/>
      <w:r w:rsidRPr="00436545">
        <w:rPr>
          <w:rFonts w:ascii="Arial" w:hAnsi="Arial"/>
        </w:rPr>
        <w:t>SFR Dependencies</w:t>
      </w:r>
    </w:p>
    <w:p w14:paraId="00B3ED77" w14:textId="77777777" w:rsidR="004E312E" w:rsidRPr="004E312E" w:rsidRDefault="004E312E" w:rsidP="004E312E">
      <w:pPr>
        <w:widowControl w:val="0"/>
        <w:autoSpaceDE w:val="0"/>
        <w:autoSpaceDN w:val="0"/>
        <w:spacing w:before="0"/>
        <w:ind w:left="216"/>
        <w:jc w:val="left"/>
        <w:rPr>
          <w:rFonts w:eastAsia="Tahoma" w:cs="Arial"/>
          <w:b/>
          <w:sz w:val="20"/>
          <w:szCs w:val="22"/>
          <w:lang w:val="en-US" w:eastAsia="en-US" w:bidi="en-US"/>
        </w:rPr>
      </w:pPr>
      <w:r w:rsidRPr="004E312E">
        <w:rPr>
          <w:rFonts w:eastAsia="Tahoma" w:cs="Arial"/>
          <w:b/>
          <w:sz w:val="20"/>
          <w:szCs w:val="22"/>
          <w:u w:val="thick"/>
          <w:lang w:val="en-US" w:eastAsia="en-US" w:bidi="en-US"/>
        </w:rPr>
        <w:t>Rationale for the exclusion of Dependencies</w:t>
      </w:r>
    </w:p>
    <w:p w14:paraId="11A98D7B" w14:textId="77777777" w:rsidR="004E312E" w:rsidRPr="004E312E" w:rsidRDefault="004E312E" w:rsidP="004E312E">
      <w:pPr>
        <w:widowControl w:val="0"/>
        <w:autoSpaceDE w:val="0"/>
        <w:autoSpaceDN w:val="0"/>
        <w:spacing w:before="8"/>
        <w:jc w:val="left"/>
        <w:rPr>
          <w:rFonts w:eastAsia="Tahoma" w:cs="Arial"/>
          <w:b/>
          <w:sz w:val="17"/>
          <w:szCs w:val="22"/>
          <w:lang w:val="en-US" w:eastAsia="en-US" w:bidi="en-US"/>
        </w:rPr>
      </w:pPr>
    </w:p>
    <w:p w14:paraId="30A55159" w14:textId="56F57105" w:rsidR="004E312E" w:rsidRPr="004E312E" w:rsidRDefault="004E312E" w:rsidP="004E312E">
      <w:pPr>
        <w:widowControl w:val="0"/>
        <w:autoSpaceDE w:val="0"/>
        <w:autoSpaceDN w:val="0"/>
        <w:spacing w:before="101"/>
        <w:ind w:left="499" w:right="290" w:hanging="284"/>
        <w:rPr>
          <w:rFonts w:eastAsia="Tahoma" w:cs="Arial"/>
          <w:szCs w:val="22"/>
          <w:lang w:val="en-US" w:eastAsia="en-US" w:bidi="en-US"/>
        </w:rPr>
      </w:pPr>
      <w:r w:rsidRPr="004E312E">
        <w:rPr>
          <w:rFonts w:eastAsia="Tahoma" w:cs="Arial"/>
          <w:b/>
          <w:szCs w:val="22"/>
          <w:lang w:val="en-US" w:eastAsia="en-US" w:bidi="en-US"/>
        </w:rPr>
        <w:t>The</w:t>
      </w:r>
      <w:r w:rsidRPr="004E312E">
        <w:rPr>
          <w:rFonts w:eastAsia="Tahoma" w:cs="Arial"/>
          <w:b/>
          <w:spacing w:val="-17"/>
          <w:szCs w:val="22"/>
          <w:lang w:val="en-US" w:eastAsia="en-US" w:bidi="en-US"/>
        </w:rPr>
        <w:t xml:space="preserve"> </w:t>
      </w:r>
      <w:r w:rsidRPr="004E312E">
        <w:rPr>
          <w:rFonts w:eastAsia="Tahoma" w:cs="Arial"/>
          <w:b/>
          <w:szCs w:val="22"/>
          <w:lang w:val="en-US" w:eastAsia="en-US" w:bidi="en-US"/>
        </w:rPr>
        <w:t>dependency</w:t>
      </w:r>
      <w:r w:rsidRPr="004E312E">
        <w:rPr>
          <w:rFonts w:eastAsia="Tahoma" w:cs="Arial"/>
          <w:b/>
          <w:spacing w:val="-17"/>
          <w:szCs w:val="22"/>
          <w:lang w:val="en-US" w:eastAsia="en-US" w:bidi="en-US"/>
        </w:rPr>
        <w:t xml:space="preserve"> </w:t>
      </w:r>
      <w:r w:rsidRPr="004E312E">
        <w:rPr>
          <w:rFonts w:eastAsia="Tahoma" w:cs="Arial"/>
          <w:b/>
          <w:szCs w:val="22"/>
          <w:lang w:val="en-US" w:eastAsia="en-US" w:bidi="en-US"/>
        </w:rPr>
        <w:t>FCS_CKM.2</w:t>
      </w:r>
      <w:r w:rsidRPr="004E312E">
        <w:rPr>
          <w:rFonts w:eastAsia="Tahoma" w:cs="Arial"/>
          <w:b/>
          <w:spacing w:val="-18"/>
          <w:szCs w:val="22"/>
          <w:lang w:val="en-US" w:eastAsia="en-US" w:bidi="en-US"/>
        </w:rPr>
        <w:t xml:space="preserve"> </w:t>
      </w:r>
      <w:r w:rsidRPr="004E312E">
        <w:rPr>
          <w:rFonts w:eastAsia="Tahoma" w:cs="Arial"/>
          <w:b/>
          <w:szCs w:val="22"/>
          <w:lang w:val="en-US" w:eastAsia="en-US" w:bidi="en-US"/>
        </w:rPr>
        <w:t>or</w:t>
      </w:r>
      <w:r w:rsidRPr="004E312E">
        <w:rPr>
          <w:rFonts w:eastAsia="Tahoma" w:cs="Arial"/>
          <w:b/>
          <w:spacing w:val="-14"/>
          <w:szCs w:val="22"/>
          <w:lang w:val="en-US" w:eastAsia="en-US" w:bidi="en-US"/>
        </w:rPr>
        <w:t xml:space="preserve"> </w:t>
      </w:r>
      <w:r w:rsidRPr="004E312E">
        <w:rPr>
          <w:rFonts w:eastAsia="Tahoma" w:cs="Arial"/>
          <w:b/>
          <w:szCs w:val="22"/>
          <w:lang w:val="en-US" w:eastAsia="en-US" w:bidi="en-US"/>
        </w:rPr>
        <w:t>FCS_COP.1</w:t>
      </w:r>
      <w:r w:rsidRPr="004E312E">
        <w:rPr>
          <w:rFonts w:eastAsia="Tahoma" w:cs="Arial"/>
          <w:b/>
          <w:spacing w:val="-19"/>
          <w:szCs w:val="22"/>
          <w:lang w:val="en-US" w:eastAsia="en-US" w:bidi="en-US"/>
        </w:rPr>
        <w:t xml:space="preserve"> </w:t>
      </w:r>
      <w:r w:rsidRPr="004E312E">
        <w:rPr>
          <w:rFonts w:eastAsia="Tahoma" w:cs="Arial"/>
          <w:b/>
          <w:szCs w:val="22"/>
          <w:lang w:val="en-US" w:eastAsia="en-US" w:bidi="en-US"/>
        </w:rPr>
        <w:t>of</w:t>
      </w:r>
      <w:r w:rsidRPr="004E312E">
        <w:rPr>
          <w:rFonts w:eastAsia="Tahoma" w:cs="Arial"/>
          <w:b/>
          <w:spacing w:val="-17"/>
          <w:szCs w:val="22"/>
          <w:lang w:val="en-US" w:eastAsia="en-US" w:bidi="en-US"/>
        </w:rPr>
        <w:t xml:space="preserve"> </w:t>
      </w:r>
      <w:r w:rsidRPr="004E312E">
        <w:rPr>
          <w:rFonts w:eastAsia="Tahoma" w:cs="Arial"/>
          <w:b/>
          <w:szCs w:val="22"/>
          <w:lang w:val="en-US" w:eastAsia="en-US" w:bidi="en-US"/>
        </w:rPr>
        <w:t>FCS_CKM.1/SCP-SM</w:t>
      </w:r>
      <w:r w:rsidRPr="004E312E">
        <w:rPr>
          <w:rFonts w:eastAsia="Tahoma" w:cs="Arial"/>
          <w:b/>
          <w:spacing w:val="-23"/>
          <w:szCs w:val="22"/>
          <w:lang w:val="en-US" w:eastAsia="en-US" w:bidi="en-US"/>
        </w:rPr>
        <w:t xml:space="preserve"> may be </w:t>
      </w:r>
      <w:r w:rsidRPr="004E312E">
        <w:rPr>
          <w:rFonts w:eastAsia="Tahoma" w:cs="Arial"/>
          <w:b/>
          <w:szCs w:val="22"/>
          <w:lang w:val="en-US" w:eastAsia="en-US" w:bidi="en-US"/>
        </w:rPr>
        <w:t xml:space="preserve">discarded. </w:t>
      </w:r>
      <w:r w:rsidRPr="004E312E">
        <w:rPr>
          <w:rFonts w:eastAsia="Tahoma" w:cs="Arial"/>
          <w:szCs w:val="22"/>
          <w:lang w:val="en-US" w:eastAsia="en-US" w:bidi="en-US"/>
        </w:rPr>
        <w:t>The dependency to FCS_COP.1 may be discarded if the TOE uses the cryptographic libraries provided by its underlying Platform. Otherwise, the ST MUST IMPLEMENT fcs_cop.1 to satisfy this</w:t>
      </w:r>
      <w:r w:rsidRPr="004E312E">
        <w:rPr>
          <w:rFonts w:eastAsia="Tahoma" w:cs="Arial"/>
          <w:spacing w:val="-19"/>
          <w:szCs w:val="22"/>
          <w:lang w:val="en-US" w:eastAsia="en-US" w:bidi="en-US"/>
        </w:rPr>
        <w:t xml:space="preserve"> </w:t>
      </w:r>
      <w:r w:rsidRPr="004E312E">
        <w:rPr>
          <w:rFonts w:eastAsia="Tahoma" w:cs="Arial"/>
          <w:szCs w:val="22"/>
          <w:lang w:val="en-US" w:eastAsia="en-US" w:bidi="en-US"/>
        </w:rPr>
        <w:t>dependency.</w:t>
      </w:r>
    </w:p>
    <w:p w14:paraId="512E8202" w14:textId="77777777" w:rsidR="004E312E" w:rsidRPr="004E312E" w:rsidRDefault="004E312E" w:rsidP="004E312E">
      <w:pPr>
        <w:widowControl w:val="0"/>
        <w:autoSpaceDE w:val="0"/>
        <w:autoSpaceDN w:val="0"/>
        <w:spacing w:before="0"/>
        <w:rPr>
          <w:rFonts w:eastAsia="Tahoma" w:cs="Arial"/>
          <w:szCs w:val="22"/>
          <w:lang w:val="en-US" w:eastAsia="en-US" w:bidi="en-US"/>
        </w:rPr>
      </w:pPr>
    </w:p>
    <w:p w14:paraId="0693AC07" w14:textId="20FDA083" w:rsidR="004E312E" w:rsidRPr="004E312E" w:rsidRDefault="004E312E" w:rsidP="00AF0F2E">
      <w:pPr>
        <w:widowControl w:val="0"/>
        <w:autoSpaceDE w:val="0"/>
        <w:autoSpaceDN w:val="0"/>
        <w:spacing w:before="0"/>
        <w:ind w:left="215"/>
        <w:jc w:val="left"/>
        <w:rPr>
          <w:rFonts w:eastAsia="Tahoma" w:cs="Arial"/>
          <w:sz w:val="23"/>
          <w:szCs w:val="22"/>
          <w:lang w:val="en-US" w:eastAsia="en-US" w:bidi="en-US"/>
        </w:rPr>
      </w:pPr>
      <w:r w:rsidRPr="004E312E">
        <w:rPr>
          <w:rFonts w:eastAsia="Tahoma" w:cs="Arial"/>
          <w:b/>
          <w:bCs/>
          <w:sz w:val="20"/>
          <w:szCs w:val="18"/>
          <w:lang w:val="en-US" w:eastAsia="en-US" w:bidi="en-US"/>
        </w:rPr>
        <w:t>The dependency FCS_CKM.3 of FCS_COP.1/Mobile_network isdiscarded. </w:t>
      </w:r>
      <w:r w:rsidRPr="004E312E">
        <w:rPr>
          <w:rFonts w:eastAsia="Tahoma" w:cs="Arial"/>
          <w:sz w:val="20"/>
          <w:szCs w:val="18"/>
          <w:lang w:val="en-US" w:eastAsia="en-US" w:bidi="en-US"/>
        </w:rPr>
        <w:t>This dependency is discarded as there is no Interface to access the keys.. </w:t>
      </w:r>
    </w:p>
    <w:tbl>
      <w:tblPr>
        <w:tblW w:w="9038"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61"/>
        <w:gridCol w:w="1956"/>
        <w:gridCol w:w="3821"/>
      </w:tblGrid>
      <w:tr w:rsidR="004E312E" w:rsidRPr="004E312E" w14:paraId="55E69F25" w14:textId="77777777" w:rsidTr="004E312E">
        <w:trPr>
          <w:trHeight w:val="350"/>
        </w:trPr>
        <w:tc>
          <w:tcPr>
            <w:tcW w:w="3260" w:type="dxa"/>
            <w:shd w:val="clear" w:color="auto" w:fill="C00000"/>
          </w:tcPr>
          <w:p w14:paraId="6A3B35DF" w14:textId="77777777" w:rsidR="004E312E" w:rsidRPr="004E312E" w:rsidRDefault="004E312E" w:rsidP="004E312E">
            <w:pPr>
              <w:widowControl w:val="0"/>
              <w:autoSpaceDE w:val="0"/>
              <w:autoSpaceDN w:val="0"/>
              <w:spacing w:before="42"/>
              <w:ind w:left="25"/>
              <w:jc w:val="center"/>
              <w:rPr>
                <w:rFonts w:eastAsia="Tahoma" w:cs="Arial"/>
                <w:b/>
                <w:bCs/>
                <w:szCs w:val="22"/>
                <w:lang w:val="en-US" w:eastAsia="en-US" w:bidi="en-US"/>
              </w:rPr>
            </w:pPr>
            <w:r w:rsidRPr="004E312E">
              <w:rPr>
                <w:rFonts w:eastAsia="Tahoma" w:cs="Arial"/>
                <w:b/>
                <w:bCs/>
                <w:szCs w:val="22"/>
                <w:lang w:val="en-US" w:eastAsia="en-US" w:bidi="en-US"/>
              </w:rPr>
              <w:t>Requirements</w:t>
            </w:r>
          </w:p>
        </w:tc>
        <w:tc>
          <w:tcPr>
            <w:tcW w:w="1955" w:type="dxa"/>
            <w:shd w:val="clear" w:color="auto" w:fill="C00000"/>
          </w:tcPr>
          <w:p w14:paraId="7C8EA817" w14:textId="77777777" w:rsidR="004E312E" w:rsidRPr="004E312E" w:rsidRDefault="004E312E" w:rsidP="004E312E">
            <w:pPr>
              <w:widowControl w:val="0"/>
              <w:autoSpaceDE w:val="0"/>
              <w:autoSpaceDN w:val="0"/>
              <w:spacing w:before="42"/>
              <w:ind w:left="30"/>
              <w:jc w:val="center"/>
              <w:rPr>
                <w:rFonts w:eastAsia="Tahoma" w:cs="Arial"/>
                <w:b/>
                <w:bCs/>
                <w:szCs w:val="22"/>
                <w:lang w:val="en-US" w:eastAsia="en-US" w:bidi="en-US"/>
              </w:rPr>
            </w:pPr>
            <w:r w:rsidRPr="004E312E">
              <w:rPr>
                <w:rFonts w:eastAsia="Tahoma" w:cs="Arial"/>
                <w:b/>
                <w:bCs/>
                <w:szCs w:val="22"/>
                <w:lang w:val="en-US" w:eastAsia="en-US" w:bidi="en-US"/>
              </w:rPr>
              <w:t>CC Dependencies</w:t>
            </w:r>
          </w:p>
        </w:tc>
        <w:tc>
          <w:tcPr>
            <w:tcW w:w="3820" w:type="dxa"/>
            <w:shd w:val="clear" w:color="auto" w:fill="C00000"/>
          </w:tcPr>
          <w:p w14:paraId="07D372C5" w14:textId="77777777" w:rsidR="004E312E" w:rsidRPr="004E312E" w:rsidRDefault="004E312E" w:rsidP="004E312E">
            <w:pPr>
              <w:widowControl w:val="0"/>
              <w:autoSpaceDE w:val="0"/>
              <w:autoSpaceDN w:val="0"/>
              <w:spacing w:before="42"/>
              <w:ind w:left="29"/>
              <w:jc w:val="center"/>
              <w:rPr>
                <w:rFonts w:eastAsia="Tahoma" w:cs="Arial"/>
                <w:b/>
                <w:bCs/>
                <w:szCs w:val="22"/>
                <w:lang w:val="en-US" w:eastAsia="en-US" w:bidi="en-US"/>
              </w:rPr>
            </w:pPr>
            <w:r w:rsidRPr="004E312E">
              <w:rPr>
                <w:rFonts w:eastAsia="Tahoma" w:cs="Arial"/>
                <w:b/>
                <w:bCs/>
                <w:szCs w:val="22"/>
                <w:lang w:val="en-US" w:eastAsia="en-US" w:bidi="en-US"/>
              </w:rPr>
              <w:t>Satisfied Dependencies</w:t>
            </w:r>
          </w:p>
        </w:tc>
      </w:tr>
      <w:tr w:rsidR="004E312E" w:rsidRPr="004E312E" w14:paraId="236D187E" w14:textId="77777777" w:rsidTr="004E312E">
        <w:trPr>
          <w:trHeight w:val="351"/>
        </w:trPr>
        <w:tc>
          <w:tcPr>
            <w:tcW w:w="3260" w:type="dxa"/>
          </w:tcPr>
          <w:p w14:paraId="0B743565"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55" w:history="1">
              <w:r w:rsidR="004E312E" w:rsidRPr="004E312E">
                <w:rPr>
                  <w:rFonts w:eastAsia="Tahoma" w:cs="Arial"/>
                  <w:color w:val="0000FF"/>
                  <w:szCs w:val="22"/>
                  <w:u w:val="single" w:color="0000FF"/>
                  <w:lang w:val="en-US" w:eastAsia="en-US" w:bidi="en-US"/>
                </w:rPr>
                <w:t>FIA_UID.1/EXT</w:t>
              </w:r>
            </w:hyperlink>
          </w:p>
        </w:tc>
        <w:tc>
          <w:tcPr>
            <w:tcW w:w="1955" w:type="dxa"/>
          </w:tcPr>
          <w:p w14:paraId="04312D33"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0" w:type="dxa"/>
          </w:tcPr>
          <w:p w14:paraId="6D9FB845"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21E93923" w14:textId="77777777" w:rsidTr="004E312E">
        <w:trPr>
          <w:trHeight w:val="351"/>
        </w:trPr>
        <w:tc>
          <w:tcPr>
            <w:tcW w:w="3260" w:type="dxa"/>
          </w:tcPr>
          <w:p w14:paraId="2B516321"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56" w:history="1">
              <w:r w:rsidR="004E312E" w:rsidRPr="004E312E">
                <w:rPr>
                  <w:rFonts w:eastAsia="Tahoma" w:cs="Arial"/>
                  <w:color w:val="0000FF"/>
                  <w:szCs w:val="22"/>
                  <w:u w:val="single" w:color="0000FF"/>
                  <w:lang w:val="en-US" w:eastAsia="en-US" w:bidi="en-US"/>
                </w:rPr>
                <w:t>FIA_UAU.1/EXT</w:t>
              </w:r>
            </w:hyperlink>
          </w:p>
        </w:tc>
        <w:tc>
          <w:tcPr>
            <w:tcW w:w="1955" w:type="dxa"/>
          </w:tcPr>
          <w:p w14:paraId="6C54BC28"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(FIA_UID.1)</w:t>
            </w:r>
          </w:p>
        </w:tc>
        <w:tc>
          <w:tcPr>
            <w:tcW w:w="3820" w:type="dxa"/>
          </w:tcPr>
          <w:p w14:paraId="09C33C33" w14:textId="77777777" w:rsidR="004E312E" w:rsidRPr="004E312E" w:rsidRDefault="00000000" w:rsidP="004E312E">
            <w:pPr>
              <w:widowControl w:val="0"/>
              <w:autoSpaceDE w:val="0"/>
              <w:autoSpaceDN w:val="0"/>
              <w:spacing w:before="43"/>
              <w:ind w:left="29"/>
              <w:jc w:val="left"/>
              <w:rPr>
                <w:rFonts w:eastAsia="Tahoma" w:cs="Arial"/>
                <w:szCs w:val="22"/>
                <w:lang w:val="en-US" w:eastAsia="en-US" w:bidi="en-US"/>
              </w:rPr>
            </w:pPr>
            <w:hyperlink w:anchor="_bookmark155" w:history="1">
              <w:r w:rsidR="004E312E" w:rsidRPr="004E312E">
                <w:rPr>
                  <w:rFonts w:eastAsia="Tahoma" w:cs="Arial"/>
                  <w:color w:val="0000FF"/>
                  <w:szCs w:val="22"/>
                  <w:u w:val="single" w:color="0000FF"/>
                  <w:lang w:val="en-US" w:eastAsia="en-US" w:bidi="en-US"/>
                </w:rPr>
                <w:t>FIA_UID.1/EXT</w:t>
              </w:r>
            </w:hyperlink>
          </w:p>
        </w:tc>
      </w:tr>
      <w:tr w:rsidR="004E312E" w:rsidRPr="004E312E" w14:paraId="02F458BA" w14:textId="77777777" w:rsidTr="004E312E">
        <w:trPr>
          <w:trHeight w:val="350"/>
        </w:trPr>
        <w:tc>
          <w:tcPr>
            <w:tcW w:w="3260" w:type="dxa"/>
          </w:tcPr>
          <w:p w14:paraId="0B41A792" w14:textId="77777777" w:rsidR="004E312E" w:rsidRPr="004E312E" w:rsidRDefault="00000000" w:rsidP="004E312E">
            <w:pPr>
              <w:widowControl w:val="0"/>
              <w:autoSpaceDE w:val="0"/>
              <w:autoSpaceDN w:val="0"/>
              <w:spacing w:before="40"/>
              <w:ind w:left="25"/>
              <w:jc w:val="left"/>
              <w:rPr>
                <w:rFonts w:eastAsia="Tahoma" w:cs="Arial"/>
                <w:szCs w:val="22"/>
                <w:lang w:val="en-US" w:eastAsia="en-US" w:bidi="en-US"/>
              </w:rPr>
            </w:pPr>
            <w:hyperlink w:anchor="_bookmark157" w:history="1">
              <w:r w:rsidR="004E312E" w:rsidRPr="004E312E">
                <w:rPr>
                  <w:rFonts w:eastAsia="Tahoma" w:cs="Arial"/>
                  <w:color w:val="0000FF"/>
                  <w:szCs w:val="22"/>
                  <w:u w:val="single" w:color="0000FF"/>
                  <w:lang w:val="en-US" w:eastAsia="en-US" w:bidi="en-US"/>
                </w:rPr>
                <w:t>FIA_USB.1/EXT</w:t>
              </w:r>
            </w:hyperlink>
          </w:p>
        </w:tc>
        <w:tc>
          <w:tcPr>
            <w:tcW w:w="1955" w:type="dxa"/>
          </w:tcPr>
          <w:p w14:paraId="70C633D3" w14:textId="77777777" w:rsidR="004E312E" w:rsidRPr="004E312E" w:rsidRDefault="004E312E" w:rsidP="004E312E">
            <w:pPr>
              <w:widowControl w:val="0"/>
              <w:autoSpaceDE w:val="0"/>
              <w:autoSpaceDN w:val="0"/>
              <w:spacing w:before="40"/>
              <w:ind w:left="30"/>
              <w:jc w:val="left"/>
              <w:rPr>
                <w:rFonts w:eastAsia="Tahoma" w:cs="Arial"/>
                <w:szCs w:val="22"/>
                <w:lang w:val="en-US" w:eastAsia="en-US" w:bidi="en-US"/>
              </w:rPr>
            </w:pPr>
            <w:r w:rsidRPr="004E312E">
              <w:rPr>
                <w:rFonts w:eastAsia="Tahoma" w:cs="Arial"/>
                <w:szCs w:val="22"/>
                <w:lang w:val="en-US" w:eastAsia="en-US" w:bidi="en-US"/>
              </w:rPr>
              <w:t>(FIA_ATD.1)</w:t>
            </w:r>
          </w:p>
        </w:tc>
        <w:tc>
          <w:tcPr>
            <w:tcW w:w="3820" w:type="dxa"/>
          </w:tcPr>
          <w:p w14:paraId="7EBF10CC" w14:textId="77777777" w:rsidR="004E312E" w:rsidRPr="004E312E" w:rsidRDefault="00000000" w:rsidP="004E312E">
            <w:pPr>
              <w:widowControl w:val="0"/>
              <w:autoSpaceDE w:val="0"/>
              <w:autoSpaceDN w:val="0"/>
              <w:spacing w:before="40"/>
              <w:ind w:left="29"/>
              <w:jc w:val="left"/>
              <w:rPr>
                <w:rFonts w:eastAsia="Tahoma" w:cs="Arial"/>
                <w:szCs w:val="22"/>
                <w:lang w:val="en-US" w:eastAsia="en-US" w:bidi="en-US"/>
              </w:rPr>
            </w:pPr>
            <w:hyperlink w:anchor="_bookmark160" w:history="1">
              <w:r w:rsidR="004E312E" w:rsidRPr="004E312E">
                <w:rPr>
                  <w:rFonts w:eastAsia="Tahoma" w:cs="Arial"/>
                  <w:color w:val="0000FF"/>
                  <w:szCs w:val="22"/>
                  <w:u w:val="single" w:color="0000FF"/>
                  <w:lang w:val="en-US" w:eastAsia="en-US" w:bidi="en-US"/>
                </w:rPr>
                <w:t>FIA_ATD.1</w:t>
              </w:r>
            </w:hyperlink>
          </w:p>
        </w:tc>
      </w:tr>
      <w:tr w:rsidR="004E312E" w:rsidRPr="004E312E" w14:paraId="05BCBB27" w14:textId="77777777" w:rsidTr="004E312E">
        <w:trPr>
          <w:trHeight w:val="348"/>
        </w:trPr>
        <w:tc>
          <w:tcPr>
            <w:tcW w:w="3260" w:type="dxa"/>
          </w:tcPr>
          <w:p w14:paraId="72FC795C" w14:textId="77777777" w:rsidR="004E312E" w:rsidRPr="004E312E" w:rsidRDefault="00000000" w:rsidP="004E312E">
            <w:pPr>
              <w:widowControl w:val="0"/>
              <w:autoSpaceDE w:val="0"/>
              <w:autoSpaceDN w:val="0"/>
              <w:spacing w:before="40"/>
              <w:ind w:left="25"/>
              <w:jc w:val="left"/>
              <w:rPr>
                <w:rFonts w:eastAsia="Tahoma" w:cs="Arial"/>
                <w:szCs w:val="22"/>
                <w:lang w:val="en-US" w:eastAsia="en-US" w:bidi="en-US"/>
              </w:rPr>
            </w:pPr>
            <w:hyperlink w:anchor="_bookmark158" w:history="1">
              <w:r w:rsidR="004E312E" w:rsidRPr="004E312E">
                <w:rPr>
                  <w:rFonts w:eastAsia="Tahoma" w:cs="Arial"/>
                  <w:color w:val="0000FF"/>
                  <w:szCs w:val="22"/>
                  <w:u w:val="single" w:color="0000FF"/>
                  <w:lang w:val="en-US" w:eastAsia="en-US" w:bidi="en-US"/>
                </w:rPr>
                <w:t>FIA_UAU.4/EXT</w:t>
              </w:r>
            </w:hyperlink>
          </w:p>
        </w:tc>
        <w:tc>
          <w:tcPr>
            <w:tcW w:w="1955" w:type="dxa"/>
          </w:tcPr>
          <w:p w14:paraId="5AC8BB8E" w14:textId="77777777" w:rsidR="004E312E" w:rsidRPr="004E312E" w:rsidRDefault="004E312E" w:rsidP="004E312E">
            <w:pPr>
              <w:widowControl w:val="0"/>
              <w:autoSpaceDE w:val="0"/>
              <w:autoSpaceDN w:val="0"/>
              <w:spacing w:before="40"/>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0" w:type="dxa"/>
          </w:tcPr>
          <w:p w14:paraId="61D00E2D"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12255EBA" w14:textId="77777777" w:rsidTr="004E312E">
        <w:trPr>
          <w:trHeight w:val="350"/>
        </w:trPr>
        <w:tc>
          <w:tcPr>
            <w:tcW w:w="3260" w:type="dxa"/>
          </w:tcPr>
          <w:p w14:paraId="346482BD"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59" w:history="1">
              <w:r w:rsidR="004E312E" w:rsidRPr="004E312E">
                <w:rPr>
                  <w:rFonts w:eastAsia="Tahoma" w:cs="Arial"/>
                  <w:color w:val="0000FF"/>
                  <w:szCs w:val="22"/>
                  <w:u w:val="single" w:color="0000FF"/>
                  <w:lang w:val="en-US" w:eastAsia="en-US" w:bidi="en-US"/>
                </w:rPr>
                <w:t>FIA_UID.1/MNO-SD</w:t>
              </w:r>
            </w:hyperlink>
          </w:p>
        </w:tc>
        <w:tc>
          <w:tcPr>
            <w:tcW w:w="1955" w:type="dxa"/>
          </w:tcPr>
          <w:p w14:paraId="0EF84FA6"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0" w:type="dxa"/>
          </w:tcPr>
          <w:p w14:paraId="6714559D"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12241BB7" w14:textId="77777777" w:rsidTr="004E312E">
        <w:trPr>
          <w:trHeight w:val="350"/>
        </w:trPr>
        <w:tc>
          <w:tcPr>
            <w:tcW w:w="3260" w:type="dxa"/>
          </w:tcPr>
          <w:p w14:paraId="3EAFAE42"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61" w:history="1">
              <w:r w:rsidR="004E312E" w:rsidRPr="004E312E">
                <w:rPr>
                  <w:rFonts w:eastAsia="Tahoma" w:cs="Arial"/>
                  <w:color w:val="0000FF"/>
                  <w:szCs w:val="22"/>
                  <w:u w:val="single" w:color="0000FF"/>
                  <w:lang w:val="en-US" w:eastAsia="en-US" w:bidi="en-US"/>
                </w:rPr>
                <w:t>FIA_USB.1/MNO-SD</w:t>
              </w:r>
            </w:hyperlink>
          </w:p>
        </w:tc>
        <w:tc>
          <w:tcPr>
            <w:tcW w:w="1955" w:type="dxa"/>
          </w:tcPr>
          <w:p w14:paraId="74BCE5A7"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(FIA_ATD.1)</w:t>
            </w:r>
          </w:p>
        </w:tc>
        <w:tc>
          <w:tcPr>
            <w:tcW w:w="3820" w:type="dxa"/>
          </w:tcPr>
          <w:p w14:paraId="0DC3230B" w14:textId="77777777" w:rsidR="004E312E" w:rsidRPr="004E312E" w:rsidRDefault="00000000" w:rsidP="004E312E">
            <w:pPr>
              <w:widowControl w:val="0"/>
              <w:autoSpaceDE w:val="0"/>
              <w:autoSpaceDN w:val="0"/>
              <w:spacing w:before="43"/>
              <w:ind w:left="29"/>
              <w:jc w:val="left"/>
              <w:rPr>
                <w:rFonts w:eastAsia="Tahoma" w:cs="Arial"/>
                <w:szCs w:val="22"/>
                <w:lang w:val="en-US" w:eastAsia="en-US" w:bidi="en-US"/>
              </w:rPr>
            </w:pPr>
            <w:hyperlink w:anchor="_bookmark160" w:history="1">
              <w:r w:rsidR="004E312E" w:rsidRPr="004E312E">
                <w:rPr>
                  <w:rFonts w:eastAsia="Tahoma" w:cs="Arial"/>
                  <w:color w:val="0000FF"/>
                  <w:szCs w:val="22"/>
                  <w:u w:val="single" w:color="0000FF"/>
                  <w:lang w:val="en-US" w:eastAsia="en-US" w:bidi="en-US"/>
                </w:rPr>
                <w:t>FIA_ATD.1</w:t>
              </w:r>
            </w:hyperlink>
          </w:p>
        </w:tc>
      </w:tr>
      <w:tr w:rsidR="004E312E" w:rsidRPr="004E312E" w14:paraId="7844A1FB" w14:textId="77777777" w:rsidTr="004E312E">
        <w:trPr>
          <w:trHeight w:val="350"/>
        </w:trPr>
        <w:tc>
          <w:tcPr>
            <w:tcW w:w="3260" w:type="dxa"/>
          </w:tcPr>
          <w:p w14:paraId="0E47F03C"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60" w:history="1">
              <w:r w:rsidR="004E312E" w:rsidRPr="004E312E">
                <w:rPr>
                  <w:rFonts w:eastAsia="Tahoma" w:cs="Arial"/>
                  <w:color w:val="0000FF"/>
                  <w:szCs w:val="22"/>
                  <w:u w:val="single" w:color="0000FF"/>
                  <w:lang w:val="en-US" w:eastAsia="en-US" w:bidi="en-US"/>
                </w:rPr>
                <w:t>FIA_ATD.1</w:t>
              </w:r>
            </w:hyperlink>
          </w:p>
        </w:tc>
        <w:tc>
          <w:tcPr>
            <w:tcW w:w="1955" w:type="dxa"/>
          </w:tcPr>
          <w:p w14:paraId="78D7DC79"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0" w:type="dxa"/>
          </w:tcPr>
          <w:p w14:paraId="0C321462"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55F04096" w14:textId="77777777" w:rsidTr="004E312E">
        <w:trPr>
          <w:trHeight w:val="351"/>
        </w:trPr>
        <w:tc>
          <w:tcPr>
            <w:tcW w:w="3260" w:type="dxa"/>
          </w:tcPr>
          <w:p w14:paraId="7C0704BA" w14:textId="77777777" w:rsidR="004E312E" w:rsidRPr="004E312E" w:rsidRDefault="00000000" w:rsidP="004E312E">
            <w:pPr>
              <w:widowControl w:val="0"/>
              <w:autoSpaceDE w:val="0"/>
              <w:autoSpaceDN w:val="0"/>
              <w:spacing w:before="41"/>
              <w:ind w:left="25"/>
              <w:jc w:val="left"/>
              <w:rPr>
                <w:rFonts w:eastAsia="Tahoma" w:cs="Arial"/>
                <w:szCs w:val="22"/>
                <w:lang w:val="en-US" w:eastAsia="en-US" w:bidi="en-US"/>
              </w:rPr>
            </w:pPr>
            <w:hyperlink w:anchor="_bookmark162" w:history="1">
              <w:r w:rsidR="004E312E" w:rsidRPr="004E312E">
                <w:rPr>
                  <w:rFonts w:eastAsia="Tahoma" w:cs="Arial"/>
                  <w:color w:val="0000FF"/>
                  <w:szCs w:val="22"/>
                  <w:u w:val="single" w:color="0000FF"/>
                  <w:lang w:val="en-US" w:eastAsia="en-US" w:bidi="en-US"/>
                </w:rPr>
                <w:t>FIA_API.1</w:t>
              </w:r>
            </w:hyperlink>
          </w:p>
        </w:tc>
        <w:tc>
          <w:tcPr>
            <w:tcW w:w="1955" w:type="dxa"/>
          </w:tcPr>
          <w:p w14:paraId="344D5F2A" w14:textId="77777777" w:rsidR="004E312E" w:rsidRPr="004E312E" w:rsidRDefault="004E312E" w:rsidP="004E312E">
            <w:pPr>
              <w:widowControl w:val="0"/>
              <w:autoSpaceDE w:val="0"/>
              <w:autoSpaceDN w:val="0"/>
              <w:spacing w:before="41"/>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0" w:type="dxa"/>
          </w:tcPr>
          <w:p w14:paraId="17489106"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460770F7" w14:textId="77777777" w:rsidTr="004E312E">
        <w:trPr>
          <w:trHeight w:val="348"/>
        </w:trPr>
        <w:tc>
          <w:tcPr>
            <w:tcW w:w="3260" w:type="dxa"/>
          </w:tcPr>
          <w:p w14:paraId="7CEA972D" w14:textId="77777777" w:rsidR="004E312E" w:rsidRPr="004E312E" w:rsidRDefault="00000000" w:rsidP="004E312E">
            <w:pPr>
              <w:widowControl w:val="0"/>
              <w:autoSpaceDE w:val="0"/>
              <w:autoSpaceDN w:val="0"/>
              <w:spacing w:before="40"/>
              <w:ind w:left="25"/>
              <w:jc w:val="left"/>
              <w:rPr>
                <w:rFonts w:eastAsia="Tahoma" w:cs="Arial"/>
                <w:szCs w:val="22"/>
                <w:lang w:val="en-US" w:eastAsia="en-US" w:bidi="en-US"/>
              </w:rPr>
            </w:pPr>
            <w:hyperlink w:anchor="_bookmark162" w:history="1">
              <w:r w:rsidR="004E312E" w:rsidRPr="004E312E">
                <w:rPr>
                  <w:rFonts w:eastAsia="Tahoma" w:cs="Arial"/>
                  <w:color w:val="0000FF"/>
                  <w:szCs w:val="22"/>
                  <w:u w:val="single" w:color="0000FF"/>
                  <w:lang w:val="en-US" w:eastAsia="en-US" w:bidi="en-US"/>
                </w:rPr>
                <w:t>FDP_IFC.1/SCP</w:t>
              </w:r>
            </w:hyperlink>
          </w:p>
        </w:tc>
        <w:tc>
          <w:tcPr>
            <w:tcW w:w="1955" w:type="dxa"/>
          </w:tcPr>
          <w:p w14:paraId="4EB68DA3" w14:textId="77777777" w:rsidR="004E312E" w:rsidRPr="004E312E" w:rsidRDefault="004E312E" w:rsidP="004E312E">
            <w:pPr>
              <w:widowControl w:val="0"/>
              <w:autoSpaceDE w:val="0"/>
              <w:autoSpaceDN w:val="0"/>
              <w:spacing w:before="40"/>
              <w:ind w:left="30"/>
              <w:jc w:val="left"/>
              <w:rPr>
                <w:rFonts w:eastAsia="Tahoma" w:cs="Arial"/>
                <w:szCs w:val="22"/>
                <w:lang w:val="en-US" w:eastAsia="en-US" w:bidi="en-US"/>
              </w:rPr>
            </w:pPr>
            <w:r w:rsidRPr="004E312E">
              <w:rPr>
                <w:rFonts w:eastAsia="Tahoma" w:cs="Arial"/>
                <w:szCs w:val="22"/>
                <w:lang w:val="en-US" w:eastAsia="en-US" w:bidi="en-US"/>
              </w:rPr>
              <w:t>(FDP_IFF.1)</w:t>
            </w:r>
          </w:p>
        </w:tc>
        <w:tc>
          <w:tcPr>
            <w:tcW w:w="3820" w:type="dxa"/>
          </w:tcPr>
          <w:p w14:paraId="4C647C75" w14:textId="77777777" w:rsidR="004E312E" w:rsidRPr="004E312E" w:rsidRDefault="00000000" w:rsidP="004E312E">
            <w:pPr>
              <w:widowControl w:val="0"/>
              <w:autoSpaceDE w:val="0"/>
              <w:autoSpaceDN w:val="0"/>
              <w:spacing w:before="40"/>
              <w:ind w:left="29"/>
              <w:jc w:val="left"/>
              <w:rPr>
                <w:rFonts w:eastAsia="Tahoma" w:cs="Arial"/>
                <w:szCs w:val="22"/>
                <w:lang w:val="en-US" w:eastAsia="en-US" w:bidi="en-US"/>
              </w:rPr>
            </w:pPr>
            <w:hyperlink w:anchor="_bookmark164" w:history="1">
              <w:r w:rsidR="004E312E" w:rsidRPr="004E312E">
                <w:rPr>
                  <w:rFonts w:eastAsia="Tahoma" w:cs="Arial"/>
                  <w:color w:val="0000FF"/>
                  <w:szCs w:val="22"/>
                  <w:u w:val="single" w:color="0000FF"/>
                  <w:lang w:val="en-US" w:eastAsia="en-US" w:bidi="en-US"/>
                </w:rPr>
                <w:t>FDP_IFF.1/SCP</w:t>
              </w:r>
            </w:hyperlink>
          </w:p>
        </w:tc>
      </w:tr>
      <w:tr w:rsidR="004E312E" w:rsidRPr="004E312E" w14:paraId="68C83E87" w14:textId="77777777" w:rsidTr="004E312E">
        <w:trPr>
          <w:trHeight w:val="617"/>
        </w:trPr>
        <w:tc>
          <w:tcPr>
            <w:tcW w:w="3260" w:type="dxa"/>
          </w:tcPr>
          <w:p w14:paraId="2685931E"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64" w:history="1">
              <w:r w:rsidR="004E312E" w:rsidRPr="004E312E">
                <w:rPr>
                  <w:rFonts w:eastAsia="Tahoma" w:cs="Arial"/>
                  <w:color w:val="0000FF"/>
                  <w:szCs w:val="22"/>
                  <w:u w:val="single" w:color="0000FF"/>
                  <w:lang w:val="en-US" w:eastAsia="en-US" w:bidi="en-US"/>
                </w:rPr>
                <w:t>FDP_IFF.1/SCP</w:t>
              </w:r>
            </w:hyperlink>
          </w:p>
        </w:tc>
        <w:tc>
          <w:tcPr>
            <w:tcW w:w="1955" w:type="dxa"/>
          </w:tcPr>
          <w:p w14:paraId="6D69A223" w14:textId="77777777" w:rsidR="004E312E" w:rsidRPr="004E312E" w:rsidRDefault="004E312E" w:rsidP="004E312E">
            <w:pPr>
              <w:widowControl w:val="0"/>
              <w:autoSpaceDE w:val="0"/>
              <w:autoSpaceDN w:val="0"/>
              <w:spacing w:before="40"/>
              <w:ind w:left="30" w:right="242"/>
              <w:jc w:val="left"/>
              <w:rPr>
                <w:rFonts w:eastAsia="Tahoma" w:cs="Arial"/>
                <w:szCs w:val="22"/>
                <w:lang w:val="en-US" w:eastAsia="en-US" w:bidi="en-US"/>
              </w:rPr>
            </w:pPr>
            <w:r w:rsidRPr="004E312E">
              <w:rPr>
                <w:rFonts w:eastAsia="Tahoma" w:cs="Arial"/>
                <w:szCs w:val="22"/>
                <w:lang w:val="en-US" w:eastAsia="en-US" w:bidi="en-US"/>
              </w:rPr>
              <w:t xml:space="preserve">(FDP_IFC.1) and </w:t>
            </w:r>
            <w:r w:rsidRPr="004E312E">
              <w:rPr>
                <w:rFonts w:eastAsia="Tahoma" w:cs="Arial"/>
                <w:szCs w:val="22"/>
                <w:lang w:val="en-US" w:eastAsia="en-US" w:bidi="en-US"/>
              </w:rPr>
              <w:lastRenderedPageBreak/>
              <w:t>(FMT_MSA.3)</w:t>
            </w:r>
          </w:p>
        </w:tc>
        <w:tc>
          <w:tcPr>
            <w:tcW w:w="3820" w:type="dxa"/>
          </w:tcPr>
          <w:p w14:paraId="087E1A6B" w14:textId="77777777" w:rsidR="004E312E" w:rsidRPr="004E312E" w:rsidRDefault="00000000" w:rsidP="004E312E">
            <w:pPr>
              <w:widowControl w:val="0"/>
              <w:autoSpaceDE w:val="0"/>
              <w:autoSpaceDN w:val="0"/>
              <w:spacing w:before="43"/>
              <w:ind w:left="29"/>
              <w:jc w:val="left"/>
              <w:rPr>
                <w:rFonts w:eastAsia="Tahoma" w:cs="Arial"/>
                <w:szCs w:val="22"/>
                <w:lang w:val="en-US" w:eastAsia="en-US" w:bidi="en-US"/>
              </w:rPr>
            </w:pPr>
            <w:hyperlink w:anchor="_bookmark162" w:history="1">
              <w:r w:rsidR="004E312E" w:rsidRPr="004E312E">
                <w:rPr>
                  <w:rFonts w:eastAsia="Tahoma" w:cs="Arial"/>
                  <w:color w:val="0000FF"/>
                  <w:szCs w:val="22"/>
                  <w:u w:val="single" w:color="0000FF"/>
                  <w:lang w:val="en-US" w:eastAsia="en-US" w:bidi="en-US"/>
                </w:rPr>
                <w:t>FDP_IFC.1/SCP</w:t>
              </w:r>
            </w:hyperlink>
            <w:r w:rsidR="004E312E" w:rsidRPr="004E312E">
              <w:rPr>
                <w:rFonts w:eastAsia="Tahoma" w:cs="Arial"/>
                <w:szCs w:val="22"/>
                <w:lang w:val="en-US" w:eastAsia="en-US" w:bidi="en-US"/>
              </w:rPr>
              <w:t xml:space="preserve">, </w:t>
            </w:r>
            <w:hyperlink w:anchor="_bookmark195" w:history="1">
              <w:r w:rsidR="004E312E" w:rsidRPr="004E312E">
                <w:rPr>
                  <w:rFonts w:eastAsia="Tahoma" w:cs="Arial"/>
                  <w:color w:val="0000FF"/>
                  <w:szCs w:val="22"/>
                  <w:u w:val="single" w:color="0000FF"/>
                  <w:lang w:val="en-US" w:eastAsia="en-US" w:bidi="en-US"/>
                </w:rPr>
                <w:t>FMT_MSA.3</w:t>
              </w:r>
            </w:hyperlink>
          </w:p>
        </w:tc>
      </w:tr>
      <w:tr w:rsidR="004E312E" w:rsidRPr="004E312E" w14:paraId="1DBDAC10" w14:textId="77777777" w:rsidTr="004E312E">
        <w:trPr>
          <w:trHeight w:val="350"/>
        </w:trPr>
        <w:tc>
          <w:tcPr>
            <w:tcW w:w="3260" w:type="dxa"/>
          </w:tcPr>
          <w:p w14:paraId="6513C211"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65" w:history="1">
              <w:r w:rsidR="004E312E" w:rsidRPr="004E312E">
                <w:rPr>
                  <w:rFonts w:eastAsia="Tahoma" w:cs="Arial"/>
                  <w:color w:val="0000FF"/>
                  <w:szCs w:val="22"/>
                  <w:u w:val="single" w:color="0000FF"/>
                  <w:lang w:val="en-US" w:eastAsia="en-US" w:bidi="en-US"/>
                </w:rPr>
                <w:t>FTP_ITC.1/SCP</w:t>
              </w:r>
            </w:hyperlink>
          </w:p>
        </w:tc>
        <w:tc>
          <w:tcPr>
            <w:tcW w:w="1955" w:type="dxa"/>
          </w:tcPr>
          <w:p w14:paraId="4208FE23"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0" w:type="dxa"/>
          </w:tcPr>
          <w:p w14:paraId="6E0A5722"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0D0A2C32" w14:textId="77777777" w:rsidTr="004E312E">
        <w:trPr>
          <w:trHeight w:val="1411"/>
        </w:trPr>
        <w:tc>
          <w:tcPr>
            <w:tcW w:w="3260" w:type="dxa"/>
          </w:tcPr>
          <w:p w14:paraId="107EAD45" w14:textId="77777777" w:rsidR="004E312E" w:rsidRPr="004E312E" w:rsidRDefault="00000000" w:rsidP="004E312E">
            <w:pPr>
              <w:widowControl w:val="0"/>
              <w:autoSpaceDE w:val="0"/>
              <w:autoSpaceDN w:val="0"/>
              <w:spacing w:before="40"/>
              <w:ind w:left="25"/>
              <w:jc w:val="left"/>
              <w:rPr>
                <w:rFonts w:eastAsia="Tahoma" w:cs="Arial"/>
                <w:szCs w:val="22"/>
                <w:lang w:val="en-US" w:eastAsia="en-US" w:bidi="en-US"/>
              </w:rPr>
            </w:pPr>
            <w:hyperlink w:anchor="_bookmark167" w:history="1">
              <w:r w:rsidR="004E312E" w:rsidRPr="004E312E">
                <w:rPr>
                  <w:rFonts w:eastAsia="Tahoma" w:cs="Arial"/>
                  <w:color w:val="0000FF"/>
                  <w:szCs w:val="22"/>
                  <w:u w:val="single" w:color="0000FF"/>
                  <w:lang w:val="en-US" w:eastAsia="en-US" w:bidi="en-US"/>
                </w:rPr>
                <w:t>FDP_ITC.2/SCP</w:t>
              </w:r>
            </w:hyperlink>
          </w:p>
        </w:tc>
        <w:tc>
          <w:tcPr>
            <w:tcW w:w="1955" w:type="dxa"/>
          </w:tcPr>
          <w:p w14:paraId="66C9E02B" w14:textId="77777777" w:rsidR="004E312E" w:rsidRPr="004E312E" w:rsidRDefault="004E312E" w:rsidP="004E312E">
            <w:pPr>
              <w:widowControl w:val="0"/>
              <w:autoSpaceDE w:val="0"/>
              <w:autoSpaceDN w:val="0"/>
              <w:spacing w:before="38"/>
              <w:ind w:left="30"/>
              <w:jc w:val="left"/>
              <w:rPr>
                <w:rFonts w:eastAsia="Tahoma" w:cs="Arial"/>
                <w:szCs w:val="22"/>
                <w:lang w:val="en-US" w:eastAsia="en-US" w:bidi="en-US"/>
              </w:rPr>
            </w:pPr>
            <w:r w:rsidRPr="004E312E">
              <w:rPr>
                <w:rFonts w:eastAsia="Tahoma" w:cs="Arial"/>
                <w:szCs w:val="22"/>
                <w:lang w:val="en-US" w:eastAsia="en-US" w:bidi="en-US"/>
              </w:rPr>
              <w:t>(FDP_ACC.1 or</w:t>
            </w:r>
          </w:p>
          <w:p w14:paraId="69A9C2FC" w14:textId="77777777" w:rsidR="004E312E" w:rsidRPr="004E312E" w:rsidRDefault="004E312E" w:rsidP="004E312E">
            <w:pPr>
              <w:widowControl w:val="0"/>
              <w:autoSpaceDE w:val="0"/>
              <w:autoSpaceDN w:val="0"/>
              <w:spacing w:before="1"/>
              <w:ind w:left="30" w:right="181"/>
              <w:jc w:val="left"/>
              <w:rPr>
                <w:rFonts w:eastAsia="Tahoma" w:cs="Arial"/>
                <w:szCs w:val="22"/>
                <w:lang w:val="en-US" w:eastAsia="en-US" w:bidi="en-US"/>
              </w:rPr>
            </w:pPr>
            <w:r w:rsidRPr="004E312E">
              <w:rPr>
                <w:rFonts w:eastAsia="Tahoma" w:cs="Arial"/>
                <w:szCs w:val="22"/>
                <w:lang w:val="en-US" w:eastAsia="en-US" w:bidi="en-US"/>
              </w:rPr>
              <w:t>FDP_IFC.1) and (FPT_TDC.1) and (FTP_ITC.1 or FTP_TRP.1)</w:t>
            </w:r>
          </w:p>
        </w:tc>
        <w:tc>
          <w:tcPr>
            <w:tcW w:w="3820" w:type="dxa"/>
          </w:tcPr>
          <w:p w14:paraId="30AA36EF" w14:textId="77777777" w:rsidR="004E312E" w:rsidRPr="004E312E" w:rsidRDefault="00000000" w:rsidP="004E312E">
            <w:pPr>
              <w:widowControl w:val="0"/>
              <w:autoSpaceDE w:val="0"/>
              <w:autoSpaceDN w:val="0"/>
              <w:spacing w:before="38"/>
              <w:ind w:left="29" w:right="568"/>
              <w:jc w:val="left"/>
              <w:rPr>
                <w:rFonts w:eastAsia="Tahoma" w:cs="Arial"/>
                <w:szCs w:val="22"/>
                <w:lang w:val="en-US" w:eastAsia="en-US" w:bidi="en-US"/>
              </w:rPr>
            </w:pPr>
            <w:hyperlink w:anchor="_bookmark162" w:history="1">
              <w:r w:rsidR="004E312E" w:rsidRPr="004E312E">
                <w:rPr>
                  <w:rFonts w:eastAsia="Tahoma" w:cs="Arial"/>
                  <w:color w:val="0000FF"/>
                  <w:szCs w:val="22"/>
                  <w:u w:val="single" w:color="0000FF"/>
                  <w:lang w:val="en-US" w:eastAsia="en-US" w:bidi="en-US"/>
                </w:rPr>
                <w:t>FDP_IFC.1/SCP</w:t>
              </w:r>
            </w:hyperlink>
            <w:r w:rsidR="004E312E" w:rsidRPr="004E312E">
              <w:rPr>
                <w:rFonts w:eastAsia="Tahoma" w:cs="Arial"/>
                <w:szCs w:val="22"/>
                <w:lang w:val="en-US" w:eastAsia="en-US" w:bidi="en-US"/>
              </w:rPr>
              <w:t xml:space="preserve">, </w:t>
            </w:r>
            <w:hyperlink w:anchor="_bookmark165" w:history="1">
              <w:r w:rsidR="004E312E" w:rsidRPr="004E312E">
                <w:rPr>
                  <w:rFonts w:eastAsia="Tahoma" w:cs="Arial"/>
                  <w:color w:val="0000FF"/>
                  <w:szCs w:val="22"/>
                  <w:u w:val="single" w:color="0000FF"/>
                  <w:lang w:val="en-US" w:eastAsia="en-US" w:bidi="en-US"/>
                </w:rPr>
                <w:t>FTP_ITC.1/SCP</w:t>
              </w:r>
            </w:hyperlink>
            <w:r w:rsidR="004E312E" w:rsidRPr="004E312E">
              <w:rPr>
                <w:rFonts w:eastAsia="Tahoma" w:cs="Arial"/>
                <w:szCs w:val="22"/>
                <w:lang w:val="en-US" w:eastAsia="en-US" w:bidi="en-US"/>
              </w:rPr>
              <w:t xml:space="preserve">, </w:t>
            </w:r>
            <w:hyperlink w:anchor="_bookmark166" w:history="1">
              <w:r w:rsidR="004E312E" w:rsidRPr="004E312E">
                <w:rPr>
                  <w:rFonts w:eastAsia="Tahoma" w:cs="Arial"/>
                  <w:color w:val="0000FF"/>
                  <w:szCs w:val="22"/>
                  <w:u w:val="single" w:color="0000FF"/>
                  <w:lang w:val="en-US" w:eastAsia="en-US" w:bidi="en-US"/>
                </w:rPr>
                <w:t>FPT_TDC.1/SCP</w:t>
              </w:r>
            </w:hyperlink>
          </w:p>
        </w:tc>
      </w:tr>
      <w:tr w:rsidR="004E312E" w:rsidRPr="004E312E" w14:paraId="6C765745" w14:textId="77777777" w:rsidTr="004E312E">
        <w:trPr>
          <w:trHeight w:val="351"/>
        </w:trPr>
        <w:tc>
          <w:tcPr>
            <w:tcW w:w="3260" w:type="dxa"/>
          </w:tcPr>
          <w:p w14:paraId="5A4E2492"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66" w:history="1">
              <w:r w:rsidR="004E312E" w:rsidRPr="004E312E">
                <w:rPr>
                  <w:rFonts w:eastAsia="Tahoma" w:cs="Arial"/>
                  <w:color w:val="0000FF"/>
                  <w:szCs w:val="22"/>
                  <w:u w:val="single" w:color="0000FF"/>
                  <w:lang w:val="en-US" w:eastAsia="en-US" w:bidi="en-US"/>
                </w:rPr>
                <w:t>FPT_TDC.1/SCP</w:t>
              </w:r>
            </w:hyperlink>
          </w:p>
        </w:tc>
        <w:tc>
          <w:tcPr>
            <w:tcW w:w="1955" w:type="dxa"/>
          </w:tcPr>
          <w:p w14:paraId="02DDEDE7"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0" w:type="dxa"/>
          </w:tcPr>
          <w:p w14:paraId="16FC69DF"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5C01D196" w14:textId="77777777" w:rsidTr="004E312E">
        <w:trPr>
          <w:trHeight w:val="1147"/>
        </w:trPr>
        <w:tc>
          <w:tcPr>
            <w:tcW w:w="3260" w:type="dxa"/>
          </w:tcPr>
          <w:p w14:paraId="12FED8F2"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68" w:history="1">
              <w:r w:rsidR="004E312E" w:rsidRPr="004E312E">
                <w:rPr>
                  <w:rFonts w:eastAsia="Tahoma" w:cs="Arial"/>
                  <w:color w:val="0000FF"/>
                  <w:szCs w:val="22"/>
                  <w:u w:val="single" w:color="0000FF"/>
                  <w:lang w:val="en-US" w:eastAsia="en-US" w:bidi="en-US"/>
                </w:rPr>
                <w:t>FDP_UCT.1/SCP</w:t>
              </w:r>
            </w:hyperlink>
          </w:p>
        </w:tc>
        <w:tc>
          <w:tcPr>
            <w:tcW w:w="1955" w:type="dxa"/>
          </w:tcPr>
          <w:p w14:paraId="55D57E86" w14:textId="77777777" w:rsidR="004E312E" w:rsidRPr="004E312E" w:rsidRDefault="004E312E" w:rsidP="004E312E">
            <w:pPr>
              <w:widowControl w:val="0"/>
              <w:autoSpaceDE w:val="0"/>
              <w:autoSpaceDN w:val="0"/>
              <w:spacing w:before="40"/>
              <w:ind w:left="30"/>
              <w:jc w:val="left"/>
              <w:rPr>
                <w:rFonts w:eastAsia="Tahoma" w:cs="Arial"/>
                <w:szCs w:val="22"/>
                <w:lang w:val="en-US" w:eastAsia="en-US" w:bidi="en-US"/>
              </w:rPr>
            </w:pPr>
            <w:r w:rsidRPr="004E312E">
              <w:rPr>
                <w:rFonts w:eastAsia="Tahoma" w:cs="Arial"/>
                <w:szCs w:val="22"/>
                <w:lang w:val="en-US" w:eastAsia="en-US" w:bidi="en-US"/>
              </w:rPr>
              <w:t>(FDP_ACC.1 or</w:t>
            </w:r>
          </w:p>
          <w:p w14:paraId="7A63C6DF" w14:textId="77777777" w:rsidR="004E312E" w:rsidRPr="004E312E" w:rsidRDefault="004E312E" w:rsidP="004E312E">
            <w:pPr>
              <w:widowControl w:val="0"/>
              <w:autoSpaceDE w:val="0"/>
              <w:autoSpaceDN w:val="0"/>
              <w:spacing w:before="1"/>
              <w:ind w:left="30" w:right="326"/>
              <w:jc w:val="left"/>
              <w:rPr>
                <w:rFonts w:eastAsia="Tahoma" w:cs="Arial"/>
                <w:szCs w:val="22"/>
                <w:lang w:val="en-US" w:eastAsia="en-US" w:bidi="en-US"/>
              </w:rPr>
            </w:pPr>
            <w:r w:rsidRPr="004E312E">
              <w:rPr>
                <w:rFonts w:eastAsia="Tahoma" w:cs="Arial"/>
                <w:szCs w:val="22"/>
                <w:lang w:val="en-US" w:eastAsia="en-US" w:bidi="en-US"/>
              </w:rPr>
              <w:t>FDP_IFC.1) and (FTP_ITC.1 or FTP_TRP.1)</w:t>
            </w:r>
          </w:p>
        </w:tc>
        <w:tc>
          <w:tcPr>
            <w:tcW w:w="3820" w:type="dxa"/>
          </w:tcPr>
          <w:p w14:paraId="60D1644D" w14:textId="77777777" w:rsidR="004E312E" w:rsidRPr="004E312E" w:rsidRDefault="00000000" w:rsidP="004E312E">
            <w:pPr>
              <w:widowControl w:val="0"/>
              <w:autoSpaceDE w:val="0"/>
              <w:autoSpaceDN w:val="0"/>
              <w:spacing w:before="43"/>
              <w:ind w:left="29"/>
              <w:jc w:val="left"/>
              <w:rPr>
                <w:rFonts w:eastAsia="Tahoma" w:cs="Arial"/>
                <w:szCs w:val="22"/>
                <w:lang w:val="en-US" w:eastAsia="en-US" w:bidi="en-US"/>
              </w:rPr>
            </w:pPr>
            <w:hyperlink w:anchor="_bookmark162" w:history="1">
              <w:r w:rsidR="004E312E" w:rsidRPr="004E312E">
                <w:rPr>
                  <w:rFonts w:eastAsia="Tahoma" w:cs="Arial"/>
                  <w:color w:val="0000FF"/>
                  <w:szCs w:val="22"/>
                  <w:u w:val="single" w:color="0000FF"/>
                  <w:lang w:val="en-US" w:eastAsia="en-US" w:bidi="en-US"/>
                </w:rPr>
                <w:t>FDP_IFC.1/SCP</w:t>
              </w:r>
            </w:hyperlink>
            <w:r w:rsidR="004E312E" w:rsidRPr="004E312E">
              <w:rPr>
                <w:rFonts w:eastAsia="Tahoma" w:cs="Arial"/>
                <w:szCs w:val="22"/>
                <w:lang w:val="en-US" w:eastAsia="en-US" w:bidi="en-US"/>
              </w:rPr>
              <w:t xml:space="preserve">, </w:t>
            </w:r>
            <w:hyperlink w:anchor="_bookmark165" w:history="1">
              <w:r w:rsidR="004E312E" w:rsidRPr="004E312E">
                <w:rPr>
                  <w:rFonts w:eastAsia="Tahoma" w:cs="Arial"/>
                  <w:color w:val="0000FF"/>
                  <w:szCs w:val="22"/>
                  <w:u w:val="single" w:color="0000FF"/>
                  <w:lang w:val="en-US" w:eastAsia="en-US" w:bidi="en-US"/>
                </w:rPr>
                <w:t>FTP_ITC.1/SCP</w:t>
              </w:r>
            </w:hyperlink>
          </w:p>
        </w:tc>
      </w:tr>
      <w:tr w:rsidR="004E312E" w:rsidRPr="004E312E" w14:paraId="56B9C862" w14:textId="77777777" w:rsidTr="004E312E">
        <w:trPr>
          <w:trHeight w:val="1145"/>
        </w:trPr>
        <w:tc>
          <w:tcPr>
            <w:tcW w:w="3260" w:type="dxa"/>
          </w:tcPr>
          <w:p w14:paraId="4CD24BBF" w14:textId="77777777" w:rsidR="004E312E" w:rsidRPr="004E312E" w:rsidRDefault="00000000" w:rsidP="004E312E">
            <w:pPr>
              <w:widowControl w:val="0"/>
              <w:autoSpaceDE w:val="0"/>
              <w:autoSpaceDN w:val="0"/>
              <w:spacing w:before="40"/>
              <w:ind w:left="25"/>
              <w:jc w:val="left"/>
              <w:rPr>
                <w:rFonts w:eastAsia="Tahoma" w:cs="Arial"/>
                <w:szCs w:val="22"/>
                <w:lang w:val="en-US" w:eastAsia="en-US" w:bidi="en-US"/>
              </w:rPr>
            </w:pPr>
            <w:hyperlink w:anchor="_bookmark169" w:history="1">
              <w:r w:rsidR="004E312E" w:rsidRPr="004E312E">
                <w:rPr>
                  <w:rFonts w:eastAsia="Tahoma" w:cs="Arial"/>
                  <w:color w:val="0000FF"/>
                  <w:szCs w:val="22"/>
                  <w:u w:val="single" w:color="0000FF"/>
                  <w:lang w:val="en-US" w:eastAsia="en-US" w:bidi="en-US"/>
                </w:rPr>
                <w:t>FDP_UIT.1/SCP</w:t>
              </w:r>
            </w:hyperlink>
          </w:p>
        </w:tc>
        <w:tc>
          <w:tcPr>
            <w:tcW w:w="1955" w:type="dxa"/>
          </w:tcPr>
          <w:p w14:paraId="3AB0B993" w14:textId="77777777" w:rsidR="004E312E" w:rsidRPr="004E312E" w:rsidRDefault="004E312E" w:rsidP="004E312E">
            <w:pPr>
              <w:widowControl w:val="0"/>
              <w:autoSpaceDE w:val="0"/>
              <w:autoSpaceDN w:val="0"/>
              <w:spacing w:before="38"/>
              <w:ind w:left="30"/>
              <w:jc w:val="left"/>
              <w:rPr>
                <w:rFonts w:eastAsia="Tahoma" w:cs="Arial"/>
                <w:szCs w:val="22"/>
                <w:lang w:val="en-US" w:eastAsia="en-US" w:bidi="en-US"/>
              </w:rPr>
            </w:pPr>
            <w:r w:rsidRPr="004E312E">
              <w:rPr>
                <w:rFonts w:eastAsia="Tahoma" w:cs="Arial"/>
                <w:szCs w:val="22"/>
                <w:lang w:val="en-US" w:eastAsia="en-US" w:bidi="en-US"/>
              </w:rPr>
              <w:t>(FDP_ACC.1 or</w:t>
            </w:r>
          </w:p>
          <w:p w14:paraId="28CC186B" w14:textId="77777777" w:rsidR="004E312E" w:rsidRPr="004E312E" w:rsidRDefault="004E312E" w:rsidP="004E312E">
            <w:pPr>
              <w:widowControl w:val="0"/>
              <w:autoSpaceDE w:val="0"/>
              <w:autoSpaceDN w:val="0"/>
              <w:spacing w:before="1"/>
              <w:ind w:left="30" w:right="326"/>
              <w:jc w:val="left"/>
              <w:rPr>
                <w:rFonts w:eastAsia="Tahoma" w:cs="Arial"/>
                <w:szCs w:val="22"/>
                <w:lang w:val="en-US" w:eastAsia="en-US" w:bidi="en-US"/>
              </w:rPr>
            </w:pPr>
            <w:r w:rsidRPr="004E312E">
              <w:rPr>
                <w:rFonts w:eastAsia="Tahoma" w:cs="Arial"/>
                <w:szCs w:val="22"/>
                <w:lang w:val="en-US" w:eastAsia="en-US" w:bidi="en-US"/>
              </w:rPr>
              <w:t>FDP_IFC.1) and (FTP_ITC.1 or FTP_TRP.1)</w:t>
            </w:r>
          </w:p>
        </w:tc>
        <w:tc>
          <w:tcPr>
            <w:tcW w:w="3820" w:type="dxa"/>
          </w:tcPr>
          <w:p w14:paraId="38D17672" w14:textId="77777777" w:rsidR="004E312E" w:rsidRPr="004E312E" w:rsidRDefault="00000000" w:rsidP="004E312E">
            <w:pPr>
              <w:widowControl w:val="0"/>
              <w:autoSpaceDE w:val="0"/>
              <w:autoSpaceDN w:val="0"/>
              <w:spacing w:before="40"/>
              <w:ind w:left="29"/>
              <w:jc w:val="left"/>
              <w:rPr>
                <w:rFonts w:eastAsia="Tahoma" w:cs="Arial"/>
                <w:szCs w:val="22"/>
                <w:lang w:val="en-US" w:eastAsia="en-US" w:bidi="en-US"/>
              </w:rPr>
            </w:pPr>
            <w:hyperlink w:anchor="_bookmark162" w:history="1">
              <w:r w:rsidR="004E312E" w:rsidRPr="004E312E">
                <w:rPr>
                  <w:rFonts w:eastAsia="Tahoma" w:cs="Arial"/>
                  <w:color w:val="0000FF"/>
                  <w:szCs w:val="22"/>
                  <w:u w:val="single" w:color="0000FF"/>
                  <w:lang w:val="en-US" w:eastAsia="en-US" w:bidi="en-US"/>
                </w:rPr>
                <w:t>FDP_IFC.1/SCP</w:t>
              </w:r>
            </w:hyperlink>
            <w:r w:rsidR="004E312E" w:rsidRPr="004E312E">
              <w:rPr>
                <w:rFonts w:eastAsia="Tahoma" w:cs="Arial"/>
                <w:szCs w:val="22"/>
                <w:lang w:val="en-US" w:eastAsia="en-US" w:bidi="en-US"/>
              </w:rPr>
              <w:t xml:space="preserve">, </w:t>
            </w:r>
            <w:hyperlink w:anchor="_bookmark165" w:history="1">
              <w:r w:rsidR="004E312E" w:rsidRPr="004E312E">
                <w:rPr>
                  <w:rFonts w:eastAsia="Tahoma" w:cs="Arial"/>
                  <w:color w:val="0000FF"/>
                  <w:szCs w:val="22"/>
                  <w:u w:val="single" w:color="0000FF"/>
                  <w:lang w:val="en-US" w:eastAsia="en-US" w:bidi="en-US"/>
                </w:rPr>
                <w:t>FTP_ITC.1/SCP</w:t>
              </w:r>
            </w:hyperlink>
          </w:p>
        </w:tc>
      </w:tr>
      <w:tr w:rsidR="004E312E" w:rsidRPr="004E312E" w14:paraId="00DDD061" w14:textId="77777777" w:rsidTr="004E312E">
        <w:trPr>
          <w:trHeight w:val="3278"/>
        </w:trPr>
        <w:tc>
          <w:tcPr>
            <w:tcW w:w="3260" w:type="dxa"/>
          </w:tcPr>
          <w:p w14:paraId="304930B1"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70" w:history="1">
              <w:r w:rsidR="004E312E" w:rsidRPr="004E312E">
                <w:rPr>
                  <w:rFonts w:eastAsia="Tahoma" w:cs="Arial"/>
                  <w:color w:val="0000FF"/>
                  <w:szCs w:val="22"/>
                  <w:u w:val="single" w:color="0000FF"/>
                  <w:lang w:val="en-US" w:eastAsia="en-US" w:bidi="en-US"/>
                </w:rPr>
                <w:t>FCS_CKM.1/SCP-SM</w:t>
              </w:r>
            </w:hyperlink>
          </w:p>
        </w:tc>
        <w:tc>
          <w:tcPr>
            <w:tcW w:w="1955" w:type="dxa"/>
          </w:tcPr>
          <w:p w14:paraId="02DDCF05" w14:textId="77777777" w:rsidR="004E312E" w:rsidRPr="004E312E" w:rsidRDefault="004E312E" w:rsidP="004E312E">
            <w:pPr>
              <w:widowControl w:val="0"/>
              <w:autoSpaceDE w:val="0"/>
              <w:autoSpaceDN w:val="0"/>
              <w:spacing w:before="40"/>
              <w:ind w:left="30"/>
              <w:jc w:val="left"/>
              <w:rPr>
                <w:rFonts w:eastAsia="Tahoma" w:cs="Arial"/>
                <w:szCs w:val="22"/>
                <w:lang w:val="en-US" w:eastAsia="en-US" w:bidi="en-US"/>
              </w:rPr>
            </w:pPr>
            <w:r w:rsidRPr="004E312E">
              <w:rPr>
                <w:rFonts w:eastAsia="Tahoma" w:cs="Arial"/>
                <w:szCs w:val="22"/>
                <w:lang w:val="en-US" w:eastAsia="en-US" w:bidi="en-US"/>
              </w:rPr>
              <w:t>(FCS_CKM.2 or FCS_CKM.5 or</w:t>
            </w:r>
          </w:p>
          <w:p w14:paraId="125BA8B1" w14:textId="3D03974F" w:rsidR="004E312E" w:rsidRPr="004E312E" w:rsidRDefault="004E312E" w:rsidP="004E312E">
            <w:pPr>
              <w:widowControl w:val="0"/>
              <w:autoSpaceDE w:val="0"/>
              <w:autoSpaceDN w:val="0"/>
              <w:spacing w:before="1"/>
              <w:ind w:left="30" w:right="262"/>
              <w:jc w:val="left"/>
              <w:rPr>
                <w:rFonts w:eastAsia="Tahoma" w:cs="Arial"/>
                <w:szCs w:val="22"/>
                <w:lang w:val="en-US" w:eastAsia="en-US" w:bidi="en-US"/>
              </w:rPr>
            </w:pPr>
            <w:r w:rsidRPr="004E312E">
              <w:rPr>
                <w:rFonts w:eastAsia="Tahoma" w:cs="Arial"/>
                <w:szCs w:val="22"/>
                <w:lang w:val="en-US" w:eastAsia="en-US" w:bidi="en-US"/>
              </w:rPr>
              <w:t>FCS_COP.1) and (FCS_CKM.3) and (FCS_RBG.1 or FCS_RNG.1) and (FCS_CKM.6)</w:t>
            </w:r>
          </w:p>
        </w:tc>
        <w:tc>
          <w:tcPr>
            <w:tcW w:w="3820" w:type="dxa"/>
          </w:tcPr>
          <w:p w14:paraId="616358C8" w14:textId="4DD083BF" w:rsidR="004E312E" w:rsidRPr="004E312E" w:rsidRDefault="004E312E" w:rsidP="004E312E">
            <w:pPr>
              <w:widowControl w:val="0"/>
              <w:autoSpaceDE w:val="0"/>
              <w:autoSpaceDN w:val="0"/>
              <w:spacing w:before="43"/>
              <w:ind w:left="29"/>
              <w:jc w:val="left"/>
              <w:rPr>
                <w:rFonts w:eastAsia="Tahoma" w:cs="Arial"/>
                <w:color w:val="0000FF"/>
                <w:szCs w:val="22"/>
                <w:u w:val="single" w:color="0000FF"/>
                <w:lang w:val="en-US" w:eastAsia="en-US" w:bidi="en-US"/>
              </w:rPr>
            </w:pPr>
          </w:p>
          <w:p w14:paraId="3B51D044" w14:textId="77777777" w:rsidR="004E312E" w:rsidRPr="004E312E" w:rsidRDefault="004E312E" w:rsidP="004E312E">
            <w:pPr>
              <w:widowControl w:val="0"/>
              <w:autoSpaceDE w:val="0"/>
              <w:autoSpaceDN w:val="0"/>
              <w:spacing w:before="43"/>
              <w:ind w:left="29"/>
              <w:jc w:val="left"/>
              <w:rPr>
                <w:rFonts w:eastAsia="Tahoma" w:cs="Arial"/>
                <w:szCs w:val="22"/>
                <w:lang w:val="en-US" w:eastAsia="en-US" w:bidi="en-US"/>
              </w:rPr>
            </w:pPr>
            <w:r w:rsidRPr="004E312E">
              <w:rPr>
                <w:rFonts w:eastAsia="Tahoma" w:cs="Arial"/>
                <w:szCs w:val="22"/>
                <w:lang w:val="en-US" w:eastAsia="en-US" w:bidi="en-US"/>
              </w:rPr>
              <w:t>FCS_COP.1 {Either by composition or claim in ST}</w:t>
            </w:r>
          </w:p>
          <w:p w14:paraId="4CAF91DA" w14:textId="77777777" w:rsidR="004E312E" w:rsidRPr="004E312E" w:rsidRDefault="004E312E" w:rsidP="004E312E">
            <w:pPr>
              <w:widowControl w:val="0"/>
              <w:autoSpaceDE w:val="0"/>
              <w:autoSpaceDN w:val="0"/>
              <w:spacing w:before="43"/>
              <w:ind w:left="29"/>
              <w:jc w:val="left"/>
              <w:rPr>
                <w:rFonts w:eastAsia="Tahoma" w:cs="Arial"/>
                <w:i/>
                <w:iCs/>
                <w:szCs w:val="22"/>
                <w:lang w:val="en-US" w:eastAsia="en-US" w:bidi="en-US"/>
              </w:rPr>
            </w:pPr>
            <w:r w:rsidRPr="004E312E">
              <w:rPr>
                <w:rFonts w:eastAsia="Tahoma" w:cs="Arial"/>
                <w:szCs w:val="22"/>
                <w:lang w:val="en-US" w:eastAsia="en-US" w:bidi="en-US"/>
              </w:rPr>
              <w:t>{</w:t>
            </w:r>
            <w:r w:rsidRPr="004E312E">
              <w:rPr>
                <w:rFonts w:eastAsia="Tahoma" w:cs="Arial"/>
                <w:i/>
                <w:iCs/>
                <w:szCs w:val="22"/>
                <w:lang w:val="en-US" w:eastAsia="en-US" w:bidi="en-US"/>
              </w:rPr>
              <w:t>Discarded – No Key Access Interface exists}</w:t>
            </w:r>
          </w:p>
          <w:p w14:paraId="067B272C" w14:textId="77777777" w:rsidR="004E312E" w:rsidRPr="004E312E" w:rsidRDefault="004E312E" w:rsidP="004E312E">
            <w:pPr>
              <w:widowControl w:val="0"/>
              <w:autoSpaceDE w:val="0"/>
              <w:autoSpaceDN w:val="0"/>
              <w:spacing w:before="43"/>
              <w:ind w:left="29"/>
              <w:jc w:val="left"/>
              <w:rPr>
                <w:rFonts w:eastAsia="Tahoma" w:cs="Arial"/>
                <w:szCs w:val="22"/>
                <w:lang w:val="en-US" w:eastAsia="en-US" w:bidi="en-US"/>
              </w:rPr>
            </w:pPr>
            <w:r w:rsidRPr="004E312E">
              <w:rPr>
                <w:rFonts w:eastAsia="Tahoma" w:cs="Arial"/>
                <w:szCs w:val="22"/>
                <w:lang w:val="en-US" w:eastAsia="en-US" w:bidi="en-US"/>
              </w:rPr>
              <w:t>FCS_CKM.6/SCP-SM</w:t>
            </w:r>
          </w:p>
          <w:p w14:paraId="3D9A87B2" w14:textId="77777777" w:rsidR="004E312E" w:rsidRPr="004E312E" w:rsidRDefault="004E312E" w:rsidP="004E312E">
            <w:pPr>
              <w:widowControl w:val="0"/>
              <w:autoSpaceDE w:val="0"/>
              <w:autoSpaceDN w:val="0"/>
              <w:spacing w:before="43"/>
              <w:ind w:left="29"/>
              <w:jc w:val="left"/>
              <w:rPr>
                <w:rFonts w:eastAsia="Tahoma" w:cs="Arial"/>
                <w:szCs w:val="22"/>
                <w:lang w:val="en-US" w:eastAsia="en-US" w:bidi="en-US"/>
              </w:rPr>
            </w:pPr>
            <w:r w:rsidRPr="004E312E">
              <w:rPr>
                <w:rFonts w:eastAsia="Tahoma" w:cs="Arial"/>
                <w:szCs w:val="22"/>
                <w:lang w:val="en-US" w:eastAsia="en-US" w:bidi="en-US"/>
              </w:rPr>
              <w:t>FCS_RNG.1</w:t>
            </w:r>
          </w:p>
          <w:p w14:paraId="6C5480CB" w14:textId="77777777" w:rsidR="004E312E" w:rsidRPr="00D12D60" w:rsidRDefault="004E312E" w:rsidP="00D12D60">
            <w:pPr>
              <w:widowControl w:val="0"/>
              <w:autoSpaceDE w:val="0"/>
              <w:autoSpaceDN w:val="0"/>
              <w:spacing w:before="43"/>
              <w:jc w:val="left"/>
              <w:rPr>
                <w:rFonts w:cs="Arial"/>
                <w:b/>
                <w:bCs/>
              </w:rPr>
            </w:pPr>
          </w:p>
        </w:tc>
      </w:tr>
      <w:tr w:rsidR="004E312E" w:rsidRPr="004E312E" w14:paraId="11F5CC0B" w14:textId="77777777" w:rsidTr="004E312E">
        <w:trPr>
          <w:trHeight w:val="1147"/>
        </w:trPr>
        <w:tc>
          <w:tcPr>
            <w:tcW w:w="3260" w:type="dxa"/>
          </w:tcPr>
          <w:p w14:paraId="588FCA9D"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71" w:history="1">
              <w:r w:rsidR="004E312E" w:rsidRPr="004E312E">
                <w:rPr>
                  <w:rFonts w:eastAsia="Tahoma" w:cs="Arial"/>
                  <w:color w:val="0000FF"/>
                  <w:szCs w:val="22"/>
                  <w:u w:val="single" w:color="0000FF"/>
                  <w:lang w:val="en-US" w:eastAsia="en-US" w:bidi="en-US"/>
                </w:rPr>
                <w:t>FCS_CKM.2/SCP-MNO</w:t>
              </w:r>
            </w:hyperlink>
          </w:p>
        </w:tc>
        <w:tc>
          <w:tcPr>
            <w:tcW w:w="1955" w:type="dxa"/>
          </w:tcPr>
          <w:p w14:paraId="1F5CDDC7" w14:textId="77777777" w:rsidR="004E312E" w:rsidRPr="004E312E" w:rsidRDefault="004E312E" w:rsidP="004E312E">
            <w:pPr>
              <w:widowControl w:val="0"/>
              <w:autoSpaceDE w:val="0"/>
              <w:autoSpaceDN w:val="0"/>
              <w:spacing w:before="40"/>
              <w:ind w:left="30" w:right="415"/>
              <w:jc w:val="left"/>
              <w:rPr>
                <w:rFonts w:eastAsia="Tahoma" w:cs="Arial"/>
                <w:szCs w:val="22"/>
                <w:lang w:val="en-US" w:eastAsia="en-US" w:bidi="en-US"/>
              </w:rPr>
            </w:pPr>
            <w:r w:rsidRPr="004E312E">
              <w:rPr>
                <w:rFonts w:eastAsia="Tahoma" w:cs="Arial"/>
                <w:szCs w:val="22"/>
                <w:lang w:val="en-US" w:eastAsia="en-US" w:bidi="en-US"/>
              </w:rPr>
              <w:t xml:space="preserve">(FCS_CKM.1 </w:t>
            </w:r>
            <w:r w:rsidRPr="004E312E">
              <w:rPr>
                <w:rFonts w:eastAsia="Tahoma" w:cs="Arial"/>
                <w:spacing w:val="-7"/>
                <w:szCs w:val="22"/>
                <w:lang w:val="en-US" w:eastAsia="en-US" w:bidi="en-US"/>
              </w:rPr>
              <w:t xml:space="preserve">or </w:t>
            </w:r>
            <w:r w:rsidRPr="004E312E">
              <w:rPr>
                <w:rFonts w:eastAsia="Tahoma" w:cs="Arial"/>
                <w:szCs w:val="22"/>
                <w:lang w:val="en-US" w:eastAsia="en-US" w:bidi="en-US"/>
              </w:rPr>
              <w:t>FDP_ITC.1 or</w:t>
            </w:r>
          </w:p>
          <w:p w14:paraId="48B4DA15" w14:textId="77777777" w:rsidR="004E312E" w:rsidRPr="004E312E" w:rsidRDefault="004E312E" w:rsidP="004E312E">
            <w:pPr>
              <w:widowControl w:val="0"/>
              <w:autoSpaceDE w:val="0"/>
              <w:autoSpaceDN w:val="0"/>
              <w:spacing w:before="2"/>
              <w:ind w:left="30"/>
              <w:jc w:val="left"/>
              <w:rPr>
                <w:rFonts w:eastAsia="Tahoma" w:cs="Arial"/>
                <w:szCs w:val="22"/>
                <w:lang w:val="en-US" w:eastAsia="en-US" w:bidi="en-US"/>
              </w:rPr>
            </w:pPr>
            <w:r w:rsidRPr="004E312E">
              <w:rPr>
                <w:rFonts w:eastAsia="Tahoma" w:cs="Arial"/>
                <w:szCs w:val="22"/>
                <w:lang w:val="en-US" w:eastAsia="en-US" w:bidi="en-US"/>
              </w:rPr>
              <w:t xml:space="preserve">FDP_ITC.2) </w:t>
            </w:r>
            <w:r w:rsidRPr="004E312E">
              <w:rPr>
                <w:rFonts w:eastAsia="Tahoma" w:cs="Arial"/>
                <w:spacing w:val="-6"/>
                <w:szCs w:val="22"/>
                <w:lang w:val="en-US" w:eastAsia="en-US" w:bidi="en-US"/>
              </w:rPr>
              <w:t xml:space="preserve">and </w:t>
            </w:r>
            <w:r w:rsidRPr="004E312E">
              <w:rPr>
                <w:rFonts w:eastAsia="Tahoma" w:cs="Arial"/>
                <w:szCs w:val="22"/>
                <w:lang w:val="en-US" w:eastAsia="en-US" w:bidi="en-US"/>
              </w:rPr>
              <w:t>(FCS_CKM.4)</w:t>
            </w:r>
          </w:p>
        </w:tc>
        <w:tc>
          <w:tcPr>
            <w:tcW w:w="3820" w:type="dxa"/>
          </w:tcPr>
          <w:p w14:paraId="5D1F39B5" w14:textId="77777777" w:rsidR="004E312E" w:rsidRPr="004E312E" w:rsidRDefault="00000000" w:rsidP="004E312E">
            <w:pPr>
              <w:widowControl w:val="0"/>
              <w:autoSpaceDE w:val="0"/>
              <w:autoSpaceDN w:val="0"/>
              <w:spacing w:before="40"/>
              <w:ind w:left="29" w:right="448"/>
              <w:jc w:val="left"/>
              <w:rPr>
                <w:rFonts w:eastAsia="Tahoma" w:cs="Arial"/>
                <w:szCs w:val="22"/>
                <w:lang w:val="en-US" w:eastAsia="en-US" w:bidi="en-US"/>
              </w:rPr>
            </w:pPr>
            <w:hyperlink w:anchor="_bookmark167" w:history="1">
              <w:r w:rsidR="004E312E" w:rsidRPr="004E312E">
                <w:rPr>
                  <w:rFonts w:eastAsia="Tahoma" w:cs="Arial"/>
                  <w:color w:val="0000FF"/>
                  <w:szCs w:val="22"/>
                  <w:u w:val="single" w:color="0000FF"/>
                  <w:lang w:val="en-US" w:eastAsia="en-US" w:bidi="en-US"/>
                </w:rPr>
                <w:t>FDP_ITC.2/SCP</w:t>
              </w:r>
            </w:hyperlink>
            <w:r w:rsidR="004E312E" w:rsidRPr="004E312E">
              <w:rPr>
                <w:rFonts w:eastAsia="Tahoma" w:cs="Arial"/>
                <w:szCs w:val="22"/>
                <w:lang w:val="en-US" w:eastAsia="en-US" w:bidi="en-US"/>
              </w:rPr>
              <w:t xml:space="preserve">, </w:t>
            </w:r>
            <w:hyperlink w:anchor="_bookmark173" w:history="1">
              <w:r w:rsidR="004E312E" w:rsidRPr="004E312E">
                <w:rPr>
                  <w:rFonts w:eastAsia="Tahoma" w:cs="Arial"/>
                  <w:color w:val="0000FF"/>
                  <w:szCs w:val="22"/>
                  <w:u w:val="single" w:color="0000FF"/>
                  <w:lang w:val="en-US" w:eastAsia="en-US" w:bidi="en-US"/>
                </w:rPr>
                <w:t>FCS_CKM.4/SCP-</w:t>
              </w:r>
            </w:hyperlink>
            <w:r w:rsidR="004E312E" w:rsidRPr="004E312E">
              <w:rPr>
                <w:rFonts w:eastAsia="Tahoma" w:cs="Arial"/>
                <w:color w:val="0000FF"/>
                <w:szCs w:val="22"/>
                <w:lang w:val="en-US" w:eastAsia="en-US" w:bidi="en-US"/>
              </w:rPr>
              <w:t xml:space="preserve"> </w:t>
            </w:r>
            <w:hyperlink w:anchor="_bookmark173" w:history="1">
              <w:r w:rsidR="004E312E" w:rsidRPr="004E312E">
                <w:rPr>
                  <w:rFonts w:eastAsia="Tahoma" w:cs="Arial"/>
                  <w:color w:val="0000FF"/>
                  <w:szCs w:val="22"/>
                  <w:u w:val="single" w:color="0000FF"/>
                  <w:lang w:val="en-US" w:eastAsia="en-US" w:bidi="en-US"/>
                </w:rPr>
                <w:t>MNO</w:t>
              </w:r>
            </w:hyperlink>
          </w:p>
        </w:tc>
      </w:tr>
      <w:tr w:rsidR="004E312E" w:rsidRPr="004E312E" w14:paraId="527F91CA" w14:textId="77777777" w:rsidTr="004E312E">
        <w:trPr>
          <w:trHeight w:val="1899"/>
        </w:trPr>
        <w:tc>
          <w:tcPr>
            <w:tcW w:w="3260" w:type="dxa"/>
          </w:tcPr>
          <w:p w14:paraId="1DA17C11"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72" w:history="1">
              <w:r w:rsidR="004E312E" w:rsidRPr="004E312E">
                <w:rPr>
                  <w:rFonts w:eastAsia="Tahoma" w:cs="Arial"/>
                  <w:color w:val="0000FF"/>
                  <w:szCs w:val="22"/>
                  <w:u w:val="single" w:color="0000FF"/>
                  <w:lang w:val="en-US" w:eastAsia="en-US" w:bidi="en-US"/>
                </w:rPr>
                <w:t>FCS_CKM.4/SCP-SM</w:t>
              </w:r>
            </w:hyperlink>
          </w:p>
        </w:tc>
        <w:tc>
          <w:tcPr>
            <w:tcW w:w="1955" w:type="dxa"/>
          </w:tcPr>
          <w:p w14:paraId="5721693F" w14:textId="535B0C41" w:rsidR="004E312E" w:rsidRPr="004E312E" w:rsidRDefault="004E312E" w:rsidP="004E312E">
            <w:pPr>
              <w:widowControl w:val="0"/>
              <w:autoSpaceDE w:val="0"/>
              <w:autoSpaceDN w:val="0"/>
              <w:spacing w:before="40"/>
              <w:ind w:left="30" w:right="401"/>
              <w:jc w:val="left"/>
              <w:rPr>
                <w:rFonts w:eastAsia="Tahoma" w:cs="Arial"/>
                <w:szCs w:val="22"/>
                <w:lang w:val="en-US" w:eastAsia="en-US" w:bidi="en-US"/>
              </w:rPr>
            </w:pPr>
            <w:r w:rsidRPr="004E312E">
              <w:rPr>
                <w:rFonts w:eastAsia="Tahoma" w:cs="Arial"/>
                <w:szCs w:val="22"/>
                <w:lang w:val="en-US" w:eastAsia="en-US" w:bidi="en-US"/>
              </w:rPr>
              <w:t>(FDP_ITC.1 or FDP_ITC.2 or FCS_CKM.5) and (FCS_CKM.3)FCS_CKM.1 )</w:t>
            </w:r>
          </w:p>
        </w:tc>
        <w:tc>
          <w:tcPr>
            <w:tcW w:w="3820" w:type="dxa"/>
          </w:tcPr>
          <w:p w14:paraId="37CF8442" w14:textId="6C013035" w:rsidR="004E312E" w:rsidRPr="004E312E" w:rsidRDefault="00000000" w:rsidP="004E312E">
            <w:pPr>
              <w:widowControl w:val="0"/>
              <w:autoSpaceDE w:val="0"/>
              <w:autoSpaceDN w:val="0"/>
              <w:spacing w:before="43"/>
              <w:ind w:left="29"/>
              <w:jc w:val="left"/>
              <w:rPr>
                <w:rFonts w:eastAsia="Tahoma" w:cs="Arial"/>
                <w:color w:val="0000FF"/>
                <w:szCs w:val="22"/>
                <w:u w:val="single" w:color="0000FF"/>
                <w:lang w:val="en-US" w:eastAsia="en-US" w:bidi="en-US"/>
              </w:rPr>
            </w:pPr>
            <w:hyperlink w:anchor="_bookmark167" w:history="1">
              <w:r w:rsidR="004E312E" w:rsidRPr="004E312E">
                <w:rPr>
                  <w:rFonts w:eastAsia="Tahoma" w:cs="Arial"/>
                  <w:color w:val="0000FF"/>
                  <w:szCs w:val="22"/>
                  <w:u w:val="single" w:color="0000FF"/>
                  <w:lang w:val="en-US" w:eastAsia="en-US" w:bidi="en-US"/>
                </w:rPr>
                <w:t>FDP_ITC.2/SCP</w:t>
              </w:r>
            </w:hyperlink>
            <w:r w:rsidR="004E312E" w:rsidRPr="004E312E" w:rsidDel="00486545">
              <w:rPr>
                <w:rFonts w:eastAsia="Tahoma" w:cs="Arial"/>
                <w:szCs w:val="22"/>
                <w:lang w:val="en-US" w:eastAsia="en-US" w:bidi="en-US"/>
              </w:rPr>
              <w:t xml:space="preserve"> </w:t>
            </w:r>
          </w:p>
          <w:p w14:paraId="2F11A0CF" w14:textId="77777777" w:rsidR="004E312E" w:rsidRPr="004E312E" w:rsidRDefault="004E312E" w:rsidP="004E312E">
            <w:pPr>
              <w:widowControl w:val="0"/>
              <w:autoSpaceDE w:val="0"/>
              <w:autoSpaceDN w:val="0"/>
              <w:spacing w:before="43"/>
              <w:ind w:left="29"/>
              <w:jc w:val="left"/>
              <w:rPr>
                <w:rFonts w:eastAsia="Tahoma" w:cs="Arial"/>
                <w:i/>
                <w:iCs/>
                <w:szCs w:val="22"/>
                <w:lang w:val="en-US" w:eastAsia="en-US" w:bidi="en-US"/>
              </w:rPr>
            </w:pPr>
            <w:r w:rsidRPr="004E312E">
              <w:rPr>
                <w:rFonts w:eastAsia="Tahoma" w:cs="Arial"/>
                <w:szCs w:val="22"/>
                <w:lang w:val="en-US" w:eastAsia="en-US" w:bidi="en-US"/>
              </w:rPr>
              <w:t>{</w:t>
            </w:r>
            <w:r w:rsidRPr="004E312E">
              <w:rPr>
                <w:rFonts w:eastAsia="Tahoma" w:cs="Arial"/>
                <w:i/>
                <w:iCs/>
                <w:szCs w:val="22"/>
                <w:lang w:val="en-US" w:eastAsia="en-US" w:bidi="en-US"/>
              </w:rPr>
              <w:t>Discarded – No Key Access Interface exists}</w:t>
            </w:r>
          </w:p>
          <w:p w14:paraId="5252EDF4" w14:textId="77777777" w:rsidR="004E312E" w:rsidRPr="004E312E" w:rsidRDefault="004E312E" w:rsidP="004E312E">
            <w:pPr>
              <w:widowControl w:val="0"/>
              <w:autoSpaceDE w:val="0"/>
              <w:autoSpaceDN w:val="0"/>
              <w:spacing w:before="43"/>
              <w:ind w:left="29"/>
              <w:jc w:val="left"/>
              <w:rPr>
                <w:rFonts w:eastAsia="Tahoma" w:cs="Arial"/>
                <w:szCs w:val="22"/>
                <w:lang w:val="en-US" w:eastAsia="en-US" w:bidi="en-US"/>
              </w:rPr>
            </w:pPr>
          </w:p>
        </w:tc>
      </w:tr>
      <w:tr w:rsidR="004E312E" w:rsidRPr="004E312E" w14:paraId="6F35E996" w14:textId="77777777" w:rsidTr="004E312E">
        <w:trPr>
          <w:trHeight w:val="881"/>
        </w:trPr>
        <w:tc>
          <w:tcPr>
            <w:tcW w:w="3260" w:type="dxa"/>
          </w:tcPr>
          <w:p w14:paraId="0308DEA9" w14:textId="77777777" w:rsidR="004E312E" w:rsidRPr="004E312E" w:rsidRDefault="004E312E" w:rsidP="004E312E">
            <w:pPr>
              <w:widowControl w:val="0"/>
              <w:autoSpaceDE w:val="0"/>
              <w:autoSpaceDN w:val="0"/>
              <w:spacing w:before="43"/>
              <w:ind w:left="25"/>
              <w:jc w:val="left"/>
              <w:rPr>
                <w:rFonts w:eastAsia="Tahoma" w:cs="Arial"/>
                <w:b/>
                <w:bCs/>
                <w:szCs w:val="22"/>
                <w:lang w:val="en-US" w:eastAsia="en-US" w:bidi="en-US"/>
              </w:rPr>
            </w:pPr>
            <w:r w:rsidRPr="004E312E">
              <w:rPr>
                <w:rFonts w:eastAsia="Tahoma" w:cs="Arial"/>
                <w:szCs w:val="22"/>
                <w:lang w:val="en-US" w:eastAsia="en-US" w:bidi="en-US"/>
              </w:rPr>
              <w:t>FCS_CKM.6/SCP-SM</w:t>
            </w:r>
          </w:p>
        </w:tc>
        <w:tc>
          <w:tcPr>
            <w:tcW w:w="1955" w:type="dxa"/>
          </w:tcPr>
          <w:p w14:paraId="06529892" w14:textId="77777777" w:rsidR="004E312E" w:rsidRPr="004E312E" w:rsidRDefault="004E312E" w:rsidP="004E312E">
            <w:pPr>
              <w:widowControl w:val="0"/>
              <w:autoSpaceDE w:val="0"/>
              <w:autoSpaceDN w:val="0"/>
              <w:spacing w:before="40"/>
              <w:ind w:left="30" w:right="401"/>
              <w:jc w:val="left"/>
              <w:rPr>
                <w:rFonts w:eastAsia="Tahoma" w:cs="Arial"/>
                <w:szCs w:val="22"/>
                <w:lang w:val="en-US" w:eastAsia="en-US" w:bidi="en-US"/>
              </w:rPr>
            </w:pPr>
            <w:r w:rsidRPr="004E312E">
              <w:rPr>
                <w:rFonts w:eastAsia="Tahoma" w:cs="Arial"/>
                <w:szCs w:val="22"/>
                <w:lang w:val="en-US" w:eastAsia="en-US" w:bidi="en-US"/>
              </w:rPr>
              <w:t>(FCS_CKM.1 or FDP_ITC.1 or FDP_ITC.2)</w:t>
            </w:r>
          </w:p>
        </w:tc>
        <w:tc>
          <w:tcPr>
            <w:tcW w:w="3820" w:type="dxa"/>
          </w:tcPr>
          <w:p w14:paraId="29B3BBBC" w14:textId="77777777" w:rsidR="004E312E" w:rsidRPr="004E312E" w:rsidRDefault="00000000" w:rsidP="004E312E">
            <w:pPr>
              <w:widowControl w:val="0"/>
              <w:autoSpaceDE w:val="0"/>
              <w:autoSpaceDN w:val="0"/>
              <w:spacing w:before="43"/>
              <w:ind w:left="29"/>
              <w:jc w:val="left"/>
              <w:rPr>
                <w:rFonts w:eastAsia="Tahoma" w:cs="Arial"/>
                <w:szCs w:val="22"/>
                <w:lang w:val="en-US" w:eastAsia="en-US" w:bidi="en-US"/>
              </w:rPr>
            </w:pPr>
            <w:hyperlink w:anchor="_bookmark167" w:history="1">
              <w:r w:rsidR="004E312E" w:rsidRPr="004E312E">
                <w:rPr>
                  <w:rFonts w:eastAsia="Tahoma" w:cs="Arial"/>
                  <w:color w:val="0000FF"/>
                  <w:szCs w:val="22"/>
                  <w:u w:val="single" w:color="0000FF"/>
                  <w:lang w:val="en-US" w:eastAsia="en-US" w:bidi="en-US"/>
                </w:rPr>
                <w:t>FDP_ITC.2/SCP</w:t>
              </w:r>
            </w:hyperlink>
          </w:p>
        </w:tc>
      </w:tr>
      <w:tr w:rsidR="004E312E" w:rsidRPr="004E312E" w14:paraId="37201B64" w14:textId="77777777" w:rsidTr="004E312E">
        <w:trPr>
          <w:trHeight w:val="342"/>
        </w:trPr>
        <w:tc>
          <w:tcPr>
            <w:tcW w:w="3260" w:type="dxa"/>
          </w:tcPr>
          <w:p w14:paraId="024F0955"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75" w:history="1">
              <w:r w:rsidR="004E312E" w:rsidRPr="004E312E">
                <w:rPr>
                  <w:rFonts w:eastAsia="Tahoma" w:cs="Arial"/>
                  <w:color w:val="0000FF"/>
                  <w:szCs w:val="22"/>
                  <w:u w:val="single" w:color="0000FF"/>
                  <w:lang w:val="en-US" w:eastAsia="en-US" w:bidi="en-US"/>
                </w:rPr>
                <w:t>FDP_ACC.1/ISDR</w:t>
              </w:r>
            </w:hyperlink>
          </w:p>
        </w:tc>
        <w:tc>
          <w:tcPr>
            <w:tcW w:w="1955" w:type="dxa"/>
          </w:tcPr>
          <w:p w14:paraId="2D25B80E"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(FDP_ACF.1)</w:t>
            </w:r>
          </w:p>
        </w:tc>
        <w:tc>
          <w:tcPr>
            <w:tcW w:w="3820" w:type="dxa"/>
          </w:tcPr>
          <w:p w14:paraId="1B12B114" w14:textId="77777777" w:rsidR="004E312E" w:rsidRPr="004E312E" w:rsidRDefault="00000000" w:rsidP="004E312E">
            <w:pPr>
              <w:widowControl w:val="0"/>
              <w:autoSpaceDE w:val="0"/>
              <w:autoSpaceDN w:val="0"/>
              <w:spacing w:before="43"/>
              <w:ind w:left="29"/>
              <w:jc w:val="left"/>
              <w:rPr>
                <w:rFonts w:eastAsia="Tahoma" w:cs="Arial"/>
                <w:szCs w:val="22"/>
                <w:lang w:val="en-US" w:eastAsia="en-US" w:bidi="en-US"/>
              </w:rPr>
            </w:pPr>
            <w:hyperlink w:anchor="_bookmark176" w:history="1">
              <w:r w:rsidR="004E312E" w:rsidRPr="004E312E">
                <w:rPr>
                  <w:rFonts w:eastAsia="Tahoma" w:cs="Arial"/>
                  <w:color w:val="0000FF"/>
                  <w:szCs w:val="22"/>
                  <w:u w:val="single" w:color="0000FF"/>
                  <w:lang w:val="en-US" w:eastAsia="en-US" w:bidi="en-US"/>
                </w:rPr>
                <w:t>FDP_ACF.1/ISDR</w:t>
              </w:r>
            </w:hyperlink>
          </w:p>
        </w:tc>
      </w:tr>
      <w:tr w:rsidR="004E312E" w:rsidRPr="004E312E" w14:paraId="6212BFE0" w14:textId="77777777" w:rsidTr="004E312E">
        <w:trPr>
          <w:trHeight w:val="617"/>
        </w:trPr>
        <w:tc>
          <w:tcPr>
            <w:tcW w:w="3260" w:type="dxa"/>
          </w:tcPr>
          <w:p w14:paraId="3C5C5ACC"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76" w:history="1">
              <w:r w:rsidR="004E312E" w:rsidRPr="004E312E">
                <w:rPr>
                  <w:rFonts w:eastAsia="Tahoma" w:cs="Arial"/>
                  <w:color w:val="0000FF"/>
                  <w:szCs w:val="22"/>
                  <w:u w:val="single" w:color="0000FF"/>
                  <w:lang w:val="en-US" w:eastAsia="en-US" w:bidi="en-US"/>
                </w:rPr>
                <w:t>FDP_ACF.1/ISDR</w:t>
              </w:r>
            </w:hyperlink>
          </w:p>
        </w:tc>
        <w:tc>
          <w:tcPr>
            <w:tcW w:w="1955" w:type="dxa"/>
          </w:tcPr>
          <w:p w14:paraId="3E140A9E" w14:textId="77777777" w:rsidR="004E312E" w:rsidRPr="004E312E" w:rsidRDefault="004E312E" w:rsidP="004E312E">
            <w:pPr>
              <w:widowControl w:val="0"/>
              <w:autoSpaceDE w:val="0"/>
              <w:autoSpaceDN w:val="0"/>
              <w:spacing w:before="40"/>
              <w:ind w:left="30" w:right="174"/>
              <w:jc w:val="left"/>
              <w:rPr>
                <w:rFonts w:eastAsia="Tahoma" w:cs="Arial"/>
                <w:szCs w:val="22"/>
                <w:lang w:val="en-US" w:eastAsia="en-US" w:bidi="en-US"/>
              </w:rPr>
            </w:pPr>
            <w:r w:rsidRPr="004E312E">
              <w:rPr>
                <w:rFonts w:eastAsia="Tahoma" w:cs="Arial"/>
                <w:szCs w:val="22"/>
                <w:lang w:val="en-US" w:eastAsia="en-US" w:bidi="en-US"/>
              </w:rPr>
              <w:t>(FDP_ACC.1) and (FMT_MSA.3)</w:t>
            </w:r>
          </w:p>
        </w:tc>
        <w:tc>
          <w:tcPr>
            <w:tcW w:w="3820" w:type="dxa"/>
          </w:tcPr>
          <w:p w14:paraId="21E82651" w14:textId="77777777" w:rsidR="004E312E" w:rsidRPr="004E312E" w:rsidRDefault="00000000" w:rsidP="004E312E">
            <w:pPr>
              <w:widowControl w:val="0"/>
              <w:autoSpaceDE w:val="0"/>
              <w:autoSpaceDN w:val="0"/>
              <w:spacing w:before="43"/>
              <w:ind w:left="29"/>
              <w:jc w:val="left"/>
              <w:rPr>
                <w:rFonts w:eastAsia="Tahoma" w:cs="Arial"/>
                <w:szCs w:val="22"/>
                <w:lang w:val="en-US" w:eastAsia="en-US" w:bidi="en-US"/>
              </w:rPr>
            </w:pPr>
            <w:hyperlink w:anchor="_bookmark175" w:history="1">
              <w:r w:rsidR="004E312E" w:rsidRPr="004E312E">
                <w:rPr>
                  <w:rFonts w:eastAsia="Tahoma" w:cs="Arial"/>
                  <w:color w:val="0000FF"/>
                  <w:szCs w:val="22"/>
                  <w:u w:val="single" w:color="0000FF"/>
                  <w:lang w:val="en-US" w:eastAsia="en-US" w:bidi="en-US"/>
                </w:rPr>
                <w:t>FDP_ACC.1/ISDR</w:t>
              </w:r>
            </w:hyperlink>
            <w:r w:rsidR="004E312E" w:rsidRPr="004E312E">
              <w:rPr>
                <w:rFonts w:eastAsia="Tahoma" w:cs="Arial"/>
                <w:szCs w:val="22"/>
                <w:lang w:val="en-US" w:eastAsia="en-US" w:bidi="en-US"/>
              </w:rPr>
              <w:t xml:space="preserve">, </w:t>
            </w:r>
            <w:hyperlink w:anchor="_bookmark195" w:history="1">
              <w:r w:rsidR="004E312E" w:rsidRPr="004E312E">
                <w:rPr>
                  <w:rFonts w:eastAsia="Tahoma" w:cs="Arial"/>
                  <w:color w:val="0000FF"/>
                  <w:szCs w:val="22"/>
                  <w:u w:val="single" w:color="0000FF"/>
                  <w:lang w:val="en-US" w:eastAsia="en-US" w:bidi="en-US"/>
                </w:rPr>
                <w:t>FMT_MSA.3</w:t>
              </w:r>
            </w:hyperlink>
          </w:p>
        </w:tc>
      </w:tr>
      <w:tr w:rsidR="004E312E" w:rsidRPr="004E312E" w14:paraId="3C74BD20" w14:textId="77777777" w:rsidTr="004E312E">
        <w:trPr>
          <w:trHeight w:val="348"/>
        </w:trPr>
        <w:tc>
          <w:tcPr>
            <w:tcW w:w="3260" w:type="dxa"/>
          </w:tcPr>
          <w:p w14:paraId="0457D509" w14:textId="77777777" w:rsidR="004E312E" w:rsidRPr="004E312E" w:rsidRDefault="00000000" w:rsidP="004E312E">
            <w:pPr>
              <w:widowControl w:val="0"/>
              <w:autoSpaceDE w:val="0"/>
              <w:autoSpaceDN w:val="0"/>
              <w:spacing w:before="40"/>
              <w:ind w:left="25"/>
              <w:jc w:val="left"/>
              <w:rPr>
                <w:rFonts w:eastAsia="Tahoma" w:cs="Arial"/>
                <w:szCs w:val="22"/>
                <w:lang w:val="en-US" w:eastAsia="en-US" w:bidi="en-US"/>
              </w:rPr>
            </w:pPr>
            <w:hyperlink w:anchor="_bookmark177" w:history="1">
              <w:r w:rsidR="004E312E" w:rsidRPr="004E312E">
                <w:rPr>
                  <w:rFonts w:eastAsia="Tahoma" w:cs="Arial"/>
                  <w:color w:val="0000FF"/>
                  <w:szCs w:val="22"/>
                  <w:u w:val="single" w:color="0000FF"/>
                  <w:lang w:val="en-US" w:eastAsia="en-US" w:bidi="en-US"/>
                </w:rPr>
                <w:t>FDP_ACC.1/ECASD</w:t>
              </w:r>
            </w:hyperlink>
          </w:p>
        </w:tc>
        <w:tc>
          <w:tcPr>
            <w:tcW w:w="1955" w:type="dxa"/>
          </w:tcPr>
          <w:p w14:paraId="389479E2" w14:textId="77777777" w:rsidR="004E312E" w:rsidRPr="004E312E" w:rsidRDefault="004E312E" w:rsidP="004E312E">
            <w:pPr>
              <w:widowControl w:val="0"/>
              <w:autoSpaceDE w:val="0"/>
              <w:autoSpaceDN w:val="0"/>
              <w:spacing w:before="40"/>
              <w:ind w:left="30"/>
              <w:jc w:val="left"/>
              <w:rPr>
                <w:rFonts w:eastAsia="Tahoma" w:cs="Arial"/>
                <w:szCs w:val="22"/>
                <w:lang w:val="en-US" w:eastAsia="en-US" w:bidi="en-US"/>
              </w:rPr>
            </w:pPr>
            <w:r w:rsidRPr="004E312E">
              <w:rPr>
                <w:rFonts w:eastAsia="Tahoma" w:cs="Arial"/>
                <w:szCs w:val="22"/>
                <w:lang w:val="en-US" w:eastAsia="en-US" w:bidi="en-US"/>
              </w:rPr>
              <w:t>(FDP_ACF.1)</w:t>
            </w:r>
          </w:p>
        </w:tc>
        <w:tc>
          <w:tcPr>
            <w:tcW w:w="3820" w:type="dxa"/>
          </w:tcPr>
          <w:p w14:paraId="3314B51C" w14:textId="77777777" w:rsidR="004E312E" w:rsidRPr="004E312E" w:rsidRDefault="00000000" w:rsidP="004E312E">
            <w:pPr>
              <w:widowControl w:val="0"/>
              <w:autoSpaceDE w:val="0"/>
              <w:autoSpaceDN w:val="0"/>
              <w:spacing w:before="40"/>
              <w:ind w:left="29"/>
              <w:jc w:val="left"/>
              <w:rPr>
                <w:rFonts w:eastAsia="Tahoma" w:cs="Arial"/>
                <w:szCs w:val="22"/>
                <w:lang w:val="en-US" w:eastAsia="en-US" w:bidi="en-US"/>
              </w:rPr>
            </w:pPr>
            <w:hyperlink w:anchor="_bookmark178" w:history="1">
              <w:r w:rsidR="004E312E" w:rsidRPr="004E312E">
                <w:rPr>
                  <w:rFonts w:eastAsia="Tahoma" w:cs="Arial"/>
                  <w:color w:val="0000FF"/>
                  <w:szCs w:val="22"/>
                  <w:u w:val="single" w:color="0000FF"/>
                  <w:lang w:val="en-US" w:eastAsia="en-US" w:bidi="en-US"/>
                </w:rPr>
                <w:t>FDP_ACF.1/ECASD</w:t>
              </w:r>
            </w:hyperlink>
          </w:p>
        </w:tc>
      </w:tr>
      <w:tr w:rsidR="004E312E" w:rsidRPr="004E312E" w14:paraId="66D988EB" w14:textId="77777777" w:rsidTr="004E312E">
        <w:trPr>
          <w:trHeight w:val="617"/>
        </w:trPr>
        <w:tc>
          <w:tcPr>
            <w:tcW w:w="3260" w:type="dxa"/>
          </w:tcPr>
          <w:p w14:paraId="6588592D"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78" w:history="1">
              <w:r w:rsidR="004E312E" w:rsidRPr="004E312E">
                <w:rPr>
                  <w:rFonts w:eastAsia="Tahoma" w:cs="Arial"/>
                  <w:color w:val="0000FF"/>
                  <w:szCs w:val="22"/>
                  <w:u w:val="single" w:color="0000FF"/>
                  <w:lang w:val="en-US" w:eastAsia="en-US" w:bidi="en-US"/>
                </w:rPr>
                <w:t>FDP_ACF.1/ECASD</w:t>
              </w:r>
            </w:hyperlink>
          </w:p>
        </w:tc>
        <w:tc>
          <w:tcPr>
            <w:tcW w:w="1955" w:type="dxa"/>
          </w:tcPr>
          <w:p w14:paraId="3AD20A69" w14:textId="77777777" w:rsidR="004E312E" w:rsidRPr="004E312E" w:rsidRDefault="004E312E" w:rsidP="004E312E">
            <w:pPr>
              <w:widowControl w:val="0"/>
              <w:autoSpaceDE w:val="0"/>
              <w:autoSpaceDN w:val="0"/>
              <w:spacing w:before="40"/>
              <w:ind w:left="30" w:right="174"/>
              <w:jc w:val="left"/>
              <w:rPr>
                <w:rFonts w:eastAsia="Tahoma" w:cs="Arial"/>
                <w:szCs w:val="22"/>
                <w:lang w:val="en-US" w:eastAsia="en-US" w:bidi="en-US"/>
              </w:rPr>
            </w:pPr>
            <w:r w:rsidRPr="004E312E">
              <w:rPr>
                <w:rFonts w:eastAsia="Tahoma" w:cs="Arial"/>
                <w:szCs w:val="22"/>
                <w:lang w:val="en-US" w:eastAsia="en-US" w:bidi="en-US"/>
              </w:rPr>
              <w:t>(FDP_ACC.1) and (FMT_MSA.3)</w:t>
            </w:r>
          </w:p>
        </w:tc>
        <w:tc>
          <w:tcPr>
            <w:tcW w:w="3820" w:type="dxa"/>
          </w:tcPr>
          <w:p w14:paraId="26E629AD" w14:textId="77777777" w:rsidR="004E312E" w:rsidRPr="004E312E" w:rsidRDefault="00000000" w:rsidP="004E312E">
            <w:pPr>
              <w:widowControl w:val="0"/>
              <w:autoSpaceDE w:val="0"/>
              <w:autoSpaceDN w:val="0"/>
              <w:spacing w:before="43"/>
              <w:ind w:left="29"/>
              <w:jc w:val="left"/>
              <w:rPr>
                <w:rFonts w:eastAsia="Tahoma" w:cs="Arial"/>
                <w:szCs w:val="22"/>
                <w:lang w:val="en-US" w:eastAsia="en-US" w:bidi="en-US"/>
              </w:rPr>
            </w:pPr>
            <w:hyperlink w:anchor="_bookmark177" w:history="1">
              <w:r w:rsidR="004E312E" w:rsidRPr="004E312E">
                <w:rPr>
                  <w:rFonts w:eastAsia="Tahoma" w:cs="Arial"/>
                  <w:color w:val="0000FF"/>
                  <w:szCs w:val="22"/>
                  <w:u w:val="single" w:color="0000FF"/>
                  <w:lang w:val="en-US" w:eastAsia="en-US" w:bidi="en-US"/>
                </w:rPr>
                <w:t>FDP_ACC.1/ECASD</w:t>
              </w:r>
            </w:hyperlink>
            <w:r w:rsidR="004E312E" w:rsidRPr="004E312E">
              <w:rPr>
                <w:rFonts w:eastAsia="Tahoma" w:cs="Arial"/>
                <w:szCs w:val="22"/>
                <w:lang w:val="en-US" w:eastAsia="en-US" w:bidi="en-US"/>
              </w:rPr>
              <w:t xml:space="preserve">, </w:t>
            </w:r>
            <w:hyperlink w:anchor="_bookmark195" w:history="1">
              <w:r w:rsidR="004E312E" w:rsidRPr="004E312E">
                <w:rPr>
                  <w:rFonts w:eastAsia="Tahoma" w:cs="Arial"/>
                  <w:color w:val="0000FF"/>
                  <w:szCs w:val="22"/>
                  <w:u w:val="single" w:color="0000FF"/>
                  <w:lang w:val="en-US" w:eastAsia="en-US" w:bidi="en-US"/>
                </w:rPr>
                <w:t>FMT_MSA.3</w:t>
              </w:r>
            </w:hyperlink>
          </w:p>
        </w:tc>
      </w:tr>
      <w:tr w:rsidR="004E312E" w:rsidRPr="004E312E" w14:paraId="7696EE2B" w14:textId="77777777" w:rsidTr="004E312E">
        <w:trPr>
          <w:trHeight w:val="350"/>
        </w:trPr>
        <w:tc>
          <w:tcPr>
            <w:tcW w:w="3260" w:type="dxa"/>
          </w:tcPr>
          <w:p w14:paraId="42668C9E"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80" w:history="1">
              <w:r w:rsidR="004E312E" w:rsidRPr="004E312E">
                <w:rPr>
                  <w:rFonts w:eastAsia="Tahoma" w:cs="Arial"/>
                  <w:color w:val="0000FF"/>
                  <w:szCs w:val="22"/>
                  <w:u w:val="single" w:color="0000FF"/>
                  <w:lang w:val="en-US" w:eastAsia="en-US" w:bidi="en-US"/>
                </w:rPr>
                <w:t>FDP_IFC.1/Platform_services</w:t>
              </w:r>
            </w:hyperlink>
          </w:p>
        </w:tc>
        <w:tc>
          <w:tcPr>
            <w:tcW w:w="1955" w:type="dxa"/>
          </w:tcPr>
          <w:p w14:paraId="732D5CCA"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(FDP_IFF.1)</w:t>
            </w:r>
          </w:p>
        </w:tc>
        <w:tc>
          <w:tcPr>
            <w:tcW w:w="3820" w:type="dxa"/>
          </w:tcPr>
          <w:p w14:paraId="2E4DB7F5" w14:textId="77777777" w:rsidR="004E312E" w:rsidRPr="004E312E" w:rsidRDefault="00000000" w:rsidP="004E312E">
            <w:pPr>
              <w:widowControl w:val="0"/>
              <w:autoSpaceDE w:val="0"/>
              <w:autoSpaceDN w:val="0"/>
              <w:spacing w:before="43"/>
              <w:ind w:left="29"/>
              <w:jc w:val="left"/>
              <w:rPr>
                <w:rFonts w:eastAsia="Tahoma" w:cs="Arial"/>
                <w:szCs w:val="22"/>
                <w:lang w:val="en-US" w:eastAsia="en-US" w:bidi="en-US"/>
              </w:rPr>
            </w:pPr>
            <w:hyperlink w:anchor="_bookmark181" w:history="1">
              <w:r w:rsidR="004E312E" w:rsidRPr="004E312E">
                <w:rPr>
                  <w:rFonts w:eastAsia="Tahoma" w:cs="Arial"/>
                  <w:color w:val="0000FF"/>
                  <w:szCs w:val="22"/>
                  <w:u w:val="single" w:color="0000FF"/>
                  <w:lang w:val="en-US" w:eastAsia="en-US" w:bidi="en-US"/>
                </w:rPr>
                <w:t>FDP_IFF.1/Platform_services</w:t>
              </w:r>
            </w:hyperlink>
          </w:p>
        </w:tc>
      </w:tr>
      <w:tr w:rsidR="004E312E" w:rsidRPr="004E312E" w14:paraId="7A288FD9" w14:textId="77777777" w:rsidTr="004E312E">
        <w:trPr>
          <w:trHeight w:val="615"/>
        </w:trPr>
        <w:tc>
          <w:tcPr>
            <w:tcW w:w="3260" w:type="dxa"/>
          </w:tcPr>
          <w:p w14:paraId="173BE25B" w14:textId="77777777" w:rsidR="004E312E" w:rsidRPr="004E312E" w:rsidRDefault="00000000" w:rsidP="004E312E">
            <w:pPr>
              <w:widowControl w:val="0"/>
              <w:autoSpaceDE w:val="0"/>
              <w:autoSpaceDN w:val="0"/>
              <w:spacing w:before="40"/>
              <w:ind w:left="25"/>
              <w:jc w:val="left"/>
              <w:rPr>
                <w:rFonts w:eastAsia="Tahoma" w:cs="Arial"/>
                <w:szCs w:val="22"/>
                <w:lang w:val="en-US" w:eastAsia="en-US" w:bidi="en-US"/>
              </w:rPr>
            </w:pPr>
            <w:hyperlink w:anchor="_bookmark181" w:history="1">
              <w:r w:rsidR="004E312E" w:rsidRPr="004E312E">
                <w:rPr>
                  <w:rFonts w:eastAsia="Tahoma" w:cs="Arial"/>
                  <w:color w:val="0000FF"/>
                  <w:szCs w:val="22"/>
                  <w:u w:val="single" w:color="0000FF"/>
                  <w:lang w:val="en-US" w:eastAsia="en-US" w:bidi="en-US"/>
                </w:rPr>
                <w:t>FDP_IFF.1/Platform_services</w:t>
              </w:r>
            </w:hyperlink>
          </w:p>
        </w:tc>
        <w:tc>
          <w:tcPr>
            <w:tcW w:w="1955" w:type="dxa"/>
          </w:tcPr>
          <w:p w14:paraId="6F6784EA" w14:textId="77777777" w:rsidR="004E312E" w:rsidRPr="004E312E" w:rsidRDefault="004E312E" w:rsidP="004E312E">
            <w:pPr>
              <w:widowControl w:val="0"/>
              <w:autoSpaceDE w:val="0"/>
              <w:autoSpaceDN w:val="0"/>
              <w:spacing w:before="38"/>
              <w:ind w:left="30" w:right="242"/>
              <w:jc w:val="left"/>
              <w:rPr>
                <w:rFonts w:eastAsia="Tahoma" w:cs="Arial"/>
                <w:szCs w:val="22"/>
                <w:lang w:val="en-US" w:eastAsia="en-US" w:bidi="en-US"/>
              </w:rPr>
            </w:pPr>
            <w:r w:rsidRPr="004E312E">
              <w:rPr>
                <w:rFonts w:eastAsia="Tahoma" w:cs="Arial"/>
                <w:szCs w:val="22"/>
                <w:lang w:val="en-US" w:eastAsia="en-US" w:bidi="en-US"/>
              </w:rPr>
              <w:t>(FDP_IFC.1) and (FMT_MSA.3)</w:t>
            </w:r>
          </w:p>
        </w:tc>
        <w:tc>
          <w:tcPr>
            <w:tcW w:w="3820" w:type="dxa"/>
          </w:tcPr>
          <w:p w14:paraId="7162E643" w14:textId="77777777" w:rsidR="004E312E" w:rsidRPr="004E312E" w:rsidRDefault="00000000" w:rsidP="004E312E">
            <w:pPr>
              <w:widowControl w:val="0"/>
              <w:autoSpaceDE w:val="0"/>
              <w:autoSpaceDN w:val="0"/>
              <w:spacing w:before="38"/>
              <w:ind w:left="29" w:right="851"/>
              <w:jc w:val="left"/>
              <w:rPr>
                <w:rFonts w:eastAsia="Tahoma" w:cs="Arial"/>
                <w:szCs w:val="22"/>
                <w:lang w:val="en-US" w:eastAsia="en-US" w:bidi="en-US"/>
              </w:rPr>
            </w:pPr>
            <w:hyperlink w:anchor="_bookmark180" w:history="1">
              <w:r w:rsidR="004E312E" w:rsidRPr="004E312E">
                <w:rPr>
                  <w:rFonts w:eastAsia="Tahoma" w:cs="Arial"/>
                  <w:color w:val="0000FF"/>
                  <w:szCs w:val="22"/>
                  <w:u w:val="single" w:color="0000FF"/>
                  <w:lang w:val="en-US" w:eastAsia="en-US" w:bidi="en-US"/>
                </w:rPr>
                <w:t>FDP_IFC.1/Platform_services</w:t>
              </w:r>
            </w:hyperlink>
            <w:r w:rsidR="004E312E" w:rsidRPr="004E312E">
              <w:rPr>
                <w:rFonts w:eastAsia="Tahoma" w:cs="Arial"/>
                <w:szCs w:val="22"/>
                <w:lang w:val="en-US" w:eastAsia="en-US" w:bidi="en-US"/>
              </w:rPr>
              <w:t xml:space="preserve">, </w:t>
            </w:r>
            <w:hyperlink w:anchor="_bookmark195" w:history="1">
              <w:r w:rsidR="004E312E" w:rsidRPr="004E312E">
                <w:rPr>
                  <w:rFonts w:eastAsia="Tahoma" w:cs="Arial"/>
                  <w:color w:val="0000FF"/>
                  <w:szCs w:val="22"/>
                  <w:u w:val="single" w:color="0000FF"/>
                  <w:lang w:val="en-US" w:eastAsia="en-US" w:bidi="en-US"/>
                </w:rPr>
                <w:t>FMT_MSA.3</w:t>
              </w:r>
            </w:hyperlink>
          </w:p>
        </w:tc>
      </w:tr>
      <w:tr w:rsidR="004E312E" w:rsidRPr="004E312E" w14:paraId="0069F3F0" w14:textId="77777777" w:rsidTr="004E312E">
        <w:trPr>
          <w:trHeight w:val="351"/>
        </w:trPr>
        <w:tc>
          <w:tcPr>
            <w:tcW w:w="3260" w:type="dxa"/>
          </w:tcPr>
          <w:p w14:paraId="01236D40"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82" w:history="1">
              <w:r w:rsidR="004E312E" w:rsidRPr="004E312E">
                <w:rPr>
                  <w:rFonts w:eastAsia="Tahoma" w:cs="Arial"/>
                  <w:color w:val="0000FF"/>
                  <w:szCs w:val="22"/>
                  <w:u w:val="single" w:color="0000FF"/>
                  <w:lang w:val="en-US" w:eastAsia="en-US" w:bidi="en-US"/>
                </w:rPr>
                <w:t>FPT_FLS.1/Platform_services</w:t>
              </w:r>
            </w:hyperlink>
          </w:p>
        </w:tc>
        <w:tc>
          <w:tcPr>
            <w:tcW w:w="1955" w:type="dxa"/>
          </w:tcPr>
          <w:p w14:paraId="4722D5A4"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0" w:type="dxa"/>
          </w:tcPr>
          <w:p w14:paraId="1E6AC08F"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13EFE700" w14:textId="77777777" w:rsidTr="004E312E">
        <w:trPr>
          <w:trHeight w:val="351"/>
        </w:trPr>
        <w:tc>
          <w:tcPr>
            <w:tcW w:w="3260" w:type="dxa"/>
          </w:tcPr>
          <w:p w14:paraId="7BBFE453"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84" w:history="1">
              <w:r w:rsidR="004E312E" w:rsidRPr="004E312E">
                <w:rPr>
                  <w:rFonts w:eastAsia="Tahoma" w:cs="Arial"/>
                  <w:color w:val="0000FF"/>
                  <w:szCs w:val="22"/>
                  <w:u w:val="single" w:color="0000FF"/>
                  <w:lang w:val="en-US" w:eastAsia="en-US" w:bidi="en-US"/>
                </w:rPr>
                <w:t>FCS_RNG.1</w:t>
              </w:r>
            </w:hyperlink>
          </w:p>
        </w:tc>
        <w:tc>
          <w:tcPr>
            <w:tcW w:w="1955" w:type="dxa"/>
          </w:tcPr>
          <w:p w14:paraId="0BA72F74"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0" w:type="dxa"/>
          </w:tcPr>
          <w:p w14:paraId="27D43B33"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670E6826" w14:textId="77777777" w:rsidTr="004E312E">
        <w:trPr>
          <w:trHeight w:val="348"/>
        </w:trPr>
        <w:tc>
          <w:tcPr>
            <w:tcW w:w="3260" w:type="dxa"/>
          </w:tcPr>
          <w:p w14:paraId="757DABCF" w14:textId="77777777" w:rsidR="004E312E" w:rsidRPr="004E312E" w:rsidRDefault="00000000" w:rsidP="004E312E">
            <w:pPr>
              <w:widowControl w:val="0"/>
              <w:autoSpaceDE w:val="0"/>
              <w:autoSpaceDN w:val="0"/>
              <w:spacing w:before="40"/>
              <w:ind w:left="25"/>
              <w:jc w:val="left"/>
              <w:rPr>
                <w:rFonts w:eastAsia="Tahoma" w:cs="Arial"/>
                <w:szCs w:val="22"/>
                <w:lang w:val="en-US" w:eastAsia="en-US" w:bidi="en-US"/>
              </w:rPr>
            </w:pPr>
            <w:hyperlink w:anchor="_bookmark185" w:history="1">
              <w:r w:rsidR="004E312E" w:rsidRPr="004E312E">
                <w:rPr>
                  <w:rFonts w:eastAsia="Tahoma" w:cs="Arial"/>
                  <w:color w:val="0000FF"/>
                  <w:szCs w:val="22"/>
                  <w:u w:val="single" w:color="0000FF"/>
                  <w:lang w:val="en-US" w:eastAsia="en-US" w:bidi="en-US"/>
                </w:rPr>
                <w:t>FPT_EMS.1</w:t>
              </w:r>
            </w:hyperlink>
          </w:p>
        </w:tc>
        <w:tc>
          <w:tcPr>
            <w:tcW w:w="1955" w:type="dxa"/>
          </w:tcPr>
          <w:p w14:paraId="713528F8" w14:textId="77777777" w:rsidR="004E312E" w:rsidRPr="004E312E" w:rsidRDefault="004E312E" w:rsidP="004E312E">
            <w:pPr>
              <w:widowControl w:val="0"/>
              <w:autoSpaceDE w:val="0"/>
              <w:autoSpaceDN w:val="0"/>
              <w:spacing w:before="40"/>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0" w:type="dxa"/>
          </w:tcPr>
          <w:p w14:paraId="1F71AD34"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3FACE718" w14:textId="77777777" w:rsidTr="004E312E">
        <w:trPr>
          <w:trHeight w:val="350"/>
        </w:trPr>
        <w:tc>
          <w:tcPr>
            <w:tcW w:w="3260" w:type="dxa"/>
          </w:tcPr>
          <w:p w14:paraId="2EBE65DA"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86" w:history="1">
              <w:r w:rsidR="004E312E" w:rsidRPr="004E312E">
                <w:rPr>
                  <w:rFonts w:eastAsia="Tahoma" w:cs="Arial"/>
                  <w:color w:val="0000FF"/>
                  <w:szCs w:val="22"/>
                  <w:u w:val="single" w:color="0000FF"/>
                  <w:lang w:val="en-US" w:eastAsia="en-US" w:bidi="en-US"/>
                </w:rPr>
                <w:t>FDP_SDI.1</w:t>
              </w:r>
            </w:hyperlink>
          </w:p>
        </w:tc>
        <w:tc>
          <w:tcPr>
            <w:tcW w:w="1955" w:type="dxa"/>
          </w:tcPr>
          <w:p w14:paraId="59563330"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0" w:type="dxa"/>
          </w:tcPr>
          <w:p w14:paraId="5AF68DDB"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6ABE1941" w14:textId="77777777" w:rsidTr="004E312E">
        <w:trPr>
          <w:trHeight w:val="350"/>
        </w:trPr>
        <w:tc>
          <w:tcPr>
            <w:tcW w:w="3260" w:type="dxa"/>
          </w:tcPr>
          <w:p w14:paraId="672A6A12"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88" w:history="1">
              <w:r w:rsidR="004E312E" w:rsidRPr="004E312E">
                <w:rPr>
                  <w:rFonts w:eastAsia="Tahoma" w:cs="Arial"/>
                  <w:color w:val="0000FF"/>
                  <w:szCs w:val="22"/>
                  <w:u w:val="single" w:color="0000FF"/>
                  <w:lang w:val="en-US" w:eastAsia="en-US" w:bidi="en-US"/>
                </w:rPr>
                <w:t>FDP_RIP.1</w:t>
              </w:r>
            </w:hyperlink>
          </w:p>
        </w:tc>
        <w:tc>
          <w:tcPr>
            <w:tcW w:w="1955" w:type="dxa"/>
          </w:tcPr>
          <w:p w14:paraId="61341306"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0" w:type="dxa"/>
          </w:tcPr>
          <w:p w14:paraId="25CAA8E5"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0902C94C" w14:textId="77777777" w:rsidTr="004E312E">
        <w:trPr>
          <w:trHeight w:val="351"/>
        </w:trPr>
        <w:tc>
          <w:tcPr>
            <w:tcW w:w="3260" w:type="dxa"/>
          </w:tcPr>
          <w:p w14:paraId="19DBB812"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89" w:history="1">
              <w:r w:rsidR="004E312E" w:rsidRPr="004E312E">
                <w:rPr>
                  <w:rFonts w:eastAsia="Tahoma" w:cs="Arial"/>
                  <w:color w:val="0000FF"/>
                  <w:szCs w:val="22"/>
                  <w:u w:val="single" w:color="0000FF"/>
                  <w:lang w:val="en-US" w:eastAsia="en-US" w:bidi="en-US"/>
                </w:rPr>
                <w:t>FPT_FLS.1</w:t>
              </w:r>
            </w:hyperlink>
          </w:p>
        </w:tc>
        <w:tc>
          <w:tcPr>
            <w:tcW w:w="1955" w:type="dxa"/>
          </w:tcPr>
          <w:p w14:paraId="1D313BC5"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0" w:type="dxa"/>
          </w:tcPr>
          <w:p w14:paraId="04CEB502"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4B473C0A" w14:textId="77777777" w:rsidTr="004E312E">
        <w:trPr>
          <w:trHeight w:val="1148"/>
        </w:trPr>
        <w:tc>
          <w:tcPr>
            <w:tcW w:w="3260" w:type="dxa"/>
          </w:tcPr>
          <w:p w14:paraId="4AF12B98"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90" w:history="1">
              <w:r w:rsidR="004E312E" w:rsidRPr="004E312E">
                <w:rPr>
                  <w:rFonts w:eastAsia="Tahoma" w:cs="Arial"/>
                  <w:color w:val="0000FF"/>
                  <w:szCs w:val="22"/>
                  <w:u w:val="single" w:color="0000FF"/>
                  <w:lang w:val="en-US" w:eastAsia="en-US" w:bidi="en-US"/>
                </w:rPr>
                <w:t>FMT_MSA.1/PLATFORM_DATA</w:t>
              </w:r>
            </w:hyperlink>
          </w:p>
        </w:tc>
        <w:tc>
          <w:tcPr>
            <w:tcW w:w="1955" w:type="dxa"/>
          </w:tcPr>
          <w:p w14:paraId="21224EE5" w14:textId="77777777" w:rsidR="004E312E" w:rsidRPr="004E312E" w:rsidRDefault="004E312E" w:rsidP="004E312E">
            <w:pPr>
              <w:widowControl w:val="0"/>
              <w:autoSpaceDE w:val="0"/>
              <w:autoSpaceDN w:val="0"/>
              <w:spacing w:before="40"/>
              <w:ind w:left="30"/>
              <w:jc w:val="left"/>
              <w:rPr>
                <w:rFonts w:eastAsia="Tahoma" w:cs="Arial"/>
                <w:szCs w:val="22"/>
                <w:lang w:val="en-US" w:eastAsia="en-US" w:bidi="en-US"/>
              </w:rPr>
            </w:pPr>
            <w:r w:rsidRPr="004E312E">
              <w:rPr>
                <w:rFonts w:eastAsia="Tahoma" w:cs="Arial"/>
                <w:szCs w:val="22"/>
                <w:lang w:val="en-US" w:eastAsia="en-US" w:bidi="en-US"/>
              </w:rPr>
              <w:t>(FDP_ACC.1 or</w:t>
            </w:r>
          </w:p>
          <w:p w14:paraId="3C397784" w14:textId="77777777" w:rsidR="004E312E" w:rsidRPr="004E312E" w:rsidRDefault="004E312E" w:rsidP="004E312E">
            <w:pPr>
              <w:widowControl w:val="0"/>
              <w:autoSpaceDE w:val="0"/>
              <w:autoSpaceDN w:val="0"/>
              <w:spacing w:before="1"/>
              <w:ind w:left="30" w:right="136"/>
              <w:jc w:val="left"/>
              <w:rPr>
                <w:rFonts w:eastAsia="Tahoma" w:cs="Arial"/>
                <w:szCs w:val="22"/>
                <w:lang w:val="en-US" w:eastAsia="en-US" w:bidi="en-US"/>
              </w:rPr>
            </w:pPr>
            <w:r w:rsidRPr="004E312E">
              <w:rPr>
                <w:rFonts w:eastAsia="Tahoma" w:cs="Arial"/>
                <w:szCs w:val="22"/>
                <w:lang w:val="en-US" w:eastAsia="en-US" w:bidi="en-US"/>
              </w:rPr>
              <w:t>FDP_IFC.1) and (FMT_SMF.1) and (FMT_SMR.1)</w:t>
            </w:r>
          </w:p>
        </w:tc>
        <w:tc>
          <w:tcPr>
            <w:tcW w:w="3820" w:type="dxa"/>
          </w:tcPr>
          <w:p w14:paraId="03AAD202" w14:textId="77777777" w:rsidR="004E312E" w:rsidRPr="004E312E" w:rsidRDefault="00000000" w:rsidP="004E312E">
            <w:pPr>
              <w:widowControl w:val="0"/>
              <w:autoSpaceDE w:val="0"/>
              <w:autoSpaceDN w:val="0"/>
              <w:spacing w:before="40"/>
              <w:ind w:left="29" w:right="735"/>
              <w:jc w:val="left"/>
              <w:rPr>
                <w:rFonts w:eastAsia="Tahoma" w:cs="Arial"/>
                <w:szCs w:val="22"/>
                <w:lang w:val="en-US" w:eastAsia="en-US" w:bidi="en-US"/>
              </w:rPr>
            </w:pPr>
            <w:hyperlink w:anchor="_bookmark175" w:history="1">
              <w:r w:rsidR="004E312E" w:rsidRPr="004E312E">
                <w:rPr>
                  <w:rFonts w:eastAsia="Tahoma" w:cs="Arial"/>
                  <w:color w:val="0000FF"/>
                  <w:szCs w:val="22"/>
                  <w:u w:val="single" w:color="0000FF"/>
                  <w:lang w:val="en-US" w:eastAsia="en-US" w:bidi="en-US"/>
                </w:rPr>
                <w:t>FDP_ACC.1/ISDR</w:t>
              </w:r>
            </w:hyperlink>
            <w:r w:rsidR="004E312E" w:rsidRPr="004E312E">
              <w:rPr>
                <w:rFonts w:eastAsia="Tahoma" w:cs="Arial"/>
                <w:szCs w:val="22"/>
                <w:lang w:val="en-US" w:eastAsia="en-US" w:bidi="en-US"/>
              </w:rPr>
              <w:t xml:space="preserve">, </w:t>
            </w:r>
            <w:hyperlink w:anchor="_bookmark192" w:history="1">
              <w:r w:rsidR="004E312E" w:rsidRPr="004E312E">
                <w:rPr>
                  <w:rFonts w:eastAsia="Tahoma" w:cs="Arial"/>
                  <w:color w:val="0000FF"/>
                  <w:szCs w:val="22"/>
                  <w:u w:val="single" w:color="0000FF"/>
                  <w:lang w:val="en-US" w:eastAsia="en-US" w:bidi="en-US"/>
                </w:rPr>
                <w:t>FMT_SMF.1</w:t>
              </w:r>
            </w:hyperlink>
            <w:r w:rsidR="004E312E" w:rsidRPr="004E312E">
              <w:rPr>
                <w:rFonts w:eastAsia="Tahoma" w:cs="Arial"/>
                <w:szCs w:val="22"/>
                <w:lang w:val="en-US" w:eastAsia="en-US" w:bidi="en-US"/>
              </w:rPr>
              <w:t xml:space="preserve">, </w:t>
            </w:r>
            <w:hyperlink w:anchor="_bookmark193" w:history="1">
              <w:r w:rsidR="004E312E" w:rsidRPr="004E312E">
                <w:rPr>
                  <w:rFonts w:eastAsia="Tahoma" w:cs="Arial"/>
                  <w:color w:val="0000FF"/>
                  <w:szCs w:val="22"/>
                  <w:u w:val="single" w:color="0000FF"/>
                  <w:lang w:val="en-US" w:eastAsia="en-US" w:bidi="en-US"/>
                </w:rPr>
                <w:t>FMT_SMR.1</w:t>
              </w:r>
            </w:hyperlink>
          </w:p>
        </w:tc>
      </w:tr>
      <w:tr w:rsidR="004E312E" w:rsidRPr="004E312E" w14:paraId="18B271D5" w14:textId="77777777" w:rsidTr="004E312E">
        <w:trPr>
          <w:trHeight w:val="1145"/>
        </w:trPr>
        <w:tc>
          <w:tcPr>
            <w:tcW w:w="3260" w:type="dxa"/>
          </w:tcPr>
          <w:p w14:paraId="06D73702" w14:textId="04A341FE" w:rsidR="004E312E" w:rsidRPr="004E312E" w:rsidRDefault="004E312E" w:rsidP="004E312E">
            <w:pPr>
              <w:widowControl w:val="0"/>
              <w:autoSpaceDE w:val="0"/>
              <w:autoSpaceDN w:val="0"/>
              <w:spacing w:before="40"/>
              <w:ind w:left="25"/>
              <w:jc w:val="left"/>
              <w:rPr>
                <w:rFonts w:eastAsia="Tahoma" w:cs="Arial"/>
                <w:szCs w:val="22"/>
                <w:lang w:val="en-US" w:eastAsia="en-US" w:bidi="en-US"/>
              </w:rPr>
            </w:pPr>
            <w:r w:rsidRPr="004E312E">
              <w:rPr>
                <w:rFonts w:eastAsia="Tahoma" w:cs="Arial"/>
                <w:szCs w:val="22"/>
                <w:lang w:val="en-US" w:eastAsia="en-US" w:bidi="en-US"/>
              </w:rPr>
              <w:t>FMT_MSA.1/RULES</w:t>
            </w:r>
          </w:p>
        </w:tc>
        <w:tc>
          <w:tcPr>
            <w:tcW w:w="1955" w:type="dxa"/>
          </w:tcPr>
          <w:p w14:paraId="0966065F" w14:textId="77777777" w:rsidR="004E312E" w:rsidRPr="004E312E" w:rsidRDefault="004E312E" w:rsidP="004E312E">
            <w:pPr>
              <w:widowControl w:val="0"/>
              <w:autoSpaceDE w:val="0"/>
              <w:autoSpaceDN w:val="0"/>
              <w:spacing w:before="38"/>
              <w:ind w:left="30"/>
              <w:jc w:val="left"/>
              <w:rPr>
                <w:rFonts w:eastAsia="Tahoma" w:cs="Arial"/>
                <w:szCs w:val="22"/>
                <w:lang w:val="en-US" w:eastAsia="en-US" w:bidi="en-US"/>
              </w:rPr>
            </w:pPr>
            <w:r w:rsidRPr="004E312E">
              <w:rPr>
                <w:rFonts w:eastAsia="Tahoma" w:cs="Arial"/>
                <w:szCs w:val="22"/>
                <w:lang w:val="en-US" w:eastAsia="en-US" w:bidi="en-US"/>
              </w:rPr>
              <w:t>(FDP_ACC.1 or</w:t>
            </w:r>
          </w:p>
          <w:p w14:paraId="2A0F184B" w14:textId="77777777" w:rsidR="004E312E" w:rsidRPr="004E312E" w:rsidRDefault="004E312E" w:rsidP="004E312E">
            <w:pPr>
              <w:widowControl w:val="0"/>
              <w:autoSpaceDE w:val="0"/>
              <w:autoSpaceDN w:val="0"/>
              <w:spacing w:before="1"/>
              <w:ind w:left="30" w:right="136"/>
              <w:jc w:val="left"/>
              <w:rPr>
                <w:rFonts w:eastAsia="Tahoma" w:cs="Arial"/>
                <w:szCs w:val="22"/>
                <w:lang w:val="en-US" w:eastAsia="en-US" w:bidi="en-US"/>
              </w:rPr>
            </w:pPr>
            <w:r w:rsidRPr="004E312E">
              <w:rPr>
                <w:rFonts w:eastAsia="Tahoma" w:cs="Arial"/>
                <w:szCs w:val="22"/>
                <w:lang w:val="en-US" w:eastAsia="en-US" w:bidi="en-US"/>
              </w:rPr>
              <w:t>FDP_IFC.1) and (FMT_SMF.1) and (FMT_SMR.1)</w:t>
            </w:r>
          </w:p>
        </w:tc>
        <w:tc>
          <w:tcPr>
            <w:tcW w:w="3820" w:type="dxa"/>
          </w:tcPr>
          <w:p w14:paraId="2023CE6A" w14:textId="77777777" w:rsidR="004E312E" w:rsidRPr="004E312E" w:rsidRDefault="00000000" w:rsidP="004E312E">
            <w:pPr>
              <w:widowControl w:val="0"/>
              <w:autoSpaceDE w:val="0"/>
              <w:autoSpaceDN w:val="0"/>
              <w:spacing w:before="38"/>
              <w:ind w:left="29" w:right="735"/>
              <w:jc w:val="left"/>
              <w:rPr>
                <w:rFonts w:eastAsia="Tahoma" w:cs="Arial"/>
                <w:szCs w:val="22"/>
                <w:lang w:val="en-US" w:eastAsia="en-US" w:bidi="en-US"/>
              </w:rPr>
            </w:pPr>
            <w:hyperlink w:anchor="_bookmark175" w:history="1">
              <w:r w:rsidR="004E312E" w:rsidRPr="004E312E">
                <w:rPr>
                  <w:rFonts w:eastAsia="Tahoma" w:cs="Arial"/>
                  <w:color w:val="0000FF"/>
                  <w:szCs w:val="22"/>
                  <w:u w:val="single" w:color="0000FF"/>
                  <w:lang w:val="en-US" w:eastAsia="en-US" w:bidi="en-US"/>
                </w:rPr>
                <w:t>FDP_ACC.1/ISDR</w:t>
              </w:r>
            </w:hyperlink>
            <w:r w:rsidR="004E312E" w:rsidRPr="004E312E">
              <w:rPr>
                <w:rFonts w:eastAsia="Tahoma" w:cs="Arial"/>
                <w:szCs w:val="22"/>
                <w:lang w:val="en-US" w:eastAsia="en-US" w:bidi="en-US"/>
              </w:rPr>
              <w:t xml:space="preserve">, </w:t>
            </w:r>
            <w:hyperlink w:anchor="_bookmark192" w:history="1">
              <w:r w:rsidR="004E312E" w:rsidRPr="004E312E">
                <w:rPr>
                  <w:rFonts w:eastAsia="Tahoma" w:cs="Arial"/>
                  <w:color w:val="0000FF"/>
                  <w:szCs w:val="22"/>
                  <w:u w:val="single" w:color="0000FF"/>
                  <w:lang w:val="en-US" w:eastAsia="en-US" w:bidi="en-US"/>
                </w:rPr>
                <w:t>FMT_SMF.1</w:t>
              </w:r>
            </w:hyperlink>
            <w:r w:rsidR="004E312E" w:rsidRPr="004E312E">
              <w:rPr>
                <w:rFonts w:eastAsia="Tahoma" w:cs="Arial"/>
                <w:szCs w:val="22"/>
                <w:lang w:val="en-US" w:eastAsia="en-US" w:bidi="en-US"/>
              </w:rPr>
              <w:t xml:space="preserve">, </w:t>
            </w:r>
            <w:hyperlink w:anchor="_bookmark193" w:history="1">
              <w:r w:rsidR="004E312E" w:rsidRPr="004E312E">
                <w:rPr>
                  <w:rFonts w:eastAsia="Tahoma" w:cs="Arial"/>
                  <w:color w:val="0000FF"/>
                  <w:szCs w:val="22"/>
                  <w:u w:val="single" w:color="0000FF"/>
                  <w:lang w:val="en-US" w:eastAsia="en-US" w:bidi="en-US"/>
                </w:rPr>
                <w:t>FMT_SMR.1</w:t>
              </w:r>
            </w:hyperlink>
          </w:p>
        </w:tc>
      </w:tr>
      <w:tr w:rsidR="004E312E" w:rsidRPr="004E312E" w14:paraId="32476001" w14:textId="77777777" w:rsidTr="004E312E">
        <w:trPr>
          <w:trHeight w:val="1147"/>
        </w:trPr>
        <w:tc>
          <w:tcPr>
            <w:tcW w:w="3260" w:type="dxa"/>
          </w:tcPr>
          <w:p w14:paraId="10C5AA22"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91" w:history="1">
              <w:r w:rsidR="004E312E" w:rsidRPr="004E312E">
                <w:rPr>
                  <w:rFonts w:eastAsia="Tahoma" w:cs="Arial"/>
                  <w:color w:val="0000FF"/>
                  <w:szCs w:val="22"/>
                  <w:u w:val="single" w:color="0000FF"/>
                  <w:lang w:val="en-US" w:eastAsia="en-US" w:bidi="en-US"/>
                </w:rPr>
                <w:t>FMT_MSA.1/CERT_KEYS</w:t>
              </w:r>
            </w:hyperlink>
          </w:p>
        </w:tc>
        <w:tc>
          <w:tcPr>
            <w:tcW w:w="1955" w:type="dxa"/>
          </w:tcPr>
          <w:p w14:paraId="0A1CA535" w14:textId="77777777" w:rsidR="004E312E" w:rsidRPr="004E312E" w:rsidRDefault="004E312E" w:rsidP="004E312E">
            <w:pPr>
              <w:widowControl w:val="0"/>
              <w:autoSpaceDE w:val="0"/>
              <w:autoSpaceDN w:val="0"/>
              <w:spacing w:before="40"/>
              <w:ind w:left="30"/>
              <w:jc w:val="left"/>
              <w:rPr>
                <w:rFonts w:eastAsia="Tahoma" w:cs="Arial"/>
                <w:szCs w:val="22"/>
                <w:lang w:val="en-US" w:eastAsia="en-US" w:bidi="en-US"/>
              </w:rPr>
            </w:pPr>
            <w:r w:rsidRPr="004E312E">
              <w:rPr>
                <w:rFonts w:eastAsia="Tahoma" w:cs="Arial"/>
                <w:szCs w:val="22"/>
                <w:lang w:val="en-US" w:eastAsia="en-US" w:bidi="en-US"/>
              </w:rPr>
              <w:t>(FDP_ACC.1 or</w:t>
            </w:r>
          </w:p>
          <w:p w14:paraId="07FAA757" w14:textId="77777777" w:rsidR="004E312E" w:rsidRPr="004E312E" w:rsidRDefault="004E312E" w:rsidP="004E312E">
            <w:pPr>
              <w:widowControl w:val="0"/>
              <w:autoSpaceDE w:val="0"/>
              <w:autoSpaceDN w:val="0"/>
              <w:spacing w:before="1"/>
              <w:ind w:left="30" w:right="136"/>
              <w:jc w:val="left"/>
              <w:rPr>
                <w:rFonts w:eastAsia="Tahoma" w:cs="Arial"/>
                <w:szCs w:val="22"/>
                <w:lang w:val="en-US" w:eastAsia="en-US" w:bidi="en-US"/>
              </w:rPr>
            </w:pPr>
            <w:r w:rsidRPr="004E312E">
              <w:rPr>
                <w:rFonts w:eastAsia="Tahoma" w:cs="Arial"/>
                <w:szCs w:val="22"/>
                <w:lang w:val="en-US" w:eastAsia="en-US" w:bidi="en-US"/>
              </w:rPr>
              <w:t>FDP_IFC.1) and (FMT_SMF.1) and (FMT_SMR.1)</w:t>
            </w:r>
          </w:p>
        </w:tc>
        <w:tc>
          <w:tcPr>
            <w:tcW w:w="3820" w:type="dxa"/>
          </w:tcPr>
          <w:p w14:paraId="35F27A37" w14:textId="77777777" w:rsidR="004E312E" w:rsidRPr="004E312E" w:rsidRDefault="00000000" w:rsidP="004E312E">
            <w:pPr>
              <w:widowControl w:val="0"/>
              <w:autoSpaceDE w:val="0"/>
              <w:autoSpaceDN w:val="0"/>
              <w:spacing w:before="40"/>
              <w:ind w:left="29" w:right="735"/>
              <w:jc w:val="left"/>
              <w:rPr>
                <w:rFonts w:eastAsia="Tahoma" w:cs="Arial"/>
                <w:szCs w:val="22"/>
                <w:lang w:val="en-US" w:eastAsia="en-US" w:bidi="en-US"/>
              </w:rPr>
            </w:pPr>
            <w:hyperlink w:anchor="_bookmark175" w:history="1">
              <w:r w:rsidR="004E312E" w:rsidRPr="004E312E">
                <w:rPr>
                  <w:rFonts w:eastAsia="Tahoma" w:cs="Arial"/>
                  <w:color w:val="0000FF"/>
                  <w:szCs w:val="22"/>
                  <w:u w:val="single" w:color="0000FF"/>
                  <w:lang w:val="en-US" w:eastAsia="en-US" w:bidi="en-US"/>
                </w:rPr>
                <w:t>FDP_ACC.1/ISDR</w:t>
              </w:r>
            </w:hyperlink>
            <w:r w:rsidR="004E312E" w:rsidRPr="004E312E">
              <w:rPr>
                <w:rFonts w:eastAsia="Tahoma" w:cs="Arial"/>
                <w:szCs w:val="22"/>
                <w:lang w:val="en-US" w:eastAsia="en-US" w:bidi="en-US"/>
              </w:rPr>
              <w:t xml:space="preserve">, </w:t>
            </w:r>
            <w:hyperlink w:anchor="_bookmark192" w:history="1">
              <w:r w:rsidR="004E312E" w:rsidRPr="004E312E">
                <w:rPr>
                  <w:rFonts w:eastAsia="Tahoma" w:cs="Arial"/>
                  <w:color w:val="0000FF"/>
                  <w:szCs w:val="22"/>
                  <w:u w:val="single" w:color="0000FF"/>
                  <w:lang w:val="en-US" w:eastAsia="en-US" w:bidi="en-US"/>
                </w:rPr>
                <w:t>FMT_SMF.1</w:t>
              </w:r>
            </w:hyperlink>
            <w:r w:rsidR="004E312E" w:rsidRPr="004E312E">
              <w:rPr>
                <w:rFonts w:eastAsia="Tahoma" w:cs="Arial"/>
                <w:szCs w:val="22"/>
                <w:lang w:val="en-US" w:eastAsia="en-US" w:bidi="en-US"/>
              </w:rPr>
              <w:t xml:space="preserve">, </w:t>
            </w:r>
            <w:hyperlink w:anchor="_bookmark193" w:history="1">
              <w:r w:rsidR="004E312E" w:rsidRPr="004E312E">
                <w:rPr>
                  <w:rFonts w:eastAsia="Tahoma" w:cs="Arial"/>
                  <w:color w:val="0000FF"/>
                  <w:szCs w:val="22"/>
                  <w:u w:val="single" w:color="0000FF"/>
                  <w:lang w:val="en-US" w:eastAsia="en-US" w:bidi="en-US"/>
                </w:rPr>
                <w:t>FMT_SMR.1</w:t>
              </w:r>
            </w:hyperlink>
          </w:p>
        </w:tc>
      </w:tr>
      <w:tr w:rsidR="004E312E" w:rsidRPr="004E312E" w14:paraId="572CBB8C" w14:textId="77777777" w:rsidTr="004E312E">
        <w:trPr>
          <w:trHeight w:val="351"/>
        </w:trPr>
        <w:tc>
          <w:tcPr>
            <w:tcW w:w="3260" w:type="dxa"/>
          </w:tcPr>
          <w:p w14:paraId="773ADFE6"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92" w:history="1">
              <w:r w:rsidR="004E312E" w:rsidRPr="004E312E">
                <w:rPr>
                  <w:rFonts w:eastAsia="Tahoma" w:cs="Arial"/>
                  <w:color w:val="0000FF"/>
                  <w:szCs w:val="22"/>
                  <w:u w:val="single" w:color="0000FF"/>
                  <w:lang w:val="en-US" w:eastAsia="en-US" w:bidi="en-US"/>
                </w:rPr>
                <w:t>FMT_SMF.1</w:t>
              </w:r>
            </w:hyperlink>
          </w:p>
        </w:tc>
        <w:tc>
          <w:tcPr>
            <w:tcW w:w="1955" w:type="dxa"/>
          </w:tcPr>
          <w:p w14:paraId="28AC7D15"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0" w:type="dxa"/>
          </w:tcPr>
          <w:p w14:paraId="7C475249"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261B1046" w14:textId="77777777" w:rsidTr="004E312E">
        <w:trPr>
          <w:trHeight w:val="350"/>
        </w:trPr>
        <w:tc>
          <w:tcPr>
            <w:tcW w:w="3260" w:type="dxa"/>
          </w:tcPr>
          <w:p w14:paraId="6A23BB9B"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93" w:history="1">
              <w:r w:rsidR="004E312E" w:rsidRPr="004E312E">
                <w:rPr>
                  <w:rFonts w:eastAsia="Tahoma" w:cs="Arial"/>
                  <w:color w:val="0000FF"/>
                  <w:szCs w:val="22"/>
                  <w:u w:val="single" w:color="0000FF"/>
                  <w:lang w:val="en-US" w:eastAsia="en-US" w:bidi="en-US"/>
                </w:rPr>
                <w:t>FMT_SMR.1</w:t>
              </w:r>
            </w:hyperlink>
          </w:p>
        </w:tc>
        <w:tc>
          <w:tcPr>
            <w:tcW w:w="1955" w:type="dxa"/>
          </w:tcPr>
          <w:p w14:paraId="77E109AA"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(FIA_UID.1)</w:t>
            </w:r>
          </w:p>
        </w:tc>
        <w:tc>
          <w:tcPr>
            <w:tcW w:w="3820" w:type="dxa"/>
          </w:tcPr>
          <w:p w14:paraId="0F3CAF3A" w14:textId="77777777" w:rsidR="004E312E" w:rsidRPr="004E312E" w:rsidRDefault="00000000" w:rsidP="004E312E">
            <w:pPr>
              <w:widowControl w:val="0"/>
              <w:autoSpaceDE w:val="0"/>
              <w:autoSpaceDN w:val="0"/>
              <w:spacing w:before="43"/>
              <w:ind w:left="29"/>
              <w:jc w:val="left"/>
              <w:rPr>
                <w:rFonts w:eastAsia="Tahoma" w:cs="Arial"/>
                <w:szCs w:val="22"/>
                <w:lang w:val="es-ES" w:eastAsia="en-US" w:bidi="en-US"/>
              </w:rPr>
            </w:pPr>
            <w:hyperlink w:anchor="_bookmark155" w:history="1">
              <w:r w:rsidR="004E312E" w:rsidRPr="004E312E">
                <w:rPr>
                  <w:rFonts w:eastAsia="Tahoma" w:cs="Arial"/>
                  <w:color w:val="0000FF"/>
                  <w:szCs w:val="22"/>
                  <w:u w:val="single" w:color="0000FF"/>
                  <w:lang w:val="es-ES" w:eastAsia="en-US" w:bidi="en-US"/>
                </w:rPr>
                <w:t>FIA_UID.1/EXT</w:t>
              </w:r>
            </w:hyperlink>
            <w:r w:rsidR="004E312E" w:rsidRPr="004E312E">
              <w:rPr>
                <w:rFonts w:eastAsia="Tahoma" w:cs="Arial"/>
                <w:szCs w:val="22"/>
                <w:lang w:val="es-ES" w:eastAsia="en-US" w:bidi="en-US"/>
              </w:rPr>
              <w:t xml:space="preserve">, </w:t>
            </w:r>
            <w:hyperlink w:anchor="_bookmark159" w:history="1">
              <w:r w:rsidR="004E312E" w:rsidRPr="004E312E">
                <w:rPr>
                  <w:rFonts w:eastAsia="Tahoma" w:cs="Arial"/>
                  <w:color w:val="0000FF"/>
                  <w:szCs w:val="22"/>
                  <w:u w:val="single" w:color="0000FF"/>
                  <w:lang w:val="es-ES" w:eastAsia="en-US" w:bidi="en-US"/>
                </w:rPr>
                <w:t>FIA_UID.1/MNO-SD</w:t>
              </w:r>
            </w:hyperlink>
          </w:p>
        </w:tc>
      </w:tr>
      <w:tr w:rsidR="004E312E" w:rsidRPr="004E312E" w14:paraId="015E9AC9" w14:textId="77777777" w:rsidTr="004E312E">
        <w:trPr>
          <w:trHeight w:val="1148"/>
        </w:trPr>
        <w:tc>
          <w:tcPr>
            <w:tcW w:w="3260" w:type="dxa"/>
          </w:tcPr>
          <w:p w14:paraId="774C1CDA"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94" w:history="1">
              <w:r w:rsidR="004E312E" w:rsidRPr="004E312E">
                <w:rPr>
                  <w:rFonts w:eastAsia="Tahoma" w:cs="Arial"/>
                  <w:color w:val="0000FF"/>
                  <w:szCs w:val="22"/>
                  <w:u w:val="single" w:color="0000FF"/>
                  <w:lang w:val="en-US" w:eastAsia="en-US" w:bidi="en-US"/>
                </w:rPr>
                <w:t>FMT_MSA.1/RAT</w:t>
              </w:r>
            </w:hyperlink>
          </w:p>
        </w:tc>
        <w:tc>
          <w:tcPr>
            <w:tcW w:w="1955" w:type="dxa"/>
          </w:tcPr>
          <w:p w14:paraId="3DFBC5B7" w14:textId="77777777" w:rsidR="004E312E" w:rsidRPr="004E312E" w:rsidRDefault="004E312E" w:rsidP="004E312E">
            <w:pPr>
              <w:widowControl w:val="0"/>
              <w:autoSpaceDE w:val="0"/>
              <w:autoSpaceDN w:val="0"/>
              <w:spacing w:before="41"/>
              <w:ind w:left="30"/>
              <w:jc w:val="left"/>
              <w:rPr>
                <w:rFonts w:eastAsia="Tahoma" w:cs="Arial"/>
                <w:szCs w:val="22"/>
                <w:lang w:val="en-US" w:eastAsia="en-US" w:bidi="en-US"/>
              </w:rPr>
            </w:pPr>
            <w:r w:rsidRPr="004E312E">
              <w:rPr>
                <w:rFonts w:eastAsia="Tahoma" w:cs="Arial"/>
                <w:szCs w:val="22"/>
                <w:lang w:val="en-US" w:eastAsia="en-US" w:bidi="en-US"/>
              </w:rPr>
              <w:t>(FDP_ACC.1 or</w:t>
            </w:r>
          </w:p>
          <w:p w14:paraId="7EDCD452" w14:textId="77777777" w:rsidR="004E312E" w:rsidRPr="004E312E" w:rsidRDefault="004E312E" w:rsidP="004E312E">
            <w:pPr>
              <w:widowControl w:val="0"/>
              <w:autoSpaceDE w:val="0"/>
              <w:autoSpaceDN w:val="0"/>
              <w:spacing w:before="1"/>
              <w:ind w:left="30" w:right="136"/>
              <w:jc w:val="left"/>
              <w:rPr>
                <w:rFonts w:eastAsia="Tahoma" w:cs="Arial"/>
                <w:szCs w:val="22"/>
                <w:lang w:val="en-US" w:eastAsia="en-US" w:bidi="en-US"/>
              </w:rPr>
            </w:pPr>
            <w:r w:rsidRPr="004E312E">
              <w:rPr>
                <w:rFonts w:eastAsia="Tahoma" w:cs="Arial"/>
                <w:szCs w:val="22"/>
                <w:lang w:val="en-US" w:eastAsia="en-US" w:bidi="en-US"/>
              </w:rPr>
              <w:t>FDP_IFC.1) and (FMT_SMF.1) and (FMT_SMR.1)</w:t>
            </w:r>
          </w:p>
        </w:tc>
        <w:tc>
          <w:tcPr>
            <w:tcW w:w="3820" w:type="dxa"/>
          </w:tcPr>
          <w:p w14:paraId="78CA3BA1" w14:textId="77777777" w:rsidR="004E312E" w:rsidRPr="004E312E" w:rsidRDefault="00000000" w:rsidP="004E312E">
            <w:pPr>
              <w:widowControl w:val="0"/>
              <w:autoSpaceDE w:val="0"/>
              <w:autoSpaceDN w:val="0"/>
              <w:spacing w:before="41"/>
              <w:ind w:left="29" w:right="735"/>
              <w:jc w:val="left"/>
              <w:rPr>
                <w:rFonts w:eastAsia="Tahoma" w:cs="Arial"/>
                <w:szCs w:val="22"/>
                <w:lang w:val="en-US" w:eastAsia="en-US" w:bidi="en-US"/>
              </w:rPr>
            </w:pPr>
            <w:hyperlink w:anchor="_bookmark175" w:history="1">
              <w:r w:rsidR="004E312E" w:rsidRPr="004E312E">
                <w:rPr>
                  <w:rFonts w:eastAsia="Tahoma" w:cs="Arial"/>
                  <w:color w:val="0000FF"/>
                  <w:szCs w:val="22"/>
                  <w:u w:val="single" w:color="0000FF"/>
                  <w:lang w:val="en-US" w:eastAsia="en-US" w:bidi="en-US"/>
                </w:rPr>
                <w:t>FDP_ACC.1/ISDR</w:t>
              </w:r>
            </w:hyperlink>
            <w:r w:rsidR="004E312E" w:rsidRPr="004E312E">
              <w:rPr>
                <w:rFonts w:eastAsia="Tahoma" w:cs="Arial"/>
                <w:szCs w:val="22"/>
                <w:lang w:val="en-US" w:eastAsia="en-US" w:bidi="en-US"/>
              </w:rPr>
              <w:t xml:space="preserve">, </w:t>
            </w:r>
            <w:hyperlink w:anchor="_bookmark192" w:history="1">
              <w:r w:rsidR="004E312E" w:rsidRPr="004E312E">
                <w:rPr>
                  <w:rFonts w:eastAsia="Tahoma" w:cs="Arial"/>
                  <w:color w:val="0000FF"/>
                  <w:szCs w:val="22"/>
                  <w:u w:val="single" w:color="0000FF"/>
                  <w:lang w:val="en-US" w:eastAsia="en-US" w:bidi="en-US"/>
                </w:rPr>
                <w:t>FMT_SMF.1</w:t>
              </w:r>
            </w:hyperlink>
            <w:r w:rsidR="004E312E" w:rsidRPr="004E312E">
              <w:rPr>
                <w:rFonts w:eastAsia="Tahoma" w:cs="Arial"/>
                <w:szCs w:val="22"/>
                <w:lang w:val="en-US" w:eastAsia="en-US" w:bidi="en-US"/>
              </w:rPr>
              <w:t xml:space="preserve">, </w:t>
            </w:r>
            <w:hyperlink w:anchor="_bookmark193" w:history="1">
              <w:r w:rsidR="004E312E" w:rsidRPr="004E312E">
                <w:rPr>
                  <w:rFonts w:eastAsia="Tahoma" w:cs="Arial"/>
                  <w:color w:val="0000FF"/>
                  <w:szCs w:val="22"/>
                  <w:u w:val="single" w:color="0000FF"/>
                  <w:lang w:val="en-US" w:eastAsia="en-US" w:bidi="en-US"/>
                </w:rPr>
                <w:t>FMT_SMR.1</w:t>
              </w:r>
            </w:hyperlink>
          </w:p>
        </w:tc>
      </w:tr>
      <w:tr w:rsidR="004E312E" w:rsidRPr="004E312E" w14:paraId="0AF9E42B" w14:textId="77777777" w:rsidTr="004E312E">
        <w:trPr>
          <w:trHeight w:val="1145"/>
        </w:trPr>
        <w:tc>
          <w:tcPr>
            <w:tcW w:w="3260" w:type="dxa"/>
          </w:tcPr>
          <w:p w14:paraId="2564B7E9" w14:textId="77777777" w:rsidR="004E312E" w:rsidRPr="004E312E" w:rsidRDefault="00000000" w:rsidP="004E312E">
            <w:pPr>
              <w:widowControl w:val="0"/>
              <w:autoSpaceDE w:val="0"/>
              <w:autoSpaceDN w:val="0"/>
              <w:spacing w:before="40"/>
              <w:ind w:left="25"/>
              <w:jc w:val="left"/>
              <w:rPr>
                <w:rFonts w:eastAsia="Tahoma" w:cs="Arial"/>
                <w:szCs w:val="22"/>
                <w:lang w:val="en-US" w:eastAsia="en-US" w:bidi="en-US"/>
              </w:rPr>
            </w:pPr>
            <w:hyperlink w:anchor="_bookmark195" w:history="1">
              <w:r w:rsidR="004E312E" w:rsidRPr="004E312E">
                <w:rPr>
                  <w:rFonts w:eastAsia="Tahoma" w:cs="Arial"/>
                  <w:color w:val="0000FF"/>
                  <w:szCs w:val="22"/>
                  <w:u w:val="single" w:color="0000FF"/>
                  <w:lang w:val="en-US" w:eastAsia="en-US" w:bidi="en-US"/>
                </w:rPr>
                <w:t>FMT_MSA.3</w:t>
              </w:r>
            </w:hyperlink>
          </w:p>
        </w:tc>
        <w:tc>
          <w:tcPr>
            <w:tcW w:w="1955" w:type="dxa"/>
          </w:tcPr>
          <w:p w14:paraId="23F0238A" w14:textId="77777777" w:rsidR="004E312E" w:rsidRPr="004E312E" w:rsidRDefault="004E312E" w:rsidP="004E312E">
            <w:pPr>
              <w:widowControl w:val="0"/>
              <w:autoSpaceDE w:val="0"/>
              <w:autoSpaceDN w:val="0"/>
              <w:spacing w:before="38"/>
              <w:ind w:left="30" w:right="119"/>
              <w:jc w:val="left"/>
              <w:rPr>
                <w:rFonts w:eastAsia="Tahoma" w:cs="Arial"/>
                <w:szCs w:val="22"/>
                <w:lang w:val="en-US" w:eastAsia="en-US" w:bidi="en-US"/>
              </w:rPr>
            </w:pPr>
            <w:r w:rsidRPr="004E312E">
              <w:rPr>
                <w:rFonts w:eastAsia="Tahoma" w:cs="Arial"/>
                <w:szCs w:val="22"/>
                <w:lang w:val="en-US" w:eastAsia="en-US" w:bidi="en-US"/>
              </w:rPr>
              <w:t>(FMT_MSA.1) and (FMT_SMR.1)</w:t>
            </w:r>
          </w:p>
        </w:tc>
        <w:tc>
          <w:tcPr>
            <w:tcW w:w="3820" w:type="dxa"/>
          </w:tcPr>
          <w:p w14:paraId="4E902575" w14:textId="06274D92" w:rsidR="004E312E" w:rsidRPr="004E312E" w:rsidRDefault="00000000" w:rsidP="004E312E">
            <w:pPr>
              <w:widowControl w:val="0"/>
              <w:autoSpaceDE w:val="0"/>
              <w:autoSpaceDN w:val="0"/>
              <w:spacing w:before="38"/>
              <w:ind w:left="29" w:right="5"/>
              <w:jc w:val="left"/>
              <w:rPr>
                <w:rFonts w:eastAsia="Tahoma" w:cs="Arial"/>
                <w:szCs w:val="22"/>
                <w:lang w:val="en-US" w:eastAsia="en-US" w:bidi="en-US"/>
              </w:rPr>
            </w:pPr>
            <w:hyperlink w:anchor="_bookmark190" w:history="1">
              <w:r w:rsidR="004E312E" w:rsidRPr="004E312E">
                <w:rPr>
                  <w:rFonts w:eastAsia="Tahoma" w:cs="Arial"/>
                  <w:color w:val="0000FF"/>
                  <w:szCs w:val="22"/>
                  <w:u w:val="single" w:color="0000FF"/>
                  <w:lang w:val="en-US" w:eastAsia="en-US" w:bidi="en-US"/>
                </w:rPr>
                <w:t>FMT_MSA.1/PLATFORM_DATA</w:t>
              </w:r>
            </w:hyperlink>
            <w:r w:rsidR="004E312E" w:rsidRPr="004E312E">
              <w:rPr>
                <w:rFonts w:eastAsia="Tahoma" w:cs="Arial"/>
                <w:szCs w:val="22"/>
                <w:lang w:val="en-US" w:eastAsia="en-US" w:bidi="en-US"/>
              </w:rPr>
              <w:t xml:space="preserve">, MT_MSA.1/RULES, </w:t>
            </w:r>
            <w:hyperlink w:anchor="_bookmark191" w:history="1">
              <w:r w:rsidR="004E312E" w:rsidRPr="004E312E">
                <w:rPr>
                  <w:rFonts w:eastAsia="Tahoma" w:cs="Arial"/>
                  <w:color w:val="0000FF"/>
                  <w:szCs w:val="22"/>
                  <w:u w:val="single" w:color="0000FF"/>
                  <w:lang w:val="en-US" w:eastAsia="en-US" w:bidi="en-US"/>
                </w:rPr>
                <w:t>FMT_MSA.1/CERT_KEYS</w:t>
              </w:r>
            </w:hyperlink>
            <w:r w:rsidR="004E312E" w:rsidRPr="004E312E">
              <w:rPr>
                <w:rFonts w:eastAsia="Tahoma" w:cs="Arial"/>
                <w:szCs w:val="22"/>
                <w:lang w:val="en-US" w:eastAsia="en-US" w:bidi="en-US"/>
              </w:rPr>
              <w:t xml:space="preserve">, </w:t>
            </w:r>
            <w:hyperlink w:anchor="_bookmark193" w:history="1">
              <w:r w:rsidR="004E312E" w:rsidRPr="004E312E">
                <w:rPr>
                  <w:rFonts w:eastAsia="Tahoma" w:cs="Arial"/>
                  <w:color w:val="0000FF"/>
                  <w:szCs w:val="22"/>
                  <w:u w:val="single" w:color="0000FF"/>
                  <w:lang w:val="en-US" w:eastAsia="en-US" w:bidi="en-US"/>
                </w:rPr>
                <w:t>FMT_SMR.1</w:t>
              </w:r>
            </w:hyperlink>
            <w:r w:rsidR="004E312E" w:rsidRPr="004E312E">
              <w:rPr>
                <w:rFonts w:eastAsia="Tahoma" w:cs="Arial"/>
                <w:szCs w:val="22"/>
                <w:lang w:val="en-US" w:eastAsia="en-US" w:bidi="en-US"/>
              </w:rPr>
              <w:t xml:space="preserve">, </w:t>
            </w:r>
            <w:hyperlink w:anchor="_bookmark194" w:history="1">
              <w:r w:rsidR="004E312E" w:rsidRPr="004E312E">
                <w:rPr>
                  <w:rFonts w:eastAsia="Tahoma" w:cs="Arial"/>
                  <w:color w:val="0000FF"/>
                  <w:szCs w:val="22"/>
                  <w:u w:val="single" w:color="0000FF"/>
                  <w:lang w:val="en-US" w:eastAsia="en-US" w:bidi="en-US"/>
                </w:rPr>
                <w:t>FMT_MSA.1/RAT</w:t>
              </w:r>
            </w:hyperlink>
          </w:p>
        </w:tc>
      </w:tr>
      <w:tr w:rsidR="004E312E" w:rsidRPr="004E312E" w14:paraId="23D45EE4" w14:textId="77777777" w:rsidTr="004E312E">
        <w:trPr>
          <w:trHeight w:val="2735"/>
        </w:trPr>
        <w:tc>
          <w:tcPr>
            <w:tcW w:w="3260" w:type="dxa"/>
            <w:tcBorders>
              <w:bottom w:val="single" w:sz="4" w:space="0" w:color="auto"/>
            </w:tcBorders>
          </w:tcPr>
          <w:p w14:paraId="2FB2FB92"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97" w:history="1">
              <w:r w:rsidR="004E312E" w:rsidRPr="004E312E">
                <w:rPr>
                  <w:rFonts w:eastAsia="Tahoma" w:cs="Arial"/>
                  <w:color w:val="0000FF"/>
                  <w:szCs w:val="22"/>
                  <w:u w:val="single" w:color="0000FF"/>
                  <w:lang w:val="en-US" w:eastAsia="en-US" w:bidi="en-US"/>
                </w:rPr>
                <w:t>FCS_COP.1/Mobile_network</w:t>
              </w:r>
            </w:hyperlink>
          </w:p>
        </w:tc>
        <w:tc>
          <w:tcPr>
            <w:tcW w:w="1955" w:type="dxa"/>
            <w:tcBorders>
              <w:bottom w:val="single" w:sz="4" w:space="0" w:color="auto"/>
            </w:tcBorders>
          </w:tcPr>
          <w:p w14:paraId="0069E17E" w14:textId="66035F9D" w:rsidR="004E312E" w:rsidRPr="004E312E" w:rsidRDefault="004E312E" w:rsidP="004E312E">
            <w:pPr>
              <w:widowControl w:val="0"/>
              <w:autoSpaceDE w:val="0"/>
              <w:autoSpaceDN w:val="0"/>
              <w:spacing w:before="40"/>
              <w:ind w:left="30" w:right="415"/>
              <w:jc w:val="left"/>
              <w:rPr>
                <w:rFonts w:eastAsia="Tahoma" w:cs="Arial"/>
                <w:szCs w:val="22"/>
                <w:lang w:val="en-US" w:eastAsia="en-US" w:bidi="en-US"/>
              </w:rPr>
            </w:pPr>
            <w:r w:rsidRPr="004E312E">
              <w:rPr>
                <w:rFonts w:eastAsia="Tahoma" w:cs="Arial"/>
                <w:szCs w:val="22"/>
                <w:lang w:val="en-US" w:eastAsia="en-US" w:bidi="en-US"/>
              </w:rPr>
              <w:t>(FDP_ITC.1 or</w:t>
            </w:r>
          </w:p>
          <w:p w14:paraId="78FC3CE4" w14:textId="55902CFC" w:rsidR="004E312E" w:rsidRPr="004E312E" w:rsidRDefault="004E312E" w:rsidP="004E312E">
            <w:pPr>
              <w:widowControl w:val="0"/>
              <w:autoSpaceDE w:val="0"/>
              <w:autoSpaceDN w:val="0"/>
              <w:spacing w:before="40"/>
              <w:ind w:left="30" w:right="415"/>
              <w:jc w:val="left"/>
              <w:rPr>
                <w:rFonts w:eastAsia="Tahoma" w:cs="Arial"/>
                <w:b/>
                <w:bCs/>
                <w:szCs w:val="22"/>
                <w:lang w:val="en-US" w:eastAsia="en-US" w:bidi="en-US"/>
              </w:rPr>
            </w:pPr>
            <w:r w:rsidRPr="004E312E">
              <w:rPr>
                <w:rFonts w:eastAsia="Tahoma" w:cs="Arial"/>
                <w:szCs w:val="22"/>
                <w:lang w:val="en-US" w:eastAsia="en-US" w:bidi="en-US"/>
              </w:rPr>
              <w:t xml:space="preserve">FDP_ITC.2 </w:t>
            </w:r>
            <w:r w:rsidRPr="004E312E">
              <w:rPr>
                <w:rFonts w:eastAsia="Tahoma" w:cs="Arial"/>
                <w:spacing w:val="-7"/>
                <w:szCs w:val="22"/>
                <w:lang w:val="en-US" w:eastAsia="en-US" w:bidi="en-US"/>
              </w:rPr>
              <w:t xml:space="preserve">or </w:t>
            </w:r>
            <w:r w:rsidRPr="004E312E">
              <w:rPr>
                <w:rFonts w:eastAsia="Tahoma" w:cs="Arial"/>
                <w:szCs w:val="22"/>
                <w:lang w:val="en-US" w:eastAsia="en-US" w:bidi="en-US"/>
              </w:rPr>
              <w:t xml:space="preserve">FCS_CKM.1) or FCS_CKM.5) and FCS_CKM.3 </w:t>
            </w:r>
          </w:p>
        </w:tc>
        <w:tc>
          <w:tcPr>
            <w:tcW w:w="3820" w:type="dxa"/>
            <w:tcBorders>
              <w:bottom w:val="single" w:sz="4" w:space="0" w:color="auto"/>
            </w:tcBorders>
          </w:tcPr>
          <w:p w14:paraId="7FB8F7C7" w14:textId="77777777" w:rsidR="004E312E" w:rsidRPr="004E312E" w:rsidRDefault="00000000" w:rsidP="004E312E">
            <w:pPr>
              <w:widowControl w:val="0"/>
              <w:autoSpaceDE w:val="0"/>
              <w:autoSpaceDN w:val="0"/>
              <w:spacing w:before="40"/>
              <w:ind w:left="29"/>
              <w:jc w:val="left"/>
              <w:rPr>
                <w:rFonts w:eastAsia="Tahoma" w:cs="Arial"/>
                <w:szCs w:val="22"/>
                <w:lang w:val="en-US" w:eastAsia="en-US" w:bidi="en-US"/>
              </w:rPr>
            </w:pPr>
            <w:hyperlink w:anchor="_bookmark167" w:history="1">
              <w:r w:rsidR="004E312E" w:rsidRPr="004E312E">
                <w:rPr>
                  <w:rFonts w:eastAsia="Tahoma" w:cs="Arial"/>
                  <w:color w:val="0000FF"/>
                  <w:szCs w:val="22"/>
                  <w:u w:val="single" w:color="0000FF"/>
                  <w:lang w:val="en-US" w:eastAsia="en-US" w:bidi="en-US"/>
                </w:rPr>
                <w:t>FDP_ITC.2/SCP</w:t>
              </w:r>
            </w:hyperlink>
            <w:r w:rsidR="004E312E" w:rsidRPr="004E312E">
              <w:rPr>
                <w:rFonts w:eastAsia="Tahoma" w:cs="Arial"/>
                <w:szCs w:val="22"/>
                <w:lang w:val="en-US" w:eastAsia="en-US" w:bidi="en-US"/>
              </w:rPr>
              <w:t>,</w:t>
            </w:r>
          </w:p>
          <w:p w14:paraId="76068CBE" w14:textId="171A9EB5" w:rsidR="004E312E" w:rsidRPr="004E312E" w:rsidRDefault="004E312E" w:rsidP="004E312E">
            <w:pPr>
              <w:widowControl w:val="0"/>
              <w:autoSpaceDE w:val="0"/>
              <w:autoSpaceDN w:val="0"/>
              <w:spacing w:before="40"/>
              <w:ind w:left="29"/>
              <w:jc w:val="left"/>
              <w:rPr>
                <w:rFonts w:eastAsia="Tahoma" w:cs="Arial"/>
                <w:color w:val="0000FF"/>
                <w:szCs w:val="22"/>
                <w:u w:val="single" w:color="0000FF"/>
                <w:lang w:val="en-US" w:eastAsia="en-US" w:bidi="en-US"/>
              </w:rPr>
            </w:pPr>
          </w:p>
          <w:p w14:paraId="7452542D" w14:textId="77777777" w:rsidR="004E312E" w:rsidRPr="004E312E" w:rsidRDefault="004E312E" w:rsidP="004E312E">
            <w:pPr>
              <w:widowControl w:val="0"/>
              <w:autoSpaceDE w:val="0"/>
              <w:autoSpaceDN w:val="0"/>
              <w:spacing w:before="43"/>
              <w:ind w:left="29"/>
              <w:jc w:val="left"/>
              <w:rPr>
                <w:rFonts w:eastAsia="Tahoma" w:cs="Arial"/>
                <w:i/>
                <w:iCs/>
                <w:szCs w:val="22"/>
                <w:lang w:val="en-US" w:eastAsia="en-US" w:bidi="en-US"/>
              </w:rPr>
            </w:pPr>
            <w:r w:rsidRPr="004E312E">
              <w:rPr>
                <w:rFonts w:eastAsia="Tahoma" w:cs="Arial"/>
                <w:szCs w:val="22"/>
                <w:lang w:val="en-US" w:eastAsia="en-US" w:bidi="en-US"/>
              </w:rPr>
              <w:t>{</w:t>
            </w:r>
            <w:r w:rsidRPr="004E312E">
              <w:rPr>
                <w:rFonts w:eastAsia="Tahoma" w:cs="Arial"/>
                <w:i/>
                <w:iCs/>
                <w:szCs w:val="22"/>
                <w:lang w:val="en-US" w:eastAsia="en-US" w:bidi="en-US"/>
              </w:rPr>
              <w:t>Discarded – No Key Access Interface exists}</w:t>
            </w:r>
          </w:p>
          <w:p w14:paraId="157425A1" w14:textId="77777777" w:rsidR="004E312E" w:rsidRPr="004E312E" w:rsidRDefault="004E312E" w:rsidP="004E312E">
            <w:pPr>
              <w:widowControl w:val="0"/>
              <w:autoSpaceDE w:val="0"/>
              <w:autoSpaceDN w:val="0"/>
              <w:spacing w:before="40"/>
              <w:ind w:left="29"/>
              <w:jc w:val="left"/>
              <w:rPr>
                <w:rFonts w:eastAsia="Tahoma" w:cs="Arial"/>
                <w:szCs w:val="22"/>
                <w:lang w:val="en-US" w:eastAsia="en-US" w:bidi="en-US"/>
              </w:rPr>
            </w:pPr>
          </w:p>
        </w:tc>
      </w:tr>
      <w:tr w:rsidR="004E312E" w:rsidRPr="004E312E" w14:paraId="5EAB6002" w14:textId="77777777" w:rsidTr="004E312E">
        <w:tblPrEx>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PrEx>
        <w:trPr>
          <w:trHeight w:val="2613"/>
        </w:trPr>
        <w:tc>
          <w:tcPr>
            <w:tcW w:w="3260" w:type="dxa"/>
            <w:tcBorders>
              <w:top w:val="single" w:sz="4" w:space="0" w:color="auto"/>
              <w:left w:val="single" w:sz="4" w:space="0" w:color="auto"/>
              <w:bottom w:val="single" w:sz="4" w:space="0" w:color="auto"/>
              <w:right w:val="single" w:sz="4" w:space="0" w:color="auto"/>
            </w:tcBorders>
          </w:tcPr>
          <w:p w14:paraId="27ACF606"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99" w:history="1">
              <w:r w:rsidR="004E312E" w:rsidRPr="004E312E">
                <w:rPr>
                  <w:rFonts w:eastAsia="Tahoma" w:cs="Arial"/>
                  <w:color w:val="0000FF"/>
                  <w:szCs w:val="22"/>
                  <w:u w:val="single" w:color="0000FF"/>
                  <w:lang w:val="en-US" w:eastAsia="en-US" w:bidi="en-US"/>
                </w:rPr>
                <w:t>FCS_CKM.2/Mobile_network</w:t>
              </w:r>
            </w:hyperlink>
          </w:p>
        </w:tc>
        <w:tc>
          <w:tcPr>
            <w:tcW w:w="1955" w:type="dxa"/>
            <w:tcBorders>
              <w:top w:val="single" w:sz="4" w:space="0" w:color="auto"/>
              <w:left w:val="single" w:sz="4" w:space="0" w:color="auto"/>
              <w:bottom w:val="single" w:sz="4" w:space="0" w:color="auto"/>
              <w:right w:val="single" w:sz="4" w:space="0" w:color="auto"/>
            </w:tcBorders>
          </w:tcPr>
          <w:p w14:paraId="31671DB8" w14:textId="125970D8" w:rsidR="004E312E" w:rsidRPr="004E312E" w:rsidRDefault="004E312E" w:rsidP="004E312E">
            <w:pPr>
              <w:widowControl w:val="0"/>
              <w:autoSpaceDE w:val="0"/>
              <w:autoSpaceDN w:val="0"/>
              <w:spacing w:before="40"/>
              <w:ind w:left="30" w:right="415"/>
              <w:jc w:val="left"/>
              <w:rPr>
                <w:rFonts w:eastAsia="Tahoma" w:cs="Arial"/>
                <w:szCs w:val="22"/>
                <w:lang w:val="en-US" w:eastAsia="en-US" w:bidi="en-US"/>
              </w:rPr>
            </w:pPr>
            <w:r w:rsidRPr="004E312E">
              <w:rPr>
                <w:rFonts w:eastAsia="Tahoma" w:cs="Arial"/>
                <w:szCs w:val="22"/>
                <w:lang w:val="en-US" w:eastAsia="en-US" w:bidi="en-US"/>
              </w:rPr>
              <w:t xml:space="preserve"> (FDP_ITC.1 or</w:t>
            </w:r>
          </w:p>
          <w:p w14:paraId="5BEBF801" w14:textId="2D3E18B9" w:rsidR="004E312E" w:rsidRPr="004E312E" w:rsidRDefault="004E312E" w:rsidP="004E312E">
            <w:pPr>
              <w:widowControl w:val="0"/>
              <w:autoSpaceDE w:val="0"/>
              <w:autoSpaceDN w:val="0"/>
              <w:spacing w:before="0"/>
              <w:ind w:left="30"/>
              <w:jc w:val="left"/>
              <w:rPr>
                <w:rFonts w:eastAsia="Tahoma" w:cs="Arial"/>
                <w:szCs w:val="22"/>
                <w:lang w:val="en-US" w:eastAsia="en-US" w:bidi="en-US"/>
              </w:rPr>
            </w:pPr>
            <w:r w:rsidRPr="004E312E">
              <w:rPr>
                <w:rFonts w:eastAsia="Tahoma" w:cs="Arial"/>
                <w:szCs w:val="22"/>
                <w:lang w:val="en-US" w:eastAsia="en-US" w:bidi="en-US"/>
              </w:rPr>
              <w:t xml:space="preserve">FDP_ITC.2 </w:t>
            </w:r>
            <w:r w:rsidRPr="004E312E">
              <w:rPr>
                <w:rFonts w:eastAsia="Tahoma" w:cs="Arial"/>
                <w:spacing w:val="-7"/>
                <w:szCs w:val="22"/>
                <w:lang w:val="en-US" w:eastAsia="en-US" w:bidi="en-US"/>
              </w:rPr>
              <w:t xml:space="preserve">or </w:t>
            </w:r>
            <w:r w:rsidRPr="004E312E">
              <w:rPr>
                <w:rFonts w:eastAsia="Tahoma" w:cs="Arial"/>
                <w:szCs w:val="22"/>
                <w:lang w:val="en-US" w:eastAsia="en-US" w:bidi="en-US"/>
              </w:rPr>
              <w:t>FCS_CKM.1) or FCS_CKM.5) and (FCS_CKM.3)</w:t>
            </w:r>
          </w:p>
        </w:tc>
        <w:tc>
          <w:tcPr>
            <w:tcW w:w="3820" w:type="dxa"/>
            <w:tcBorders>
              <w:top w:val="single" w:sz="4" w:space="0" w:color="auto"/>
              <w:left w:val="single" w:sz="4" w:space="0" w:color="auto"/>
              <w:bottom w:val="single" w:sz="4" w:space="0" w:color="auto"/>
              <w:right w:val="single" w:sz="4" w:space="0" w:color="auto"/>
            </w:tcBorders>
          </w:tcPr>
          <w:p w14:paraId="0696283E" w14:textId="795F7F54" w:rsidR="004E312E" w:rsidRPr="004E312E" w:rsidRDefault="00000000" w:rsidP="004E312E">
            <w:pPr>
              <w:widowControl w:val="0"/>
              <w:autoSpaceDE w:val="0"/>
              <w:autoSpaceDN w:val="0"/>
              <w:spacing w:before="40"/>
              <w:ind w:left="29" w:right="448"/>
              <w:jc w:val="left"/>
              <w:rPr>
                <w:rFonts w:eastAsia="Tahoma" w:cs="Arial"/>
                <w:color w:val="0000FF"/>
                <w:szCs w:val="22"/>
                <w:u w:val="single" w:color="0000FF"/>
                <w:lang w:val="en-US" w:eastAsia="en-US" w:bidi="en-US"/>
              </w:rPr>
            </w:pPr>
            <w:hyperlink w:anchor="_bookmark167" w:history="1">
              <w:r w:rsidR="004E312E" w:rsidRPr="004E312E">
                <w:rPr>
                  <w:rFonts w:eastAsia="Tahoma" w:cs="Arial"/>
                  <w:color w:val="0000FF"/>
                  <w:szCs w:val="22"/>
                  <w:u w:val="single" w:color="0000FF"/>
                  <w:lang w:val="en-US" w:eastAsia="en-US" w:bidi="en-US"/>
                </w:rPr>
                <w:t>FDP_ITC.2/SCP</w:t>
              </w:r>
            </w:hyperlink>
            <w:r w:rsidR="004E312E" w:rsidRPr="004E312E" w:rsidDel="00486545">
              <w:rPr>
                <w:rFonts w:eastAsia="Tahoma" w:cs="Arial"/>
                <w:szCs w:val="22"/>
                <w:lang w:val="en-US" w:eastAsia="en-US" w:bidi="en-US"/>
              </w:rPr>
              <w:t xml:space="preserve"> </w:t>
            </w:r>
          </w:p>
          <w:p w14:paraId="499278E3" w14:textId="77777777" w:rsidR="004E312E" w:rsidRPr="004E312E" w:rsidRDefault="004E312E" w:rsidP="004E312E">
            <w:pPr>
              <w:widowControl w:val="0"/>
              <w:autoSpaceDE w:val="0"/>
              <w:autoSpaceDN w:val="0"/>
              <w:spacing w:before="43"/>
              <w:ind w:left="29"/>
              <w:jc w:val="left"/>
              <w:rPr>
                <w:rFonts w:eastAsia="Tahoma" w:cs="Arial"/>
                <w:i/>
                <w:iCs/>
                <w:szCs w:val="22"/>
                <w:lang w:val="en-US" w:eastAsia="en-US" w:bidi="en-US"/>
              </w:rPr>
            </w:pPr>
            <w:r w:rsidRPr="004E312E">
              <w:rPr>
                <w:rFonts w:eastAsia="Tahoma" w:cs="Arial"/>
                <w:szCs w:val="22"/>
                <w:lang w:val="en-US" w:eastAsia="en-US" w:bidi="en-US"/>
              </w:rPr>
              <w:t>{</w:t>
            </w:r>
            <w:r w:rsidRPr="004E312E">
              <w:rPr>
                <w:rFonts w:eastAsia="Tahoma" w:cs="Arial"/>
                <w:i/>
                <w:iCs/>
                <w:szCs w:val="22"/>
                <w:lang w:val="en-US" w:eastAsia="en-US" w:bidi="en-US"/>
              </w:rPr>
              <w:t>Discarded – No Key Access Interface exists}</w:t>
            </w:r>
          </w:p>
          <w:p w14:paraId="1334764F" w14:textId="77777777" w:rsidR="004E312E" w:rsidRPr="004E312E" w:rsidRDefault="004E312E" w:rsidP="004E312E">
            <w:pPr>
              <w:widowControl w:val="0"/>
              <w:autoSpaceDE w:val="0"/>
              <w:autoSpaceDN w:val="0"/>
              <w:spacing w:before="40"/>
              <w:ind w:left="29" w:right="448"/>
              <w:jc w:val="left"/>
              <w:rPr>
                <w:rFonts w:eastAsia="Tahoma" w:cs="Arial"/>
                <w:szCs w:val="22"/>
                <w:lang w:val="en-US" w:eastAsia="en-US" w:bidi="en-US"/>
              </w:rPr>
            </w:pPr>
          </w:p>
        </w:tc>
      </w:tr>
      <w:tr w:rsidR="004E312E" w:rsidRPr="004E312E" w14:paraId="62D2C337" w14:textId="77777777" w:rsidTr="004E312E">
        <w:tblPrEx>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PrEx>
        <w:trPr>
          <w:trHeight w:val="880"/>
        </w:trPr>
        <w:tc>
          <w:tcPr>
            <w:tcW w:w="3260" w:type="dxa"/>
            <w:tcBorders>
              <w:top w:val="single" w:sz="4" w:space="0" w:color="auto"/>
              <w:left w:val="single" w:sz="4" w:space="0" w:color="auto"/>
              <w:bottom w:val="single" w:sz="4" w:space="0" w:color="auto"/>
              <w:right w:val="single" w:sz="4" w:space="0" w:color="auto"/>
            </w:tcBorders>
          </w:tcPr>
          <w:p w14:paraId="6F8F061D" w14:textId="77777777" w:rsidR="004E312E" w:rsidRPr="004E312E" w:rsidRDefault="004E312E" w:rsidP="004E312E">
            <w:pPr>
              <w:widowControl w:val="0"/>
              <w:autoSpaceDE w:val="0"/>
              <w:autoSpaceDN w:val="0"/>
              <w:spacing w:before="43"/>
              <w:ind w:left="25"/>
              <w:jc w:val="left"/>
              <w:rPr>
                <w:rFonts w:eastAsia="Tahoma" w:cs="Arial"/>
                <w:b/>
                <w:bCs/>
                <w:szCs w:val="22"/>
                <w:lang w:val="en-US" w:eastAsia="en-US" w:bidi="en-US"/>
              </w:rPr>
            </w:pPr>
            <w:r w:rsidRPr="004E312E">
              <w:rPr>
                <w:rFonts w:eastAsia="Tahoma" w:cs="Arial"/>
                <w:szCs w:val="22"/>
                <w:lang w:val="en-US" w:eastAsia="en-US" w:bidi="en-US"/>
              </w:rPr>
              <w:t>FCS_CKM.6/Mobile_network</w:t>
            </w:r>
          </w:p>
        </w:tc>
        <w:tc>
          <w:tcPr>
            <w:tcW w:w="1955" w:type="dxa"/>
            <w:tcBorders>
              <w:top w:val="single" w:sz="4" w:space="0" w:color="auto"/>
              <w:left w:val="single" w:sz="4" w:space="0" w:color="auto"/>
              <w:bottom w:val="single" w:sz="4" w:space="0" w:color="auto"/>
              <w:right w:val="single" w:sz="4" w:space="0" w:color="auto"/>
            </w:tcBorders>
          </w:tcPr>
          <w:p w14:paraId="5CEA7B1F" w14:textId="77777777" w:rsidR="004E312E" w:rsidRPr="004E312E" w:rsidRDefault="004E312E" w:rsidP="004E312E">
            <w:pPr>
              <w:widowControl w:val="0"/>
              <w:autoSpaceDE w:val="0"/>
              <w:autoSpaceDN w:val="0"/>
              <w:spacing w:before="40"/>
              <w:ind w:left="30" w:right="401"/>
              <w:jc w:val="left"/>
              <w:rPr>
                <w:rFonts w:eastAsia="Tahoma" w:cs="Arial"/>
                <w:szCs w:val="22"/>
                <w:lang w:val="en-US" w:eastAsia="en-US" w:bidi="en-US"/>
              </w:rPr>
            </w:pPr>
            <w:r w:rsidRPr="004E312E">
              <w:rPr>
                <w:rFonts w:eastAsia="Tahoma" w:cs="Arial"/>
                <w:szCs w:val="22"/>
                <w:lang w:val="en-US" w:eastAsia="en-US" w:bidi="en-US"/>
              </w:rPr>
              <w:t>(FCS_CKM.1 or FDP_ITC.1 or FDP_ITC.2)</w:t>
            </w:r>
          </w:p>
        </w:tc>
        <w:tc>
          <w:tcPr>
            <w:tcW w:w="3820" w:type="dxa"/>
            <w:tcBorders>
              <w:top w:val="single" w:sz="4" w:space="0" w:color="auto"/>
              <w:left w:val="single" w:sz="4" w:space="0" w:color="auto"/>
              <w:bottom w:val="single" w:sz="4" w:space="0" w:color="auto"/>
              <w:right w:val="single" w:sz="4" w:space="0" w:color="auto"/>
            </w:tcBorders>
          </w:tcPr>
          <w:p w14:paraId="2A824661" w14:textId="77777777" w:rsidR="004E312E" w:rsidRPr="004E312E" w:rsidRDefault="00000000" w:rsidP="004E312E">
            <w:pPr>
              <w:widowControl w:val="0"/>
              <w:autoSpaceDE w:val="0"/>
              <w:autoSpaceDN w:val="0"/>
              <w:spacing w:before="43"/>
              <w:ind w:left="29"/>
              <w:jc w:val="left"/>
              <w:rPr>
                <w:rFonts w:eastAsia="Tahoma" w:cs="Arial"/>
                <w:szCs w:val="22"/>
                <w:lang w:val="en-US" w:eastAsia="en-US" w:bidi="en-US"/>
              </w:rPr>
            </w:pPr>
            <w:hyperlink w:anchor="_bookmark167" w:history="1">
              <w:r w:rsidR="004E312E" w:rsidRPr="004E312E">
                <w:rPr>
                  <w:rFonts w:eastAsia="Tahoma" w:cs="Arial"/>
                  <w:color w:val="0000FF"/>
                  <w:szCs w:val="22"/>
                  <w:u w:val="single" w:color="0000FF"/>
                  <w:lang w:val="en-US" w:eastAsia="en-US" w:bidi="en-US"/>
                </w:rPr>
                <w:t>FDP_ITC.2/SCP</w:t>
              </w:r>
            </w:hyperlink>
          </w:p>
        </w:tc>
      </w:tr>
      <w:tr w:rsidR="004E312E" w:rsidRPr="004E312E" w14:paraId="62D468C3" w14:textId="77777777" w:rsidTr="004E312E">
        <w:tblPrEx>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PrEx>
        <w:trPr>
          <w:trHeight w:val="880"/>
        </w:trPr>
        <w:tc>
          <w:tcPr>
            <w:tcW w:w="3260" w:type="dxa"/>
            <w:tcBorders>
              <w:top w:val="single" w:sz="4" w:space="0" w:color="auto"/>
              <w:left w:val="single" w:sz="4" w:space="0" w:color="auto"/>
              <w:bottom w:val="single" w:sz="4" w:space="0" w:color="auto"/>
              <w:right w:val="single" w:sz="4" w:space="0" w:color="auto"/>
            </w:tcBorders>
          </w:tcPr>
          <w:p w14:paraId="4A97F5DD" w14:textId="77777777" w:rsidR="004E312E" w:rsidRPr="004E312E" w:rsidRDefault="004E312E" w:rsidP="004E312E">
            <w:pPr>
              <w:widowControl w:val="0"/>
              <w:autoSpaceDE w:val="0"/>
              <w:autoSpaceDN w:val="0"/>
              <w:spacing w:before="43"/>
              <w:ind w:left="25"/>
              <w:jc w:val="left"/>
              <w:rPr>
                <w:rFonts w:eastAsia="Tahoma" w:cs="Arial"/>
                <w:b/>
                <w:bCs/>
                <w:szCs w:val="22"/>
                <w:lang w:val="en-US" w:eastAsia="en-US" w:bidi="en-US"/>
              </w:rPr>
            </w:pPr>
            <w:r w:rsidRPr="004E312E">
              <w:rPr>
                <w:rFonts w:eastAsia="Tahoma" w:cs="Arial"/>
                <w:szCs w:val="22"/>
                <w:lang w:val="en-US" w:eastAsia="en-US" w:bidi="en-US"/>
              </w:rPr>
              <w:t>FCS_CKM.6/SCP-MNO</w:t>
            </w:r>
          </w:p>
        </w:tc>
        <w:tc>
          <w:tcPr>
            <w:tcW w:w="1955" w:type="dxa"/>
            <w:tcBorders>
              <w:top w:val="single" w:sz="4" w:space="0" w:color="auto"/>
              <w:left w:val="single" w:sz="4" w:space="0" w:color="auto"/>
              <w:bottom w:val="single" w:sz="4" w:space="0" w:color="auto"/>
              <w:right w:val="single" w:sz="4" w:space="0" w:color="auto"/>
            </w:tcBorders>
          </w:tcPr>
          <w:p w14:paraId="42BFF3CE" w14:textId="77777777" w:rsidR="004E312E" w:rsidRPr="004E312E" w:rsidRDefault="004E312E" w:rsidP="004E312E">
            <w:pPr>
              <w:widowControl w:val="0"/>
              <w:autoSpaceDE w:val="0"/>
              <w:autoSpaceDN w:val="0"/>
              <w:spacing w:before="40"/>
              <w:ind w:left="30" w:right="401"/>
              <w:jc w:val="left"/>
              <w:rPr>
                <w:rFonts w:eastAsia="Tahoma" w:cs="Arial"/>
                <w:szCs w:val="22"/>
                <w:lang w:val="en-US" w:eastAsia="en-US" w:bidi="en-US"/>
              </w:rPr>
            </w:pPr>
            <w:r w:rsidRPr="004E312E">
              <w:rPr>
                <w:rFonts w:eastAsia="Tahoma" w:cs="Arial"/>
                <w:szCs w:val="22"/>
                <w:lang w:val="en-US" w:eastAsia="en-US" w:bidi="en-US"/>
              </w:rPr>
              <w:t>(FCS_CKM.1 or FDP_ITC.1 or FDP_ITC.2)</w:t>
            </w:r>
          </w:p>
        </w:tc>
        <w:tc>
          <w:tcPr>
            <w:tcW w:w="3820" w:type="dxa"/>
            <w:tcBorders>
              <w:top w:val="single" w:sz="4" w:space="0" w:color="auto"/>
              <w:left w:val="single" w:sz="4" w:space="0" w:color="auto"/>
              <w:bottom w:val="single" w:sz="4" w:space="0" w:color="auto"/>
              <w:right w:val="single" w:sz="4" w:space="0" w:color="auto"/>
            </w:tcBorders>
          </w:tcPr>
          <w:p w14:paraId="58F8FB7A" w14:textId="77777777" w:rsidR="004E312E" w:rsidRPr="004E312E" w:rsidRDefault="00000000" w:rsidP="004E312E">
            <w:pPr>
              <w:widowControl w:val="0"/>
              <w:autoSpaceDE w:val="0"/>
              <w:autoSpaceDN w:val="0"/>
              <w:spacing w:before="43"/>
              <w:ind w:left="29"/>
              <w:jc w:val="left"/>
              <w:rPr>
                <w:rFonts w:eastAsia="Tahoma" w:cs="Arial"/>
                <w:szCs w:val="22"/>
                <w:lang w:val="en-US" w:eastAsia="en-US" w:bidi="en-US"/>
              </w:rPr>
            </w:pPr>
            <w:hyperlink w:anchor="_bookmark167" w:history="1">
              <w:r w:rsidR="004E312E" w:rsidRPr="004E312E">
                <w:rPr>
                  <w:rFonts w:eastAsia="Tahoma" w:cs="Arial"/>
                  <w:color w:val="0000FF"/>
                  <w:szCs w:val="22"/>
                  <w:u w:val="single" w:color="0000FF"/>
                  <w:lang w:val="en-US" w:eastAsia="en-US" w:bidi="en-US"/>
                </w:rPr>
                <w:t>FDP_ITC.2/SCP</w:t>
              </w:r>
            </w:hyperlink>
          </w:p>
        </w:tc>
      </w:tr>
    </w:tbl>
    <w:p w14:paraId="09C3DAD5" w14:textId="3C417C2C" w:rsidR="004E312E" w:rsidRPr="004E312E" w:rsidRDefault="004E312E" w:rsidP="004E312E">
      <w:pPr>
        <w:tabs>
          <w:tab w:val="left" w:pos="1009"/>
        </w:tabs>
        <w:spacing w:after="200" w:line="276" w:lineRule="auto"/>
        <w:ind w:left="360" w:hanging="360"/>
        <w:jc w:val="center"/>
        <w:rPr>
          <w:rFonts w:cs="Arial"/>
          <w:b/>
          <w:bCs/>
          <w:sz w:val="11"/>
          <w:lang w:eastAsia="de-DE" w:bidi="ar-SA"/>
        </w:rPr>
      </w:pPr>
      <w:bookmarkStart w:id="258" w:name="_bookmark239"/>
      <w:bookmarkStart w:id="259" w:name="_Toc149292671"/>
      <w:bookmarkEnd w:id="258"/>
      <w:r w:rsidRPr="00436545">
        <w:rPr>
          <w:rFonts w:cs="Arial"/>
          <w:b/>
          <w:bCs/>
        </w:rPr>
        <w:t xml:space="preserve">Table </w:t>
      </w:r>
      <w:r w:rsidRPr="00436545">
        <w:rPr>
          <w:rFonts w:cs="Arial"/>
          <w:b/>
          <w:bCs/>
        </w:rPr>
        <w:fldChar w:fldCharType="begin"/>
      </w:r>
      <w:r w:rsidRPr="00436545">
        <w:rPr>
          <w:rFonts w:cs="Arial"/>
          <w:b/>
          <w:bCs/>
        </w:rPr>
        <w:instrText xml:space="preserve"> SEQ Table \* ARABIC </w:instrText>
      </w:r>
      <w:r w:rsidRPr="00436545">
        <w:rPr>
          <w:rFonts w:cs="Arial"/>
          <w:b/>
          <w:bCs/>
        </w:rPr>
        <w:fldChar w:fldCharType="separate"/>
      </w:r>
      <w:r w:rsidR="00D91ACF">
        <w:rPr>
          <w:rFonts w:cs="Arial"/>
          <w:b/>
          <w:bCs/>
          <w:noProof/>
        </w:rPr>
        <w:t>10</w:t>
      </w:r>
      <w:r w:rsidRPr="00436545">
        <w:rPr>
          <w:rFonts w:cs="Arial"/>
          <w:b/>
          <w:bCs/>
        </w:rPr>
        <w:fldChar w:fldCharType="end"/>
      </w:r>
      <w:r w:rsidRPr="00436545">
        <w:rPr>
          <w:rFonts w:cs="Arial"/>
          <w:b/>
          <w:bCs/>
        </w:rPr>
        <w:t xml:space="preserve"> </w:t>
      </w:r>
      <w:r w:rsidRPr="004E312E">
        <w:rPr>
          <w:rFonts w:cs="Arial"/>
          <w:b/>
          <w:bCs/>
          <w:lang w:eastAsia="de-DE" w:bidi="ar-SA"/>
        </w:rPr>
        <w:t>SFRs Dependencies</w:t>
      </w:r>
      <w:bookmarkEnd w:id="259"/>
    </w:p>
    <w:bookmarkEnd w:id="256"/>
    <w:bookmarkEnd w:id="257"/>
    <w:p w14:paraId="246DECBD" w14:textId="232914E5" w:rsidR="00A65199" w:rsidRPr="00436545" w:rsidRDefault="00A65199" w:rsidP="00A65199">
      <w:pPr>
        <w:pStyle w:val="Heading4"/>
        <w:rPr>
          <w:rFonts w:ascii="Arial" w:hAnsi="Arial"/>
        </w:rPr>
      </w:pPr>
      <w:r w:rsidRPr="00436545">
        <w:rPr>
          <w:rFonts w:ascii="Arial" w:hAnsi="Arial"/>
        </w:rPr>
        <w:t>SARs</w:t>
      </w:r>
      <w:r w:rsidRPr="00436545">
        <w:rPr>
          <w:rFonts w:ascii="Arial" w:hAnsi="Arial"/>
          <w:spacing w:val="-1"/>
        </w:rPr>
        <w:t xml:space="preserve"> </w:t>
      </w:r>
      <w:r w:rsidRPr="00436545">
        <w:rPr>
          <w:rFonts w:ascii="Arial" w:hAnsi="Arial"/>
        </w:rPr>
        <w:t>Dependencies</w:t>
      </w:r>
    </w:p>
    <w:tbl>
      <w:tblPr>
        <w:tblW w:w="9036"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20"/>
        <w:gridCol w:w="3979"/>
        <w:gridCol w:w="3337"/>
      </w:tblGrid>
      <w:tr w:rsidR="004E312E" w:rsidRPr="004E312E" w14:paraId="6FBC0693" w14:textId="77777777" w:rsidTr="004E312E">
        <w:trPr>
          <w:trHeight w:val="349"/>
        </w:trPr>
        <w:tc>
          <w:tcPr>
            <w:tcW w:w="1720" w:type="dxa"/>
            <w:shd w:val="clear" w:color="auto" w:fill="C00000"/>
          </w:tcPr>
          <w:p w14:paraId="0424A890" w14:textId="77777777" w:rsidR="004E312E" w:rsidRPr="004E312E" w:rsidRDefault="004E312E" w:rsidP="004E312E">
            <w:pPr>
              <w:widowControl w:val="0"/>
              <w:autoSpaceDE w:val="0"/>
              <w:autoSpaceDN w:val="0"/>
              <w:spacing w:before="41"/>
              <w:ind w:left="25"/>
              <w:jc w:val="center"/>
              <w:rPr>
                <w:rFonts w:eastAsia="Tahoma" w:cs="Arial"/>
                <w:b/>
                <w:bCs/>
                <w:szCs w:val="22"/>
                <w:lang w:val="en-US" w:eastAsia="en-US" w:bidi="en-US"/>
              </w:rPr>
            </w:pPr>
            <w:r w:rsidRPr="004E312E">
              <w:rPr>
                <w:rFonts w:eastAsia="Tahoma" w:cs="Arial"/>
                <w:b/>
                <w:bCs/>
                <w:szCs w:val="22"/>
                <w:lang w:val="en-US" w:eastAsia="en-US" w:bidi="en-US"/>
              </w:rPr>
              <w:t>Requirements</w:t>
            </w:r>
          </w:p>
        </w:tc>
        <w:tc>
          <w:tcPr>
            <w:tcW w:w="3979" w:type="dxa"/>
            <w:shd w:val="clear" w:color="auto" w:fill="C00000"/>
          </w:tcPr>
          <w:p w14:paraId="0D633C89" w14:textId="77777777" w:rsidR="004E312E" w:rsidRPr="004E312E" w:rsidRDefault="004E312E" w:rsidP="004E312E">
            <w:pPr>
              <w:widowControl w:val="0"/>
              <w:autoSpaceDE w:val="0"/>
              <w:autoSpaceDN w:val="0"/>
              <w:spacing w:before="41"/>
              <w:ind w:left="27"/>
              <w:jc w:val="center"/>
              <w:rPr>
                <w:rFonts w:eastAsia="Tahoma" w:cs="Arial"/>
                <w:b/>
                <w:bCs/>
                <w:szCs w:val="22"/>
                <w:lang w:val="en-US" w:eastAsia="en-US" w:bidi="en-US"/>
              </w:rPr>
            </w:pPr>
            <w:r w:rsidRPr="004E312E">
              <w:rPr>
                <w:rFonts w:eastAsia="Tahoma" w:cs="Arial"/>
                <w:b/>
                <w:bCs/>
                <w:szCs w:val="22"/>
                <w:lang w:val="en-US" w:eastAsia="en-US" w:bidi="en-US"/>
              </w:rPr>
              <w:t>CC Dependencies</w:t>
            </w:r>
          </w:p>
        </w:tc>
        <w:tc>
          <w:tcPr>
            <w:tcW w:w="3337" w:type="dxa"/>
            <w:shd w:val="clear" w:color="auto" w:fill="C00000"/>
          </w:tcPr>
          <w:p w14:paraId="33160B4B" w14:textId="77777777" w:rsidR="004E312E" w:rsidRPr="004E312E" w:rsidRDefault="004E312E" w:rsidP="004E312E">
            <w:pPr>
              <w:widowControl w:val="0"/>
              <w:autoSpaceDE w:val="0"/>
              <w:autoSpaceDN w:val="0"/>
              <w:spacing w:before="41"/>
              <w:ind w:left="27"/>
              <w:jc w:val="center"/>
              <w:rPr>
                <w:rFonts w:eastAsia="Tahoma" w:cs="Arial"/>
                <w:b/>
                <w:bCs/>
                <w:szCs w:val="22"/>
                <w:lang w:val="en-US" w:eastAsia="en-US" w:bidi="en-US"/>
              </w:rPr>
            </w:pPr>
            <w:r w:rsidRPr="004E312E">
              <w:rPr>
                <w:rFonts w:eastAsia="Tahoma" w:cs="Arial"/>
                <w:b/>
                <w:bCs/>
                <w:szCs w:val="22"/>
                <w:lang w:val="en-US" w:eastAsia="en-US" w:bidi="en-US"/>
              </w:rPr>
              <w:t>Satisfied Dependencies</w:t>
            </w:r>
          </w:p>
        </w:tc>
      </w:tr>
      <w:tr w:rsidR="004E312E" w:rsidRPr="004E312E" w14:paraId="75BD752A" w14:textId="77777777" w:rsidTr="004E312E">
        <w:trPr>
          <w:trHeight w:val="351"/>
        </w:trPr>
        <w:tc>
          <w:tcPr>
            <w:tcW w:w="1720" w:type="dxa"/>
          </w:tcPr>
          <w:p w14:paraId="1B551670"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98" w:history="1">
              <w:r w:rsidR="004E312E" w:rsidRPr="004E312E">
                <w:rPr>
                  <w:rFonts w:eastAsia="Tahoma" w:cs="Arial"/>
                  <w:color w:val="0000FF"/>
                  <w:szCs w:val="22"/>
                  <w:u w:val="single" w:color="0000FF"/>
                  <w:lang w:val="en-US" w:eastAsia="en-US" w:bidi="en-US"/>
                </w:rPr>
                <w:t>ADV_ARC.1</w:t>
              </w:r>
            </w:hyperlink>
          </w:p>
        </w:tc>
        <w:tc>
          <w:tcPr>
            <w:tcW w:w="3979" w:type="dxa"/>
          </w:tcPr>
          <w:p w14:paraId="2A4A82DB"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(ADV_FSP.1) and (ADV_TDS.1)</w:t>
            </w:r>
          </w:p>
        </w:tc>
        <w:tc>
          <w:tcPr>
            <w:tcW w:w="3337" w:type="dxa"/>
          </w:tcPr>
          <w:p w14:paraId="078ADFEE" w14:textId="77777777" w:rsidR="004E312E" w:rsidRPr="004E312E" w:rsidRDefault="00000000" w:rsidP="004E312E">
            <w:pPr>
              <w:widowControl w:val="0"/>
              <w:autoSpaceDE w:val="0"/>
              <w:autoSpaceDN w:val="0"/>
              <w:spacing w:before="43"/>
              <w:ind w:left="27"/>
              <w:jc w:val="left"/>
              <w:rPr>
                <w:rFonts w:eastAsia="Tahoma" w:cs="Arial"/>
                <w:szCs w:val="22"/>
                <w:lang w:val="en-US" w:eastAsia="en-US" w:bidi="en-US"/>
              </w:rPr>
            </w:pPr>
            <w:hyperlink w:anchor="_bookmark203" w:history="1">
              <w:r w:rsidR="004E312E" w:rsidRPr="004E312E">
                <w:rPr>
                  <w:rFonts w:eastAsia="Tahoma" w:cs="Arial"/>
                  <w:color w:val="0000FF"/>
                  <w:szCs w:val="22"/>
                  <w:u w:val="single" w:color="0000FF"/>
                  <w:lang w:val="en-US" w:eastAsia="en-US" w:bidi="en-US"/>
                </w:rPr>
                <w:t>ADV_FSP.4</w:t>
              </w:r>
            </w:hyperlink>
            <w:r w:rsidR="004E312E" w:rsidRPr="004E312E">
              <w:rPr>
                <w:rFonts w:eastAsia="Tahoma" w:cs="Arial"/>
                <w:szCs w:val="22"/>
                <w:lang w:val="en-US" w:eastAsia="en-US" w:bidi="en-US"/>
              </w:rPr>
              <w:t xml:space="preserve">, </w:t>
            </w:r>
            <w:hyperlink w:anchor="_bookmark205" w:history="1">
              <w:r w:rsidR="004E312E" w:rsidRPr="004E312E">
                <w:rPr>
                  <w:rFonts w:eastAsia="Tahoma" w:cs="Arial"/>
                  <w:color w:val="0000FF"/>
                  <w:szCs w:val="22"/>
                  <w:u w:val="single" w:color="0000FF"/>
                  <w:lang w:val="en-US" w:eastAsia="en-US" w:bidi="en-US"/>
                </w:rPr>
                <w:t>ADV_TDS.3</w:t>
              </w:r>
            </w:hyperlink>
          </w:p>
        </w:tc>
      </w:tr>
      <w:tr w:rsidR="004E312E" w:rsidRPr="004E312E" w14:paraId="059436A7" w14:textId="77777777" w:rsidTr="004E312E">
        <w:trPr>
          <w:trHeight w:val="350"/>
        </w:trPr>
        <w:tc>
          <w:tcPr>
            <w:tcW w:w="1720" w:type="dxa"/>
          </w:tcPr>
          <w:p w14:paraId="0044C5F2"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03" w:history="1">
              <w:r w:rsidR="004E312E" w:rsidRPr="004E312E">
                <w:rPr>
                  <w:rFonts w:eastAsia="Tahoma" w:cs="Arial"/>
                  <w:color w:val="0000FF"/>
                  <w:szCs w:val="22"/>
                  <w:u w:val="single" w:color="0000FF"/>
                  <w:lang w:val="en-US" w:eastAsia="en-US" w:bidi="en-US"/>
                </w:rPr>
                <w:t>ADV_FSP.4</w:t>
              </w:r>
            </w:hyperlink>
          </w:p>
        </w:tc>
        <w:tc>
          <w:tcPr>
            <w:tcW w:w="3979" w:type="dxa"/>
          </w:tcPr>
          <w:p w14:paraId="696A87CA"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(ADV_TDS.1)</w:t>
            </w:r>
          </w:p>
        </w:tc>
        <w:tc>
          <w:tcPr>
            <w:tcW w:w="3337" w:type="dxa"/>
          </w:tcPr>
          <w:p w14:paraId="36E83709" w14:textId="77777777" w:rsidR="004E312E" w:rsidRPr="004E312E" w:rsidRDefault="00000000" w:rsidP="004E312E">
            <w:pPr>
              <w:widowControl w:val="0"/>
              <w:autoSpaceDE w:val="0"/>
              <w:autoSpaceDN w:val="0"/>
              <w:spacing w:before="43"/>
              <w:ind w:left="27"/>
              <w:jc w:val="left"/>
              <w:rPr>
                <w:rFonts w:eastAsia="Tahoma" w:cs="Arial"/>
                <w:szCs w:val="22"/>
                <w:lang w:val="en-US" w:eastAsia="en-US" w:bidi="en-US"/>
              </w:rPr>
            </w:pPr>
            <w:hyperlink w:anchor="_bookmark205" w:history="1">
              <w:r w:rsidR="004E312E" w:rsidRPr="004E312E">
                <w:rPr>
                  <w:rFonts w:eastAsia="Tahoma" w:cs="Arial"/>
                  <w:color w:val="0000FF"/>
                  <w:szCs w:val="22"/>
                  <w:u w:val="single" w:color="0000FF"/>
                  <w:lang w:val="en-US" w:eastAsia="en-US" w:bidi="en-US"/>
                </w:rPr>
                <w:t>ADV_TDS.3</w:t>
              </w:r>
            </w:hyperlink>
          </w:p>
        </w:tc>
      </w:tr>
      <w:tr w:rsidR="004E312E" w:rsidRPr="004E312E" w14:paraId="31FB1FA0" w14:textId="77777777" w:rsidTr="004E312E">
        <w:trPr>
          <w:trHeight w:val="350"/>
        </w:trPr>
        <w:tc>
          <w:tcPr>
            <w:tcW w:w="1720" w:type="dxa"/>
          </w:tcPr>
          <w:p w14:paraId="22016B1A"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04" w:history="1">
              <w:r w:rsidR="004E312E" w:rsidRPr="004E312E">
                <w:rPr>
                  <w:rFonts w:eastAsia="Tahoma" w:cs="Arial"/>
                  <w:color w:val="0000FF"/>
                  <w:szCs w:val="22"/>
                  <w:u w:val="single" w:color="0000FF"/>
                  <w:lang w:val="en-US" w:eastAsia="en-US" w:bidi="en-US"/>
                </w:rPr>
                <w:t>ADV_IMP.1</w:t>
              </w:r>
            </w:hyperlink>
          </w:p>
        </w:tc>
        <w:tc>
          <w:tcPr>
            <w:tcW w:w="3979" w:type="dxa"/>
          </w:tcPr>
          <w:p w14:paraId="2B769465"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(ADV_TDS.3) and (ALC_TAT.1)</w:t>
            </w:r>
          </w:p>
        </w:tc>
        <w:tc>
          <w:tcPr>
            <w:tcW w:w="3337" w:type="dxa"/>
          </w:tcPr>
          <w:p w14:paraId="7F27B942" w14:textId="77777777" w:rsidR="004E312E" w:rsidRPr="004E312E" w:rsidRDefault="00000000" w:rsidP="004E312E">
            <w:pPr>
              <w:widowControl w:val="0"/>
              <w:autoSpaceDE w:val="0"/>
              <w:autoSpaceDN w:val="0"/>
              <w:spacing w:before="43"/>
              <w:ind w:left="27"/>
              <w:jc w:val="left"/>
              <w:rPr>
                <w:rFonts w:eastAsia="Tahoma" w:cs="Arial"/>
                <w:szCs w:val="22"/>
                <w:lang w:val="en-US" w:eastAsia="en-US" w:bidi="en-US"/>
              </w:rPr>
            </w:pPr>
            <w:hyperlink w:anchor="_bookmark205" w:history="1">
              <w:r w:rsidR="004E312E" w:rsidRPr="004E312E">
                <w:rPr>
                  <w:rFonts w:eastAsia="Tahoma" w:cs="Arial"/>
                  <w:color w:val="0000FF"/>
                  <w:szCs w:val="22"/>
                  <w:u w:val="single" w:color="0000FF"/>
                  <w:lang w:val="en-US" w:eastAsia="en-US" w:bidi="en-US"/>
                </w:rPr>
                <w:t>ADV_TDS.3</w:t>
              </w:r>
            </w:hyperlink>
            <w:r w:rsidR="004E312E" w:rsidRPr="004E312E">
              <w:rPr>
                <w:rFonts w:eastAsia="Tahoma" w:cs="Arial"/>
                <w:szCs w:val="22"/>
                <w:lang w:val="en-US" w:eastAsia="en-US" w:bidi="en-US"/>
              </w:rPr>
              <w:t xml:space="preserve">, </w:t>
            </w:r>
            <w:hyperlink w:anchor="_bookmark213" w:history="1">
              <w:r w:rsidR="004E312E" w:rsidRPr="004E312E">
                <w:rPr>
                  <w:rFonts w:eastAsia="Tahoma" w:cs="Arial"/>
                  <w:color w:val="0000FF"/>
                  <w:szCs w:val="22"/>
                  <w:u w:val="single" w:color="0000FF"/>
                  <w:lang w:val="en-US" w:eastAsia="en-US" w:bidi="en-US"/>
                </w:rPr>
                <w:t>ALC_TAT.1</w:t>
              </w:r>
            </w:hyperlink>
          </w:p>
        </w:tc>
      </w:tr>
      <w:tr w:rsidR="004E312E" w:rsidRPr="004E312E" w14:paraId="3F8A0930" w14:textId="77777777" w:rsidTr="004E312E">
        <w:trPr>
          <w:trHeight w:val="351"/>
        </w:trPr>
        <w:tc>
          <w:tcPr>
            <w:tcW w:w="1720" w:type="dxa"/>
          </w:tcPr>
          <w:p w14:paraId="09F90057"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05" w:history="1">
              <w:r w:rsidR="004E312E" w:rsidRPr="004E312E">
                <w:rPr>
                  <w:rFonts w:eastAsia="Tahoma" w:cs="Arial"/>
                  <w:color w:val="0000FF"/>
                  <w:szCs w:val="22"/>
                  <w:u w:val="single" w:color="0000FF"/>
                  <w:lang w:val="en-US" w:eastAsia="en-US" w:bidi="en-US"/>
                </w:rPr>
                <w:t>ADV_TDS.3</w:t>
              </w:r>
            </w:hyperlink>
          </w:p>
        </w:tc>
        <w:tc>
          <w:tcPr>
            <w:tcW w:w="3979" w:type="dxa"/>
          </w:tcPr>
          <w:p w14:paraId="308EBA76"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(ADV_FSP.4)</w:t>
            </w:r>
          </w:p>
        </w:tc>
        <w:tc>
          <w:tcPr>
            <w:tcW w:w="3337" w:type="dxa"/>
          </w:tcPr>
          <w:p w14:paraId="6E9404D3" w14:textId="77777777" w:rsidR="004E312E" w:rsidRPr="004E312E" w:rsidRDefault="00000000" w:rsidP="004E312E">
            <w:pPr>
              <w:widowControl w:val="0"/>
              <w:autoSpaceDE w:val="0"/>
              <w:autoSpaceDN w:val="0"/>
              <w:spacing w:before="43"/>
              <w:ind w:left="27"/>
              <w:jc w:val="left"/>
              <w:rPr>
                <w:rFonts w:eastAsia="Tahoma" w:cs="Arial"/>
                <w:szCs w:val="22"/>
                <w:lang w:val="en-US" w:eastAsia="en-US" w:bidi="en-US"/>
              </w:rPr>
            </w:pPr>
            <w:hyperlink w:anchor="_bookmark203" w:history="1">
              <w:r w:rsidR="004E312E" w:rsidRPr="004E312E">
                <w:rPr>
                  <w:rFonts w:eastAsia="Tahoma" w:cs="Arial"/>
                  <w:color w:val="0000FF"/>
                  <w:szCs w:val="22"/>
                  <w:u w:val="single" w:color="0000FF"/>
                  <w:lang w:val="en-US" w:eastAsia="en-US" w:bidi="en-US"/>
                </w:rPr>
                <w:t>ADV_FSP.4</w:t>
              </w:r>
            </w:hyperlink>
          </w:p>
        </w:tc>
      </w:tr>
      <w:tr w:rsidR="004E312E" w:rsidRPr="004E312E" w14:paraId="0E0FEA60" w14:textId="77777777" w:rsidTr="004E312E">
        <w:trPr>
          <w:trHeight w:val="351"/>
        </w:trPr>
        <w:tc>
          <w:tcPr>
            <w:tcW w:w="1720" w:type="dxa"/>
          </w:tcPr>
          <w:p w14:paraId="2D8F5E11" w14:textId="77777777" w:rsidR="004E312E" w:rsidRPr="004E312E" w:rsidRDefault="00000000" w:rsidP="004E312E">
            <w:pPr>
              <w:widowControl w:val="0"/>
              <w:autoSpaceDE w:val="0"/>
              <w:autoSpaceDN w:val="0"/>
              <w:spacing w:before="40"/>
              <w:ind w:left="25"/>
              <w:jc w:val="left"/>
              <w:rPr>
                <w:rFonts w:eastAsia="Tahoma" w:cs="Arial"/>
                <w:szCs w:val="22"/>
                <w:lang w:val="en-US" w:eastAsia="en-US" w:bidi="en-US"/>
              </w:rPr>
            </w:pPr>
            <w:hyperlink w:anchor="_bookmark206" w:history="1">
              <w:r w:rsidR="004E312E" w:rsidRPr="004E312E">
                <w:rPr>
                  <w:rFonts w:eastAsia="Tahoma" w:cs="Arial"/>
                  <w:color w:val="0000FF"/>
                  <w:szCs w:val="22"/>
                  <w:u w:val="single" w:color="0000FF"/>
                  <w:lang w:val="en-US" w:eastAsia="en-US" w:bidi="en-US"/>
                </w:rPr>
                <w:t>AGD_OPE.1</w:t>
              </w:r>
            </w:hyperlink>
          </w:p>
        </w:tc>
        <w:tc>
          <w:tcPr>
            <w:tcW w:w="3979" w:type="dxa"/>
          </w:tcPr>
          <w:p w14:paraId="70186DAB" w14:textId="77777777" w:rsidR="004E312E" w:rsidRPr="004E312E" w:rsidRDefault="004E312E" w:rsidP="004E312E">
            <w:pPr>
              <w:widowControl w:val="0"/>
              <w:autoSpaceDE w:val="0"/>
              <w:autoSpaceDN w:val="0"/>
              <w:spacing w:before="40"/>
              <w:ind w:left="27"/>
              <w:jc w:val="left"/>
              <w:rPr>
                <w:rFonts w:eastAsia="Tahoma" w:cs="Arial"/>
                <w:szCs w:val="22"/>
                <w:lang w:val="en-US" w:eastAsia="en-US" w:bidi="en-US"/>
              </w:rPr>
            </w:pPr>
            <w:r w:rsidRPr="004E312E">
              <w:rPr>
                <w:rFonts w:eastAsia="Tahoma" w:cs="Arial"/>
                <w:szCs w:val="22"/>
                <w:lang w:val="en-US" w:eastAsia="en-US" w:bidi="en-US"/>
              </w:rPr>
              <w:t>(ADV_FSP.1)</w:t>
            </w:r>
          </w:p>
        </w:tc>
        <w:tc>
          <w:tcPr>
            <w:tcW w:w="3337" w:type="dxa"/>
          </w:tcPr>
          <w:p w14:paraId="74341B80" w14:textId="77777777" w:rsidR="004E312E" w:rsidRPr="004E312E" w:rsidRDefault="00000000" w:rsidP="004E312E">
            <w:pPr>
              <w:widowControl w:val="0"/>
              <w:autoSpaceDE w:val="0"/>
              <w:autoSpaceDN w:val="0"/>
              <w:spacing w:before="40"/>
              <w:ind w:left="27"/>
              <w:jc w:val="left"/>
              <w:rPr>
                <w:rFonts w:eastAsia="Tahoma" w:cs="Arial"/>
                <w:szCs w:val="22"/>
                <w:lang w:val="en-US" w:eastAsia="en-US" w:bidi="en-US"/>
              </w:rPr>
            </w:pPr>
            <w:hyperlink w:anchor="_bookmark203" w:history="1">
              <w:r w:rsidR="004E312E" w:rsidRPr="004E312E">
                <w:rPr>
                  <w:rFonts w:eastAsia="Tahoma" w:cs="Arial"/>
                  <w:color w:val="0000FF"/>
                  <w:szCs w:val="22"/>
                  <w:u w:val="single" w:color="0000FF"/>
                  <w:lang w:val="en-US" w:eastAsia="en-US" w:bidi="en-US"/>
                </w:rPr>
                <w:t>ADV_FSP.4</w:t>
              </w:r>
            </w:hyperlink>
          </w:p>
        </w:tc>
      </w:tr>
      <w:tr w:rsidR="004E312E" w:rsidRPr="004E312E" w14:paraId="50291DA7" w14:textId="77777777" w:rsidTr="004E312E">
        <w:trPr>
          <w:trHeight w:val="348"/>
        </w:trPr>
        <w:tc>
          <w:tcPr>
            <w:tcW w:w="1720" w:type="dxa"/>
          </w:tcPr>
          <w:p w14:paraId="139F1582" w14:textId="77777777" w:rsidR="004E312E" w:rsidRPr="004E312E" w:rsidRDefault="00000000" w:rsidP="004E312E">
            <w:pPr>
              <w:widowControl w:val="0"/>
              <w:autoSpaceDE w:val="0"/>
              <w:autoSpaceDN w:val="0"/>
              <w:spacing w:before="40"/>
              <w:ind w:left="25"/>
              <w:jc w:val="left"/>
              <w:rPr>
                <w:rFonts w:eastAsia="Tahoma" w:cs="Arial"/>
                <w:szCs w:val="22"/>
                <w:lang w:val="en-US" w:eastAsia="en-US" w:bidi="en-US"/>
              </w:rPr>
            </w:pPr>
            <w:hyperlink w:anchor="_bookmark208" w:history="1">
              <w:r w:rsidR="004E312E" w:rsidRPr="004E312E">
                <w:rPr>
                  <w:rFonts w:eastAsia="Tahoma" w:cs="Arial"/>
                  <w:color w:val="0000FF"/>
                  <w:szCs w:val="22"/>
                  <w:u w:val="single" w:color="0000FF"/>
                  <w:lang w:val="en-US" w:eastAsia="en-US" w:bidi="en-US"/>
                </w:rPr>
                <w:t>AGD_PRE.1</w:t>
              </w:r>
            </w:hyperlink>
          </w:p>
        </w:tc>
        <w:tc>
          <w:tcPr>
            <w:tcW w:w="3979" w:type="dxa"/>
          </w:tcPr>
          <w:p w14:paraId="5908CB48" w14:textId="77777777" w:rsidR="004E312E" w:rsidRPr="004E312E" w:rsidRDefault="004E312E" w:rsidP="004E312E">
            <w:pPr>
              <w:widowControl w:val="0"/>
              <w:autoSpaceDE w:val="0"/>
              <w:autoSpaceDN w:val="0"/>
              <w:spacing w:before="40"/>
              <w:ind w:left="27"/>
              <w:jc w:val="left"/>
              <w:rPr>
                <w:rFonts w:eastAsia="Tahoma" w:cs="Arial"/>
                <w:szCs w:val="22"/>
                <w:lang w:val="en-US" w:eastAsia="en-US" w:bidi="en-US"/>
              </w:rPr>
            </w:pPr>
            <w:r w:rsidRPr="004E312E">
              <w:rPr>
                <w:rFonts w:eastAsia="Tahoma" w:cs="Arial"/>
                <w:szCs w:val="22"/>
                <w:lang w:val="en-US" w:eastAsia="en-US" w:bidi="en-US"/>
              </w:rPr>
              <w:t>No Dependencies</w:t>
            </w:r>
          </w:p>
        </w:tc>
        <w:tc>
          <w:tcPr>
            <w:tcW w:w="3337" w:type="dxa"/>
          </w:tcPr>
          <w:p w14:paraId="416B65B1"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012D47B7" w14:textId="77777777" w:rsidTr="004E312E">
        <w:trPr>
          <w:trHeight w:val="618"/>
        </w:trPr>
        <w:tc>
          <w:tcPr>
            <w:tcW w:w="1720" w:type="dxa"/>
          </w:tcPr>
          <w:p w14:paraId="54636E27"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10" w:history="1">
              <w:r w:rsidR="004E312E" w:rsidRPr="004E312E">
                <w:rPr>
                  <w:rFonts w:eastAsia="Tahoma" w:cs="Arial"/>
                  <w:color w:val="0000FF"/>
                  <w:szCs w:val="22"/>
                  <w:u w:val="single" w:color="0000FF"/>
                  <w:lang w:val="en-US" w:eastAsia="en-US" w:bidi="en-US"/>
                </w:rPr>
                <w:t>ALC_CMC.4</w:t>
              </w:r>
            </w:hyperlink>
          </w:p>
        </w:tc>
        <w:tc>
          <w:tcPr>
            <w:tcW w:w="3979" w:type="dxa"/>
          </w:tcPr>
          <w:p w14:paraId="0585A9E2" w14:textId="77777777" w:rsidR="004E312E" w:rsidRPr="004E312E" w:rsidRDefault="004E312E" w:rsidP="004E312E">
            <w:pPr>
              <w:widowControl w:val="0"/>
              <w:autoSpaceDE w:val="0"/>
              <w:autoSpaceDN w:val="0"/>
              <w:spacing w:before="40"/>
              <w:ind w:left="27" w:right="632"/>
              <w:jc w:val="left"/>
              <w:rPr>
                <w:rFonts w:eastAsia="Tahoma" w:cs="Arial"/>
                <w:szCs w:val="22"/>
                <w:lang w:val="en-US" w:eastAsia="en-US" w:bidi="en-US"/>
              </w:rPr>
            </w:pPr>
            <w:r w:rsidRPr="004E312E">
              <w:rPr>
                <w:rFonts w:eastAsia="Tahoma" w:cs="Arial"/>
                <w:szCs w:val="22"/>
                <w:lang w:val="en-US" w:eastAsia="en-US" w:bidi="en-US"/>
              </w:rPr>
              <w:t>(ALC_CMS.1) and (ALC_DVS.1) and (ALC_LCD.1)</w:t>
            </w:r>
          </w:p>
        </w:tc>
        <w:tc>
          <w:tcPr>
            <w:tcW w:w="3337" w:type="dxa"/>
          </w:tcPr>
          <w:p w14:paraId="73D3032A" w14:textId="77777777" w:rsidR="004E312E" w:rsidRPr="004E312E" w:rsidRDefault="00000000" w:rsidP="004E312E">
            <w:pPr>
              <w:widowControl w:val="0"/>
              <w:autoSpaceDE w:val="0"/>
              <w:autoSpaceDN w:val="0"/>
              <w:spacing w:before="40"/>
              <w:ind w:left="27" w:right="855"/>
              <w:jc w:val="left"/>
              <w:rPr>
                <w:rFonts w:eastAsia="Tahoma" w:cs="Arial"/>
                <w:szCs w:val="22"/>
                <w:lang w:val="en-US" w:eastAsia="en-US" w:bidi="en-US"/>
              </w:rPr>
            </w:pPr>
            <w:hyperlink w:anchor="_bookmark211" w:history="1">
              <w:r w:rsidR="004E312E" w:rsidRPr="004E312E">
                <w:rPr>
                  <w:rFonts w:eastAsia="Tahoma" w:cs="Arial"/>
                  <w:color w:val="0000FF"/>
                  <w:szCs w:val="22"/>
                  <w:u w:val="single" w:color="0000FF"/>
                  <w:lang w:val="en-US" w:eastAsia="en-US" w:bidi="en-US"/>
                </w:rPr>
                <w:t>ALC_CMS.4</w:t>
              </w:r>
            </w:hyperlink>
            <w:r w:rsidR="004E312E" w:rsidRPr="004E312E">
              <w:rPr>
                <w:rFonts w:eastAsia="Tahoma" w:cs="Arial"/>
                <w:szCs w:val="22"/>
                <w:lang w:val="en-US" w:eastAsia="en-US" w:bidi="en-US"/>
              </w:rPr>
              <w:t xml:space="preserve">, </w:t>
            </w:r>
            <w:hyperlink w:anchor="_bookmark211" w:history="1">
              <w:r w:rsidR="004E312E" w:rsidRPr="004E312E">
                <w:rPr>
                  <w:rFonts w:eastAsia="Tahoma" w:cs="Arial"/>
                  <w:color w:val="0000FF"/>
                  <w:szCs w:val="22"/>
                  <w:u w:val="single" w:color="0000FF"/>
                  <w:lang w:val="en-US" w:eastAsia="en-US" w:bidi="en-US"/>
                </w:rPr>
                <w:t>ALC_DVS.2</w:t>
              </w:r>
            </w:hyperlink>
            <w:r w:rsidR="004E312E" w:rsidRPr="004E312E">
              <w:rPr>
                <w:rFonts w:eastAsia="Tahoma" w:cs="Arial"/>
                <w:szCs w:val="22"/>
                <w:lang w:val="en-US" w:eastAsia="en-US" w:bidi="en-US"/>
              </w:rPr>
              <w:t xml:space="preserve">, </w:t>
            </w:r>
            <w:hyperlink w:anchor="_bookmark212" w:history="1">
              <w:r w:rsidR="004E312E" w:rsidRPr="004E312E">
                <w:rPr>
                  <w:rFonts w:eastAsia="Tahoma" w:cs="Arial"/>
                  <w:color w:val="0000FF"/>
                  <w:szCs w:val="22"/>
                  <w:u w:val="single" w:color="0000FF"/>
                  <w:lang w:val="en-US" w:eastAsia="en-US" w:bidi="en-US"/>
                </w:rPr>
                <w:t>ALC_LCD.1</w:t>
              </w:r>
            </w:hyperlink>
          </w:p>
        </w:tc>
      </w:tr>
      <w:tr w:rsidR="004E312E" w:rsidRPr="004E312E" w14:paraId="3CC340EC" w14:textId="77777777" w:rsidTr="004E312E">
        <w:trPr>
          <w:trHeight w:val="350"/>
        </w:trPr>
        <w:tc>
          <w:tcPr>
            <w:tcW w:w="1720" w:type="dxa"/>
          </w:tcPr>
          <w:p w14:paraId="4124E8DC"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11" w:history="1">
              <w:r w:rsidR="004E312E" w:rsidRPr="004E312E">
                <w:rPr>
                  <w:rFonts w:eastAsia="Tahoma" w:cs="Arial"/>
                  <w:color w:val="0000FF"/>
                  <w:szCs w:val="22"/>
                  <w:u w:val="single" w:color="0000FF"/>
                  <w:lang w:val="en-US" w:eastAsia="en-US" w:bidi="en-US"/>
                </w:rPr>
                <w:t>ALC_CMS.4</w:t>
              </w:r>
            </w:hyperlink>
          </w:p>
        </w:tc>
        <w:tc>
          <w:tcPr>
            <w:tcW w:w="3979" w:type="dxa"/>
          </w:tcPr>
          <w:p w14:paraId="40060E4C"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No Dependencies</w:t>
            </w:r>
          </w:p>
        </w:tc>
        <w:tc>
          <w:tcPr>
            <w:tcW w:w="3337" w:type="dxa"/>
          </w:tcPr>
          <w:p w14:paraId="435F5EC3"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5D602157" w14:textId="77777777" w:rsidTr="004E312E">
        <w:trPr>
          <w:trHeight w:val="348"/>
        </w:trPr>
        <w:tc>
          <w:tcPr>
            <w:tcW w:w="1720" w:type="dxa"/>
          </w:tcPr>
          <w:p w14:paraId="299E6EA9" w14:textId="77777777" w:rsidR="004E312E" w:rsidRPr="004E312E" w:rsidRDefault="00000000" w:rsidP="004E312E">
            <w:pPr>
              <w:widowControl w:val="0"/>
              <w:autoSpaceDE w:val="0"/>
              <w:autoSpaceDN w:val="0"/>
              <w:spacing w:before="40"/>
              <w:ind w:left="25"/>
              <w:jc w:val="left"/>
              <w:rPr>
                <w:rFonts w:eastAsia="Tahoma" w:cs="Arial"/>
                <w:szCs w:val="22"/>
                <w:lang w:val="en-US" w:eastAsia="en-US" w:bidi="en-US"/>
              </w:rPr>
            </w:pPr>
            <w:hyperlink w:anchor="_bookmark211" w:history="1">
              <w:r w:rsidR="004E312E" w:rsidRPr="004E312E">
                <w:rPr>
                  <w:rFonts w:eastAsia="Tahoma" w:cs="Arial"/>
                  <w:color w:val="0000FF"/>
                  <w:szCs w:val="22"/>
                  <w:u w:val="single" w:color="0000FF"/>
                  <w:lang w:val="en-US" w:eastAsia="en-US" w:bidi="en-US"/>
                </w:rPr>
                <w:t>ALC_DEL.1</w:t>
              </w:r>
            </w:hyperlink>
          </w:p>
        </w:tc>
        <w:tc>
          <w:tcPr>
            <w:tcW w:w="3979" w:type="dxa"/>
          </w:tcPr>
          <w:p w14:paraId="3E080377" w14:textId="77777777" w:rsidR="004E312E" w:rsidRPr="004E312E" w:rsidRDefault="004E312E" w:rsidP="004E312E">
            <w:pPr>
              <w:widowControl w:val="0"/>
              <w:autoSpaceDE w:val="0"/>
              <w:autoSpaceDN w:val="0"/>
              <w:spacing w:before="40"/>
              <w:ind w:left="27"/>
              <w:jc w:val="left"/>
              <w:rPr>
                <w:rFonts w:eastAsia="Tahoma" w:cs="Arial"/>
                <w:szCs w:val="22"/>
                <w:lang w:val="en-US" w:eastAsia="en-US" w:bidi="en-US"/>
              </w:rPr>
            </w:pPr>
            <w:r w:rsidRPr="004E312E">
              <w:rPr>
                <w:rFonts w:eastAsia="Tahoma" w:cs="Arial"/>
                <w:szCs w:val="22"/>
                <w:lang w:val="en-US" w:eastAsia="en-US" w:bidi="en-US"/>
              </w:rPr>
              <w:t>No Dependencies</w:t>
            </w:r>
          </w:p>
        </w:tc>
        <w:tc>
          <w:tcPr>
            <w:tcW w:w="3337" w:type="dxa"/>
          </w:tcPr>
          <w:p w14:paraId="5479BD4D"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1B0CF79E" w14:textId="77777777" w:rsidTr="004E312E">
        <w:trPr>
          <w:trHeight w:val="350"/>
        </w:trPr>
        <w:tc>
          <w:tcPr>
            <w:tcW w:w="1720" w:type="dxa"/>
          </w:tcPr>
          <w:p w14:paraId="4BEBF5CC"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11" w:history="1">
              <w:r w:rsidR="004E312E" w:rsidRPr="004E312E">
                <w:rPr>
                  <w:rFonts w:eastAsia="Tahoma" w:cs="Arial"/>
                  <w:color w:val="0000FF"/>
                  <w:szCs w:val="22"/>
                  <w:u w:val="single" w:color="0000FF"/>
                  <w:lang w:val="en-US" w:eastAsia="en-US" w:bidi="en-US"/>
                </w:rPr>
                <w:t>ALC_DVS.2</w:t>
              </w:r>
            </w:hyperlink>
          </w:p>
        </w:tc>
        <w:tc>
          <w:tcPr>
            <w:tcW w:w="3979" w:type="dxa"/>
          </w:tcPr>
          <w:p w14:paraId="3641823B"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No Dependencies</w:t>
            </w:r>
          </w:p>
        </w:tc>
        <w:tc>
          <w:tcPr>
            <w:tcW w:w="3337" w:type="dxa"/>
          </w:tcPr>
          <w:p w14:paraId="0A2DD339"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6A0047FD" w14:textId="77777777" w:rsidTr="004E312E">
        <w:trPr>
          <w:trHeight w:val="351"/>
        </w:trPr>
        <w:tc>
          <w:tcPr>
            <w:tcW w:w="1720" w:type="dxa"/>
          </w:tcPr>
          <w:p w14:paraId="5B842DEE"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12" w:history="1">
              <w:r w:rsidR="004E312E" w:rsidRPr="004E312E">
                <w:rPr>
                  <w:rFonts w:eastAsia="Tahoma" w:cs="Arial"/>
                  <w:color w:val="0000FF"/>
                  <w:szCs w:val="22"/>
                  <w:u w:val="single" w:color="0000FF"/>
                  <w:lang w:val="en-US" w:eastAsia="en-US" w:bidi="en-US"/>
                </w:rPr>
                <w:t>ALC_LCD.1</w:t>
              </w:r>
            </w:hyperlink>
          </w:p>
        </w:tc>
        <w:tc>
          <w:tcPr>
            <w:tcW w:w="3979" w:type="dxa"/>
          </w:tcPr>
          <w:p w14:paraId="78E2F2E0"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No Dependencies</w:t>
            </w:r>
          </w:p>
        </w:tc>
        <w:tc>
          <w:tcPr>
            <w:tcW w:w="3337" w:type="dxa"/>
          </w:tcPr>
          <w:p w14:paraId="358C7F66"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27640FFD" w14:textId="77777777" w:rsidTr="004E312E">
        <w:trPr>
          <w:trHeight w:val="351"/>
        </w:trPr>
        <w:tc>
          <w:tcPr>
            <w:tcW w:w="1720" w:type="dxa"/>
          </w:tcPr>
          <w:p w14:paraId="27D6B03E"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13" w:history="1">
              <w:r w:rsidR="004E312E" w:rsidRPr="004E312E">
                <w:rPr>
                  <w:rFonts w:eastAsia="Tahoma" w:cs="Arial"/>
                  <w:color w:val="0000FF"/>
                  <w:szCs w:val="22"/>
                  <w:u w:val="single" w:color="0000FF"/>
                  <w:lang w:val="en-US" w:eastAsia="en-US" w:bidi="en-US"/>
                </w:rPr>
                <w:t>ALC_TAT.1</w:t>
              </w:r>
            </w:hyperlink>
          </w:p>
        </w:tc>
        <w:tc>
          <w:tcPr>
            <w:tcW w:w="3979" w:type="dxa"/>
          </w:tcPr>
          <w:p w14:paraId="7234139C"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(ADV_IMP.1)</w:t>
            </w:r>
          </w:p>
        </w:tc>
        <w:tc>
          <w:tcPr>
            <w:tcW w:w="3337" w:type="dxa"/>
          </w:tcPr>
          <w:p w14:paraId="52E146C0" w14:textId="77777777" w:rsidR="004E312E" w:rsidRPr="004E312E" w:rsidRDefault="00000000" w:rsidP="004E312E">
            <w:pPr>
              <w:widowControl w:val="0"/>
              <w:autoSpaceDE w:val="0"/>
              <w:autoSpaceDN w:val="0"/>
              <w:spacing w:before="43"/>
              <w:ind w:left="27"/>
              <w:jc w:val="left"/>
              <w:rPr>
                <w:rFonts w:eastAsia="Tahoma" w:cs="Arial"/>
                <w:szCs w:val="22"/>
                <w:lang w:val="en-US" w:eastAsia="en-US" w:bidi="en-US"/>
              </w:rPr>
            </w:pPr>
            <w:hyperlink w:anchor="_bookmark204" w:history="1">
              <w:r w:rsidR="004E312E" w:rsidRPr="004E312E">
                <w:rPr>
                  <w:rFonts w:eastAsia="Tahoma" w:cs="Arial"/>
                  <w:color w:val="0000FF"/>
                  <w:szCs w:val="22"/>
                  <w:u w:val="single" w:color="0000FF"/>
                  <w:lang w:val="en-US" w:eastAsia="en-US" w:bidi="en-US"/>
                </w:rPr>
                <w:t>ADV_IMP.1</w:t>
              </w:r>
            </w:hyperlink>
          </w:p>
        </w:tc>
      </w:tr>
      <w:tr w:rsidR="004E312E" w:rsidRPr="004E312E" w14:paraId="04F613CA" w14:textId="77777777" w:rsidTr="004E312E">
        <w:trPr>
          <w:trHeight w:val="615"/>
        </w:trPr>
        <w:tc>
          <w:tcPr>
            <w:tcW w:w="1720" w:type="dxa"/>
          </w:tcPr>
          <w:p w14:paraId="44C62764"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15" w:history="1">
              <w:r w:rsidR="004E312E" w:rsidRPr="004E312E">
                <w:rPr>
                  <w:rFonts w:eastAsia="Tahoma" w:cs="Arial"/>
                  <w:color w:val="0000FF"/>
                  <w:szCs w:val="22"/>
                  <w:u w:val="single" w:color="0000FF"/>
                  <w:lang w:val="en-US" w:eastAsia="en-US" w:bidi="en-US"/>
                </w:rPr>
                <w:t>ASE_CCL.1</w:t>
              </w:r>
            </w:hyperlink>
          </w:p>
        </w:tc>
        <w:tc>
          <w:tcPr>
            <w:tcW w:w="3979" w:type="dxa"/>
          </w:tcPr>
          <w:p w14:paraId="00E1EFF0" w14:textId="77777777" w:rsidR="004E312E" w:rsidRPr="004E312E" w:rsidRDefault="004E312E" w:rsidP="004E312E">
            <w:pPr>
              <w:widowControl w:val="0"/>
              <w:autoSpaceDE w:val="0"/>
              <w:autoSpaceDN w:val="0"/>
              <w:spacing w:before="40"/>
              <w:ind w:left="27" w:right="688"/>
              <w:jc w:val="left"/>
              <w:rPr>
                <w:rFonts w:eastAsia="Tahoma" w:cs="Arial"/>
                <w:szCs w:val="22"/>
                <w:lang w:val="en-US" w:eastAsia="en-US" w:bidi="en-US"/>
              </w:rPr>
            </w:pPr>
            <w:r w:rsidRPr="004E312E">
              <w:rPr>
                <w:rFonts w:eastAsia="Tahoma" w:cs="Arial"/>
                <w:szCs w:val="22"/>
                <w:lang w:val="en-US" w:eastAsia="en-US" w:bidi="en-US"/>
              </w:rPr>
              <w:t>(ASE_ECD.1) and (ASE_INT.1) and (ASE_REQ.1)</w:t>
            </w:r>
          </w:p>
        </w:tc>
        <w:tc>
          <w:tcPr>
            <w:tcW w:w="3337" w:type="dxa"/>
          </w:tcPr>
          <w:p w14:paraId="76BE7E09" w14:textId="77777777" w:rsidR="004E312E" w:rsidRPr="004E312E" w:rsidRDefault="00000000" w:rsidP="004E312E">
            <w:pPr>
              <w:widowControl w:val="0"/>
              <w:autoSpaceDE w:val="0"/>
              <w:autoSpaceDN w:val="0"/>
              <w:spacing w:before="40"/>
              <w:ind w:left="27" w:right="911"/>
              <w:jc w:val="left"/>
              <w:rPr>
                <w:rFonts w:eastAsia="Tahoma" w:cs="Arial"/>
                <w:szCs w:val="22"/>
                <w:lang w:val="en-US" w:eastAsia="en-US" w:bidi="en-US"/>
              </w:rPr>
            </w:pPr>
            <w:hyperlink w:anchor="_bookmark216" w:history="1">
              <w:r w:rsidR="004E312E" w:rsidRPr="004E312E">
                <w:rPr>
                  <w:rFonts w:eastAsia="Tahoma" w:cs="Arial"/>
                  <w:color w:val="0000FF"/>
                  <w:szCs w:val="22"/>
                  <w:u w:val="single" w:color="0000FF"/>
                  <w:lang w:val="en-US" w:eastAsia="en-US" w:bidi="en-US"/>
                </w:rPr>
                <w:t>ASE_ECD.1</w:t>
              </w:r>
            </w:hyperlink>
            <w:r w:rsidR="004E312E" w:rsidRPr="004E312E">
              <w:rPr>
                <w:rFonts w:eastAsia="Tahoma" w:cs="Arial"/>
                <w:szCs w:val="22"/>
                <w:lang w:val="en-US" w:eastAsia="en-US" w:bidi="en-US"/>
              </w:rPr>
              <w:t xml:space="preserve">, </w:t>
            </w:r>
            <w:hyperlink w:anchor="_bookmark217" w:history="1">
              <w:r w:rsidR="004E312E" w:rsidRPr="004E312E">
                <w:rPr>
                  <w:rFonts w:eastAsia="Tahoma" w:cs="Arial"/>
                  <w:color w:val="0000FF"/>
                  <w:szCs w:val="22"/>
                  <w:u w:val="single" w:color="0000FF"/>
                  <w:lang w:val="en-US" w:eastAsia="en-US" w:bidi="en-US"/>
                </w:rPr>
                <w:t>ASE_INT.1</w:t>
              </w:r>
            </w:hyperlink>
            <w:r w:rsidR="004E312E" w:rsidRPr="004E312E">
              <w:rPr>
                <w:rFonts w:eastAsia="Tahoma" w:cs="Arial"/>
                <w:szCs w:val="22"/>
                <w:lang w:val="en-US" w:eastAsia="en-US" w:bidi="en-US"/>
              </w:rPr>
              <w:t xml:space="preserve">, </w:t>
            </w:r>
            <w:hyperlink w:anchor="_bookmark219" w:history="1">
              <w:r w:rsidR="004E312E" w:rsidRPr="004E312E">
                <w:rPr>
                  <w:rFonts w:eastAsia="Tahoma" w:cs="Arial"/>
                  <w:color w:val="0000FF"/>
                  <w:szCs w:val="22"/>
                  <w:u w:val="single" w:color="0000FF"/>
                  <w:lang w:val="en-US" w:eastAsia="en-US" w:bidi="en-US"/>
                </w:rPr>
                <w:t>ASE_REQ.2</w:t>
              </w:r>
            </w:hyperlink>
          </w:p>
        </w:tc>
      </w:tr>
      <w:tr w:rsidR="004E312E" w:rsidRPr="004E312E" w14:paraId="2CBF015A" w14:textId="77777777" w:rsidTr="004E312E">
        <w:trPr>
          <w:trHeight w:val="351"/>
        </w:trPr>
        <w:tc>
          <w:tcPr>
            <w:tcW w:w="1720" w:type="dxa"/>
          </w:tcPr>
          <w:p w14:paraId="6F61D66A"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16" w:history="1">
              <w:r w:rsidR="004E312E" w:rsidRPr="004E312E">
                <w:rPr>
                  <w:rFonts w:eastAsia="Tahoma" w:cs="Arial"/>
                  <w:color w:val="0000FF"/>
                  <w:szCs w:val="22"/>
                  <w:u w:val="single" w:color="0000FF"/>
                  <w:lang w:val="en-US" w:eastAsia="en-US" w:bidi="en-US"/>
                </w:rPr>
                <w:t>ASE_ECD.1</w:t>
              </w:r>
            </w:hyperlink>
          </w:p>
        </w:tc>
        <w:tc>
          <w:tcPr>
            <w:tcW w:w="3979" w:type="dxa"/>
          </w:tcPr>
          <w:p w14:paraId="176B9CE4"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No Dependencies</w:t>
            </w:r>
          </w:p>
        </w:tc>
        <w:tc>
          <w:tcPr>
            <w:tcW w:w="3337" w:type="dxa"/>
          </w:tcPr>
          <w:p w14:paraId="166E9E63"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69555224" w14:textId="77777777" w:rsidTr="004E312E">
        <w:trPr>
          <w:trHeight w:val="351"/>
        </w:trPr>
        <w:tc>
          <w:tcPr>
            <w:tcW w:w="1720" w:type="dxa"/>
          </w:tcPr>
          <w:p w14:paraId="36A394D1"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17" w:history="1">
              <w:r w:rsidR="004E312E" w:rsidRPr="004E312E">
                <w:rPr>
                  <w:rFonts w:eastAsia="Tahoma" w:cs="Arial"/>
                  <w:color w:val="0000FF"/>
                  <w:szCs w:val="22"/>
                  <w:u w:val="single" w:color="0000FF"/>
                  <w:lang w:val="en-US" w:eastAsia="en-US" w:bidi="en-US"/>
                </w:rPr>
                <w:t>ASE_INT.1</w:t>
              </w:r>
            </w:hyperlink>
          </w:p>
        </w:tc>
        <w:tc>
          <w:tcPr>
            <w:tcW w:w="3979" w:type="dxa"/>
          </w:tcPr>
          <w:p w14:paraId="3C90D577"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No Dependencies</w:t>
            </w:r>
          </w:p>
        </w:tc>
        <w:tc>
          <w:tcPr>
            <w:tcW w:w="3337" w:type="dxa"/>
          </w:tcPr>
          <w:p w14:paraId="1B5A1145"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582A3C2C" w14:textId="77777777" w:rsidTr="004E312E">
        <w:trPr>
          <w:trHeight w:val="351"/>
        </w:trPr>
        <w:tc>
          <w:tcPr>
            <w:tcW w:w="1720" w:type="dxa"/>
          </w:tcPr>
          <w:p w14:paraId="093D1343"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18" w:history="1">
              <w:r w:rsidR="004E312E" w:rsidRPr="004E312E">
                <w:rPr>
                  <w:rFonts w:eastAsia="Tahoma" w:cs="Arial"/>
                  <w:color w:val="0000FF"/>
                  <w:szCs w:val="22"/>
                  <w:u w:val="single" w:color="0000FF"/>
                  <w:lang w:val="en-US" w:eastAsia="en-US" w:bidi="en-US"/>
                </w:rPr>
                <w:t>ASE_OBJ.2</w:t>
              </w:r>
            </w:hyperlink>
          </w:p>
        </w:tc>
        <w:tc>
          <w:tcPr>
            <w:tcW w:w="3979" w:type="dxa"/>
          </w:tcPr>
          <w:p w14:paraId="07189F33"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(ASE_SPD.1)</w:t>
            </w:r>
          </w:p>
        </w:tc>
        <w:tc>
          <w:tcPr>
            <w:tcW w:w="3337" w:type="dxa"/>
          </w:tcPr>
          <w:p w14:paraId="56A0214C" w14:textId="77777777" w:rsidR="004E312E" w:rsidRPr="004E312E" w:rsidRDefault="00000000" w:rsidP="004E312E">
            <w:pPr>
              <w:widowControl w:val="0"/>
              <w:autoSpaceDE w:val="0"/>
              <w:autoSpaceDN w:val="0"/>
              <w:spacing w:before="43"/>
              <w:ind w:left="27"/>
              <w:jc w:val="left"/>
              <w:rPr>
                <w:rFonts w:eastAsia="Tahoma" w:cs="Arial"/>
                <w:szCs w:val="22"/>
                <w:lang w:val="en-US" w:eastAsia="en-US" w:bidi="en-US"/>
              </w:rPr>
            </w:pPr>
            <w:hyperlink w:anchor="_bookmark220" w:history="1">
              <w:r w:rsidR="004E312E" w:rsidRPr="004E312E">
                <w:rPr>
                  <w:rFonts w:eastAsia="Tahoma" w:cs="Arial"/>
                  <w:color w:val="0000FF"/>
                  <w:szCs w:val="22"/>
                  <w:u w:val="single" w:color="0000FF"/>
                  <w:lang w:val="en-US" w:eastAsia="en-US" w:bidi="en-US"/>
                </w:rPr>
                <w:t>ASE_SPD.1</w:t>
              </w:r>
            </w:hyperlink>
          </w:p>
        </w:tc>
      </w:tr>
      <w:tr w:rsidR="004E312E" w:rsidRPr="004E312E" w14:paraId="00A5A527" w14:textId="77777777" w:rsidTr="004E312E">
        <w:trPr>
          <w:trHeight w:val="351"/>
        </w:trPr>
        <w:tc>
          <w:tcPr>
            <w:tcW w:w="1720" w:type="dxa"/>
          </w:tcPr>
          <w:p w14:paraId="67533C79" w14:textId="77777777" w:rsidR="004E312E" w:rsidRPr="004E312E" w:rsidRDefault="00000000" w:rsidP="004E312E">
            <w:pPr>
              <w:widowControl w:val="0"/>
              <w:autoSpaceDE w:val="0"/>
              <w:autoSpaceDN w:val="0"/>
              <w:spacing w:before="40"/>
              <w:ind w:left="25"/>
              <w:jc w:val="left"/>
              <w:rPr>
                <w:rFonts w:eastAsia="Tahoma" w:cs="Arial"/>
                <w:szCs w:val="22"/>
                <w:lang w:val="en-US" w:eastAsia="en-US" w:bidi="en-US"/>
              </w:rPr>
            </w:pPr>
            <w:hyperlink w:anchor="_bookmark219" w:history="1">
              <w:r w:rsidR="004E312E" w:rsidRPr="004E312E">
                <w:rPr>
                  <w:rFonts w:eastAsia="Tahoma" w:cs="Arial"/>
                  <w:color w:val="0000FF"/>
                  <w:szCs w:val="22"/>
                  <w:u w:val="single" w:color="0000FF"/>
                  <w:lang w:val="en-US" w:eastAsia="en-US" w:bidi="en-US"/>
                </w:rPr>
                <w:t>ASE_REQ.2</w:t>
              </w:r>
            </w:hyperlink>
          </w:p>
        </w:tc>
        <w:tc>
          <w:tcPr>
            <w:tcW w:w="3979" w:type="dxa"/>
          </w:tcPr>
          <w:p w14:paraId="7F43DBA6" w14:textId="77777777" w:rsidR="004E312E" w:rsidRPr="004E312E" w:rsidRDefault="004E312E" w:rsidP="004E312E">
            <w:pPr>
              <w:widowControl w:val="0"/>
              <w:autoSpaceDE w:val="0"/>
              <w:autoSpaceDN w:val="0"/>
              <w:spacing w:before="40"/>
              <w:ind w:left="27"/>
              <w:jc w:val="left"/>
              <w:rPr>
                <w:rFonts w:eastAsia="Tahoma" w:cs="Arial"/>
                <w:szCs w:val="22"/>
                <w:lang w:val="en-US" w:eastAsia="en-US" w:bidi="en-US"/>
              </w:rPr>
            </w:pPr>
            <w:r w:rsidRPr="004E312E">
              <w:rPr>
                <w:rFonts w:eastAsia="Tahoma" w:cs="Arial"/>
                <w:szCs w:val="22"/>
                <w:lang w:val="en-US" w:eastAsia="en-US" w:bidi="en-US"/>
              </w:rPr>
              <w:t>(ASE_ECD.1) and (ASE_OBJ.2)</w:t>
            </w:r>
          </w:p>
        </w:tc>
        <w:tc>
          <w:tcPr>
            <w:tcW w:w="3337" w:type="dxa"/>
          </w:tcPr>
          <w:p w14:paraId="694E6C82" w14:textId="77777777" w:rsidR="004E312E" w:rsidRPr="004E312E" w:rsidRDefault="00000000" w:rsidP="004E312E">
            <w:pPr>
              <w:widowControl w:val="0"/>
              <w:autoSpaceDE w:val="0"/>
              <w:autoSpaceDN w:val="0"/>
              <w:spacing w:before="40"/>
              <w:ind w:left="27"/>
              <w:jc w:val="left"/>
              <w:rPr>
                <w:rFonts w:eastAsia="Tahoma" w:cs="Arial"/>
                <w:szCs w:val="22"/>
                <w:lang w:val="en-US" w:eastAsia="en-US" w:bidi="en-US"/>
              </w:rPr>
            </w:pPr>
            <w:hyperlink w:anchor="_bookmark216" w:history="1">
              <w:r w:rsidR="004E312E" w:rsidRPr="004E312E">
                <w:rPr>
                  <w:rFonts w:eastAsia="Tahoma" w:cs="Arial"/>
                  <w:color w:val="0000FF"/>
                  <w:szCs w:val="22"/>
                  <w:u w:val="single" w:color="0000FF"/>
                  <w:lang w:val="en-US" w:eastAsia="en-US" w:bidi="en-US"/>
                </w:rPr>
                <w:t>ASE_ECD.1</w:t>
              </w:r>
            </w:hyperlink>
            <w:r w:rsidR="004E312E" w:rsidRPr="004E312E">
              <w:rPr>
                <w:rFonts w:eastAsia="Tahoma" w:cs="Arial"/>
                <w:szCs w:val="22"/>
                <w:lang w:val="en-US" w:eastAsia="en-US" w:bidi="en-US"/>
              </w:rPr>
              <w:t xml:space="preserve">, </w:t>
            </w:r>
            <w:hyperlink w:anchor="_bookmark218" w:history="1">
              <w:r w:rsidR="004E312E" w:rsidRPr="004E312E">
                <w:rPr>
                  <w:rFonts w:eastAsia="Tahoma" w:cs="Arial"/>
                  <w:color w:val="0000FF"/>
                  <w:szCs w:val="22"/>
                  <w:u w:val="single" w:color="0000FF"/>
                  <w:lang w:val="en-US" w:eastAsia="en-US" w:bidi="en-US"/>
                </w:rPr>
                <w:t>ASE_OBJ.2</w:t>
              </w:r>
            </w:hyperlink>
          </w:p>
        </w:tc>
      </w:tr>
      <w:tr w:rsidR="004E312E" w:rsidRPr="004E312E" w14:paraId="799C976B" w14:textId="77777777" w:rsidTr="004E312E">
        <w:trPr>
          <w:trHeight w:val="348"/>
        </w:trPr>
        <w:tc>
          <w:tcPr>
            <w:tcW w:w="1720" w:type="dxa"/>
          </w:tcPr>
          <w:p w14:paraId="6DBD6830" w14:textId="77777777" w:rsidR="004E312E" w:rsidRPr="004E312E" w:rsidRDefault="00000000" w:rsidP="004E312E">
            <w:pPr>
              <w:widowControl w:val="0"/>
              <w:autoSpaceDE w:val="0"/>
              <w:autoSpaceDN w:val="0"/>
              <w:spacing w:before="40"/>
              <w:ind w:left="25"/>
              <w:jc w:val="left"/>
              <w:rPr>
                <w:rFonts w:eastAsia="Tahoma" w:cs="Arial"/>
                <w:szCs w:val="22"/>
                <w:lang w:val="en-US" w:eastAsia="en-US" w:bidi="en-US"/>
              </w:rPr>
            </w:pPr>
            <w:hyperlink w:anchor="_bookmark220" w:history="1">
              <w:r w:rsidR="004E312E" w:rsidRPr="004E312E">
                <w:rPr>
                  <w:rFonts w:eastAsia="Tahoma" w:cs="Arial"/>
                  <w:color w:val="0000FF"/>
                  <w:szCs w:val="22"/>
                  <w:u w:val="single" w:color="0000FF"/>
                  <w:lang w:val="en-US" w:eastAsia="en-US" w:bidi="en-US"/>
                </w:rPr>
                <w:t>ASE_SPD.1</w:t>
              </w:r>
            </w:hyperlink>
          </w:p>
        </w:tc>
        <w:tc>
          <w:tcPr>
            <w:tcW w:w="3979" w:type="dxa"/>
          </w:tcPr>
          <w:p w14:paraId="1652DAEC" w14:textId="77777777" w:rsidR="004E312E" w:rsidRPr="004E312E" w:rsidRDefault="004E312E" w:rsidP="004E312E">
            <w:pPr>
              <w:widowControl w:val="0"/>
              <w:autoSpaceDE w:val="0"/>
              <w:autoSpaceDN w:val="0"/>
              <w:spacing w:before="40"/>
              <w:ind w:left="27"/>
              <w:jc w:val="left"/>
              <w:rPr>
                <w:rFonts w:eastAsia="Tahoma" w:cs="Arial"/>
                <w:szCs w:val="22"/>
                <w:lang w:val="en-US" w:eastAsia="en-US" w:bidi="en-US"/>
              </w:rPr>
            </w:pPr>
            <w:r w:rsidRPr="004E312E">
              <w:rPr>
                <w:rFonts w:eastAsia="Tahoma" w:cs="Arial"/>
                <w:szCs w:val="22"/>
                <w:lang w:val="en-US" w:eastAsia="en-US" w:bidi="en-US"/>
              </w:rPr>
              <w:t>No Dependencies</w:t>
            </w:r>
          </w:p>
        </w:tc>
        <w:tc>
          <w:tcPr>
            <w:tcW w:w="3337" w:type="dxa"/>
          </w:tcPr>
          <w:p w14:paraId="03A55AE4"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4BEBD653" w14:textId="77777777" w:rsidTr="004E312E">
        <w:trPr>
          <w:trHeight w:val="617"/>
        </w:trPr>
        <w:tc>
          <w:tcPr>
            <w:tcW w:w="1720" w:type="dxa"/>
          </w:tcPr>
          <w:p w14:paraId="0769E5BA"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21" w:history="1">
              <w:r w:rsidR="004E312E" w:rsidRPr="004E312E">
                <w:rPr>
                  <w:rFonts w:eastAsia="Tahoma" w:cs="Arial"/>
                  <w:color w:val="0000FF"/>
                  <w:szCs w:val="22"/>
                  <w:u w:val="single" w:color="0000FF"/>
                  <w:lang w:val="en-US" w:eastAsia="en-US" w:bidi="en-US"/>
                </w:rPr>
                <w:t>ASE_TSS.1</w:t>
              </w:r>
            </w:hyperlink>
          </w:p>
        </w:tc>
        <w:tc>
          <w:tcPr>
            <w:tcW w:w="3979" w:type="dxa"/>
          </w:tcPr>
          <w:p w14:paraId="049EBBCF" w14:textId="77777777" w:rsidR="004E312E" w:rsidRPr="004E312E" w:rsidRDefault="004E312E" w:rsidP="004E312E">
            <w:pPr>
              <w:widowControl w:val="0"/>
              <w:autoSpaceDE w:val="0"/>
              <w:autoSpaceDN w:val="0"/>
              <w:spacing w:before="40"/>
              <w:ind w:left="27" w:right="700"/>
              <w:jc w:val="left"/>
              <w:rPr>
                <w:rFonts w:eastAsia="Tahoma" w:cs="Arial"/>
                <w:szCs w:val="22"/>
                <w:lang w:val="en-US" w:eastAsia="en-US" w:bidi="en-US"/>
              </w:rPr>
            </w:pPr>
            <w:r w:rsidRPr="004E312E">
              <w:rPr>
                <w:rFonts w:eastAsia="Tahoma" w:cs="Arial"/>
                <w:szCs w:val="22"/>
                <w:lang w:val="en-US" w:eastAsia="en-US" w:bidi="en-US"/>
              </w:rPr>
              <w:t>(ADV_FSP.1) and (ASE_INT.1) and (ASE_REQ.1)</w:t>
            </w:r>
          </w:p>
        </w:tc>
        <w:tc>
          <w:tcPr>
            <w:tcW w:w="3337" w:type="dxa"/>
          </w:tcPr>
          <w:p w14:paraId="5897A042" w14:textId="77777777" w:rsidR="004E312E" w:rsidRPr="004E312E" w:rsidRDefault="00000000" w:rsidP="004E312E">
            <w:pPr>
              <w:widowControl w:val="0"/>
              <w:autoSpaceDE w:val="0"/>
              <w:autoSpaceDN w:val="0"/>
              <w:spacing w:before="40"/>
              <w:ind w:left="27" w:right="923"/>
              <w:jc w:val="left"/>
              <w:rPr>
                <w:rFonts w:eastAsia="Tahoma" w:cs="Arial"/>
                <w:szCs w:val="22"/>
                <w:lang w:val="en-US" w:eastAsia="en-US" w:bidi="en-US"/>
              </w:rPr>
            </w:pPr>
            <w:hyperlink w:anchor="_bookmark203" w:history="1">
              <w:r w:rsidR="004E312E" w:rsidRPr="004E312E">
                <w:rPr>
                  <w:rFonts w:eastAsia="Tahoma" w:cs="Arial"/>
                  <w:color w:val="0000FF"/>
                  <w:szCs w:val="22"/>
                  <w:u w:val="single" w:color="0000FF"/>
                  <w:lang w:val="en-US" w:eastAsia="en-US" w:bidi="en-US"/>
                </w:rPr>
                <w:t>ADV_FSP.4</w:t>
              </w:r>
            </w:hyperlink>
            <w:r w:rsidR="004E312E" w:rsidRPr="004E312E">
              <w:rPr>
                <w:rFonts w:eastAsia="Tahoma" w:cs="Arial"/>
                <w:szCs w:val="22"/>
                <w:lang w:val="en-US" w:eastAsia="en-US" w:bidi="en-US"/>
              </w:rPr>
              <w:t xml:space="preserve">, </w:t>
            </w:r>
            <w:hyperlink w:anchor="_bookmark217" w:history="1">
              <w:r w:rsidR="004E312E" w:rsidRPr="004E312E">
                <w:rPr>
                  <w:rFonts w:eastAsia="Tahoma" w:cs="Arial"/>
                  <w:color w:val="0000FF"/>
                  <w:szCs w:val="22"/>
                  <w:u w:val="single" w:color="0000FF"/>
                  <w:lang w:val="en-US" w:eastAsia="en-US" w:bidi="en-US"/>
                </w:rPr>
                <w:t>ASE_INT.1</w:t>
              </w:r>
            </w:hyperlink>
            <w:r w:rsidR="004E312E" w:rsidRPr="004E312E">
              <w:rPr>
                <w:rFonts w:eastAsia="Tahoma" w:cs="Arial"/>
                <w:szCs w:val="22"/>
                <w:lang w:val="en-US" w:eastAsia="en-US" w:bidi="en-US"/>
              </w:rPr>
              <w:t xml:space="preserve">, </w:t>
            </w:r>
            <w:hyperlink w:anchor="_bookmark219" w:history="1">
              <w:r w:rsidR="004E312E" w:rsidRPr="004E312E">
                <w:rPr>
                  <w:rFonts w:eastAsia="Tahoma" w:cs="Arial"/>
                  <w:color w:val="0000FF"/>
                  <w:szCs w:val="22"/>
                  <w:u w:val="single" w:color="0000FF"/>
                  <w:lang w:val="en-US" w:eastAsia="en-US" w:bidi="en-US"/>
                </w:rPr>
                <w:t>ASE_REQ.2</w:t>
              </w:r>
            </w:hyperlink>
          </w:p>
        </w:tc>
      </w:tr>
      <w:tr w:rsidR="004E312E" w:rsidRPr="004E312E" w14:paraId="25EF5C6E" w14:textId="77777777" w:rsidTr="004E312E">
        <w:trPr>
          <w:trHeight w:val="350"/>
        </w:trPr>
        <w:tc>
          <w:tcPr>
            <w:tcW w:w="1720" w:type="dxa"/>
          </w:tcPr>
          <w:p w14:paraId="3189F988"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23" w:history="1">
              <w:r w:rsidR="004E312E" w:rsidRPr="004E312E">
                <w:rPr>
                  <w:rFonts w:eastAsia="Tahoma" w:cs="Arial"/>
                  <w:color w:val="0000FF"/>
                  <w:szCs w:val="22"/>
                  <w:u w:val="single" w:color="0000FF"/>
                  <w:lang w:val="en-US" w:eastAsia="en-US" w:bidi="en-US"/>
                </w:rPr>
                <w:t>ATE_COV.2</w:t>
              </w:r>
            </w:hyperlink>
          </w:p>
        </w:tc>
        <w:tc>
          <w:tcPr>
            <w:tcW w:w="3979" w:type="dxa"/>
          </w:tcPr>
          <w:p w14:paraId="1536A5E8"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(ADV_FSP.2) and (ATE_FUN.1)</w:t>
            </w:r>
          </w:p>
        </w:tc>
        <w:tc>
          <w:tcPr>
            <w:tcW w:w="3337" w:type="dxa"/>
          </w:tcPr>
          <w:p w14:paraId="6C878467" w14:textId="77777777" w:rsidR="004E312E" w:rsidRPr="004E312E" w:rsidRDefault="00000000" w:rsidP="004E312E">
            <w:pPr>
              <w:widowControl w:val="0"/>
              <w:autoSpaceDE w:val="0"/>
              <w:autoSpaceDN w:val="0"/>
              <w:spacing w:before="43"/>
              <w:ind w:left="27"/>
              <w:jc w:val="left"/>
              <w:rPr>
                <w:rFonts w:eastAsia="Tahoma" w:cs="Arial"/>
                <w:szCs w:val="22"/>
                <w:lang w:val="en-US" w:eastAsia="en-US" w:bidi="en-US"/>
              </w:rPr>
            </w:pPr>
            <w:hyperlink w:anchor="_bookmark203" w:history="1">
              <w:r w:rsidR="004E312E" w:rsidRPr="004E312E">
                <w:rPr>
                  <w:rFonts w:eastAsia="Tahoma" w:cs="Arial"/>
                  <w:color w:val="0000FF"/>
                  <w:szCs w:val="22"/>
                  <w:u w:val="single" w:color="0000FF"/>
                  <w:lang w:val="en-US" w:eastAsia="en-US" w:bidi="en-US"/>
                </w:rPr>
                <w:t>ADV_FSP.4</w:t>
              </w:r>
            </w:hyperlink>
            <w:r w:rsidR="004E312E" w:rsidRPr="004E312E">
              <w:rPr>
                <w:rFonts w:eastAsia="Tahoma" w:cs="Arial"/>
                <w:szCs w:val="22"/>
                <w:lang w:val="en-US" w:eastAsia="en-US" w:bidi="en-US"/>
              </w:rPr>
              <w:t xml:space="preserve">, </w:t>
            </w:r>
            <w:hyperlink w:anchor="_bookmark224" w:history="1">
              <w:r w:rsidR="004E312E" w:rsidRPr="004E312E">
                <w:rPr>
                  <w:rFonts w:eastAsia="Tahoma" w:cs="Arial"/>
                  <w:color w:val="0000FF"/>
                  <w:szCs w:val="22"/>
                  <w:u w:val="single" w:color="0000FF"/>
                  <w:lang w:val="en-US" w:eastAsia="en-US" w:bidi="en-US"/>
                </w:rPr>
                <w:t>ATE_FUN.1</w:t>
              </w:r>
            </w:hyperlink>
          </w:p>
        </w:tc>
      </w:tr>
      <w:tr w:rsidR="004E312E" w:rsidRPr="004E312E" w14:paraId="1C35295D" w14:textId="77777777" w:rsidTr="004E312E">
        <w:trPr>
          <w:trHeight w:val="615"/>
        </w:trPr>
        <w:tc>
          <w:tcPr>
            <w:tcW w:w="1720" w:type="dxa"/>
          </w:tcPr>
          <w:p w14:paraId="6AB9A8EC" w14:textId="77777777" w:rsidR="004E312E" w:rsidRPr="004E312E" w:rsidRDefault="00000000" w:rsidP="004E312E">
            <w:pPr>
              <w:widowControl w:val="0"/>
              <w:autoSpaceDE w:val="0"/>
              <w:autoSpaceDN w:val="0"/>
              <w:spacing w:before="40"/>
              <w:ind w:left="25"/>
              <w:jc w:val="left"/>
              <w:rPr>
                <w:rFonts w:eastAsia="Tahoma" w:cs="Arial"/>
                <w:szCs w:val="22"/>
                <w:lang w:val="en-US" w:eastAsia="en-US" w:bidi="en-US"/>
              </w:rPr>
            </w:pPr>
            <w:hyperlink w:anchor="_bookmark224" w:history="1">
              <w:r w:rsidR="004E312E" w:rsidRPr="004E312E">
                <w:rPr>
                  <w:rFonts w:eastAsia="Tahoma" w:cs="Arial"/>
                  <w:color w:val="0000FF"/>
                  <w:szCs w:val="22"/>
                  <w:u w:val="single" w:color="0000FF"/>
                  <w:lang w:val="en-US" w:eastAsia="en-US" w:bidi="en-US"/>
                </w:rPr>
                <w:t>ATE_DPT.1</w:t>
              </w:r>
            </w:hyperlink>
          </w:p>
        </w:tc>
        <w:tc>
          <w:tcPr>
            <w:tcW w:w="3979" w:type="dxa"/>
          </w:tcPr>
          <w:p w14:paraId="6F925214" w14:textId="77777777" w:rsidR="004E312E" w:rsidRPr="004E312E" w:rsidRDefault="004E312E" w:rsidP="004E312E">
            <w:pPr>
              <w:widowControl w:val="0"/>
              <w:autoSpaceDE w:val="0"/>
              <w:autoSpaceDN w:val="0"/>
              <w:spacing w:before="38"/>
              <w:ind w:left="27" w:right="581"/>
              <w:jc w:val="left"/>
              <w:rPr>
                <w:rFonts w:eastAsia="Tahoma" w:cs="Arial"/>
                <w:szCs w:val="22"/>
                <w:lang w:val="en-US" w:eastAsia="en-US" w:bidi="en-US"/>
              </w:rPr>
            </w:pPr>
            <w:r w:rsidRPr="004E312E">
              <w:rPr>
                <w:rFonts w:eastAsia="Tahoma" w:cs="Arial"/>
                <w:szCs w:val="22"/>
                <w:lang w:val="en-US" w:eastAsia="en-US" w:bidi="en-US"/>
              </w:rPr>
              <w:t>(ADV_ARC.1) and (ADV_TDS.2) and (ATE_FUN.1)</w:t>
            </w:r>
          </w:p>
        </w:tc>
        <w:tc>
          <w:tcPr>
            <w:tcW w:w="3337" w:type="dxa"/>
          </w:tcPr>
          <w:p w14:paraId="5B63BC21" w14:textId="77777777" w:rsidR="004E312E" w:rsidRPr="004E312E" w:rsidRDefault="00000000" w:rsidP="004E312E">
            <w:pPr>
              <w:widowControl w:val="0"/>
              <w:autoSpaceDE w:val="0"/>
              <w:autoSpaceDN w:val="0"/>
              <w:spacing w:before="38"/>
              <w:ind w:left="27" w:right="803"/>
              <w:jc w:val="left"/>
              <w:rPr>
                <w:rFonts w:eastAsia="Tahoma" w:cs="Arial"/>
                <w:szCs w:val="22"/>
                <w:lang w:val="en-US" w:eastAsia="en-US" w:bidi="en-US"/>
              </w:rPr>
            </w:pPr>
            <w:hyperlink w:anchor="_bookmark198" w:history="1">
              <w:r w:rsidR="004E312E" w:rsidRPr="004E312E">
                <w:rPr>
                  <w:rFonts w:eastAsia="Tahoma" w:cs="Arial"/>
                  <w:color w:val="0000FF"/>
                  <w:szCs w:val="22"/>
                  <w:u w:val="single" w:color="0000FF"/>
                  <w:lang w:val="en-US" w:eastAsia="en-US" w:bidi="en-US"/>
                </w:rPr>
                <w:t>ADV_ARC.1</w:t>
              </w:r>
            </w:hyperlink>
            <w:r w:rsidR="004E312E" w:rsidRPr="004E312E">
              <w:rPr>
                <w:rFonts w:eastAsia="Tahoma" w:cs="Arial"/>
                <w:szCs w:val="22"/>
                <w:lang w:val="en-US" w:eastAsia="en-US" w:bidi="en-US"/>
              </w:rPr>
              <w:t xml:space="preserve">, </w:t>
            </w:r>
            <w:hyperlink w:anchor="_bookmark205" w:history="1">
              <w:r w:rsidR="004E312E" w:rsidRPr="004E312E">
                <w:rPr>
                  <w:rFonts w:eastAsia="Tahoma" w:cs="Arial"/>
                  <w:color w:val="0000FF"/>
                  <w:szCs w:val="22"/>
                  <w:u w:val="single" w:color="0000FF"/>
                  <w:lang w:val="en-US" w:eastAsia="en-US" w:bidi="en-US"/>
                </w:rPr>
                <w:t>ADV_TDS.3</w:t>
              </w:r>
            </w:hyperlink>
            <w:r w:rsidR="004E312E" w:rsidRPr="004E312E">
              <w:rPr>
                <w:rFonts w:eastAsia="Tahoma" w:cs="Arial"/>
                <w:szCs w:val="22"/>
                <w:lang w:val="en-US" w:eastAsia="en-US" w:bidi="en-US"/>
              </w:rPr>
              <w:t xml:space="preserve">, </w:t>
            </w:r>
            <w:hyperlink w:anchor="_bookmark224" w:history="1">
              <w:r w:rsidR="004E312E" w:rsidRPr="004E312E">
                <w:rPr>
                  <w:rFonts w:eastAsia="Tahoma" w:cs="Arial"/>
                  <w:color w:val="0000FF"/>
                  <w:szCs w:val="22"/>
                  <w:u w:val="single" w:color="0000FF"/>
                  <w:lang w:val="en-US" w:eastAsia="en-US" w:bidi="en-US"/>
                </w:rPr>
                <w:t>ATE_FUN.1</w:t>
              </w:r>
            </w:hyperlink>
          </w:p>
        </w:tc>
      </w:tr>
      <w:tr w:rsidR="004E312E" w:rsidRPr="004E312E" w14:paraId="57C7EB1F" w14:textId="77777777" w:rsidTr="004E312E">
        <w:trPr>
          <w:trHeight w:val="350"/>
        </w:trPr>
        <w:tc>
          <w:tcPr>
            <w:tcW w:w="1720" w:type="dxa"/>
          </w:tcPr>
          <w:p w14:paraId="3E80936D"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24" w:history="1">
              <w:r w:rsidR="004E312E" w:rsidRPr="004E312E">
                <w:rPr>
                  <w:rFonts w:eastAsia="Tahoma" w:cs="Arial"/>
                  <w:color w:val="0000FF"/>
                  <w:szCs w:val="22"/>
                  <w:u w:val="single" w:color="0000FF"/>
                  <w:lang w:val="en-US" w:eastAsia="en-US" w:bidi="en-US"/>
                </w:rPr>
                <w:t>ATE_FUN.1</w:t>
              </w:r>
            </w:hyperlink>
          </w:p>
        </w:tc>
        <w:tc>
          <w:tcPr>
            <w:tcW w:w="3979" w:type="dxa"/>
          </w:tcPr>
          <w:p w14:paraId="65A490BD"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(ATE_COV.1)</w:t>
            </w:r>
          </w:p>
        </w:tc>
        <w:tc>
          <w:tcPr>
            <w:tcW w:w="3337" w:type="dxa"/>
          </w:tcPr>
          <w:p w14:paraId="7551A22F" w14:textId="77777777" w:rsidR="004E312E" w:rsidRPr="004E312E" w:rsidRDefault="00000000" w:rsidP="004E312E">
            <w:pPr>
              <w:widowControl w:val="0"/>
              <w:autoSpaceDE w:val="0"/>
              <w:autoSpaceDN w:val="0"/>
              <w:spacing w:before="43"/>
              <w:ind w:left="27"/>
              <w:jc w:val="left"/>
              <w:rPr>
                <w:rFonts w:eastAsia="Tahoma" w:cs="Arial"/>
                <w:szCs w:val="22"/>
                <w:lang w:val="en-US" w:eastAsia="en-US" w:bidi="en-US"/>
              </w:rPr>
            </w:pPr>
            <w:hyperlink w:anchor="_bookmark223" w:history="1">
              <w:r w:rsidR="004E312E" w:rsidRPr="004E312E">
                <w:rPr>
                  <w:rFonts w:eastAsia="Tahoma" w:cs="Arial"/>
                  <w:color w:val="0000FF"/>
                  <w:szCs w:val="22"/>
                  <w:u w:val="single" w:color="0000FF"/>
                  <w:lang w:val="en-US" w:eastAsia="en-US" w:bidi="en-US"/>
                </w:rPr>
                <w:t>ATE_COV.2</w:t>
              </w:r>
            </w:hyperlink>
          </w:p>
        </w:tc>
      </w:tr>
      <w:tr w:rsidR="004E312E" w:rsidRPr="004E312E" w14:paraId="3473FDA6" w14:textId="77777777" w:rsidTr="004E312E">
        <w:trPr>
          <w:trHeight w:val="881"/>
        </w:trPr>
        <w:tc>
          <w:tcPr>
            <w:tcW w:w="1720" w:type="dxa"/>
          </w:tcPr>
          <w:p w14:paraId="2B93DC74"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25" w:history="1">
              <w:r w:rsidR="004E312E" w:rsidRPr="004E312E">
                <w:rPr>
                  <w:rFonts w:eastAsia="Tahoma" w:cs="Arial"/>
                  <w:color w:val="0000FF"/>
                  <w:szCs w:val="22"/>
                  <w:u w:val="single" w:color="0000FF"/>
                  <w:lang w:val="en-US" w:eastAsia="en-US" w:bidi="en-US"/>
                </w:rPr>
                <w:t>ATE_IND.2</w:t>
              </w:r>
            </w:hyperlink>
          </w:p>
        </w:tc>
        <w:tc>
          <w:tcPr>
            <w:tcW w:w="3979" w:type="dxa"/>
          </w:tcPr>
          <w:p w14:paraId="627D1FF6" w14:textId="77777777" w:rsidR="004E312E" w:rsidRPr="004E312E" w:rsidRDefault="004E312E" w:rsidP="004E312E">
            <w:pPr>
              <w:widowControl w:val="0"/>
              <w:autoSpaceDE w:val="0"/>
              <w:autoSpaceDN w:val="0"/>
              <w:spacing w:before="40"/>
              <w:ind w:left="27" w:right="609"/>
              <w:rPr>
                <w:rFonts w:eastAsia="Tahoma" w:cs="Arial"/>
                <w:szCs w:val="22"/>
                <w:lang w:val="en-US" w:eastAsia="en-US" w:bidi="en-US"/>
              </w:rPr>
            </w:pPr>
            <w:r w:rsidRPr="004E312E">
              <w:rPr>
                <w:rFonts w:eastAsia="Tahoma" w:cs="Arial"/>
                <w:szCs w:val="22"/>
                <w:lang w:val="en-US" w:eastAsia="en-US" w:bidi="en-US"/>
              </w:rPr>
              <w:t>(ADV_FSP.2) and (AGD_OPE.1) and (AGD_PRE.1) and (ATE_COV.1) and (ATE_FUN.1)</w:t>
            </w:r>
          </w:p>
        </w:tc>
        <w:tc>
          <w:tcPr>
            <w:tcW w:w="3337" w:type="dxa"/>
          </w:tcPr>
          <w:p w14:paraId="754007B1" w14:textId="77777777" w:rsidR="004E312E" w:rsidRPr="004E312E" w:rsidRDefault="00000000" w:rsidP="004E312E">
            <w:pPr>
              <w:widowControl w:val="0"/>
              <w:autoSpaceDE w:val="0"/>
              <w:autoSpaceDN w:val="0"/>
              <w:spacing w:before="40"/>
              <w:ind w:left="27" w:right="831"/>
              <w:rPr>
                <w:rFonts w:eastAsia="Tahoma" w:cs="Arial"/>
                <w:szCs w:val="22"/>
                <w:lang w:val="en-US" w:eastAsia="en-US" w:bidi="en-US"/>
              </w:rPr>
            </w:pPr>
            <w:hyperlink w:anchor="_bookmark203" w:history="1">
              <w:r w:rsidR="004E312E" w:rsidRPr="004E312E">
                <w:rPr>
                  <w:rFonts w:eastAsia="Tahoma" w:cs="Arial"/>
                  <w:color w:val="0000FF"/>
                  <w:szCs w:val="22"/>
                  <w:u w:val="single" w:color="0000FF"/>
                  <w:lang w:val="en-US" w:eastAsia="en-US" w:bidi="en-US"/>
                </w:rPr>
                <w:t>ADV_FSP.4</w:t>
              </w:r>
            </w:hyperlink>
            <w:r w:rsidR="004E312E" w:rsidRPr="004E312E">
              <w:rPr>
                <w:rFonts w:eastAsia="Tahoma" w:cs="Arial"/>
                <w:szCs w:val="22"/>
                <w:lang w:val="en-US" w:eastAsia="en-US" w:bidi="en-US"/>
              </w:rPr>
              <w:t xml:space="preserve">, </w:t>
            </w:r>
            <w:hyperlink w:anchor="_bookmark206" w:history="1">
              <w:r w:rsidR="004E312E" w:rsidRPr="004E312E">
                <w:rPr>
                  <w:rFonts w:eastAsia="Tahoma" w:cs="Arial"/>
                  <w:color w:val="0000FF"/>
                  <w:szCs w:val="22"/>
                  <w:u w:val="single" w:color="0000FF"/>
                  <w:lang w:val="en-US" w:eastAsia="en-US" w:bidi="en-US"/>
                </w:rPr>
                <w:t>AGD_OPE.1</w:t>
              </w:r>
            </w:hyperlink>
            <w:r w:rsidR="004E312E" w:rsidRPr="004E312E">
              <w:rPr>
                <w:rFonts w:eastAsia="Tahoma" w:cs="Arial"/>
                <w:szCs w:val="22"/>
                <w:lang w:val="en-US" w:eastAsia="en-US" w:bidi="en-US"/>
              </w:rPr>
              <w:t xml:space="preserve">, </w:t>
            </w:r>
            <w:hyperlink w:anchor="_bookmark208" w:history="1">
              <w:r w:rsidR="004E312E" w:rsidRPr="004E312E">
                <w:rPr>
                  <w:rFonts w:eastAsia="Tahoma" w:cs="Arial"/>
                  <w:color w:val="0000FF"/>
                  <w:szCs w:val="22"/>
                  <w:u w:val="single" w:color="0000FF"/>
                  <w:lang w:val="en-US" w:eastAsia="en-US" w:bidi="en-US"/>
                </w:rPr>
                <w:t>AGD_PRE.1</w:t>
              </w:r>
            </w:hyperlink>
            <w:r w:rsidR="004E312E" w:rsidRPr="004E312E">
              <w:rPr>
                <w:rFonts w:eastAsia="Tahoma" w:cs="Arial"/>
                <w:szCs w:val="22"/>
                <w:lang w:val="en-US" w:eastAsia="en-US" w:bidi="en-US"/>
              </w:rPr>
              <w:t xml:space="preserve">, </w:t>
            </w:r>
            <w:hyperlink w:anchor="_bookmark223" w:history="1">
              <w:r w:rsidR="004E312E" w:rsidRPr="004E312E">
                <w:rPr>
                  <w:rFonts w:eastAsia="Tahoma" w:cs="Arial"/>
                  <w:color w:val="0000FF"/>
                  <w:szCs w:val="22"/>
                  <w:u w:val="single" w:color="0000FF"/>
                  <w:lang w:val="en-US" w:eastAsia="en-US" w:bidi="en-US"/>
                </w:rPr>
                <w:t>ATE_COV.2</w:t>
              </w:r>
            </w:hyperlink>
            <w:r w:rsidR="004E312E" w:rsidRPr="004E312E">
              <w:rPr>
                <w:rFonts w:eastAsia="Tahoma" w:cs="Arial"/>
                <w:szCs w:val="22"/>
                <w:lang w:val="en-US" w:eastAsia="en-US" w:bidi="en-US"/>
              </w:rPr>
              <w:t xml:space="preserve">, </w:t>
            </w:r>
            <w:hyperlink w:anchor="_bookmark224" w:history="1">
              <w:r w:rsidR="004E312E" w:rsidRPr="004E312E">
                <w:rPr>
                  <w:rFonts w:eastAsia="Tahoma" w:cs="Arial"/>
                  <w:color w:val="0000FF"/>
                  <w:szCs w:val="22"/>
                  <w:u w:val="single" w:color="0000FF"/>
                  <w:lang w:val="en-US" w:eastAsia="en-US" w:bidi="en-US"/>
                </w:rPr>
                <w:t>ATE_FUN.1</w:t>
              </w:r>
            </w:hyperlink>
          </w:p>
        </w:tc>
      </w:tr>
      <w:tr w:rsidR="004E312E" w:rsidRPr="004E312E" w14:paraId="58DB2FA2" w14:textId="77777777" w:rsidTr="004E312E">
        <w:trPr>
          <w:trHeight w:val="1146"/>
        </w:trPr>
        <w:tc>
          <w:tcPr>
            <w:tcW w:w="1720" w:type="dxa"/>
          </w:tcPr>
          <w:p w14:paraId="60D695F4"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27" w:history="1">
              <w:r w:rsidR="004E312E" w:rsidRPr="004E312E">
                <w:rPr>
                  <w:rFonts w:eastAsia="Tahoma" w:cs="Arial"/>
                  <w:color w:val="0000FF"/>
                  <w:szCs w:val="22"/>
                  <w:u w:val="single" w:color="0000FF"/>
                  <w:lang w:val="en-US" w:eastAsia="en-US" w:bidi="en-US"/>
                </w:rPr>
                <w:t>AVA_VAN.5</w:t>
              </w:r>
            </w:hyperlink>
          </w:p>
        </w:tc>
        <w:tc>
          <w:tcPr>
            <w:tcW w:w="3979" w:type="dxa"/>
          </w:tcPr>
          <w:p w14:paraId="2343AAE0" w14:textId="77777777" w:rsidR="004E312E" w:rsidRPr="004E312E" w:rsidRDefault="004E312E" w:rsidP="004E312E">
            <w:pPr>
              <w:widowControl w:val="0"/>
              <w:autoSpaceDE w:val="0"/>
              <w:autoSpaceDN w:val="0"/>
              <w:spacing w:before="40"/>
              <w:ind w:left="27" w:right="585"/>
              <w:rPr>
                <w:rFonts w:eastAsia="Tahoma" w:cs="Arial"/>
                <w:szCs w:val="22"/>
                <w:lang w:val="en-US" w:eastAsia="en-US" w:bidi="en-US"/>
              </w:rPr>
            </w:pPr>
            <w:r w:rsidRPr="004E312E">
              <w:rPr>
                <w:rFonts w:eastAsia="Tahoma" w:cs="Arial"/>
                <w:szCs w:val="22"/>
                <w:lang w:val="en-US" w:eastAsia="en-US" w:bidi="en-US"/>
              </w:rPr>
              <w:t>(ADV_ARC.1) and (ADV_FSP.4) and (ADV_IMP.1) and (ADV_TDS.3) and (AGD_OPE.1) and (AGD_PRE.1) and (ATE_DPT.1)</w:t>
            </w:r>
          </w:p>
        </w:tc>
        <w:tc>
          <w:tcPr>
            <w:tcW w:w="3337" w:type="dxa"/>
          </w:tcPr>
          <w:p w14:paraId="75FF292A" w14:textId="77777777" w:rsidR="004E312E" w:rsidRPr="004E312E" w:rsidRDefault="00000000" w:rsidP="004E312E">
            <w:pPr>
              <w:widowControl w:val="0"/>
              <w:autoSpaceDE w:val="0"/>
              <w:autoSpaceDN w:val="0"/>
              <w:spacing w:before="40"/>
              <w:ind w:left="27" w:right="807"/>
              <w:rPr>
                <w:rFonts w:eastAsia="Tahoma" w:cs="Arial"/>
                <w:szCs w:val="22"/>
                <w:lang w:val="en-US" w:eastAsia="en-US" w:bidi="en-US"/>
              </w:rPr>
            </w:pPr>
            <w:hyperlink w:anchor="_bookmark198" w:history="1">
              <w:r w:rsidR="004E312E" w:rsidRPr="004E312E">
                <w:rPr>
                  <w:rFonts w:eastAsia="Tahoma" w:cs="Arial"/>
                  <w:color w:val="0000FF"/>
                  <w:szCs w:val="22"/>
                  <w:u w:val="single" w:color="0000FF"/>
                  <w:lang w:val="en-US" w:eastAsia="en-US" w:bidi="en-US"/>
                </w:rPr>
                <w:t>ADV_ARC.1</w:t>
              </w:r>
            </w:hyperlink>
            <w:r w:rsidR="004E312E" w:rsidRPr="004E312E">
              <w:rPr>
                <w:rFonts w:eastAsia="Tahoma" w:cs="Arial"/>
                <w:szCs w:val="22"/>
                <w:lang w:val="en-US" w:eastAsia="en-US" w:bidi="en-US"/>
              </w:rPr>
              <w:t xml:space="preserve">, </w:t>
            </w:r>
            <w:hyperlink w:anchor="_bookmark203" w:history="1">
              <w:r w:rsidR="004E312E" w:rsidRPr="004E312E">
                <w:rPr>
                  <w:rFonts w:eastAsia="Tahoma" w:cs="Arial"/>
                  <w:color w:val="0000FF"/>
                  <w:szCs w:val="22"/>
                  <w:u w:val="single" w:color="0000FF"/>
                  <w:lang w:val="en-US" w:eastAsia="en-US" w:bidi="en-US"/>
                </w:rPr>
                <w:t>ADV_FSP.4</w:t>
              </w:r>
            </w:hyperlink>
            <w:r w:rsidR="004E312E" w:rsidRPr="004E312E">
              <w:rPr>
                <w:rFonts w:eastAsia="Tahoma" w:cs="Arial"/>
                <w:szCs w:val="22"/>
                <w:lang w:val="en-US" w:eastAsia="en-US" w:bidi="en-US"/>
              </w:rPr>
              <w:t xml:space="preserve">, </w:t>
            </w:r>
            <w:hyperlink w:anchor="_bookmark204" w:history="1">
              <w:r w:rsidR="004E312E" w:rsidRPr="004E312E">
                <w:rPr>
                  <w:rFonts w:eastAsia="Tahoma" w:cs="Arial"/>
                  <w:color w:val="0000FF"/>
                  <w:szCs w:val="22"/>
                  <w:u w:val="single" w:color="0000FF"/>
                  <w:lang w:val="en-US" w:eastAsia="en-US" w:bidi="en-US"/>
                </w:rPr>
                <w:t>ADV_IMP.1</w:t>
              </w:r>
            </w:hyperlink>
            <w:r w:rsidR="004E312E" w:rsidRPr="004E312E">
              <w:rPr>
                <w:rFonts w:eastAsia="Tahoma" w:cs="Arial"/>
                <w:szCs w:val="22"/>
                <w:lang w:val="en-US" w:eastAsia="en-US" w:bidi="en-US"/>
              </w:rPr>
              <w:t xml:space="preserve">, </w:t>
            </w:r>
            <w:hyperlink w:anchor="_bookmark205" w:history="1">
              <w:r w:rsidR="004E312E" w:rsidRPr="004E312E">
                <w:rPr>
                  <w:rFonts w:eastAsia="Tahoma" w:cs="Arial"/>
                  <w:color w:val="0000FF"/>
                  <w:szCs w:val="22"/>
                  <w:u w:val="single" w:color="0000FF"/>
                  <w:lang w:val="en-US" w:eastAsia="en-US" w:bidi="en-US"/>
                </w:rPr>
                <w:t>ADV_TDS.3</w:t>
              </w:r>
            </w:hyperlink>
            <w:r w:rsidR="004E312E" w:rsidRPr="004E312E">
              <w:rPr>
                <w:rFonts w:eastAsia="Tahoma" w:cs="Arial"/>
                <w:szCs w:val="22"/>
                <w:lang w:val="en-US" w:eastAsia="en-US" w:bidi="en-US"/>
              </w:rPr>
              <w:t xml:space="preserve">, </w:t>
            </w:r>
            <w:hyperlink w:anchor="_bookmark206" w:history="1">
              <w:r w:rsidR="004E312E" w:rsidRPr="004E312E">
                <w:rPr>
                  <w:rFonts w:eastAsia="Tahoma" w:cs="Arial"/>
                  <w:color w:val="0000FF"/>
                  <w:szCs w:val="22"/>
                  <w:u w:val="single" w:color="0000FF"/>
                  <w:lang w:val="en-US" w:eastAsia="en-US" w:bidi="en-US"/>
                </w:rPr>
                <w:t>AGD_OPE.1</w:t>
              </w:r>
            </w:hyperlink>
            <w:r w:rsidR="004E312E" w:rsidRPr="004E312E">
              <w:rPr>
                <w:rFonts w:eastAsia="Tahoma" w:cs="Arial"/>
                <w:szCs w:val="22"/>
                <w:lang w:val="en-US" w:eastAsia="en-US" w:bidi="en-US"/>
              </w:rPr>
              <w:t xml:space="preserve">, </w:t>
            </w:r>
            <w:hyperlink w:anchor="_bookmark208" w:history="1">
              <w:r w:rsidR="004E312E" w:rsidRPr="004E312E">
                <w:rPr>
                  <w:rFonts w:eastAsia="Tahoma" w:cs="Arial"/>
                  <w:color w:val="0000FF"/>
                  <w:szCs w:val="22"/>
                  <w:u w:val="single" w:color="0000FF"/>
                  <w:lang w:val="en-US" w:eastAsia="en-US" w:bidi="en-US"/>
                </w:rPr>
                <w:t>AGD_PRE.1</w:t>
              </w:r>
            </w:hyperlink>
            <w:r w:rsidR="004E312E" w:rsidRPr="004E312E">
              <w:rPr>
                <w:rFonts w:eastAsia="Tahoma" w:cs="Arial"/>
                <w:szCs w:val="22"/>
                <w:lang w:val="en-US" w:eastAsia="en-US" w:bidi="en-US"/>
              </w:rPr>
              <w:t xml:space="preserve">, </w:t>
            </w:r>
            <w:hyperlink w:anchor="_bookmark224" w:history="1">
              <w:r w:rsidR="004E312E" w:rsidRPr="004E312E">
                <w:rPr>
                  <w:rFonts w:eastAsia="Tahoma" w:cs="Arial"/>
                  <w:color w:val="0000FF"/>
                  <w:szCs w:val="22"/>
                  <w:u w:val="single" w:color="0000FF"/>
                  <w:lang w:val="en-US" w:eastAsia="en-US" w:bidi="en-US"/>
                </w:rPr>
                <w:t>ATE_DPT.1</w:t>
              </w:r>
            </w:hyperlink>
          </w:p>
        </w:tc>
      </w:tr>
    </w:tbl>
    <w:p w14:paraId="2D143BFB" w14:textId="4FEF8E8F" w:rsidR="004E312E" w:rsidRPr="004E312E" w:rsidRDefault="004E312E" w:rsidP="004E312E">
      <w:pPr>
        <w:pStyle w:val="Caption"/>
        <w:keepNext/>
        <w:jc w:val="center"/>
        <w:rPr>
          <w:rFonts w:cs="Arial"/>
          <w:b/>
          <w:bCs/>
          <w:i w:val="0"/>
          <w:iCs w:val="0"/>
          <w:color w:val="auto"/>
          <w:sz w:val="12"/>
          <w:lang w:eastAsia="de-DE" w:bidi="ar-SA"/>
        </w:rPr>
      </w:pPr>
      <w:bookmarkStart w:id="260" w:name="_Toc149292672"/>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D91ACF">
        <w:rPr>
          <w:rFonts w:cs="Arial"/>
          <w:b/>
          <w:bCs/>
          <w:i w:val="0"/>
          <w:iCs w:val="0"/>
          <w:noProof/>
          <w:color w:val="auto"/>
        </w:rPr>
        <w:t>11</w:t>
      </w:r>
      <w:r w:rsidRPr="00436545">
        <w:rPr>
          <w:rFonts w:cs="Arial"/>
          <w:b/>
          <w:bCs/>
          <w:i w:val="0"/>
          <w:iCs w:val="0"/>
          <w:color w:val="auto"/>
        </w:rPr>
        <w:fldChar w:fldCharType="end"/>
      </w:r>
      <w:r w:rsidRPr="004E312E">
        <w:rPr>
          <w:rFonts w:cs="Arial"/>
          <w:b/>
          <w:bCs/>
          <w:i w:val="0"/>
          <w:iCs w:val="0"/>
          <w:color w:val="auto"/>
          <w:lang w:eastAsia="de-DE" w:bidi="ar-SA"/>
        </w:rPr>
        <w:t xml:space="preserve"> SARs Dependencies</w:t>
      </w:r>
      <w:bookmarkEnd w:id="260"/>
    </w:p>
    <w:p w14:paraId="0FAFDF18" w14:textId="35B85E26" w:rsidR="00A65199" w:rsidRPr="00436545" w:rsidRDefault="00A65199" w:rsidP="00C076C2">
      <w:pPr>
        <w:pStyle w:val="Heading3"/>
      </w:pPr>
      <w:bookmarkStart w:id="261" w:name="_Toc159511595"/>
      <w:r w:rsidRPr="00436545">
        <w:t>Rationale for the Security Assurance</w:t>
      </w:r>
      <w:r w:rsidRPr="00436545">
        <w:rPr>
          <w:spacing w:val="-1"/>
        </w:rPr>
        <w:t xml:space="preserve"> </w:t>
      </w:r>
      <w:r w:rsidRPr="00436545">
        <w:t>Requirements</w:t>
      </w:r>
      <w:bookmarkEnd w:id="261"/>
    </w:p>
    <w:p w14:paraId="7A374A57" w14:textId="77777777" w:rsidR="0027140F" w:rsidRPr="00436545" w:rsidRDefault="0027140F" w:rsidP="0027140F">
      <w:pPr>
        <w:pStyle w:val="BodyText"/>
        <w:ind w:left="216" w:right="294"/>
        <w:jc w:val="both"/>
        <w:rPr>
          <w:rFonts w:ascii="Arial" w:hAnsi="Arial" w:cs="Arial"/>
        </w:rPr>
      </w:pPr>
      <w:r w:rsidRPr="00436545">
        <w:rPr>
          <w:rFonts w:ascii="Arial" w:hAnsi="Arial" w:cs="Arial"/>
        </w:rPr>
        <w:t>EAL4 is required for this type of TOE and product since it is intended to defend against sophisticated attacks. This evaluation assurance level allows a developer to gain maximum assurance from positive security engineering based on good practices. EAL4 represents the highest practical level of assurance expected for a commercial grade product. In order to provide a meaningful level of assurance that the TOE and its embedding product provide an adequate level of defense against such attacks: the evaluators should have access to the low level design and source code. The lowest for which such access is required is EAL4.</w:t>
      </w:r>
    </w:p>
    <w:p w14:paraId="7A642F43" w14:textId="31F48C85" w:rsidR="0094715D" w:rsidRPr="00436545" w:rsidRDefault="0094715D" w:rsidP="0094715D">
      <w:pPr>
        <w:pStyle w:val="Heading4"/>
        <w:rPr>
          <w:rFonts w:ascii="Arial" w:hAnsi="Arial"/>
        </w:rPr>
      </w:pPr>
      <w:r w:rsidRPr="00436545">
        <w:rPr>
          <w:rFonts w:ascii="Arial" w:hAnsi="Arial"/>
        </w:rPr>
        <w:t>ALC_DVS.2 Sufficiency of security</w:t>
      </w:r>
      <w:r w:rsidRPr="00436545">
        <w:rPr>
          <w:rFonts w:ascii="Arial" w:hAnsi="Arial"/>
          <w:spacing w:val="-9"/>
        </w:rPr>
        <w:t xml:space="preserve"> </w:t>
      </w:r>
      <w:r w:rsidRPr="00436545">
        <w:rPr>
          <w:rFonts w:ascii="Arial" w:hAnsi="Arial"/>
        </w:rPr>
        <w:t>measures</w:t>
      </w:r>
    </w:p>
    <w:p w14:paraId="2ACCAA26" w14:textId="77777777" w:rsidR="0027140F" w:rsidRPr="00436545" w:rsidRDefault="0027140F" w:rsidP="0027140F">
      <w:pPr>
        <w:pStyle w:val="BodyText"/>
        <w:ind w:left="216" w:right="294"/>
        <w:jc w:val="both"/>
        <w:rPr>
          <w:rFonts w:ascii="Arial" w:hAnsi="Arial" w:cs="Arial"/>
        </w:rPr>
      </w:pPr>
      <w:r w:rsidRPr="00436545">
        <w:rPr>
          <w:rFonts w:ascii="Arial" w:hAnsi="Arial" w:cs="Arial"/>
        </w:rPr>
        <w:t>Development security is concerned with physical, procedural, personnel and other technical measures that may be used in the development environment to protect the TOE and the embedding product. The standard ALC_DVS.1 requirement mandated by EAL4 is not enough. Due</w:t>
      </w:r>
      <w:r w:rsidRPr="00436545">
        <w:rPr>
          <w:rFonts w:ascii="Arial" w:hAnsi="Arial" w:cs="Arial"/>
          <w:spacing w:val="-5"/>
        </w:rPr>
        <w:t xml:space="preserve"> </w:t>
      </w:r>
      <w:r w:rsidRPr="00436545">
        <w:rPr>
          <w:rFonts w:ascii="Arial" w:hAnsi="Arial" w:cs="Arial"/>
        </w:rPr>
        <w:t>to</w:t>
      </w:r>
      <w:r w:rsidRPr="00436545">
        <w:rPr>
          <w:rFonts w:ascii="Arial" w:hAnsi="Arial" w:cs="Arial"/>
          <w:spacing w:val="-3"/>
        </w:rPr>
        <w:t xml:space="preserve"> </w:t>
      </w:r>
      <w:r w:rsidRPr="00436545">
        <w:rPr>
          <w:rFonts w:ascii="Arial" w:hAnsi="Arial" w:cs="Arial"/>
        </w:rPr>
        <w:t>the</w:t>
      </w:r>
      <w:r w:rsidRPr="00436545">
        <w:rPr>
          <w:rFonts w:ascii="Arial" w:hAnsi="Arial" w:cs="Arial"/>
          <w:spacing w:val="-4"/>
        </w:rPr>
        <w:t xml:space="preserve"> </w:t>
      </w:r>
      <w:r w:rsidRPr="00436545">
        <w:rPr>
          <w:rFonts w:ascii="Arial" w:hAnsi="Arial" w:cs="Arial"/>
        </w:rPr>
        <w:t>nature</w:t>
      </w:r>
      <w:r w:rsidRPr="00436545">
        <w:rPr>
          <w:rFonts w:ascii="Arial" w:hAnsi="Arial" w:cs="Arial"/>
          <w:spacing w:val="-6"/>
        </w:rPr>
        <w:t xml:space="preserve"> </w:t>
      </w:r>
      <w:r w:rsidRPr="00436545">
        <w:rPr>
          <w:rFonts w:ascii="Arial" w:hAnsi="Arial" w:cs="Arial"/>
        </w:rPr>
        <w:t>of</w:t>
      </w:r>
      <w:r w:rsidRPr="00436545">
        <w:rPr>
          <w:rFonts w:ascii="Arial" w:hAnsi="Arial" w:cs="Arial"/>
          <w:spacing w:val="-4"/>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TOE</w:t>
      </w:r>
      <w:r w:rsidRPr="00436545">
        <w:rPr>
          <w:rFonts w:ascii="Arial" w:hAnsi="Arial" w:cs="Arial"/>
          <w:spacing w:val="-3"/>
        </w:rPr>
        <w:t xml:space="preserve"> </w:t>
      </w:r>
      <w:r w:rsidRPr="00436545">
        <w:rPr>
          <w:rFonts w:ascii="Arial" w:hAnsi="Arial" w:cs="Arial"/>
        </w:rPr>
        <w:t>and</w:t>
      </w:r>
      <w:r w:rsidRPr="00436545">
        <w:rPr>
          <w:rFonts w:ascii="Arial" w:hAnsi="Arial" w:cs="Arial"/>
          <w:spacing w:val="-5"/>
        </w:rPr>
        <w:t xml:space="preserve"> </w:t>
      </w:r>
      <w:r w:rsidRPr="00436545">
        <w:rPr>
          <w:rFonts w:ascii="Arial" w:hAnsi="Arial" w:cs="Arial"/>
        </w:rPr>
        <w:t>embedding</w:t>
      </w:r>
      <w:r w:rsidRPr="00436545">
        <w:rPr>
          <w:rFonts w:ascii="Arial" w:hAnsi="Arial" w:cs="Arial"/>
          <w:spacing w:val="-5"/>
        </w:rPr>
        <w:t xml:space="preserve"> </w:t>
      </w:r>
      <w:r w:rsidRPr="00436545">
        <w:rPr>
          <w:rFonts w:ascii="Arial" w:hAnsi="Arial" w:cs="Arial"/>
        </w:rPr>
        <w:t>product,</w:t>
      </w:r>
      <w:r w:rsidRPr="00436545">
        <w:rPr>
          <w:rFonts w:ascii="Arial" w:hAnsi="Arial" w:cs="Arial"/>
          <w:spacing w:val="-4"/>
        </w:rPr>
        <w:t xml:space="preserve"> </w:t>
      </w:r>
      <w:r w:rsidRPr="00436545">
        <w:rPr>
          <w:rFonts w:ascii="Arial" w:hAnsi="Arial" w:cs="Arial"/>
        </w:rPr>
        <w:t>it</w:t>
      </w:r>
      <w:r w:rsidRPr="00436545">
        <w:rPr>
          <w:rFonts w:ascii="Arial" w:hAnsi="Arial" w:cs="Arial"/>
          <w:spacing w:val="-2"/>
        </w:rPr>
        <w:t xml:space="preserve"> </w:t>
      </w:r>
      <w:r w:rsidRPr="00436545">
        <w:rPr>
          <w:rFonts w:ascii="Arial" w:hAnsi="Arial" w:cs="Arial"/>
        </w:rPr>
        <w:t>is</w:t>
      </w:r>
      <w:r w:rsidRPr="00436545">
        <w:rPr>
          <w:rFonts w:ascii="Arial" w:hAnsi="Arial" w:cs="Arial"/>
          <w:spacing w:val="-6"/>
        </w:rPr>
        <w:t xml:space="preserve"> </w:t>
      </w:r>
      <w:r w:rsidRPr="00436545">
        <w:rPr>
          <w:rFonts w:ascii="Arial" w:hAnsi="Arial" w:cs="Arial"/>
        </w:rPr>
        <w:t>necessary</w:t>
      </w:r>
      <w:r w:rsidRPr="00436545">
        <w:rPr>
          <w:rFonts w:ascii="Arial" w:hAnsi="Arial" w:cs="Arial"/>
          <w:spacing w:val="-4"/>
        </w:rPr>
        <w:t xml:space="preserve"> </w:t>
      </w:r>
      <w:r w:rsidRPr="00436545">
        <w:rPr>
          <w:rFonts w:ascii="Arial" w:hAnsi="Arial" w:cs="Arial"/>
        </w:rPr>
        <w:t>to</w:t>
      </w:r>
      <w:r w:rsidRPr="00436545">
        <w:rPr>
          <w:rFonts w:ascii="Arial" w:hAnsi="Arial" w:cs="Arial"/>
          <w:spacing w:val="-3"/>
        </w:rPr>
        <w:t xml:space="preserve"> </w:t>
      </w:r>
      <w:r w:rsidRPr="00436545">
        <w:rPr>
          <w:rFonts w:ascii="Arial" w:hAnsi="Arial" w:cs="Arial"/>
        </w:rPr>
        <w:t>justify</w:t>
      </w:r>
      <w:r w:rsidRPr="00436545">
        <w:rPr>
          <w:rFonts w:ascii="Arial" w:hAnsi="Arial" w:cs="Arial"/>
          <w:spacing w:val="-3"/>
        </w:rPr>
        <w:t xml:space="preserve"> </w:t>
      </w:r>
      <w:r w:rsidRPr="00436545">
        <w:rPr>
          <w:rFonts w:ascii="Arial" w:hAnsi="Arial" w:cs="Arial"/>
        </w:rPr>
        <w:t>the</w:t>
      </w:r>
      <w:r w:rsidRPr="00436545">
        <w:rPr>
          <w:rFonts w:ascii="Arial" w:hAnsi="Arial" w:cs="Arial"/>
          <w:spacing w:val="-4"/>
        </w:rPr>
        <w:t xml:space="preserve"> </w:t>
      </w:r>
      <w:r w:rsidRPr="00436545">
        <w:rPr>
          <w:rFonts w:ascii="Arial" w:hAnsi="Arial" w:cs="Arial"/>
        </w:rPr>
        <w:t>sufficiency of these procedures to protect their confidentiality and integrity. ALC_DVS.2 has no dependencies.</w:t>
      </w:r>
    </w:p>
    <w:p w14:paraId="3019B4C1" w14:textId="2C03D9F1" w:rsidR="0094715D" w:rsidRPr="00436545" w:rsidRDefault="0094715D" w:rsidP="0094715D">
      <w:pPr>
        <w:pStyle w:val="NormalParagraph"/>
        <w:rPr>
          <w:rFonts w:cs="Arial"/>
          <w:lang w:eastAsia="en-US" w:bidi="bn-BD"/>
        </w:rPr>
      </w:pPr>
    </w:p>
    <w:p w14:paraId="488B487E" w14:textId="19B9BAE5" w:rsidR="0094715D" w:rsidRPr="00436545" w:rsidRDefault="0094715D" w:rsidP="0094715D">
      <w:pPr>
        <w:pStyle w:val="Heading4"/>
        <w:rPr>
          <w:rFonts w:ascii="Arial" w:hAnsi="Arial"/>
        </w:rPr>
      </w:pPr>
      <w:r w:rsidRPr="00436545">
        <w:rPr>
          <w:rFonts w:ascii="Arial" w:hAnsi="Arial"/>
        </w:rPr>
        <w:lastRenderedPageBreak/>
        <w:t>AVA_VAN.5 Advanced methodical vulnerability</w:t>
      </w:r>
      <w:r w:rsidRPr="00436545">
        <w:rPr>
          <w:rFonts w:ascii="Arial" w:hAnsi="Arial"/>
          <w:spacing w:val="-2"/>
        </w:rPr>
        <w:t xml:space="preserve"> </w:t>
      </w:r>
      <w:r w:rsidRPr="00436545">
        <w:rPr>
          <w:rFonts w:ascii="Arial" w:hAnsi="Arial"/>
        </w:rPr>
        <w:t>analysis</w:t>
      </w:r>
    </w:p>
    <w:p w14:paraId="76703793" w14:textId="02B9FE4D" w:rsidR="0094715D" w:rsidRPr="00436545" w:rsidRDefault="0027140F" w:rsidP="0094715D">
      <w:pPr>
        <w:pStyle w:val="NormalParagraph"/>
        <w:rPr>
          <w:rFonts w:cs="Arial"/>
          <w:lang w:eastAsia="en-US" w:bidi="bn-BD"/>
        </w:rPr>
      </w:pPr>
      <w:r w:rsidRPr="00436545">
        <w:rPr>
          <w:rFonts w:cs="Arial"/>
        </w:rPr>
        <w:t>The TOE is intended to operate in hostile environments. AVA_VAN.5 “Advanced methodical vulnerability analysis” is considered as the expected level for Java Card technology-based products hosting sensitive applications. AVA_VAN.5 has dependencies on ADV_ARC.1, ADV_FSP.1,</w:t>
      </w:r>
      <w:r w:rsidRPr="00436545">
        <w:rPr>
          <w:rFonts w:cs="Arial"/>
          <w:spacing w:val="-11"/>
        </w:rPr>
        <w:t xml:space="preserve"> </w:t>
      </w:r>
      <w:r w:rsidRPr="00436545">
        <w:rPr>
          <w:rFonts w:cs="Arial"/>
        </w:rPr>
        <w:t>ADV_TDS.3,</w:t>
      </w:r>
      <w:r w:rsidRPr="00436545">
        <w:rPr>
          <w:rFonts w:cs="Arial"/>
          <w:spacing w:val="-15"/>
        </w:rPr>
        <w:t xml:space="preserve"> </w:t>
      </w:r>
      <w:r w:rsidRPr="00436545">
        <w:rPr>
          <w:rFonts w:cs="Arial"/>
        </w:rPr>
        <w:t>ADV_IMP.1,</w:t>
      </w:r>
      <w:r w:rsidRPr="00436545">
        <w:rPr>
          <w:rFonts w:cs="Arial"/>
          <w:spacing w:val="-13"/>
        </w:rPr>
        <w:t xml:space="preserve"> </w:t>
      </w:r>
      <w:r w:rsidRPr="00436545">
        <w:rPr>
          <w:rFonts w:cs="Arial"/>
        </w:rPr>
        <w:t>AGD_PRE.1</w:t>
      </w:r>
      <w:r w:rsidRPr="00436545">
        <w:rPr>
          <w:rFonts w:cs="Arial"/>
          <w:spacing w:val="-13"/>
        </w:rPr>
        <w:t xml:space="preserve"> </w:t>
      </w:r>
      <w:r w:rsidRPr="00436545">
        <w:rPr>
          <w:rFonts w:cs="Arial"/>
        </w:rPr>
        <w:t>and</w:t>
      </w:r>
      <w:r w:rsidRPr="00436545">
        <w:rPr>
          <w:rFonts w:cs="Arial"/>
          <w:spacing w:val="-10"/>
        </w:rPr>
        <w:t xml:space="preserve"> </w:t>
      </w:r>
      <w:r w:rsidRPr="00436545">
        <w:rPr>
          <w:rFonts w:cs="Arial"/>
        </w:rPr>
        <w:t>AGD_OPE.1.</w:t>
      </w:r>
      <w:r w:rsidRPr="00436545">
        <w:rPr>
          <w:rFonts w:cs="Arial"/>
          <w:spacing w:val="-10"/>
        </w:rPr>
        <w:t xml:space="preserve"> </w:t>
      </w:r>
      <w:r w:rsidRPr="00436545">
        <w:rPr>
          <w:rFonts w:cs="Arial"/>
        </w:rPr>
        <w:t>All</w:t>
      </w:r>
      <w:r w:rsidRPr="00436545">
        <w:rPr>
          <w:rFonts w:cs="Arial"/>
          <w:spacing w:val="-13"/>
        </w:rPr>
        <w:t xml:space="preserve"> </w:t>
      </w:r>
      <w:r w:rsidRPr="00436545">
        <w:rPr>
          <w:rFonts w:cs="Arial"/>
        </w:rPr>
        <w:t>of</w:t>
      </w:r>
      <w:r w:rsidRPr="00436545">
        <w:rPr>
          <w:rFonts w:cs="Arial"/>
          <w:spacing w:val="-12"/>
        </w:rPr>
        <w:t xml:space="preserve"> </w:t>
      </w:r>
      <w:r w:rsidRPr="00436545">
        <w:rPr>
          <w:rFonts w:cs="Arial"/>
        </w:rPr>
        <w:t>them</w:t>
      </w:r>
      <w:r w:rsidRPr="00436545">
        <w:rPr>
          <w:rFonts w:cs="Arial"/>
          <w:spacing w:val="-11"/>
        </w:rPr>
        <w:t xml:space="preserve"> </w:t>
      </w:r>
      <w:r w:rsidRPr="00436545">
        <w:rPr>
          <w:rFonts w:cs="Arial"/>
        </w:rPr>
        <w:t>are</w:t>
      </w:r>
      <w:r w:rsidRPr="00436545">
        <w:rPr>
          <w:rFonts w:cs="Arial"/>
          <w:spacing w:val="-12"/>
        </w:rPr>
        <w:t xml:space="preserve"> </w:t>
      </w:r>
      <w:r w:rsidRPr="00436545">
        <w:rPr>
          <w:rFonts w:cs="Arial"/>
        </w:rPr>
        <w:t>satisfied</w:t>
      </w:r>
      <w:r w:rsidRPr="00436545">
        <w:rPr>
          <w:rFonts w:cs="Arial"/>
          <w:spacing w:val="-10"/>
        </w:rPr>
        <w:t xml:space="preserve"> </w:t>
      </w:r>
      <w:r w:rsidRPr="00436545">
        <w:rPr>
          <w:rFonts w:cs="Arial"/>
        </w:rPr>
        <w:t>by EAL4.</w:t>
      </w:r>
      <w:r w:rsidR="0094715D" w:rsidRPr="00436545">
        <w:rPr>
          <w:rFonts w:cs="Arial"/>
          <w:lang w:eastAsia="en-US" w:bidi="bn-BD"/>
        </w:rPr>
        <w:t xml:space="preserve"> </w:t>
      </w:r>
    </w:p>
    <w:p w14:paraId="45BB2F60" w14:textId="3FAA9F59" w:rsidR="004B1316" w:rsidRPr="00436545" w:rsidRDefault="004B1316" w:rsidP="00A65199">
      <w:pPr>
        <w:pStyle w:val="Heading1"/>
      </w:pPr>
      <w:bookmarkStart w:id="262" w:name="_Toc159511596"/>
      <w:r w:rsidRPr="00436545">
        <w:t>LPAe PP-Module</w:t>
      </w:r>
      <w:bookmarkEnd w:id="262"/>
    </w:p>
    <w:p w14:paraId="5E739973" w14:textId="3A3D3305" w:rsidR="00A65199" w:rsidRPr="00436545" w:rsidRDefault="00A65199" w:rsidP="00A65199">
      <w:pPr>
        <w:pStyle w:val="Heading2"/>
      </w:pPr>
      <w:bookmarkStart w:id="263" w:name="_Toc159511597"/>
      <w:r w:rsidRPr="00436545">
        <w:t>Introduction</w:t>
      </w:r>
      <w:bookmarkEnd w:id="263"/>
    </w:p>
    <w:p w14:paraId="2674E4DC" w14:textId="6F5FA234" w:rsidR="00A65199" w:rsidRPr="00436545" w:rsidRDefault="00A65199" w:rsidP="00A65199">
      <w:pPr>
        <w:pStyle w:val="Heading3"/>
      </w:pPr>
      <w:bookmarkStart w:id="264" w:name="_Toc159511598"/>
      <w:r w:rsidRPr="00436545">
        <w:t>PP-Module Identification</w:t>
      </w:r>
      <w:bookmarkEnd w:id="264"/>
    </w:p>
    <w:p w14:paraId="790942A5" w14:textId="267F6687" w:rsidR="0027140F" w:rsidRPr="00436545" w:rsidRDefault="0027140F" w:rsidP="0027140F">
      <w:pPr>
        <w:pStyle w:val="BodyText"/>
        <w:tabs>
          <w:tab w:val="left" w:pos="2340"/>
        </w:tabs>
        <w:spacing w:before="122"/>
        <w:ind w:left="2340" w:right="769" w:hanging="2124"/>
        <w:rPr>
          <w:rFonts w:ascii="Arial" w:hAnsi="Arial" w:cs="Arial"/>
        </w:rPr>
      </w:pPr>
      <w:r w:rsidRPr="00436545">
        <w:rPr>
          <w:rFonts w:ascii="Arial" w:hAnsi="Arial" w:cs="Arial"/>
          <w:b/>
        </w:rPr>
        <w:t>Title</w:t>
      </w:r>
      <w:r w:rsidRPr="00436545">
        <w:rPr>
          <w:rFonts w:ascii="Arial" w:hAnsi="Arial" w:cs="Arial"/>
        </w:rPr>
        <w:t>:</w:t>
      </w:r>
      <w:r w:rsidRPr="00436545">
        <w:rPr>
          <w:rFonts w:ascii="Arial" w:hAnsi="Arial" w:cs="Arial"/>
        </w:rPr>
        <w:tab/>
        <w:t>LPAe Module for eUICC for Consumer Devices Protection Profile</w:t>
      </w:r>
    </w:p>
    <w:p w14:paraId="734EAA7A" w14:textId="008D1BA8" w:rsidR="0027140F" w:rsidRPr="00436545" w:rsidRDefault="0027140F" w:rsidP="0027140F">
      <w:pPr>
        <w:pStyle w:val="BodyText"/>
        <w:tabs>
          <w:tab w:val="left" w:pos="2340"/>
        </w:tabs>
        <w:spacing w:before="120"/>
        <w:ind w:left="216"/>
        <w:rPr>
          <w:rFonts w:ascii="Arial" w:hAnsi="Arial" w:cs="Arial"/>
        </w:rPr>
      </w:pPr>
      <w:r w:rsidRPr="00436545">
        <w:rPr>
          <w:rFonts w:ascii="Arial" w:hAnsi="Arial" w:cs="Arial"/>
          <w:b/>
        </w:rPr>
        <w:t>Base-PP</w:t>
      </w:r>
      <w:r w:rsidRPr="00436545">
        <w:rPr>
          <w:rFonts w:ascii="Arial" w:hAnsi="Arial" w:cs="Arial"/>
        </w:rPr>
        <w:t>:</w:t>
      </w:r>
      <w:r w:rsidRPr="00436545">
        <w:rPr>
          <w:rFonts w:ascii="Arial" w:hAnsi="Arial" w:cs="Arial"/>
        </w:rPr>
        <w:tab/>
        <w:t>eUICC for Consumer and IoT Devices Protection</w:t>
      </w:r>
      <w:r w:rsidRPr="00436545">
        <w:rPr>
          <w:rFonts w:ascii="Arial" w:hAnsi="Arial" w:cs="Arial"/>
          <w:spacing w:val="-9"/>
        </w:rPr>
        <w:t xml:space="preserve"> </w:t>
      </w:r>
      <w:r w:rsidRPr="00436545">
        <w:rPr>
          <w:rFonts w:ascii="Arial" w:hAnsi="Arial" w:cs="Arial"/>
        </w:rPr>
        <w:t>Profile</w:t>
      </w:r>
    </w:p>
    <w:p w14:paraId="2BEEF1F3" w14:textId="77777777" w:rsidR="0027140F" w:rsidRPr="00436545" w:rsidRDefault="0027140F" w:rsidP="0027140F">
      <w:pPr>
        <w:tabs>
          <w:tab w:val="left" w:pos="2340"/>
        </w:tabs>
        <w:ind w:left="216"/>
        <w:rPr>
          <w:rFonts w:cs="Arial"/>
        </w:rPr>
      </w:pPr>
      <w:r w:rsidRPr="00436545">
        <w:rPr>
          <w:rFonts w:cs="Arial"/>
          <w:b/>
        </w:rPr>
        <w:t>Author</w:t>
      </w:r>
      <w:r w:rsidRPr="00436545">
        <w:rPr>
          <w:rFonts w:cs="Arial"/>
        </w:rPr>
        <w:t>:</w:t>
      </w:r>
      <w:r w:rsidRPr="00436545">
        <w:rPr>
          <w:rFonts w:cs="Arial"/>
        </w:rPr>
        <w:tab/>
        <w:t>GSMA</w:t>
      </w:r>
    </w:p>
    <w:p w14:paraId="08C4B2D9" w14:textId="763149F2" w:rsidR="0027140F" w:rsidRPr="00436545" w:rsidRDefault="0027140F" w:rsidP="0027140F">
      <w:pPr>
        <w:tabs>
          <w:tab w:val="left" w:pos="2340"/>
        </w:tabs>
        <w:spacing w:before="121"/>
        <w:ind w:left="216"/>
        <w:rPr>
          <w:rFonts w:cs="Arial"/>
        </w:rPr>
      </w:pPr>
      <w:r w:rsidRPr="00436545">
        <w:rPr>
          <w:rFonts w:cs="Arial"/>
          <w:b/>
        </w:rPr>
        <w:t>Editor</w:t>
      </w:r>
      <w:r w:rsidRPr="00436545">
        <w:rPr>
          <w:rFonts w:cs="Arial"/>
        </w:rPr>
        <w:t>:</w:t>
      </w:r>
      <w:r w:rsidRPr="00436545">
        <w:rPr>
          <w:rFonts w:cs="Arial"/>
        </w:rPr>
        <w:tab/>
        <w:t xml:space="preserve">GSMA </w:t>
      </w:r>
    </w:p>
    <w:p w14:paraId="7D0DF1D1" w14:textId="77777777" w:rsidR="0027140F" w:rsidRPr="00436545" w:rsidRDefault="0027140F" w:rsidP="0027140F">
      <w:pPr>
        <w:tabs>
          <w:tab w:val="left" w:pos="2340"/>
        </w:tabs>
        <w:spacing w:before="119"/>
        <w:ind w:left="216"/>
        <w:rPr>
          <w:rFonts w:cs="Arial"/>
        </w:rPr>
      </w:pPr>
      <w:r w:rsidRPr="00436545">
        <w:rPr>
          <w:rFonts w:cs="Arial"/>
          <w:b/>
        </w:rPr>
        <w:t>Reference:</w:t>
      </w:r>
      <w:r w:rsidRPr="00436545">
        <w:rPr>
          <w:rFonts w:cs="Arial"/>
          <w:b/>
        </w:rPr>
        <w:tab/>
      </w:r>
      <w:r w:rsidRPr="00436545">
        <w:rPr>
          <w:rFonts w:cs="Arial"/>
        </w:rPr>
        <w:t>SGP.25.LPAe</w:t>
      </w:r>
    </w:p>
    <w:p w14:paraId="1B02C79A" w14:textId="72527846" w:rsidR="0027140F" w:rsidRPr="00436545" w:rsidRDefault="0027140F" w:rsidP="0027140F">
      <w:pPr>
        <w:tabs>
          <w:tab w:val="left" w:pos="2340"/>
        </w:tabs>
        <w:spacing w:before="121"/>
        <w:ind w:left="216"/>
        <w:rPr>
          <w:rFonts w:cs="Arial"/>
        </w:rPr>
      </w:pPr>
      <w:r w:rsidRPr="00436545">
        <w:rPr>
          <w:rFonts w:cs="Arial"/>
          <w:b/>
        </w:rPr>
        <w:t>Version</w:t>
      </w:r>
      <w:r w:rsidRPr="00436545">
        <w:rPr>
          <w:rFonts w:cs="Arial"/>
        </w:rPr>
        <w:t>:</w:t>
      </w:r>
      <w:r w:rsidRPr="00436545">
        <w:rPr>
          <w:rFonts w:cs="Arial"/>
        </w:rPr>
        <w:tab/>
        <w:t xml:space="preserve">3.0 </w:t>
      </w:r>
    </w:p>
    <w:p w14:paraId="54B02F58" w14:textId="5389D23E" w:rsidR="0027140F" w:rsidRPr="00436545" w:rsidRDefault="0027140F" w:rsidP="0027140F">
      <w:pPr>
        <w:tabs>
          <w:tab w:val="left" w:pos="2340"/>
        </w:tabs>
        <w:spacing w:before="119"/>
        <w:ind w:left="216"/>
        <w:rPr>
          <w:rFonts w:cs="Arial"/>
        </w:rPr>
      </w:pPr>
      <w:r w:rsidRPr="00436545">
        <w:rPr>
          <w:rFonts w:cs="Arial"/>
          <w:b/>
        </w:rPr>
        <w:t>CC</w:t>
      </w:r>
      <w:r w:rsidRPr="00436545">
        <w:rPr>
          <w:rFonts w:cs="Arial"/>
          <w:b/>
          <w:spacing w:val="4"/>
        </w:rPr>
        <w:t xml:space="preserve"> </w:t>
      </w:r>
      <w:r w:rsidRPr="00436545">
        <w:rPr>
          <w:rFonts w:cs="Arial"/>
          <w:b/>
        </w:rPr>
        <w:t>Version</w:t>
      </w:r>
      <w:r w:rsidRPr="00436545">
        <w:rPr>
          <w:rFonts w:cs="Arial"/>
        </w:rPr>
        <w:t>:</w:t>
      </w:r>
      <w:r w:rsidRPr="00436545">
        <w:rPr>
          <w:rFonts w:cs="Arial"/>
        </w:rPr>
        <w:tab/>
        <w:t>CC:2022 release 1</w:t>
      </w:r>
    </w:p>
    <w:p w14:paraId="061518FE" w14:textId="77777777" w:rsidR="0027140F" w:rsidRPr="00436545" w:rsidRDefault="0027140F" w:rsidP="0027140F">
      <w:pPr>
        <w:tabs>
          <w:tab w:val="left" w:pos="2340"/>
        </w:tabs>
        <w:ind w:left="216"/>
        <w:rPr>
          <w:rFonts w:cs="Arial"/>
        </w:rPr>
      </w:pPr>
      <w:r w:rsidRPr="00436545">
        <w:rPr>
          <w:rFonts w:cs="Arial"/>
          <w:b/>
        </w:rPr>
        <w:t>Assurance</w:t>
      </w:r>
      <w:r w:rsidRPr="00436545">
        <w:rPr>
          <w:rFonts w:cs="Arial"/>
          <w:b/>
          <w:spacing w:val="-4"/>
        </w:rPr>
        <w:t xml:space="preserve"> </w:t>
      </w:r>
      <w:r w:rsidRPr="00436545">
        <w:rPr>
          <w:rFonts w:cs="Arial"/>
          <w:b/>
        </w:rPr>
        <w:t>Level</w:t>
      </w:r>
      <w:r w:rsidRPr="00436545">
        <w:rPr>
          <w:rFonts w:cs="Arial"/>
        </w:rPr>
        <w:t>:</w:t>
      </w:r>
      <w:r w:rsidRPr="00436545">
        <w:rPr>
          <w:rFonts w:cs="Arial"/>
        </w:rPr>
        <w:tab/>
        <w:t>EAL4 augmented with ALC_DVS.2</w:t>
      </w:r>
      <w:r w:rsidRPr="00436545">
        <w:rPr>
          <w:rFonts w:cs="Arial"/>
          <w:spacing w:val="-3"/>
        </w:rPr>
        <w:t xml:space="preserve"> </w:t>
      </w:r>
      <w:r w:rsidRPr="00436545">
        <w:rPr>
          <w:rFonts w:cs="Arial"/>
        </w:rPr>
        <w:t>and</w:t>
      </w:r>
      <w:r w:rsidRPr="00436545">
        <w:rPr>
          <w:rFonts w:cs="Arial"/>
          <w:spacing w:val="-3"/>
        </w:rPr>
        <w:t xml:space="preserve"> </w:t>
      </w:r>
      <w:r w:rsidRPr="00436545">
        <w:rPr>
          <w:rFonts w:cs="Arial"/>
        </w:rPr>
        <w:t>AVA_VAN.5</w:t>
      </w:r>
    </w:p>
    <w:p w14:paraId="726C6977" w14:textId="77777777" w:rsidR="0027140F" w:rsidRPr="00436545" w:rsidRDefault="0027140F" w:rsidP="0027140F">
      <w:pPr>
        <w:tabs>
          <w:tab w:val="left" w:pos="2340"/>
        </w:tabs>
        <w:spacing w:before="121"/>
        <w:ind w:left="216"/>
        <w:rPr>
          <w:rFonts w:cs="Arial"/>
        </w:rPr>
      </w:pPr>
      <w:r w:rsidRPr="00436545">
        <w:rPr>
          <w:rFonts w:cs="Arial"/>
          <w:b/>
        </w:rPr>
        <w:t>General</w:t>
      </w:r>
      <w:r w:rsidRPr="00436545">
        <w:rPr>
          <w:rFonts w:cs="Arial"/>
          <w:b/>
          <w:spacing w:val="-3"/>
        </w:rPr>
        <w:t xml:space="preserve"> </w:t>
      </w:r>
      <w:r w:rsidRPr="00436545">
        <w:rPr>
          <w:rFonts w:cs="Arial"/>
          <w:b/>
        </w:rPr>
        <w:t>Status</w:t>
      </w:r>
      <w:r w:rsidRPr="00436545">
        <w:rPr>
          <w:rFonts w:cs="Arial"/>
        </w:rPr>
        <w:t>:</w:t>
      </w:r>
      <w:r w:rsidRPr="00436545">
        <w:rPr>
          <w:rFonts w:cs="Arial"/>
        </w:rPr>
        <w:tab/>
        <w:t>Complete</w:t>
      </w:r>
    </w:p>
    <w:p w14:paraId="4416E5FA" w14:textId="444CEE76" w:rsidR="0027140F" w:rsidRPr="00436545" w:rsidRDefault="0027140F" w:rsidP="0027140F">
      <w:pPr>
        <w:tabs>
          <w:tab w:val="left" w:pos="2340"/>
        </w:tabs>
        <w:spacing w:before="119"/>
        <w:ind w:left="216"/>
        <w:rPr>
          <w:rFonts w:cs="Arial"/>
        </w:rPr>
      </w:pPr>
    </w:p>
    <w:p w14:paraId="3D818974" w14:textId="6B7C4671" w:rsidR="0027140F" w:rsidRPr="00436545" w:rsidRDefault="0027140F" w:rsidP="0027140F">
      <w:pPr>
        <w:pStyle w:val="BodyText"/>
        <w:tabs>
          <w:tab w:val="left" w:pos="2340"/>
        </w:tabs>
        <w:spacing w:before="121"/>
        <w:ind w:left="216"/>
        <w:rPr>
          <w:rFonts w:ascii="Arial" w:hAnsi="Arial" w:cs="Arial"/>
        </w:rPr>
      </w:pPr>
      <w:r w:rsidRPr="00436545">
        <w:rPr>
          <w:rFonts w:ascii="Arial" w:hAnsi="Arial" w:cs="Arial"/>
          <w:b/>
        </w:rPr>
        <w:t>Keywords</w:t>
      </w:r>
      <w:r w:rsidRPr="00436545">
        <w:rPr>
          <w:rFonts w:ascii="Arial" w:hAnsi="Arial" w:cs="Arial"/>
        </w:rPr>
        <w:t>:</w:t>
      </w:r>
      <w:r w:rsidRPr="00436545">
        <w:rPr>
          <w:rFonts w:ascii="Arial" w:hAnsi="Arial" w:cs="Arial"/>
        </w:rPr>
        <w:tab/>
        <w:t>eUICC, Consumer Devices, Remote</w:t>
      </w:r>
      <w:r w:rsidRPr="00436545">
        <w:rPr>
          <w:rFonts w:ascii="Arial" w:hAnsi="Arial" w:cs="Arial"/>
          <w:spacing w:val="-6"/>
        </w:rPr>
        <w:t xml:space="preserve"> SIM </w:t>
      </w:r>
      <w:r w:rsidRPr="00436545">
        <w:rPr>
          <w:rFonts w:ascii="Arial" w:hAnsi="Arial" w:cs="Arial"/>
        </w:rPr>
        <w:t>Provisioning</w:t>
      </w:r>
    </w:p>
    <w:p w14:paraId="2D82F49E" w14:textId="77777777" w:rsidR="0027140F" w:rsidRPr="00436545" w:rsidRDefault="0027140F" w:rsidP="0027140F">
      <w:pPr>
        <w:pStyle w:val="BodyText"/>
        <w:spacing w:before="8"/>
        <w:rPr>
          <w:rFonts w:ascii="Arial" w:hAnsi="Arial" w:cs="Arial"/>
          <w:sz w:val="19"/>
        </w:rPr>
      </w:pPr>
    </w:p>
    <w:p w14:paraId="18DAF2D1" w14:textId="77777777" w:rsidR="00714902" w:rsidRPr="00436545" w:rsidRDefault="00714902" w:rsidP="00714902">
      <w:pPr>
        <w:pStyle w:val="NormalParagraph"/>
        <w:rPr>
          <w:rFonts w:cs="Arial"/>
          <w:lang w:eastAsia="en-US" w:bidi="bn-BD"/>
        </w:rPr>
      </w:pPr>
    </w:p>
    <w:p w14:paraId="575CF1A2" w14:textId="2072F2BE" w:rsidR="00A65199" w:rsidRPr="00436545" w:rsidRDefault="00A65199" w:rsidP="00C076C2">
      <w:pPr>
        <w:pStyle w:val="Heading3"/>
      </w:pPr>
      <w:bookmarkStart w:id="265" w:name="_Toc159511599"/>
      <w:r w:rsidRPr="00436545">
        <w:t>Base-PP</w:t>
      </w:r>
      <w:bookmarkEnd w:id="265"/>
    </w:p>
    <w:p w14:paraId="42D6EC4E" w14:textId="42C00ECF" w:rsidR="00714902" w:rsidRPr="00436545" w:rsidRDefault="0027140F" w:rsidP="00714902">
      <w:pPr>
        <w:pStyle w:val="NormalParagraph"/>
        <w:rPr>
          <w:rFonts w:cs="Arial"/>
          <w:lang w:eastAsia="en-US" w:bidi="bn-BD"/>
        </w:rPr>
      </w:pPr>
      <w:r w:rsidRPr="00436545">
        <w:rPr>
          <w:rFonts w:cs="Arial"/>
        </w:rPr>
        <w:t xml:space="preserve">The base protection profile for this PP-module is </w:t>
      </w:r>
      <w:r w:rsidRPr="00436545">
        <w:rPr>
          <w:rFonts w:cs="Arial"/>
          <w:i/>
          <w:sz w:val="23"/>
        </w:rPr>
        <w:t xml:space="preserve">eUICC for Consumer and IoT Devices Protection Profile </w:t>
      </w:r>
      <w:r w:rsidRPr="00436545">
        <w:rPr>
          <w:rFonts w:cs="Arial"/>
        </w:rPr>
        <w:t xml:space="preserve">described in the sections </w:t>
      </w:r>
      <w:hyperlink w:anchor="_bookmark14" w:history="1">
        <w:r w:rsidRPr="00436545">
          <w:rPr>
            <w:rFonts w:cs="Arial"/>
          </w:rPr>
          <w:t>1</w:t>
        </w:r>
      </w:hyperlink>
      <w:r w:rsidRPr="00436545">
        <w:rPr>
          <w:rFonts w:cs="Arial"/>
        </w:rPr>
        <w:t>–</w:t>
      </w:r>
      <w:hyperlink w:anchor="_bookmark145" w:history="1">
        <w:r w:rsidRPr="00436545">
          <w:rPr>
            <w:rFonts w:cs="Arial"/>
          </w:rPr>
          <w:t xml:space="preserve">6 </w:t>
        </w:r>
      </w:hyperlink>
      <w:r w:rsidRPr="00436545">
        <w:rPr>
          <w:rFonts w:cs="Arial"/>
        </w:rPr>
        <w:t>of this document.</w:t>
      </w:r>
    </w:p>
    <w:p w14:paraId="43BF540A" w14:textId="2129D1A8" w:rsidR="00A65199" w:rsidRPr="00436545" w:rsidRDefault="00A65199" w:rsidP="00C076C2">
      <w:pPr>
        <w:pStyle w:val="Heading3"/>
      </w:pPr>
      <w:bookmarkStart w:id="266" w:name="_Toc159511600"/>
      <w:r w:rsidRPr="00436545">
        <w:t>TOE Overview</w:t>
      </w:r>
      <w:bookmarkEnd w:id="266"/>
    </w:p>
    <w:p w14:paraId="5FE92A0A" w14:textId="00FD0B5D" w:rsidR="00714902" w:rsidRPr="00436545" w:rsidRDefault="0027140F" w:rsidP="00714902">
      <w:pPr>
        <w:pStyle w:val="NormalParagraph"/>
        <w:rPr>
          <w:rFonts w:cs="Arial"/>
        </w:rPr>
      </w:pPr>
      <w:r w:rsidRPr="00436545">
        <w:rPr>
          <w:rFonts w:cs="Arial"/>
        </w:rPr>
        <w:t>The</w:t>
      </w:r>
      <w:r w:rsidRPr="00436545">
        <w:rPr>
          <w:rFonts w:cs="Arial"/>
          <w:spacing w:val="-18"/>
        </w:rPr>
        <w:t xml:space="preserve"> </w:t>
      </w:r>
      <w:r w:rsidRPr="00436545">
        <w:rPr>
          <w:rFonts w:cs="Arial"/>
        </w:rPr>
        <w:t>TOE</w:t>
      </w:r>
      <w:r w:rsidRPr="00436545">
        <w:rPr>
          <w:rFonts w:cs="Arial"/>
          <w:spacing w:val="-18"/>
        </w:rPr>
        <w:t xml:space="preserve"> </w:t>
      </w:r>
      <w:r w:rsidRPr="00436545">
        <w:rPr>
          <w:rFonts w:cs="Arial"/>
        </w:rPr>
        <w:t>of</w:t>
      </w:r>
      <w:r w:rsidRPr="00436545">
        <w:rPr>
          <w:rFonts w:cs="Arial"/>
          <w:spacing w:val="-17"/>
        </w:rPr>
        <w:t xml:space="preserve"> </w:t>
      </w:r>
      <w:r w:rsidRPr="00436545">
        <w:rPr>
          <w:rFonts w:cs="Arial"/>
        </w:rPr>
        <w:t>this</w:t>
      </w:r>
      <w:r w:rsidRPr="00436545">
        <w:rPr>
          <w:rFonts w:cs="Arial"/>
          <w:spacing w:val="-18"/>
        </w:rPr>
        <w:t xml:space="preserve"> </w:t>
      </w:r>
      <w:r w:rsidRPr="00436545">
        <w:rPr>
          <w:rFonts w:cs="Arial"/>
        </w:rPr>
        <w:t>PP-Module</w:t>
      </w:r>
      <w:r w:rsidRPr="00436545">
        <w:rPr>
          <w:rFonts w:cs="Arial"/>
          <w:spacing w:val="-17"/>
        </w:rPr>
        <w:t xml:space="preserve"> </w:t>
      </w:r>
      <w:r w:rsidRPr="00436545">
        <w:rPr>
          <w:rFonts w:cs="Arial"/>
        </w:rPr>
        <w:t>is</w:t>
      </w:r>
      <w:r w:rsidRPr="00436545">
        <w:rPr>
          <w:rFonts w:cs="Arial"/>
          <w:spacing w:val="-18"/>
        </w:rPr>
        <w:t xml:space="preserve"> </w:t>
      </w:r>
      <w:r w:rsidRPr="00436545">
        <w:rPr>
          <w:rFonts w:cs="Arial"/>
        </w:rPr>
        <w:t>the</w:t>
      </w:r>
      <w:r w:rsidRPr="00436545">
        <w:rPr>
          <w:rFonts w:cs="Arial"/>
          <w:spacing w:val="-17"/>
        </w:rPr>
        <w:t xml:space="preserve"> </w:t>
      </w:r>
      <w:r w:rsidRPr="00436545">
        <w:rPr>
          <w:rFonts w:cs="Arial"/>
          <w:i/>
          <w:sz w:val="23"/>
        </w:rPr>
        <w:t>embedded</w:t>
      </w:r>
      <w:r w:rsidRPr="00436545">
        <w:rPr>
          <w:rFonts w:cs="Arial"/>
          <w:i/>
          <w:spacing w:val="-20"/>
          <w:sz w:val="23"/>
        </w:rPr>
        <w:t xml:space="preserve"> </w:t>
      </w:r>
      <w:r w:rsidRPr="00436545">
        <w:rPr>
          <w:rFonts w:cs="Arial"/>
          <w:i/>
          <w:sz w:val="23"/>
        </w:rPr>
        <w:t>Local</w:t>
      </w:r>
      <w:r w:rsidRPr="00436545">
        <w:rPr>
          <w:rFonts w:cs="Arial"/>
          <w:i/>
          <w:spacing w:val="-22"/>
          <w:sz w:val="23"/>
        </w:rPr>
        <w:t xml:space="preserve"> </w:t>
      </w:r>
      <w:r w:rsidRPr="00436545">
        <w:rPr>
          <w:rFonts w:cs="Arial"/>
          <w:i/>
          <w:sz w:val="23"/>
        </w:rPr>
        <w:t>Profile</w:t>
      </w:r>
      <w:r w:rsidRPr="00436545">
        <w:rPr>
          <w:rFonts w:cs="Arial"/>
          <w:i/>
          <w:spacing w:val="-21"/>
          <w:sz w:val="23"/>
        </w:rPr>
        <w:t xml:space="preserve"> </w:t>
      </w:r>
      <w:r w:rsidRPr="00436545">
        <w:rPr>
          <w:rFonts w:cs="Arial"/>
          <w:i/>
          <w:sz w:val="23"/>
        </w:rPr>
        <w:t>Assistant</w:t>
      </w:r>
      <w:r w:rsidRPr="00436545">
        <w:rPr>
          <w:rFonts w:cs="Arial"/>
          <w:i/>
          <w:spacing w:val="-19"/>
          <w:sz w:val="23"/>
        </w:rPr>
        <w:t xml:space="preserve"> </w:t>
      </w:r>
      <w:r w:rsidRPr="00436545">
        <w:rPr>
          <w:rFonts w:cs="Arial"/>
          <w:i/>
          <w:sz w:val="23"/>
        </w:rPr>
        <w:t>(LPAe)</w:t>
      </w:r>
      <w:r w:rsidRPr="00436545">
        <w:rPr>
          <w:rFonts w:cs="Arial"/>
          <w:i/>
          <w:spacing w:val="-22"/>
          <w:sz w:val="23"/>
        </w:rPr>
        <w:t xml:space="preserve"> </w:t>
      </w:r>
      <w:r w:rsidRPr="00436545">
        <w:rPr>
          <w:rFonts w:cs="Arial"/>
        </w:rPr>
        <w:t>which</w:t>
      </w:r>
      <w:r w:rsidRPr="00436545">
        <w:rPr>
          <w:rFonts w:cs="Arial"/>
          <w:spacing w:val="-17"/>
        </w:rPr>
        <w:t xml:space="preserve"> </w:t>
      </w:r>
      <w:r w:rsidRPr="00436545">
        <w:rPr>
          <w:rFonts w:cs="Arial"/>
        </w:rPr>
        <w:t>manages</w:t>
      </w:r>
      <w:r w:rsidRPr="00436545">
        <w:rPr>
          <w:rFonts w:cs="Arial"/>
          <w:spacing w:val="-17"/>
        </w:rPr>
        <w:t xml:space="preserve"> </w:t>
      </w:r>
      <w:r w:rsidRPr="00436545">
        <w:rPr>
          <w:rFonts w:cs="Arial"/>
        </w:rPr>
        <w:t>the Profile Download and the end-user interface. LPAe is part of the Application</w:t>
      </w:r>
      <w:r w:rsidRPr="00436545">
        <w:rPr>
          <w:rFonts w:cs="Arial"/>
          <w:spacing w:val="-19"/>
        </w:rPr>
        <w:t xml:space="preserve"> </w:t>
      </w:r>
      <w:r w:rsidRPr="00436545">
        <w:rPr>
          <w:rFonts w:cs="Arial"/>
        </w:rPr>
        <w:t>Layer.</w:t>
      </w:r>
    </w:p>
    <w:p w14:paraId="1CAB5535" w14:textId="0D36A45E" w:rsidR="0027140F" w:rsidRPr="00436545" w:rsidRDefault="0027140F" w:rsidP="0027140F">
      <w:pPr>
        <w:pStyle w:val="NormalParagraph"/>
        <w:jc w:val="center"/>
        <w:rPr>
          <w:rFonts w:cs="Arial"/>
          <w:b/>
          <w:bCs/>
          <w:sz w:val="18"/>
          <w:szCs w:val="18"/>
        </w:rPr>
      </w:pPr>
      <w:r w:rsidRPr="00436545">
        <w:rPr>
          <w:rFonts w:cs="Arial"/>
          <w:b/>
          <w:noProof/>
          <w:sz w:val="20"/>
        </w:rPr>
        <w:lastRenderedPageBreak/>
        <w:drawing>
          <wp:inline distT="0" distB="0" distL="0" distR="0" wp14:anchorId="780F6E6C" wp14:editId="370C716A">
            <wp:extent cx="5731510" cy="3216910"/>
            <wp:effectExtent l="0" t="0" r="2540" b="2540"/>
            <wp:docPr id="5590738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216910"/>
                    </a:xfrm>
                    <a:prstGeom prst="rect">
                      <a:avLst/>
                    </a:prstGeom>
                    <a:noFill/>
                    <a:ln>
                      <a:noFill/>
                    </a:ln>
                  </pic:spPr>
                </pic:pic>
              </a:graphicData>
            </a:graphic>
          </wp:inline>
        </w:drawing>
      </w:r>
    </w:p>
    <w:p w14:paraId="6B017A68" w14:textId="10AA9C33" w:rsidR="002B1605" w:rsidRPr="00436545" w:rsidRDefault="002B1605" w:rsidP="002B1605">
      <w:pPr>
        <w:pStyle w:val="Caption"/>
        <w:jc w:val="center"/>
        <w:rPr>
          <w:rFonts w:cs="Arial"/>
          <w:b/>
          <w:bCs/>
          <w:i w:val="0"/>
          <w:iCs w:val="0"/>
          <w:color w:val="auto"/>
          <w:szCs w:val="18"/>
          <w:lang w:eastAsia="en-US"/>
        </w:rPr>
      </w:pPr>
      <w:bookmarkStart w:id="267" w:name="_Toc149292653"/>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17</w:t>
      </w:r>
      <w:r w:rsidRPr="00436545">
        <w:rPr>
          <w:rFonts w:cs="Arial"/>
          <w:b/>
          <w:bCs/>
          <w:i w:val="0"/>
          <w:iCs w:val="0"/>
          <w:color w:val="auto"/>
        </w:rPr>
        <w:fldChar w:fldCharType="end"/>
      </w:r>
      <w:r w:rsidRPr="00436545">
        <w:rPr>
          <w:rFonts w:cs="Arial"/>
          <w:b/>
          <w:bCs/>
          <w:i w:val="0"/>
          <w:iCs w:val="0"/>
          <w:color w:val="auto"/>
        </w:rPr>
        <w:t xml:space="preserve"> </w:t>
      </w:r>
      <w:r w:rsidRPr="00436545">
        <w:rPr>
          <w:rFonts w:cs="Arial"/>
          <w:b/>
          <w:bCs/>
          <w:i w:val="0"/>
          <w:iCs w:val="0"/>
          <w:color w:val="auto"/>
          <w:szCs w:val="18"/>
        </w:rPr>
        <w:t>Scope of the TOE</w:t>
      </w:r>
      <w:bookmarkEnd w:id="267"/>
    </w:p>
    <w:p w14:paraId="5F7F8F48" w14:textId="77777777" w:rsidR="0027140F" w:rsidRPr="0027140F" w:rsidRDefault="0027140F" w:rsidP="0027140F">
      <w:pPr>
        <w:widowControl w:val="0"/>
        <w:autoSpaceDE w:val="0"/>
        <w:autoSpaceDN w:val="0"/>
        <w:spacing w:before="219"/>
        <w:ind w:left="216"/>
        <w:jc w:val="left"/>
        <w:rPr>
          <w:rFonts w:eastAsia="Tahoma" w:cs="Arial"/>
          <w:i/>
          <w:sz w:val="23"/>
          <w:szCs w:val="22"/>
          <w:lang w:val="en-US" w:eastAsia="en-US" w:bidi="en-US"/>
        </w:rPr>
      </w:pPr>
      <w:r w:rsidRPr="0027140F">
        <w:rPr>
          <w:rFonts w:eastAsia="Tahoma" w:cs="Arial"/>
          <w:i/>
          <w:w w:val="95"/>
          <w:sz w:val="23"/>
          <w:szCs w:val="22"/>
          <w:lang w:val="en-US" w:eastAsia="en-US" w:bidi="en-US"/>
        </w:rPr>
        <w:t>LPAe</w:t>
      </w:r>
    </w:p>
    <w:p w14:paraId="3BA8AC6D" w14:textId="77777777" w:rsidR="0027140F" w:rsidRPr="0027140F" w:rsidRDefault="0027140F" w:rsidP="0027140F">
      <w:pPr>
        <w:widowControl w:val="0"/>
        <w:autoSpaceDE w:val="0"/>
        <w:autoSpaceDN w:val="0"/>
        <w:spacing w:before="93"/>
        <w:ind w:left="186"/>
        <w:jc w:val="left"/>
        <w:rPr>
          <w:rFonts w:eastAsia="Tahoma" w:cs="Arial"/>
          <w:szCs w:val="22"/>
          <w:lang w:val="en-US" w:eastAsia="en-US" w:bidi="en-US"/>
        </w:rPr>
      </w:pPr>
      <w:r w:rsidRPr="0027140F">
        <w:rPr>
          <w:rFonts w:eastAsia="Tahoma" w:cs="Arial"/>
          <w:b/>
          <w:sz w:val="20"/>
          <w:szCs w:val="22"/>
          <w:u w:val="thick"/>
          <w:lang w:val="en-US" w:eastAsia="en-US" w:bidi="en-US"/>
        </w:rPr>
        <w:t>Application Layer</w:t>
      </w:r>
      <w:r w:rsidRPr="0027140F">
        <w:rPr>
          <w:rFonts w:eastAsia="Tahoma" w:cs="Arial"/>
          <w:szCs w:val="22"/>
          <w:lang w:val="en-US" w:eastAsia="en-US" w:bidi="en-US"/>
        </w:rPr>
        <w:t>LPAe is a unit of the Application layer. It has the same functions as the (optional) non-TOE on-device unit LPAd. In particular, it provides the LPDe (local profile download), LDSe (local discovery service), and LUIe (local user interface) features.</w:t>
      </w:r>
    </w:p>
    <w:p w14:paraId="50EBA152" w14:textId="77777777" w:rsidR="0027140F" w:rsidRPr="0027140F" w:rsidRDefault="0027140F" w:rsidP="0027140F">
      <w:pPr>
        <w:widowControl w:val="0"/>
        <w:autoSpaceDE w:val="0"/>
        <w:autoSpaceDN w:val="0"/>
        <w:spacing w:before="121"/>
        <w:ind w:left="216" w:right="297"/>
        <w:rPr>
          <w:rFonts w:eastAsia="Tahoma" w:cs="Arial"/>
          <w:szCs w:val="22"/>
          <w:lang w:val="en-US" w:eastAsia="en-US" w:bidi="en-US"/>
        </w:rPr>
      </w:pPr>
      <w:r w:rsidRPr="0027140F">
        <w:rPr>
          <w:rFonts w:eastAsia="Tahoma" w:cs="Arial"/>
          <w:szCs w:val="22"/>
          <w:lang w:val="en-US" w:eastAsia="en-US" w:bidi="en-US"/>
        </w:rPr>
        <w:t>The technical implementation of LPAe is up to the EUM. For example, the LPAe may be a feature of the ISD-R.</w:t>
      </w:r>
    </w:p>
    <w:p w14:paraId="7A98AAD1" w14:textId="77777777" w:rsidR="0027140F" w:rsidRPr="0027140F" w:rsidRDefault="0027140F" w:rsidP="0027140F">
      <w:pPr>
        <w:widowControl w:val="0"/>
        <w:autoSpaceDE w:val="0"/>
        <w:autoSpaceDN w:val="0"/>
        <w:spacing w:before="119"/>
        <w:ind w:left="216" w:right="292"/>
        <w:rPr>
          <w:rFonts w:eastAsia="Tahoma" w:cs="Arial"/>
          <w:szCs w:val="22"/>
          <w:lang w:val="en-US" w:eastAsia="en-US" w:bidi="en-US"/>
        </w:rPr>
      </w:pPr>
      <w:r w:rsidRPr="0027140F">
        <w:rPr>
          <w:rFonts w:eastAsia="Tahoma" w:cs="Arial"/>
          <w:szCs w:val="22"/>
          <w:lang w:val="en-US" w:eastAsia="en-US" w:bidi="en-US"/>
        </w:rPr>
        <w:t>The LPAe can use the eUICC Rules Authorisation Table (RAT) to determine whether or not a Profile containing Profile Policy Rules (PPRs) is authorised to be installed on the eUICC.</w:t>
      </w:r>
    </w:p>
    <w:p w14:paraId="64BC8715" w14:textId="641AA246" w:rsidR="0094715D" w:rsidRPr="00436545" w:rsidRDefault="0094715D" w:rsidP="0094715D">
      <w:pPr>
        <w:pStyle w:val="Heading4"/>
        <w:rPr>
          <w:rFonts w:ascii="Arial" w:hAnsi="Arial"/>
        </w:rPr>
      </w:pPr>
      <w:r w:rsidRPr="00436545">
        <w:rPr>
          <w:rFonts w:ascii="Arial" w:hAnsi="Arial"/>
        </w:rPr>
        <w:t>TOE type and TOE major security</w:t>
      </w:r>
      <w:r w:rsidRPr="00436545">
        <w:rPr>
          <w:rFonts w:ascii="Arial" w:hAnsi="Arial"/>
          <w:spacing w:val="-4"/>
        </w:rPr>
        <w:t xml:space="preserve"> </w:t>
      </w:r>
      <w:r w:rsidRPr="00436545">
        <w:rPr>
          <w:rFonts w:ascii="Arial" w:hAnsi="Arial"/>
        </w:rPr>
        <w:t>features</w:t>
      </w:r>
    </w:p>
    <w:p w14:paraId="34E19437" w14:textId="77777777" w:rsidR="0027140F" w:rsidRPr="00436545" w:rsidRDefault="0027140F" w:rsidP="0027140F">
      <w:pPr>
        <w:pStyle w:val="BodyText"/>
        <w:spacing w:before="65" w:line="265" w:lineRule="exact"/>
        <w:rPr>
          <w:rFonts w:ascii="Arial" w:hAnsi="Arial" w:cs="Arial"/>
        </w:rPr>
      </w:pPr>
      <w:r w:rsidRPr="00436545">
        <w:rPr>
          <w:rFonts w:ascii="Arial" w:hAnsi="Arial" w:cs="Arial"/>
        </w:rPr>
        <w:t>The TOE type of this PP-Module is software.</w:t>
      </w:r>
    </w:p>
    <w:p w14:paraId="6D0722C6" w14:textId="4CFFE303" w:rsidR="0094715D" w:rsidRPr="00436545" w:rsidRDefault="0027140F" w:rsidP="0027140F">
      <w:pPr>
        <w:pStyle w:val="NormalParagraph"/>
        <w:rPr>
          <w:rFonts w:cs="Arial"/>
          <w:lang w:eastAsia="en-US" w:bidi="bn-BD"/>
        </w:rPr>
      </w:pPr>
      <w:r w:rsidRPr="00436545">
        <w:rPr>
          <w:rFonts w:cs="Arial"/>
        </w:rPr>
        <w:t>This PP-Module only includes the brick showed (in blue) on the figure hereafter.</w:t>
      </w:r>
      <w:r w:rsidR="0094715D" w:rsidRPr="00436545">
        <w:rPr>
          <w:rFonts w:cs="Arial"/>
          <w:lang w:eastAsia="en-US" w:bidi="bn-BD"/>
        </w:rPr>
        <w:t xml:space="preserve"> </w:t>
      </w:r>
    </w:p>
    <w:p w14:paraId="1B24D6ED" w14:textId="627A80EE" w:rsidR="0094715D" w:rsidRPr="00436545" w:rsidRDefault="0094715D" w:rsidP="0094715D">
      <w:pPr>
        <w:pStyle w:val="Heading4"/>
        <w:rPr>
          <w:rFonts w:ascii="Arial" w:hAnsi="Arial"/>
        </w:rPr>
      </w:pPr>
      <w:r w:rsidRPr="00436545">
        <w:rPr>
          <w:rFonts w:ascii="Arial" w:hAnsi="Arial"/>
        </w:rPr>
        <w:t>TOE</w:t>
      </w:r>
      <w:r w:rsidRPr="00436545">
        <w:rPr>
          <w:rFonts w:ascii="Arial" w:hAnsi="Arial"/>
          <w:spacing w:val="-1"/>
        </w:rPr>
        <w:t xml:space="preserve"> </w:t>
      </w:r>
      <w:r w:rsidRPr="00436545">
        <w:rPr>
          <w:rFonts w:ascii="Arial" w:hAnsi="Arial"/>
        </w:rPr>
        <w:t>life-cycle</w:t>
      </w:r>
    </w:p>
    <w:p w14:paraId="7002C1DA" w14:textId="1C0E8A90" w:rsidR="0094715D" w:rsidRPr="00436545" w:rsidRDefault="003F6B15" w:rsidP="0094715D">
      <w:pPr>
        <w:pStyle w:val="NormalParagraph"/>
        <w:rPr>
          <w:rFonts w:cs="Arial"/>
          <w:lang w:eastAsia="en-US" w:bidi="bn-BD"/>
        </w:rPr>
      </w:pPr>
      <w:r w:rsidRPr="00436545">
        <w:rPr>
          <w:rFonts w:cs="Arial"/>
        </w:rPr>
        <w:t xml:space="preserve">The LPAe software unit is added at Phase C of the eUICC life-cycle (see Section </w:t>
      </w:r>
      <w:hyperlink w:anchor="_bookmark22" w:history="1">
        <w:r w:rsidRPr="00436545">
          <w:rPr>
            <w:rFonts w:cs="Arial"/>
          </w:rPr>
          <w:t>1.2.3.1</w:t>
        </w:r>
      </w:hyperlink>
      <w:r w:rsidRPr="00436545">
        <w:rPr>
          <w:rFonts w:cs="Arial"/>
        </w:rPr>
        <w:t>).</w:t>
      </w:r>
    </w:p>
    <w:p w14:paraId="246379B1" w14:textId="16A4E0DA" w:rsidR="0094715D" w:rsidRPr="00436545" w:rsidRDefault="0094715D" w:rsidP="0094715D">
      <w:pPr>
        <w:pStyle w:val="Heading4"/>
        <w:rPr>
          <w:rFonts w:ascii="Arial" w:hAnsi="Arial"/>
        </w:rPr>
      </w:pPr>
      <w:r w:rsidRPr="00436545">
        <w:rPr>
          <w:rFonts w:ascii="Arial" w:hAnsi="Arial"/>
        </w:rPr>
        <w:t>Non-TOE HW/SW/FW Available to the</w:t>
      </w:r>
      <w:r w:rsidRPr="00436545">
        <w:rPr>
          <w:rFonts w:ascii="Arial" w:hAnsi="Arial"/>
          <w:spacing w:val="-5"/>
        </w:rPr>
        <w:t xml:space="preserve"> </w:t>
      </w:r>
      <w:r w:rsidRPr="00436545">
        <w:rPr>
          <w:rFonts w:ascii="Arial" w:hAnsi="Arial"/>
        </w:rPr>
        <w:t>TOE</w:t>
      </w:r>
    </w:p>
    <w:p w14:paraId="2BF59CDE" w14:textId="77777777" w:rsidR="003F6B15" w:rsidRPr="00436545" w:rsidRDefault="003F6B15" w:rsidP="003F6B15">
      <w:pPr>
        <w:ind w:left="924"/>
        <w:rPr>
          <w:rFonts w:cs="Arial"/>
          <w:b/>
          <w:sz w:val="20"/>
        </w:rPr>
      </w:pPr>
      <w:r w:rsidRPr="00436545">
        <w:rPr>
          <w:rFonts w:cs="Arial"/>
          <w:b/>
          <w:sz w:val="20"/>
          <w:u w:val="thick"/>
        </w:rPr>
        <w:t>TOE interfaces</w:t>
      </w:r>
    </w:p>
    <w:p w14:paraId="5AF4D420" w14:textId="68B00293" w:rsidR="0094715D" w:rsidRPr="00436545" w:rsidRDefault="003F6B15" w:rsidP="0094715D">
      <w:pPr>
        <w:pStyle w:val="NormalParagraph"/>
        <w:rPr>
          <w:rFonts w:cs="Arial"/>
          <w:lang w:eastAsia="en-US" w:bidi="bn-BD"/>
        </w:rPr>
      </w:pPr>
      <w:r w:rsidRPr="00436545">
        <w:rPr>
          <w:rFonts w:cs="Arial"/>
          <w:b/>
          <w:noProof/>
        </w:rPr>
        <w:lastRenderedPageBreak/>
        <w:drawing>
          <wp:inline distT="0" distB="0" distL="0" distR="0" wp14:anchorId="641DFB66" wp14:editId="0537617F">
            <wp:extent cx="5731510" cy="3216910"/>
            <wp:effectExtent l="0" t="0" r="2540" b="2540"/>
            <wp:docPr id="13189275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3216910"/>
                    </a:xfrm>
                    <a:prstGeom prst="rect">
                      <a:avLst/>
                    </a:prstGeom>
                    <a:noFill/>
                    <a:ln>
                      <a:noFill/>
                    </a:ln>
                  </pic:spPr>
                </pic:pic>
              </a:graphicData>
            </a:graphic>
          </wp:inline>
        </w:drawing>
      </w:r>
    </w:p>
    <w:p w14:paraId="3B48D84E" w14:textId="6542BA4B" w:rsidR="003F6B15" w:rsidRPr="00436545" w:rsidRDefault="003F6B15" w:rsidP="003F6B15">
      <w:pPr>
        <w:pStyle w:val="Caption"/>
        <w:jc w:val="center"/>
        <w:rPr>
          <w:rFonts w:cs="Arial"/>
          <w:b/>
          <w:bCs/>
          <w:i w:val="0"/>
          <w:iCs w:val="0"/>
          <w:color w:val="auto"/>
        </w:rPr>
      </w:pPr>
      <w:bookmarkStart w:id="268" w:name="_Toc149292654"/>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18</w:t>
      </w:r>
      <w:r w:rsidRPr="00436545">
        <w:rPr>
          <w:rFonts w:cs="Arial"/>
          <w:b/>
          <w:bCs/>
          <w:i w:val="0"/>
          <w:iCs w:val="0"/>
          <w:color w:val="auto"/>
        </w:rPr>
        <w:fldChar w:fldCharType="end"/>
      </w:r>
      <w:r w:rsidRPr="00436545">
        <w:rPr>
          <w:rFonts w:cs="Arial"/>
          <w:b/>
          <w:bCs/>
          <w:i w:val="0"/>
          <w:iCs w:val="0"/>
          <w:color w:val="auto"/>
        </w:rPr>
        <w:t xml:space="preserve"> TOE interfaces</w:t>
      </w:r>
      <w:bookmarkEnd w:id="268"/>
    </w:p>
    <w:p w14:paraId="3F7657E7" w14:textId="5F69B062" w:rsidR="003F6B15" w:rsidRPr="003F6B15" w:rsidRDefault="003F6B15" w:rsidP="003F6B15">
      <w:pPr>
        <w:widowControl w:val="0"/>
        <w:autoSpaceDE w:val="0"/>
        <w:autoSpaceDN w:val="0"/>
        <w:spacing w:before="0"/>
        <w:ind w:left="216"/>
        <w:rPr>
          <w:rFonts w:eastAsia="Tahoma" w:cs="Arial"/>
          <w:szCs w:val="22"/>
          <w:lang w:val="en-US" w:eastAsia="en-US" w:bidi="en-US"/>
        </w:rPr>
      </w:pPr>
      <w:r w:rsidRPr="003F6B15">
        <w:rPr>
          <w:rFonts w:eastAsia="Tahoma" w:cs="Arial"/>
          <w:szCs w:val="22"/>
          <w:lang w:val="en-US" w:eastAsia="en-US" w:bidi="en-US"/>
        </w:rPr>
        <w:t>As shown on Figure 17, the TOE (shown in blue) has the following interfaces (shown in red):</w:t>
      </w:r>
    </w:p>
    <w:p w14:paraId="3A170891" w14:textId="74A08F04" w:rsidR="003F6B15" w:rsidRPr="003F6B15" w:rsidRDefault="003F6B15" w:rsidP="003F6B15">
      <w:pPr>
        <w:widowControl w:val="0"/>
        <w:numPr>
          <w:ilvl w:val="4"/>
          <w:numId w:val="18"/>
        </w:numPr>
        <w:tabs>
          <w:tab w:val="left" w:pos="936"/>
          <w:tab w:val="left" w:pos="937"/>
        </w:tabs>
        <w:autoSpaceDE w:val="0"/>
        <w:autoSpaceDN w:val="0"/>
        <w:spacing w:before="1" w:line="235" w:lineRule="auto"/>
        <w:ind w:left="924" w:right="294"/>
        <w:jc w:val="left"/>
        <w:rPr>
          <w:rFonts w:eastAsia="Tahoma" w:cs="Arial"/>
          <w:b/>
          <w:szCs w:val="22"/>
          <w:lang w:val="en-US" w:eastAsia="en-US" w:bidi="en-US"/>
        </w:rPr>
      </w:pPr>
      <w:r w:rsidRPr="003F6B15">
        <w:rPr>
          <w:rFonts w:eastAsia="Tahoma" w:cs="Arial"/>
          <w:szCs w:val="22"/>
          <w:lang w:val="en-US" w:eastAsia="en-US" w:bidi="en-US"/>
        </w:rPr>
        <w:t>With</w:t>
      </w:r>
      <w:r w:rsidRPr="003F6B15">
        <w:rPr>
          <w:rFonts w:eastAsia="Tahoma" w:cs="Arial"/>
          <w:spacing w:val="-5"/>
          <w:szCs w:val="22"/>
          <w:lang w:val="en-US" w:eastAsia="en-US" w:bidi="en-US"/>
        </w:rPr>
        <w:t xml:space="preserve"> </w:t>
      </w:r>
      <w:r w:rsidRPr="003F6B15">
        <w:rPr>
          <w:rFonts w:eastAsia="Tahoma" w:cs="Arial"/>
          <w:szCs w:val="22"/>
          <w:lang w:val="en-US" w:eastAsia="en-US" w:bidi="en-US"/>
        </w:rPr>
        <w:t>the</w:t>
      </w:r>
      <w:r w:rsidRPr="003F6B15">
        <w:rPr>
          <w:rFonts w:eastAsia="Tahoma" w:cs="Arial"/>
          <w:spacing w:val="-9"/>
          <w:szCs w:val="22"/>
          <w:lang w:val="en-US" w:eastAsia="en-US" w:bidi="en-US"/>
        </w:rPr>
        <w:t xml:space="preserve"> </w:t>
      </w:r>
      <w:r w:rsidRPr="003F6B15">
        <w:rPr>
          <w:rFonts w:eastAsia="Tahoma" w:cs="Arial"/>
          <w:szCs w:val="22"/>
          <w:lang w:val="en-US" w:eastAsia="en-US" w:bidi="en-US"/>
        </w:rPr>
        <w:t>provisioning</w:t>
      </w:r>
      <w:r w:rsidRPr="003F6B15">
        <w:rPr>
          <w:rFonts w:eastAsia="Tahoma" w:cs="Arial"/>
          <w:spacing w:val="-6"/>
          <w:szCs w:val="22"/>
          <w:lang w:val="en-US" w:eastAsia="en-US" w:bidi="en-US"/>
        </w:rPr>
        <w:t xml:space="preserve"> </w:t>
      </w:r>
      <w:r w:rsidRPr="003F6B15">
        <w:rPr>
          <w:rFonts w:eastAsia="Tahoma" w:cs="Arial"/>
          <w:szCs w:val="22"/>
          <w:lang w:val="en-US" w:eastAsia="en-US" w:bidi="en-US"/>
        </w:rPr>
        <w:t>infrastructure,</w:t>
      </w:r>
      <w:r w:rsidRPr="003F6B15">
        <w:rPr>
          <w:rFonts w:eastAsia="Tahoma" w:cs="Arial"/>
          <w:spacing w:val="-5"/>
          <w:szCs w:val="22"/>
          <w:lang w:val="en-US" w:eastAsia="en-US" w:bidi="en-US"/>
        </w:rPr>
        <w:t xml:space="preserve"> </w:t>
      </w:r>
      <w:r w:rsidRPr="003F6B15">
        <w:rPr>
          <w:rFonts w:eastAsia="Tahoma" w:cs="Arial"/>
          <w:szCs w:val="22"/>
          <w:lang w:val="en-US" w:eastAsia="en-US" w:bidi="en-US"/>
        </w:rPr>
        <w:t>consisting</w:t>
      </w:r>
      <w:r w:rsidRPr="003F6B15">
        <w:rPr>
          <w:rFonts w:eastAsia="Tahoma" w:cs="Arial"/>
          <w:spacing w:val="-8"/>
          <w:szCs w:val="22"/>
          <w:lang w:val="en-US" w:eastAsia="en-US" w:bidi="en-US"/>
        </w:rPr>
        <w:t xml:space="preserve"> </w:t>
      </w:r>
      <w:r w:rsidRPr="003F6B15">
        <w:rPr>
          <w:rFonts w:eastAsia="Tahoma" w:cs="Arial"/>
          <w:szCs w:val="22"/>
          <w:lang w:val="en-US" w:eastAsia="en-US" w:bidi="en-US"/>
        </w:rPr>
        <w:t>in</w:t>
      </w:r>
      <w:r w:rsidRPr="003F6B15">
        <w:rPr>
          <w:rFonts w:eastAsia="Tahoma" w:cs="Arial"/>
          <w:spacing w:val="-7"/>
          <w:szCs w:val="22"/>
          <w:lang w:val="en-US" w:eastAsia="en-US" w:bidi="en-US"/>
        </w:rPr>
        <w:t xml:space="preserve"> </w:t>
      </w:r>
      <w:r w:rsidRPr="003F6B15">
        <w:rPr>
          <w:rFonts w:eastAsia="Tahoma" w:cs="Arial"/>
          <w:szCs w:val="22"/>
          <w:lang w:val="en-US" w:eastAsia="en-US" w:bidi="en-US"/>
        </w:rPr>
        <w:t>SM-DS</w:t>
      </w:r>
      <w:r w:rsidRPr="003F6B15">
        <w:rPr>
          <w:rFonts w:eastAsia="Tahoma" w:cs="Arial"/>
          <w:spacing w:val="-6"/>
          <w:szCs w:val="22"/>
          <w:lang w:val="en-US" w:eastAsia="en-US" w:bidi="en-US"/>
        </w:rPr>
        <w:t xml:space="preserve"> </w:t>
      </w:r>
      <w:r w:rsidRPr="003F6B15">
        <w:rPr>
          <w:rFonts w:eastAsia="Tahoma" w:cs="Arial"/>
          <w:szCs w:val="22"/>
          <w:lang w:val="en-US" w:eastAsia="en-US" w:bidi="en-US"/>
        </w:rPr>
        <w:t>and</w:t>
      </w:r>
      <w:r w:rsidRPr="003F6B15">
        <w:rPr>
          <w:rFonts w:eastAsia="Tahoma" w:cs="Arial"/>
          <w:spacing w:val="-4"/>
          <w:szCs w:val="22"/>
          <w:lang w:val="en-US" w:eastAsia="en-US" w:bidi="en-US"/>
        </w:rPr>
        <w:t xml:space="preserve"> </w:t>
      </w:r>
      <w:r w:rsidRPr="003F6B15">
        <w:rPr>
          <w:rFonts w:eastAsia="Tahoma" w:cs="Arial"/>
          <w:szCs w:val="22"/>
          <w:lang w:val="en-US" w:eastAsia="en-US" w:bidi="en-US"/>
        </w:rPr>
        <w:t>SM-DP+</w:t>
      </w:r>
      <w:r w:rsidRPr="003F6B15">
        <w:rPr>
          <w:rFonts w:eastAsia="Tahoma" w:cs="Arial"/>
          <w:spacing w:val="-7"/>
          <w:szCs w:val="22"/>
          <w:lang w:val="en-US" w:eastAsia="en-US" w:bidi="en-US"/>
        </w:rPr>
        <w:t xml:space="preserve"> </w:t>
      </w:r>
      <w:r w:rsidRPr="003F6B15">
        <w:rPr>
          <w:rFonts w:eastAsia="Tahoma" w:cs="Arial"/>
          <w:szCs w:val="22"/>
          <w:lang w:val="en-US" w:eastAsia="en-US" w:bidi="en-US"/>
        </w:rPr>
        <w:t>(identified</w:t>
      </w:r>
      <w:r w:rsidRPr="003F6B15">
        <w:rPr>
          <w:rFonts w:eastAsia="Tahoma" w:cs="Arial"/>
          <w:spacing w:val="-5"/>
          <w:szCs w:val="22"/>
          <w:lang w:val="en-US" w:eastAsia="en-US" w:bidi="en-US"/>
        </w:rPr>
        <w:t xml:space="preserve"> </w:t>
      </w:r>
      <w:r w:rsidRPr="003F6B15">
        <w:rPr>
          <w:rFonts w:eastAsia="Tahoma" w:cs="Arial"/>
          <w:szCs w:val="22"/>
          <w:lang w:val="en-US" w:eastAsia="en-US" w:bidi="en-US"/>
        </w:rPr>
        <w:t xml:space="preserve">ES11 and ES9+ in </w:t>
      </w:r>
      <w:hyperlink w:anchor="_bookmark9" w:history="1">
        <w:r w:rsidRPr="003F6B15">
          <w:rPr>
            <w:rFonts w:eastAsia="Tahoma" w:cs="Arial"/>
            <w:szCs w:val="22"/>
            <w:lang w:val="en-US" w:eastAsia="en-US" w:bidi="en-US"/>
          </w:rPr>
          <w:t>[24]</w:t>
        </w:r>
      </w:hyperlink>
      <w:r w:rsidRPr="003F6B15">
        <w:rPr>
          <w:rFonts w:eastAsia="Tahoma" w:cs="Arial"/>
          <w:szCs w:val="22"/>
          <w:lang w:val="en-US" w:eastAsia="en-US" w:bidi="en-US"/>
        </w:rPr>
        <w:t>), as well as the End User interface</w:t>
      </w:r>
      <w:r w:rsidRPr="003F6B15">
        <w:rPr>
          <w:rFonts w:eastAsia="Tahoma" w:cs="Arial"/>
          <w:spacing w:val="-8"/>
          <w:szCs w:val="22"/>
          <w:lang w:val="en-US" w:eastAsia="en-US" w:bidi="en-US"/>
        </w:rPr>
        <w:t xml:space="preserve"> </w:t>
      </w:r>
      <w:r w:rsidRPr="003F6B15">
        <w:rPr>
          <w:rFonts w:eastAsia="Tahoma" w:cs="Arial"/>
          <w:szCs w:val="22"/>
          <w:lang w:val="en-US" w:eastAsia="en-US" w:bidi="en-US"/>
        </w:rPr>
        <w:t>(ESeu).</w:t>
      </w:r>
    </w:p>
    <w:p w14:paraId="20B07FBD" w14:textId="77777777" w:rsidR="003F6B15" w:rsidRPr="003F6B15" w:rsidRDefault="003F6B15" w:rsidP="003F6B15">
      <w:pPr>
        <w:widowControl w:val="0"/>
        <w:tabs>
          <w:tab w:val="left" w:pos="936"/>
          <w:tab w:val="left" w:pos="937"/>
        </w:tabs>
        <w:autoSpaceDE w:val="0"/>
        <w:autoSpaceDN w:val="0"/>
        <w:spacing w:before="1" w:line="235" w:lineRule="auto"/>
        <w:ind w:right="294"/>
        <w:rPr>
          <w:rFonts w:eastAsia="Tahoma" w:cs="Arial"/>
          <w:b/>
          <w:szCs w:val="22"/>
          <w:u w:val="thick"/>
          <w:lang w:val="en-US" w:eastAsia="en-US" w:bidi="en-US"/>
        </w:rPr>
      </w:pPr>
    </w:p>
    <w:p w14:paraId="2E214011" w14:textId="77777777" w:rsidR="003F6B15" w:rsidRPr="003F6B15" w:rsidRDefault="003F6B15" w:rsidP="003F6B15">
      <w:pPr>
        <w:widowControl w:val="0"/>
        <w:tabs>
          <w:tab w:val="left" w:pos="936"/>
          <w:tab w:val="left" w:pos="937"/>
        </w:tabs>
        <w:autoSpaceDE w:val="0"/>
        <w:autoSpaceDN w:val="0"/>
        <w:spacing w:before="1" w:line="235" w:lineRule="auto"/>
        <w:ind w:right="294"/>
        <w:rPr>
          <w:rFonts w:eastAsia="Tahoma" w:cs="Arial"/>
          <w:b/>
          <w:szCs w:val="22"/>
          <w:lang w:val="en-US" w:eastAsia="en-US" w:bidi="en-US"/>
        </w:rPr>
      </w:pPr>
      <w:r w:rsidRPr="003F6B15">
        <w:rPr>
          <w:rFonts w:eastAsia="Tahoma" w:cs="Arial"/>
          <w:b/>
          <w:szCs w:val="22"/>
          <w:u w:val="thick"/>
          <w:lang w:val="en-US" w:eastAsia="en-US" w:bidi="en-US"/>
        </w:rPr>
        <w:t>Description of Non-TOE HW/FW/SW and systems</w:t>
      </w:r>
    </w:p>
    <w:p w14:paraId="4CA38DD0" w14:textId="41027442" w:rsidR="003F6B15" w:rsidRPr="003F6B15" w:rsidRDefault="003F6B15" w:rsidP="003F6B15">
      <w:pPr>
        <w:widowControl w:val="0"/>
        <w:autoSpaceDE w:val="0"/>
        <w:autoSpaceDN w:val="0"/>
        <w:spacing w:before="61"/>
        <w:ind w:left="216" w:right="292"/>
        <w:rPr>
          <w:rFonts w:eastAsia="Tahoma" w:cs="Arial"/>
          <w:szCs w:val="22"/>
          <w:lang w:val="en-US" w:eastAsia="en-US" w:bidi="en-US"/>
        </w:rPr>
      </w:pPr>
      <w:r w:rsidRPr="003F6B15">
        <w:rPr>
          <w:rFonts w:eastAsia="Tahoma" w:cs="Arial"/>
          <w:szCs w:val="22"/>
          <w:lang w:val="en-US" w:eastAsia="en-US" w:bidi="en-US"/>
        </w:rPr>
        <w:t xml:space="preserve">This PP module inherits all of the non-TOE components of the Base-PP (see Section </w:t>
      </w:r>
      <w:hyperlink w:anchor="_bookmark26" w:history="1">
        <w:r w:rsidRPr="003F6B15">
          <w:rPr>
            <w:rFonts w:eastAsia="Tahoma" w:cs="Arial"/>
            <w:szCs w:val="22"/>
            <w:lang w:val="en-US" w:eastAsia="en-US" w:bidi="en-US"/>
          </w:rPr>
          <w:t>1.2.4.2</w:t>
        </w:r>
      </w:hyperlink>
      <w:r w:rsidRPr="003F6B15">
        <w:rPr>
          <w:rFonts w:eastAsia="Tahoma" w:cs="Arial"/>
          <w:szCs w:val="22"/>
          <w:lang w:val="en-US" w:eastAsia="en-US" w:bidi="en-US"/>
        </w:rPr>
        <w:t>), i.e., the following components: IC, LPAd/IPAd, ES, Runtime Environment, Device, MNO-SD and applications, a Remote provisioning infrastructure.</w:t>
      </w:r>
    </w:p>
    <w:p w14:paraId="398442E6" w14:textId="77777777" w:rsidR="003F6B15" w:rsidRPr="003F6B15" w:rsidRDefault="003F6B15" w:rsidP="003F6B15">
      <w:pPr>
        <w:widowControl w:val="0"/>
        <w:autoSpaceDE w:val="0"/>
        <w:autoSpaceDN w:val="0"/>
        <w:spacing w:before="0" w:line="232" w:lineRule="auto"/>
        <w:ind w:left="216" w:right="293"/>
        <w:rPr>
          <w:rFonts w:eastAsia="Tahoma" w:cs="Arial"/>
          <w:szCs w:val="22"/>
          <w:lang w:val="en-US" w:eastAsia="en-US" w:bidi="en-US"/>
        </w:rPr>
      </w:pPr>
      <w:r w:rsidRPr="003F6B15">
        <w:rPr>
          <w:rFonts w:eastAsia="Tahoma" w:cs="Arial"/>
          <w:szCs w:val="22"/>
          <w:lang w:val="en-US" w:eastAsia="en-US" w:bidi="en-US"/>
        </w:rPr>
        <w:t xml:space="preserve">In addition to the above inherited components, this PP module also interacts with the non- TOE system </w:t>
      </w:r>
      <w:r w:rsidRPr="003F6B15">
        <w:rPr>
          <w:rFonts w:eastAsia="Tahoma" w:cs="Arial"/>
          <w:i/>
          <w:sz w:val="23"/>
          <w:szCs w:val="22"/>
          <w:lang w:val="en-US" w:eastAsia="en-US" w:bidi="en-US"/>
        </w:rPr>
        <w:t>LPAe remote provisioning infrastructure</w:t>
      </w:r>
      <w:r w:rsidRPr="003F6B15">
        <w:rPr>
          <w:rFonts w:eastAsia="Tahoma" w:cs="Arial"/>
          <w:szCs w:val="22"/>
          <w:lang w:val="en-US" w:eastAsia="en-US" w:bidi="en-US"/>
        </w:rPr>
        <w:t>, described in the next subsection.</w:t>
      </w:r>
    </w:p>
    <w:p w14:paraId="22073F55" w14:textId="77777777" w:rsidR="003F6B15" w:rsidRPr="003F6B15" w:rsidRDefault="003F6B15" w:rsidP="003F6B15">
      <w:pPr>
        <w:spacing w:before="0" w:after="200" w:line="276" w:lineRule="auto"/>
        <w:ind w:firstLine="216"/>
        <w:jc w:val="left"/>
        <w:rPr>
          <w:rFonts w:cs="Arial"/>
          <w:i/>
          <w:iCs/>
          <w:szCs w:val="22"/>
          <w:lang w:eastAsia="en-GB" w:bidi="ar-SA"/>
        </w:rPr>
      </w:pPr>
      <w:r w:rsidRPr="003F6B15">
        <w:rPr>
          <w:rFonts w:cs="Arial"/>
          <w:i/>
          <w:iCs/>
          <w:szCs w:val="22"/>
          <w:lang w:eastAsia="en-GB" w:bidi="ar-SA"/>
        </w:rPr>
        <w:t>LPAe remote provisioning infrastructure</w:t>
      </w:r>
    </w:p>
    <w:p w14:paraId="0B156830" w14:textId="77777777" w:rsidR="003F6B15" w:rsidRPr="003F6B15" w:rsidRDefault="003F6B15" w:rsidP="003F6B15">
      <w:pPr>
        <w:widowControl w:val="0"/>
        <w:autoSpaceDE w:val="0"/>
        <w:autoSpaceDN w:val="0"/>
        <w:spacing w:before="116"/>
        <w:ind w:left="216" w:right="292"/>
        <w:rPr>
          <w:rFonts w:eastAsia="Tahoma" w:cs="Arial"/>
          <w:sz w:val="29"/>
          <w:szCs w:val="22"/>
          <w:lang w:val="en-US" w:eastAsia="en-US" w:bidi="en-US"/>
        </w:rPr>
      </w:pPr>
      <w:r w:rsidRPr="003F6B15">
        <w:rPr>
          <w:rFonts w:eastAsia="Tahoma" w:cs="Arial"/>
          <w:szCs w:val="22"/>
          <w:lang w:val="en-US" w:eastAsia="en-US" w:bidi="en-US"/>
        </w:rPr>
        <w:t>The following figure describes the communication channels of the architecture when the LPA is located in the eUICC.</w:t>
      </w:r>
    </w:p>
    <w:p w14:paraId="09557D95" w14:textId="473CB053" w:rsidR="003F6B15" w:rsidRPr="00436545" w:rsidRDefault="003F6B15" w:rsidP="003F6B15">
      <w:pPr>
        <w:rPr>
          <w:rFonts w:cs="Arial"/>
        </w:rPr>
      </w:pPr>
      <w:r w:rsidRPr="00436545">
        <w:rPr>
          <w:rFonts w:cs="Arial"/>
          <w:noProof/>
          <w:sz w:val="20"/>
          <w:lang w:eastAsia="en-GB" w:bidi="ar-SA"/>
        </w:rPr>
        <w:lastRenderedPageBreak/>
        <mc:AlternateContent>
          <mc:Choice Requires="wpg">
            <w:drawing>
              <wp:anchor distT="0" distB="0" distL="114300" distR="114300" simplePos="0" relativeHeight="251747328" behindDoc="0" locked="0" layoutInCell="1" allowOverlap="1" wp14:anchorId="3A4DB30B" wp14:editId="09530651">
                <wp:simplePos x="0" y="0"/>
                <wp:positionH relativeFrom="column">
                  <wp:posOffset>3756660</wp:posOffset>
                </wp:positionH>
                <wp:positionV relativeFrom="paragraph">
                  <wp:posOffset>434340</wp:posOffset>
                </wp:positionV>
                <wp:extent cx="914400" cy="1287780"/>
                <wp:effectExtent l="0" t="0" r="19050" b="26670"/>
                <wp:wrapNone/>
                <wp:docPr id="553069772" name="Group 1"/>
                <wp:cNvGraphicFramePr/>
                <a:graphic xmlns:a="http://schemas.openxmlformats.org/drawingml/2006/main">
                  <a:graphicData uri="http://schemas.microsoft.com/office/word/2010/wordprocessingGroup">
                    <wpg:wgp>
                      <wpg:cNvGrpSpPr/>
                      <wpg:grpSpPr>
                        <a:xfrm>
                          <a:off x="0" y="0"/>
                          <a:ext cx="914400" cy="1287780"/>
                          <a:chOff x="-15240" y="0"/>
                          <a:chExt cx="914400" cy="1287780"/>
                        </a:xfrm>
                      </wpg:grpSpPr>
                      <wps:wsp>
                        <wps:cNvPr id="409" name="Freeform 104"/>
                        <wps:cNvSpPr>
                          <a:spLocks/>
                        </wps:cNvSpPr>
                        <wps:spPr bwMode="auto">
                          <a:xfrm>
                            <a:off x="-15240" y="979302"/>
                            <a:ext cx="914400" cy="308478"/>
                          </a:xfrm>
                          <a:custGeom>
                            <a:avLst/>
                            <a:gdLst>
                              <a:gd name="T0" fmla="+- 0 7329 7329"/>
                              <a:gd name="T1" fmla="*/ T0 w 798"/>
                              <a:gd name="T2" fmla="+- 0 3048 2916"/>
                              <a:gd name="T3" fmla="*/ 3048 h 790"/>
                              <a:gd name="T4" fmla="+- 0 7340 7329"/>
                              <a:gd name="T5" fmla="*/ T4 w 798"/>
                              <a:gd name="T6" fmla="+- 0 2996 2916"/>
                              <a:gd name="T7" fmla="*/ 2996 h 790"/>
                              <a:gd name="T8" fmla="+- 0 7368 7329"/>
                              <a:gd name="T9" fmla="*/ T8 w 798"/>
                              <a:gd name="T10" fmla="+- 0 2955 2916"/>
                              <a:gd name="T11" fmla="*/ 2955 h 790"/>
                              <a:gd name="T12" fmla="+- 0 7410 7329"/>
                              <a:gd name="T13" fmla="*/ T12 w 798"/>
                              <a:gd name="T14" fmla="+- 0 2926 2916"/>
                              <a:gd name="T15" fmla="*/ 2926 h 790"/>
                              <a:gd name="T16" fmla="+- 0 7462 7329"/>
                              <a:gd name="T17" fmla="*/ T16 w 798"/>
                              <a:gd name="T18" fmla="+- 0 2916 2916"/>
                              <a:gd name="T19" fmla="*/ 2916 h 790"/>
                              <a:gd name="T20" fmla="+- 0 7994 7329"/>
                              <a:gd name="T21" fmla="*/ T20 w 798"/>
                              <a:gd name="T22" fmla="+- 0 2916 2916"/>
                              <a:gd name="T23" fmla="*/ 2916 h 790"/>
                              <a:gd name="T24" fmla="+- 0 8045 7329"/>
                              <a:gd name="T25" fmla="*/ T24 w 798"/>
                              <a:gd name="T26" fmla="+- 0 2926 2916"/>
                              <a:gd name="T27" fmla="*/ 2926 h 790"/>
                              <a:gd name="T28" fmla="+- 0 8088 7329"/>
                              <a:gd name="T29" fmla="*/ T28 w 798"/>
                              <a:gd name="T30" fmla="+- 0 2955 2916"/>
                              <a:gd name="T31" fmla="*/ 2955 h 790"/>
                              <a:gd name="T32" fmla="+- 0 8116 7329"/>
                              <a:gd name="T33" fmla="*/ T32 w 798"/>
                              <a:gd name="T34" fmla="+- 0 2996 2916"/>
                              <a:gd name="T35" fmla="*/ 2996 h 790"/>
                              <a:gd name="T36" fmla="+- 0 8127 7329"/>
                              <a:gd name="T37" fmla="*/ T36 w 798"/>
                              <a:gd name="T38" fmla="+- 0 3048 2916"/>
                              <a:gd name="T39" fmla="*/ 3048 h 790"/>
                              <a:gd name="T40" fmla="+- 0 8127 7329"/>
                              <a:gd name="T41" fmla="*/ T40 w 798"/>
                              <a:gd name="T42" fmla="+- 0 3574 2916"/>
                              <a:gd name="T43" fmla="*/ 3574 h 790"/>
                              <a:gd name="T44" fmla="+- 0 8116 7329"/>
                              <a:gd name="T45" fmla="*/ T44 w 798"/>
                              <a:gd name="T46" fmla="+- 0 3625 2916"/>
                              <a:gd name="T47" fmla="*/ 3625 h 790"/>
                              <a:gd name="T48" fmla="+- 0 8088 7329"/>
                              <a:gd name="T49" fmla="*/ T48 w 798"/>
                              <a:gd name="T50" fmla="+- 0 3667 2916"/>
                              <a:gd name="T51" fmla="*/ 3667 h 790"/>
                              <a:gd name="T52" fmla="+- 0 8045 7329"/>
                              <a:gd name="T53" fmla="*/ T52 w 798"/>
                              <a:gd name="T54" fmla="+- 0 3695 2916"/>
                              <a:gd name="T55" fmla="*/ 3695 h 790"/>
                              <a:gd name="T56" fmla="+- 0 7994 7329"/>
                              <a:gd name="T57" fmla="*/ T56 w 798"/>
                              <a:gd name="T58" fmla="+- 0 3705 2916"/>
                              <a:gd name="T59" fmla="*/ 3705 h 790"/>
                              <a:gd name="T60" fmla="+- 0 7462 7329"/>
                              <a:gd name="T61" fmla="*/ T60 w 798"/>
                              <a:gd name="T62" fmla="+- 0 3705 2916"/>
                              <a:gd name="T63" fmla="*/ 3705 h 790"/>
                              <a:gd name="T64" fmla="+- 0 7410 7329"/>
                              <a:gd name="T65" fmla="*/ T64 w 798"/>
                              <a:gd name="T66" fmla="+- 0 3695 2916"/>
                              <a:gd name="T67" fmla="*/ 3695 h 790"/>
                              <a:gd name="T68" fmla="+- 0 7368 7329"/>
                              <a:gd name="T69" fmla="*/ T68 w 798"/>
                              <a:gd name="T70" fmla="+- 0 3667 2916"/>
                              <a:gd name="T71" fmla="*/ 3667 h 790"/>
                              <a:gd name="T72" fmla="+- 0 7340 7329"/>
                              <a:gd name="T73" fmla="*/ T72 w 798"/>
                              <a:gd name="T74" fmla="+- 0 3625 2916"/>
                              <a:gd name="T75" fmla="*/ 3625 h 790"/>
                              <a:gd name="T76" fmla="+- 0 7329 7329"/>
                              <a:gd name="T77" fmla="*/ T76 w 798"/>
                              <a:gd name="T78" fmla="+- 0 3574 2916"/>
                              <a:gd name="T79" fmla="*/ 3574 h 790"/>
                              <a:gd name="T80" fmla="+- 0 7329 7329"/>
                              <a:gd name="T81" fmla="*/ T80 w 798"/>
                              <a:gd name="T82" fmla="+- 0 3048 2916"/>
                              <a:gd name="T83" fmla="*/ 3048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8" h="790">
                                <a:moveTo>
                                  <a:pt x="0" y="132"/>
                                </a:moveTo>
                                <a:lnTo>
                                  <a:pt x="11" y="80"/>
                                </a:lnTo>
                                <a:lnTo>
                                  <a:pt x="39" y="39"/>
                                </a:lnTo>
                                <a:lnTo>
                                  <a:pt x="81" y="10"/>
                                </a:lnTo>
                                <a:lnTo>
                                  <a:pt x="133" y="0"/>
                                </a:lnTo>
                                <a:lnTo>
                                  <a:pt x="665" y="0"/>
                                </a:lnTo>
                                <a:lnTo>
                                  <a:pt x="716" y="10"/>
                                </a:lnTo>
                                <a:lnTo>
                                  <a:pt x="759" y="39"/>
                                </a:lnTo>
                                <a:lnTo>
                                  <a:pt x="787" y="80"/>
                                </a:lnTo>
                                <a:lnTo>
                                  <a:pt x="798" y="132"/>
                                </a:lnTo>
                                <a:lnTo>
                                  <a:pt x="798" y="658"/>
                                </a:lnTo>
                                <a:lnTo>
                                  <a:pt x="787" y="709"/>
                                </a:lnTo>
                                <a:lnTo>
                                  <a:pt x="759" y="751"/>
                                </a:lnTo>
                                <a:lnTo>
                                  <a:pt x="716" y="779"/>
                                </a:lnTo>
                                <a:lnTo>
                                  <a:pt x="665" y="789"/>
                                </a:lnTo>
                                <a:lnTo>
                                  <a:pt x="133" y="789"/>
                                </a:lnTo>
                                <a:lnTo>
                                  <a:pt x="81" y="779"/>
                                </a:lnTo>
                                <a:lnTo>
                                  <a:pt x="39" y="751"/>
                                </a:lnTo>
                                <a:lnTo>
                                  <a:pt x="11" y="709"/>
                                </a:lnTo>
                                <a:lnTo>
                                  <a:pt x="0" y="658"/>
                                </a:lnTo>
                                <a:lnTo>
                                  <a:pt x="0" y="132"/>
                                </a:lnTo>
                                <a:close/>
                              </a:path>
                            </a:pathLst>
                          </a:custGeom>
                          <a:noFill/>
                          <a:ln w="19152">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F69B201" w14:textId="77777777" w:rsidR="009F6E5D" w:rsidRPr="003F6B15" w:rsidRDefault="009F6E5D" w:rsidP="003F6B15">
                              <w:pPr>
                                <w:jc w:val="center"/>
                                <w:rPr>
                                  <w:b/>
                                  <w:bCs/>
                                  <w:color w:val="FF4B4B"/>
                                  <w:sz w:val="20"/>
                                  <w:lang w:val="es-ES"/>
                                </w:rPr>
                              </w:pPr>
                              <w:r w:rsidRPr="003F6B15">
                                <w:rPr>
                                  <w:b/>
                                  <w:bCs/>
                                  <w:color w:val="FF4B4B"/>
                                  <w:sz w:val="20"/>
                                  <w:lang w:val="es-ES"/>
                                </w:rPr>
                                <w:t>Enterprise</w:t>
                              </w:r>
                            </w:p>
                          </w:txbxContent>
                        </wps:txbx>
                        <wps:bodyPr rot="0" vert="horz" wrap="square" lIns="91440" tIns="45720" rIns="91440" bIns="45720" anchor="t" anchorCtr="0" upright="1">
                          <a:noAutofit/>
                        </wps:bodyPr>
                      </wps:wsp>
                      <wps:wsp>
                        <wps:cNvPr id="410" name="AutoShape 102"/>
                        <wps:cNvSpPr>
                          <a:spLocks/>
                        </wps:cNvSpPr>
                        <wps:spPr bwMode="auto">
                          <a:xfrm>
                            <a:off x="583453" y="0"/>
                            <a:ext cx="69850" cy="964565"/>
                          </a:xfrm>
                          <a:custGeom>
                            <a:avLst/>
                            <a:gdLst>
                              <a:gd name="T0" fmla="+- 0 7675 7675"/>
                              <a:gd name="T1" fmla="*/ T0 w 110"/>
                              <a:gd name="T2" fmla="+- 0 2824 597"/>
                              <a:gd name="T3" fmla="*/ 2824 h 2321"/>
                              <a:gd name="T4" fmla="+- 0 7720 7675"/>
                              <a:gd name="T5" fmla="*/ T4 w 110"/>
                              <a:gd name="T6" fmla="+- 0 2899 597"/>
                              <a:gd name="T7" fmla="*/ 2899 h 2321"/>
                              <a:gd name="T8" fmla="+- 0 7685 7675"/>
                              <a:gd name="T9" fmla="*/ T8 w 110"/>
                              <a:gd name="T10" fmla="+- 0 2814 597"/>
                              <a:gd name="T11" fmla="*/ 2814 h 2321"/>
                              <a:gd name="T12" fmla="+- 0 7738 7675"/>
                              <a:gd name="T13" fmla="*/ T12 w 110"/>
                              <a:gd name="T14" fmla="+- 0 2895 597"/>
                              <a:gd name="T15" fmla="*/ 2895 h 2321"/>
                              <a:gd name="T16" fmla="+- 0 7774 7675"/>
                              <a:gd name="T17" fmla="*/ T16 w 110"/>
                              <a:gd name="T18" fmla="+- 0 2814 597"/>
                              <a:gd name="T19" fmla="*/ 2814 h 2321"/>
                              <a:gd name="T20" fmla="+- 0 7738 7675"/>
                              <a:gd name="T21" fmla="*/ T20 w 110"/>
                              <a:gd name="T22" fmla="+- 0 2899 597"/>
                              <a:gd name="T23" fmla="*/ 2899 h 2321"/>
                              <a:gd name="T24" fmla="+- 0 7783 7675"/>
                              <a:gd name="T25" fmla="*/ T24 w 110"/>
                              <a:gd name="T26" fmla="+- 0 2819 597"/>
                              <a:gd name="T27" fmla="*/ 2819 h 2321"/>
                              <a:gd name="T28" fmla="+- 0 7722 7675"/>
                              <a:gd name="T29" fmla="*/ T28 w 110"/>
                              <a:gd name="T30" fmla="+- 0 2895 597"/>
                              <a:gd name="T31" fmla="*/ 2895 h 2321"/>
                              <a:gd name="T32" fmla="+- 0 7729 7675"/>
                              <a:gd name="T33" fmla="*/ T32 w 110"/>
                              <a:gd name="T34" fmla="+- 0 2881 597"/>
                              <a:gd name="T35" fmla="*/ 2881 h 2321"/>
                              <a:gd name="T36" fmla="+- 0 7738 7675"/>
                              <a:gd name="T37" fmla="*/ T36 w 110"/>
                              <a:gd name="T38" fmla="+- 0 2845 597"/>
                              <a:gd name="T39" fmla="*/ 2845 h 2321"/>
                              <a:gd name="T40" fmla="+- 0 7738 7675"/>
                              <a:gd name="T41" fmla="*/ T40 w 110"/>
                              <a:gd name="T42" fmla="+- 0 2866 597"/>
                              <a:gd name="T43" fmla="*/ 2866 h 2321"/>
                              <a:gd name="T44" fmla="+- 0 7720 7675"/>
                              <a:gd name="T45" fmla="*/ T44 w 110"/>
                              <a:gd name="T46" fmla="+- 0 2827 597"/>
                              <a:gd name="T47" fmla="*/ 2827 h 2321"/>
                              <a:gd name="T48" fmla="+- 0 7720 7675"/>
                              <a:gd name="T49" fmla="*/ T48 w 110"/>
                              <a:gd name="T50" fmla="+- 0 2701 597"/>
                              <a:gd name="T51" fmla="*/ 2701 h 2321"/>
                              <a:gd name="T52" fmla="+- 0 7738 7675"/>
                              <a:gd name="T53" fmla="*/ T52 w 110"/>
                              <a:gd name="T54" fmla="+- 0 2629 597"/>
                              <a:gd name="T55" fmla="*/ 2629 h 2321"/>
                              <a:gd name="T56" fmla="+- 0 7738 7675"/>
                              <a:gd name="T57" fmla="*/ T56 w 110"/>
                              <a:gd name="T58" fmla="+- 0 2629 597"/>
                              <a:gd name="T59" fmla="*/ 2629 h 2321"/>
                              <a:gd name="T60" fmla="+- 0 7738 7675"/>
                              <a:gd name="T61" fmla="*/ T60 w 110"/>
                              <a:gd name="T62" fmla="+- 0 2611 597"/>
                              <a:gd name="T63" fmla="*/ 2611 h 2321"/>
                              <a:gd name="T64" fmla="+- 0 7720 7675"/>
                              <a:gd name="T65" fmla="*/ T64 w 110"/>
                              <a:gd name="T66" fmla="+- 0 2539 597"/>
                              <a:gd name="T67" fmla="*/ 2539 h 2321"/>
                              <a:gd name="T68" fmla="+- 0 7720 7675"/>
                              <a:gd name="T69" fmla="*/ T68 w 110"/>
                              <a:gd name="T70" fmla="+- 0 2413 597"/>
                              <a:gd name="T71" fmla="*/ 2413 h 2321"/>
                              <a:gd name="T72" fmla="+- 0 7738 7675"/>
                              <a:gd name="T73" fmla="*/ T72 w 110"/>
                              <a:gd name="T74" fmla="+- 0 2341 597"/>
                              <a:gd name="T75" fmla="*/ 2341 h 2321"/>
                              <a:gd name="T76" fmla="+- 0 7738 7675"/>
                              <a:gd name="T77" fmla="*/ T76 w 110"/>
                              <a:gd name="T78" fmla="+- 0 2341 597"/>
                              <a:gd name="T79" fmla="*/ 2341 h 2321"/>
                              <a:gd name="T80" fmla="+- 0 7738 7675"/>
                              <a:gd name="T81" fmla="*/ T80 w 110"/>
                              <a:gd name="T82" fmla="+- 0 2323 597"/>
                              <a:gd name="T83" fmla="*/ 2323 h 2321"/>
                              <a:gd name="T84" fmla="+- 0 7720 7675"/>
                              <a:gd name="T85" fmla="*/ T84 w 110"/>
                              <a:gd name="T86" fmla="+- 0 2251 597"/>
                              <a:gd name="T87" fmla="*/ 2251 h 2321"/>
                              <a:gd name="T88" fmla="+- 0 7720 7675"/>
                              <a:gd name="T89" fmla="*/ T88 w 110"/>
                              <a:gd name="T90" fmla="+- 0 2125 597"/>
                              <a:gd name="T91" fmla="*/ 2125 h 2321"/>
                              <a:gd name="T92" fmla="+- 0 7738 7675"/>
                              <a:gd name="T93" fmla="*/ T92 w 110"/>
                              <a:gd name="T94" fmla="+- 0 2053 597"/>
                              <a:gd name="T95" fmla="*/ 2053 h 2321"/>
                              <a:gd name="T96" fmla="+- 0 7738 7675"/>
                              <a:gd name="T97" fmla="*/ T96 w 110"/>
                              <a:gd name="T98" fmla="+- 0 2053 597"/>
                              <a:gd name="T99" fmla="*/ 2053 h 2321"/>
                              <a:gd name="T100" fmla="+- 0 7738 7675"/>
                              <a:gd name="T101" fmla="*/ T100 w 110"/>
                              <a:gd name="T102" fmla="+- 0 2035 597"/>
                              <a:gd name="T103" fmla="*/ 2035 h 2321"/>
                              <a:gd name="T104" fmla="+- 0 7720 7675"/>
                              <a:gd name="T105" fmla="*/ T104 w 110"/>
                              <a:gd name="T106" fmla="+- 0 1963 597"/>
                              <a:gd name="T107" fmla="*/ 1963 h 2321"/>
                              <a:gd name="T108" fmla="+- 0 7720 7675"/>
                              <a:gd name="T109" fmla="*/ T108 w 110"/>
                              <a:gd name="T110" fmla="+- 0 1837 597"/>
                              <a:gd name="T111" fmla="*/ 1837 h 2321"/>
                              <a:gd name="T112" fmla="+- 0 7738 7675"/>
                              <a:gd name="T113" fmla="*/ T112 w 110"/>
                              <a:gd name="T114" fmla="+- 0 1765 597"/>
                              <a:gd name="T115" fmla="*/ 1765 h 2321"/>
                              <a:gd name="T116" fmla="+- 0 7738 7675"/>
                              <a:gd name="T117" fmla="*/ T116 w 110"/>
                              <a:gd name="T118" fmla="+- 0 1765 597"/>
                              <a:gd name="T119" fmla="*/ 1765 h 2321"/>
                              <a:gd name="T120" fmla="+- 0 7738 7675"/>
                              <a:gd name="T121" fmla="*/ T120 w 110"/>
                              <a:gd name="T122" fmla="+- 0 1747 597"/>
                              <a:gd name="T123" fmla="*/ 1747 h 2321"/>
                              <a:gd name="T124" fmla="+- 0 7720 7675"/>
                              <a:gd name="T125" fmla="*/ T124 w 110"/>
                              <a:gd name="T126" fmla="+- 0 1675 597"/>
                              <a:gd name="T127" fmla="*/ 1675 h 2321"/>
                              <a:gd name="T128" fmla="+- 0 7720 7675"/>
                              <a:gd name="T129" fmla="*/ T128 w 110"/>
                              <a:gd name="T130" fmla="+- 0 1549 597"/>
                              <a:gd name="T131" fmla="*/ 1549 h 2321"/>
                              <a:gd name="T132" fmla="+- 0 7738 7675"/>
                              <a:gd name="T133" fmla="*/ T132 w 110"/>
                              <a:gd name="T134" fmla="+- 0 1477 597"/>
                              <a:gd name="T135" fmla="*/ 1477 h 2321"/>
                              <a:gd name="T136" fmla="+- 0 7738 7675"/>
                              <a:gd name="T137" fmla="*/ T136 w 110"/>
                              <a:gd name="T138" fmla="+- 0 1477 597"/>
                              <a:gd name="T139" fmla="*/ 1477 h 2321"/>
                              <a:gd name="T140" fmla="+- 0 7738 7675"/>
                              <a:gd name="T141" fmla="*/ T140 w 110"/>
                              <a:gd name="T142" fmla="+- 0 1459 597"/>
                              <a:gd name="T143" fmla="*/ 1459 h 2321"/>
                              <a:gd name="T144" fmla="+- 0 7720 7675"/>
                              <a:gd name="T145" fmla="*/ T144 w 110"/>
                              <a:gd name="T146" fmla="+- 0 1387 597"/>
                              <a:gd name="T147" fmla="*/ 1387 h 2321"/>
                              <a:gd name="T148" fmla="+- 0 7720 7675"/>
                              <a:gd name="T149" fmla="*/ T148 w 110"/>
                              <a:gd name="T150" fmla="+- 0 1261 597"/>
                              <a:gd name="T151" fmla="*/ 1261 h 2321"/>
                              <a:gd name="T152" fmla="+- 0 7738 7675"/>
                              <a:gd name="T153" fmla="*/ T152 w 110"/>
                              <a:gd name="T154" fmla="+- 0 1189 597"/>
                              <a:gd name="T155" fmla="*/ 1189 h 2321"/>
                              <a:gd name="T156" fmla="+- 0 7738 7675"/>
                              <a:gd name="T157" fmla="*/ T156 w 110"/>
                              <a:gd name="T158" fmla="+- 0 1189 597"/>
                              <a:gd name="T159" fmla="*/ 1189 h 2321"/>
                              <a:gd name="T160" fmla="+- 0 7738 7675"/>
                              <a:gd name="T161" fmla="*/ T160 w 110"/>
                              <a:gd name="T162" fmla="+- 0 1171 597"/>
                              <a:gd name="T163" fmla="*/ 1171 h 2321"/>
                              <a:gd name="T164" fmla="+- 0 7720 7675"/>
                              <a:gd name="T165" fmla="*/ T164 w 110"/>
                              <a:gd name="T166" fmla="+- 0 1099 597"/>
                              <a:gd name="T167" fmla="*/ 1099 h 2321"/>
                              <a:gd name="T168" fmla="+- 0 7720 7675"/>
                              <a:gd name="T169" fmla="*/ T168 w 110"/>
                              <a:gd name="T170" fmla="+- 0 973 597"/>
                              <a:gd name="T171" fmla="*/ 973 h 2321"/>
                              <a:gd name="T172" fmla="+- 0 7738 7675"/>
                              <a:gd name="T173" fmla="*/ T172 w 110"/>
                              <a:gd name="T174" fmla="+- 0 901 597"/>
                              <a:gd name="T175" fmla="*/ 901 h 2321"/>
                              <a:gd name="T176" fmla="+- 0 7738 7675"/>
                              <a:gd name="T177" fmla="*/ T176 w 110"/>
                              <a:gd name="T178" fmla="+- 0 901 597"/>
                              <a:gd name="T179" fmla="*/ 901 h 2321"/>
                              <a:gd name="T180" fmla="+- 0 7738 7675"/>
                              <a:gd name="T181" fmla="*/ T180 w 110"/>
                              <a:gd name="T182" fmla="+- 0 883 597"/>
                              <a:gd name="T183" fmla="*/ 883 h 2321"/>
                              <a:gd name="T184" fmla="+- 0 7720 7675"/>
                              <a:gd name="T185" fmla="*/ T184 w 110"/>
                              <a:gd name="T186" fmla="+- 0 811 597"/>
                              <a:gd name="T187" fmla="*/ 811 h 2321"/>
                              <a:gd name="T188" fmla="+- 0 7720 7675"/>
                              <a:gd name="T189" fmla="*/ T188 w 110"/>
                              <a:gd name="T190" fmla="+- 0 685 597"/>
                              <a:gd name="T191" fmla="*/ 685 h 2321"/>
                              <a:gd name="T192" fmla="+- 0 7729 7675"/>
                              <a:gd name="T193" fmla="*/ T192 w 110"/>
                              <a:gd name="T194" fmla="+- 0 597 597"/>
                              <a:gd name="T195" fmla="*/ 597 h 2321"/>
                              <a:gd name="T196" fmla="+- 0 7685 7675"/>
                              <a:gd name="T197" fmla="*/ T196 w 110"/>
                              <a:gd name="T198" fmla="+- 0 700 597"/>
                              <a:gd name="T199" fmla="*/ 700 h 2321"/>
                              <a:gd name="T200" fmla="+- 0 7720 7675"/>
                              <a:gd name="T201" fmla="*/ T200 w 110"/>
                              <a:gd name="T202" fmla="+- 0 615 597"/>
                              <a:gd name="T203" fmla="*/ 615 h 2321"/>
                              <a:gd name="T204" fmla="+- 0 7738 7675"/>
                              <a:gd name="T205" fmla="*/ T204 w 110"/>
                              <a:gd name="T206" fmla="+- 0 615 597"/>
                              <a:gd name="T207" fmla="*/ 615 h 2321"/>
                              <a:gd name="T208" fmla="+- 0 7774 7675"/>
                              <a:gd name="T209" fmla="*/ T208 w 110"/>
                              <a:gd name="T210" fmla="+- 0 700 597"/>
                              <a:gd name="T211" fmla="*/ 700 h 2321"/>
                              <a:gd name="T212" fmla="+- 0 7740 7675"/>
                              <a:gd name="T213" fmla="*/ T212 w 110"/>
                              <a:gd name="T214" fmla="+- 0 615 597"/>
                              <a:gd name="T215" fmla="*/ 615 h 2321"/>
                              <a:gd name="T216" fmla="+- 0 7738 7675"/>
                              <a:gd name="T217" fmla="*/ T216 w 110"/>
                              <a:gd name="T218" fmla="+- 0 667 597"/>
                              <a:gd name="T219" fmla="*/ 667 h 2321"/>
                              <a:gd name="T220" fmla="+- 0 7720 7675"/>
                              <a:gd name="T221" fmla="*/ T220 w 110"/>
                              <a:gd name="T222" fmla="+- 0 615 597"/>
                              <a:gd name="T223" fmla="*/ 615 h 2321"/>
                              <a:gd name="T224" fmla="+- 0 7738 7675"/>
                              <a:gd name="T225" fmla="*/ T224 w 110"/>
                              <a:gd name="T226" fmla="+- 0 619 597"/>
                              <a:gd name="T227" fmla="*/ 619 h 2321"/>
                              <a:gd name="T228" fmla="+- 0 7729 7675"/>
                              <a:gd name="T229" fmla="*/ T228 w 110"/>
                              <a:gd name="T230" fmla="+- 0 633 597"/>
                              <a:gd name="T231" fmla="*/ 633 h 2321"/>
                              <a:gd name="T232" fmla="+- 0 7722 7675"/>
                              <a:gd name="T233" fmla="*/ T232 w 110"/>
                              <a:gd name="T234" fmla="+- 0 619 597"/>
                              <a:gd name="T235" fmla="*/ 619 h 2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0" h="2321">
                                <a:moveTo>
                                  <a:pt x="10" y="2217"/>
                                </a:moveTo>
                                <a:lnTo>
                                  <a:pt x="5" y="2219"/>
                                </a:lnTo>
                                <a:lnTo>
                                  <a:pt x="1" y="2222"/>
                                </a:lnTo>
                                <a:lnTo>
                                  <a:pt x="0" y="2227"/>
                                </a:lnTo>
                                <a:lnTo>
                                  <a:pt x="2" y="2232"/>
                                </a:lnTo>
                                <a:lnTo>
                                  <a:pt x="54" y="2320"/>
                                </a:lnTo>
                                <a:lnTo>
                                  <a:pt x="65" y="2302"/>
                                </a:lnTo>
                                <a:lnTo>
                                  <a:pt x="45" y="2302"/>
                                </a:lnTo>
                                <a:lnTo>
                                  <a:pt x="45" y="2269"/>
                                </a:lnTo>
                                <a:lnTo>
                                  <a:pt x="18" y="2222"/>
                                </a:lnTo>
                                <a:lnTo>
                                  <a:pt x="15" y="2218"/>
                                </a:lnTo>
                                <a:lnTo>
                                  <a:pt x="10" y="2217"/>
                                </a:lnTo>
                                <a:close/>
                                <a:moveTo>
                                  <a:pt x="45" y="2269"/>
                                </a:moveTo>
                                <a:lnTo>
                                  <a:pt x="45" y="2302"/>
                                </a:lnTo>
                                <a:lnTo>
                                  <a:pt x="63" y="2302"/>
                                </a:lnTo>
                                <a:lnTo>
                                  <a:pt x="63" y="2298"/>
                                </a:lnTo>
                                <a:lnTo>
                                  <a:pt x="47" y="2298"/>
                                </a:lnTo>
                                <a:lnTo>
                                  <a:pt x="54" y="2284"/>
                                </a:lnTo>
                                <a:lnTo>
                                  <a:pt x="45" y="2269"/>
                                </a:lnTo>
                                <a:close/>
                                <a:moveTo>
                                  <a:pt x="99" y="2217"/>
                                </a:moveTo>
                                <a:lnTo>
                                  <a:pt x="93" y="2218"/>
                                </a:lnTo>
                                <a:lnTo>
                                  <a:pt x="91" y="2222"/>
                                </a:lnTo>
                                <a:lnTo>
                                  <a:pt x="63" y="2269"/>
                                </a:lnTo>
                                <a:lnTo>
                                  <a:pt x="63" y="2302"/>
                                </a:lnTo>
                                <a:lnTo>
                                  <a:pt x="65" y="2302"/>
                                </a:lnTo>
                                <a:lnTo>
                                  <a:pt x="107" y="2232"/>
                                </a:lnTo>
                                <a:lnTo>
                                  <a:pt x="109" y="2227"/>
                                </a:lnTo>
                                <a:lnTo>
                                  <a:pt x="108" y="2222"/>
                                </a:lnTo>
                                <a:lnTo>
                                  <a:pt x="103" y="2219"/>
                                </a:lnTo>
                                <a:lnTo>
                                  <a:pt x="99" y="2217"/>
                                </a:lnTo>
                                <a:close/>
                                <a:moveTo>
                                  <a:pt x="54" y="2284"/>
                                </a:moveTo>
                                <a:lnTo>
                                  <a:pt x="47" y="2298"/>
                                </a:lnTo>
                                <a:lnTo>
                                  <a:pt x="62" y="2298"/>
                                </a:lnTo>
                                <a:lnTo>
                                  <a:pt x="54" y="2284"/>
                                </a:lnTo>
                                <a:close/>
                                <a:moveTo>
                                  <a:pt x="63" y="2269"/>
                                </a:moveTo>
                                <a:lnTo>
                                  <a:pt x="54" y="2284"/>
                                </a:lnTo>
                                <a:lnTo>
                                  <a:pt x="62" y="2298"/>
                                </a:lnTo>
                                <a:lnTo>
                                  <a:pt x="63" y="2298"/>
                                </a:lnTo>
                                <a:lnTo>
                                  <a:pt x="63" y="2269"/>
                                </a:lnTo>
                                <a:close/>
                                <a:moveTo>
                                  <a:pt x="63" y="2248"/>
                                </a:moveTo>
                                <a:lnTo>
                                  <a:pt x="45" y="2248"/>
                                </a:lnTo>
                                <a:lnTo>
                                  <a:pt x="45" y="2269"/>
                                </a:lnTo>
                                <a:lnTo>
                                  <a:pt x="54" y="2284"/>
                                </a:lnTo>
                                <a:lnTo>
                                  <a:pt x="63" y="2269"/>
                                </a:lnTo>
                                <a:lnTo>
                                  <a:pt x="63" y="2248"/>
                                </a:lnTo>
                                <a:close/>
                                <a:moveTo>
                                  <a:pt x="63" y="2176"/>
                                </a:moveTo>
                                <a:lnTo>
                                  <a:pt x="45" y="2176"/>
                                </a:lnTo>
                                <a:lnTo>
                                  <a:pt x="45" y="2230"/>
                                </a:lnTo>
                                <a:lnTo>
                                  <a:pt x="63" y="2230"/>
                                </a:lnTo>
                                <a:lnTo>
                                  <a:pt x="63" y="2176"/>
                                </a:lnTo>
                                <a:close/>
                                <a:moveTo>
                                  <a:pt x="63" y="2104"/>
                                </a:moveTo>
                                <a:lnTo>
                                  <a:pt x="45" y="2104"/>
                                </a:lnTo>
                                <a:lnTo>
                                  <a:pt x="45" y="2158"/>
                                </a:lnTo>
                                <a:lnTo>
                                  <a:pt x="63" y="2158"/>
                                </a:lnTo>
                                <a:lnTo>
                                  <a:pt x="63" y="2104"/>
                                </a:lnTo>
                                <a:close/>
                                <a:moveTo>
                                  <a:pt x="63" y="2032"/>
                                </a:moveTo>
                                <a:lnTo>
                                  <a:pt x="45" y="2032"/>
                                </a:lnTo>
                                <a:lnTo>
                                  <a:pt x="45" y="2086"/>
                                </a:lnTo>
                                <a:lnTo>
                                  <a:pt x="63" y="2086"/>
                                </a:lnTo>
                                <a:lnTo>
                                  <a:pt x="63" y="2032"/>
                                </a:lnTo>
                                <a:close/>
                                <a:moveTo>
                                  <a:pt x="63" y="1960"/>
                                </a:moveTo>
                                <a:lnTo>
                                  <a:pt x="45" y="1960"/>
                                </a:lnTo>
                                <a:lnTo>
                                  <a:pt x="45" y="2014"/>
                                </a:lnTo>
                                <a:lnTo>
                                  <a:pt x="63" y="2014"/>
                                </a:lnTo>
                                <a:lnTo>
                                  <a:pt x="63" y="1960"/>
                                </a:lnTo>
                                <a:close/>
                                <a:moveTo>
                                  <a:pt x="63" y="1888"/>
                                </a:moveTo>
                                <a:lnTo>
                                  <a:pt x="45" y="1888"/>
                                </a:lnTo>
                                <a:lnTo>
                                  <a:pt x="45" y="1942"/>
                                </a:lnTo>
                                <a:lnTo>
                                  <a:pt x="63" y="1942"/>
                                </a:lnTo>
                                <a:lnTo>
                                  <a:pt x="63" y="1888"/>
                                </a:lnTo>
                                <a:close/>
                                <a:moveTo>
                                  <a:pt x="63" y="1816"/>
                                </a:moveTo>
                                <a:lnTo>
                                  <a:pt x="45" y="1816"/>
                                </a:lnTo>
                                <a:lnTo>
                                  <a:pt x="45" y="1870"/>
                                </a:lnTo>
                                <a:lnTo>
                                  <a:pt x="63" y="1870"/>
                                </a:lnTo>
                                <a:lnTo>
                                  <a:pt x="63" y="1816"/>
                                </a:lnTo>
                                <a:close/>
                                <a:moveTo>
                                  <a:pt x="63" y="1744"/>
                                </a:moveTo>
                                <a:lnTo>
                                  <a:pt x="45" y="1744"/>
                                </a:lnTo>
                                <a:lnTo>
                                  <a:pt x="45" y="1798"/>
                                </a:lnTo>
                                <a:lnTo>
                                  <a:pt x="63" y="1798"/>
                                </a:lnTo>
                                <a:lnTo>
                                  <a:pt x="63" y="1744"/>
                                </a:lnTo>
                                <a:close/>
                                <a:moveTo>
                                  <a:pt x="63" y="1672"/>
                                </a:moveTo>
                                <a:lnTo>
                                  <a:pt x="45" y="1672"/>
                                </a:lnTo>
                                <a:lnTo>
                                  <a:pt x="45" y="1726"/>
                                </a:lnTo>
                                <a:lnTo>
                                  <a:pt x="63" y="1726"/>
                                </a:lnTo>
                                <a:lnTo>
                                  <a:pt x="63" y="1672"/>
                                </a:lnTo>
                                <a:close/>
                                <a:moveTo>
                                  <a:pt x="63" y="1600"/>
                                </a:moveTo>
                                <a:lnTo>
                                  <a:pt x="45" y="1600"/>
                                </a:lnTo>
                                <a:lnTo>
                                  <a:pt x="45" y="1654"/>
                                </a:lnTo>
                                <a:lnTo>
                                  <a:pt x="63" y="1654"/>
                                </a:lnTo>
                                <a:lnTo>
                                  <a:pt x="63" y="1600"/>
                                </a:lnTo>
                                <a:close/>
                                <a:moveTo>
                                  <a:pt x="63" y="1528"/>
                                </a:moveTo>
                                <a:lnTo>
                                  <a:pt x="45" y="1528"/>
                                </a:lnTo>
                                <a:lnTo>
                                  <a:pt x="45" y="1582"/>
                                </a:lnTo>
                                <a:lnTo>
                                  <a:pt x="63" y="1582"/>
                                </a:lnTo>
                                <a:lnTo>
                                  <a:pt x="63" y="1528"/>
                                </a:lnTo>
                                <a:close/>
                                <a:moveTo>
                                  <a:pt x="63" y="1456"/>
                                </a:moveTo>
                                <a:lnTo>
                                  <a:pt x="45" y="1456"/>
                                </a:lnTo>
                                <a:lnTo>
                                  <a:pt x="45" y="1510"/>
                                </a:lnTo>
                                <a:lnTo>
                                  <a:pt x="63" y="1510"/>
                                </a:lnTo>
                                <a:lnTo>
                                  <a:pt x="63" y="1456"/>
                                </a:lnTo>
                                <a:close/>
                                <a:moveTo>
                                  <a:pt x="63" y="1384"/>
                                </a:moveTo>
                                <a:lnTo>
                                  <a:pt x="45" y="1384"/>
                                </a:lnTo>
                                <a:lnTo>
                                  <a:pt x="45" y="1438"/>
                                </a:lnTo>
                                <a:lnTo>
                                  <a:pt x="63" y="1438"/>
                                </a:lnTo>
                                <a:lnTo>
                                  <a:pt x="63" y="1384"/>
                                </a:lnTo>
                                <a:close/>
                                <a:moveTo>
                                  <a:pt x="63" y="1312"/>
                                </a:moveTo>
                                <a:lnTo>
                                  <a:pt x="45" y="1312"/>
                                </a:lnTo>
                                <a:lnTo>
                                  <a:pt x="45" y="1366"/>
                                </a:lnTo>
                                <a:lnTo>
                                  <a:pt x="63" y="1366"/>
                                </a:lnTo>
                                <a:lnTo>
                                  <a:pt x="63" y="1312"/>
                                </a:lnTo>
                                <a:close/>
                                <a:moveTo>
                                  <a:pt x="63" y="1240"/>
                                </a:moveTo>
                                <a:lnTo>
                                  <a:pt x="45" y="1240"/>
                                </a:lnTo>
                                <a:lnTo>
                                  <a:pt x="45" y="1294"/>
                                </a:lnTo>
                                <a:lnTo>
                                  <a:pt x="63" y="1294"/>
                                </a:lnTo>
                                <a:lnTo>
                                  <a:pt x="63" y="1240"/>
                                </a:lnTo>
                                <a:close/>
                                <a:moveTo>
                                  <a:pt x="63" y="1168"/>
                                </a:moveTo>
                                <a:lnTo>
                                  <a:pt x="45" y="1168"/>
                                </a:lnTo>
                                <a:lnTo>
                                  <a:pt x="45" y="1222"/>
                                </a:lnTo>
                                <a:lnTo>
                                  <a:pt x="63" y="1222"/>
                                </a:lnTo>
                                <a:lnTo>
                                  <a:pt x="63" y="1168"/>
                                </a:lnTo>
                                <a:close/>
                                <a:moveTo>
                                  <a:pt x="63" y="1096"/>
                                </a:moveTo>
                                <a:lnTo>
                                  <a:pt x="45" y="1096"/>
                                </a:lnTo>
                                <a:lnTo>
                                  <a:pt x="45" y="1150"/>
                                </a:lnTo>
                                <a:lnTo>
                                  <a:pt x="63" y="1150"/>
                                </a:lnTo>
                                <a:lnTo>
                                  <a:pt x="63" y="1096"/>
                                </a:lnTo>
                                <a:close/>
                                <a:moveTo>
                                  <a:pt x="63" y="1024"/>
                                </a:moveTo>
                                <a:lnTo>
                                  <a:pt x="45" y="1024"/>
                                </a:lnTo>
                                <a:lnTo>
                                  <a:pt x="45" y="1078"/>
                                </a:lnTo>
                                <a:lnTo>
                                  <a:pt x="63" y="1078"/>
                                </a:lnTo>
                                <a:lnTo>
                                  <a:pt x="63" y="1024"/>
                                </a:lnTo>
                                <a:close/>
                                <a:moveTo>
                                  <a:pt x="63" y="952"/>
                                </a:moveTo>
                                <a:lnTo>
                                  <a:pt x="45" y="952"/>
                                </a:lnTo>
                                <a:lnTo>
                                  <a:pt x="45" y="1006"/>
                                </a:lnTo>
                                <a:lnTo>
                                  <a:pt x="63" y="1006"/>
                                </a:lnTo>
                                <a:lnTo>
                                  <a:pt x="63" y="952"/>
                                </a:lnTo>
                                <a:close/>
                                <a:moveTo>
                                  <a:pt x="63" y="880"/>
                                </a:moveTo>
                                <a:lnTo>
                                  <a:pt x="45" y="880"/>
                                </a:lnTo>
                                <a:lnTo>
                                  <a:pt x="45" y="934"/>
                                </a:lnTo>
                                <a:lnTo>
                                  <a:pt x="63" y="934"/>
                                </a:lnTo>
                                <a:lnTo>
                                  <a:pt x="63" y="880"/>
                                </a:lnTo>
                                <a:close/>
                                <a:moveTo>
                                  <a:pt x="63" y="808"/>
                                </a:moveTo>
                                <a:lnTo>
                                  <a:pt x="45" y="808"/>
                                </a:lnTo>
                                <a:lnTo>
                                  <a:pt x="45" y="862"/>
                                </a:lnTo>
                                <a:lnTo>
                                  <a:pt x="63" y="862"/>
                                </a:lnTo>
                                <a:lnTo>
                                  <a:pt x="63" y="808"/>
                                </a:lnTo>
                                <a:close/>
                                <a:moveTo>
                                  <a:pt x="63" y="736"/>
                                </a:moveTo>
                                <a:lnTo>
                                  <a:pt x="45" y="736"/>
                                </a:lnTo>
                                <a:lnTo>
                                  <a:pt x="45" y="790"/>
                                </a:lnTo>
                                <a:lnTo>
                                  <a:pt x="63" y="790"/>
                                </a:lnTo>
                                <a:lnTo>
                                  <a:pt x="63" y="736"/>
                                </a:lnTo>
                                <a:close/>
                                <a:moveTo>
                                  <a:pt x="63" y="664"/>
                                </a:moveTo>
                                <a:lnTo>
                                  <a:pt x="45" y="664"/>
                                </a:lnTo>
                                <a:lnTo>
                                  <a:pt x="45" y="718"/>
                                </a:lnTo>
                                <a:lnTo>
                                  <a:pt x="63" y="718"/>
                                </a:lnTo>
                                <a:lnTo>
                                  <a:pt x="63" y="664"/>
                                </a:lnTo>
                                <a:close/>
                                <a:moveTo>
                                  <a:pt x="63" y="592"/>
                                </a:moveTo>
                                <a:lnTo>
                                  <a:pt x="45" y="592"/>
                                </a:lnTo>
                                <a:lnTo>
                                  <a:pt x="45" y="646"/>
                                </a:lnTo>
                                <a:lnTo>
                                  <a:pt x="63" y="646"/>
                                </a:lnTo>
                                <a:lnTo>
                                  <a:pt x="63" y="592"/>
                                </a:lnTo>
                                <a:close/>
                                <a:moveTo>
                                  <a:pt x="63" y="520"/>
                                </a:moveTo>
                                <a:lnTo>
                                  <a:pt x="45" y="520"/>
                                </a:lnTo>
                                <a:lnTo>
                                  <a:pt x="45" y="574"/>
                                </a:lnTo>
                                <a:lnTo>
                                  <a:pt x="63" y="574"/>
                                </a:lnTo>
                                <a:lnTo>
                                  <a:pt x="63" y="520"/>
                                </a:lnTo>
                                <a:close/>
                                <a:moveTo>
                                  <a:pt x="63" y="448"/>
                                </a:moveTo>
                                <a:lnTo>
                                  <a:pt x="45" y="448"/>
                                </a:lnTo>
                                <a:lnTo>
                                  <a:pt x="45" y="502"/>
                                </a:lnTo>
                                <a:lnTo>
                                  <a:pt x="63" y="502"/>
                                </a:lnTo>
                                <a:lnTo>
                                  <a:pt x="63" y="448"/>
                                </a:lnTo>
                                <a:close/>
                                <a:moveTo>
                                  <a:pt x="63" y="376"/>
                                </a:moveTo>
                                <a:lnTo>
                                  <a:pt x="45" y="376"/>
                                </a:lnTo>
                                <a:lnTo>
                                  <a:pt x="45" y="430"/>
                                </a:lnTo>
                                <a:lnTo>
                                  <a:pt x="63" y="430"/>
                                </a:lnTo>
                                <a:lnTo>
                                  <a:pt x="63" y="376"/>
                                </a:lnTo>
                                <a:close/>
                                <a:moveTo>
                                  <a:pt x="63" y="304"/>
                                </a:moveTo>
                                <a:lnTo>
                                  <a:pt x="45" y="304"/>
                                </a:lnTo>
                                <a:lnTo>
                                  <a:pt x="45" y="358"/>
                                </a:lnTo>
                                <a:lnTo>
                                  <a:pt x="63" y="358"/>
                                </a:lnTo>
                                <a:lnTo>
                                  <a:pt x="63" y="304"/>
                                </a:lnTo>
                                <a:close/>
                                <a:moveTo>
                                  <a:pt x="63" y="232"/>
                                </a:moveTo>
                                <a:lnTo>
                                  <a:pt x="45" y="232"/>
                                </a:lnTo>
                                <a:lnTo>
                                  <a:pt x="45" y="286"/>
                                </a:lnTo>
                                <a:lnTo>
                                  <a:pt x="63" y="286"/>
                                </a:lnTo>
                                <a:lnTo>
                                  <a:pt x="63" y="232"/>
                                </a:lnTo>
                                <a:close/>
                                <a:moveTo>
                                  <a:pt x="63" y="160"/>
                                </a:moveTo>
                                <a:lnTo>
                                  <a:pt x="45" y="160"/>
                                </a:lnTo>
                                <a:lnTo>
                                  <a:pt x="45" y="214"/>
                                </a:lnTo>
                                <a:lnTo>
                                  <a:pt x="63" y="214"/>
                                </a:lnTo>
                                <a:lnTo>
                                  <a:pt x="63" y="160"/>
                                </a:lnTo>
                                <a:close/>
                                <a:moveTo>
                                  <a:pt x="63" y="88"/>
                                </a:moveTo>
                                <a:lnTo>
                                  <a:pt x="45" y="88"/>
                                </a:lnTo>
                                <a:lnTo>
                                  <a:pt x="45" y="142"/>
                                </a:lnTo>
                                <a:lnTo>
                                  <a:pt x="63" y="142"/>
                                </a:lnTo>
                                <a:lnTo>
                                  <a:pt x="63" y="88"/>
                                </a:lnTo>
                                <a:close/>
                                <a:moveTo>
                                  <a:pt x="54" y="0"/>
                                </a:moveTo>
                                <a:lnTo>
                                  <a:pt x="0" y="93"/>
                                </a:lnTo>
                                <a:lnTo>
                                  <a:pt x="1" y="98"/>
                                </a:lnTo>
                                <a:lnTo>
                                  <a:pt x="5" y="101"/>
                                </a:lnTo>
                                <a:lnTo>
                                  <a:pt x="10" y="103"/>
                                </a:lnTo>
                                <a:lnTo>
                                  <a:pt x="15" y="102"/>
                                </a:lnTo>
                                <a:lnTo>
                                  <a:pt x="18" y="98"/>
                                </a:lnTo>
                                <a:lnTo>
                                  <a:pt x="45" y="51"/>
                                </a:lnTo>
                                <a:lnTo>
                                  <a:pt x="45" y="18"/>
                                </a:lnTo>
                                <a:lnTo>
                                  <a:pt x="65" y="18"/>
                                </a:lnTo>
                                <a:lnTo>
                                  <a:pt x="54" y="0"/>
                                </a:lnTo>
                                <a:close/>
                                <a:moveTo>
                                  <a:pt x="65" y="18"/>
                                </a:moveTo>
                                <a:lnTo>
                                  <a:pt x="63" y="18"/>
                                </a:lnTo>
                                <a:lnTo>
                                  <a:pt x="63" y="51"/>
                                </a:lnTo>
                                <a:lnTo>
                                  <a:pt x="91" y="98"/>
                                </a:lnTo>
                                <a:lnTo>
                                  <a:pt x="93" y="102"/>
                                </a:lnTo>
                                <a:lnTo>
                                  <a:pt x="99" y="103"/>
                                </a:lnTo>
                                <a:lnTo>
                                  <a:pt x="103" y="101"/>
                                </a:lnTo>
                                <a:lnTo>
                                  <a:pt x="108" y="98"/>
                                </a:lnTo>
                                <a:lnTo>
                                  <a:pt x="109" y="93"/>
                                </a:lnTo>
                                <a:lnTo>
                                  <a:pt x="65" y="18"/>
                                </a:lnTo>
                                <a:close/>
                                <a:moveTo>
                                  <a:pt x="54" y="36"/>
                                </a:moveTo>
                                <a:lnTo>
                                  <a:pt x="45" y="51"/>
                                </a:lnTo>
                                <a:lnTo>
                                  <a:pt x="45" y="70"/>
                                </a:lnTo>
                                <a:lnTo>
                                  <a:pt x="63" y="70"/>
                                </a:lnTo>
                                <a:lnTo>
                                  <a:pt x="63" y="51"/>
                                </a:lnTo>
                                <a:lnTo>
                                  <a:pt x="54" y="36"/>
                                </a:lnTo>
                                <a:close/>
                                <a:moveTo>
                                  <a:pt x="63" y="18"/>
                                </a:moveTo>
                                <a:lnTo>
                                  <a:pt x="45" y="18"/>
                                </a:lnTo>
                                <a:lnTo>
                                  <a:pt x="45" y="51"/>
                                </a:lnTo>
                                <a:lnTo>
                                  <a:pt x="54" y="36"/>
                                </a:lnTo>
                                <a:lnTo>
                                  <a:pt x="47" y="22"/>
                                </a:lnTo>
                                <a:lnTo>
                                  <a:pt x="63" y="22"/>
                                </a:lnTo>
                                <a:lnTo>
                                  <a:pt x="63" y="18"/>
                                </a:lnTo>
                                <a:close/>
                                <a:moveTo>
                                  <a:pt x="63" y="22"/>
                                </a:moveTo>
                                <a:lnTo>
                                  <a:pt x="62" y="22"/>
                                </a:lnTo>
                                <a:lnTo>
                                  <a:pt x="54" y="36"/>
                                </a:lnTo>
                                <a:lnTo>
                                  <a:pt x="63" y="51"/>
                                </a:lnTo>
                                <a:lnTo>
                                  <a:pt x="63" y="22"/>
                                </a:lnTo>
                                <a:close/>
                                <a:moveTo>
                                  <a:pt x="62" y="22"/>
                                </a:moveTo>
                                <a:lnTo>
                                  <a:pt x="47" y="22"/>
                                </a:lnTo>
                                <a:lnTo>
                                  <a:pt x="54" y="36"/>
                                </a:lnTo>
                                <a:lnTo>
                                  <a:pt x="62" y="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Text Box 59"/>
                        <wps:cNvSpPr txBox="1">
                          <a:spLocks noChangeArrowheads="1"/>
                        </wps:cNvSpPr>
                        <wps:spPr bwMode="auto">
                          <a:xfrm>
                            <a:off x="449580" y="289560"/>
                            <a:ext cx="399752" cy="227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EC1F5" w14:textId="77777777" w:rsidR="009F6E5D" w:rsidRDefault="009F6E5D" w:rsidP="003F6B15">
                              <w:pPr>
                                <w:spacing w:line="151" w:lineRule="exact"/>
                                <w:rPr>
                                  <w:rFonts w:ascii="Calibri"/>
                                  <w:sz w:val="15"/>
                                </w:rPr>
                              </w:pPr>
                              <w:r>
                                <w:rPr>
                                  <w:rFonts w:ascii="Calibri"/>
                                  <w:color w:val="FF0000"/>
                                  <w:w w:val="101"/>
                                  <w:sz w:val="15"/>
                                  <w:shd w:val="clear" w:color="auto" w:fill="FFFFFF"/>
                                </w:rPr>
                                <w:t xml:space="preserve"> </w:t>
                              </w:r>
                              <w:r w:rsidRPr="00195409">
                                <w:rPr>
                                  <w:rFonts w:ascii="Calibri"/>
                                  <w:color w:val="FF0000"/>
                                  <w:sz w:val="15"/>
                                  <w:shd w:val="clear" w:color="auto" w:fill="FFFFFF"/>
                                </w:rPr>
                                <w:t xml:space="preserve">ESent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4DB30B" id="Group 1" o:spid="_x0000_s1154" style="position:absolute;left:0;text-align:left;margin-left:295.8pt;margin-top:34.2pt;width:1in;height:101.4pt;z-index:251747328;mso-position-horizontal-relative:text;mso-position-vertical-relative:text;mso-width-relative:margin;mso-height-relative:margin" coordorigin="-152" coordsize="9144,12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">
                <v:shape id="Freeform 104" o:spid="_x0000_s1155" style="position:absolute;left:-152;top:9793;width:9143;height:3084;visibility:visible;mso-wrap-style:square;v-text-anchor:top" coordsize="798,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" adj="-11796480,,5400" path="m,132l11,80,39,39,81,10,133,,665,r51,10l759,39r28,41l798,132r,526l787,709r-28,42l716,779r-51,10l133,789,81,779,39,751,11,709,,658,,132xe" filled="f" strokeweight=".532mm">
                  <v:stroke joinstyle="round"/>
                  <v:formulas/>
                  <v:path arrowok="t" o:connecttype="custom" o:connectlocs="0,1190178;12605,1169874;44689,1153864;92815,1142540;152400,1138635;762000,1138635;820439,1142540;869711,1153864;901795,1169874;914400,1190178;914400,1395570;901795,1415484;869711,1431885;820439,1442818;762000,1446723;152400,1446723;92815,1442818;44689,1431885;12605,1415484;0,1395570;0,1190178" o:connectangles="0,0,0,0,0,0,0,0,0,0,0,0,0,0,0,0,0,0,0,0,0" textboxrect="0,0,798,790"/>
                  <v:textbox>
                    <w:txbxContent>
                      <w:p w14:paraId="4F69B201" w14:textId="77777777" w:rsidR="009F6E5D" w:rsidRPr="003F6B15" w:rsidRDefault="009F6E5D" w:rsidP="003F6B15">
                        <w:pPr>
                          <w:jc w:val="center"/>
                          <w:rPr>
                            <w:b/>
                            <w:bCs/>
                            <w:color w:val="FF4B4B"/>
                            <w:sz w:val="20"/>
                            <w:lang w:val="es-ES"/>
                          </w:rPr>
                        </w:pPr>
                        <w:r w:rsidRPr="003F6B15">
                          <w:rPr>
                            <w:b/>
                            <w:bCs/>
                            <w:color w:val="FF4B4B"/>
                            <w:sz w:val="20"/>
                            <w:lang w:val="es-ES"/>
                          </w:rPr>
                          <w:t>Enterprise</w:t>
                        </w:r>
                      </w:p>
                    </w:txbxContent>
                  </v:textbox>
                </v:shape>
                <v:shape id="AutoShape 102" o:spid="_x0000_s1156" style="position:absolute;left:5834;width:699;height:9645;visibility:visible;mso-wrap-style:square;v-text-anchor:top" coordsize="11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" path="m10,2217r-5,2l1,2222r-1,5l2,2232r52,88l65,2302r-20,l45,2269,18,2222r-3,-4l10,2217xm45,2269r,33l63,2302r,-4l47,2298r7,-14l45,2269xm99,2217r-6,1l91,2222r-28,47l63,2302r2,l107,2232r2,-5l108,2222r-5,-3l99,2217xm54,2284r-7,14l62,2298r-8,-14xm63,2269r-9,15l62,2298r1,l63,2269xm63,2248r-18,l45,2269r9,15l63,2269r,-21xm63,2176r-18,l45,2230r18,l63,2176xm63,2104r-18,l45,2158r18,l63,2104xm63,2032r-18,l45,2086r18,l63,2032xm63,1960r-18,l45,2014r18,l63,1960xm63,1888r-18,l45,1942r18,l63,1888xm63,1816r-18,l45,1870r18,l63,1816xm63,1744r-18,l45,1798r18,l63,1744xm63,1672r-18,l45,1726r18,l63,1672xm63,1600r-18,l45,1654r18,l63,1600xm63,1528r-18,l45,1582r18,l63,1528xm63,1456r-18,l45,1510r18,l63,1456xm63,1384r-18,l45,1438r18,l63,1384xm63,1312r-18,l45,1366r18,l63,1312xm63,1240r-18,l45,1294r18,l63,1240xm63,1168r-18,l45,1222r18,l63,1168xm63,1096r-18,l45,1150r18,l63,1096xm63,1024r-18,l45,1078r18,l63,1024xm63,952r-18,l45,1006r18,l63,952xm63,880r-18,l45,934r18,l63,880xm63,808r-18,l45,862r18,l63,808xm63,736r-18,l45,790r18,l63,736xm63,664r-18,l45,718r18,l63,664xm63,592r-18,l45,646r18,l63,592xm63,520r-18,l45,574r18,l63,520xm63,448r-18,l45,502r18,l63,448xm63,376r-18,l45,430r18,l63,376xm63,304r-18,l45,358r18,l63,304xm63,232r-18,l45,286r18,l63,232xm63,160r-18,l45,214r18,l63,160xm63,88r-18,l45,142r18,l63,88xm54,l,93r1,5l5,101r5,2l15,102r3,-4l45,51r,-33l65,18,54,xm65,18r-2,l63,51,91,98r2,4l99,103r4,-2l108,98r1,-5l65,18xm54,36l45,51r,19l63,70r,-19l54,36xm63,18r-18,l45,51,54,36,47,22r16,l63,18xm63,22r-1,l54,36r9,15l63,22xm62,22r-15,l54,36,62,22xe" fillcolor="red" stroked="f">
                  <v:path arrowok="t" o:connecttype="custom" o:connectlocs="0,1173603;28575,1204771;6350,1169447;40005,1203109;62865,1169447;40005,1204771;68580,1171525;29845,1203109;34290,1197291;40005,1182330;40005,1191057;28575,1174849;28575,1122486;40005,1092564;40005,1092564;40005,1085084;28575,1055162;28575,1002799;40005,972877;40005,972877;40005,965396;28575,935474;28575,883111;40005,853189;40005,853189;40005,845709;28575,815787;28575,763423;40005,733502;40005,733502;40005,726021;28575,696099;28575,643736;40005,613814;40005,613814;40005,606334;28575,576412;28575,524048;40005,494127;40005,494127;40005,486646;28575,456724;28575,404361;40005,374439;40005,374439;40005,366959;28575,337037;28575,284673;34290,248102;6350,290907;28575,255583;40005,255583;62865,290907;41275,255583;40005,277193;28575,255583;40005,257245;34290,263063;29845,257245" o:connectangles="0,0,0,0,0,0,0,0,0,0,0,0,0,0,0,0,0,0,0,0,0,0,0,0,0,0,0,0,0,0,0,0,0,0,0,0,0,0,0,0,0,0,0,0,0,0,0,0,0,0,0,0,0,0,0,0,0,0,0"/>
                </v:shape>
                <v:shape id="Text Box 59" o:spid="_x0000_s1157" type="#_x0000_t202" style="position:absolute;left:4495;top:2895;width:3998;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24DEC1F5" w14:textId="77777777" w:rsidR="009F6E5D" w:rsidRDefault="009F6E5D" w:rsidP="003F6B15">
                        <w:pPr>
                          <w:spacing w:line="151" w:lineRule="exact"/>
                          <w:rPr>
                            <w:rFonts w:ascii="Calibri"/>
                            <w:sz w:val="15"/>
                          </w:rPr>
                        </w:pPr>
                        <w:r>
                          <w:rPr>
                            <w:rFonts w:ascii="Calibri"/>
                            <w:color w:val="FF0000"/>
                            <w:w w:val="101"/>
                            <w:sz w:val="15"/>
                            <w:shd w:val="clear" w:color="auto" w:fill="FFFFFF"/>
                          </w:rPr>
                          <w:t xml:space="preserve"> </w:t>
                        </w:r>
                        <w:r w:rsidRPr="00195409">
                          <w:rPr>
                            <w:rFonts w:ascii="Calibri"/>
                            <w:color w:val="FF0000"/>
                            <w:sz w:val="15"/>
                            <w:shd w:val="clear" w:color="auto" w:fill="FFFFFF"/>
                          </w:rPr>
                          <w:t xml:space="preserve">ESent </w:t>
                        </w:r>
                      </w:p>
                    </w:txbxContent>
                  </v:textbox>
                </v:shape>
              </v:group>
            </w:pict>
          </mc:Fallback>
        </mc:AlternateContent>
      </w:r>
      <w:r w:rsidRPr="00436545">
        <w:rPr>
          <w:rFonts w:cs="Arial"/>
          <w:noProof/>
        </w:rPr>
        <w:drawing>
          <wp:inline distT="0" distB="0" distL="0" distR="0" wp14:anchorId="458D93FF" wp14:editId="02AAD4F3">
            <wp:extent cx="5730240" cy="3398520"/>
            <wp:effectExtent l="0" t="0" r="0" b="0"/>
            <wp:docPr id="19735958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0240" cy="3398520"/>
                    </a:xfrm>
                    <a:prstGeom prst="rect">
                      <a:avLst/>
                    </a:prstGeom>
                    <a:noFill/>
                    <a:ln>
                      <a:noFill/>
                    </a:ln>
                  </pic:spPr>
                </pic:pic>
              </a:graphicData>
            </a:graphic>
          </wp:inline>
        </w:drawing>
      </w:r>
    </w:p>
    <w:p w14:paraId="2540C971" w14:textId="77777777" w:rsidR="003F6B15" w:rsidRPr="003F6B15" w:rsidRDefault="003F6B15" w:rsidP="003F6B15">
      <w:pPr>
        <w:widowControl w:val="0"/>
        <w:autoSpaceDE w:val="0"/>
        <w:autoSpaceDN w:val="0"/>
        <w:spacing w:before="3"/>
        <w:jc w:val="left"/>
        <w:rPr>
          <w:rFonts w:eastAsia="Tahoma" w:cs="Arial"/>
          <w:sz w:val="24"/>
          <w:szCs w:val="22"/>
          <w:lang w:val="en-US" w:eastAsia="en-US" w:bidi="en-US"/>
        </w:rPr>
      </w:pPr>
    </w:p>
    <w:p w14:paraId="417CAD39" w14:textId="77777777" w:rsidR="003F6B15" w:rsidRPr="003F6B15" w:rsidRDefault="003F6B15" w:rsidP="003F6B15">
      <w:pPr>
        <w:widowControl w:val="0"/>
        <w:autoSpaceDE w:val="0"/>
        <w:autoSpaceDN w:val="0"/>
        <w:spacing w:before="4"/>
        <w:jc w:val="left"/>
        <w:rPr>
          <w:rFonts w:eastAsia="Tahoma" w:cs="Arial"/>
          <w:sz w:val="3"/>
          <w:szCs w:val="22"/>
          <w:lang w:val="en-US" w:eastAsia="en-US" w:bidi="en-US"/>
        </w:rPr>
      </w:pPr>
    </w:p>
    <w:p w14:paraId="670E2DE2" w14:textId="77777777" w:rsidR="003F6B15" w:rsidRPr="003F6B15" w:rsidRDefault="003F6B15" w:rsidP="003F6B15">
      <w:pPr>
        <w:widowControl w:val="0"/>
        <w:autoSpaceDE w:val="0"/>
        <w:autoSpaceDN w:val="0"/>
        <w:spacing w:before="0"/>
        <w:ind w:left="377"/>
        <w:jc w:val="left"/>
        <w:rPr>
          <w:rFonts w:eastAsia="Tahoma" w:cs="Arial"/>
          <w:sz w:val="20"/>
          <w:szCs w:val="22"/>
          <w:lang w:val="en-US" w:eastAsia="en-US" w:bidi="en-US"/>
        </w:rPr>
      </w:pPr>
      <w:r w:rsidRPr="003F6B15">
        <w:rPr>
          <w:rFonts w:eastAsia="Tahoma" w:cs="Arial"/>
          <w:noProof/>
          <w:sz w:val="20"/>
          <w:szCs w:val="22"/>
          <w:lang w:eastAsia="en-GB" w:bidi="ar-SA"/>
        </w:rPr>
        <mc:AlternateContent>
          <mc:Choice Requires="wpg">
            <w:drawing>
              <wp:inline distT="0" distB="0" distL="0" distR="0" wp14:anchorId="0069202C" wp14:editId="5C03EAA2">
                <wp:extent cx="610235" cy="290195"/>
                <wp:effectExtent l="3810" t="3810" r="5080" b="1270"/>
                <wp:docPr id="6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35" cy="290195"/>
                          <a:chOff x="0" y="0"/>
                          <a:chExt cx="961" cy="457"/>
                        </a:xfrm>
                      </wpg:grpSpPr>
                      <wps:wsp>
                        <wps:cNvPr id="65" name="Freeform 41"/>
                        <wps:cNvSpPr>
                          <a:spLocks/>
                        </wps:cNvSpPr>
                        <wps:spPr bwMode="auto">
                          <a:xfrm>
                            <a:off x="15" y="15"/>
                            <a:ext cx="931" cy="426"/>
                          </a:xfrm>
                          <a:custGeom>
                            <a:avLst/>
                            <a:gdLst>
                              <a:gd name="T0" fmla="+- 0 15 15"/>
                              <a:gd name="T1" fmla="*/ T0 w 931"/>
                              <a:gd name="T2" fmla="+- 0 86 15"/>
                              <a:gd name="T3" fmla="*/ 86 h 426"/>
                              <a:gd name="T4" fmla="+- 0 21 15"/>
                              <a:gd name="T5" fmla="*/ T4 w 931"/>
                              <a:gd name="T6" fmla="+- 0 58 15"/>
                              <a:gd name="T7" fmla="*/ 58 h 426"/>
                              <a:gd name="T8" fmla="+- 0 36 15"/>
                              <a:gd name="T9" fmla="*/ T8 w 931"/>
                              <a:gd name="T10" fmla="+- 0 36 15"/>
                              <a:gd name="T11" fmla="*/ 36 h 426"/>
                              <a:gd name="T12" fmla="+- 0 59 15"/>
                              <a:gd name="T13" fmla="*/ T12 w 931"/>
                              <a:gd name="T14" fmla="+- 0 21 15"/>
                              <a:gd name="T15" fmla="*/ 21 h 426"/>
                              <a:gd name="T16" fmla="+- 0 87 15"/>
                              <a:gd name="T17" fmla="*/ T16 w 931"/>
                              <a:gd name="T18" fmla="+- 0 15 15"/>
                              <a:gd name="T19" fmla="*/ 15 h 426"/>
                              <a:gd name="T20" fmla="+- 0 874 15"/>
                              <a:gd name="T21" fmla="*/ T20 w 931"/>
                              <a:gd name="T22" fmla="+- 0 15 15"/>
                              <a:gd name="T23" fmla="*/ 15 h 426"/>
                              <a:gd name="T24" fmla="+- 0 902 15"/>
                              <a:gd name="T25" fmla="*/ T24 w 931"/>
                              <a:gd name="T26" fmla="+- 0 21 15"/>
                              <a:gd name="T27" fmla="*/ 21 h 426"/>
                              <a:gd name="T28" fmla="+- 0 925 15"/>
                              <a:gd name="T29" fmla="*/ T28 w 931"/>
                              <a:gd name="T30" fmla="+- 0 36 15"/>
                              <a:gd name="T31" fmla="*/ 36 h 426"/>
                              <a:gd name="T32" fmla="+- 0 940 15"/>
                              <a:gd name="T33" fmla="*/ T32 w 931"/>
                              <a:gd name="T34" fmla="+- 0 58 15"/>
                              <a:gd name="T35" fmla="*/ 58 h 426"/>
                              <a:gd name="T36" fmla="+- 0 946 15"/>
                              <a:gd name="T37" fmla="*/ T36 w 931"/>
                              <a:gd name="T38" fmla="+- 0 86 15"/>
                              <a:gd name="T39" fmla="*/ 86 h 426"/>
                              <a:gd name="T40" fmla="+- 0 946 15"/>
                              <a:gd name="T41" fmla="*/ T40 w 931"/>
                              <a:gd name="T42" fmla="+- 0 370 15"/>
                              <a:gd name="T43" fmla="*/ 370 h 426"/>
                              <a:gd name="T44" fmla="+- 0 940 15"/>
                              <a:gd name="T45" fmla="*/ T44 w 931"/>
                              <a:gd name="T46" fmla="+- 0 398 15"/>
                              <a:gd name="T47" fmla="*/ 398 h 426"/>
                              <a:gd name="T48" fmla="+- 0 925 15"/>
                              <a:gd name="T49" fmla="*/ T48 w 931"/>
                              <a:gd name="T50" fmla="+- 0 420 15"/>
                              <a:gd name="T51" fmla="*/ 420 h 426"/>
                              <a:gd name="T52" fmla="+- 0 902 15"/>
                              <a:gd name="T53" fmla="*/ T52 w 931"/>
                              <a:gd name="T54" fmla="+- 0 435 15"/>
                              <a:gd name="T55" fmla="*/ 435 h 426"/>
                              <a:gd name="T56" fmla="+- 0 874 15"/>
                              <a:gd name="T57" fmla="*/ T56 w 931"/>
                              <a:gd name="T58" fmla="+- 0 441 15"/>
                              <a:gd name="T59" fmla="*/ 441 h 426"/>
                              <a:gd name="T60" fmla="+- 0 87 15"/>
                              <a:gd name="T61" fmla="*/ T60 w 931"/>
                              <a:gd name="T62" fmla="+- 0 441 15"/>
                              <a:gd name="T63" fmla="*/ 441 h 426"/>
                              <a:gd name="T64" fmla="+- 0 59 15"/>
                              <a:gd name="T65" fmla="*/ T64 w 931"/>
                              <a:gd name="T66" fmla="+- 0 435 15"/>
                              <a:gd name="T67" fmla="*/ 435 h 426"/>
                              <a:gd name="T68" fmla="+- 0 36 15"/>
                              <a:gd name="T69" fmla="*/ T68 w 931"/>
                              <a:gd name="T70" fmla="+- 0 420 15"/>
                              <a:gd name="T71" fmla="*/ 420 h 426"/>
                              <a:gd name="T72" fmla="+- 0 21 15"/>
                              <a:gd name="T73" fmla="*/ T72 w 931"/>
                              <a:gd name="T74" fmla="+- 0 398 15"/>
                              <a:gd name="T75" fmla="*/ 398 h 426"/>
                              <a:gd name="T76" fmla="+- 0 15 15"/>
                              <a:gd name="T77" fmla="*/ T76 w 931"/>
                              <a:gd name="T78" fmla="+- 0 370 15"/>
                              <a:gd name="T79" fmla="*/ 370 h 426"/>
                              <a:gd name="T80" fmla="+- 0 15 15"/>
                              <a:gd name="T81" fmla="*/ T80 w 931"/>
                              <a:gd name="T82" fmla="+- 0 86 15"/>
                              <a:gd name="T83" fmla="*/ 86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1" h="426">
                                <a:moveTo>
                                  <a:pt x="0" y="71"/>
                                </a:moveTo>
                                <a:lnTo>
                                  <a:pt x="6" y="43"/>
                                </a:lnTo>
                                <a:lnTo>
                                  <a:pt x="21" y="21"/>
                                </a:lnTo>
                                <a:lnTo>
                                  <a:pt x="44" y="6"/>
                                </a:lnTo>
                                <a:lnTo>
                                  <a:pt x="72" y="0"/>
                                </a:lnTo>
                                <a:lnTo>
                                  <a:pt x="859" y="0"/>
                                </a:lnTo>
                                <a:lnTo>
                                  <a:pt x="887" y="6"/>
                                </a:lnTo>
                                <a:lnTo>
                                  <a:pt x="910" y="21"/>
                                </a:lnTo>
                                <a:lnTo>
                                  <a:pt x="925" y="43"/>
                                </a:lnTo>
                                <a:lnTo>
                                  <a:pt x="931" y="71"/>
                                </a:lnTo>
                                <a:lnTo>
                                  <a:pt x="931" y="355"/>
                                </a:lnTo>
                                <a:lnTo>
                                  <a:pt x="925" y="383"/>
                                </a:lnTo>
                                <a:lnTo>
                                  <a:pt x="910" y="405"/>
                                </a:lnTo>
                                <a:lnTo>
                                  <a:pt x="887" y="420"/>
                                </a:lnTo>
                                <a:lnTo>
                                  <a:pt x="859" y="426"/>
                                </a:lnTo>
                                <a:lnTo>
                                  <a:pt x="72" y="426"/>
                                </a:lnTo>
                                <a:lnTo>
                                  <a:pt x="44" y="420"/>
                                </a:lnTo>
                                <a:lnTo>
                                  <a:pt x="21" y="405"/>
                                </a:lnTo>
                                <a:lnTo>
                                  <a:pt x="6" y="383"/>
                                </a:lnTo>
                                <a:lnTo>
                                  <a:pt x="0" y="355"/>
                                </a:lnTo>
                                <a:lnTo>
                                  <a:pt x="0" y="71"/>
                                </a:lnTo>
                                <a:close/>
                              </a:path>
                            </a:pathLst>
                          </a:custGeom>
                          <a:noFill/>
                          <a:ln w="190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Text Box 40"/>
                        <wps:cNvSpPr txBox="1">
                          <a:spLocks noChangeArrowheads="1"/>
                        </wps:cNvSpPr>
                        <wps:spPr bwMode="auto">
                          <a:xfrm>
                            <a:off x="0" y="0"/>
                            <a:ext cx="961"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C1413" w14:textId="77777777" w:rsidR="009F6E5D" w:rsidRDefault="009F6E5D" w:rsidP="003F6B15">
                              <w:pPr>
                                <w:spacing w:before="56" w:line="249" w:lineRule="auto"/>
                                <w:ind w:left="315" w:right="173" w:hanging="131"/>
                                <w:rPr>
                                  <w:b/>
                                  <w:sz w:val="15"/>
                                </w:rPr>
                              </w:pPr>
                              <w:r>
                                <w:rPr>
                                  <w:b/>
                                  <w:color w:val="006FC0"/>
                                  <w:sz w:val="15"/>
                                </w:rPr>
                                <w:t>Existing Role</w:t>
                              </w:r>
                            </w:p>
                          </w:txbxContent>
                        </wps:txbx>
                        <wps:bodyPr rot="0" vert="horz" wrap="square" lIns="0" tIns="0" rIns="0" bIns="0" anchor="t" anchorCtr="0" upright="1">
                          <a:noAutofit/>
                        </wps:bodyPr>
                      </wps:wsp>
                    </wpg:wgp>
                  </a:graphicData>
                </a:graphic>
              </wp:inline>
            </w:drawing>
          </mc:Choice>
          <mc:Fallback>
            <w:pict>
              <v:group w14:anchorId="0069202C" id="Group 39" o:spid="_x0000_s1158" style="width:48.05pt;height:22.85pt;mso-position-horizontal-relative:char;mso-position-vertical-relative:line" coordsize="96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">
                <v:shape id="Freeform 41" o:spid="_x0000_s1159" style="position:absolute;left:15;top:15;width:931;height:426;visibility:visible;mso-wrap-style:square;v-text-anchor:top" coordsize="93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" path="m,71l6,43,21,21,44,6,72,,859,r28,6l910,21r15,22l931,71r,284l925,383r-15,22l887,420r-28,6l72,426,44,420,21,405,6,383,,355,,71xe" filled="f" strokeweight=".53017mm">
                  <v:path arrowok="t" o:connecttype="custom" o:connectlocs="0,86;6,58;21,36;44,21;72,15;859,15;887,21;910,36;925,58;931,86;931,370;925,398;910,420;887,435;859,441;72,441;44,435;21,420;6,398;0,370;0,86" o:connectangles="0,0,0,0,0,0,0,0,0,0,0,0,0,0,0,0,0,0,0,0,0"/>
                </v:shape>
                <v:shape id="Text Box 40" o:spid="_x0000_s1160" type="#_x0000_t202" style="position:absolute;width:961;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84C1413" w14:textId="77777777" w:rsidR="009F6E5D" w:rsidRDefault="009F6E5D" w:rsidP="003F6B15">
                        <w:pPr>
                          <w:spacing w:before="56" w:line="249" w:lineRule="auto"/>
                          <w:ind w:left="315" w:right="173" w:hanging="131"/>
                          <w:rPr>
                            <w:b/>
                            <w:sz w:val="15"/>
                          </w:rPr>
                        </w:pPr>
                        <w:r>
                          <w:rPr>
                            <w:b/>
                            <w:color w:val="006FC0"/>
                            <w:sz w:val="15"/>
                          </w:rPr>
                          <w:t>Existing Role</w:t>
                        </w:r>
                      </w:p>
                    </w:txbxContent>
                  </v:textbox>
                </v:shape>
                <w10:anchorlock/>
              </v:group>
            </w:pict>
          </mc:Fallback>
        </mc:AlternateContent>
      </w:r>
    </w:p>
    <w:p w14:paraId="26033090" w14:textId="77777777" w:rsidR="003F6B15" w:rsidRPr="003F6B15" w:rsidRDefault="003F6B15" w:rsidP="003F6B15">
      <w:pPr>
        <w:widowControl w:val="0"/>
        <w:autoSpaceDE w:val="0"/>
        <w:autoSpaceDN w:val="0"/>
        <w:spacing w:before="8"/>
        <w:jc w:val="left"/>
        <w:rPr>
          <w:rFonts w:eastAsia="Tahoma" w:cs="Arial"/>
          <w:sz w:val="5"/>
          <w:szCs w:val="22"/>
          <w:lang w:val="en-US" w:eastAsia="en-US" w:bidi="en-US"/>
        </w:rPr>
      </w:pPr>
    </w:p>
    <w:p w14:paraId="636AC8A5" w14:textId="77777777" w:rsidR="003F6B15" w:rsidRPr="003F6B15" w:rsidRDefault="003F6B15" w:rsidP="003F6B15">
      <w:pPr>
        <w:widowControl w:val="0"/>
        <w:autoSpaceDE w:val="0"/>
        <w:autoSpaceDN w:val="0"/>
        <w:spacing w:before="0"/>
        <w:ind w:left="371"/>
        <w:jc w:val="left"/>
        <w:rPr>
          <w:rFonts w:eastAsia="Tahoma" w:cs="Arial"/>
          <w:sz w:val="20"/>
          <w:szCs w:val="22"/>
          <w:lang w:val="en-US" w:eastAsia="en-US" w:bidi="en-US"/>
        </w:rPr>
      </w:pPr>
      <w:r w:rsidRPr="003F6B15">
        <w:rPr>
          <w:rFonts w:eastAsia="Tahoma" w:cs="Arial"/>
          <w:noProof/>
          <w:sz w:val="20"/>
          <w:szCs w:val="22"/>
          <w:lang w:eastAsia="en-GB" w:bidi="ar-SA"/>
        </w:rPr>
        <mc:AlternateContent>
          <mc:Choice Requires="wpg">
            <w:drawing>
              <wp:inline distT="0" distB="0" distL="0" distR="0" wp14:anchorId="1D4D40F7" wp14:editId="37C20C1D">
                <wp:extent cx="612775" cy="290195"/>
                <wp:effectExtent l="1905" t="9525" r="4445" b="5080"/>
                <wp:docPr id="6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 cy="290195"/>
                          <a:chOff x="0" y="0"/>
                          <a:chExt cx="965" cy="457"/>
                        </a:xfrm>
                      </wpg:grpSpPr>
                      <wps:wsp>
                        <wps:cNvPr id="62" name="Freeform 38"/>
                        <wps:cNvSpPr>
                          <a:spLocks/>
                        </wps:cNvSpPr>
                        <wps:spPr bwMode="auto">
                          <a:xfrm>
                            <a:off x="15" y="15"/>
                            <a:ext cx="934" cy="426"/>
                          </a:xfrm>
                          <a:custGeom>
                            <a:avLst/>
                            <a:gdLst>
                              <a:gd name="T0" fmla="+- 0 15 15"/>
                              <a:gd name="T1" fmla="*/ T0 w 934"/>
                              <a:gd name="T2" fmla="+- 0 86 15"/>
                              <a:gd name="T3" fmla="*/ 86 h 426"/>
                              <a:gd name="T4" fmla="+- 0 21 15"/>
                              <a:gd name="T5" fmla="*/ T4 w 934"/>
                              <a:gd name="T6" fmla="+- 0 58 15"/>
                              <a:gd name="T7" fmla="*/ 58 h 426"/>
                              <a:gd name="T8" fmla="+- 0 36 15"/>
                              <a:gd name="T9" fmla="*/ T8 w 934"/>
                              <a:gd name="T10" fmla="+- 0 36 15"/>
                              <a:gd name="T11" fmla="*/ 36 h 426"/>
                              <a:gd name="T12" fmla="+- 0 59 15"/>
                              <a:gd name="T13" fmla="*/ T12 w 934"/>
                              <a:gd name="T14" fmla="+- 0 21 15"/>
                              <a:gd name="T15" fmla="*/ 21 h 426"/>
                              <a:gd name="T16" fmla="+- 0 87 15"/>
                              <a:gd name="T17" fmla="*/ T16 w 934"/>
                              <a:gd name="T18" fmla="+- 0 15 15"/>
                              <a:gd name="T19" fmla="*/ 15 h 426"/>
                              <a:gd name="T20" fmla="+- 0 877 15"/>
                              <a:gd name="T21" fmla="*/ T20 w 934"/>
                              <a:gd name="T22" fmla="+- 0 15 15"/>
                              <a:gd name="T23" fmla="*/ 15 h 426"/>
                              <a:gd name="T24" fmla="+- 0 905 15"/>
                              <a:gd name="T25" fmla="*/ T24 w 934"/>
                              <a:gd name="T26" fmla="+- 0 21 15"/>
                              <a:gd name="T27" fmla="*/ 21 h 426"/>
                              <a:gd name="T28" fmla="+- 0 928 15"/>
                              <a:gd name="T29" fmla="*/ T28 w 934"/>
                              <a:gd name="T30" fmla="+- 0 36 15"/>
                              <a:gd name="T31" fmla="*/ 36 h 426"/>
                              <a:gd name="T32" fmla="+- 0 943 15"/>
                              <a:gd name="T33" fmla="*/ T32 w 934"/>
                              <a:gd name="T34" fmla="+- 0 58 15"/>
                              <a:gd name="T35" fmla="*/ 58 h 426"/>
                              <a:gd name="T36" fmla="+- 0 949 15"/>
                              <a:gd name="T37" fmla="*/ T36 w 934"/>
                              <a:gd name="T38" fmla="+- 0 86 15"/>
                              <a:gd name="T39" fmla="*/ 86 h 426"/>
                              <a:gd name="T40" fmla="+- 0 949 15"/>
                              <a:gd name="T41" fmla="*/ T40 w 934"/>
                              <a:gd name="T42" fmla="+- 0 370 15"/>
                              <a:gd name="T43" fmla="*/ 370 h 426"/>
                              <a:gd name="T44" fmla="+- 0 943 15"/>
                              <a:gd name="T45" fmla="*/ T44 w 934"/>
                              <a:gd name="T46" fmla="+- 0 398 15"/>
                              <a:gd name="T47" fmla="*/ 398 h 426"/>
                              <a:gd name="T48" fmla="+- 0 928 15"/>
                              <a:gd name="T49" fmla="*/ T48 w 934"/>
                              <a:gd name="T50" fmla="+- 0 420 15"/>
                              <a:gd name="T51" fmla="*/ 420 h 426"/>
                              <a:gd name="T52" fmla="+- 0 905 15"/>
                              <a:gd name="T53" fmla="*/ T52 w 934"/>
                              <a:gd name="T54" fmla="+- 0 435 15"/>
                              <a:gd name="T55" fmla="*/ 435 h 426"/>
                              <a:gd name="T56" fmla="+- 0 877 15"/>
                              <a:gd name="T57" fmla="*/ T56 w 934"/>
                              <a:gd name="T58" fmla="+- 0 441 15"/>
                              <a:gd name="T59" fmla="*/ 441 h 426"/>
                              <a:gd name="T60" fmla="+- 0 87 15"/>
                              <a:gd name="T61" fmla="*/ T60 w 934"/>
                              <a:gd name="T62" fmla="+- 0 441 15"/>
                              <a:gd name="T63" fmla="*/ 441 h 426"/>
                              <a:gd name="T64" fmla="+- 0 59 15"/>
                              <a:gd name="T65" fmla="*/ T64 w 934"/>
                              <a:gd name="T66" fmla="+- 0 435 15"/>
                              <a:gd name="T67" fmla="*/ 435 h 426"/>
                              <a:gd name="T68" fmla="+- 0 36 15"/>
                              <a:gd name="T69" fmla="*/ T68 w 934"/>
                              <a:gd name="T70" fmla="+- 0 420 15"/>
                              <a:gd name="T71" fmla="*/ 420 h 426"/>
                              <a:gd name="T72" fmla="+- 0 21 15"/>
                              <a:gd name="T73" fmla="*/ T72 w 934"/>
                              <a:gd name="T74" fmla="+- 0 398 15"/>
                              <a:gd name="T75" fmla="*/ 398 h 426"/>
                              <a:gd name="T76" fmla="+- 0 15 15"/>
                              <a:gd name="T77" fmla="*/ T76 w 934"/>
                              <a:gd name="T78" fmla="+- 0 370 15"/>
                              <a:gd name="T79" fmla="*/ 370 h 426"/>
                              <a:gd name="T80" fmla="+- 0 15 15"/>
                              <a:gd name="T81" fmla="*/ T80 w 934"/>
                              <a:gd name="T82" fmla="+- 0 86 15"/>
                              <a:gd name="T83" fmla="*/ 86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4" h="426">
                                <a:moveTo>
                                  <a:pt x="0" y="71"/>
                                </a:moveTo>
                                <a:lnTo>
                                  <a:pt x="6" y="43"/>
                                </a:lnTo>
                                <a:lnTo>
                                  <a:pt x="21" y="21"/>
                                </a:lnTo>
                                <a:lnTo>
                                  <a:pt x="44" y="6"/>
                                </a:lnTo>
                                <a:lnTo>
                                  <a:pt x="72" y="0"/>
                                </a:lnTo>
                                <a:lnTo>
                                  <a:pt x="862" y="0"/>
                                </a:lnTo>
                                <a:lnTo>
                                  <a:pt x="890" y="6"/>
                                </a:lnTo>
                                <a:lnTo>
                                  <a:pt x="913" y="21"/>
                                </a:lnTo>
                                <a:lnTo>
                                  <a:pt x="928" y="43"/>
                                </a:lnTo>
                                <a:lnTo>
                                  <a:pt x="934" y="71"/>
                                </a:lnTo>
                                <a:lnTo>
                                  <a:pt x="934" y="355"/>
                                </a:lnTo>
                                <a:lnTo>
                                  <a:pt x="928" y="383"/>
                                </a:lnTo>
                                <a:lnTo>
                                  <a:pt x="913" y="405"/>
                                </a:lnTo>
                                <a:lnTo>
                                  <a:pt x="890" y="420"/>
                                </a:lnTo>
                                <a:lnTo>
                                  <a:pt x="862" y="426"/>
                                </a:lnTo>
                                <a:lnTo>
                                  <a:pt x="72" y="426"/>
                                </a:lnTo>
                                <a:lnTo>
                                  <a:pt x="44" y="420"/>
                                </a:lnTo>
                                <a:lnTo>
                                  <a:pt x="21" y="405"/>
                                </a:lnTo>
                                <a:lnTo>
                                  <a:pt x="6" y="383"/>
                                </a:lnTo>
                                <a:lnTo>
                                  <a:pt x="0" y="355"/>
                                </a:lnTo>
                                <a:lnTo>
                                  <a:pt x="0" y="71"/>
                                </a:lnTo>
                                <a:close/>
                              </a:path>
                            </a:pathLst>
                          </a:custGeom>
                          <a:noFill/>
                          <a:ln w="190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37"/>
                        <wps:cNvSpPr txBox="1">
                          <a:spLocks noChangeArrowheads="1"/>
                        </wps:cNvSpPr>
                        <wps:spPr bwMode="auto">
                          <a:xfrm>
                            <a:off x="0" y="0"/>
                            <a:ext cx="965"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AEAD4" w14:textId="77777777" w:rsidR="009F6E5D" w:rsidRDefault="009F6E5D" w:rsidP="003F6B15">
                              <w:pPr>
                                <w:spacing w:before="56" w:line="249" w:lineRule="auto"/>
                                <w:ind w:left="316" w:right="303" w:firstLine="9"/>
                                <w:rPr>
                                  <w:b/>
                                  <w:sz w:val="15"/>
                                </w:rPr>
                              </w:pPr>
                              <w:r>
                                <w:rPr>
                                  <w:b/>
                                  <w:color w:val="FF0000"/>
                                  <w:sz w:val="15"/>
                                </w:rPr>
                                <w:t>New Role</w:t>
                              </w:r>
                            </w:p>
                          </w:txbxContent>
                        </wps:txbx>
                        <wps:bodyPr rot="0" vert="horz" wrap="square" lIns="0" tIns="0" rIns="0" bIns="0" anchor="t" anchorCtr="0" upright="1">
                          <a:noAutofit/>
                        </wps:bodyPr>
                      </wps:wsp>
                    </wpg:wgp>
                  </a:graphicData>
                </a:graphic>
              </wp:inline>
            </w:drawing>
          </mc:Choice>
          <mc:Fallback>
            <w:pict>
              <v:group w14:anchorId="1D4D40F7" id="Group 36" o:spid="_x0000_s1161" style="width:48.25pt;height:22.85pt;mso-position-horizontal-relative:char;mso-position-vertical-relative:line" coordsize="96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">
                <v:shape id="Freeform 38" o:spid="_x0000_s1162" style="position:absolute;left:15;top:15;width:934;height:426;visibility:visible;mso-wrap-style:square;v-text-anchor:top" coordsize="93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" path="m,71l6,43,21,21,44,6,72,,862,r28,6l913,21r15,22l934,71r,284l928,383r-15,22l890,420r-28,6l72,426,44,420,21,405,6,383,,355,,71xe" filled="f" strokeweight=".53017mm">
                  <v:path arrowok="t" o:connecttype="custom" o:connectlocs="0,86;6,58;21,36;44,21;72,15;862,15;890,21;913,36;928,58;934,86;934,370;928,398;913,420;890,435;862,441;72,441;44,435;21,420;6,398;0,370;0,86" o:connectangles="0,0,0,0,0,0,0,0,0,0,0,0,0,0,0,0,0,0,0,0,0"/>
                </v:shape>
                <v:shape id="Text Box 37" o:spid="_x0000_s1163" type="#_x0000_t202" style="position:absolute;width:965;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39AAEAD4" w14:textId="77777777" w:rsidR="009F6E5D" w:rsidRDefault="009F6E5D" w:rsidP="003F6B15">
                        <w:pPr>
                          <w:spacing w:before="56" w:line="249" w:lineRule="auto"/>
                          <w:ind w:left="316" w:right="303" w:firstLine="9"/>
                          <w:rPr>
                            <w:b/>
                            <w:sz w:val="15"/>
                          </w:rPr>
                        </w:pPr>
                        <w:r>
                          <w:rPr>
                            <w:b/>
                            <w:color w:val="FF0000"/>
                            <w:sz w:val="15"/>
                          </w:rPr>
                          <w:t>New Role</w:t>
                        </w:r>
                      </w:p>
                    </w:txbxContent>
                  </v:textbox>
                </v:shape>
                <w10:anchorlock/>
              </v:group>
            </w:pict>
          </mc:Fallback>
        </mc:AlternateContent>
      </w:r>
    </w:p>
    <w:p w14:paraId="12A054F6" w14:textId="77777777" w:rsidR="003F6B15" w:rsidRPr="003F6B15" w:rsidRDefault="003F6B15" w:rsidP="003F6B15">
      <w:pPr>
        <w:widowControl w:val="0"/>
        <w:autoSpaceDE w:val="0"/>
        <w:autoSpaceDN w:val="0"/>
        <w:spacing w:before="0"/>
        <w:jc w:val="left"/>
        <w:rPr>
          <w:rFonts w:eastAsia="Tahoma" w:cs="Arial"/>
          <w:sz w:val="5"/>
          <w:szCs w:val="22"/>
          <w:lang w:val="en-US" w:eastAsia="en-US" w:bidi="en-US"/>
        </w:rPr>
      </w:pPr>
    </w:p>
    <w:p w14:paraId="2BE80DE0" w14:textId="77777777" w:rsidR="003F6B15" w:rsidRPr="003F6B15" w:rsidRDefault="003F6B15" w:rsidP="003F6B15">
      <w:pPr>
        <w:widowControl w:val="0"/>
        <w:autoSpaceDE w:val="0"/>
        <w:autoSpaceDN w:val="0"/>
        <w:spacing w:before="0"/>
        <w:ind w:left="374"/>
        <w:jc w:val="left"/>
        <w:rPr>
          <w:rFonts w:eastAsia="Tahoma" w:cs="Arial"/>
          <w:sz w:val="20"/>
          <w:szCs w:val="22"/>
          <w:lang w:val="en-US" w:eastAsia="en-US" w:bidi="en-US"/>
        </w:rPr>
      </w:pPr>
      <w:r w:rsidRPr="003F6B15">
        <w:rPr>
          <w:rFonts w:eastAsia="Tahoma" w:cs="Arial"/>
          <w:noProof/>
          <w:sz w:val="20"/>
          <w:szCs w:val="22"/>
          <w:lang w:eastAsia="en-GB" w:bidi="ar-SA"/>
        </w:rPr>
        <mc:AlternateContent>
          <mc:Choice Requires="wpg">
            <w:drawing>
              <wp:inline distT="0" distB="0" distL="0" distR="0" wp14:anchorId="2A5779D8" wp14:editId="78EA2DFB">
                <wp:extent cx="612775" cy="290195"/>
                <wp:effectExtent l="7620" t="1905" r="8255" b="3175"/>
                <wp:docPr id="5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 cy="290195"/>
                          <a:chOff x="0" y="0"/>
                          <a:chExt cx="965" cy="457"/>
                        </a:xfrm>
                      </wpg:grpSpPr>
                      <wps:wsp>
                        <wps:cNvPr id="59" name="Freeform 35"/>
                        <wps:cNvSpPr>
                          <a:spLocks/>
                        </wps:cNvSpPr>
                        <wps:spPr bwMode="auto">
                          <a:xfrm>
                            <a:off x="15" y="15"/>
                            <a:ext cx="934" cy="426"/>
                          </a:xfrm>
                          <a:custGeom>
                            <a:avLst/>
                            <a:gdLst>
                              <a:gd name="T0" fmla="+- 0 15 15"/>
                              <a:gd name="T1" fmla="*/ T0 w 934"/>
                              <a:gd name="T2" fmla="+- 0 86 15"/>
                              <a:gd name="T3" fmla="*/ 86 h 426"/>
                              <a:gd name="T4" fmla="+- 0 21 15"/>
                              <a:gd name="T5" fmla="*/ T4 w 934"/>
                              <a:gd name="T6" fmla="+- 0 58 15"/>
                              <a:gd name="T7" fmla="*/ 58 h 426"/>
                              <a:gd name="T8" fmla="+- 0 36 15"/>
                              <a:gd name="T9" fmla="*/ T8 w 934"/>
                              <a:gd name="T10" fmla="+- 0 36 15"/>
                              <a:gd name="T11" fmla="*/ 36 h 426"/>
                              <a:gd name="T12" fmla="+- 0 59 15"/>
                              <a:gd name="T13" fmla="*/ T12 w 934"/>
                              <a:gd name="T14" fmla="+- 0 21 15"/>
                              <a:gd name="T15" fmla="*/ 21 h 426"/>
                              <a:gd name="T16" fmla="+- 0 87 15"/>
                              <a:gd name="T17" fmla="*/ T16 w 934"/>
                              <a:gd name="T18" fmla="+- 0 15 15"/>
                              <a:gd name="T19" fmla="*/ 15 h 426"/>
                              <a:gd name="T20" fmla="+- 0 877 15"/>
                              <a:gd name="T21" fmla="*/ T20 w 934"/>
                              <a:gd name="T22" fmla="+- 0 15 15"/>
                              <a:gd name="T23" fmla="*/ 15 h 426"/>
                              <a:gd name="T24" fmla="+- 0 905 15"/>
                              <a:gd name="T25" fmla="*/ T24 w 934"/>
                              <a:gd name="T26" fmla="+- 0 21 15"/>
                              <a:gd name="T27" fmla="*/ 21 h 426"/>
                              <a:gd name="T28" fmla="+- 0 928 15"/>
                              <a:gd name="T29" fmla="*/ T28 w 934"/>
                              <a:gd name="T30" fmla="+- 0 36 15"/>
                              <a:gd name="T31" fmla="*/ 36 h 426"/>
                              <a:gd name="T32" fmla="+- 0 943 15"/>
                              <a:gd name="T33" fmla="*/ T32 w 934"/>
                              <a:gd name="T34" fmla="+- 0 58 15"/>
                              <a:gd name="T35" fmla="*/ 58 h 426"/>
                              <a:gd name="T36" fmla="+- 0 949 15"/>
                              <a:gd name="T37" fmla="*/ T36 w 934"/>
                              <a:gd name="T38" fmla="+- 0 86 15"/>
                              <a:gd name="T39" fmla="*/ 86 h 426"/>
                              <a:gd name="T40" fmla="+- 0 949 15"/>
                              <a:gd name="T41" fmla="*/ T40 w 934"/>
                              <a:gd name="T42" fmla="+- 0 370 15"/>
                              <a:gd name="T43" fmla="*/ 370 h 426"/>
                              <a:gd name="T44" fmla="+- 0 943 15"/>
                              <a:gd name="T45" fmla="*/ T44 w 934"/>
                              <a:gd name="T46" fmla="+- 0 398 15"/>
                              <a:gd name="T47" fmla="*/ 398 h 426"/>
                              <a:gd name="T48" fmla="+- 0 928 15"/>
                              <a:gd name="T49" fmla="*/ T48 w 934"/>
                              <a:gd name="T50" fmla="+- 0 420 15"/>
                              <a:gd name="T51" fmla="*/ 420 h 426"/>
                              <a:gd name="T52" fmla="+- 0 905 15"/>
                              <a:gd name="T53" fmla="*/ T52 w 934"/>
                              <a:gd name="T54" fmla="+- 0 435 15"/>
                              <a:gd name="T55" fmla="*/ 435 h 426"/>
                              <a:gd name="T56" fmla="+- 0 877 15"/>
                              <a:gd name="T57" fmla="*/ T56 w 934"/>
                              <a:gd name="T58" fmla="+- 0 441 15"/>
                              <a:gd name="T59" fmla="*/ 441 h 426"/>
                              <a:gd name="T60" fmla="+- 0 87 15"/>
                              <a:gd name="T61" fmla="*/ T60 w 934"/>
                              <a:gd name="T62" fmla="+- 0 441 15"/>
                              <a:gd name="T63" fmla="*/ 441 h 426"/>
                              <a:gd name="T64" fmla="+- 0 59 15"/>
                              <a:gd name="T65" fmla="*/ T64 w 934"/>
                              <a:gd name="T66" fmla="+- 0 435 15"/>
                              <a:gd name="T67" fmla="*/ 435 h 426"/>
                              <a:gd name="T68" fmla="+- 0 36 15"/>
                              <a:gd name="T69" fmla="*/ T68 w 934"/>
                              <a:gd name="T70" fmla="+- 0 420 15"/>
                              <a:gd name="T71" fmla="*/ 420 h 426"/>
                              <a:gd name="T72" fmla="+- 0 21 15"/>
                              <a:gd name="T73" fmla="*/ T72 w 934"/>
                              <a:gd name="T74" fmla="+- 0 398 15"/>
                              <a:gd name="T75" fmla="*/ 398 h 426"/>
                              <a:gd name="T76" fmla="+- 0 15 15"/>
                              <a:gd name="T77" fmla="*/ T76 w 934"/>
                              <a:gd name="T78" fmla="+- 0 370 15"/>
                              <a:gd name="T79" fmla="*/ 370 h 426"/>
                              <a:gd name="T80" fmla="+- 0 15 15"/>
                              <a:gd name="T81" fmla="*/ T80 w 934"/>
                              <a:gd name="T82" fmla="+- 0 86 15"/>
                              <a:gd name="T83" fmla="*/ 86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4" h="426">
                                <a:moveTo>
                                  <a:pt x="0" y="71"/>
                                </a:moveTo>
                                <a:lnTo>
                                  <a:pt x="6" y="43"/>
                                </a:lnTo>
                                <a:lnTo>
                                  <a:pt x="21" y="21"/>
                                </a:lnTo>
                                <a:lnTo>
                                  <a:pt x="44" y="6"/>
                                </a:lnTo>
                                <a:lnTo>
                                  <a:pt x="72" y="0"/>
                                </a:lnTo>
                                <a:lnTo>
                                  <a:pt x="862" y="0"/>
                                </a:lnTo>
                                <a:lnTo>
                                  <a:pt x="890" y="6"/>
                                </a:lnTo>
                                <a:lnTo>
                                  <a:pt x="913" y="21"/>
                                </a:lnTo>
                                <a:lnTo>
                                  <a:pt x="928" y="43"/>
                                </a:lnTo>
                                <a:lnTo>
                                  <a:pt x="934" y="71"/>
                                </a:lnTo>
                                <a:lnTo>
                                  <a:pt x="934" y="355"/>
                                </a:lnTo>
                                <a:lnTo>
                                  <a:pt x="928" y="383"/>
                                </a:lnTo>
                                <a:lnTo>
                                  <a:pt x="913" y="405"/>
                                </a:lnTo>
                                <a:lnTo>
                                  <a:pt x="890" y="420"/>
                                </a:lnTo>
                                <a:lnTo>
                                  <a:pt x="862" y="426"/>
                                </a:lnTo>
                                <a:lnTo>
                                  <a:pt x="72" y="426"/>
                                </a:lnTo>
                                <a:lnTo>
                                  <a:pt x="44" y="420"/>
                                </a:lnTo>
                                <a:lnTo>
                                  <a:pt x="21" y="405"/>
                                </a:lnTo>
                                <a:lnTo>
                                  <a:pt x="6" y="383"/>
                                </a:lnTo>
                                <a:lnTo>
                                  <a:pt x="0" y="355"/>
                                </a:lnTo>
                                <a:lnTo>
                                  <a:pt x="0" y="71"/>
                                </a:lnTo>
                                <a:close/>
                              </a:path>
                            </a:pathLst>
                          </a:custGeom>
                          <a:noFill/>
                          <a:ln w="190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34"/>
                        <wps:cNvSpPr txBox="1">
                          <a:spLocks noChangeArrowheads="1"/>
                        </wps:cNvSpPr>
                        <wps:spPr bwMode="auto">
                          <a:xfrm>
                            <a:off x="0" y="0"/>
                            <a:ext cx="965"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F9D41" w14:textId="77777777" w:rsidR="009F6E5D" w:rsidRDefault="009F6E5D" w:rsidP="003F6B15">
                              <w:pPr>
                                <w:spacing w:before="56" w:line="249" w:lineRule="auto"/>
                                <w:ind w:left="317" w:right="106" w:hanging="195"/>
                                <w:rPr>
                                  <w:b/>
                                  <w:sz w:val="15"/>
                                </w:rPr>
                              </w:pPr>
                              <w:r>
                                <w:rPr>
                                  <w:b/>
                                  <w:color w:val="6F2F9F"/>
                                  <w:sz w:val="15"/>
                                </w:rPr>
                                <w:t>Enhanced Role</w:t>
                              </w:r>
                            </w:p>
                          </w:txbxContent>
                        </wps:txbx>
                        <wps:bodyPr rot="0" vert="horz" wrap="square" lIns="0" tIns="0" rIns="0" bIns="0" anchor="t" anchorCtr="0" upright="1">
                          <a:noAutofit/>
                        </wps:bodyPr>
                      </wps:wsp>
                    </wpg:wgp>
                  </a:graphicData>
                </a:graphic>
              </wp:inline>
            </w:drawing>
          </mc:Choice>
          <mc:Fallback>
            <w:pict>
              <v:group w14:anchorId="2A5779D8" id="Group 33" o:spid="_x0000_s1164" style="width:48.25pt;height:22.85pt;mso-position-horizontal-relative:char;mso-position-vertical-relative:line" coordsize="96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">
                <v:shape id="Freeform 35" o:spid="_x0000_s1165" style="position:absolute;left:15;top:15;width:934;height:426;visibility:visible;mso-wrap-style:square;v-text-anchor:top" coordsize="93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" path="m,71l6,43,21,21,44,6,72,,862,r28,6l913,21r15,22l934,71r,284l928,383r-15,22l890,420r-28,6l72,426,44,420,21,405,6,383,,355,,71xe" filled="f" strokeweight=".53017mm">
                  <v:path arrowok="t" o:connecttype="custom" o:connectlocs="0,86;6,58;21,36;44,21;72,15;862,15;890,21;913,36;928,58;934,86;934,370;928,398;913,420;890,435;862,441;72,441;44,435;21,420;6,398;0,370;0,86" o:connectangles="0,0,0,0,0,0,0,0,0,0,0,0,0,0,0,0,0,0,0,0,0"/>
                </v:shape>
                <v:shape id="Text Box 34" o:spid="_x0000_s1166" type="#_x0000_t202" style="position:absolute;width:965;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6CFF9D41" w14:textId="77777777" w:rsidR="009F6E5D" w:rsidRDefault="009F6E5D" w:rsidP="003F6B15">
                        <w:pPr>
                          <w:spacing w:before="56" w:line="249" w:lineRule="auto"/>
                          <w:ind w:left="317" w:right="106" w:hanging="195"/>
                          <w:rPr>
                            <w:b/>
                            <w:sz w:val="15"/>
                          </w:rPr>
                        </w:pPr>
                        <w:r>
                          <w:rPr>
                            <w:b/>
                            <w:color w:val="6F2F9F"/>
                            <w:sz w:val="15"/>
                          </w:rPr>
                          <w:t>Enhanced Role</w:t>
                        </w:r>
                      </w:p>
                    </w:txbxContent>
                  </v:textbox>
                </v:shape>
                <w10:anchorlock/>
              </v:group>
            </w:pict>
          </mc:Fallback>
        </mc:AlternateContent>
      </w:r>
    </w:p>
    <w:p w14:paraId="126C4F5A" w14:textId="77777777" w:rsidR="003F6B15" w:rsidRPr="003F6B15" w:rsidRDefault="003F6B15" w:rsidP="003F6B15">
      <w:pPr>
        <w:widowControl w:val="0"/>
        <w:autoSpaceDE w:val="0"/>
        <w:autoSpaceDN w:val="0"/>
        <w:spacing w:before="85"/>
        <w:ind w:left="414"/>
        <w:jc w:val="left"/>
        <w:rPr>
          <w:rFonts w:eastAsia="Tahoma" w:cs="Arial"/>
          <w:sz w:val="15"/>
          <w:szCs w:val="22"/>
          <w:lang w:val="en-US" w:eastAsia="en-US" w:bidi="en-US"/>
        </w:rPr>
      </w:pPr>
      <w:r w:rsidRPr="003F6B15">
        <w:rPr>
          <w:rFonts w:eastAsia="Tahoma" w:cs="Arial"/>
          <w:sz w:val="15"/>
          <w:szCs w:val="22"/>
          <w:lang w:val="en-US" w:eastAsia="en-US" w:bidi="en-US"/>
        </w:rPr>
        <w:t>with references to SGP.02</w:t>
      </w:r>
    </w:p>
    <w:p w14:paraId="602CFA66" w14:textId="77777777" w:rsidR="003F6B15" w:rsidRPr="003F6B15" w:rsidRDefault="003F6B15" w:rsidP="003F6B15">
      <w:pPr>
        <w:widowControl w:val="0"/>
        <w:autoSpaceDE w:val="0"/>
        <w:autoSpaceDN w:val="0"/>
        <w:spacing w:before="70"/>
        <w:ind w:left="414"/>
        <w:jc w:val="left"/>
        <w:rPr>
          <w:rFonts w:eastAsia="Tahoma" w:cs="Arial"/>
          <w:sz w:val="15"/>
          <w:szCs w:val="22"/>
          <w:lang w:val="en-US" w:eastAsia="en-US" w:bidi="en-US"/>
        </w:rPr>
      </w:pPr>
      <w:r w:rsidRPr="003F6B15">
        <w:rPr>
          <w:rFonts w:eastAsia="Tahoma" w:cs="Arial"/>
          <w:noProof/>
          <w:szCs w:val="22"/>
          <w:lang w:eastAsia="en-GB" w:bidi="ar-SA"/>
        </w:rPr>
        <mc:AlternateContent>
          <mc:Choice Requires="wps">
            <w:drawing>
              <wp:anchor distT="0" distB="0" distL="114300" distR="114300" simplePos="0" relativeHeight="251753472" behindDoc="0" locked="0" layoutInCell="1" allowOverlap="1" wp14:anchorId="29C5A76D" wp14:editId="7AC79F25">
                <wp:simplePos x="0" y="0"/>
                <wp:positionH relativeFrom="page">
                  <wp:posOffset>2435860</wp:posOffset>
                </wp:positionH>
                <wp:positionV relativeFrom="paragraph">
                  <wp:posOffset>48895</wp:posOffset>
                </wp:positionV>
                <wp:extent cx="455930" cy="69215"/>
                <wp:effectExtent l="0" t="0" r="0" b="0"/>
                <wp:wrapNone/>
                <wp:docPr id="5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930" cy="69215"/>
                        </a:xfrm>
                        <a:custGeom>
                          <a:avLst/>
                          <a:gdLst>
                            <a:gd name="T0" fmla="+- 0 4980 4368"/>
                            <a:gd name="T1" fmla="*/ T0 w 718"/>
                            <a:gd name="T2" fmla="+- 0 161 63"/>
                            <a:gd name="T3" fmla="*/ 161 h 109"/>
                            <a:gd name="T4" fmla="+- 0 5069 4368"/>
                            <a:gd name="T5" fmla="*/ T4 w 718"/>
                            <a:gd name="T6" fmla="+- 0 126 63"/>
                            <a:gd name="T7" fmla="*/ 126 h 109"/>
                            <a:gd name="T8" fmla="+- 0 5062 4368"/>
                            <a:gd name="T9" fmla="*/ T8 w 718"/>
                            <a:gd name="T10" fmla="+- 0 125 63"/>
                            <a:gd name="T11" fmla="*/ 125 h 109"/>
                            <a:gd name="T12" fmla="+- 0 4940 4368"/>
                            <a:gd name="T13" fmla="*/ T12 w 718"/>
                            <a:gd name="T14" fmla="+- 0 108 63"/>
                            <a:gd name="T15" fmla="*/ 108 h 109"/>
                            <a:gd name="T16" fmla="+- 0 4994 4368"/>
                            <a:gd name="T17" fmla="*/ T16 w 718"/>
                            <a:gd name="T18" fmla="+- 0 108 63"/>
                            <a:gd name="T19" fmla="*/ 108 h 109"/>
                            <a:gd name="T20" fmla="+- 0 5012 4368"/>
                            <a:gd name="T21" fmla="*/ T20 w 718"/>
                            <a:gd name="T22" fmla="+- 0 126 63"/>
                            <a:gd name="T23" fmla="*/ 126 h 109"/>
                            <a:gd name="T24" fmla="+- 0 5033 4368"/>
                            <a:gd name="T25" fmla="*/ T24 w 718"/>
                            <a:gd name="T26" fmla="+- 0 108 63"/>
                            <a:gd name="T27" fmla="*/ 108 h 109"/>
                            <a:gd name="T28" fmla="+- 0 5067 4368"/>
                            <a:gd name="T29" fmla="*/ T28 w 718"/>
                            <a:gd name="T30" fmla="+- 0 126 63"/>
                            <a:gd name="T31" fmla="*/ 126 h 109"/>
                            <a:gd name="T32" fmla="+- 0 5069 4368"/>
                            <a:gd name="T33" fmla="*/ T32 w 718"/>
                            <a:gd name="T34" fmla="+- 0 108 63"/>
                            <a:gd name="T35" fmla="*/ 108 h 109"/>
                            <a:gd name="T36" fmla="+- 0 5062 4368"/>
                            <a:gd name="T37" fmla="*/ T36 w 718"/>
                            <a:gd name="T38" fmla="+- 0 125 63"/>
                            <a:gd name="T39" fmla="*/ 125 h 109"/>
                            <a:gd name="T40" fmla="+- 0 5062 4368"/>
                            <a:gd name="T41" fmla="*/ T40 w 718"/>
                            <a:gd name="T42" fmla="+- 0 109 63"/>
                            <a:gd name="T43" fmla="*/ 109 h 109"/>
                            <a:gd name="T44" fmla="+- 0 5067 4368"/>
                            <a:gd name="T45" fmla="*/ T44 w 718"/>
                            <a:gd name="T46" fmla="+- 0 109 63"/>
                            <a:gd name="T47" fmla="*/ 109 h 109"/>
                            <a:gd name="T48" fmla="+- 0 4980 4368"/>
                            <a:gd name="T49" fmla="*/ T48 w 718"/>
                            <a:gd name="T50" fmla="+- 0 73 63"/>
                            <a:gd name="T51" fmla="*/ 73 h 109"/>
                            <a:gd name="T52" fmla="+- 0 5062 4368"/>
                            <a:gd name="T53" fmla="*/ T52 w 718"/>
                            <a:gd name="T54" fmla="+- 0 109 63"/>
                            <a:gd name="T55" fmla="*/ 109 h 109"/>
                            <a:gd name="T56" fmla="+- 0 5069 4368"/>
                            <a:gd name="T57" fmla="*/ T56 w 718"/>
                            <a:gd name="T58" fmla="+- 0 108 63"/>
                            <a:gd name="T59" fmla="*/ 108 h 109"/>
                            <a:gd name="T60" fmla="+- 0 4867 4368"/>
                            <a:gd name="T61" fmla="*/ T60 w 718"/>
                            <a:gd name="T62" fmla="+- 0 108 63"/>
                            <a:gd name="T63" fmla="*/ 108 h 109"/>
                            <a:gd name="T64" fmla="+- 0 4921 4368"/>
                            <a:gd name="T65" fmla="*/ T64 w 718"/>
                            <a:gd name="T66" fmla="+- 0 108 63"/>
                            <a:gd name="T67" fmla="*/ 108 h 109"/>
                            <a:gd name="T68" fmla="+- 0 4794 4368"/>
                            <a:gd name="T69" fmla="*/ T68 w 718"/>
                            <a:gd name="T70" fmla="+- 0 126 63"/>
                            <a:gd name="T71" fmla="*/ 126 h 109"/>
                            <a:gd name="T72" fmla="+- 0 4776 4368"/>
                            <a:gd name="T73" fmla="*/ T72 w 718"/>
                            <a:gd name="T74" fmla="+- 0 108 63"/>
                            <a:gd name="T75" fmla="*/ 108 h 109"/>
                            <a:gd name="T76" fmla="+- 0 4776 4368"/>
                            <a:gd name="T77" fmla="*/ T76 w 718"/>
                            <a:gd name="T78" fmla="+- 0 126 63"/>
                            <a:gd name="T79" fmla="*/ 126 h 109"/>
                            <a:gd name="T80" fmla="+- 0 4648 4368"/>
                            <a:gd name="T81" fmla="*/ T80 w 718"/>
                            <a:gd name="T82" fmla="+- 0 108 63"/>
                            <a:gd name="T83" fmla="*/ 108 h 109"/>
                            <a:gd name="T84" fmla="+- 0 4703 4368"/>
                            <a:gd name="T85" fmla="*/ T84 w 718"/>
                            <a:gd name="T86" fmla="+- 0 108 63"/>
                            <a:gd name="T87" fmla="*/ 108 h 109"/>
                            <a:gd name="T88" fmla="+- 0 4576 4368"/>
                            <a:gd name="T89" fmla="*/ T88 w 718"/>
                            <a:gd name="T90" fmla="+- 0 126 63"/>
                            <a:gd name="T91" fmla="*/ 126 h 109"/>
                            <a:gd name="T92" fmla="+- 0 4557 4368"/>
                            <a:gd name="T93" fmla="*/ T92 w 718"/>
                            <a:gd name="T94" fmla="+- 0 108 63"/>
                            <a:gd name="T95" fmla="*/ 108 h 109"/>
                            <a:gd name="T96" fmla="+- 0 4557 4368"/>
                            <a:gd name="T97" fmla="*/ T96 w 718"/>
                            <a:gd name="T98" fmla="+- 0 126 63"/>
                            <a:gd name="T99" fmla="*/ 126 h 109"/>
                            <a:gd name="T100" fmla="+- 0 4368 4368"/>
                            <a:gd name="T101" fmla="*/ T100 w 718"/>
                            <a:gd name="T102" fmla="+- 0 117 63"/>
                            <a:gd name="T103" fmla="*/ 117 h 109"/>
                            <a:gd name="T104" fmla="+- 0 4472 4368"/>
                            <a:gd name="T105" fmla="*/ T104 w 718"/>
                            <a:gd name="T106" fmla="+- 0 161 63"/>
                            <a:gd name="T107" fmla="*/ 161 h 109"/>
                            <a:gd name="T108" fmla="+- 0 4419 4368"/>
                            <a:gd name="T109" fmla="*/ T108 w 718"/>
                            <a:gd name="T110" fmla="+- 0 126 63"/>
                            <a:gd name="T111" fmla="*/ 126 h 109"/>
                            <a:gd name="T112" fmla="+- 0 4419 4368"/>
                            <a:gd name="T113" fmla="*/ T112 w 718"/>
                            <a:gd name="T114" fmla="+- 0 108 63"/>
                            <a:gd name="T115" fmla="*/ 108 h 109"/>
                            <a:gd name="T116" fmla="+- 0 4467 4368"/>
                            <a:gd name="T117" fmla="*/ T116 w 718"/>
                            <a:gd name="T118" fmla="+- 0 65 63"/>
                            <a:gd name="T119" fmla="*/ 65 h 109"/>
                            <a:gd name="T120" fmla="+- 0 4386 4368"/>
                            <a:gd name="T121" fmla="*/ T120 w 718"/>
                            <a:gd name="T122" fmla="+- 0 108 63"/>
                            <a:gd name="T123" fmla="*/ 108 h 109"/>
                            <a:gd name="T124" fmla="+- 0 4412 4368"/>
                            <a:gd name="T125" fmla="*/ T124 w 718"/>
                            <a:gd name="T126" fmla="+- 0 125 63"/>
                            <a:gd name="T127" fmla="*/ 125 h 109"/>
                            <a:gd name="T128" fmla="+- 0 4412 4368"/>
                            <a:gd name="T129" fmla="*/ T128 w 718"/>
                            <a:gd name="T130" fmla="+- 0 109 63"/>
                            <a:gd name="T131" fmla="*/ 109 h 109"/>
                            <a:gd name="T132" fmla="+- 0 4412 4368"/>
                            <a:gd name="T133" fmla="*/ T132 w 718"/>
                            <a:gd name="T134" fmla="+- 0 126 63"/>
                            <a:gd name="T135" fmla="*/ 126 h 109"/>
                            <a:gd name="T136" fmla="+- 0 4485 4368"/>
                            <a:gd name="T137" fmla="*/ T136 w 718"/>
                            <a:gd name="T138" fmla="+- 0 108 63"/>
                            <a:gd name="T139" fmla="*/ 108 h 109"/>
                            <a:gd name="T140" fmla="+- 0 4485 4368"/>
                            <a:gd name="T141" fmla="*/ T140 w 718"/>
                            <a:gd name="T142" fmla="+- 0 126 63"/>
                            <a:gd name="T143" fmla="*/ 126 h 109"/>
                            <a:gd name="T144" fmla="+- 0 4390 4368"/>
                            <a:gd name="T145" fmla="*/ T144 w 718"/>
                            <a:gd name="T146" fmla="+- 0 125 63"/>
                            <a:gd name="T147" fmla="*/ 125 h 109"/>
                            <a:gd name="T148" fmla="+- 0 4404 4368"/>
                            <a:gd name="T149" fmla="*/ T148 w 718"/>
                            <a:gd name="T150" fmla="+- 0 117 63"/>
                            <a:gd name="T151" fmla="*/ 117 h 109"/>
                            <a:gd name="T152" fmla="+- 0 4412 4368"/>
                            <a:gd name="T153" fmla="*/ T152 w 718"/>
                            <a:gd name="T154" fmla="+- 0 122 63"/>
                            <a:gd name="T155" fmla="*/ 122 h 109"/>
                            <a:gd name="T156" fmla="+- 0 4404 4368"/>
                            <a:gd name="T157" fmla="*/ T156 w 718"/>
                            <a:gd name="T158" fmla="+- 0 117 63"/>
                            <a:gd name="T159" fmla="*/ 117 h 109"/>
                            <a:gd name="T160" fmla="+- 0 4412 4368"/>
                            <a:gd name="T161" fmla="*/ T160 w 718"/>
                            <a:gd name="T162" fmla="+- 0 109 63"/>
                            <a:gd name="T163" fmla="*/ 109 h 109"/>
                            <a:gd name="T164" fmla="+- 0 4412 4368"/>
                            <a:gd name="T165" fmla="*/ T164 w 718"/>
                            <a:gd name="T166" fmla="+- 0 112 63"/>
                            <a:gd name="T167" fmla="*/ 112 h 109"/>
                            <a:gd name="T168" fmla="+- 0 4412 4368"/>
                            <a:gd name="T169" fmla="*/ T168 w 718"/>
                            <a:gd name="T170" fmla="+- 0 108 63"/>
                            <a:gd name="T171" fmla="*/ 10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18" h="109">
                              <a:moveTo>
                                <a:pt x="681" y="54"/>
                              </a:moveTo>
                              <a:lnTo>
                                <a:pt x="614" y="93"/>
                              </a:lnTo>
                              <a:lnTo>
                                <a:pt x="612" y="98"/>
                              </a:lnTo>
                              <a:lnTo>
                                <a:pt x="618" y="107"/>
                              </a:lnTo>
                              <a:lnTo>
                                <a:pt x="623" y="108"/>
                              </a:lnTo>
                              <a:lnTo>
                                <a:pt x="701" y="63"/>
                              </a:lnTo>
                              <a:lnTo>
                                <a:pt x="699" y="63"/>
                              </a:lnTo>
                              <a:lnTo>
                                <a:pt x="699" y="62"/>
                              </a:lnTo>
                              <a:lnTo>
                                <a:pt x="694" y="62"/>
                              </a:lnTo>
                              <a:lnTo>
                                <a:pt x="681" y="54"/>
                              </a:lnTo>
                              <a:close/>
                              <a:moveTo>
                                <a:pt x="626" y="45"/>
                              </a:moveTo>
                              <a:lnTo>
                                <a:pt x="572" y="45"/>
                              </a:lnTo>
                              <a:lnTo>
                                <a:pt x="572" y="63"/>
                              </a:lnTo>
                              <a:lnTo>
                                <a:pt x="626" y="63"/>
                              </a:lnTo>
                              <a:lnTo>
                                <a:pt x="626" y="45"/>
                              </a:lnTo>
                              <a:close/>
                              <a:moveTo>
                                <a:pt x="665" y="45"/>
                              </a:moveTo>
                              <a:lnTo>
                                <a:pt x="644" y="45"/>
                              </a:lnTo>
                              <a:lnTo>
                                <a:pt x="644" y="63"/>
                              </a:lnTo>
                              <a:lnTo>
                                <a:pt x="665" y="63"/>
                              </a:lnTo>
                              <a:lnTo>
                                <a:pt x="681" y="54"/>
                              </a:lnTo>
                              <a:lnTo>
                                <a:pt x="665" y="45"/>
                              </a:lnTo>
                              <a:close/>
                              <a:moveTo>
                                <a:pt x="701" y="45"/>
                              </a:moveTo>
                              <a:lnTo>
                                <a:pt x="699" y="45"/>
                              </a:lnTo>
                              <a:lnTo>
                                <a:pt x="699" y="63"/>
                              </a:lnTo>
                              <a:lnTo>
                                <a:pt x="701" y="63"/>
                              </a:lnTo>
                              <a:lnTo>
                                <a:pt x="717" y="54"/>
                              </a:lnTo>
                              <a:lnTo>
                                <a:pt x="701" y="45"/>
                              </a:lnTo>
                              <a:close/>
                              <a:moveTo>
                                <a:pt x="694" y="46"/>
                              </a:moveTo>
                              <a:lnTo>
                                <a:pt x="681" y="54"/>
                              </a:lnTo>
                              <a:lnTo>
                                <a:pt x="694" y="62"/>
                              </a:lnTo>
                              <a:lnTo>
                                <a:pt x="694" y="46"/>
                              </a:lnTo>
                              <a:close/>
                              <a:moveTo>
                                <a:pt x="699" y="46"/>
                              </a:moveTo>
                              <a:lnTo>
                                <a:pt x="694" y="46"/>
                              </a:lnTo>
                              <a:lnTo>
                                <a:pt x="694" y="62"/>
                              </a:lnTo>
                              <a:lnTo>
                                <a:pt x="699" y="62"/>
                              </a:lnTo>
                              <a:lnTo>
                                <a:pt x="699" y="46"/>
                              </a:lnTo>
                              <a:close/>
                              <a:moveTo>
                                <a:pt x="623" y="0"/>
                              </a:moveTo>
                              <a:lnTo>
                                <a:pt x="618" y="2"/>
                              </a:lnTo>
                              <a:lnTo>
                                <a:pt x="612" y="10"/>
                              </a:lnTo>
                              <a:lnTo>
                                <a:pt x="614" y="16"/>
                              </a:lnTo>
                              <a:lnTo>
                                <a:pt x="681" y="54"/>
                              </a:lnTo>
                              <a:lnTo>
                                <a:pt x="694" y="46"/>
                              </a:lnTo>
                              <a:lnTo>
                                <a:pt x="699" y="46"/>
                              </a:lnTo>
                              <a:lnTo>
                                <a:pt x="699" y="45"/>
                              </a:lnTo>
                              <a:lnTo>
                                <a:pt x="701" y="45"/>
                              </a:lnTo>
                              <a:lnTo>
                                <a:pt x="623" y="0"/>
                              </a:lnTo>
                              <a:close/>
                              <a:moveTo>
                                <a:pt x="553" y="45"/>
                              </a:moveTo>
                              <a:lnTo>
                                <a:pt x="499" y="45"/>
                              </a:lnTo>
                              <a:lnTo>
                                <a:pt x="499" y="63"/>
                              </a:lnTo>
                              <a:lnTo>
                                <a:pt x="553" y="63"/>
                              </a:lnTo>
                              <a:lnTo>
                                <a:pt x="553" y="45"/>
                              </a:lnTo>
                              <a:close/>
                              <a:moveTo>
                                <a:pt x="481" y="45"/>
                              </a:moveTo>
                              <a:lnTo>
                                <a:pt x="426" y="45"/>
                              </a:lnTo>
                              <a:lnTo>
                                <a:pt x="426" y="63"/>
                              </a:lnTo>
                              <a:lnTo>
                                <a:pt x="481" y="63"/>
                              </a:lnTo>
                              <a:lnTo>
                                <a:pt x="481" y="45"/>
                              </a:lnTo>
                              <a:close/>
                              <a:moveTo>
                                <a:pt x="408" y="45"/>
                              </a:moveTo>
                              <a:lnTo>
                                <a:pt x="353" y="45"/>
                              </a:lnTo>
                              <a:lnTo>
                                <a:pt x="353" y="63"/>
                              </a:lnTo>
                              <a:lnTo>
                                <a:pt x="408" y="63"/>
                              </a:lnTo>
                              <a:lnTo>
                                <a:pt x="408" y="45"/>
                              </a:lnTo>
                              <a:close/>
                              <a:moveTo>
                                <a:pt x="335" y="45"/>
                              </a:moveTo>
                              <a:lnTo>
                                <a:pt x="280" y="45"/>
                              </a:lnTo>
                              <a:lnTo>
                                <a:pt x="280" y="63"/>
                              </a:lnTo>
                              <a:lnTo>
                                <a:pt x="335" y="63"/>
                              </a:lnTo>
                              <a:lnTo>
                                <a:pt x="335" y="45"/>
                              </a:lnTo>
                              <a:close/>
                              <a:moveTo>
                                <a:pt x="262" y="45"/>
                              </a:moveTo>
                              <a:lnTo>
                                <a:pt x="208" y="45"/>
                              </a:lnTo>
                              <a:lnTo>
                                <a:pt x="208" y="63"/>
                              </a:lnTo>
                              <a:lnTo>
                                <a:pt x="262" y="63"/>
                              </a:lnTo>
                              <a:lnTo>
                                <a:pt x="262" y="45"/>
                              </a:lnTo>
                              <a:close/>
                              <a:moveTo>
                                <a:pt x="189" y="45"/>
                              </a:moveTo>
                              <a:lnTo>
                                <a:pt x="135" y="45"/>
                              </a:lnTo>
                              <a:lnTo>
                                <a:pt x="135" y="63"/>
                              </a:lnTo>
                              <a:lnTo>
                                <a:pt x="189" y="63"/>
                              </a:lnTo>
                              <a:lnTo>
                                <a:pt x="189" y="45"/>
                              </a:lnTo>
                              <a:close/>
                              <a:moveTo>
                                <a:pt x="93" y="0"/>
                              </a:moveTo>
                              <a:lnTo>
                                <a:pt x="0" y="54"/>
                              </a:lnTo>
                              <a:lnTo>
                                <a:pt x="93" y="108"/>
                              </a:lnTo>
                              <a:lnTo>
                                <a:pt x="99" y="107"/>
                              </a:lnTo>
                              <a:lnTo>
                                <a:pt x="104" y="98"/>
                              </a:lnTo>
                              <a:lnTo>
                                <a:pt x="103" y="93"/>
                              </a:lnTo>
                              <a:lnTo>
                                <a:pt x="98" y="90"/>
                              </a:lnTo>
                              <a:lnTo>
                                <a:pt x="51" y="63"/>
                              </a:lnTo>
                              <a:lnTo>
                                <a:pt x="18" y="63"/>
                              </a:lnTo>
                              <a:lnTo>
                                <a:pt x="18" y="45"/>
                              </a:lnTo>
                              <a:lnTo>
                                <a:pt x="51" y="45"/>
                              </a:lnTo>
                              <a:lnTo>
                                <a:pt x="103" y="16"/>
                              </a:lnTo>
                              <a:lnTo>
                                <a:pt x="104" y="10"/>
                              </a:lnTo>
                              <a:lnTo>
                                <a:pt x="99" y="2"/>
                              </a:lnTo>
                              <a:lnTo>
                                <a:pt x="93" y="0"/>
                              </a:lnTo>
                              <a:close/>
                              <a:moveTo>
                                <a:pt x="44" y="45"/>
                              </a:moveTo>
                              <a:lnTo>
                                <a:pt x="18" y="45"/>
                              </a:lnTo>
                              <a:lnTo>
                                <a:pt x="18" y="63"/>
                              </a:lnTo>
                              <a:lnTo>
                                <a:pt x="44" y="63"/>
                              </a:lnTo>
                              <a:lnTo>
                                <a:pt x="44" y="62"/>
                              </a:lnTo>
                              <a:lnTo>
                                <a:pt x="22" y="62"/>
                              </a:lnTo>
                              <a:lnTo>
                                <a:pt x="22" y="46"/>
                              </a:lnTo>
                              <a:lnTo>
                                <a:pt x="44" y="46"/>
                              </a:lnTo>
                              <a:lnTo>
                                <a:pt x="44" y="45"/>
                              </a:lnTo>
                              <a:close/>
                              <a:moveTo>
                                <a:pt x="44" y="59"/>
                              </a:moveTo>
                              <a:lnTo>
                                <a:pt x="44" y="63"/>
                              </a:lnTo>
                              <a:lnTo>
                                <a:pt x="51" y="63"/>
                              </a:lnTo>
                              <a:lnTo>
                                <a:pt x="44" y="59"/>
                              </a:lnTo>
                              <a:close/>
                              <a:moveTo>
                                <a:pt x="117" y="45"/>
                              </a:moveTo>
                              <a:lnTo>
                                <a:pt x="62" y="45"/>
                              </a:lnTo>
                              <a:lnTo>
                                <a:pt x="62" y="63"/>
                              </a:lnTo>
                              <a:lnTo>
                                <a:pt x="117" y="63"/>
                              </a:lnTo>
                              <a:lnTo>
                                <a:pt x="117" y="45"/>
                              </a:lnTo>
                              <a:close/>
                              <a:moveTo>
                                <a:pt x="22" y="46"/>
                              </a:moveTo>
                              <a:lnTo>
                                <a:pt x="22" y="62"/>
                              </a:lnTo>
                              <a:lnTo>
                                <a:pt x="36" y="54"/>
                              </a:lnTo>
                              <a:lnTo>
                                <a:pt x="22" y="46"/>
                              </a:lnTo>
                              <a:close/>
                              <a:moveTo>
                                <a:pt x="36" y="54"/>
                              </a:moveTo>
                              <a:lnTo>
                                <a:pt x="22" y="62"/>
                              </a:lnTo>
                              <a:lnTo>
                                <a:pt x="44" y="62"/>
                              </a:lnTo>
                              <a:lnTo>
                                <a:pt x="44" y="59"/>
                              </a:lnTo>
                              <a:lnTo>
                                <a:pt x="36" y="54"/>
                              </a:lnTo>
                              <a:close/>
                              <a:moveTo>
                                <a:pt x="44" y="49"/>
                              </a:moveTo>
                              <a:lnTo>
                                <a:pt x="36" y="54"/>
                              </a:lnTo>
                              <a:lnTo>
                                <a:pt x="44" y="59"/>
                              </a:lnTo>
                              <a:lnTo>
                                <a:pt x="44" y="49"/>
                              </a:lnTo>
                              <a:close/>
                              <a:moveTo>
                                <a:pt x="44" y="46"/>
                              </a:moveTo>
                              <a:lnTo>
                                <a:pt x="22" y="46"/>
                              </a:lnTo>
                              <a:lnTo>
                                <a:pt x="36" y="54"/>
                              </a:lnTo>
                              <a:lnTo>
                                <a:pt x="44" y="49"/>
                              </a:lnTo>
                              <a:lnTo>
                                <a:pt x="44" y="46"/>
                              </a:lnTo>
                              <a:close/>
                              <a:moveTo>
                                <a:pt x="51" y="45"/>
                              </a:moveTo>
                              <a:lnTo>
                                <a:pt x="44" y="45"/>
                              </a:lnTo>
                              <a:lnTo>
                                <a:pt x="44" y="49"/>
                              </a:lnTo>
                              <a:lnTo>
                                <a:pt x="51" y="4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FE036" id="AutoShape 28" o:spid="_x0000_s1026" style="position:absolute;margin-left:191.8pt;margin-top:3.85pt;width:35.9pt;height:5.4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8,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" path="m681,54l614,93r-2,5l618,107r5,1l701,63r-2,l699,62r-5,l681,54xm626,45r-54,l572,63r54,l626,45xm665,45r-21,l644,63r21,l681,54,665,45xm701,45r-2,l699,63r2,l717,54,701,45xm694,46r-13,8l694,62r,-16xm699,46r-5,l694,62r5,l699,46xm623,r-5,2l612,10r2,6l681,54r13,-8l699,46r,-1l701,45,623,xm553,45r-54,l499,63r54,l553,45xm481,45r-55,l426,63r55,l481,45xm408,45r-55,l353,63r55,l408,45xm335,45r-55,l280,63r55,l335,45xm262,45r-54,l208,63r54,l262,45xm189,45r-54,l135,63r54,l189,45xm93,l,54r93,54l99,107r5,-9l103,93,98,90,51,63r-33,l18,45r33,l103,16r1,-6l99,2,93,xm44,45r-26,l18,63r26,l44,62r-22,l22,46r22,l44,45xm44,59r,4l51,63,44,59xm117,45r-55,l62,63r55,l117,45xm22,46r,16l36,54,22,46xm36,54l22,62r22,l44,59,36,54xm44,49r-8,5l44,59r,-10xm44,46r-22,l36,54r8,-5l44,46xm51,45r-7,l44,49r7,-4xe" fillcolor="red" stroked="f">
                <v:path arrowok="t" o:connecttype="custom" o:connectlocs="388620,102235;445135,80010;440690,79375;363220,68580;397510,68580;408940,80010;422275,68580;443865,80010;445135,68580;440690,79375;440690,69215;443865,69215;388620,46355;440690,69215;445135,68580;316865,68580;351155,68580;270510,80010;259080,68580;259080,80010;177800,68580;212725,68580;132080,80010;120015,68580;120015,80010;0,74295;66040,102235;32385,80010;32385,68580;62865,41275;11430,68580;27940,79375;27940,69215;27940,80010;74295,68580;74295,80010;13970,79375;22860,74295;27940,77470;22860,74295;27940,69215;27940,71120;27940,68580" o:connectangles="0,0,0,0,0,0,0,0,0,0,0,0,0,0,0,0,0,0,0,0,0,0,0,0,0,0,0,0,0,0,0,0,0,0,0,0,0,0,0,0,0,0,0"/>
                <w10:wrap anchorx="page"/>
              </v:shape>
            </w:pict>
          </mc:Fallback>
        </mc:AlternateContent>
      </w:r>
      <w:r w:rsidRPr="003F6B15">
        <w:rPr>
          <w:rFonts w:eastAsia="Tahoma" w:cs="Arial"/>
          <w:sz w:val="15"/>
          <w:szCs w:val="22"/>
          <w:lang w:val="en-US" w:eastAsia="en-US" w:bidi="en-US"/>
        </w:rPr>
        <w:t xml:space="preserve">Existing interface in SGP.02 </w:t>
      </w:r>
    </w:p>
    <w:p w14:paraId="388EF891" w14:textId="77777777" w:rsidR="003F6B15" w:rsidRPr="003F6B15" w:rsidRDefault="003F6B15" w:rsidP="003F6B15">
      <w:pPr>
        <w:widowControl w:val="0"/>
        <w:autoSpaceDE w:val="0"/>
        <w:autoSpaceDN w:val="0"/>
        <w:spacing w:before="70"/>
        <w:ind w:left="414"/>
        <w:jc w:val="left"/>
        <w:rPr>
          <w:rFonts w:eastAsia="Tahoma" w:cs="Arial"/>
          <w:sz w:val="15"/>
          <w:szCs w:val="22"/>
          <w:lang w:val="en-US" w:eastAsia="en-US" w:bidi="en-US"/>
        </w:rPr>
      </w:pPr>
      <w:r w:rsidRPr="003F6B15">
        <w:rPr>
          <w:rFonts w:eastAsia="Tahoma" w:cs="Arial"/>
          <w:noProof/>
          <w:szCs w:val="22"/>
          <w:lang w:eastAsia="en-GB" w:bidi="ar-SA"/>
        </w:rPr>
        <mc:AlternateContent>
          <mc:Choice Requires="wps">
            <w:drawing>
              <wp:anchor distT="0" distB="0" distL="114300" distR="114300" simplePos="0" relativeHeight="251752448" behindDoc="0" locked="0" layoutInCell="1" allowOverlap="1" wp14:anchorId="18BD086D" wp14:editId="568E4782">
                <wp:simplePos x="0" y="0"/>
                <wp:positionH relativeFrom="page">
                  <wp:posOffset>2966085</wp:posOffset>
                </wp:positionH>
                <wp:positionV relativeFrom="paragraph">
                  <wp:posOffset>50165</wp:posOffset>
                </wp:positionV>
                <wp:extent cx="455930" cy="73660"/>
                <wp:effectExtent l="0" t="0" r="0" b="0"/>
                <wp:wrapNone/>
                <wp:docPr id="5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930" cy="73660"/>
                        </a:xfrm>
                        <a:custGeom>
                          <a:avLst/>
                          <a:gdLst>
                            <a:gd name="T0" fmla="+- 0 4973 4368"/>
                            <a:gd name="T1" fmla="*/ T0 w 718"/>
                            <a:gd name="T2" fmla="+- 0 191 97"/>
                            <a:gd name="T3" fmla="*/ 191 h 116"/>
                            <a:gd name="T4" fmla="+- 0 4978 4368"/>
                            <a:gd name="T5" fmla="*/ T4 w 718"/>
                            <a:gd name="T6" fmla="+- 0 210 97"/>
                            <a:gd name="T7" fmla="*/ 210 h 116"/>
                            <a:gd name="T8" fmla="+- 0 5064 4368"/>
                            <a:gd name="T9" fmla="*/ T8 w 718"/>
                            <a:gd name="T10" fmla="+- 0 166 97"/>
                            <a:gd name="T11" fmla="*/ 166 h 116"/>
                            <a:gd name="T12" fmla="+- 0 5061 4368"/>
                            <a:gd name="T13" fmla="*/ T12 w 718"/>
                            <a:gd name="T14" fmla="+- 0 165 97"/>
                            <a:gd name="T15" fmla="*/ 165 h 116"/>
                            <a:gd name="T16" fmla="+- 0 5037 4368"/>
                            <a:gd name="T17" fmla="*/ T16 w 718"/>
                            <a:gd name="T18" fmla="+- 0 154 97"/>
                            <a:gd name="T19" fmla="*/ 154 h 116"/>
                            <a:gd name="T20" fmla="+- 0 4368 4368"/>
                            <a:gd name="T21" fmla="*/ T20 w 718"/>
                            <a:gd name="T22" fmla="+- 0 154 97"/>
                            <a:gd name="T23" fmla="*/ 154 h 116"/>
                            <a:gd name="T24" fmla="+- 0 4475 4368"/>
                            <a:gd name="T25" fmla="*/ T24 w 718"/>
                            <a:gd name="T26" fmla="+- 0 210 97"/>
                            <a:gd name="T27" fmla="*/ 210 h 116"/>
                            <a:gd name="T28" fmla="+- 0 4482 4368"/>
                            <a:gd name="T29" fmla="*/ T28 w 718"/>
                            <a:gd name="T30" fmla="+- 0 198 97"/>
                            <a:gd name="T31" fmla="*/ 198 h 116"/>
                            <a:gd name="T32" fmla="+- 0 4437 4368"/>
                            <a:gd name="T33" fmla="*/ T32 w 718"/>
                            <a:gd name="T34" fmla="+- 0 166 97"/>
                            <a:gd name="T35" fmla="*/ 166 h 116"/>
                            <a:gd name="T36" fmla="+- 0 4392 4368"/>
                            <a:gd name="T37" fmla="*/ T36 w 718"/>
                            <a:gd name="T38" fmla="+- 0 142 97"/>
                            <a:gd name="T39" fmla="*/ 142 h 116"/>
                            <a:gd name="T40" fmla="+- 0 4480 4368"/>
                            <a:gd name="T41" fmla="*/ T40 w 718"/>
                            <a:gd name="T42" fmla="+- 0 117 97"/>
                            <a:gd name="T43" fmla="*/ 117 h 116"/>
                            <a:gd name="T44" fmla="+- 0 4478 4368"/>
                            <a:gd name="T45" fmla="*/ T44 w 718"/>
                            <a:gd name="T46" fmla="+- 0 104 97"/>
                            <a:gd name="T47" fmla="*/ 104 h 116"/>
                            <a:gd name="T48" fmla="+- 0 4468 4368"/>
                            <a:gd name="T49" fmla="*/ T48 w 718"/>
                            <a:gd name="T50" fmla="+- 0 97 97"/>
                            <a:gd name="T51" fmla="*/ 97 h 116"/>
                            <a:gd name="T52" fmla="+- 0 4392 4368"/>
                            <a:gd name="T53" fmla="*/ T52 w 718"/>
                            <a:gd name="T54" fmla="+- 0 142 97"/>
                            <a:gd name="T55" fmla="*/ 142 h 116"/>
                            <a:gd name="T56" fmla="+- 0 4437 4368"/>
                            <a:gd name="T57" fmla="*/ T56 w 718"/>
                            <a:gd name="T58" fmla="+- 0 166 97"/>
                            <a:gd name="T59" fmla="*/ 166 h 116"/>
                            <a:gd name="T60" fmla="+- 0 4398 4368"/>
                            <a:gd name="T61" fmla="*/ T60 w 718"/>
                            <a:gd name="T62" fmla="+- 0 165 97"/>
                            <a:gd name="T63" fmla="*/ 165 h 116"/>
                            <a:gd name="T64" fmla="+- 0 4434 4368"/>
                            <a:gd name="T65" fmla="*/ T64 w 718"/>
                            <a:gd name="T66" fmla="+- 0 144 97"/>
                            <a:gd name="T67" fmla="*/ 144 h 116"/>
                            <a:gd name="T68" fmla="+- 0 5016 4368"/>
                            <a:gd name="T69" fmla="*/ T68 w 718"/>
                            <a:gd name="T70" fmla="+- 0 142 97"/>
                            <a:gd name="T71" fmla="*/ 142 h 116"/>
                            <a:gd name="T72" fmla="+- 0 4416 4368"/>
                            <a:gd name="T73" fmla="*/ T72 w 718"/>
                            <a:gd name="T74" fmla="+- 0 154 97"/>
                            <a:gd name="T75" fmla="*/ 154 h 116"/>
                            <a:gd name="T76" fmla="+- 0 5016 4368"/>
                            <a:gd name="T77" fmla="*/ T76 w 718"/>
                            <a:gd name="T78" fmla="+- 0 166 97"/>
                            <a:gd name="T79" fmla="*/ 166 h 116"/>
                            <a:gd name="T80" fmla="+- 0 5016 4368"/>
                            <a:gd name="T81" fmla="*/ T80 w 718"/>
                            <a:gd name="T82" fmla="+- 0 142 97"/>
                            <a:gd name="T83" fmla="*/ 142 h 116"/>
                            <a:gd name="T84" fmla="+- 0 5061 4368"/>
                            <a:gd name="T85" fmla="*/ T84 w 718"/>
                            <a:gd name="T86" fmla="+- 0 142 97"/>
                            <a:gd name="T87" fmla="*/ 142 h 116"/>
                            <a:gd name="T88" fmla="+- 0 5064 4368"/>
                            <a:gd name="T89" fmla="*/ T88 w 718"/>
                            <a:gd name="T90" fmla="+- 0 166 97"/>
                            <a:gd name="T91" fmla="*/ 166 h 116"/>
                            <a:gd name="T92" fmla="+- 0 5064 4368"/>
                            <a:gd name="T93" fmla="*/ T92 w 718"/>
                            <a:gd name="T94" fmla="+- 0 142 97"/>
                            <a:gd name="T95" fmla="*/ 142 h 116"/>
                            <a:gd name="T96" fmla="+- 0 5037 4368"/>
                            <a:gd name="T97" fmla="*/ T96 w 718"/>
                            <a:gd name="T98" fmla="+- 0 154 97"/>
                            <a:gd name="T99" fmla="*/ 154 h 116"/>
                            <a:gd name="T100" fmla="+- 0 5055 4368"/>
                            <a:gd name="T101" fmla="*/ T100 w 718"/>
                            <a:gd name="T102" fmla="+- 0 144 97"/>
                            <a:gd name="T103" fmla="*/ 144 h 116"/>
                            <a:gd name="T104" fmla="+- 0 5055 4368"/>
                            <a:gd name="T105" fmla="*/ T104 w 718"/>
                            <a:gd name="T106" fmla="+- 0 144 97"/>
                            <a:gd name="T107" fmla="*/ 144 h 116"/>
                            <a:gd name="T108" fmla="+- 0 5061 4368"/>
                            <a:gd name="T109" fmla="*/ T108 w 718"/>
                            <a:gd name="T110" fmla="+- 0 165 97"/>
                            <a:gd name="T111" fmla="*/ 165 h 116"/>
                            <a:gd name="T112" fmla="+- 0 4398 4368"/>
                            <a:gd name="T113" fmla="*/ T112 w 718"/>
                            <a:gd name="T114" fmla="+- 0 144 97"/>
                            <a:gd name="T115" fmla="*/ 144 h 116"/>
                            <a:gd name="T116" fmla="+- 0 4416 4368"/>
                            <a:gd name="T117" fmla="*/ T116 w 718"/>
                            <a:gd name="T118" fmla="+- 0 154 97"/>
                            <a:gd name="T119" fmla="*/ 154 h 116"/>
                            <a:gd name="T120" fmla="+- 0 4416 4368"/>
                            <a:gd name="T121" fmla="*/ T120 w 718"/>
                            <a:gd name="T122" fmla="+- 0 154 97"/>
                            <a:gd name="T123" fmla="*/ 154 h 116"/>
                            <a:gd name="T124" fmla="+- 0 4434 4368"/>
                            <a:gd name="T125" fmla="*/ T124 w 718"/>
                            <a:gd name="T126" fmla="+- 0 165 97"/>
                            <a:gd name="T127" fmla="*/ 165 h 116"/>
                            <a:gd name="T128" fmla="+- 0 4985 4368"/>
                            <a:gd name="T129" fmla="*/ T128 w 718"/>
                            <a:gd name="T130" fmla="+- 0 97 97"/>
                            <a:gd name="T131" fmla="*/ 97 h 116"/>
                            <a:gd name="T132" fmla="+- 0 4971 4368"/>
                            <a:gd name="T133" fmla="*/ T132 w 718"/>
                            <a:gd name="T134" fmla="+- 0 110 97"/>
                            <a:gd name="T135" fmla="*/ 110 h 116"/>
                            <a:gd name="T136" fmla="+- 0 5037 4368"/>
                            <a:gd name="T137" fmla="*/ T136 w 718"/>
                            <a:gd name="T138" fmla="+- 0 154 97"/>
                            <a:gd name="T139" fmla="*/ 154 h 116"/>
                            <a:gd name="T140" fmla="+- 0 5061 4368"/>
                            <a:gd name="T141" fmla="*/ T140 w 718"/>
                            <a:gd name="T142" fmla="+- 0 144 97"/>
                            <a:gd name="T143" fmla="*/ 144 h 116"/>
                            <a:gd name="T144" fmla="+- 0 5064 4368"/>
                            <a:gd name="T145" fmla="*/ T144 w 718"/>
                            <a:gd name="T146" fmla="+- 0 142 97"/>
                            <a:gd name="T147" fmla="*/ 142 h 116"/>
                            <a:gd name="T148" fmla="+- 0 4434 4368"/>
                            <a:gd name="T149" fmla="*/ T148 w 718"/>
                            <a:gd name="T150" fmla="+- 0 144 97"/>
                            <a:gd name="T151" fmla="*/ 144 h 116"/>
                            <a:gd name="T152" fmla="+- 0 4416 4368"/>
                            <a:gd name="T153" fmla="*/ T152 w 718"/>
                            <a:gd name="T154" fmla="+- 0 154 97"/>
                            <a:gd name="T155" fmla="*/ 154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18" h="116">
                              <a:moveTo>
                                <a:pt x="669" y="57"/>
                              </a:moveTo>
                              <a:lnTo>
                                <a:pt x="605" y="94"/>
                              </a:lnTo>
                              <a:lnTo>
                                <a:pt x="603" y="101"/>
                              </a:lnTo>
                              <a:lnTo>
                                <a:pt x="610" y="113"/>
                              </a:lnTo>
                              <a:lnTo>
                                <a:pt x="617" y="115"/>
                              </a:lnTo>
                              <a:lnTo>
                                <a:pt x="696" y="69"/>
                              </a:lnTo>
                              <a:lnTo>
                                <a:pt x="693" y="69"/>
                              </a:lnTo>
                              <a:lnTo>
                                <a:pt x="693" y="68"/>
                              </a:lnTo>
                              <a:lnTo>
                                <a:pt x="687" y="68"/>
                              </a:lnTo>
                              <a:lnTo>
                                <a:pt x="669" y="57"/>
                              </a:lnTo>
                              <a:close/>
                              <a:moveTo>
                                <a:pt x="100" y="0"/>
                              </a:moveTo>
                              <a:lnTo>
                                <a:pt x="0" y="57"/>
                              </a:lnTo>
                              <a:lnTo>
                                <a:pt x="100" y="115"/>
                              </a:lnTo>
                              <a:lnTo>
                                <a:pt x="107" y="113"/>
                              </a:lnTo>
                              <a:lnTo>
                                <a:pt x="110" y="107"/>
                              </a:lnTo>
                              <a:lnTo>
                                <a:pt x="114" y="101"/>
                              </a:lnTo>
                              <a:lnTo>
                                <a:pt x="112" y="94"/>
                              </a:lnTo>
                              <a:lnTo>
                                <a:pt x="69" y="69"/>
                              </a:lnTo>
                              <a:lnTo>
                                <a:pt x="24" y="69"/>
                              </a:lnTo>
                              <a:lnTo>
                                <a:pt x="24" y="45"/>
                              </a:lnTo>
                              <a:lnTo>
                                <a:pt x="69" y="45"/>
                              </a:lnTo>
                              <a:lnTo>
                                <a:pt x="112" y="20"/>
                              </a:lnTo>
                              <a:lnTo>
                                <a:pt x="114" y="13"/>
                              </a:lnTo>
                              <a:lnTo>
                                <a:pt x="110" y="7"/>
                              </a:lnTo>
                              <a:lnTo>
                                <a:pt x="107" y="2"/>
                              </a:lnTo>
                              <a:lnTo>
                                <a:pt x="100" y="0"/>
                              </a:lnTo>
                              <a:close/>
                              <a:moveTo>
                                <a:pt x="69" y="45"/>
                              </a:moveTo>
                              <a:lnTo>
                                <a:pt x="24" y="45"/>
                              </a:lnTo>
                              <a:lnTo>
                                <a:pt x="24" y="69"/>
                              </a:lnTo>
                              <a:lnTo>
                                <a:pt x="69" y="69"/>
                              </a:lnTo>
                              <a:lnTo>
                                <a:pt x="66" y="68"/>
                              </a:lnTo>
                              <a:lnTo>
                                <a:pt x="30" y="68"/>
                              </a:lnTo>
                              <a:lnTo>
                                <a:pt x="30" y="47"/>
                              </a:lnTo>
                              <a:lnTo>
                                <a:pt x="66" y="47"/>
                              </a:lnTo>
                              <a:lnTo>
                                <a:pt x="69" y="45"/>
                              </a:lnTo>
                              <a:close/>
                              <a:moveTo>
                                <a:pt x="648" y="45"/>
                              </a:moveTo>
                              <a:lnTo>
                                <a:pt x="69" y="45"/>
                              </a:lnTo>
                              <a:lnTo>
                                <a:pt x="48" y="57"/>
                              </a:lnTo>
                              <a:lnTo>
                                <a:pt x="69" y="69"/>
                              </a:lnTo>
                              <a:lnTo>
                                <a:pt x="648" y="69"/>
                              </a:lnTo>
                              <a:lnTo>
                                <a:pt x="669" y="57"/>
                              </a:lnTo>
                              <a:lnTo>
                                <a:pt x="648" y="45"/>
                              </a:lnTo>
                              <a:close/>
                              <a:moveTo>
                                <a:pt x="696" y="45"/>
                              </a:moveTo>
                              <a:lnTo>
                                <a:pt x="693" y="45"/>
                              </a:lnTo>
                              <a:lnTo>
                                <a:pt x="693" y="69"/>
                              </a:lnTo>
                              <a:lnTo>
                                <a:pt x="696" y="69"/>
                              </a:lnTo>
                              <a:lnTo>
                                <a:pt x="717" y="57"/>
                              </a:lnTo>
                              <a:lnTo>
                                <a:pt x="696" y="45"/>
                              </a:lnTo>
                              <a:close/>
                              <a:moveTo>
                                <a:pt x="687" y="47"/>
                              </a:moveTo>
                              <a:lnTo>
                                <a:pt x="669" y="57"/>
                              </a:lnTo>
                              <a:lnTo>
                                <a:pt x="687" y="68"/>
                              </a:lnTo>
                              <a:lnTo>
                                <a:pt x="687" y="47"/>
                              </a:lnTo>
                              <a:close/>
                              <a:moveTo>
                                <a:pt x="693" y="47"/>
                              </a:moveTo>
                              <a:lnTo>
                                <a:pt x="687" y="47"/>
                              </a:lnTo>
                              <a:lnTo>
                                <a:pt x="687" y="68"/>
                              </a:lnTo>
                              <a:lnTo>
                                <a:pt x="693" y="68"/>
                              </a:lnTo>
                              <a:lnTo>
                                <a:pt x="693" y="47"/>
                              </a:lnTo>
                              <a:close/>
                              <a:moveTo>
                                <a:pt x="30" y="47"/>
                              </a:moveTo>
                              <a:lnTo>
                                <a:pt x="30" y="68"/>
                              </a:lnTo>
                              <a:lnTo>
                                <a:pt x="48" y="57"/>
                              </a:lnTo>
                              <a:lnTo>
                                <a:pt x="30" y="47"/>
                              </a:lnTo>
                              <a:close/>
                              <a:moveTo>
                                <a:pt x="48" y="57"/>
                              </a:moveTo>
                              <a:lnTo>
                                <a:pt x="30" y="68"/>
                              </a:lnTo>
                              <a:lnTo>
                                <a:pt x="66" y="68"/>
                              </a:lnTo>
                              <a:lnTo>
                                <a:pt x="48" y="57"/>
                              </a:lnTo>
                              <a:close/>
                              <a:moveTo>
                                <a:pt x="617" y="0"/>
                              </a:moveTo>
                              <a:lnTo>
                                <a:pt x="610" y="2"/>
                              </a:lnTo>
                              <a:lnTo>
                                <a:pt x="603" y="13"/>
                              </a:lnTo>
                              <a:lnTo>
                                <a:pt x="605" y="20"/>
                              </a:lnTo>
                              <a:lnTo>
                                <a:pt x="669" y="57"/>
                              </a:lnTo>
                              <a:lnTo>
                                <a:pt x="687" y="47"/>
                              </a:lnTo>
                              <a:lnTo>
                                <a:pt x="693" y="47"/>
                              </a:lnTo>
                              <a:lnTo>
                                <a:pt x="693" y="45"/>
                              </a:lnTo>
                              <a:lnTo>
                                <a:pt x="696" y="45"/>
                              </a:lnTo>
                              <a:lnTo>
                                <a:pt x="617" y="0"/>
                              </a:lnTo>
                              <a:close/>
                              <a:moveTo>
                                <a:pt x="66" y="47"/>
                              </a:moveTo>
                              <a:lnTo>
                                <a:pt x="30" y="47"/>
                              </a:lnTo>
                              <a:lnTo>
                                <a:pt x="48" y="57"/>
                              </a:lnTo>
                              <a:lnTo>
                                <a:pt x="66" y="47"/>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6F885" id="AutoShape 29" o:spid="_x0000_s1026" style="position:absolute;margin-left:233.55pt;margin-top:3.95pt;width:35.9pt;height:5.8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8,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" path="m669,57l605,94r-2,7l610,113r7,2l696,69r-3,l693,68r-6,l669,57xm100,l,57r100,58l107,113r3,-6l114,101r-2,-7l69,69r-45,l24,45r45,l112,20r2,-7l110,7,107,2,100,xm69,45r-45,l24,69r45,l66,68r-36,l30,47r36,l69,45xm648,45l69,45,48,57,69,69r579,l669,57,648,45xm696,45r-3,l693,69r3,l717,57,696,45xm687,47l669,57r18,11l687,47xm693,47r-6,l687,68r6,l693,47xm30,47r,21l48,57,30,47xm48,57l30,68r36,l48,57xm617,r-7,2l603,13r2,7l669,57,687,47r6,l693,45r3,l617,xm66,47r-36,l48,57,66,47xe" fillcolor="#6f2f9f" stroked="f">
                <v:path arrowok="t" o:connecttype="custom" o:connectlocs="384175,121285;387350,133350;441960,105410;440055,104775;424815,97790;0,97790;67945,133350;72390,125730;43815,105410;15240,90170;71120,74295;69850,66040;63500,61595;15240,90170;43815,105410;19050,104775;41910,91440;411480,90170;30480,97790;411480,105410;411480,90170;440055,90170;441960,105410;441960,90170;424815,97790;436245,91440;436245,91440;440055,104775;19050,91440;30480,97790;30480,97790;41910,104775;391795,61595;382905,69850;424815,97790;440055,91440;441960,90170;41910,91440;30480,97790" o:connectangles="0,0,0,0,0,0,0,0,0,0,0,0,0,0,0,0,0,0,0,0,0,0,0,0,0,0,0,0,0,0,0,0,0,0,0,0,0,0,0"/>
                <w10:wrap anchorx="page"/>
              </v:shape>
            </w:pict>
          </mc:Fallback>
        </mc:AlternateContent>
      </w:r>
      <w:r w:rsidRPr="003F6B15">
        <w:rPr>
          <w:rFonts w:eastAsia="Tahoma" w:cs="Arial"/>
          <w:sz w:val="15"/>
          <w:szCs w:val="22"/>
          <w:lang w:val="en-US" w:eastAsia="en-US" w:bidi="en-US"/>
        </w:rPr>
        <w:t xml:space="preserve">Enhanced interface compared to SGP.02 </w:t>
      </w:r>
    </w:p>
    <w:p w14:paraId="5FE2A086" w14:textId="77777777" w:rsidR="003F6B15" w:rsidRPr="003F6B15" w:rsidRDefault="003F6B15" w:rsidP="003F6B15">
      <w:pPr>
        <w:widowControl w:val="0"/>
        <w:autoSpaceDE w:val="0"/>
        <w:autoSpaceDN w:val="0"/>
        <w:spacing w:before="70"/>
        <w:ind w:left="414"/>
        <w:jc w:val="left"/>
        <w:rPr>
          <w:rFonts w:eastAsia="Tahoma" w:cs="Arial"/>
          <w:sz w:val="15"/>
          <w:szCs w:val="22"/>
          <w:lang w:val="en-US" w:eastAsia="en-US" w:bidi="en-US"/>
        </w:rPr>
      </w:pPr>
      <w:r w:rsidRPr="003F6B15">
        <w:rPr>
          <w:rFonts w:eastAsia="Tahoma" w:cs="Arial"/>
          <w:noProof/>
          <w:szCs w:val="22"/>
          <w:lang w:eastAsia="en-GB" w:bidi="ar-SA"/>
        </w:rPr>
        <mc:AlternateContent>
          <mc:Choice Requires="wps">
            <w:drawing>
              <wp:anchor distT="0" distB="0" distL="114300" distR="114300" simplePos="0" relativeHeight="251751424" behindDoc="0" locked="0" layoutInCell="1" allowOverlap="1" wp14:anchorId="38FD03CA" wp14:editId="7CB45B5F">
                <wp:simplePos x="0" y="0"/>
                <wp:positionH relativeFrom="page">
                  <wp:posOffset>2657475</wp:posOffset>
                </wp:positionH>
                <wp:positionV relativeFrom="paragraph">
                  <wp:posOffset>59690</wp:posOffset>
                </wp:positionV>
                <wp:extent cx="455930" cy="73660"/>
                <wp:effectExtent l="0" t="0" r="0" b="0"/>
                <wp:wrapNone/>
                <wp:docPr id="5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930" cy="73660"/>
                        </a:xfrm>
                        <a:custGeom>
                          <a:avLst/>
                          <a:gdLst>
                            <a:gd name="T0" fmla="+- 0 4368 4368"/>
                            <a:gd name="T1" fmla="*/ T0 w 718"/>
                            <a:gd name="T2" fmla="+- 0 376 319"/>
                            <a:gd name="T3" fmla="*/ 376 h 116"/>
                            <a:gd name="T4" fmla="+- 0 4475 4368"/>
                            <a:gd name="T5" fmla="*/ T4 w 718"/>
                            <a:gd name="T6" fmla="+- 0 432 319"/>
                            <a:gd name="T7" fmla="*/ 432 h 116"/>
                            <a:gd name="T8" fmla="+- 0 4482 4368"/>
                            <a:gd name="T9" fmla="*/ T8 w 718"/>
                            <a:gd name="T10" fmla="+- 0 420 319"/>
                            <a:gd name="T11" fmla="*/ 420 h 116"/>
                            <a:gd name="T12" fmla="+- 0 4437 4368"/>
                            <a:gd name="T13" fmla="*/ T12 w 718"/>
                            <a:gd name="T14" fmla="+- 0 388 319"/>
                            <a:gd name="T15" fmla="*/ 388 h 116"/>
                            <a:gd name="T16" fmla="+- 0 4392 4368"/>
                            <a:gd name="T17" fmla="*/ T16 w 718"/>
                            <a:gd name="T18" fmla="+- 0 364 319"/>
                            <a:gd name="T19" fmla="*/ 364 h 116"/>
                            <a:gd name="T20" fmla="+- 0 4480 4368"/>
                            <a:gd name="T21" fmla="*/ T20 w 718"/>
                            <a:gd name="T22" fmla="+- 0 339 319"/>
                            <a:gd name="T23" fmla="*/ 339 h 116"/>
                            <a:gd name="T24" fmla="+- 0 4478 4368"/>
                            <a:gd name="T25" fmla="*/ T24 w 718"/>
                            <a:gd name="T26" fmla="+- 0 326 319"/>
                            <a:gd name="T27" fmla="*/ 326 h 116"/>
                            <a:gd name="T28" fmla="+- 0 4468 4368"/>
                            <a:gd name="T29" fmla="*/ T28 w 718"/>
                            <a:gd name="T30" fmla="+- 0 319 319"/>
                            <a:gd name="T31" fmla="*/ 319 h 116"/>
                            <a:gd name="T32" fmla="+- 0 4973 4368"/>
                            <a:gd name="T33" fmla="*/ T32 w 718"/>
                            <a:gd name="T34" fmla="+- 0 413 319"/>
                            <a:gd name="T35" fmla="*/ 413 h 116"/>
                            <a:gd name="T36" fmla="+- 0 4978 4368"/>
                            <a:gd name="T37" fmla="*/ T36 w 718"/>
                            <a:gd name="T38" fmla="+- 0 432 319"/>
                            <a:gd name="T39" fmla="*/ 432 h 116"/>
                            <a:gd name="T40" fmla="+- 0 5064 4368"/>
                            <a:gd name="T41" fmla="*/ T40 w 718"/>
                            <a:gd name="T42" fmla="+- 0 388 319"/>
                            <a:gd name="T43" fmla="*/ 388 h 116"/>
                            <a:gd name="T44" fmla="+- 0 5061 4368"/>
                            <a:gd name="T45" fmla="*/ T44 w 718"/>
                            <a:gd name="T46" fmla="+- 0 387 319"/>
                            <a:gd name="T47" fmla="*/ 387 h 116"/>
                            <a:gd name="T48" fmla="+- 0 5037 4368"/>
                            <a:gd name="T49" fmla="*/ T48 w 718"/>
                            <a:gd name="T50" fmla="+- 0 376 319"/>
                            <a:gd name="T51" fmla="*/ 376 h 116"/>
                            <a:gd name="T52" fmla="+- 0 4392 4368"/>
                            <a:gd name="T53" fmla="*/ T52 w 718"/>
                            <a:gd name="T54" fmla="+- 0 364 319"/>
                            <a:gd name="T55" fmla="*/ 364 h 116"/>
                            <a:gd name="T56" fmla="+- 0 4437 4368"/>
                            <a:gd name="T57" fmla="*/ T56 w 718"/>
                            <a:gd name="T58" fmla="+- 0 388 319"/>
                            <a:gd name="T59" fmla="*/ 388 h 116"/>
                            <a:gd name="T60" fmla="+- 0 4398 4368"/>
                            <a:gd name="T61" fmla="*/ T60 w 718"/>
                            <a:gd name="T62" fmla="+- 0 387 319"/>
                            <a:gd name="T63" fmla="*/ 387 h 116"/>
                            <a:gd name="T64" fmla="+- 0 4434 4368"/>
                            <a:gd name="T65" fmla="*/ T64 w 718"/>
                            <a:gd name="T66" fmla="+- 0 366 319"/>
                            <a:gd name="T67" fmla="*/ 366 h 116"/>
                            <a:gd name="T68" fmla="+- 0 5016 4368"/>
                            <a:gd name="T69" fmla="*/ T68 w 718"/>
                            <a:gd name="T70" fmla="+- 0 364 319"/>
                            <a:gd name="T71" fmla="*/ 364 h 116"/>
                            <a:gd name="T72" fmla="+- 0 4416 4368"/>
                            <a:gd name="T73" fmla="*/ T72 w 718"/>
                            <a:gd name="T74" fmla="+- 0 376 319"/>
                            <a:gd name="T75" fmla="*/ 376 h 116"/>
                            <a:gd name="T76" fmla="+- 0 5016 4368"/>
                            <a:gd name="T77" fmla="*/ T76 w 718"/>
                            <a:gd name="T78" fmla="+- 0 388 319"/>
                            <a:gd name="T79" fmla="*/ 388 h 116"/>
                            <a:gd name="T80" fmla="+- 0 5016 4368"/>
                            <a:gd name="T81" fmla="*/ T80 w 718"/>
                            <a:gd name="T82" fmla="+- 0 364 319"/>
                            <a:gd name="T83" fmla="*/ 364 h 116"/>
                            <a:gd name="T84" fmla="+- 0 5061 4368"/>
                            <a:gd name="T85" fmla="*/ T84 w 718"/>
                            <a:gd name="T86" fmla="+- 0 364 319"/>
                            <a:gd name="T87" fmla="*/ 364 h 116"/>
                            <a:gd name="T88" fmla="+- 0 5064 4368"/>
                            <a:gd name="T89" fmla="*/ T88 w 718"/>
                            <a:gd name="T90" fmla="+- 0 388 319"/>
                            <a:gd name="T91" fmla="*/ 388 h 116"/>
                            <a:gd name="T92" fmla="+- 0 5064 4368"/>
                            <a:gd name="T93" fmla="*/ T92 w 718"/>
                            <a:gd name="T94" fmla="+- 0 364 319"/>
                            <a:gd name="T95" fmla="*/ 364 h 116"/>
                            <a:gd name="T96" fmla="+- 0 4398 4368"/>
                            <a:gd name="T97" fmla="*/ T96 w 718"/>
                            <a:gd name="T98" fmla="+- 0 387 319"/>
                            <a:gd name="T99" fmla="*/ 387 h 116"/>
                            <a:gd name="T100" fmla="+- 0 4398 4368"/>
                            <a:gd name="T101" fmla="*/ T100 w 718"/>
                            <a:gd name="T102" fmla="+- 0 366 319"/>
                            <a:gd name="T103" fmla="*/ 366 h 116"/>
                            <a:gd name="T104" fmla="+- 0 4398 4368"/>
                            <a:gd name="T105" fmla="*/ T104 w 718"/>
                            <a:gd name="T106" fmla="+- 0 387 319"/>
                            <a:gd name="T107" fmla="*/ 387 h 116"/>
                            <a:gd name="T108" fmla="+- 0 4416 4368"/>
                            <a:gd name="T109" fmla="*/ T108 w 718"/>
                            <a:gd name="T110" fmla="+- 0 376 319"/>
                            <a:gd name="T111" fmla="*/ 376 h 116"/>
                            <a:gd name="T112" fmla="+- 0 5037 4368"/>
                            <a:gd name="T113" fmla="*/ T112 w 718"/>
                            <a:gd name="T114" fmla="+- 0 376 319"/>
                            <a:gd name="T115" fmla="*/ 376 h 116"/>
                            <a:gd name="T116" fmla="+- 0 5055 4368"/>
                            <a:gd name="T117" fmla="*/ T116 w 718"/>
                            <a:gd name="T118" fmla="+- 0 366 319"/>
                            <a:gd name="T119" fmla="*/ 366 h 116"/>
                            <a:gd name="T120" fmla="+- 0 5055 4368"/>
                            <a:gd name="T121" fmla="*/ T120 w 718"/>
                            <a:gd name="T122" fmla="+- 0 366 319"/>
                            <a:gd name="T123" fmla="*/ 366 h 116"/>
                            <a:gd name="T124" fmla="+- 0 5061 4368"/>
                            <a:gd name="T125" fmla="*/ T124 w 718"/>
                            <a:gd name="T126" fmla="+- 0 387 319"/>
                            <a:gd name="T127" fmla="*/ 387 h 116"/>
                            <a:gd name="T128" fmla="+- 0 4434 4368"/>
                            <a:gd name="T129" fmla="*/ T128 w 718"/>
                            <a:gd name="T130" fmla="+- 0 366 319"/>
                            <a:gd name="T131" fmla="*/ 366 h 116"/>
                            <a:gd name="T132" fmla="+- 0 4416 4368"/>
                            <a:gd name="T133" fmla="*/ T132 w 718"/>
                            <a:gd name="T134" fmla="+- 0 376 319"/>
                            <a:gd name="T135" fmla="*/ 376 h 116"/>
                            <a:gd name="T136" fmla="+- 0 4985 4368"/>
                            <a:gd name="T137" fmla="*/ T136 w 718"/>
                            <a:gd name="T138" fmla="+- 0 319 319"/>
                            <a:gd name="T139" fmla="*/ 319 h 116"/>
                            <a:gd name="T140" fmla="+- 0 4971 4368"/>
                            <a:gd name="T141" fmla="*/ T140 w 718"/>
                            <a:gd name="T142" fmla="+- 0 332 319"/>
                            <a:gd name="T143" fmla="*/ 332 h 116"/>
                            <a:gd name="T144" fmla="+- 0 5037 4368"/>
                            <a:gd name="T145" fmla="*/ T144 w 718"/>
                            <a:gd name="T146" fmla="+- 0 376 319"/>
                            <a:gd name="T147" fmla="*/ 376 h 116"/>
                            <a:gd name="T148" fmla="+- 0 5061 4368"/>
                            <a:gd name="T149" fmla="*/ T148 w 718"/>
                            <a:gd name="T150" fmla="+- 0 366 319"/>
                            <a:gd name="T151" fmla="*/ 366 h 116"/>
                            <a:gd name="T152" fmla="+- 0 5064 4368"/>
                            <a:gd name="T153" fmla="*/ T152 w 718"/>
                            <a:gd name="T154" fmla="+- 0 364 319"/>
                            <a:gd name="T155" fmla="*/ 364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18" h="116">
                              <a:moveTo>
                                <a:pt x="100" y="0"/>
                              </a:moveTo>
                              <a:lnTo>
                                <a:pt x="0" y="57"/>
                              </a:lnTo>
                              <a:lnTo>
                                <a:pt x="100" y="115"/>
                              </a:lnTo>
                              <a:lnTo>
                                <a:pt x="107" y="113"/>
                              </a:lnTo>
                              <a:lnTo>
                                <a:pt x="110" y="107"/>
                              </a:lnTo>
                              <a:lnTo>
                                <a:pt x="114" y="101"/>
                              </a:lnTo>
                              <a:lnTo>
                                <a:pt x="112" y="94"/>
                              </a:lnTo>
                              <a:lnTo>
                                <a:pt x="69" y="69"/>
                              </a:lnTo>
                              <a:lnTo>
                                <a:pt x="24" y="69"/>
                              </a:lnTo>
                              <a:lnTo>
                                <a:pt x="24" y="45"/>
                              </a:lnTo>
                              <a:lnTo>
                                <a:pt x="69" y="45"/>
                              </a:lnTo>
                              <a:lnTo>
                                <a:pt x="112" y="20"/>
                              </a:lnTo>
                              <a:lnTo>
                                <a:pt x="114" y="13"/>
                              </a:lnTo>
                              <a:lnTo>
                                <a:pt x="110" y="7"/>
                              </a:lnTo>
                              <a:lnTo>
                                <a:pt x="107" y="2"/>
                              </a:lnTo>
                              <a:lnTo>
                                <a:pt x="100" y="0"/>
                              </a:lnTo>
                              <a:close/>
                              <a:moveTo>
                                <a:pt x="669" y="57"/>
                              </a:moveTo>
                              <a:lnTo>
                                <a:pt x="605" y="94"/>
                              </a:lnTo>
                              <a:lnTo>
                                <a:pt x="603" y="101"/>
                              </a:lnTo>
                              <a:lnTo>
                                <a:pt x="610" y="113"/>
                              </a:lnTo>
                              <a:lnTo>
                                <a:pt x="617" y="115"/>
                              </a:lnTo>
                              <a:lnTo>
                                <a:pt x="696" y="69"/>
                              </a:lnTo>
                              <a:lnTo>
                                <a:pt x="693" y="69"/>
                              </a:lnTo>
                              <a:lnTo>
                                <a:pt x="693" y="68"/>
                              </a:lnTo>
                              <a:lnTo>
                                <a:pt x="687" y="68"/>
                              </a:lnTo>
                              <a:lnTo>
                                <a:pt x="669" y="57"/>
                              </a:lnTo>
                              <a:close/>
                              <a:moveTo>
                                <a:pt x="69" y="45"/>
                              </a:moveTo>
                              <a:lnTo>
                                <a:pt x="24" y="45"/>
                              </a:lnTo>
                              <a:lnTo>
                                <a:pt x="24" y="69"/>
                              </a:lnTo>
                              <a:lnTo>
                                <a:pt x="69" y="69"/>
                              </a:lnTo>
                              <a:lnTo>
                                <a:pt x="66" y="68"/>
                              </a:lnTo>
                              <a:lnTo>
                                <a:pt x="30" y="68"/>
                              </a:lnTo>
                              <a:lnTo>
                                <a:pt x="30" y="47"/>
                              </a:lnTo>
                              <a:lnTo>
                                <a:pt x="66" y="47"/>
                              </a:lnTo>
                              <a:lnTo>
                                <a:pt x="69" y="45"/>
                              </a:lnTo>
                              <a:close/>
                              <a:moveTo>
                                <a:pt x="648" y="45"/>
                              </a:moveTo>
                              <a:lnTo>
                                <a:pt x="69" y="45"/>
                              </a:lnTo>
                              <a:lnTo>
                                <a:pt x="48" y="57"/>
                              </a:lnTo>
                              <a:lnTo>
                                <a:pt x="69" y="69"/>
                              </a:lnTo>
                              <a:lnTo>
                                <a:pt x="648" y="69"/>
                              </a:lnTo>
                              <a:lnTo>
                                <a:pt x="669" y="57"/>
                              </a:lnTo>
                              <a:lnTo>
                                <a:pt x="648" y="45"/>
                              </a:lnTo>
                              <a:close/>
                              <a:moveTo>
                                <a:pt x="696" y="45"/>
                              </a:moveTo>
                              <a:lnTo>
                                <a:pt x="693" y="45"/>
                              </a:lnTo>
                              <a:lnTo>
                                <a:pt x="693" y="69"/>
                              </a:lnTo>
                              <a:lnTo>
                                <a:pt x="696" y="69"/>
                              </a:lnTo>
                              <a:lnTo>
                                <a:pt x="717" y="57"/>
                              </a:lnTo>
                              <a:lnTo>
                                <a:pt x="696" y="45"/>
                              </a:lnTo>
                              <a:close/>
                              <a:moveTo>
                                <a:pt x="30" y="47"/>
                              </a:moveTo>
                              <a:lnTo>
                                <a:pt x="30" y="68"/>
                              </a:lnTo>
                              <a:lnTo>
                                <a:pt x="48" y="57"/>
                              </a:lnTo>
                              <a:lnTo>
                                <a:pt x="30" y="47"/>
                              </a:lnTo>
                              <a:close/>
                              <a:moveTo>
                                <a:pt x="48" y="57"/>
                              </a:moveTo>
                              <a:lnTo>
                                <a:pt x="30" y="68"/>
                              </a:lnTo>
                              <a:lnTo>
                                <a:pt x="66" y="68"/>
                              </a:lnTo>
                              <a:lnTo>
                                <a:pt x="48" y="57"/>
                              </a:lnTo>
                              <a:close/>
                              <a:moveTo>
                                <a:pt x="687" y="47"/>
                              </a:moveTo>
                              <a:lnTo>
                                <a:pt x="669" y="57"/>
                              </a:lnTo>
                              <a:lnTo>
                                <a:pt x="687" y="68"/>
                              </a:lnTo>
                              <a:lnTo>
                                <a:pt x="687" y="47"/>
                              </a:lnTo>
                              <a:close/>
                              <a:moveTo>
                                <a:pt x="693" y="47"/>
                              </a:moveTo>
                              <a:lnTo>
                                <a:pt x="687" y="47"/>
                              </a:lnTo>
                              <a:lnTo>
                                <a:pt x="687" y="68"/>
                              </a:lnTo>
                              <a:lnTo>
                                <a:pt x="693" y="68"/>
                              </a:lnTo>
                              <a:lnTo>
                                <a:pt x="693" y="47"/>
                              </a:lnTo>
                              <a:close/>
                              <a:moveTo>
                                <a:pt x="66" y="47"/>
                              </a:moveTo>
                              <a:lnTo>
                                <a:pt x="30" y="47"/>
                              </a:lnTo>
                              <a:lnTo>
                                <a:pt x="48" y="57"/>
                              </a:lnTo>
                              <a:lnTo>
                                <a:pt x="66" y="47"/>
                              </a:lnTo>
                              <a:close/>
                              <a:moveTo>
                                <a:pt x="617" y="0"/>
                              </a:moveTo>
                              <a:lnTo>
                                <a:pt x="610" y="2"/>
                              </a:lnTo>
                              <a:lnTo>
                                <a:pt x="603" y="13"/>
                              </a:lnTo>
                              <a:lnTo>
                                <a:pt x="605" y="20"/>
                              </a:lnTo>
                              <a:lnTo>
                                <a:pt x="669" y="57"/>
                              </a:lnTo>
                              <a:lnTo>
                                <a:pt x="687" y="47"/>
                              </a:lnTo>
                              <a:lnTo>
                                <a:pt x="693" y="47"/>
                              </a:lnTo>
                              <a:lnTo>
                                <a:pt x="693" y="45"/>
                              </a:lnTo>
                              <a:lnTo>
                                <a:pt x="696" y="45"/>
                              </a:lnTo>
                              <a:lnTo>
                                <a:pt x="61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D2F3E" id="AutoShape 30" o:spid="_x0000_s1026" style="position:absolute;margin-left:209.25pt;margin-top:4.7pt;width:35.9pt;height:5.8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8,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" path="m100,l,57r100,58l107,113r3,-6l114,101r-2,-7l69,69r-45,l24,45r45,l112,20r2,-7l110,7,107,2,100,xm669,57l605,94r-2,7l610,113r7,2l696,69r-3,l693,68r-6,l669,57xm69,45r-45,l24,69r45,l66,68r-36,l30,47r36,l69,45xm648,45l69,45,48,57,69,69r579,l669,57,648,45xm696,45r-3,l693,69r3,l717,57,696,45xm30,47r,21l48,57,30,47xm48,57l30,68r36,l48,57xm687,47l669,57r18,11l687,47xm693,47r-6,l687,68r6,l693,47xm66,47r-36,l48,57,66,47xm617,r-7,2l603,13r2,7l669,57,687,47r6,l693,45r3,l617,xe" fillcolor="red" stroked="f">
                <v:path arrowok="t" o:connecttype="custom" o:connectlocs="0,238760;67945,274320;72390,266700;43815,246380;15240,231140;71120,215265;69850,207010;63500,202565;384175,262255;387350,274320;441960,246380;440055,245745;424815,238760;15240,231140;43815,246380;19050,245745;41910,232410;411480,231140;30480,238760;411480,246380;411480,231140;440055,231140;441960,246380;441960,231140;19050,245745;19050,232410;19050,245745;30480,238760;424815,238760;436245,232410;436245,232410;440055,245745;41910,232410;30480,238760;391795,202565;382905,210820;424815,238760;440055,232410;441960,231140" o:connectangles="0,0,0,0,0,0,0,0,0,0,0,0,0,0,0,0,0,0,0,0,0,0,0,0,0,0,0,0,0,0,0,0,0,0,0,0,0,0,0"/>
                <w10:wrap anchorx="page"/>
              </v:shape>
            </w:pict>
          </mc:Fallback>
        </mc:AlternateContent>
      </w:r>
      <w:r w:rsidRPr="003F6B15">
        <w:rPr>
          <w:rFonts w:eastAsia="Tahoma" w:cs="Arial"/>
          <w:sz w:val="15"/>
          <w:szCs w:val="22"/>
          <w:lang w:val="en-US" w:eastAsia="en-US" w:bidi="en-US"/>
        </w:rPr>
        <w:t xml:space="preserve">New interface compared to SGP02 </w:t>
      </w:r>
    </w:p>
    <w:p w14:paraId="14352A52" w14:textId="77777777" w:rsidR="003F6B15" w:rsidRPr="003F6B15" w:rsidRDefault="003F6B15" w:rsidP="003F6B15">
      <w:pPr>
        <w:widowControl w:val="0"/>
        <w:autoSpaceDE w:val="0"/>
        <w:autoSpaceDN w:val="0"/>
        <w:spacing w:before="70"/>
        <w:ind w:left="414"/>
        <w:jc w:val="left"/>
        <w:rPr>
          <w:rFonts w:eastAsia="Tahoma" w:cs="Arial"/>
          <w:sz w:val="15"/>
          <w:szCs w:val="22"/>
          <w:lang w:val="en-US" w:eastAsia="en-US" w:bidi="en-US"/>
        </w:rPr>
      </w:pPr>
      <w:r w:rsidRPr="003F6B15">
        <w:rPr>
          <w:rFonts w:eastAsia="Tahoma" w:cs="Arial"/>
          <w:noProof/>
          <w:szCs w:val="22"/>
          <w:lang w:eastAsia="en-GB" w:bidi="ar-SA"/>
        </w:rPr>
        <mc:AlternateContent>
          <mc:Choice Requires="wps">
            <w:drawing>
              <wp:anchor distT="0" distB="0" distL="114300" distR="114300" simplePos="0" relativeHeight="251749376" behindDoc="0" locked="0" layoutInCell="1" allowOverlap="1" wp14:anchorId="24A5B7FF" wp14:editId="3089D0D7">
                <wp:simplePos x="0" y="0"/>
                <wp:positionH relativeFrom="page">
                  <wp:posOffset>2732405</wp:posOffset>
                </wp:positionH>
                <wp:positionV relativeFrom="paragraph">
                  <wp:posOffset>53975</wp:posOffset>
                </wp:positionV>
                <wp:extent cx="455930" cy="69215"/>
                <wp:effectExtent l="0" t="0" r="0" b="0"/>
                <wp:wrapNone/>
                <wp:docPr id="5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930" cy="69215"/>
                        </a:xfrm>
                        <a:custGeom>
                          <a:avLst/>
                          <a:gdLst>
                            <a:gd name="T0" fmla="+- 0 4980 4368"/>
                            <a:gd name="T1" fmla="*/ T0 w 718"/>
                            <a:gd name="T2" fmla="+- 0 663 565"/>
                            <a:gd name="T3" fmla="*/ 663 h 109"/>
                            <a:gd name="T4" fmla="+- 0 5069 4368"/>
                            <a:gd name="T5" fmla="*/ T4 w 718"/>
                            <a:gd name="T6" fmla="+- 0 628 565"/>
                            <a:gd name="T7" fmla="*/ 628 h 109"/>
                            <a:gd name="T8" fmla="+- 0 5062 4368"/>
                            <a:gd name="T9" fmla="*/ T8 w 718"/>
                            <a:gd name="T10" fmla="+- 0 627 565"/>
                            <a:gd name="T11" fmla="*/ 627 h 109"/>
                            <a:gd name="T12" fmla="+- 0 4940 4368"/>
                            <a:gd name="T13" fmla="*/ T12 w 718"/>
                            <a:gd name="T14" fmla="+- 0 610 565"/>
                            <a:gd name="T15" fmla="*/ 610 h 109"/>
                            <a:gd name="T16" fmla="+- 0 4994 4368"/>
                            <a:gd name="T17" fmla="*/ T16 w 718"/>
                            <a:gd name="T18" fmla="+- 0 610 565"/>
                            <a:gd name="T19" fmla="*/ 610 h 109"/>
                            <a:gd name="T20" fmla="+- 0 5012 4368"/>
                            <a:gd name="T21" fmla="*/ T20 w 718"/>
                            <a:gd name="T22" fmla="+- 0 628 565"/>
                            <a:gd name="T23" fmla="*/ 628 h 109"/>
                            <a:gd name="T24" fmla="+- 0 5033 4368"/>
                            <a:gd name="T25" fmla="*/ T24 w 718"/>
                            <a:gd name="T26" fmla="+- 0 610 565"/>
                            <a:gd name="T27" fmla="*/ 610 h 109"/>
                            <a:gd name="T28" fmla="+- 0 5067 4368"/>
                            <a:gd name="T29" fmla="*/ T28 w 718"/>
                            <a:gd name="T30" fmla="+- 0 628 565"/>
                            <a:gd name="T31" fmla="*/ 628 h 109"/>
                            <a:gd name="T32" fmla="+- 0 5069 4368"/>
                            <a:gd name="T33" fmla="*/ T32 w 718"/>
                            <a:gd name="T34" fmla="+- 0 610 565"/>
                            <a:gd name="T35" fmla="*/ 610 h 109"/>
                            <a:gd name="T36" fmla="+- 0 5062 4368"/>
                            <a:gd name="T37" fmla="*/ T36 w 718"/>
                            <a:gd name="T38" fmla="+- 0 627 565"/>
                            <a:gd name="T39" fmla="*/ 627 h 109"/>
                            <a:gd name="T40" fmla="+- 0 5062 4368"/>
                            <a:gd name="T41" fmla="*/ T40 w 718"/>
                            <a:gd name="T42" fmla="+- 0 611 565"/>
                            <a:gd name="T43" fmla="*/ 611 h 109"/>
                            <a:gd name="T44" fmla="+- 0 5067 4368"/>
                            <a:gd name="T45" fmla="*/ T44 w 718"/>
                            <a:gd name="T46" fmla="+- 0 611 565"/>
                            <a:gd name="T47" fmla="*/ 611 h 109"/>
                            <a:gd name="T48" fmla="+- 0 4980 4368"/>
                            <a:gd name="T49" fmla="*/ T48 w 718"/>
                            <a:gd name="T50" fmla="+- 0 575 565"/>
                            <a:gd name="T51" fmla="*/ 575 h 109"/>
                            <a:gd name="T52" fmla="+- 0 5062 4368"/>
                            <a:gd name="T53" fmla="*/ T52 w 718"/>
                            <a:gd name="T54" fmla="+- 0 611 565"/>
                            <a:gd name="T55" fmla="*/ 611 h 109"/>
                            <a:gd name="T56" fmla="+- 0 5069 4368"/>
                            <a:gd name="T57" fmla="*/ T56 w 718"/>
                            <a:gd name="T58" fmla="+- 0 610 565"/>
                            <a:gd name="T59" fmla="*/ 610 h 109"/>
                            <a:gd name="T60" fmla="+- 0 4867 4368"/>
                            <a:gd name="T61" fmla="*/ T60 w 718"/>
                            <a:gd name="T62" fmla="+- 0 610 565"/>
                            <a:gd name="T63" fmla="*/ 610 h 109"/>
                            <a:gd name="T64" fmla="+- 0 4921 4368"/>
                            <a:gd name="T65" fmla="*/ T64 w 718"/>
                            <a:gd name="T66" fmla="+- 0 610 565"/>
                            <a:gd name="T67" fmla="*/ 610 h 109"/>
                            <a:gd name="T68" fmla="+- 0 4794 4368"/>
                            <a:gd name="T69" fmla="*/ T68 w 718"/>
                            <a:gd name="T70" fmla="+- 0 628 565"/>
                            <a:gd name="T71" fmla="*/ 628 h 109"/>
                            <a:gd name="T72" fmla="+- 0 4776 4368"/>
                            <a:gd name="T73" fmla="*/ T72 w 718"/>
                            <a:gd name="T74" fmla="+- 0 610 565"/>
                            <a:gd name="T75" fmla="*/ 610 h 109"/>
                            <a:gd name="T76" fmla="+- 0 4776 4368"/>
                            <a:gd name="T77" fmla="*/ T76 w 718"/>
                            <a:gd name="T78" fmla="+- 0 628 565"/>
                            <a:gd name="T79" fmla="*/ 628 h 109"/>
                            <a:gd name="T80" fmla="+- 0 4648 4368"/>
                            <a:gd name="T81" fmla="*/ T80 w 718"/>
                            <a:gd name="T82" fmla="+- 0 610 565"/>
                            <a:gd name="T83" fmla="*/ 610 h 109"/>
                            <a:gd name="T84" fmla="+- 0 4703 4368"/>
                            <a:gd name="T85" fmla="*/ T84 w 718"/>
                            <a:gd name="T86" fmla="+- 0 610 565"/>
                            <a:gd name="T87" fmla="*/ 610 h 109"/>
                            <a:gd name="T88" fmla="+- 0 4576 4368"/>
                            <a:gd name="T89" fmla="*/ T88 w 718"/>
                            <a:gd name="T90" fmla="+- 0 628 565"/>
                            <a:gd name="T91" fmla="*/ 628 h 109"/>
                            <a:gd name="T92" fmla="+- 0 4557 4368"/>
                            <a:gd name="T93" fmla="*/ T92 w 718"/>
                            <a:gd name="T94" fmla="+- 0 610 565"/>
                            <a:gd name="T95" fmla="*/ 610 h 109"/>
                            <a:gd name="T96" fmla="+- 0 4557 4368"/>
                            <a:gd name="T97" fmla="*/ T96 w 718"/>
                            <a:gd name="T98" fmla="+- 0 628 565"/>
                            <a:gd name="T99" fmla="*/ 628 h 109"/>
                            <a:gd name="T100" fmla="+- 0 4368 4368"/>
                            <a:gd name="T101" fmla="*/ T100 w 718"/>
                            <a:gd name="T102" fmla="+- 0 619 565"/>
                            <a:gd name="T103" fmla="*/ 619 h 109"/>
                            <a:gd name="T104" fmla="+- 0 4472 4368"/>
                            <a:gd name="T105" fmla="*/ T104 w 718"/>
                            <a:gd name="T106" fmla="+- 0 663 565"/>
                            <a:gd name="T107" fmla="*/ 663 h 109"/>
                            <a:gd name="T108" fmla="+- 0 4386 4368"/>
                            <a:gd name="T109" fmla="*/ T108 w 718"/>
                            <a:gd name="T110" fmla="+- 0 628 565"/>
                            <a:gd name="T111" fmla="*/ 628 h 109"/>
                            <a:gd name="T112" fmla="+- 0 4471 4368"/>
                            <a:gd name="T113" fmla="*/ T112 w 718"/>
                            <a:gd name="T114" fmla="+- 0 581 565"/>
                            <a:gd name="T115" fmla="*/ 581 h 109"/>
                            <a:gd name="T116" fmla="+- 0 4461 4368"/>
                            <a:gd name="T117" fmla="*/ T116 w 718"/>
                            <a:gd name="T118" fmla="+- 0 565 565"/>
                            <a:gd name="T119" fmla="*/ 565 h 109"/>
                            <a:gd name="T120" fmla="+- 0 4386 4368"/>
                            <a:gd name="T121" fmla="*/ T120 w 718"/>
                            <a:gd name="T122" fmla="+- 0 628 565"/>
                            <a:gd name="T123" fmla="*/ 628 h 109"/>
                            <a:gd name="T124" fmla="+- 0 4390 4368"/>
                            <a:gd name="T125" fmla="*/ T124 w 718"/>
                            <a:gd name="T126" fmla="+- 0 627 565"/>
                            <a:gd name="T127" fmla="*/ 627 h 109"/>
                            <a:gd name="T128" fmla="+- 0 4412 4368"/>
                            <a:gd name="T129" fmla="*/ T128 w 718"/>
                            <a:gd name="T130" fmla="+- 0 610 565"/>
                            <a:gd name="T131" fmla="*/ 610 h 109"/>
                            <a:gd name="T132" fmla="+- 0 4419 4368"/>
                            <a:gd name="T133" fmla="*/ T132 w 718"/>
                            <a:gd name="T134" fmla="+- 0 628 565"/>
                            <a:gd name="T135" fmla="*/ 628 h 109"/>
                            <a:gd name="T136" fmla="+- 0 4430 4368"/>
                            <a:gd name="T137" fmla="*/ T136 w 718"/>
                            <a:gd name="T138" fmla="+- 0 610 565"/>
                            <a:gd name="T139" fmla="*/ 610 h 109"/>
                            <a:gd name="T140" fmla="+- 0 4485 4368"/>
                            <a:gd name="T141" fmla="*/ T140 w 718"/>
                            <a:gd name="T142" fmla="+- 0 610 565"/>
                            <a:gd name="T143" fmla="*/ 610 h 109"/>
                            <a:gd name="T144" fmla="+- 0 4404 4368"/>
                            <a:gd name="T145" fmla="*/ T144 w 718"/>
                            <a:gd name="T146" fmla="+- 0 619 565"/>
                            <a:gd name="T147" fmla="*/ 619 h 109"/>
                            <a:gd name="T148" fmla="+- 0 4390 4368"/>
                            <a:gd name="T149" fmla="*/ T148 w 718"/>
                            <a:gd name="T150" fmla="+- 0 627 565"/>
                            <a:gd name="T151" fmla="*/ 627 h 109"/>
                            <a:gd name="T152" fmla="+- 0 4404 4368"/>
                            <a:gd name="T153" fmla="*/ T152 w 718"/>
                            <a:gd name="T154" fmla="+- 0 619 565"/>
                            <a:gd name="T155" fmla="*/ 619 h 109"/>
                            <a:gd name="T156" fmla="+- 0 4412 4368"/>
                            <a:gd name="T157" fmla="*/ T156 w 718"/>
                            <a:gd name="T158" fmla="+- 0 624 565"/>
                            <a:gd name="T159" fmla="*/ 624 h 109"/>
                            <a:gd name="T160" fmla="+- 0 4390 4368"/>
                            <a:gd name="T161" fmla="*/ T160 w 718"/>
                            <a:gd name="T162" fmla="+- 0 611 565"/>
                            <a:gd name="T163" fmla="*/ 611 h 109"/>
                            <a:gd name="T164" fmla="+- 0 4412 4368"/>
                            <a:gd name="T165" fmla="*/ T164 w 718"/>
                            <a:gd name="T166" fmla="+- 0 611 565"/>
                            <a:gd name="T167" fmla="*/ 611 h 109"/>
                            <a:gd name="T168" fmla="+- 0 4412 4368"/>
                            <a:gd name="T169" fmla="*/ T168 w 718"/>
                            <a:gd name="T170" fmla="+- 0 614 565"/>
                            <a:gd name="T171" fmla="*/ 614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18" h="109">
                              <a:moveTo>
                                <a:pt x="681" y="54"/>
                              </a:moveTo>
                              <a:lnTo>
                                <a:pt x="614" y="93"/>
                              </a:lnTo>
                              <a:lnTo>
                                <a:pt x="612" y="98"/>
                              </a:lnTo>
                              <a:lnTo>
                                <a:pt x="618" y="107"/>
                              </a:lnTo>
                              <a:lnTo>
                                <a:pt x="623" y="108"/>
                              </a:lnTo>
                              <a:lnTo>
                                <a:pt x="701" y="63"/>
                              </a:lnTo>
                              <a:lnTo>
                                <a:pt x="699" y="63"/>
                              </a:lnTo>
                              <a:lnTo>
                                <a:pt x="699" y="62"/>
                              </a:lnTo>
                              <a:lnTo>
                                <a:pt x="694" y="62"/>
                              </a:lnTo>
                              <a:lnTo>
                                <a:pt x="681" y="54"/>
                              </a:lnTo>
                              <a:close/>
                              <a:moveTo>
                                <a:pt x="626" y="45"/>
                              </a:moveTo>
                              <a:lnTo>
                                <a:pt x="572" y="45"/>
                              </a:lnTo>
                              <a:lnTo>
                                <a:pt x="572" y="63"/>
                              </a:lnTo>
                              <a:lnTo>
                                <a:pt x="626" y="63"/>
                              </a:lnTo>
                              <a:lnTo>
                                <a:pt x="626" y="45"/>
                              </a:lnTo>
                              <a:close/>
                              <a:moveTo>
                                <a:pt x="665" y="45"/>
                              </a:moveTo>
                              <a:lnTo>
                                <a:pt x="644" y="45"/>
                              </a:lnTo>
                              <a:lnTo>
                                <a:pt x="644" y="63"/>
                              </a:lnTo>
                              <a:lnTo>
                                <a:pt x="665" y="63"/>
                              </a:lnTo>
                              <a:lnTo>
                                <a:pt x="681" y="54"/>
                              </a:lnTo>
                              <a:lnTo>
                                <a:pt x="665" y="45"/>
                              </a:lnTo>
                              <a:close/>
                              <a:moveTo>
                                <a:pt x="701" y="45"/>
                              </a:moveTo>
                              <a:lnTo>
                                <a:pt x="699" y="45"/>
                              </a:lnTo>
                              <a:lnTo>
                                <a:pt x="699" y="63"/>
                              </a:lnTo>
                              <a:lnTo>
                                <a:pt x="701" y="63"/>
                              </a:lnTo>
                              <a:lnTo>
                                <a:pt x="717" y="54"/>
                              </a:lnTo>
                              <a:lnTo>
                                <a:pt x="701" y="45"/>
                              </a:lnTo>
                              <a:close/>
                              <a:moveTo>
                                <a:pt x="694" y="46"/>
                              </a:moveTo>
                              <a:lnTo>
                                <a:pt x="681" y="54"/>
                              </a:lnTo>
                              <a:lnTo>
                                <a:pt x="694" y="62"/>
                              </a:lnTo>
                              <a:lnTo>
                                <a:pt x="694" y="46"/>
                              </a:lnTo>
                              <a:close/>
                              <a:moveTo>
                                <a:pt x="699" y="46"/>
                              </a:moveTo>
                              <a:lnTo>
                                <a:pt x="694" y="46"/>
                              </a:lnTo>
                              <a:lnTo>
                                <a:pt x="694" y="62"/>
                              </a:lnTo>
                              <a:lnTo>
                                <a:pt x="699" y="62"/>
                              </a:lnTo>
                              <a:lnTo>
                                <a:pt x="699" y="46"/>
                              </a:lnTo>
                              <a:close/>
                              <a:moveTo>
                                <a:pt x="623" y="0"/>
                              </a:moveTo>
                              <a:lnTo>
                                <a:pt x="618" y="2"/>
                              </a:lnTo>
                              <a:lnTo>
                                <a:pt x="612" y="10"/>
                              </a:lnTo>
                              <a:lnTo>
                                <a:pt x="614" y="16"/>
                              </a:lnTo>
                              <a:lnTo>
                                <a:pt x="681" y="54"/>
                              </a:lnTo>
                              <a:lnTo>
                                <a:pt x="694" y="46"/>
                              </a:lnTo>
                              <a:lnTo>
                                <a:pt x="699" y="46"/>
                              </a:lnTo>
                              <a:lnTo>
                                <a:pt x="699" y="45"/>
                              </a:lnTo>
                              <a:lnTo>
                                <a:pt x="701" y="45"/>
                              </a:lnTo>
                              <a:lnTo>
                                <a:pt x="623" y="0"/>
                              </a:lnTo>
                              <a:close/>
                              <a:moveTo>
                                <a:pt x="553" y="45"/>
                              </a:moveTo>
                              <a:lnTo>
                                <a:pt x="499" y="45"/>
                              </a:lnTo>
                              <a:lnTo>
                                <a:pt x="499" y="63"/>
                              </a:lnTo>
                              <a:lnTo>
                                <a:pt x="553" y="63"/>
                              </a:lnTo>
                              <a:lnTo>
                                <a:pt x="553" y="45"/>
                              </a:lnTo>
                              <a:close/>
                              <a:moveTo>
                                <a:pt x="481" y="45"/>
                              </a:moveTo>
                              <a:lnTo>
                                <a:pt x="426" y="45"/>
                              </a:lnTo>
                              <a:lnTo>
                                <a:pt x="426" y="63"/>
                              </a:lnTo>
                              <a:lnTo>
                                <a:pt x="481" y="63"/>
                              </a:lnTo>
                              <a:lnTo>
                                <a:pt x="481" y="45"/>
                              </a:lnTo>
                              <a:close/>
                              <a:moveTo>
                                <a:pt x="408" y="45"/>
                              </a:moveTo>
                              <a:lnTo>
                                <a:pt x="353" y="45"/>
                              </a:lnTo>
                              <a:lnTo>
                                <a:pt x="353" y="63"/>
                              </a:lnTo>
                              <a:lnTo>
                                <a:pt x="408" y="63"/>
                              </a:lnTo>
                              <a:lnTo>
                                <a:pt x="408" y="45"/>
                              </a:lnTo>
                              <a:close/>
                              <a:moveTo>
                                <a:pt x="335" y="45"/>
                              </a:moveTo>
                              <a:lnTo>
                                <a:pt x="280" y="45"/>
                              </a:lnTo>
                              <a:lnTo>
                                <a:pt x="280" y="63"/>
                              </a:lnTo>
                              <a:lnTo>
                                <a:pt x="335" y="63"/>
                              </a:lnTo>
                              <a:lnTo>
                                <a:pt x="335" y="45"/>
                              </a:lnTo>
                              <a:close/>
                              <a:moveTo>
                                <a:pt x="262" y="45"/>
                              </a:moveTo>
                              <a:lnTo>
                                <a:pt x="208" y="45"/>
                              </a:lnTo>
                              <a:lnTo>
                                <a:pt x="208" y="63"/>
                              </a:lnTo>
                              <a:lnTo>
                                <a:pt x="262" y="63"/>
                              </a:lnTo>
                              <a:lnTo>
                                <a:pt x="262" y="45"/>
                              </a:lnTo>
                              <a:close/>
                              <a:moveTo>
                                <a:pt x="189" y="45"/>
                              </a:moveTo>
                              <a:lnTo>
                                <a:pt x="135" y="45"/>
                              </a:lnTo>
                              <a:lnTo>
                                <a:pt x="135" y="63"/>
                              </a:lnTo>
                              <a:lnTo>
                                <a:pt x="189" y="63"/>
                              </a:lnTo>
                              <a:lnTo>
                                <a:pt x="189" y="45"/>
                              </a:lnTo>
                              <a:close/>
                              <a:moveTo>
                                <a:pt x="93" y="0"/>
                              </a:moveTo>
                              <a:lnTo>
                                <a:pt x="0" y="54"/>
                              </a:lnTo>
                              <a:lnTo>
                                <a:pt x="93" y="108"/>
                              </a:lnTo>
                              <a:lnTo>
                                <a:pt x="99" y="107"/>
                              </a:lnTo>
                              <a:lnTo>
                                <a:pt x="104" y="98"/>
                              </a:lnTo>
                              <a:lnTo>
                                <a:pt x="103" y="93"/>
                              </a:lnTo>
                              <a:lnTo>
                                <a:pt x="51" y="63"/>
                              </a:lnTo>
                              <a:lnTo>
                                <a:pt x="18" y="63"/>
                              </a:lnTo>
                              <a:lnTo>
                                <a:pt x="18" y="45"/>
                              </a:lnTo>
                              <a:lnTo>
                                <a:pt x="51" y="45"/>
                              </a:lnTo>
                              <a:lnTo>
                                <a:pt x="103" y="16"/>
                              </a:lnTo>
                              <a:lnTo>
                                <a:pt x="104" y="10"/>
                              </a:lnTo>
                              <a:lnTo>
                                <a:pt x="99" y="2"/>
                              </a:lnTo>
                              <a:lnTo>
                                <a:pt x="93" y="0"/>
                              </a:lnTo>
                              <a:close/>
                              <a:moveTo>
                                <a:pt x="44" y="45"/>
                              </a:moveTo>
                              <a:lnTo>
                                <a:pt x="18" y="45"/>
                              </a:lnTo>
                              <a:lnTo>
                                <a:pt x="18" y="63"/>
                              </a:lnTo>
                              <a:lnTo>
                                <a:pt x="44" y="63"/>
                              </a:lnTo>
                              <a:lnTo>
                                <a:pt x="44" y="62"/>
                              </a:lnTo>
                              <a:lnTo>
                                <a:pt x="22" y="62"/>
                              </a:lnTo>
                              <a:lnTo>
                                <a:pt x="22" y="46"/>
                              </a:lnTo>
                              <a:lnTo>
                                <a:pt x="44" y="46"/>
                              </a:lnTo>
                              <a:lnTo>
                                <a:pt x="44" y="45"/>
                              </a:lnTo>
                              <a:close/>
                              <a:moveTo>
                                <a:pt x="44" y="59"/>
                              </a:moveTo>
                              <a:lnTo>
                                <a:pt x="44" y="63"/>
                              </a:lnTo>
                              <a:lnTo>
                                <a:pt x="51" y="63"/>
                              </a:lnTo>
                              <a:lnTo>
                                <a:pt x="44" y="59"/>
                              </a:lnTo>
                              <a:close/>
                              <a:moveTo>
                                <a:pt x="117" y="45"/>
                              </a:moveTo>
                              <a:lnTo>
                                <a:pt x="62" y="45"/>
                              </a:lnTo>
                              <a:lnTo>
                                <a:pt x="62" y="63"/>
                              </a:lnTo>
                              <a:lnTo>
                                <a:pt x="117" y="63"/>
                              </a:lnTo>
                              <a:lnTo>
                                <a:pt x="117" y="45"/>
                              </a:lnTo>
                              <a:close/>
                              <a:moveTo>
                                <a:pt x="22" y="46"/>
                              </a:moveTo>
                              <a:lnTo>
                                <a:pt x="22" y="62"/>
                              </a:lnTo>
                              <a:lnTo>
                                <a:pt x="36" y="54"/>
                              </a:lnTo>
                              <a:lnTo>
                                <a:pt x="22" y="46"/>
                              </a:lnTo>
                              <a:close/>
                              <a:moveTo>
                                <a:pt x="36" y="54"/>
                              </a:moveTo>
                              <a:lnTo>
                                <a:pt x="22" y="62"/>
                              </a:lnTo>
                              <a:lnTo>
                                <a:pt x="44" y="62"/>
                              </a:lnTo>
                              <a:lnTo>
                                <a:pt x="44" y="59"/>
                              </a:lnTo>
                              <a:lnTo>
                                <a:pt x="36" y="54"/>
                              </a:lnTo>
                              <a:close/>
                              <a:moveTo>
                                <a:pt x="44" y="49"/>
                              </a:moveTo>
                              <a:lnTo>
                                <a:pt x="36" y="54"/>
                              </a:lnTo>
                              <a:lnTo>
                                <a:pt x="44" y="59"/>
                              </a:lnTo>
                              <a:lnTo>
                                <a:pt x="44" y="49"/>
                              </a:lnTo>
                              <a:close/>
                              <a:moveTo>
                                <a:pt x="44" y="46"/>
                              </a:moveTo>
                              <a:lnTo>
                                <a:pt x="22" y="46"/>
                              </a:lnTo>
                              <a:lnTo>
                                <a:pt x="36" y="54"/>
                              </a:lnTo>
                              <a:lnTo>
                                <a:pt x="44" y="49"/>
                              </a:lnTo>
                              <a:lnTo>
                                <a:pt x="44" y="46"/>
                              </a:lnTo>
                              <a:close/>
                              <a:moveTo>
                                <a:pt x="51" y="45"/>
                              </a:moveTo>
                              <a:lnTo>
                                <a:pt x="44" y="45"/>
                              </a:lnTo>
                              <a:lnTo>
                                <a:pt x="44" y="49"/>
                              </a:lnTo>
                              <a:lnTo>
                                <a:pt x="51" y="45"/>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AC4CF" id="AutoShape 32" o:spid="_x0000_s1026" style="position:absolute;margin-left:215.15pt;margin-top:4.25pt;width:35.9pt;height:5.4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8,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" path="m681,54l614,93r-2,5l618,107r5,1l701,63r-2,l699,62r-5,l681,54xm626,45r-54,l572,63r54,l626,45xm665,45r-21,l644,63r21,l681,54,665,45xm701,45r-2,l699,63r2,l717,54,701,45xm694,46r-13,8l694,62r,-16xm699,46r-5,l694,62r5,l699,46xm623,r-5,2l612,10r2,6l681,54r13,-8l699,46r,-1l701,45,623,xm553,45r-54,l499,63r54,l553,45xm481,45r-55,l426,63r55,l481,45xm408,45r-55,l353,63r55,l408,45xm335,45r-55,l280,63r55,l335,45xm262,45r-54,l208,63r54,l262,45xm189,45r-54,l135,63r54,l189,45xm93,l,54r93,54l99,107r5,-9l103,93,51,63r-33,l18,45r33,l103,16r1,-6l99,2,93,xm44,45r-26,l18,63r26,l44,62r-22,l22,46r22,l44,45xm44,59r,4l51,63,44,59xm117,45r-55,l62,63r55,l117,45xm22,46r,16l36,54,22,46xm36,54l22,62r22,l44,59,36,54xm44,49r-8,5l44,59r,-10xm44,46r-22,l36,54r8,-5l44,46xm51,45r-7,l44,49r7,-4xe" fillcolor="#7e7e7e" stroked="f">
                <v:path arrowok="t" o:connecttype="custom" o:connectlocs="388620,421005;445135,398780;440690,398145;363220,387350;397510,387350;408940,398780;422275,387350;443865,398780;445135,387350;440690,398145;440690,387985;443865,387985;388620,365125;440690,387985;445135,387350;316865,387350;351155,387350;270510,398780;259080,387350;259080,398780;177800,387350;212725,387350;132080,398780;120015,387350;120015,398780;0,393065;66040,421005;11430,398780;65405,368935;59055,358775;11430,398780;13970,398145;27940,387350;32385,398780;39370,387350;74295,387350;22860,393065;13970,398145;22860,393065;27940,396240;13970,387985;27940,387985;27940,389890" o:connectangles="0,0,0,0,0,0,0,0,0,0,0,0,0,0,0,0,0,0,0,0,0,0,0,0,0,0,0,0,0,0,0,0,0,0,0,0,0,0,0,0,0,0,0"/>
                <w10:wrap anchorx="page"/>
              </v:shape>
            </w:pict>
          </mc:Fallback>
        </mc:AlternateContent>
      </w:r>
      <w:r w:rsidRPr="003F6B15">
        <w:rPr>
          <w:rFonts w:eastAsia="Tahoma" w:cs="Arial"/>
          <w:sz w:val="15"/>
          <w:szCs w:val="22"/>
          <w:lang w:val="en-US" w:eastAsia="en-US" w:bidi="en-US"/>
        </w:rPr>
        <w:t>Production interfaces (out of scope)</w:t>
      </w:r>
    </w:p>
    <w:p w14:paraId="56A54602" w14:textId="128653DA" w:rsidR="003F6B15" w:rsidRPr="003F6B15" w:rsidRDefault="003F6B15" w:rsidP="003F6B15">
      <w:pPr>
        <w:widowControl w:val="0"/>
        <w:autoSpaceDE w:val="0"/>
        <w:autoSpaceDN w:val="0"/>
        <w:spacing w:before="26"/>
        <w:ind w:left="414"/>
        <w:jc w:val="left"/>
        <w:rPr>
          <w:rFonts w:eastAsia="Tahoma" w:cs="Arial"/>
          <w:sz w:val="15"/>
          <w:szCs w:val="22"/>
          <w:lang w:val="en-US" w:eastAsia="en-US" w:bidi="en-US"/>
        </w:rPr>
      </w:pPr>
      <w:r w:rsidRPr="003F6B15">
        <w:rPr>
          <w:rFonts w:eastAsia="Tahoma" w:cs="Arial"/>
          <w:noProof/>
          <w:szCs w:val="22"/>
          <w:lang w:eastAsia="en-GB" w:bidi="ar-SA"/>
        </w:rPr>
        <mc:AlternateContent>
          <mc:Choice Requires="wps">
            <w:drawing>
              <wp:anchor distT="0" distB="0" distL="114300" distR="114300" simplePos="0" relativeHeight="251750400" behindDoc="0" locked="0" layoutInCell="1" allowOverlap="1" wp14:anchorId="4F9F2A33" wp14:editId="3246A024">
                <wp:simplePos x="0" y="0"/>
                <wp:positionH relativeFrom="page">
                  <wp:posOffset>2692400</wp:posOffset>
                </wp:positionH>
                <wp:positionV relativeFrom="paragraph">
                  <wp:posOffset>17780</wp:posOffset>
                </wp:positionV>
                <wp:extent cx="455930" cy="73660"/>
                <wp:effectExtent l="0" t="0" r="0" b="0"/>
                <wp:wrapNone/>
                <wp:docPr id="5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930" cy="73660"/>
                        </a:xfrm>
                        <a:custGeom>
                          <a:avLst/>
                          <a:gdLst>
                            <a:gd name="T0" fmla="+- 0 4368 4368"/>
                            <a:gd name="T1" fmla="*/ T0 w 718"/>
                            <a:gd name="T2" fmla="+- 0 -92 -149"/>
                            <a:gd name="T3" fmla="*/ -92 h 116"/>
                            <a:gd name="T4" fmla="+- 0 4475 4368"/>
                            <a:gd name="T5" fmla="*/ T4 w 718"/>
                            <a:gd name="T6" fmla="+- 0 -36 -149"/>
                            <a:gd name="T7" fmla="*/ -36 h 116"/>
                            <a:gd name="T8" fmla="+- 0 4482 4368"/>
                            <a:gd name="T9" fmla="*/ T8 w 718"/>
                            <a:gd name="T10" fmla="+- 0 -48 -149"/>
                            <a:gd name="T11" fmla="*/ -48 h 116"/>
                            <a:gd name="T12" fmla="+- 0 4437 4368"/>
                            <a:gd name="T13" fmla="*/ T12 w 718"/>
                            <a:gd name="T14" fmla="+- 0 -80 -149"/>
                            <a:gd name="T15" fmla="*/ -80 h 116"/>
                            <a:gd name="T16" fmla="+- 0 4392 4368"/>
                            <a:gd name="T17" fmla="*/ T16 w 718"/>
                            <a:gd name="T18" fmla="+- 0 -104 -149"/>
                            <a:gd name="T19" fmla="*/ -104 h 116"/>
                            <a:gd name="T20" fmla="+- 0 4480 4368"/>
                            <a:gd name="T21" fmla="*/ T20 w 718"/>
                            <a:gd name="T22" fmla="+- 0 -129 -149"/>
                            <a:gd name="T23" fmla="*/ -129 h 116"/>
                            <a:gd name="T24" fmla="+- 0 4478 4368"/>
                            <a:gd name="T25" fmla="*/ T24 w 718"/>
                            <a:gd name="T26" fmla="+- 0 -142 -149"/>
                            <a:gd name="T27" fmla="*/ -142 h 116"/>
                            <a:gd name="T28" fmla="+- 0 4468 4368"/>
                            <a:gd name="T29" fmla="*/ T28 w 718"/>
                            <a:gd name="T30" fmla="+- 0 -149 -149"/>
                            <a:gd name="T31" fmla="*/ -149 h 116"/>
                            <a:gd name="T32" fmla="+- 0 4973 4368"/>
                            <a:gd name="T33" fmla="*/ T32 w 718"/>
                            <a:gd name="T34" fmla="+- 0 -55 -149"/>
                            <a:gd name="T35" fmla="*/ -55 h 116"/>
                            <a:gd name="T36" fmla="+- 0 4978 4368"/>
                            <a:gd name="T37" fmla="*/ T36 w 718"/>
                            <a:gd name="T38" fmla="+- 0 -36 -149"/>
                            <a:gd name="T39" fmla="*/ -36 h 116"/>
                            <a:gd name="T40" fmla="+- 0 5064 4368"/>
                            <a:gd name="T41" fmla="*/ T40 w 718"/>
                            <a:gd name="T42" fmla="+- 0 -80 -149"/>
                            <a:gd name="T43" fmla="*/ -80 h 116"/>
                            <a:gd name="T44" fmla="+- 0 5061 4368"/>
                            <a:gd name="T45" fmla="*/ T44 w 718"/>
                            <a:gd name="T46" fmla="+- 0 -81 -149"/>
                            <a:gd name="T47" fmla="*/ -81 h 116"/>
                            <a:gd name="T48" fmla="+- 0 5037 4368"/>
                            <a:gd name="T49" fmla="*/ T48 w 718"/>
                            <a:gd name="T50" fmla="+- 0 -92 -149"/>
                            <a:gd name="T51" fmla="*/ -92 h 116"/>
                            <a:gd name="T52" fmla="+- 0 4392 4368"/>
                            <a:gd name="T53" fmla="*/ T52 w 718"/>
                            <a:gd name="T54" fmla="+- 0 -104 -149"/>
                            <a:gd name="T55" fmla="*/ -104 h 116"/>
                            <a:gd name="T56" fmla="+- 0 4437 4368"/>
                            <a:gd name="T57" fmla="*/ T56 w 718"/>
                            <a:gd name="T58" fmla="+- 0 -80 -149"/>
                            <a:gd name="T59" fmla="*/ -80 h 116"/>
                            <a:gd name="T60" fmla="+- 0 4398 4368"/>
                            <a:gd name="T61" fmla="*/ T60 w 718"/>
                            <a:gd name="T62" fmla="+- 0 -81 -149"/>
                            <a:gd name="T63" fmla="*/ -81 h 116"/>
                            <a:gd name="T64" fmla="+- 0 4434 4368"/>
                            <a:gd name="T65" fmla="*/ T64 w 718"/>
                            <a:gd name="T66" fmla="+- 0 -102 -149"/>
                            <a:gd name="T67" fmla="*/ -102 h 116"/>
                            <a:gd name="T68" fmla="+- 0 5016 4368"/>
                            <a:gd name="T69" fmla="*/ T68 w 718"/>
                            <a:gd name="T70" fmla="+- 0 -104 -149"/>
                            <a:gd name="T71" fmla="*/ -104 h 116"/>
                            <a:gd name="T72" fmla="+- 0 4416 4368"/>
                            <a:gd name="T73" fmla="*/ T72 w 718"/>
                            <a:gd name="T74" fmla="+- 0 -92 -149"/>
                            <a:gd name="T75" fmla="*/ -92 h 116"/>
                            <a:gd name="T76" fmla="+- 0 5016 4368"/>
                            <a:gd name="T77" fmla="*/ T76 w 718"/>
                            <a:gd name="T78" fmla="+- 0 -80 -149"/>
                            <a:gd name="T79" fmla="*/ -80 h 116"/>
                            <a:gd name="T80" fmla="+- 0 5016 4368"/>
                            <a:gd name="T81" fmla="*/ T80 w 718"/>
                            <a:gd name="T82" fmla="+- 0 -104 -149"/>
                            <a:gd name="T83" fmla="*/ -104 h 116"/>
                            <a:gd name="T84" fmla="+- 0 5061 4368"/>
                            <a:gd name="T85" fmla="*/ T84 w 718"/>
                            <a:gd name="T86" fmla="+- 0 -104 -149"/>
                            <a:gd name="T87" fmla="*/ -104 h 116"/>
                            <a:gd name="T88" fmla="+- 0 5064 4368"/>
                            <a:gd name="T89" fmla="*/ T88 w 718"/>
                            <a:gd name="T90" fmla="+- 0 -80 -149"/>
                            <a:gd name="T91" fmla="*/ -80 h 116"/>
                            <a:gd name="T92" fmla="+- 0 5064 4368"/>
                            <a:gd name="T93" fmla="*/ T92 w 718"/>
                            <a:gd name="T94" fmla="+- 0 -104 -149"/>
                            <a:gd name="T95" fmla="*/ -104 h 116"/>
                            <a:gd name="T96" fmla="+- 0 4398 4368"/>
                            <a:gd name="T97" fmla="*/ T96 w 718"/>
                            <a:gd name="T98" fmla="+- 0 -81 -149"/>
                            <a:gd name="T99" fmla="*/ -81 h 116"/>
                            <a:gd name="T100" fmla="+- 0 4398 4368"/>
                            <a:gd name="T101" fmla="*/ T100 w 718"/>
                            <a:gd name="T102" fmla="+- 0 -102 -149"/>
                            <a:gd name="T103" fmla="*/ -102 h 116"/>
                            <a:gd name="T104" fmla="+- 0 4398 4368"/>
                            <a:gd name="T105" fmla="*/ T104 w 718"/>
                            <a:gd name="T106" fmla="+- 0 -81 -149"/>
                            <a:gd name="T107" fmla="*/ -81 h 116"/>
                            <a:gd name="T108" fmla="+- 0 4416 4368"/>
                            <a:gd name="T109" fmla="*/ T108 w 718"/>
                            <a:gd name="T110" fmla="+- 0 -92 -149"/>
                            <a:gd name="T111" fmla="*/ -92 h 116"/>
                            <a:gd name="T112" fmla="+- 0 5037 4368"/>
                            <a:gd name="T113" fmla="*/ T112 w 718"/>
                            <a:gd name="T114" fmla="+- 0 -92 -149"/>
                            <a:gd name="T115" fmla="*/ -92 h 116"/>
                            <a:gd name="T116" fmla="+- 0 5055 4368"/>
                            <a:gd name="T117" fmla="*/ T116 w 718"/>
                            <a:gd name="T118" fmla="+- 0 -102 -149"/>
                            <a:gd name="T119" fmla="*/ -102 h 116"/>
                            <a:gd name="T120" fmla="+- 0 5055 4368"/>
                            <a:gd name="T121" fmla="*/ T120 w 718"/>
                            <a:gd name="T122" fmla="+- 0 -102 -149"/>
                            <a:gd name="T123" fmla="*/ -102 h 116"/>
                            <a:gd name="T124" fmla="+- 0 5061 4368"/>
                            <a:gd name="T125" fmla="*/ T124 w 718"/>
                            <a:gd name="T126" fmla="+- 0 -81 -149"/>
                            <a:gd name="T127" fmla="*/ -81 h 116"/>
                            <a:gd name="T128" fmla="+- 0 4434 4368"/>
                            <a:gd name="T129" fmla="*/ T128 w 718"/>
                            <a:gd name="T130" fmla="+- 0 -102 -149"/>
                            <a:gd name="T131" fmla="*/ -102 h 116"/>
                            <a:gd name="T132" fmla="+- 0 4416 4368"/>
                            <a:gd name="T133" fmla="*/ T132 w 718"/>
                            <a:gd name="T134" fmla="+- 0 -92 -149"/>
                            <a:gd name="T135" fmla="*/ -92 h 116"/>
                            <a:gd name="T136" fmla="+- 0 4985 4368"/>
                            <a:gd name="T137" fmla="*/ T136 w 718"/>
                            <a:gd name="T138" fmla="+- 0 -149 -149"/>
                            <a:gd name="T139" fmla="*/ -149 h 116"/>
                            <a:gd name="T140" fmla="+- 0 4971 4368"/>
                            <a:gd name="T141" fmla="*/ T140 w 718"/>
                            <a:gd name="T142" fmla="+- 0 -136 -149"/>
                            <a:gd name="T143" fmla="*/ -136 h 116"/>
                            <a:gd name="T144" fmla="+- 0 5037 4368"/>
                            <a:gd name="T145" fmla="*/ T144 w 718"/>
                            <a:gd name="T146" fmla="+- 0 -92 -149"/>
                            <a:gd name="T147" fmla="*/ -92 h 116"/>
                            <a:gd name="T148" fmla="+- 0 5061 4368"/>
                            <a:gd name="T149" fmla="*/ T148 w 718"/>
                            <a:gd name="T150" fmla="+- 0 -102 -149"/>
                            <a:gd name="T151" fmla="*/ -102 h 116"/>
                            <a:gd name="T152" fmla="+- 0 5064 4368"/>
                            <a:gd name="T153" fmla="*/ T152 w 718"/>
                            <a:gd name="T154" fmla="+- 0 -104 -149"/>
                            <a:gd name="T155" fmla="*/ -104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18" h="116">
                              <a:moveTo>
                                <a:pt x="100" y="0"/>
                              </a:moveTo>
                              <a:lnTo>
                                <a:pt x="0" y="57"/>
                              </a:lnTo>
                              <a:lnTo>
                                <a:pt x="100" y="115"/>
                              </a:lnTo>
                              <a:lnTo>
                                <a:pt x="107" y="113"/>
                              </a:lnTo>
                              <a:lnTo>
                                <a:pt x="110" y="107"/>
                              </a:lnTo>
                              <a:lnTo>
                                <a:pt x="114" y="101"/>
                              </a:lnTo>
                              <a:lnTo>
                                <a:pt x="112" y="94"/>
                              </a:lnTo>
                              <a:lnTo>
                                <a:pt x="69" y="69"/>
                              </a:lnTo>
                              <a:lnTo>
                                <a:pt x="24" y="69"/>
                              </a:lnTo>
                              <a:lnTo>
                                <a:pt x="24" y="45"/>
                              </a:lnTo>
                              <a:lnTo>
                                <a:pt x="69" y="45"/>
                              </a:lnTo>
                              <a:lnTo>
                                <a:pt x="112" y="20"/>
                              </a:lnTo>
                              <a:lnTo>
                                <a:pt x="114" y="13"/>
                              </a:lnTo>
                              <a:lnTo>
                                <a:pt x="110" y="7"/>
                              </a:lnTo>
                              <a:lnTo>
                                <a:pt x="107" y="2"/>
                              </a:lnTo>
                              <a:lnTo>
                                <a:pt x="100" y="0"/>
                              </a:lnTo>
                              <a:close/>
                              <a:moveTo>
                                <a:pt x="669" y="57"/>
                              </a:moveTo>
                              <a:lnTo>
                                <a:pt x="605" y="94"/>
                              </a:lnTo>
                              <a:lnTo>
                                <a:pt x="603" y="101"/>
                              </a:lnTo>
                              <a:lnTo>
                                <a:pt x="610" y="113"/>
                              </a:lnTo>
                              <a:lnTo>
                                <a:pt x="617" y="115"/>
                              </a:lnTo>
                              <a:lnTo>
                                <a:pt x="696" y="69"/>
                              </a:lnTo>
                              <a:lnTo>
                                <a:pt x="693" y="69"/>
                              </a:lnTo>
                              <a:lnTo>
                                <a:pt x="693" y="68"/>
                              </a:lnTo>
                              <a:lnTo>
                                <a:pt x="687" y="68"/>
                              </a:lnTo>
                              <a:lnTo>
                                <a:pt x="669" y="57"/>
                              </a:lnTo>
                              <a:close/>
                              <a:moveTo>
                                <a:pt x="69" y="45"/>
                              </a:moveTo>
                              <a:lnTo>
                                <a:pt x="24" y="45"/>
                              </a:lnTo>
                              <a:lnTo>
                                <a:pt x="24" y="69"/>
                              </a:lnTo>
                              <a:lnTo>
                                <a:pt x="69" y="69"/>
                              </a:lnTo>
                              <a:lnTo>
                                <a:pt x="66" y="68"/>
                              </a:lnTo>
                              <a:lnTo>
                                <a:pt x="30" y="68"/>
                              </a:lnTo>
                              <a:lnTo>
                                <a:pt x="30" y="47"/>
                              </a:lnTo>
                              <a:lnTo>
                                <a:pt x="66" y="47"/>
                              </a:lnTo>
                              <a:lnTo>
                                <a:pt x="69" y="45"/>
                              </a:lnTo>
                              <a:close/>
                              <a:moveTo>
                                <a:pt x="648" y="45"/>
                              </a:moveTo>
                              <a:lnTo>
                                <a:pt x="69" y="45"/>
                              </a:lnTo>
                              <a:lnTo>
                                <a:pt x="48" y="57"/>
                              </a:lnTo>
                              <a:lnTo>
                                <a:pt x="69" y="69"/>
                              </a:lnTo>
                              <a:lnTo>
                                <a:pt x="648" y="69"/>
                              </a:lnTo>
                              <a:lnTo>
                                <a:pt x="669" y="57"/>
                              </a:lnTo>
                              <a:lnTo>
                                <a:pt x="648" y="45"/>
                              </a:lnTo>
                              <a:close/>
                              <a:moveTo>
                                <a:pt x="696" y="45"/>
                              </a:moveTo>
                              <a:lnTo>
                                <a:pt x="693" y="45"/>
                              </a:lnTo>
                              <a:lnTo>
                                <a:pt x="693" y="69"/>
                              </a:lnTo>
                              <a:lnTo>
                                <a:pt x="696" y="69"/>
                              </a:lnTo>
                              <a:lnTo>
                                <a:pt x="717" y="57"/>
                              </a:lnTo>
                              <a:lnTo>
                                <a:pt x="696" y="45"/>
                              </a:lnTo>
                              <a:close/>
                              <a:moveTo>
                                <a:pt x="30" y="47"/>
                              </a:moveTo>
                              <a:lnTo>
                                <a:pt x="30" y="68"/>
                              </a:lnTo>
                              <a:lnTo>
                                <a:pt x="48" y="57"/>
                              </a:lnTo>
                              <a:lnTo>
                                <a:pt x="30" y="47"/>
                              </a:lnTo>
                              <a:close/>
                              <a:moveTo>
                                <a:pt x="48" y="57"/>
                              </a:moveTo>
                              <a:lnTo>
                                <a:pt x="30" y="68"/>
                              </a:lnTo>
                              <a:lnTo>
                                <a:pt x="66" y="68"/>
                              </a:lnTo>
                              <a:lnTo>
                                <a:pt x="48" y="57"/>
                              </a:lnTo>
                              <a:close/>
                              <a:moveTo>
                                <a:pt x="687" y="47"/>
                              </a:moveTo>
                              <a:lnTo>
                                <a:pt x="669" y="57"/>
                              </a:lnTo>
                              <a:lnTo>
                                <a:pt x="687" y="68"/>
                              </a:lnTo>
                              <a:lnTo>
                                <a:pt x="687" y="47"/>
                              </a:lnTo>
                              <a:close/>
                              <a:moveTo>
                                <a:pt x="693" y="47"/>
                              </a:moveTo>
                              <a:lnTo>
                                <a:pt x="687" y="47"/>
                              </a:lnTo>
                              <a:lnTo>
                                <a:pt x="687" y="68"/>
                              </a:lnTo>
                              <a:lnTo>
                                <a:pt x="693" y="68"/>
                              </a:lnTo>
                              <a:lnTo>
                                <a:pt x="693" y="47"/>
                              </a:lnTo>
                              <a:close/>
                              <a:moveTo>
                                <a:pt x="66" y="47"/>
                              </a:moveTo>
                              <a:lnTo>
                                <a:pt x="30" y="47"/>
                              </a:lnTo>
                              <a:lnTo>
                                <a:pt x="48" y="57"/>
                              </a:lnTo>
                              <a:lnTo>
                                <a:pt x="66" y="47"/>
                              </a:lnTo>
                              <a:close/>
                              <a:moveTo>
                                <a:pt x="617" y="0"/>
                              </a:moveTo>
                              <a:lnTo>
                                <a:pt x="610" y="2"/>
                              </a:lnTo>
                              <a:lnTo>
                                <a:pt x="603" y="13"/>
                              </a:lnTo>
                              <a:lnTo>
                                <a:pt x="605" y="20"/>
                              </a:lnTo>
                              <a:lnTo>
                                <a:pt x="669" y="57"/>
                              </a:lnTo>
                              <a:lnTo>
                                <a:pt x="687" y="47"/>
                              </a:lnTo>
                              <a:lnTo>
                                <a:pt x="693" y="47"/>
                              </a:lnTo>
                              <a:lnTo>
                                <a:pt x="693" y="45"/>
                              </a:lnTo>
                              <a:lnTo>
                                <a:pt x="696" y="45"/>
                              </a:lnTo>
                              <a:lnTo>
                                <a:pt x="617"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A2D3E" id="AutoShape 31" o:spid="_x0000_s1026" style="position:absolute;margin-left:212pt;margin-top:1.4pt;width:35.9pt;height:5.8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8,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" path="m100,l,57r100,58l107,113r3,-6l114,101r-2,-7l69,69r-45,l24,45r45,l112,20r2,-7l110,7,107,2,100,xm669,57l605,94r-2,7l610,113r7,2l696,69r-3,l693,68r-6,l669,57xm69,45r-45,l24,69r45,l66,68r-36,l30,47r36,l69,45xm648,45l69,45,48,57,69,69r579,l669,57,648,45xm696,45r-3,l693,69r3,l717,57,696,45xm30,47r,21l48,57,30,47xm48,57l30,68r36,l48,57xm687,47l669,57r18,11l687,47xm693,47r-6,l687,68r6,l693,47xm66,47r-36,l48,57,66,47xm617,r-7,2l603,13r2,7l669,57,687,47r6,l693,45r3,l617,xe" fillcolor="#497dba" stroked="f">
                <v:path arrowok="t" o:connecttype="custom" o:connectlocs="0,-58420;67945,-22860;72390,-30480;43815,-50800;15240,-66040;71120,-81915;69850,-90170;63500,-94615;384175,-34925;387350,-22860;441960,-50800;440055,-51435;424815,-58420;15240,-66040;43815,-50800;19050,-51435;41910,-64770;411480,-66040;30480,-58420;411480,-50800;411480,-66040;440055,-66040;441960,-50800;441960,-66040;19050,-51435;19050,-64770;19050,-51435;30480,-58420;424815,-58420;436245,-64770;436245,-64770;440055,-51435;41910,-64770;30480,-58420;391795,-94615;382905,-86360;424815,-58420;440055,-64770;441960,-66040" o:connectangles="0,0,0,0,0,0,0,0,0,0,0,0,0,0,0,0,0,0,0,0,0,0,0,0,0,0,0,0,0,0,0,0,0,0,0,0,0,0,0"/>
                <w10:wrap anchorx="page"/>
              </v:shape>
            </w:pict>
          </mc:Fallback>
        </mc:AlternateContent>
      </w:r>
      <w:r w:rsidRPr="003F6B15">
        <w:rPr>
          <w:rFonts w:eastAsia="Tahoma" w:cs="Arial"/>
          <w:noProof/>
          <w:szCs w:val="22"/>
          <w:lang w:eastAsia="en-GB" w:bidi="ar-SA"/>
        </w:rPr>
        <mc:AlternateContent>
          <mc:Choice Requires="wpg">
            <w:drawing>
              <wp:anchor distT="0" distB="0" distL="114300" distR="114300" simplePos="0" relativeHeight="251754496" behindDoc="0" locked="0" layoutInCell="1" allowOverlap="1" wp14:anchorId="35E51448" wp14:editId="02A0EA5E">
                <wp:simplePos x="0" y="0"/>
                <wp:positionH relativeFrom="page">
                  <wp:posOffset>2943225</wp:posOffset>
                </wp:positionH>
                <wp:positionV relativeFrom="paragraph">
                  <wp:posOffset>65405</wp:posOffset>
                </wp:positionV>
                <wp:extent cx="1315085" cy="284480"/>
                <wp:effectExtent l="0" t="0" r="0" b="0"/>
                <wp:wrapNone/>
                <wp:docPr id="4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5085" cy="284480"/>
                          <a:chOff x="4377" y="-51"/>
                          <a:chExt cx="2071" cy="448"/>
                        </a:xfrm>
                      </wpg:grpSpPr>
                      <wps:wsp>
                        <wps:cNvPr id="50" name="Freeform 27"/>
                        <wps:cNvSpPr>
                          <a:spLocks/>
                        </wps:cNvSpPr>
                        <wps:spPr bwMode="auto">
                          <a:xfrm>
                            <a:off x="5553" y="-27"/>
                            <a:ext cx="883" cy="411"/>
                          </a:xfrm>
                          <a:custGeom>
                            <a:avLst/>
                            <a:gdLst>
                              <a:gd name="T0" fmla="+- 0 6294 5553"/>
                              <a:gd name="T1" fmla="*/ T0 w 883"/>
                              <a:gd name="T2" fmla="+- 0 -27 -27"/>
                              <a:gd name="T3" fmla="*/ -27 h 411"/>
                              <a:gd name="T4" fmla="+- 0 6436 5553"/>
                              <a:gd name="T5" fmla="*/ T4 w 883"/>
                              <a:gd name="T6" fmla="+- 0 179 -27"/>
                              <a:gd name="T7" fmla="*/ 179 h 411"/>
                              <a:gd name="T8" fmla="+- 0 6294 5553"/>
                              <a:gd name="T9" fmla="*/ T8 w 883"/>
                              <a:gd name="T10" fmla="+- 0 384 -27"/>
                              <a:gd name="T11" fmla="*/ 384 h 411"/>
                              <a:gd name="T12" fmla="+- 0 6294 5553"/>
                              <a:gd name="T13" fmla="*/ T12 w 883"/>
                              <a:gd name="T14" fmla="+- 0 281 -27"/>
                              <a:gd name="T15" fmla="*/ 281 h 411"/>
                              <a:gd name="T16" fmla="+- 0 5695 5553"/>
                              <a:gd name="T17" fmla="*/ T16 w 883"/>
                              <a:gd name="T18" fmla="+- 0 281 -27"/>
                              <a:gd name="T19" fmla="*/ 281 h 411"/>
                              <a:gd name="T20" fmla="+- 0 5695 5553"/>
                              <a:gd name="T21" fmla="*/ T20 w 883"/>
                              <a:gd name="T22" fmla="+- 0 384 -27"/>
                              <a:gd name="T23" fmla="*/ 384 h 411"/>
                              <a:gd name="T24" fmla="+- 0 5553 5553"/>
                              <a:gd name="T25" fmla="*/ T24 w 883"/>
                              <a:gd name="T26" fmla="+- 0 179 -27"/>
                              <a:gd name="T27" fmla="*/ 179 h 411"/>
                              <a:gd name="T28" fmla="+- 0 5695 5553"/>
                              <a:gd name="T29" fmla="*/ T28 w 883"/>
                              <a:gd name="T30" fmla="+- 0 -27 -27"/>
                              <a:gd name="T31" fmla="*/ -27 h 411"/>
                              <a:gd name="T32" fmla="+- 0 5695 5553"/>
                              <a:gd name="T33" fmla="*/ T32 w 883"/>
                              <a:gd name="T34" fmla="+- 0 76 -27"/>
                              <a:gd name="T35" fmla="*/ 76 h 411"/>
                              <a:gd name="T36" fmla="+- 0 6294 5553"/>
                              <a:gd name="T37" fmla="*/ T36 w 883"/>
                              <a:gd name="T38" fmla="+- 0 76 -27"/>
                              <a:gd name="T39" fmla="*/ 76 h 411"/>
                              <a:gd name="T40" fmla="+- 0 6294 5553"/>
                              <a:gd name="T41" fmla="*/ T40 w 883"/>
                              <a:gd name="T42" fmla="+- 0 -27 -27"/>
                              <a:gd name="T43" fmla="*/ -27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3" h="411">
                                <a:moveTo>
                                  <a:pt x="741" y="0"/>
                                </a:moveTo>
                                <a:lnTo>
                                  <a:pt x="883" y="206"/>
                                </a:lnTo>
                                <a:lnTo>
                                  <a:pt x="741" y="411"/>
                                </a:lnTo>
                                <a:lnTo>
                                  <a:pt x="741" y="308"/>
                                </a:lnTo>
                                <a:lnTo>
                                  <a:pt x="142" y="308"/>
                                </a:lnTo>
                                <a:lnTo>
                                  <a:pt x="142" y="411"/>
                                </a:lnTo>
                                <a:lnTo>
                                  <a:pt x="0" y="206"/>
                                </a:lnTo>
                                <a:lnTo>
                                  <a:pt x="142" y="0"/>
                                </a:lnTo>
                                <a:lnTo>
                                  <a:pt x="142" y="103"/>
                                </a:lnTo>
                                <a:lnTo>
                                  <a:pt x="741" y="103"/>
                                </a:lnTo>
                                <a:lnTo>
                                  <a:pt x="741" y="0"/>
                                </a:lnTo>
                                <a:close/>
                              </a:path>
                            </a:pathLst>
                          </a:custGeom>
                          <a:noFill/>
                          <a:ln w="15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26"/>
                        <wps:cNvSpPr>
                          <a:spLocks/>
                        </wps:cNvSpPr>
                        <wps:spPr bwMode="auto">
                          <a:xfrm>
                            <a:off x="4388" y="108"/>
                            <a:ext cx="2049" cy="127"/>
                          </a:xfrm>
                          <a:custGeom>
                            <a:avLst/>
                            <a:gdLst>
                              <a:gd name="T0" fmla="+- 0 6326 4389"/>
                              <a:gd name="T1" fmla="*/ T0 w 2049"/>
                              <a:gd name="T2" fmla="+- 0 214 108"/>
                              <a:gd name="T3" fmla="*/ 214 h 127"/>
                              <a:gd name="T4" fmla="+- 0 6324 4389"/>
                              <a:gd name="T5" fmla="*/ T4 w 2049"/>
                              <a:gd name="T6" fmla="+- 0 221 108"/>
                              <a:gd name="T7" fmla="*/ 221 h 127"/>
                              <a:gd name="T8" fmla="+- 0 6338 4389"/>
                              <a:gd name="T9" fmla="*/ T8 w 2049"/>
                              <a:gd name="T10" fmla="+- 0 235 108"/>
                              <a:gd name="T11" fmla="*/ 235 h 127"/>
                              <a:gd name="T12" fmla="+- 0 6369 4389"/>
                              <a:gd name="T13" fmla="*/ T12 w 2049"/>
                              <a:gd name="T14" fmla="+- 0 189 108"/>
                              <a:gd name="T15" fmla="*/ 189 h 127"/>
                              <a:gd name="T16" fmla="+- 0 4389 4389"/>
                              <a:gd name="T17" fmla="*/ T16 w 2049"/>
                              <a:gd name="T18" fmla="+- 0 165 108"/>
                              <a:gd name="T19" fmla="*/ 165 h 127"/>
                              <a:gd name="T20" fmla="+- 0 4496 4389"/>
                              <a:gd name="T21" fmla="*/ T20 w 2049"/>
                              <a:gd name="T22" fmla="+- 0 221 108"/>
                              <a:gd name="T23" fmla="*/ 221 h 127"/>
                              <a:gd name="T24" fmla="+- 0 4503 4389"/>
                              <a:gd name="T25" fmla="*/ T24 w 2049"/>
                              <a:gd name="T26" fmla="+- 0 210 108"/>
                              <a:gd name="T27" fmla="*/ 210 h 127"/>
                              <a:gd name="T28" fmla="+- 0 4458 4389"/>
                              <a:gd name="T29" fmla="*/ T28 w 2049"/>
                              <a:gd name="T30" fmla="+- 0 178 108"/>
                              <a:gd name="T31" fmla="*/ 178 h 127"/>
                              <a:gd name="T32" fmla="+- 0 4413 4389"/>
                              <a:gd name="T33" fmla="*/ T32 w 2049"/>
                              <a:gd name="T34" fmla="+- 0 153 108"/>
                              <a:gd name="T35" fmla="*/ 153 h 127"/>
                              <a:gd name="T36" fmla="+- 0 4501 4389"/>
                              <a:gd name="T37" fmla="*/ T36 w 2049"/>
                              <a:gd name="T38" fmla="+- 0 129 108"/>
                              <a:gd name="T39" fmla="*/ 129 h 127"/>
                              <a:gd name="T40" fmla="+- 0 4500 4389"/>
                              <a:gd name="T41" fmla="*/ T40 w 2049"/>
                              <a:gd name="T42" fmla="+- 0 116 108"/>
                              <a:gd name="T43" fmla="*/ 116 h 127"/>
                              <a:gd name="T44" fmla="+- 0 4489 4389"/>
                              <a:gd name="T45" fmla="*/ T44 w 2049"/>
                              <a:gd name="T46" fmla="+- 0 108 108"/>
                              <a:gd name="T47" fmla="*/ 108 h 127"/>
                              <a:gd name="T48" fmla="+- 0 6369 4389"/>
                              <a:gd name="T49" fmla="*/ T48 w 2049"/>
                              <a:gd name="T50" fmla="+- 0 189 108"/>
                              <a:gd name="T51" fmla="*/ 189 h 127"/>
                              <a:gd name="T52" fmla="+- 0 6414 4389"/>
                              <a:gd name="T53" fmla="*/ T52 w 2049"/>
                              <a:gd name="T54" fmla="+- 0 188 108"/>
                              <a:gd name="T55" fmla="*/ 188 h 127"/>
                              <a:gd name="T56" fmla="+- 0 6390 4389"/>
                              <a:gd name="T57" fmla="*/ T56 w 2049"/>
                              <a:gd name="T58" fmla="+- 0 177 108"/>
                              <a:gd name="T59" fmla="*/ 177 h 127"/>
                              <a:gd name="T60" fmla="+- 0 6331 4389"/>
                              <a:gd name="T61" fmla="*/ T60 w 2049"/>
                              <a:gd name="T62" fmla="+- 0 121 108"/>
                              <a:gd name="T63" fmla="*/ 121 h 127"/>
                              <a:gd name="T64" fmla="+- 0 6324 4389"/>
                              <a:gd name="T65" fmla="*/ T64 w 2049"/>
                              <a:gd name="T66" fmla="+- 0 133 108"/>
                              <a:gd name="T67" fmla="*/ 133 h 127"/>
                              <a:gd name="T68" fmla="+- 0 6369 4389"/>
                              <a:gd name="T69" fmla="*/ T68 w 2049"/>
                              <a:gd name="T70" fmla="+- 0 165 108"/>
                              <a:gd name="T71" fmla="*/ 165 h 127"/>
                              <a:gd name="T72" fmla="+- 0 6414 4389"/>
                              <a:gd name="T73" fmla="*/ T72 w 2049"/>
                              <a:gd name="T74" fmla="+- 0 190 108"/>
                              <a:gd name="T75" fmla="*/ 190 h 127"/>
                              <a:gd name="T76" fmla="+- 0 6438 4389"/>
                              <a:gd name="T77" fmla="*/ T76 w 2049"/>
                              <a:gd name="T78" fmla="+- 0 178 108"/>
                              <a:gd name="T79" fmla="*/ 178 h 127"/>
                              <a:gd name="T80" fmla="+- 0 4458 4389"/>
                              <a:gd name="T81" fmla="*/ T80 w 2049"/>
                              <a:gd name="T82" fmla="+- 0 154 108"/>
                              <a:gd name="T83" fmla="*/ 154 h 127"/>
                              <a:gd name="T84" fmla="+- 0 4458 4389"/>
                              <a:gd name="T85" fmla="*/ T84 w 2049"/>
                              <a:gd name="T86" fmla="+- 0 178 108"/>
                              <a:gd name="T87" fmla="*/ 178 h 127"/>
                              <a:gd name="T88" fmla="+- 0 6389 4389"/>
                              <a:gd name="T89" fmla="*/ T88 w 2049"/>
                              <a:gd name="T90" fmla="+- 0 178 108"/>
                              <a:gd name="T91" fmla="*/ 178 h 127"/>
                              <a:gd name="T92" fmla="+- 0 6369 4389"/>
                              <a:gd name="T93" fmla="*/ T92 w 2049"/>
                              <a:gd name="T94" fmla="+- 0 165 108"/>
                              <a:gd name="T95" fmla="*/ 165 h 127"/>
                              <a:gd name="T96" fmla="+- 0 6408 4389"/>
                              <a:gd name="T97" fmla="*/ T96 w 2049"/>
                              <a:gd name="T98" fmla="+- 0 167 108"/>
                              <a:gd name="T99" fmla="*/ 167 h 127"/>
                              <a:gd name="T100" fmla="+- 0 6407 4389"/>
                              <a:gd name="T101" fmla="*/ T100 w 2049"/>
                              <a:gd name="T102" fmla="+- 0 188 108"/>
                              <a:gd name="T103" fmla="*/ 188 h 127"/>
                              <a:gd name="T104" fmla="+- 0 6414 4389"/>
                              <a:gd name="T105" fmla="*/ T104 w 2049"/>
                              <a:gd name="T106" fmla="+- 0 167 108"/>
                              <a:gd name="T107" fmla="*/ 167 h 127"/>
                              <a:gd name="T108" fmla="+- 0 6407 4389"/>
                              <a:gd name="T109" fmla="*/ T108 w 2049"/>
                              <a:gd name="T110" fmla="+- 0 188 108"/>
                              <a:gd name="T111" fmla="*/ 188 h 127"/>
                              <a:gd name="T112" fmla="+- 0 6414 4389"/>
                              <a:gd name="T113" fmla="*/ T112 w 2049"/>
                              <a:gd name="T114" fmla="+- 0 167 108"/>
                              <a:gd name="T115" fmla="*/ 167 h 127"/>
                              <a:gd name="T116" fmla="+- 0 4413 4389"/>
                              <a:gd name="T117" fmla="*/ T116 w 2049"/>
                              <a:gd name="T118" fmla="+- 0 177 108"/>
                              <a:gd name="T119" fmla="*/ 177 h 127"/>
                              <a:gd name="T120" fmla="+- 0 4454 4389"/>
                              <a:gd name="T121" fmla="*/ T120 w 2049"/>
                              <a:gd name="T122" fmla="+- 0 176 108"/>
                              <a:gd name="T123" fmla="*/ 176 h 127"/>
                              <a:gd name="T124" fmla="+- 0 4419 4389"/>
                              <a:gd name="T125" fmla="*/ T124 w 2049"/>
                              <a:gd name="T126" fmla="+- 0 155 108"/>
                              <a:gd name="T127" fmla="*/ 155 h 127"/>
                              <a:gd name="T128" fmla="+- 0 4458 4389"/>
                              <a:gd name="T129" fmla="*/ T128 w 2049"/>
                              <a:gd name="T130" fmla="+- 0 154 108"/>
                              <a:gd name="T131" fmla="*/ 154 h 127"/>
                              <a:gd name="T132" fmla="+- 0 6369 4389"/>
                              <a:gd name="T133" fmla="*/ T132 w 2049"/>
                              <a:gd name="T134" fmla="+- 0 165 108"/>
                              <a:gd name="T135" fmla="*/ 165 h 127"/>
                              <a:gd name="T136" fmla="+- 0 6408 4389"/>
                              <a:gd name="T137" fmla="*/ T136 w 2049"/>
                              <a:gd name="T138" fmla="+- 0 167 108"/>
                              <a:gd name="T139" fmla="*/ 167 h 127"/>
                              <a:gd name="T140" fmla="+- 0 6414 4389"/>
                              <a:gd name="T141" fmla="*/ T140 w 2049"/>
                              <a:gd name="T142" fmla="+- 0 166 108"/>
                              <a:gd name="T143" fmla="*/ 166 h 127"/>
                              <a:gd name="T144" fmla="+- 0 4419 4389"/>
                              <a:gd name="T145" fmla="*/ T144 w 2049"/>
                              <a:gd name="T146" fmla="+- 0 155 108"/>
                              <a:gd name="T147" fmla="*/ 155 h 127"/>
                              <a:gd name="T148" fmla="+- 0 4437 4389"/>
                              <a:gd name="T149" fmla="*/ T148 w 2049"/>
                              <a:gd name="T150" fmla="+- 0 165 108"/>
                              <a:gd name="T151" fmla="*/ 165 h 127"/>
                              <a:gd name="T152" fmla="+- 0 4437 4389"/>
                              <a:gd name="T153" fmla="*/ T152 w 2049"/>
                              <a:gd name="T154" fmla="+- 0 165 108"/>
                              <a:gd name="T155" fmla="*/ 165 h 127"/>
                              <a:gd name="T156" fmla="+- 0 4454 4389"/>
                              <a:gd name="T157" fmla="*/ T156 w 2049"/>
                              <a:gd name="T158" fmla="+- 0 176 108"/>
                              <a:gd name="T159" fmla="*/ 176 h 127"/>
                              <a:gd name="T160" fmla="+- 0 4455 4389"/>
                              <a:gd name="T161" fmla="*/ T160 w 2049"/>
                              <a:gd name="T162" fmla="+- 0 155 108"/>
                              <a:gd name="T163" fmla="*/ 155 h 127"/>
                              <a:gd name="T164" fmla="+- 0 4437 4389"/>
                              <a:gd name="T165" fmla="*/ T164 w 2049"/>
                              <a:gd name="T166" fmla="+- 0 165 108"/>
                              <a:gd name="T167" fmla="*/ 165 h 127"/>
                              <a:gd name="T168" fmla="+- 0 4458 4389"/>
                              <a:gd name="T169" fmla="*/ T168 w 2049"/>
                              <a:gd name="T170" fmla="+- 0 153 108"/>
                              <a:gd name="T171" fmla="*/ 153 h 127"/>
                              <a:gd name="T172" fmla="+- 0 4458 4389"/>
                              <a:gd name="T173" fmla="*/ T172 w 2049"/>
                              <a:gd name="T174" fmla="+- 0 154 108"/>
                              <a:gd name="T175" fmla="*/ 154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49" h="127">
                                <a:moveTo>
                                  <a:pt x="1980" y="81"/>
                                </a:moveTo>
                                <a:lnTo>
                                  <a:pt x="1937" y="106"/>
                                </a:lnTo>
                                <a:lnTo>
                                  <a:pt x="1935" y="112"/>
                                </a:lnTo>
                                <a:lnTo>
                                  <a:pt x="1935" y="113"/>
                                </a:lnTo>
                                <a:lnTo>
                                  <a:pt x="1941" y="125"/>
                                </a:lnTo>
                                <a:lnTo>
                                  <a:pt x="1949" y="127"/>
                                </a:lnTo>
                                <a:lnTo>
                                  <a:pt x="2028" y="82"/>
                                </a:lnTo>
                                <a:lnTo>
                                  <a:pt x="1980" y="81"/>
                                </a:lnTo>
                                <a:close/>
                                <a:moveTo>
                                  <a:pt x="100" y="0"/>
                                </a:moveTo>
                                <a:lnTo>
                                  <a:pt x="0" y="57"/>
                                </a:lnTo>
                                <a:lnTo>
                                  <a:pt x="99" y="115"/>
                                </a:lnTo>
                                <a:lnTo>
                                  <a:pt x="107" y="113"/>
                                </a:lnTo>
                                <a:lnTo>
                                  <a:pt x="110" y="108"/>
                                </a:lnTo>
                                <a:lnTo>
                                  <a:pt x="114" y="102"/>
                                </a:lnTo>
                                <a:lnTo>
                                  <a:pt x="112" y="95"/>
                                </a:lnTo>
                                <a:lnTo>
                                  <a:pt x="69" y="70"/>
                                </a:lnTo>
                                <a:lnTo>
                                  <a:pt x="24" y="69"/>
                                </a:lnTo>
                                <a:lnTo>
                                  <a:pt x="24" y="45"/>
                                </a:lnTo>
                                <a:lnTo>
                                  <a:pt x="69" y="45"/>
                                </a:lnTo>
                                <a:lnTo>
                                  <a:pt x="112" y="21"/>
                                </a:lnTo>
                                <a:lnTo>
                                  <a:pt x="114" y="14"/>
                                </a:lnTo>
                                <a:lnTo>
                                  <a:pt x="111" y="8"/>
                                </a:lnTo>
                                <a:lnTo>
                                  <a:pt x="107" y="2"/>
                                </a:lnTo>
                                <a:lnTo>
                                  <a:pt x="100" y="0"/>
                                </a:lnTo>
                                <a:close/>
                                <a:moveTo>
                                  <a:pt x="2001" y="69"/>
                                </a:moveTo>
                                <a:lnTo>
                                  <a:pt x="1980" y="81"/>
                                </a:lnTo>
                                <a:lnTo>
                                  <a:pt x="2025" y="82"/>
                                </a:lnTo>
                                <a:lnTo>
                                  <a:pt x="2025" y="80"/>
                                </a:lnTo>
                                <a:lnTo>
                                  <a:pt x="2018" y="80"/>
                                </a:lnTo>
                                <a:lnTo>
                                  <a:pt x="2001" y="69"/>
                                </a:lnTo>
                                <a:close/>
                                <a:moveTo>
                                  <a:pt x="1949" y="12"/>
                                </a:moveTo>
                                <a:lnTo>
                                  <a:pt x="1942" y="13"/>
                                </a:lnTo>
                                <a:lnTo>
                                  <a:pt x="1939" y="19"/>
                                </a:lnTo>
                                <a:lnTo>
                                  <a:pt x="1935" y="25"/>
                                </a:lnTo>
                                <a:lnTo>
                                  <a:pt x="1937" y="32"/>
                                </a:lnTo>
                                <a:lnTo>
                                  <a:pt x="1980" y="57"/>
                                </a:lnTo>
                                <a:lnTo>
                                  <a:pt x="2025" y="58"/>
                                </a:lnTo>
                                <a:lnTo>
                                  <a:pt x="2025" y="82"/>
                                </a:lnTo>
                                <a:lnTo>
                                  <a:pt x="2028" y="82"/>
                                </a:lnTo>
                                <a:lnTo>
                                  <a:pt x="2049" y="70"/>
                                </a:lnTo>
                                <a:lnTo>
                                  <a:pt x="1949" y="12"/>
                                </a:lnTo>
                                <a:close/>
                                <a:moveTo>
                                  <a:pt x="69" y="46"/>
                                </a:moveTo>
                                <a:lnTo>
                                  <a:pt x="48" y="57"/>
                                </a:lnTo>
                                <a:lnTo>
                                  <a:pt x="69" y="70"/>
                                </a:lnTo>
                                <a:lnTo>
                                  <a:pt x="1980" y="81"/>
                                </a:lnTo>
                                <a:lnTo>
                                  <a:pt x="2000" y="70"/>
                                </a:lnTo>
                                <a:lnTo>
                                  <a:pt x="2000" y="69"/>
                                </a:lnTo>
                                <a:lnTo>
                                  <a:pt x="1980" y="57"/>
                                </a:lnTo>
                                <a:lnTo>
                                  <a:pt x="69" y="46"/>
                                </a:lnTo>
                                <a:close/>
                                <a:moveTo>
                                  <a:pt x="2019" y="59"/>
                                </a:moveTo>
                                <a:lnTo>
                                  <a:pt x="2001" y="69"/>
                                </a:lnTo>
                                <a:lnTo>
                                  <a:pt x="2018" y="80"/>
                                </a:lnTo>
                                <a:lnTo>
                                  <a:pt x="2019" y="59"/>
                                </a:lnTo>
                                <a:close/>
                                <a:moveTo>
                                  <a:pt x="2025" y="59"/>
                                </a:moveTo>
                                <a:lnTo>
                                  <a:pt x="2019" y="59"/>
                                </a:lnTo>
                                <a:lnTo>
                                  <a:pt x="2018" y="80"/>
                                </a:lnTo>
                                <a:lnTo>
                                  <a:pt x="2025" y="80"/>
                                </a:lnTo>
                                <a:lnTo>
                                  <a:pt x="2025" y="59"/>
                                </a:lnTo>
                                <a:close/>
                                <a:moveTo>
                                  <a:pt x="24" y="45"/>
                                </a:moveTo>
                                <a:lnTo>
                                  <a:pt x="24" y="69"/>
                                </a:lnTo>
                                <a:lnTo>
                                  <a:pt x="69" y="70"/>
                                </a:lnTo>
                                <a:lnTo>
                                  <a:pt x="65" y="68"/>
                                </a:lnTo>
                                <a:lnTo>
                                  <a:pt x="30" y="68"/>
                                </a:lnTo>
                                <a:lnTo>
                                  <a:pt x="30" y="47"/>
                                </a:lnTo>
                                <a:lnTo>
                                  <a:pt x="66" y="47"/>
                                </a:lnTo>
                                <a:lnTo>
                                  <a:pt x="69" y="46"/>
                                </a:lnTo>
                                <a:lnTo>
                                  <a:pt x="24" y="45"/>
                                </a:lnTo>
                                <a:close/>
                                <a:moveTo>
                                  <a:pt x="1980" y="57"/>
                                </a:moveTo>
                                <a:lnTo>
                                  <a:pt x="2001" y="69"/>
                                </a:lnTo>
                                <a:lnTo>
                                  <a:pt x="2019" y="59"/>
                                </a:lnTo>
                                <a:lnTo>
                                  <a:pt x="2025" y="59"/>
                                </a:lnTo>
                                <a:lnTo>
                                  <a:pt x="2025" y="58"/>
                                </a:lnTo>
                                <a:lnTo>
                                  <a:pt x="1980" y="57"/>
                                </a:lnTo>
                                <a:close/>
                                <a:moveTo>
                                  <a:pt x="30" y="47"/>
                                </a:moveTo>
                                <a:lnTo>
                                  <a:pt x="30" y="68"/>
                                </a:lnTo>
                                <a:lnTo>
                                  <a:pt x="48" y="57"/>
                                </a:lnTo>
                                <a:lnTo>
                                  <a:pt x="30" y="47"/>
                                </a:lnTo>
                                <a:close/>
                                <a:moveTo>
                                  <a:pt x="48" y="57"/>
                                </a:moveTo>
                                <a:lnTo>
                                  <a:pt x="30" y="68"/>
                                </a:lnTo>
                                <a:lnTo>
                                  <a:pt x="65" y="68"/>
                                </a:lnTo>
                                <a:lnTo>
                                  <a:pt x="48" y="57"/>
                                </a:lnTo>
                                <a:close/>
                                <a:moveTo>
                                  <a:pt x="66" y="47"/>
                                </a:moveTo>
                                <a:lnTo>
                                  <a:pt x="30" y="47"/>
                                </a:lnTo>
                                <a:lnTo>
                                  <a:pt x="48" y="57"/>
                                </a:lnTo>
                                <a:lnTo>
                                  <a:pt x="66" y="47"/>
                                </a:lnTo>
                                <a:close/>
                                <a:moveTo>
                                  <a:pt x="69" y="45"/>
                                </a:moveTo>
                                <a:lnTo>
                                  <a:pt x="24" y="45"/>
                                </a:lnTo>
                                <a:lnTo>
                                  <a:pt x="69" y="46"/>
                                </a:lnTo>
                                <a:lnTo>
                                  <a:pt x="69" y="45"/>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5"/>
                        <wps:cNvSpPr>
                          <a:spLocks/>
                        </wps:cNvSpPr>
                        <wps:spPr bwMode="auto">
                          <a:xfrm>
                            <a:off x="4388" y="-39"/>
                            <a:ext cx="880" cy="408"/>
                          </a:xfrm>
                          <a:custGeom>
                            <a:avLst/>
                            <a:gdLst>
                              <a:gd name="T0" fmla="+- 0 5127 4389"/>
                              <a:gd name="T1" fmla="*/ T0 w 880"/>
                              <a:gd name="T2" fmla="+- 0 -39 -39"/>
                              <a:gd name="T3" fmla="*/ -39 h 408"/>
                              <a:gd name="T4" fmla="+- 0 5268 4389"/>
                              <a:gd name="T5" fmla="*/ T4 w 880"/>
                              <a:gd name="T6" fmla="+- 0 165 -39"/>
                              <a:gd name="T7" fmla="*/ 165 h 408"/>
                              <a:gd name="T8" fmla="+- 0 5127 4389"/>
                              <a:gd name="T9" fmla="*/ T8 w 880"/>
                              <a:gd name="T10" fmla="+- 0 369 -39"/>
                              <a:gd name="T11" fmla="*/ 369 h 408"/>
                              <a:gd name="T12" fmla="+- 0 5127 4389"/>
                              <a:gd name="T13" fmla="*/ T12 w 880"/>
                              <a:gd name="T14" fmla="+- 0 267 -39"/>
                              <a:gd name="T15" fmla="*/ 267 h 408"/>
                              <a:gd name="T16" fmla="+- 0 4530 4389"/>
                              <a:gd name="T17" fmla="*/ T16 w 880"/>
                              <a:gd name="T18" fmla="+- 0 267 -39"/>
                              <a:gd name="T19" fmla="*/ 267 h 408"/>
                              <a:gd name="T20" fmla="+- 0 4530 4389"/>
                              <a:gd name="T21" fmla="*/ T20 w 880"/>
                              <a:gd name="T22" fmla="+- 0 369 -39"/>
                              <a:gd name="T23" fmla="*/ 369 h 408"/>
                              <a:gd name="T24" fmla="+- 0 4389 4389"/>
                              <a:gd name="T25" fmla="*/ T24 w 880"/>
                              <a:gd name="T26" fmla="+- 0 165 -39"/>
                              <a:gd name="T27" fmla="*/ 165 h 408"/>
                              <a:gd name="T28" fmla="+- 0 4530 4389"/>
                              <a:gd name="T29" fmla="*/ T28 w 880"/>
                              <a:gd name="T30" fmla="+- 0 -39 -39"/>
                              <a:gd name="T31" fmla="*/ -39 h 408"/>
                              <a:gd name="T32" fmla="+- 0 4530 4389"/>
                              <a:gd name="T33" fmla="*/ T32 w 880"/>
                              <a:gd name="T34" fmla="+- 0 63 -39"/>
                              <a:gd name="T35" fmla="*/ 63 h 408"/>
                              <a:gd name="T36" fmla="+- 0 5127 4389"/>
                              <a:gd name="T37" fmla="*/ T36 w 880"/>
                              <a:gd name="T38" fmla="+- 0 63 -39"/>
                              <a:gd name="T39" fmla="*/ 63 h 408"/>
                              <a:gd name="T40" fmla="+- 0 5127 4389"/>
                              <a:gd name="T41" fmla="*/ T40 w 880"/>
                              <a:gd name="T42" fmla="+- 0 -39 -39"/>
                              <a:gd name="T43" fmla="*/ -39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0" h="408">
                                <a:moveTo>
                                  <a:pt x="738" y="0"/>
                                </a:moveTo>
                                <a:lnTo>
                                  <a:pt x="879" y="204"/>
                                </a:lnTo>
                                <a:lnTo>
                                  <a:pt x="738" y="408"/>
                                </a:lnTo>
                                <a:lnTo>
                                  <a:pt x="738" y="306"/>
                                </a:lnTo>
                                <a:lnTo>
                                  <a:pt x="141" y="306"/>
                                </a:lnTo>
                                <a:lnTo>
                                  <a:pt x="141" y="408"/>
                                </a:lnTo>
                                <a:lnTo>
                                  <a:pt x="0" y="204"/>
                                </a:lnTo>
                                <a:lnTo>
                                  <a:pt x="141" y="0"/>
                                </a:lnTo>
                                <a:lnTo>
                                  <a:pt x="141" y="102"/>
                                </a:lnTo>
                                <a:lnTo>
                                  <a:pt x="738" y="102"/>
                                </a:lnTo>
                                <a:lnTo>
                                  <a:pt x="738" y="0"/>
                                </a:lnTo>
                                <a:close/>
                              </a:path>
                            </a:pathLst>
                          </a:custGeom>
                          <a:noFill/>
                          <a:ln w="15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EDC98" id="Group 24" o:spid="_x0000_s1026" style="position:absolute;margin-left:231.75pt;margin-top:5.15pt;width:103.55pt;height:22.4pt;z-index:251754496;mso-position-horizontal-relative:page" coordorigin="4377,-51" coordsize="207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">
                <v:shape id="Freeform 27" o:spid="_x0000_s1027" style="position:absolute;left:5553;top:-27;width:883;height:411;visibility:visible;mso-wrap-style:square;v-text-anchor:top" coordsize="88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" path="m741,l883,206,741,411r,-103l142,308r,103l,206,142,r,103l741,103,741,xe" filled="f" strokecolor="red" strokeweight=".42417mm">
                  <v:path arrowok="t" o:connecttype="custom" o:connectlocs="741,-27;883,179;741,384;741,281;142,281;142,384;0,179;142,-27;142,76;741,76;741,-27" o:connectangles="0,0,0,0,0,0,0,0,0,0,0"/>
                </v:shape>
                <v:shape id="AutoShape 26" o:spid="_x0000_s1028" style="position:absolute;left:4388;top:108;width:2049;height:127;visibility:visible;mso-wrap-style:square;v-text-anchor:top" coordsize="204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" path="m1980,81r-43,25l1935,112r,1l1941,125r8,2l2028,82r-48,-1xm100,l,57r99,58l107,113r3,-5l114,102r-2,-7l69,70,24,69r,-24l69,45,112,21r2,-7l111,8,107,2,100,xm2001,69r-21,12l2025,82r,-2l2018,80,2001,69xm1949,12r-7,1l1939,19r-4,6l1937,32r43,25l2025,58r,24l2028,82r21,-12l1949,12xm69,46l48,57,69,70,1980,81r20,-11l2000,69,1980,57,69,46xm2019,59r-18,10l2018,80r1,-21xm2025,59r-6,l2018,80r7,l2025,59xm24,45r,24l69,70,65,68r-35,l30,47r36,l69,46,24,45xm1980,57r21,12l2019,59r6,l2025,58r-45,-1xm30,47r,21l48,57,30,47xm48,57l30,68r35,l48,57xm66,47r-36,l48,57,66,47xm69,45r-45,l69,46r,-1xe" fillcolor="#6f2f9f" stroked="f">
                  <v:path arrowok="t" o:connecttype="custom" o:connectlocs="1937,214;1935,221;1949,235;1980,189;0,165;107,221;114,210;69,178;24,153;112,129;111,116;100,108;1980,189;2025,188;2001,177;1942,121;1935,133;1980,165;2025,190;2049,178;69,154;69,178;2000,178;1980,165;2019,167;2018,188;2025,167;2018,188;2025,167;24,177;65,176;30,155;69,154;1980,165;2019,167;2025,166;30,155;48,165;48,165;65,176;66,155;48,165;69,153;69,154" o:connectangles="0,0,0,0,0,0,0,0,0,0,0,0,0,0,0,0,0,0,0,0,0,0,0,0,0,0,0,0,0,0,0,0,0,0,0,0,0,0,0,0,0,0,0,0"/>
                </v:shape>
                <v:shape id="Freeform 25" o:spid="_x0000_s1029" style="position:absolute;left:4388;top:-39;width:880;height:408;visibility:visible;mso-wrap-style:square;v-text-anchor:top" coordsize="88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" path="m738,l879,204,738,408r,-102l141,306r,102l,204,141,r,102l738,102,738,xe" filled="f" strokecolor="red" strokeweight=".42417mm">
                  <v:path arrowok="t" o:connecttype="custom" o:connectlocs="738,-39;879,165;738,369;738,267;141,267;141,369;0,165;141,-39;141,63;738,63;738,-39" o:connectangles="0,0,0,0,0,0,0,0,0,0,0"/>
                </v:shape>
                <w10:wrap anchorx="page"/>
              </v:group>
            </w:pict>
          </mc:Fallback>
        </mc:AlternateContent>
      </w:r>
      <w:r w:rsidRPr="003F6B15">
        <w:rPr>
          <w:rFonts w:eastAsia="Tahoma" w:cs="Arial"/>
          <w:sz w:val="15"/>
          <w:szCs w:val="22"/>
          <w:lang w:val="en-US" w:eastAsia="en-US" w:bidi="en-US"/>
        </w:rPr>
        <w:t>End User interfaces (out of scope)</w:t>
      </w:r>
    </w:p>
    <w:p w14:paraId="1D7B99BD" w14:textId="77777777" w:rsidR="003F6B15" w:rsidRPr="003F6B15" w:rsidRDefault="003F6B15" w:rsidP="003F6B15">
      <w:pPr>
        <w:widowControl w:val="0"/>
        <w:autoSpaceDE w:val="0"/>
        <w:autoSpaceDN w:val="0"/>
        <w:spacing w:before="26"/>
        <w:ind w:left="414"/>
        <w:jc w:val="left"/>
        <w:rPr>
          <w:rFonts w:eastAsia="Tahoma" w:cs="Arial"/>
          <w:sz w:val="15"/>
          <w:szCs w:val="22"/>
          <w:lang w:val="en-US" w:eastAsia="en-US" w:bidi="en-US"/>
        </w:rPr>
      </w:pPr>
      <w:r w:rsidRPr="003F6B15">
        <w:rPr>
          <w:rFonts w:eastAsia="Tahoma" w:cs="Arial"/>
          <w:sz w:val="15"/>
          <w:szCs w:val="22"/>
          <w:lang w:val="en-US" w:eastAsia="en-US" w:bidi="en-US"/>
        </w:rPr>
        <w:t xml:space="preserve"> Interface tunneled within other interfaces</w:t>
      </w:r>
    </w:p>
    <w:p w14:paraId="52C16F14" w14:textId="77777777" w:rsidR="003F6B15" w:rsidRPr="00436545" w:rsidRDefault="003F6B15" w:rsidP="003F6B15">
      <w:pPr>
        <w:rPr>
          <w:rFonts w:cs="Arial"/>
        </w:rPr>
      </w:pPr>
    </w:p>
    <w:p w14:paraId="0D297FB6" w14:textId="14DEB9DD" w:rsidR="003F6B15" w:rsidRPr="00436545" w:rsidRDefault="003F6B15" w:rsidP="003F6B15">
      <w:pPr>
        <w:pStyle w:val="Caption"/>
        <w:jc w:val="center"/>
        <w:rPr>
          <w:rFonts w:cs="Arial"/>
          <w:b/>
          <w:bCs/>
          <w:i w:val="0"/>
          <w:iCs w:val="0"/>
          <w:color w:val="auto"/>
        </w:rPr>
      </w:pPr>
      <w:bookmarkStart w:id="269" w:name="_Toc149292655"/>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19</w:t>
      </w:r>
      <w:r w:rsidRPr="00436545">
        <w:rPr>
          <w:rFonts w:cs="Arial"/>
          <w:b/>
          <w:bCs/>
          <w:i w:val="0"/>
          <w:iCs w:val="0"/>
          <w:color w:val="auto"/>
        </w:rPr>
        <w:fldChar w:fldCharType="end"/>
      </w:r>
      <w:r w:rsidRPr="00436545">
        <w:rPr>
          <w:rFonts w:cs="Arial"/>
          <w:b/>
          <w:bCs/>
          <w:i w:val="0"/>
          <w:iCs w:val="0"/>
          <w:color w:val="auto"/>
        </w:rPr>
        <w:t xml:space="preserve"> Remote SIM Provisioning System, LPA in the eUICC</w:t>
      </w:r>
      <w:bookmarkEnd w:id="269"/>
    </w:p>
    <w:p w14:paraId="6FD4C35F" w14:textId="77777777" w:rsidR="003F6B15" w:rsidRPr="003F6B15" w:rsidRDefault="003F6B15" w:rsidP="003F6B15">
      <w:pPr>
        <w:widowControl w:val="0"/>
        <w:autoSpaceDE w:val="0"/>
        <w:autoSpaceDN w:val="0"/>
        <w:spacing w:before="214"/>
        <w:ind w:left="216"/>
        <w:rPr>
          <w:rFonts w:eastAsia="Tahoma" w:cs="Arial"/>
          <w:szCs w:val="22"/>
          <w:lang w:val="en-US" w:eastAsia="en-US" w:bidi="en-US"/>
        </w:rPr>
      </w:pPr>
      <w:r w:rsidRPr="003F6B15">
        <w:rPr>
          <w:rFonts w:eastAsia="Tahoma" w:cs="Arial"/>
          <w:szCs w:val="22"/>
          <w:lang w:val="en-US" w:eastAsia="en-US" w:bidi="en-US"/>
        </w:rPr>
        <w:t>The TOE communicates with remote servers of:</w:t>
      </w:r>
    </w:p>
    <w:p w14:paraId="50580900" w14:textId="77777777" w:rsidR="003F6B15" w:rsidRPr="00436545" w:rsidRDefault="003F6B15" w:rsidP="003F6B15">
      <w:pPr>
        <w:widowControl w:val="0"/>
        <w:numPr>
          <w:ilvl w:val="4"/>
          <w:numId w:val="18"/>
        </w:numPr>
        <w:tabs>
          <w:tab w:val="left" w:pos="937"/>
        </w:tabs>
        <w:autoSpaceDE w:val="0"/>
        <w:autoSpaceDN w:val="0"/>
        <w:spacing w:before="0"/>
        <w:ind w:hanging="361"/>
        <w:jc w:val="left"/>
        <w:rPr>
          <w:rFonts w:eastAsia="Tahoma" w:cs="Arial"/>
          <w:szCs w:val="22"/>
          <w:lang w:val="en-US" w:eastAsia="en-US" w:bidi="en-US"/>
        </w:rPr>
      </w:pPr>
      <w:r w:rsidRPr="003F6B15">
        <w:rPr>
          <w:rFonts w:eastAsia="Tahoma" w:cs="Arial"/>
          <w:szCs w:val="22"/>
          <w:lang w:val="en-US" w:eastAsia="en-US" w:bidi="en-US"/>
        </w:rPr>
        <w:t>SM-DS, which provides mechanisms for discovery of</w:t>
      </w:r>
      <w:r w:rsidRPr="003F6B15">
        <w:rPr>
          <w:rFonts w:eastAsia="Tahoma" w:cs="Arial"/>
          <w:spacing w:val="-7"/>
          <w:szCs w:val="22"/>
          <w:lang w:val="en-US" w:eastAsia="en-US" w:bidi="en-US"/>
        </w:rPr>
        <w:t xml:space="preserve"> </w:t>
      </w:r>
      <w:r w:rsidRPr="003F6B15">
        <w:rPr>
          <w:rFonts w:eastAsia="Tahoma" w:cs="Arial"/>
          <w:szCs w:val="22"/>
          <w:lang w:val="en-US" w:eastAsia="en-US" w:bidi="en-US"/>
        </w:rPr>
        <w:t>SM-DP+s;</w:t>
      </w:r>
    </w:p>
    <w:p w14:paraId="34B8AE30" w14:textId="77777777" w:rsidR="00D264DB" w:rsidRPr="00D264DB" w:rsidRDefault="00D264DB" w:rsidP="00D264DB">
      <w:pPr>
        <w:widowControl w:val="0"/>
        <w:numPr>
          <w:ilvl w:val="4"/>
          <w:numId w:val="18"/>
        </w:numPr>
        <w:tabs>
          <w:tab w:val="left" w:pos="937"/>
        </w:tabs>
        <w:autoSpaceDE w:val="0"/>
        <w:autoSpaceDN w:val="0"/>
        <w:spacing w:before="0"/>
        <w:ind w:hanging="361"/>
        <w:jc w:val="left"/>
        <w:rPr>
          <w:rFonts w:eastAsia="Tahoma" w:cs="Arial"/>
          <w:szCs w:val="22"/>
          <w:lang w:val="en-US" w:eastAsia="en-US" w:bidi="en-US"/>
        </w:rPr>
      </w:pPr>
      <w:r w:rsidRPr="00D264DB">
        <w:rPr>
          <w:rFonts w:eastAsia="Tahoma" w:cs="Arial"/>
          <w:szCs w:val="22"/>
          <w:lang w:val="en-US" w:eastAsia="en-US" w:bidi="en-US"/>
        </w:rPr>
        <w:t>SM-DP+, which provides Platform and Profile management commands as well as Profiles.</w:t>
      </w:r>
    </w:p>
    <w:p w14:paraId="2BFF4912" w14:textId="38530901" w:rsidR="00D264DB" w:rsidRPr="00D264DB" w:rsidRDefault="00D264DB" w:rsidP="00D264DB">
      <w:pPr>
        <w:widowControl w:val="0"/>
        <w:autoSpaceDE w:val="0"/>
        <w:autoSpaceDN w:val="0"/>
        <w:spacing w:before="117"/>
        <w:ind w:left="216" w:right="291"/>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TOE</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shall</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require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use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secure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channels</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for</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these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interfaces.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keys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and</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certificates required for these operations on the TOE are exchanged/generated during operational use of the TOE. Identities (in terms of certificates) rely on a root of trust called the eSIM CA, whose public key is stored pre-issuance on the</w:t>
      </w:r>
      <w:r w:rsidRPr="00D264DB">
        <w:rPr>
          <w:rFonts w:eastAsia="Tahoma" w:cs="Arial"/>
          <w:spacing w:val="-9"/>
          <w:szCs w:val="22"/>
          <w:lang w:val="en-US" w:eastAsia="en-US" w:bidi="en-US"/>
        </w:rPr>
        <w:t xml:space="preserve"> </w:t>
      </w:r>
      <w:r w:rsidRPr="00D264DB">
        <w:rPr>
          <w:rFonts w:eastAsia="Tahoma" w:cs="Arial"/>
          <w:szCs w:val="22"/>
          <w:lang w:val="en-US" w:eastAsia="en-US" w:bidi="en-US"/>
        </w:rPr>
        <w:t>eUICC.</w:t>
      </w:r>
    </w:p>
    <w:p w14:paraId="20929C79" w14:textId="7BB116D2" w:rsidR="00D264DB" w:rsidRPr="003F6B15" w:rsidRDefault="00D264DB" w:rsidP="00D264DB">
      <w:pPr>
        <w:widowControl w:val="0"/>
        <w:tabs>
          <w:tab w:val="left" w:pos="937"/>
        </w:tabs>
        <w:autoSpaceDE w:val="0"/>
        <w:autoSpaceDN w:val="0"/>
        <w:spacing w:before="0"/>
        <w:ind w:left="216"/>
        <w:jc w:val="left"/>
        <w:rPr>
          <w:rFonts w:eastAsia="Tahoma" w:cs="Arial"/>
          <w:szCs w:val="22"/>
          <w:lang w:val="en-US" w:eastAsia="en-US" w:bidi="en-US"/>
        </w:rPr>
      </w:pPr>
      <w:r w:rsidRPr="00436545">
        <w:rPr>
          <w:rFonts w:eastAsia="Tahoma" w:cs="Arial"/>
          <w:szCs w:val="22"/>
          <w:lang w:val="en-US" w:eastAsia="en-US" w:bidi="en-US"/>
        </w:rPr>
        <w:t xml:space="preserve">The remote servers and, if any, the Devices (such a HSM) from which the keys are obtained are referred as Trusted IT products. </w:t>
      </w:r>
    </w:p>
    <w:p w14:paraId="070C9EE8" w14:textId="44F5513E" w:rsidR="00A65199" w:rsidRPr="00436545" w:rsidRDefault="00A65199" w:rsidP="00C076C2">
      <w:pPr>
        <w:pStyle w:val="Heading3"/>
      </w:pPr>
      <w:bookmarkStart w:id="270" w:name="_Toc159511601"/>
      <w:r w:rsidRPr="00436545">
        <w:t>Summary of the security</w:t>
      </w:r>
      <w:r w:rsidRPr="00436545">
        <w:rPr>
          <w:spacing w:val="-2"/>
        </w:rPr>
        <w:t xml:space="preserve"> </w:t>
      </w:r>
      <w:r w:rsidRPr="00436545">
        <w:t>problem</w:t>
      </w:r>
      <w:bookmarkEnd w:id="270"/>
    </w:p>
    <w:p w14:paraId="637126E3" w14:textId="7327C38E" w:rsidR="0094715D" w:rsidRPr="00436545" w:rsidRDefault="0094715D" w:rsidP="0094715D">
      <w:pPr>
        <w:pStyle w:val="Heading4"/>
        <w:rPr>
          <w:rFonts w:ascii="Arial" w:hAnsi="Arial"/>
        </w:rPr>
      </w:pPr>
      <w:r w:rsidRPr="00436545">
        <w:rPr>
          <w:rFonts w:ascii="Arial" w:hAnsi="Arial"/>
        </w:rPr>
        <w:t xml:space="preserve">High-level </w:t>
      </w:r>
      <w:r w:rsidRPr="00436545">
        <w:rPr>
          <w:rFonts w:ascii="Arial" w:hAnsi="Arial"/>
          <w:spacing w:val="-3"/>
        </w:rPr>
        <w:t xml:space="preserve">view </w:t>
      </w:r>
      <w:r w:rsidRPr="00436545">
        <w:rPr>
          <w:rFonts w:ascii="Arial" w:hAnsi="Arial"/>
        </w:rPr>
        <w:t>of</w:t>
      </w:r>
      <w:r w:rsidRPr="00436545">
        <w:rPr>
          <w:rFonts w:ascii="Arial" w:hAnsi="Arial"/>
          <w:spacing w:val="6"/>
        </w:rPr>
        <w:t xml:space="preserve"> </w:t>
      </w:r>
      <w:r w:rsidRPr="00436545">
        <w:rPr>
          <w:rFonts w:ascii="Arial" w:hAnsi="Arial"/>
        </w:rPr>
        <w:t>threats</w:t>
      </w:r>
    </w:p>
    <w:p w14:paraId="4B7504E4" w14:textId="77777777" w:rsidR="00D264DB" w:rsidRPr="00D264DB" w:rsidRDefault="00D264DB" w:rsidP="00D264DB">
      <w:pPr>
        <w:widowControl w:val="0"/>
        <w:autoSpaceDE w:val="0"/>
        <w:autoSpaceDN w:val="0"/>
        <w:spacing w:before="125"/>
        <w:ind w:left="216" w:right="293"/>
        <w:rPr>
          <w:rFonts w:eastAsia="Tahoma" w:cs="Arial"/>
          <w:szCs w:val="22"/>
          <w:lang w:val="en-US" w:eastAsia="en-US" w:bidi="en-US"/>
        </w:rPr>
      </w:pPr>
      <w:r w:rsidRPr="00D264DB">
        <w:rPr>
          <w:rFonts w:eastAsia="Tahoma" w:cs="Arial"/>
          <w:szCs w:val="22"/>
          <w:lang w:val="en-US" w:eastAsia="en-US" w:bidi="en-US"/>
        </w:rPr>
        <w:t xml:space="preserve">The threats considered in this PP-Module correspond to the high-level scenarios </w:t>
      </w:r>
      <w:r w:rsidRPr="00D264DB">
        <w:rPr>
          <w:rFonts w:eastAsia="Tahoma" w:cs="Arial"/>
          <w:szCs w:val="22"/>
          <w:lang w:val="en-US" w:eastAsia="en-US" w:bidi="en-US"/>
        </w:rPr>
        <w:lastRenderedPageBreak/>
        <w:t>described hereafter.</w:t>
      </w:r>
    </w:p>
    <w:p w14:paraId="63498960" w14:textId="77777777" w:rsidR="00D264DB" w:rsidRPr="00D264DB" w:rsidRDefault="00D264DB" w:rsidP="00D264DB">
      <w:pPr>
        <w:widowControl w:val="0"/>
        <w:autoSpaceDE w:val="0"/>
        <w:autoSpaceDN w:val="0"/>
        <w:spacing w:before="93"/>
        <w:ind w:left="924"/>
        <w:jc w:val="left"/>
        <w:rPr>
          <w:rFonts w:eastAsia="Tahoma" w:cs="Arial"/>
          <w:b/>
          <w:szCs w:val="22"/>
          <w:lang w:val="en-US" w:eastAsia="en-US" w:bidi="en-US"/>
        </w:rPr>
      </w:pPr>
      <w:r w:rsidRPr="00D264DB">
        <w:rPr>
          <w:rFonts w:eastAsia="Tahoma" w:cs="Arial"/>
          <w:w w:val="99"/>
          <w:szCs w:val="22"/>
          <w:u w:val="thick"/>
          <w:lang w:val="en-US" w:eastAsia="en-US" w:bidi="en-US"/>
        </w:rPr>
        <w:t xml:space="preserve"> </w:t>
      </w:r>
      <w:r w:rsidRPr="00D264DB">
        <w:rPr>
          <w:rFonts w:eastAsia="Tahoma" w:cs="Arial"/>
          <w:b/>
          <w:szCs w:val="22"/>
          <w:u w:val="thick"/>
          <w:lang w:val="en-US" w:eastAsia="en-US" w:bidi="en-US"/>
        </w:rPr>
        <w:t>“First-level” threats: Unauthorised Platform Management</w:t>
      </w:r>
    </w:p>
    <w:p w14:paraId="17280CF5" w14:textId="77777777" w:rsidR="00D264DB" w:rsidRPr="00D264DB" w:rsidRDefault="00D264DB" w:rsidP="00D264DB">
      <w:pPr>
        <w:widowControl w:val="0"/>
        <w:autoSpaceDE w:val="0"/>
        <w:autoSpaceDN w:val="0"/>
        <w:spacing w:before="124"/>
        <w:ind w:left="216"/>
        <w:jc w:val="left"/>
        <w:rPr>
          <w:rFonts w:eastAsia="Tahoma" w:cs="Arial"/>
          <w:szCs w:val="22"/>
          <w:lang w:val="en-US" w:eastAsia="en-US" w:bidi="en-US"/>
        </w:rPr>
      </w:pPr>
      <w:r w:rsidRPr="00D264DB">
        <w:rPr>
          <w:rFonts w:eastAsia="Tahoma" w:cs="Arial"/>
          <w:szCs w:val="22"/>
          <w:lang w:val="en-US" w:eastAsia="en-US" w:bidi="en-US"/>
        </w:rPr>
        <w:t>These first-level threats arise when the secure links to the LPAe are compromised:</w:t>
      </w:r>
    </w:p>
    <w:p w14:paraId="7685C7C0" w14:textId="77777777" w:rsidR="00D264DB" w:rsidRPr="00D264DB" w:rsidRDefault="00D264DB" w:rsidP="00D264DB">
      <w:pPr>
        <w:widowControl w:val="0"/>
        <w:numPr>
          <w:ilvl w:val="4"/>
          <w:numId w:val="18"/>
        </w:numPr>
        <w:tabs>
          <w:tab w:val="left" w:pos="936"/>
          <w:tab w:val="left" w:pos="937"/>
        </w:tabs>
        <w:autoSpaceDE w:val="0"/>
        <w:autoSpaceDN w:val="0"/>
        <w:spacing w:before="124" w:line="235" w:lineRule="auto"/>
        <w:ind w:right="292"/>
        <w:jc w:val="left"/>
        <w:rPr>
          <w:rFonts w:eastAsia="Tahoma" w:cs="Arial"/>
          <w:szCs w:val="22"/>
          <w:lang w:val="en-US" w:eastAsia="en-US" w:bidi="en-US"/>
        </w:rPr>
      </w:pPr>
      <w:r w:rsidRPr="00D264DB">
        <w:rPr>
          <w:rFonts w:eastAsia="Tahoma" w:cs="Arial"/>
          <w:szCs w:val="22"/>
          <w:lang w:val="en-US" w:eastAsia="en-US" w:bidi="en-US"/>
        </w:rPr>
        <w:t>An attacker alters or eavesdrops the transmission between eUICC and SM-DP+ (link ES9+), in order to compromise the platform management</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process.</w:t>
      </w:r>
    </w:p>
    <w:p w14:paraId="054D0C29" w14:textId="77777777" w:rsidR="00D264DB" w:rsidRPr="00D264DB" w:rsidRDefault="00D264DB" w:rsidP="00D264DB">
      <w:pPr>
        <w:widowControl w:val="0"/>
        <w:numPr>
          <w:ilvl w:val="4"/>
          <w:numId w:val="18"/>
        </w:numPr>
        <w:tabs>
          <w:tab w:val="left" w:pos="936"/>
          <w:tab w:val="left" w:pos="937"/>
        </w:tabs>
        <w:autoSpaceDE w:val="0"/>
        <w:autoSpaceDN w:val="0"/>
        <w:spacing w:before="129" w:line="235" w:lineRule="auto"/>
        <w:ind w:right="294"/>
        <w:jc w:val="left"/>
        <w:rPr>
          <w:rFonts w:eastAsia="Tahoma" w:cs="Arial"/>
          <w:szCs w:val="22"/>
          <w:lang w:val="en-US" w:eastAsia="en-US" w:bidi="en-US"/>
        </w:rPr>
      </w:pPr>
      <w:r w:rsidRPr="00D264DB">
        <w:rPr>
          <w:rFonts w:eastAsia="Tahoma" w:cs="Arial"/>
          <w:szCs w:val="22"/>
          <w:lang w:val="en-US" w:eastAsia="en-US" w:bidi="en-US"/>
        </w:rPr>
        <w:t>An attacker alters or eavesdrops the transmission between eUICC and SM-DS (link ES11), in order to compromise the discovery</w:t>
      </w:r>
      <w:r w:rsidRPr="00D264DB">
        <w:rPr>
          <w:rFonts w:eastAsia="Tahoma" w:cs="Arial"/>
          <w:spacing w:val="-7"/>
          <w:szCs w:val="22"/>
          <w:lang w:val="en-US" w:eastAsia="en-US" w:bidi="en-US"/>
        </w:rPr>
        <w:t xml:space="preserve"> </w:t>
      </w:r>
      <w:r w:rsidRPr="00D264DB">
        <w:rPr>
          <w:rFonts w:eastAsia="Tahoma" w:cs="Arial"/>
          <w:szCs w:val="22"/>
          <w:lang w:val="en-US" w:eastAsia="en-US" w:bidi="en-US"/>
        </w:rPr>
        <w:t>process.</w:t>
      </w:r>
    </w:p>
    <w:p w14:paraId="77D83AA9" w14:textId="77777777" w:rsidR="00D264DB" w:rsidRPr="00D264DB" w:rsidRDefault="00D264DB" w:rsidP="00D264DB">
      <w:pPr>
        <w:widowControl w:val="0"/>
        <w:numPr>
          <w:ilvl w:val="4"/>
          <w:numId w:val="18"/>
        </w:numPr>
        <w:tabs>
          <w:tab w:val="left" w:pos="936"/>
          <w:tab w:val="left" w:pos="937"/>
        </w:tabs>
        <w:autoSpaceDE w:val="0"/>
        <w:autoSpaceDN w:val="0"/>
        <w:spacing w:before="128" w:line="235" w:lineRule="auto"/>
        <w:ind w:right="291"/>
        <w:jc w:val="left"/>
        <w:rPr>
          <w:rFonts w:eastAsia="Tahoma" w:cs="Arial"/>
          <w:szCs w:val="22"/>
          <w:lang w:val="en-US" w:eastAsia="en-US" w:bidi="en-US"/>
        </w:rPr>
      </w:pPr>
      <w:r w:rsidRPr="00D264DB">
        <w:rPr>
          <w:rFonts w:eastAsia="Tahoma" w:cs="Arial"/>
          <w:szCs w:val="22"/>
          <w:lang w:val="en-US" w:eastAsia="en-US" w:bidi="en-US"/>
        </w:rPr>
        <w:t>An</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attacker</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alters</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or</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eavesdrops</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transmission</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between</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eUICC</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and</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user</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(ESeu), in order</w:t>
      </w:r>
      <w:r w:rsidRPr="00D264DB">
        <w:rPr>
          <w:rFonts w:eastAsia="Tahoma" w:cs="Arial"/>
          <w:spacing w:val="-1"/>
          <w:szCs w:val="22"/>
          <w:lang w:val="en-US" w:eastAsia="en-US" w:bidi="en-US"/>
        </w:rPr>
        <w:t xml:space="preserve"> </w:t>
      </w:r>
      <w:r w:rsidRPr="00D264DB">
        <w:rPr>
          <w:rFonts w:eastAsia="Tahoma" w:cs="Arial"/>
          <w:szCs w:val="22"/>
          <w:lang w:val="en-US" w:eastAsia="en-US" w:bidi="en-US"/>
        </w:rPr>
        <w:t>to.</w:t>
      </w:r>
    </w:p>
    <w:p w14:paraId="3D4F6752" w14:textId="77777777" w:rsidR="00D264DB" w:rsidRPr="00D264DB" w:rsidRDefault="00D264DB" w:rsidP="00D264DB">
      <w:pPr>
        <w:widowControl w:val="0"/>
        <w:numPr>
          <w:ilvl w:val="4"/>
          <w:numId w:val="18"/>
        </w:numPr>
        <w:tabs>
          <w:tab w:val="left" w:pos="936"/>
          <w:tab w:val="left" w:pos="937"/>
        </w:tabs>
        <w:autoSpaceDE w:val="0"/>
        <w:autoSpaceDN w:val="0"/>
        <w:spacing w:before="122"/>
        <w:ind w:hanging="361"/>
        <w:jc w:val="left"/>
        <w:rPr>
          <w:rFonts w:eastAsia="Tahoma" w:cs="Arial"/>
          <w:szCs w:val="22"/>
          <w:lang w:val="en-US" w:eastAsia="en-US" w:bidi="en-US"/>
        </w:rPr>
      </w:pPr>
      <w:r w:rsidRPr="00D264DB">
        <w:rPr>
          <w:rFonts w:eastAsia="Tahoma" w:cs="Arial"/>
          <w:szCs w:val="22"/>
          <w:lang w:val="en-US" w:eastAsia="en-US" w:bidi="en-US"/>
        </w:rPr>
        <w:t>An on-card</w:t>
      </w:r>
      <w:r w:rsidRPr="00D264DB">
        <w:rPr>
          <w:rFonts w:eastAsia="Tahoma" w:cs="Arial"/>
          <w:spacing w:val="-2"/>
          <w:szCs w:val="22"/>
          <w:lang w:val="en-US" w:eastAsia="en-US" w:bidi="en-US"/>
        </w:rPr>
        <w:t xml:space="preserve"> </w:t>
      </w:r>
      <w:r w:rsidRPr="00D264DB">
        <w:rPr>
          <w:rFonts w:eastAsia="Tahoma" w:cs="Arial"/>
          <w:szCs w:val="22"/>
          <w:lang w:val="en-US" w:eastAsia="en-US" w:bidi="en-US"/>
        </w:rPr>
        <w:t>application:</w:t>
      </w:r>
    </w:p>
    <w:p w14:paraId="2A3B8D6E" w14:textId="77777777" w:rsidR="00D264DB" w:rsidRPr="00D264DB" w:rsidRDefault="00D264DB" w:rsidP="00D264DB">
      <w:pPr>
        <w:widowControl w:val="0"/>
        <w:numPr>
          <w:ilvl w:val="5"/>
          <w:numId w:val="18"/>
        </w:numPr>
        <w:tabs>
          <w:tab w:val="left" w:pos="1656"/>
          <w:tab w:val="left" w:pos="1657"/>
        </w:tabs>
        <w:autoSpaceDE w:val="0"/>
        <w:autoSpaceDN w:val="0"/>
        <w:spacing w:before="118"/>
        <w:ind w:hanging="361"/>
        <w:jc w:val="left"/>
        <w:rPr>
          <w:rFonts w:eastAsia="Tahoma" w:cs="Arial"/>
          <w:szCs w:val="22"/>
          <w:lang w:val="en-US" w:eastAsia="en-US" w:bidi="en-US"/>
        </w:rPr>
      </w:pPr>
      <w:r w:rsidRPr="00D264DB">
        <w:rPr>
          <w:rFonts w:eastAsia="Tahoma" w:cs="Arial"/>
          <w:szCs w:val="22"/>
          <w:lang w:val="en-US" w:eastAsia="en-US" w:bidi="en-US"/>
        </w:rPr>
        <w:t>modifies or discloses LPAe</w:t>
      </w:r>
      <w:r w:rsidRPr="00D264DB">
        <w:rPr>
          <w:rFonts w:eastAsia="Tahoma" w:cs="Arial"/>
          <w:spacing w:val="-3"/>
          <w:szCs w:val="22"/>
          <w:lang w:val="en-US" w:eastAsia="en-US" w:bidi="en-US"/>
        </w:rPr>
        <w:t xml:space="preserve"> </w:t>
      </w:r>
      <w:r w:rsidRPr="00D264DB">
        <w:rPr>
          <w:rFonts w:eastAsia="Tahoma" w:cs="Arial"/>
          <w:szCs w:val="22"/>
          <w:lang w:val="en-US" w:eastAsia="en-US" w:bidi="en-US"/>
        </w:rPr>
        <w:t>data;</w:t>
      </w:r>
    </w:p>
    <w:p w14:paraId="49AD8A3B" w14:textId="77777777" w:rsidR="00D264DB" w:rsidRPr="00D264DB" w:rsidRDefault="00D264DB" w:rsidP="00D264DB">
      <w:pPr>
        <w:widowControl w:val="0"/>
        <w:numPr>
          <w:ilvl w:val="5"/>
          <w:numId w:val="18"/>
        </w:numPr>
        <w:tabs>
          <w:tab w:val="left" w:pos="1656"/>
          <w:tab w:val="left" w:pos="1657"/>
        </w:tabs>
        <w:autoSpaceDE w:val="0"/>
        <w:autoSpaceDN w:val="0"/>
        <w:spacing w:before="98"/>
        <w:ind w:hanging="361"/>
        <w:jc w:val="left"/>
        <w:rPr>
          <w:rFonts w:eastAsia="Tahoma" w:cs="Arial"/>
          <w:szCs w:val="22"/>
          <w:lang w:val="en-US" w:eastAsia="en-US" w:bidi="en-US"/>
        </w:rPr>
      </w:pPr>
      <w:r w:rsidRPr="00D264DB">
        <w:rPr>
          <w:rFonts w:eastAsia="Tahoma" w:cs="Arial"/>
          <w:szCs w:val="22"/>
          <w:lang w:val="en-US" w:eastAsia="en-US" w:bidi="en-US"/>
        </w:rPr>
        <w:t>executes or modifies operations from</w:t>
      </w:r>
      <w:r w:rsidRPr="00D264DB">
        <w:rPr>
          <w:rFonts w:eastAsia="Tahoma" w:cs="Arial"/>
          <w:spacing w:val="-6"/>
          <w:szCs w:val="22"/>
          <w:lang w:val="en-US" w:eastAsia="en-US" w:bidi="en-US"/>
        </w:rPr>
        <w:t xml:space="preserve"> </w:t>
      </w:r>
      <w:r w:rsidRPr="00D264DB">
        <w:rPr>
          <w:rFonts w:eastAsia="Tahoma" w:cs="Arial"/>
          <w:szCs w:val="22"/>
          <w:lang w:val="en-US" w:eastAsia="en-US" w:bidi="en-US"/>
        </w:rPr>
        <w:t>LPAe.</w:t>
      </w:r>
    </w:p>
    <w:p w14:paraId="219CC809" w14:textId="77777777" w:rsidR="00D264DB" w:rsidRPr="00D264DB" w:rsidRDefault="00D264DB" w:rsidP="00D264DB">
      <w:pPr>
        <w:widowControl w:val="0"/>
        <w:autoSpaceDE w:val="0"/>
        <w:autoSpaceDN w:val="0"/>
        <w:spacing w:before="217"/>
        <w:ind w:left="924"/>
        <w:jc w:val="left"/>
        <w:rPr>
          <w:rFonts w:eastAsia="Tahoma" w:cs="Arial"/>
          <w:b/>
          <w:szCs w:val="22"/>
          <w:lang w:val="en-US" w:eastAsia="en-US" w:bidi="en-US"/>
        </w:rPr>
      </w:pPr>
      <w:r w:rsidRPr="00D264DB">
        <w:rPr>
          <w:rFonts w:eastAsia="Tahoma" w:cs="Arial"/>
          <w:w w:val="99"/>
          <w:szCs w:val="22"/>
          <w:u w:val="thick"/>
          <w:lang w:val="en-US" w:eastAsia="en-US" w:bidi="en-US"/>
        </w:rPr>
        <w:t xml:space="preserve"> </w:t>
      </w:r>
      <w:r w:rsidRPr="00D264DB">
        <w:rPr>
          <w:rFonts w:eastAsia="Tahoma" w:cs="Arial"/>
          <w:b/>
          <w:szCs w:val="22"/>
          <w:u w:val="thick"/>
          <w:lang w:val="en-US" w:eastAsia="en-US" w:bidi="en-US"/>
        </w:rPr>
        <w:t>“Second-level” threats</w:t>
      </w:r>
    </w:p>
    <w:p w14:paraId="16B2C981" w14:textId="77777777" w:rsidR="00D264DB" w:rsidRPr="00D264DB" w:rsidRDefault="00D264DB" w:rsidP="00D264DB">
      <w:pPr>
        <w:widowControl w:val="0"/>
        <w:autoSpaceDE w:val="0"/>
        <w:autoSpaceDN w:val="0"/>
        <w:spacing w:before="4"/>
        <w:jc w:val="left"/>
        <w:rPr>
          <w:rFonts w:eastAsia="Tahoma" w:cs="Arial"/>
          <w:b/>
          <w:szCs w:val="22"/>
          <w:lang w:val="en-US" w:eastAsia="en-US" w:bidi="en-US"/>
        </w:rPr>
      </w:pPr>
    </w:p>
    <w:p w14:paraId="63E9113C" w14:textId="77777777" w:rsidR="00D264DB" w:rsidRPr="00D264DB" w:rsidRDefault="00D264DB" w:rsidP="00D264DB">
      <w:pPr>
        <w:widowControl w:val="0"/>
        <w:autoSpaceDE w:val="0"/>
        <w:autoSpaceDN w:val="0"/>
        <w:spacing w:before="0"/>
        <w:ind w:left="216"/>
        <w:rPr>
          <w:rFonts w:eastAsia="Tahoma" w:cs="Arial"/>
          <w:i/>
          <w:szCs w:val="22"/>
          <w:lang w:val="en-US" w:eastAsia="en-US" w:bidi="en-US"/>
        </w:rPr>
      </w:pPr>
      <w:r w:rsidRPr="00D264DB">
        <w:rPr>
          <w:rFonts w:eastAsia="Tahoma" w:cs="Arial"/>
          <w:i/>
          <w:szCs w:val="22"/>
          <w:lang w:val="en-US" w:eastAsia="en-US" w:bidi="en-US"/>
        </w:rPr>
        <w:t>Logical attacks</w:t>
      </w:r>
    </w:p>
    <w:p w14:paraId="7F470D8C" w14:textId="77777777" w:rsidR="00D264DB" w:rsidRPr="00D264DB" w:rsidRDefault="00D264DB" w:rsidP="00D264DB">
      <w:pPr>
        <w:widowControl w:val="0"/>
        <w:autoSpaceDE w:val="0"/>
        <w:autoSpaceDN w:val="0"/>
        <w:spacing w:before="116"/>
        <w:ind w:left="216" w:right="293"/>
        <w:rPr>
          <w:rFonts w:eastAsia="Tahoma" w:cs="Arial"/>
          <w:szCs w:val="22"/>
          <w:lang w:val="en-US" w:eastAsia="en-US" w:bidi="en-US"/>
        </w:rPr>
      </w:pPr>
      <w:r w:rsidRPr="00D264DB">
        <w:rPr>
          <w:rFonts w:eastAsia="Tahoma" w:cs="Arial"/>
          <w:szCs w:val="22"/>
          <w:lang w:val="en-US" w:eastAsia="en-US" w:bidi="en-US"/>
        </w:rPr>
        <w:t>An</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on-card</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malicious</w:t>
      </w:r>
      <w:r w:rsidRPr="00D264DB">
        <w:rPr>
          <w:rFonts w:eastAsia="Tahoma" w:cs="Arial"/>
          <w:spacing w:val="-9"/>
          <w:szCs w:val="22"/>
          <w:lang w:val="en-US" w:eastAsia="en-US" w:bidi="en-US"/>
        </w:rPr>
        <w:t xml:space="preserve"> </w:t>
      </w:r>
      <w:r w:rsidRPr="00D264DB">
        <w:rPr>
          <w:rFonts w:eastAsia="Tahoma" w:cs="Arial"/>
          <w:szCs w:val="22"/>
          <w:lang w:val="en-US" w:eastAsia="en-US" w:bidi="en-US"/>
        </w:rPr>
        <w:t>application</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bypasses</w:t>
      </w:r>
      <w:r w:rsidRPr="00D264DB">
        <w:rPr>
          <w:rFonts w:eastAsia="Tahoma" w:cs="Arial"/>
          <w:spacing w:val="-9"/>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platform</w:t>
      </w:r>
      <w:r w:rsidRPr="00D264DB">
        <w:rPr>
          <w:rFonts w:eastAsia="Tahoma" w:cs="Arial"/>
          <w:spacing w:val="-9"/>
          <w:szCs w:val="22"/>
          <w:lang w:val="en-US" w:eastAsia="en-US" w:bidi="en-US"/>
        </w:rPr>
        <w:t xml:space="preserve"> </w:t>
      </w:r>
      <w:r w:rsidRPr="00D264DB">
        <w:rPr>
          <w:rFonts w:eastAsia="Tahoma" w:cs="Arial"/>
          <w:szCs w:val="22"/>
          <w:lang w:val="en-US" w:eastAsia="en-US" w:bidi="en-US"/>
        </w:rPr>
        <w:t>security</w:t>
      </w:r>
      <w:r w:rsidRPr="00D264DB">
        <w:rPr>
          <w:rFonts w:eastAsia="Tahoma" w:cs="Arial"/>
          <w:spacing w:val="-9"/>
          <w:szCs w:val="22"/>
          <w:lang w:val="en-US" w:eastAsia="en-US" w:bidi="en-US"/>
        </w:rPr>
        <w:t xml:space="preserve"> </w:t>
      </w:r>
      <w:r w:rsidRPr="00D264DB">
        <w:rPr>
          <w:rFonts w:eastAsia="Tahoma" w:cs="Arial"/>
          <w:szCs w:val="22"/>
          <w:lang w:val="en-US" w:eastAsia="en-US" w:bidi="en-US"/>
        </w:rPr>
        <w:t>measures</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8"/>
          <w:szCs w:val="22"/>
          <w:lang w:val="en-US" w:eastAsia="en-US" w:bidi="en-US"/>
        </w:rPr>
        <w:t xml:space="preserve"> </w:t>
      </w:r>
      <w:r w:rsidRPr="00D264DB">
        <w:rPr>
          <w:rFonts w:eastAsia="Tahoma" w:cs="Arial"/>
          <w:szCs w:val="22"/>
          <w:lang w:val="en-US" w:eastAsia="en-US" w:bidi="en-US"/>
        </w:rPr>
        <w:t>logical</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means,</w:t>
      </w:r>
      <w:r w:rsidRPr="00D264DB">
        <w:rPr>
          <w:rFonts w:eastAsia="Tahoma" w:cs="Arial"/>
          <w:spacing w:val="-9"/>
          <w:szCs w:val="22"/>
          <w:lang w:val="en-US" w:eastAsia="en-US" w:bidi="en-US"/>
        </w:rPr>
        <w:t xml:space="preserve"> </w:t>
      </w:r>
      <w:r w:rsidRPr="00D264DB">
        <w:rPr>
          <w:rFonts w:eastAsia="Tahoma" w:cs="Arial"/>
          <w:szCs w:val="22"/>
          <w:lang w:val="en-US" w:eastAsia="en-US" w:bidi="en-US"/>
        </w:rPr>
        <w:t>in order to disclose or modify sensitive data when they are processed by the</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Platform.</w:t>
      </w:r>
    </w:p>
    <w:p w14:paraId="63DFC37F" w14:textId="77777777" w:rsidR="00D264DB" w:rsidRPr="00D264DB" w:rsidRDefault="00D264DB" w:rsidP="00D264DB">
      <w:pPr>
        <w:widowControl w:val="0"/>
        <w:autoSpaceDE w:val="0"/>
        <w:autoSpaceDN w:val="0"/>
        <w:spacing w:before="122"/>
        <w:ind w:left="216" w:right="294"/>
        <w:rPr>
          <w:rFonts w:eastAsia="Tahoma" w:cs="Arial"/>
          <w:szCs w:val="22"/>
          <w:lang w:val="en-US" w:eastAsia="en-US" w:bidi="en-US"/>
        </w:rPr>
      </w:pPr>
      <w:r w:rsidRPr="00D264DB">
        <w:rPr>
          <w:rFonts w:eastAsia="Tahoma" w:cs="Arial"/>
          <w:szCs w:val="22"/>
          <w:lang w:val="en-US" w:eastAsia="en-US" w:bidi="en-US"/>
        </w:rPr>
        <w:t>An</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example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such</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a</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threat</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would</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consist</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using</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buffer</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overflows</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access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confidential</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data manipulated</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native</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libraries.</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This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threat</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also</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includes</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cases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unauthorized</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code</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execution by</w:t>
      </w:r>
      <w:r w:rsidRPr="00D264DB">
        <w:rPr>
          <w:rFonts w:eastAsia="Tahoma" w:cs="Arial"/>
          <w:spacing w:val="-1"/>
          <w:szCs w:val="22"/>
          <w:lang w:val="en-US" w:eastAsia="en-US" w:bidi="en-US"/>
        </w:rPr>
        <w:t xml:space="preserve"> </w:t>
      </w:r>
      <w:r w:rsidRPr="00D264DB">
        <w:rPr>
          <w:rFonts w:eastAsia="Tahoma" w:cs="Arial"/>
          <w:szCs w:val="22"/>
          <w:lang w:val="en-US" w:eastAsia="en-US" w:bidi="en-US"/>
        </w:rPr>
        <w:t>applications.</w:t>
      </w:r>
    </w:p>
    <w:p w14:paraId="1A5BC0EC" w14:textId="77777777" w:rsidR="00D264DB" w:rsidRPr="00D264DB" w:rsidRDefault="00D264DB" w:rsidP="00D264DB">
      <w:pPr>
        <w:spacing w:before="0" w:after="200" w:line="276" w:lineRule="auto"/>
        <w:ind w:firstLine="216"/>
        <w:jc w:val="left"/>
        <w:rPr>
          <w:rFonts w:cs="Arial"/>
          <w:i/>
          <w:iCs/>
          <w:szCs w:val="22"/>
          <w:lang w:eastAsia="en-GB" w:bidi="ar-SA"/>
        </w:rPr>
      </w:pPr>
      <w:r w:rsidRPr="00D264DB">
        <w:rPr>
          <w:rFonts w:cs="Arial"/>
          <w:i/>
          <w:iCs/>
          <w:w w:val="95"/>
          <w:szCs w:val="22"/>
          <w:lang w:eastAsia="en-GB" w:bidi="ar-SA"/>
        </w:rPr>
        <w:t>Physical</w:t>
      </w:r>
      <w:r w:rsidRPr="00D264DB">
        <w:rPr>
          <w:rFonts w:cs="Arial"/>
          <w:i/>
          <w:iCs/>
          <w:spacing w:val="5"/>
          <w:w w:val="95"/>
          <w:szCs w:val="22"/>
          <w:lang w:eastAsia="en-GB" w:bidi="ar-SA"/>
        </w:rPr>
        <w:t xml:space="preserve"> </w:t>
      </w:r>
      <w:r w:rsidRPr="00D264DB">
        <w:rPr>
          <w:rFonts w:cs="Arial"/>
          <w:i/>
          <w:iCs/>
          <w:w w:val="95"/>
          <w:szCs w:val="22"/>
          <w:lang w:eastAsia="en-GB" w:bidi="ar-SA"/>
        </w:rPr>
        <w:t>attacks</w:t>
      </w:r>
    </w:p>
    <w:p w14:paraId="4D04D2C8" w14:textId="77777777" w:rsidR="00D264DB" w:rsidRPr="00D264DB" w:rsidRDefault="00D264DB" w:rsidP="00D264DB">
      <w:pPr>
        <w:widowControl w:val="0"/>
        <w:autoSpaceDE w:val="0"/>
        <w:autoSpaceDN w:val="0"/>
        <w:spacing w:before="117"/>
        <w:ind w:left="216" w:right="292"/>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attacker</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discloses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or</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modifies</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design</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LPAe,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its</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sensitive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data</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or</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application</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code by physical (as opposed to logical) tampering</w:t>
      </w:r>
      <w:r w:rsidRPr="00D264DB">
        <w:rPr>
          <w:rFonts w:eastAsia="Tahoma" w:cs="Arial"/>
          <w:spacing w:val="-7"/>
          <w:szCs w:val="22"/>
          <w:lang w:val="en-US" w:eastAsia="en-US" w:bidi="en-US"/>
        </w:rPr>
        <w:t xml:space="preserve"> </w:t>
      </w:r>
      <w:r w:rsidRPr="00D264DB">
        <w:rPr>
          <w:rFonts w:eastAsia="Tahoma" w:cs="Arial"/>
          <w:szCs w:val="22"/>
          <w:lang w:val="en-US" w:eastAsia="en-US" w:bidi="en-US"/>
        </w:rPr>
        <w:t>means.</w:t>
      </w:r>
    </w:p>
    <w:p w14:paraId="4D173393" w14:textId="77777777" w:rsidR="00D264DB" w:rsidRPr="00D264DB" w:rsidRDefault="00D264DB" w:rsidP="00D264DB">
      <w:pPr>
        <w:widowControl w:val="0"/>
        <w:autoSpaceDE w:val="0"/>
        <w:autoSpaceDN w:val="0"/>
        <w:spacing w:before="119"/>
        <w:ind w:left="216" w:right="296"/>
        <w:rPr>
          <w:rFonts w:eastAsia="Tahoma" w:cs="Arial"/>
          <w:szCs w:val="22"/>
          <w:lang w:val="en-US" w:eastAsia="en-US" w:bidi="en-US"/>
        </w:rPr>
      </w:pPr>
      <w:r w:rsidRPr="00D264DB">
        <w:rPr>
          <w:rFonts w:eastAsia="Tahoma" w:cs="Arial"/>
          <w:szCs w:val="22"/>
          <w:lang w:val="en-US" w:eastAsia="en-US" w:bidi="en-US"/>
        </w:rPr>
        <w:t>This threat includes environmental stress, IC failure analysis, electrical probing, unexpected tearing, and side channels. That also includes the modification of the TOE runtime execution through alteration of the intended execution order of (set of) instructions through physical tampering techniques.</w:t>
      </w:r>
    </w:p>
    <w:p w14:paraId="5C4FD4B7" w14:textId="68ACE25D" w:rsidR="0094715D" w:rsidRPr="00436545" w:rsidRDefault="0094715D" w:rsidP="0094715D">
      <w:pPr>
        <w:pStyle w:val="NormalParagraph"/>
        <w:rPr>
          <w:rFonts w:cs="Arial"/>
          <w:lang w:eastAsia="en-US" w:bidi="bn-BD"/>
        </w:rPr>
      </w:pPr>
      <w:r w:rsidRPr="00436545">
        <w:rPr>
          <w:rFonts w:cs="Arial"/>
          <w:lang w:eastAsia="en-US" w:bidi="bn-BD"/>
        </w:rPr>
        <w:t xml:space="preserve"> </w:t>
      </w:r>
    </w:p>
    <w:p w14:paraId="138AFD49" w14:textId="245834DF" w:rsidR="00A65199" w:rsidRPr="00436545" w:rsidRDefault="00A65199" w:rsidP="00A65199">
      <w:pPr>
        <w:pStyle w:val="Heading2"/>
      </w:pPr>
      <w:bookmarkStart w:id="271" w:name="_Toc159511602"/>
      <w:r w:rsidRPr="00436545">
        <w:t>Consistency Rationale</w:t>
      </w:r>
      <w:bookmarkEnd w:id="271"/>
    </w:p>
    <w:p w14:paraId="7F32E1E1" w14:textId="32514A8D" w:rsidR="00D264DB" w:rsidRPr="00D264DB" w:rsidRDefault="00D264DB" w:rsidP="00D264DB">
      <w:pPr>
        <w:widowControl w:val="0"/>
        <w:autoSpaceDE w:val="0"/>
        <w:autoSpaceDN w:val="0"/>
        <w:spacing w:before="122"/>
        <w:ind w:left="216" w:right="319"/>
        <w:jc w:val="left"/>
        <w:rPr>
          <w:rFonts w:eastAsia="Tahoma" w:cs="Arial"/>
          <w:szCs w:val="22"/>
          <w:lang w:val="en-US" w:eastAsia="en-US" w:bidi="en-US"/>
        </w:rPr>
      </w:pPr>
      <w:r w:rsidRPr="00D264DB">
        <w:rPr>
          <w:rFonts w:eastAsia="Tahoma" w:cs="Arial"/>
          <w:szCs w:val="22"/>
          <w:lang w:val="en-US" w:eastAsia="en-US" w:bidi="en-US"/>
        </w:rPr>
        <w:t xml:space="preserve">The TOE of this PP-Module consists of a new element in the Application Layer, LPAe </w:t>
      </w:r>
      <w:hyperlink w:anchor="_bookmark247" w:history="1">
        <w:r w:rsidRPr="00D264DB">
          <w:rPr>
            <w:rFonts w:eastAsia="Tahoma" w:cs="Arial"/>
            <w:szCs w:val="22"/>
            <w:lang w:val="en-US" w:eastAsia="en-US" w:bidi="en-US"/>
          </w:rPr>
          <w:t>(Figure</w:t>
        </w:r>
      </w:hyperlink>
      <w:r w:rsidRPr="00D264DB">
        <w:rPr>
          <w:rFonts w:eastAsia="Tahoma" w:cs="Arial"/>
          <w:szCs w:val="22"/>
          <w:lang w:val="en-US" w:eastAsia="en-US" w:bidi="en-US"/>
        </w:rPr>
        <w:t xml:space="preserve"> </w:t>
      </w:r>
      <w:hyperlink w:anchor="_bookmark247" w:history="1">
        <w:r w:rsidRPr="00D264DB">
          <w:rPr>
            <w:rFonts w:eastAsia="Tahoma" w:cs="Arial"/>
            <w:szCs w:val="22"/>
            <w:lang w:val="en-US" w:eastAsia="en-US" w:bidi="en-US"/>
          </w:rPr>
          <w:t>7</w:t>
        </w:r>
      </w:hyperlink>
      <w:r w:rsidRPr="00D264DB">
        <w:rPr>
          <w:rFonts w:eastAsia="Tahoma" w:cs="Arial"/>
          <w:szCs w:val="22"/>
          <w:lang w:val="en-US" w:eastAsia="en-US" w:bidi="en-US"/>
        </w:rPr>
        <w:t>). No Base-PP TOE component is changed by this PP-Module.</w:t>
      </w:r>
    </w:p>
    <w:p w14:paraId="5E107F5B" w14:textId="73A5C801" w:rsidR="00D264DB" w:rsidRPr="00D264DB" w:rsidRDefault="00D264DB" w:rsidP="00D264DB">
      <w:pPr>
        <w:widowControl w:val="0"/>
        <w:autoSpaceDE w:val="0"/>
        <w:autoSpaceDN w:val="0"/>
        <w:ind w:left="216" w:right="282"/>
        <w:jc w:val="left"/>
        <w:rPr>
          <w:rFonts w:eastAsia="Tahoma" w:cs="Arial"/>
          <w:szCs w:val="22"/>
          <w:lang w:val="en-US" w:eastAsia="en-US" w:bidi="en-US"/>
        </w:rPr>
      </w:pPr>
      <w:r w:rsidRPr="00D264DB">
        <w:rPr>
          <w:rFonts w:eastAsia="Tahoma" w:cs="Arial"/>
          <w:szCs w:val="22"/>
          <w:lang w:val="en-US" w:eastAsia="en-US" w:bidi="en-US"/>
        </w:rPr>
        <w:t xml:space="preserve">The TOE-external interfaces of this PP-Module are the two interfaces, ES9+ and ES11, which do not exist in the Base-PP </w:t>
      </w:r>
      <w:hyperlink w:anchor="_bookmark248" w:history="1">
        <w:r w:rsidRPr="00D264DB">
          <w:rPr>
            <w:rFonts w:eastAsia="Tahoma" w:cs="Arial"/>
            <w:szCs w:val="22"/>
            <w:lang w:val="en-US" w:eastAsia="en-US" w:bidi="en-US"/>
          </w:rPr>
          <w:t>(Figure 17</w:t>
        </w:r>
      </w:hyperlink>
      <w:r w:rsidRPr="00D264DB">
        <w:rPr>
          <w:rFonts w:eastAsia="Tahoma" w:cs="Arial"/>
          <w:szCs w:val="22"/>
          <w:lang w:val="en-US" w:eastAsia="en-US" w:bidi="en-US"/>
        </w:rPr>
        <w:t>). No Base-PP interface is changed by this PP-Module.</w:t>
      </w:r>
    </w:p>
    <w:p w14:paraId="39F2A166" w14:textId="77777777" w:rsidR="00D264DB" w:rsidRPr="00D264DB" w:rsidRDefault="00D264DB" w:rsidP="00D264DB">
      <w:pPr>
        <w:widowControl w:val="0"/>
        <w:autoSpaceDE w:val="0"/>
        <w:autoSpaceDN w:val="0"/>
        <w:spacing w:before="119"/>
        <w:ind w:left="216"/>
        <w:jc w:val="left"/>
        <w:rPr>
          <w:rFonts w:eastAsia="Tahoma" w:cs="Arial"/>
          <w:szCs w:val="22"/>
          <w:lang w:val="en-US" w:eastAsia="en-US" w:bidi="en-US"/>
        </w:rPr>
      </w:pPr>
      <w:r w:rsidRPr="00D264DB">
        <w:rPr>
          <w:rFonts w:eastAsia="Tahoma" w:cs="Arial"/>
          <w:szCs w:val="22"/>
          <w:lang w:val="en-US" w:eastAsia="en-US" w:bidi="en-US"/>
        </w:rPr>
        <w:t>Also, the life-cycle of the Base-PP TOE is not changed by this PP-Module.</w:t>
      </w:r>
    </w:p>
    <w:p w14:paraId="2C2689A4" w14:textId="77777777" w:rsidR="00D264DB" w:rsidRPr="00D264DB" w:rsidRDefault="00D264DB" w:rsidP="00D264DB">
      <w:pPr>
        <w:widowControl w:val="0"/>
        <w:autoSpaceDE w:val="0"/>
        <w:autoSpaceDN w:val="0"/>
        <w:spacing w:before="121"/>
        <w:ind w:left="216"/>
        <w:jc w:val="left"/>
        <w:rPr>
          <w:rFonts w:eastAsia="Tahoma" w:cs="Arial"/>
          <w:szCs w:val="22"/>
          <w:lang w:val="en-US" w:eastAsia="en-US" w:bidi="en-US"/>
        </w:rPr>
      </w:pPr>
      <w:r w:rsidRPr="00D264DB">
        <w:rPr>
          <w:rFonts w:eastAsia="Tahoma" w:cs="Arial"/>
          <w:szCs w:val="22"/>
          <w:lang w:val="en-US" w:eastAsia="en-US" w:bidi="en-US"/>
        </w:rPr>
        <w:t xml:space="preserve">The union of the Security Problem Definition of this PP-Module (Section </w:t>
      </w:r>
      <w:hyperlink w:anchor="_bookmark254" w:history="1">
        <w:r w:rsidRPr="00D264DB">
          <w:rPr>
            <w:rFonts w:eastAsia="Tahoma" w:cs="Arial"/>
            <w:szCs w:val="22"/>
            <w:lang w:val="en-US" w:eastAsia="en-US" w:bidi="en-US"/>
          </w:rPr>
          <w:t>7.4</w:t>
        </w:r>
      </w:hyperlink>
      <w:r w:rsidRPr="00D264DB">
        <w:rPr>
          <w:rFonts w:eastAsia="Tahoma" w:cs="Arial"/>
          <w:szCs w:val="22"/>
          <w:lang w:val="en-US" w:eastAsia="en-US" w:bidi="en-US"/>
        </w:rPr>
        <w:t xml:space="preserve">) and the Security Problem Definition of the Base-PP (Section </w:t>
      </w:r>
      <w:hyperlink w:anchor="_bookmark39" w:history="1">
        <w:r w:rsidRPr="00D264DB">
          <w:rPr>
            <w:rFonts w:eastAsia="Tahoma" w:cs="Arial"/>
            <w:szCs w:val="22"/>
            <w:lang w:val="en-US" w:eastAsia="en-US" w:bidi="en-US"/>
          </w:rPr>
          <w:t>3</w:t>
        </w:r>
      </w:hyperlink>
      <w:r w:rsidRPr="00D264DB">
        <w:rPr>
          <w:rFonts w:eastAsia="Tahoma" w:cs="Arial"/>
          <w:szCs w:val="22"/>
          <w:lang w:val="en-US" w:eastAsia="en-US" w:bidi="en-US"/>
        </w:rPr>
        <w:t>) does not lead to a contradiction:</w:t>
      </w:r>
    </w:p>
    <w:p w14:paraId="5D7B2C46" w14:textId="77777777" w:rsidR="00D264DB" w:rsidRPr="00D264DB" w:rsidRDefault="00D264DB" w:rsidP="00D264DB">
      <w:pPr>
        <w:widowControl w:val="0"/>
        <w:numPr>
          <w:ilvl w:val="0"/>
          <w:numId w:val="98"/>
        </w:numPr>
        <w:tabs>
          <w:tab w:val="left" w:pos="936"/>
          <w:tab w:val="left" w:pos="937"/>
        </w:tabs>
        <w:autoSpaceDE w:val="0"/>
        <w:autoSpaceDN w:val="0"/>
        <w:spacing w:before="0"/>
        <w:ind w:hanging="361"/>
        <w:jc w:val="left"/>
        <w:rPr>
          <w:rFonts w:eastAsia="Tahoma" w:cs="Arial"/>
          <w:szCs w:val="22"/>
          <w:lang w:val="en-US" w:eastAsia="en-US" w:bidi="en-US"/>
        </w:rPr>
      </w:pPr>
      <w:r w:rsidRPr="00D264DB">
        <w:rPr>
          <w:rFonts w:eastAsia="Tahoma" w:cs="Arial"/>
          <w:szCs w:val="22"/>
          <w:lang w:val="en-US" w:eastAsia="en-US" w:bidi="en-US"/>
        </w:rPr>
        <w:t>This PP-Module only adds new assets to the existing assets of the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Base-PP;</w:t>
      </w:r>
    </w:p>
    <w:p w14:paraId="595E4F25" w14:textId="39F6C4D3" w:rsidR="00D264DB" w:rsidRPr="00D264DB" w:rsidRDefault="00D264DB" w:rsidP="00D264DB">
      <w:pPr>
        <w:widowControl w:val="0"/>
        <w:numPr>
          <w:ilvl w:val="0"/>
          <w:numId w:val="98"/>
        </w:numPr>
        <w:tabs>
          <w:tab w:val="left" w:pos="936"/>
          <w:tab w:val="left" w:pos="937"/>
        </w:tabs>
        <w:autoSpaceDE w:val="0"/>
        <w:autoSpaceDN w:val="0"/>
        <w:spacing w:before="119" w:line="237" w:lineRule="auto"/>
        <w:ind w:right="294"/>
        <w:jc w:val="left"/>
        <w:rPr>
          <w:rFonts w:eastAsia="Tahoma" w:cs="Arial"/>
          <w:szCs w:val="22"/>
          <w:lang w:val="en-US" w:eastAsia="en-US" w:bidi="en-US"/>
        </w:rPr>
      </w:pPr>
      <w:r w:rsidRPr="00D264DB">
        <w:rPr>
          <w:rFonts w:eastAsia="Tahoma" w:cs="Arial"/>
          <w:szCs w:val="22"/>
          <w:lang w:val="en-US" w:eastAsia="en-US" w:bidi="en-US"/>
        </w:rPr>
        <w:t>This PP-Module only adds a new subject (S.LPAe) to the existing ones of the</w:t>
      </w:r>
      <w:r w:rsidRPr="00D264DB">
        <w:rPr>
          <w:rFonts w:eastAsia="Tahoma" w:cs="Arial"/>
          <w:spacing w:val="-4"/>
          <w:szCs w:val="22"/>
          <w:lang w:val="en-US" w:eastAsia="en-US" w:bidi="en-US"/>
        </w:rPr>
        <w:t xml:space="preserve"> </w:t>
      </w:r>
      <w:r w:rsidRPr="00D264DB">
        <w:rPr>
          <w:rFonts w:eastAsia="Tahoma" w:cs="Arial"/>
          <w:szCs w:val="22"/>
          <w:lang w:val="en-US" w:eastAsia="en-US" w:bidi="en-US"/>
        </w:rPr>
        <w:t>Base-PP;</w:t>
      </w:r>
    </w:p>
    <w:p w14:paraId="120F36DB" w14:textId="77777777" w:rsidR="00D264DB" w:rsidRPr="00D264DB" w:rsidRDefault="00D264DB" w:rsidP="00D264DB">
      <w:pPr>
        <w:widowControl w:val="0"/>
        <w:numPr>
          <w:ilvl w:val="0"/>
          <w:numId w:val="98"/>
        </w:numPr>
        <w:tabs>
          <w:tab w:val="left" w:pos="936"/>
          <w:tab w:val="left" w:pos="937"/>
        </w:tabs>
        <w:autoSpaceDE w:val="0"/>
        <w:autoSpaceDN w:val="0"/>
        <w:spacing w:before="7" w:line="235" w:lineRule="auto"/>
        <w:ind w:right="293"/>
        <w:jc w:val="left"/>
        <w:rPr>
          <w:rFonts w:eastAsia="Tahoma" w:cs="Arial"/>
          <w:sz w:val="11"/>
          <w:szCs w:val="22"/>
          <w:lang w:val="en-US" w:eastAsia="en-US" w:bidi="en-US"/>
        </w:rPr>
      </w:pPr>
      <w:r w:rsidRPr="00D264DB">
        <w:rPr>
          <w:rFonts w:eastAsia="Tahoma" w:cs="Arial"/>
          <w:szCs w:val="22"/>
          <w:lang w:val="en-US" w:eastAsia="en-US" w:bidi="en-US"/>
        </w:rPr>
        <w:t>This PP-Module only adds one new assumption (A.ACTORS-LPAe) to the existing assumptions of the Base-PP, and the new assumption is disjoint from the</w:t>
      </w:r>
      <w:r w:rsidRPr="00D264DB">
        <w:rPr>
          <w:rFonts w:eastAsia="Tahoma" w:cs="Arial"/>
          <w:spacing w:val="26"/>
          <w:szCs w:val="22"/>
          <w:lang w:val="en-US" w:eastAsia="en-US" w:bidi="en-US"/>
        </w:rPr>
        <w:t xml:space="preserve"> </w:t>
      </w:r>
      <w:r w:rsidRPr="00D264DB">
        <w:rPr>
          <w:rFonts w:eastAsia="Tahoma" w:cs="Arial"/>
          <w:szCs w:val="22"/>
          <w:lang w:val="en-US" w:eastAsia="en-US" w:bidi="en-US"/>
        </w:rPr>
        <w:t>Base-PP</w:t>
      </w:r>
    </w:p>
    <w:p w14:paraId="6CB81F10" w14:textId="77777777" w:rsidR="00D264DB" w:rsidRPr="00D264DB" w:rsidRDefault="00D264DB" w:rsidP="00D264DB">
      <w:pPr>
        <w:widowControl w:val="0"/>
        <w:autoSpaceDE w:val="0"/>
        <w:autoSpaceDN w:val="0"/>
        <w:spacing w:before="101"/>
        <w:ind w:left="936" w:right="292"/>
        <w:rPr>
          <w:rFonts w:eastAsia="Tahoma" w:cs="Arial"/>
          <w:szCs w:val="22"/>
          <w:lang w:val="en-US" w:eastAsia="en-US" w:bidi="en-US"/>
        </w:rPr>
      </w:pPr>
      <w:r w:rsidRPr="00D264DB">
        <w:rPr>
          <w:rFonts w:eastAsia="Tahoma" w:cs="Arial"/>
          <w:szCs w:val="22"/>
          <w:lang w:val="en-US" w:eastAsia="en-US" w:bidi="en-US"/>
        </w:rPr>
        <w:lastRenderedPageBreak/>
        <w:t>assumption A.ACTORS because it only refers to the user U.SM-DS that does not exists in the Base-PP;</w:t>
      </w:r>
    </w:p>
    <w:p w14:paraId="6E8C88CB" w14:textId="77777777" w:rsidR="00D264DB" w:rsidRPr="00D264DB" w:rsidRDefault="00D264DB" w:rsidP="00D264DB">
      <w:pPr>
        <w:widowControl w:val="0"/>
        <w:numPr>
          <w:ilvl w:val="0"/>
          <w:numId w:val="98"/>
        </w:numPr>
        <w:tabs>
          <w:tab w:val="left" w:pos="937"/>
        </w:tabs>
        <w:autoSpaceDE w:val="0"/>
        <w:autoSpaceDN w:val="0"/>
        <w:spacing w:before="123" w:line="237" w:lineRule="auto"/>
        <w:ind w:right="291"/>
        <w:jc w:val="left"/>
        <w:rPr>
          <w:rFonts w:eastAsia="Tahoma" w:cs="Arial"/>
          <w:szCs w:val="22"/>
          <w:lang w:val="en-US" w:eastAsia="en-US" w:bidi="en-US"/>
        </w:rPr>
      </w:pPr>
      <w:r w:rsidRPr="00D264DB">
        <w:rPr>
          <w:rFonts w:eastAsia="Tahoma" w:cs="Arial"/>
          <w:szCs w:val="22"/>
          <w:lang w:val="en-US" w:eastAsia="en-US" w:bidi="en-US"/>
        </w:rPr>
        <w:t>This</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PP-Module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only</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adds</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new</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threats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existing</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threats</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Base-PP.</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Moreover, the</w:t>
      </w:r>
      <w:r w:rsidRPr="00D264DB">
        <w:rPr>
          <w:rFonts w:eastAsia="Tahoma" w:cs="Arial"/>
          <w:spacing w:val="-6"/>
          <w:szCs w:val="22"/>
          <w:lang w:val="en-US" w:eastAsia="en-US" w:bidi="en-US"/>
        </w:rPr>
        <w:t xml:space="preserve"> </w:t>
      </w:r>
      <w:r w:rsidRPr="00D264DB">
        <w:rPr>
          <w:rFonts w:eastAsia="Tahoma" w:cs="Arial"/>
          <w:szCs w:val="22"/>
          <w:lang w:val="en-US" w:eastAsia="en-US" w:bidi="en-US"/>
        </w:rPr>
        <w:t>new</w:t>
      </w:r>
      <w:r w:rsidRPr="00D264DB">
        <w:rPr>
          <w:rFonts w:eastAsia="Tahoma" w:cs="Arial"/>
          <w:spacing w:val="-5"/>
          <w:szCs w:val="22"/>
          <w:lang w:val="en-US" w:eastAsia="en-US" w:bidi="en-US"/>
        </w:rPr>
        <w:t xml:space="preserve"> </w:t>
      </w:r>
      <w:r w:rsidRPr="00D264DB">
        <w:rPr>
          <w:rFonts w:eastAsia="Tahoma" w:cs="Arial"/>
          <w:szCs w:val="22"/>
          <w:lang w:val="en-US" w:eastAsia="en-US" w:bidi="en-US"/>
        </w:rPr>
        <w:t>threats</w:t>
      </w:r>
      <w:r w:rsidRPr="00D264DB">
        <w:rPr>
          <w:rFonts w:eastAsia="Tahoma" w:cs="Arial"/>
          <w:spacing w:val="-4"/>
          <w:szCs w:val="22"/>
          <w:lang w:val="en-US" w:eastAsia="en-US" w:bidi="en-US"/>
        </w:rPr>
        <w:t xml:space="preserve"> </w:t>
      </w:r>
      <w:r w:rsidRPr="00D264DB">
        <w:rPr>
          <w:rFonts w:eastAsia="Tahoma" w:cs="Arial"/>
          <w:szCs w:val="22"/>
          <w:lang w:val="en-US" w:eastAsia="en-US" w:bidi="en-US"/>
        </w:rPr>
        <w:t>exclusively</w:t>
      </w:r>
      <w:r w:rsidRPr="00D264DB">
        <w:rPr>
          <w:rFonts w:eastAsia="Tahoma" w:cs="Arial"/>
          <w:spacing w:val="-3"/>
          <w:szCs w:val="22"/>
          <w:lang w:val="en-US" w:eastAsia="en-US" w:bidi="en-US"/>
        </w:rPr>
        <w:t xml:space="preserve"> </w:t>
      </w:r>
      <w:r w:rsidRPr="00D264DB">
        <w:rPr>
          <w:rFonts w:eastAsia="Tahoma" w:cs="Arial"/>
          <w:szCs w:val="22"/>
          <w:lang w:val="en-US" w:eastAsia="en-US" w:bidi="en-US"/>
        </w:rPr>
        <w:t>threaten</w:t>
      </w:r>
      <w:r w:rsidRPr="00D264DB">
        <w:rPr>
          <w:rFonts w:eastAsia="Tahoma" w:cs="Arial"/>
          <w:spacing w:val="-5"/>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5"/>
          <w:szCs w:val="22"/>
          <w:lang w:val="en-US" w:eastAsia="en-US" w:bidi="en-US"/>
        </w:rPr>
        <w:t xml:space="preserve"> </w:t>
      </w:r>
      <w:r w:rsidRPr="00D264DB">
        <w:rPr>
          <w:rFonts w:eastAsia="Tahoma" w:cs="Arial"/>
          <w:szCs w:val="22"/>
          <w:lang w:val="en-US" w:eastAsia="en-US" w:bidi="en-US"/>
        </w:rPr>
        <w:t>PP-Module</w:t>
      </w:r>
      <w:r w:rsidRPr="00D264DB">
        <w:rPr>
          <w:rFonts w:eastAsia="Tahoma" w:cs="Arial"/>
          <w:spacing w:val="-6"/>
          <w:szCs w:val="22"/>
          <w:lang w:val="en-US" w:eastAsia="en-US" w:bidi="en-US"/>
        </w:rPr>
        <w:t xml:space="preserve"> </w:t>
      </w:r>
      <w:r w:rsidRPr="00D264DB">
        <w:rPr>
          <w:rFonts w:eastAsia="Tahoma" w:cs="Arial"/>
          <w:szCs w:val="22"/>
          <w:lang w:val="en-US" w:eastAsia="en-US" w:bidi="en-US"/>
        </w:rPr>
        <w:t>assets,</w:t>
      </w:r>
      <w:r w:rsidRPr="00D264DB">
        <w:rPr>
          <w:rFonts w:eastAsia="Tahoma" w:cs="Arial"/>
          <w:spacing w:val="-4"/>
          <w:szCs w:val="22"/>
          <w:lang w:val="en-US" w:eastAsia="en-US" w:bidi="en-US"/>
        </w:rPr>
        <w:t xml:space="preserve"> </w:t>
      </w:r>
      <w:r w:rsidRPr="00D264DB">
        <w:rPr>
          <w:rFonts w:eastAsia="Tahoma" w:cs="Arial"/>
          <w:szCs w:val="22"/>
          <w:lang w:val="en-US" w:eastAsia="en-US" w:bidi="en-US"/>
        </w:rPr>
        <w:t>they</w:t>
      </w:r>
      <w:r w:rsidRPr="00D264DB">
        <w:rPr>
          <w:rFonts w:eastAsia="Tahoma" w:cs="Arial"/>
          <w:spacing w:val="-4"/>
          <w:szCs w:val="22"/>
          <w:lang w:val="en-US" w:eastAsia="en-US" w:bidi="en-US"/>
        </w:rPr>
        <w:t xml:space="preserve"> </w:t>
      </w:r>
      <w:r w:rsidRPr="00D264DB">
        <w:rPr>
          <w:rFonts w:eastAsia="Tahoma" w:cs="Arial"/>
          <w:szCs w:val="22"/>
          <w:lang w:val="en-US" w:eastAsia="en-US" w:bidi="en-US"/>
        </w:rPr>
        <w:t>do</w:t>
      </w:r>
      <w:r w:rsidRPr="00D264DB">
        <w:rPr>
          <w:rFonts w:eastAsia="Tahoma" w:cs="Arial"/>
          <w:spacing w:val="-4"/>
          <w:szCs w:val="22"/>
          <w:lang w:val="en-US" w:eastAsia="en-US" w:bidi="en-US"/>
        </w:rPr>
        <w:t xml:space="preserve"> </w:t>
      </w:r>
      <w:r w:rsidRPr="00D264DB">
        <w:rPr>
          <w:rFonts w:eastAsia="Tahoma" w:cs="Arial"/>
          <w:szCs w:val="22"/>
          <w:lang w:val="en-US" w:eastAsia="en-US" w:bidi="en-US"/>
        </w:rPr>
        <w:t>not</w:t>
      </w:r>
      <w:r w:rsidRPr="00D264DB">
        <w:rPr>
          <w:rFonts w:eastAsia="Tahoma" w:cs="Arial"/>
          <w:spacing w:val="-4"/>
          <w:szCs w:val="22"/>
          <w:lang w:val="en-US" w:eastAsia="en-US" w:bidi="en-US"/>
        </w:rPr>
        <w:t xml:space="preserve"> </w:t>
      </w:r>
      <w:r w:rsidRPr="00D264DB">
        <w:rPr>
          <w:rFonts w:eastAsia="Tahoma" w:cs="Arial"/>
          <w:szCs w:val="22"/>
          <w:lang w:val="en-US" w:eastAsia="en-US" w:bidi="en-US"/>
        </w:rPr>
        <w:t>refer</w:t>
      </w:r>
      <w:r w:rsidRPr="00D264DB">
        <w:rPr>
          <w:rFonts w:eastAsia="Tahoma" w:cs="Arial"/>
          <w:spacing w:val="-4"/>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5"/>
          <w:szCs w:val="22"/>
          <w:lang w:val="en-US" w:eastAsia="en-US" w:bidi="en-US"/>
        </w:rPr>
        <w:t xml:space="preserve"> </w:t>
      </w:r>
      <w:r w:rsidRPr="00D264DB">
        <w:rPr>
          <w:rFonts w:eastAsia="Tahoma" w:cs="Arial"/>
          <w:szCs w:val="22"/>
          <w:lang w:val="en-US" w:eastAsia="en-US" w:bidi="en-US"/>
        </w:rPr>
        <w:t>assets of the</w:t>
      </w:r>
      <w:r w:rsidRPr="00D264DB">
        <w:rPr>
          <w:rFonts w:eastAsia="Tahoma" w:cs="Arial"/>
          <w:spacing w:val="-2"/>
          <w:szCs w:val="22"/>
          <w:lang w:val="en-US" w:eastAsia="en-US" w:bidi="en-US"/>
        </w:rPr>
        <w:t xml:space="preserve"> </w:t>
      </w:r>
      <w:r w:rsidRPr="00D264DB">
        <w:rPr>
          <w:rFonts w:eastAsia="Tahoma" w:cs="Arial"/>
          <w:szCs w:val="22"/>
          <w:lang w:val="en-US" w:eastAsia="en-US" w:bidi="en-US"/>
        </w:rPr>
        <w:t>Base-PP.</w:t>
      </w:r>
    </w:p>
    <w:p w14:paraId="2068C7D0" w14:textId="77777777" w:rsidR="00D264DB" w:rsidRPr="00D264DB" w:rsidRDefault="00D264DB" w:rsidP="00D264DB">
      <w:pPr>
        <w:widowControl w:val="0"/>
        <w:autoSpaceDE w:val="0"/>
        <w:autoSpaceDN w:val="0"/>
        <w:ind w:left="216" w:right="295"/>
        <w:rPr>
          <w:rFonts w:eastAsia="Tahoma" w:cs="Arial"/>
          <w:szCs w:val="22"/>
          <w:lang w:val="en-US" w:eastAsia="en-US" w:bidi="en-US"/>
        </w:rPr>
      </w:pPr>
      <w:r w:rsidRPr="00D264DB">
        <w:rPr>
          <w:rFonts w:eastAsia="Tahoma" w:cs="Arial"/>
          <w:szCs w:val="22"/>
          <w:lang w:val="en-US" w:eastAsia="en-US" w:bidi="en-US"/>
        </w:rPr>
        <w:t xml:space="preserve">The union of the Security Objectives of this PP-Module (Section </w:t>
      </w:r>
      <w:hyperlink w:anchor="_bookmark268" w:history="1">
        <w:r w:rsidRPr="00D264DB">
          <w:rPr>
            <w:rFonts w:eastAsia="Tahoma" w:cs="Arial"/>
            <w:szCs w:val="22"/>
            <w:lang w:val="en-US" w:eastAsia="en-US" w:bidi="en-US"/>
          </w:rPr>
          <w:t>7.5</w:t>
        </w:r>
      </w:hyperlink>
      <w:r w:rsidRPr="00D264DB">
        <w:rPr>
          <w:rFonts w:eastAsia="Tahoma" w:cs="Arial"/>
          <w:szCs w:val="22"/>
          <w:lang w:val="en-US" w:eastAsia="en-US" w:bidi="en-US"/>
        </w:rPr>
        <w:t xml:space="preserve">) and the Security Objectives of the Base-PP (Section </w:t>
      </w:r>
      <w:hyperlink w:anchor="_bookmark77" w:history="1">
        <w:r w:rsidRPr="00D264DB">
          <w:rPr>
            <w:rFonts w:eastAsia="Tahoma" w:cs="Arial"/>
            <w:szCs w:val="22"/>
            <w:lang w:val="en-US" w:eastAsia="en-US" w:bidi="en-US"/>
          </w:rPr>
          <w:t>4</w:t>
        </w:r>
      </w:hyperlink>
      <w:r w:rsidRPr="00D264DB">
        <w:rPr>
          <w:rFonts w:eastAsia="Tahoma" w:cs="Arial"/>
          <w:szCs w:val="22"/>
          <w:lang w:val="en-US" w:eastAsia="en-US" w:bidi="en-US"/>
        </w:rPr>
        <w:t>) does not lead to a contradiction:</w:t>
      </w:r>
    </w:p>
    <w:p w14:paraId="6EC637F9" w14:textId="77777777" w:rsidR="00D264DB" w:rsidRPr="00D264DB" w:rsidRDefault="00D264DB" w:rsidP="00D264DB">
      <w:pPr>
        <w:widowControl w:val="0"/>
        <w:numPr>
          <w:ilvl w:val="0"/>
          <w:numId w:val="98"/>
        </w:numPr>
        <w:tabs>
          <w:tab w:val="left" w:pos="937"/>
        </w:tabs>
        <w:autoSpaceDE w:val="0"/>
        <w:autoSpaceDN w:val="0"/>
        <w:spacing w:before="128" w:line="235" w:lineRule="auto"/>
        <w:ind w:right="291"/>
        <w:jc w:val="left"/>
        <w:rPr>
          <w:rFonts w:eastAsia="Tahoma" w:cs="Arial"/>
          <w:szCs w:val="22"/>
          <w:lang w:val="en-US" w:eastAsia="en-US" w:bidi="en-US"/>
        </w:rPr>
      </w:pPr>
      <w:r w:rsidRPr="00D264DB">
        <w:rPr>
          <w:rFonts w:eastAsia="Tahoma" w:cs="Arial"/>
          <w:szCs w:val="22"/>
          <w:lang w:val="en-US" w:eastAsia="en-US" w:bidi="en-US"/>
        </w:rPr>
        <w:t>As</w:t>
      </w:r>
      <w:r w:rsidRPr="00D264DB">
        <w:rPr>
          <w:rFonts w:eastAsia="Tahoma" w:cs="Arial"/>
          <w:spacing w:val="-3"/>
          <w:szCs w:val="22"/>
          <w:lang w:val="en-US" w:eastAsia="en-US" w:bidi="en-US"/>
        </w:rPr>
        <w:t xml:space="preserve"> </w:t>
      </w:r>
      <w:r w:rsidRPr="00D264DB">
        <w:rPr>
          <w:rFonts w:eastAsia="Tahoma" w:cs="Arial"/>
          <w:szCs w:val="22"/>
          <w:lang w:val="en-US" w:eastAsia="en-US" w:bidi="en-US"/>
        </w:rPr>
        <w:t>it</w:t>
      </w:r>
      <w:r w:rsidRPr="00D264DB">
        <w:rPr>
          <w:rFonts w:eastAsia="Tahoma" w:cs="Arial"/>
          <w:spacing w:val="-2"/>
          <w:szCs w:val="22"/>
          <w:lang w:val="en-US" w:eastAsia="en-US" w:bidi="en-US"/>
        </w:rPr>
        <w:t xml:space="preserve"> </w:t>
      </w:r>
      <w:r w:rsidRPr="00D264DB">
        <w:rPr>
          <w:rFonts w:eastAsia="Tahoma" w:cs="Arial"/>
          <w:szCs w:val="22"/>
          <w:lang w:val="en-US" w:eastAsia="en-US" w:bidi="en-US"/>
        </w:rPr>
        <w:t>can</w:t>
      </w:r>
      <w:r w:rsidRPr="00D264DB">
        <w:rPr>
          <w:rFonts w:eastAsia="Tahoma" w:cs="Arial"/>
          <w:spacing w:val="-4"/>
          <w:szCs w:val="22"/>
          <w:lang w:val="en-US" w:eastAsia="en-US" w:bidi="en-US"/>
        </w:rPr>
        <w:t xml:space="preserve"> </w:t>
      </w:r>
      <w:r w:rsidRPr="00D264DB">
        <w:rPr>
          <w:rFonts w:eastAsia="Tahoma" w:cs="Arial"/>
          <w:szCs w:val="22"/>
          <w:lang w:val="en-US" w:eastAsia="en-US" w:bidi="en-US"/>
        </w:rPr>
        <w:t>be</w:t>
      </w:r>
      <w:r w:rsidRPr="00D264DB">
        <w:rPr>
          <w:rFonts w:eastAsia="Tahoma" w:cs="Arial"/>
          <w:spacing w:val="-3"/>
          <w:szCs w:val="22"/>
          <w:lang w:val="en-US" w:eastAsia="en-US" w:bidi="en-US"/>
        </w:rPr>
        <w:t xml:space="preserve"> </w:t>
      </w:r>
      <w:r w:rsidRPr="00D264DB">
        <w:rPr>
          <w:rFonts w:eastAsia="Tahoma" w:cs="Arial"/>
          <w:szCs w:val="22"/>
          <w:lang w:val="en-US" w:eastAsia="en-US" w:bidi="en-US"/>
        </w:rPr>
        <w:t>seen</w:t>
      </w:r>
      <w:r w:rsidRPr="00D264DB">
        <w:rPr>
          <w:rFonts w:eastAsia="Tahoma" w:cs="Arial"/>
          <w:spacing w:val="-4"/>
          <w:szCs w:val="22"/>
          <w:lang w:val="en-US" w:eastAsia="en-US" w:bidi="en-US"/>
        </w:rPr>
        <w:t xml:space="preserve"> </w:t>
      </w:r>
      <w:r w:rsidRPr="00D264DB">
        <w:rPr>
          <w:rFonts w:eastAsia="Tahoma" w:cs="Arial"/>
          <w:szCs w:val="22"/>
          <w:lang w:val="en-US" w:eastAsia="en-US" w:bidi="en-US"/>
        </w:rPr>
        <w:t>from</w:t>
      </w:r>
      <w:r w:rsidRPr="00D264DB">
        <w:rPr>
          <w:rFonts w:eastAsia="Tahoma" w:cs="Arial"/>
          <w:spacing w:val="-4"/>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4"/>
          <w:szCs w:val="22"/>
          <w:lang w:val="en-US" w:eastAsia="en-US" w:bidi="en-US"/>
        </w:rPr>
        <w:t xml:space="preserve"> </w:t>
      </w:r>
      <w:r w:rsidRPr="00D264DB">
        <w:rPr>
          <w:rFonts w:eastAsia="Tahoma" w:cs="Arial"/>
          <w:szCs w:val="22"/>
          <w:lang w:val="en-US" w:eastAsia="en-US" w:bidi="en-US"/>
        </w:rPr>
        <w:t>coverage</w:t>
      </w:r>
      <w:r w:rsidRPr="00D264DB">
        <w:rPr>
          <w:rFonts w:eastAsia="Tahoma" w:cs="Arial"/>
          <w:spacing w:val="-3"/>
          <w:szCs w:val="22"/>
          <w:lang w:val="en-US" w:eastAsia="en-US" w:bidi="en-US"/>
        </w:rPr>
        <w:t xml:space="preserve"> </w:t>
      </w:r>
      <w:r w:rsidRPr="00D264DB">
        <w:rPr>
          <w:rFonts w:eastAsia="Tahoma" w:cs="Arial"/>
          <w:szCs w:val="22"/>
          <w:lang w:val="en-US" w:eastAsia="en-US" w:bidi="en-US"/>
        </w:rPr>
        <w:t>table</w:t>
      </w:r>
      <w:r w:rsidRPr="00D264DB">
        <w:rPr>
          <w:rFonts w:eastAsia="Tahoma" w:cs="Arial"/>
          <w:spacing w:val="-4"/>
          <w:szCs w:val="22"/>
          <w:lang w:val="en-US" w:eastAsia="en-US" w:bidi="en-US"/>
        </w:rPr>
        <w:t xml:space="preserve"> </w:t>
      </w:r>
      <w:hyperlink w:anchor="_bookmark278" w:history="1">
        <w:r w:rsidRPr="00D264DB">
          <w:rPr>
            <w:rFonts w:eastAsia="Tahoma" w:cs="Arial"/>
            <w:szCs w:val="22"/>
            <w:lang w:val="en-US" w:eastAsia="en-US" w:bidi="en-US"/>
          </w:rPr>
          <w:t>Table</w:t>
        </w:r>
        <w:r w:rsidRPr="00D264DB">
          <w:rPr>
            <w:rFonts w:eastAsia="Tahoma" w:cs="Arial"/>
            <w:spacing w:val="-3"/>
            <w:szCs w:val="22"/>
            <w:lang w:val="en-US" w:eastAsia="en-US" w:bidi="en-US"/>
          </w:rPr>
          <w:t xml:space="preserve"> </w:t>
        </w:r>
        <w:r w:rsidRPr="00D264DB">
          <w:rPr>
            <w:rFonts w:eastAsia="Tahoma" w:cs="Arial"/>
            <w:szCs w:val="22"/>
            <w:lang w:val="en-US" w:eastAsia="en-US" w:bidi="en-US"/>
          </w:rPr>
          <w:t>13</w:t>
        </w:r>
      </w:hyperlink>
      <w:r w:rsidRPr="00D264DB">
        <w:rPr>
          <w:rFonts w:eastAsia="Tahoma" w:cs="Arial"/>
          <w:szCs w:val="22"/>
          <w:lang w:val="en-US" w:eastAsia="en-US" w:bidi="en-US"/>
        </w:rPr>
        <w:t>,</w:t>
      </w:r>
      <w:r w:rsidRPr="00D264DB">
        <w:rPr>
          <w:rFonts w:eastAsia="Tahoma" w:cs="Arial"/>
          <w:spacing w:val="-2"/>
          <w:szCs w:val="22"/>
          <w:lang w:val="en-US" w:eastAsia="en-US" w:bidi="en-US"/>
        </w:rPr>
        <w:t xml:space="preserve"> </w:t>
      </w:r>
      <w:r w:rsidRPr="00D264DB">
        <w:rPr>
          <w:rFonts w:eastAsia="Tahoma" w:cs="Arial"/>
          <w:szCs w:val="22"/>
          <w:lang w:val="en-US" w:eastAsia="en-US" w:bidi="en-US"/>
        </w:rPr>
        <w:t>all</w:t>
      </w:r>
      <w:r w:rsidRPr="00D264DB">
        <w:rPr>
          <w:rFonts w:eastAsia="Tahoma" w:cs="Arial"/>
          <w:spacing w:val="-3"/>
          <w:szCs w:val="22"/>
          <w:lang w:val="en-US" w:eastAsia="en-US" w:bidi="en-US"/>
        </w:rPr>
        <w:t xml:space="preserve"> </w:t>
      </w:r>
      <w:r w:rsidRPr="00D264DB">
        <w:rPr>
          <w:rFonts w:eastAsia="Tahoma" w:cs="Arial"/>
          <w:szCs w:val="22"/>
          <w:lang w:val="en-US" w:eastAsia="en-US" w:bidi="en-US"/>
        </w:rPr>
        <w:t>Objectives</w:t>
      </w:r>
      <w:r w:rsidRPr="00D264DB">
        <w:rPr>
          <w:rFonts w:eastAsia="Tahoma" w:cs="Arial"/>
          <w:spacing w:val="-3"/>
          <w:szCs w:val="22"/>
          <w:lang w:val="en-US" w:eastAsia="en-US" w:bidi="en-US"/>
        </w:rPr>
        <w:t xml:space="preserve"> </w:t>
      </w:r>
      <w:r w:rsidRPr="00D264DB">
        <w:rPr>
          <w:rFonts w:eastAsia="Tahoma" w:cs="Arial"/>
          <w:szCs w:val="22"/>
          <w:lang w:val="en-US" w:eastAsia="en-US" w:bidi="en-US"/>
        </w:rPr>
        <w:t>from</w:t>
      </w:r>
      <w:r w:rsidRPr="00D264DB">
        <w:rPr>
          <w:rFonts w:eastAsia="Tahoma" w:cs="Arial"/>
          <w:spacing w:val="-6"/>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3"/>
          <w:szCs w:val="22"/>
          <w:lang w:val="en-US" w:eastAsia="en-US" w:bidi="en-US"/>
        </w:rPr>
        <w:t xml:space="preserve"> </w:t>
      </w:r>
      <w:r w:rsidRPr="00D264DB">
        <w:rPr>
          <w:rFonts w:eastAsia="Tahoma" w:cs="Arial"/>
          <w:szCs w:val="22"/>
          <w:lang w:val="en-US" w:eastAsia="en-US" w:bidi="en-US"/>
        </w:rPr>
        <w:t>PP-Module only cover the proper Threats of the PP-Module, and not the Threats of the</w:t>
      </w:r>
      <w:r w:rsidRPr="00D264DB">
        <w:rPr>
          <w:rFonts w:eastAsia="Tahoma" w:cs="Arial"/>
          <w:spacing w:val="-28"/>
          <w:szCs w:val="22"/>
          <w:lang w:val="en-US" w:eastAsia="en-US" w:bidi="en-US"/>
        </w:rPr>
        <w:t xml:space="preserve"> </w:t>
      </w:r>
      <w:r w:rsidRPr="00D264DB">
        <w:rPr>
          <w:rFonts w:eastAsia="Tahoma" w:cs="Arial"/>
          <w:szCs w:val="22"/>
          <w:lang w:val="en-US" w:eastAsia="en-US" w:bidi="en-US"/>
        </w:rPr>
        <w:t>Base-PP.</w:t>
      </w:r>
    </w:p>
    <w:p w14:paraId="455E3B40" w14:textId="77777777" w:rsidR="00D264DB" w:rsidRPr="00D264DB" w:rsidRDefault="00D264DB" w:rsidP="00D264DB">
      <w:pPr>
        <w:widowControl w:val="0"/>
        <w:numPr>
          <w:ilvl w:val="0"/>
          <w:numId w:val="98"/>
        </w:numPr>
        <w:tabs>
          <w:tab w:val="left" w:pos="937"/>
        </w:tabs>
        <w:autoSpaceDE w:val="0"/>
        <w:autoSpaceDN w:val="0"/>
        <w:spacing w:before="123" w:line="237" w:lineRule="auto"/>
        <w:ind w:right="291"/>
        <w:jc w:val="left"/>
        <w:rPr>
          <w:rFonts w:eastAsia="Tahoma" w:cs="Arial"/>
          <w:szCs w:val="22"/>
          <w:lang w:val="en-US" w:eastAsia="en-US" w:bidi="en-US"/>
        </w:rPr>
      </w:pPr>
      <w:r w:rsidRPr="00D264DB">
        <w:rPr>
          <w:rFonts w:eastAsia="Tahoma" w:cs="Arial"/>
          <w:szCs w:val="22"/>
          <w:lang w:val="en-US" w:eastAsia="en-US" w:bidi="en-US"/>
        </w:rPr>
        <w:t>The PP-Module Objectives only concern assets, subjects, and interfaces (ES9+, ES11) which are proper to the PP-Module, that is, they do not exist in the</w:t>
      </w:r>
      <w:r w:rsidRPr="00D264DB">
        <w:rPr>
          <w:rFonts w:eastAsia="Tahoma" w:cs="Arial"/>
          <w:spacing w:val="-22"/>
          <w:szCs w:val="22"/>
          <w:lang w:val="en-US" w:eastAsia="en-US" w:bidi="en-US"/>
        </w:rPr>
        <w:t xml:space="preserve"> </w:t>
      </w:r>
      <w:r w:rsidRPr="00D264DB">
        <w:rPr>
          <w:rFonts w:eastAsia="Tahoma" w:cs="Arial"/>
          <w:szCs w:val="22"/>
          <w:lang w:val="en-US" w:eastAsia="en-US" w:bidi="en-US"/>
        </w:rPr>
        <w:t>Base-PP.</w:t>
      </w:r>
    </w:p>
    <w:p w14:paraId="4B13E063" w14:textId="77777777" w:rsidR="00D264DB" w:rsidRPr="00D264DB" w:rsidRDefault="00D264DB" w:rsidP="00D264DB">
      <w:pPr>
        <w:widowControl w:val="0"/>
        <w:autoSpaceDE w:val="0"/>
        <w:autoSpaceDN w:val="0"/>
        <w:spacing w:before="121"/>
        <w:ind w:left="216" w:right="319"/>
        <w:jc w:val="left"/>
        <w:rPr>
          <w:rFonts w:eastAsia="Tahoma" w:cs="Arial"/>
          <w:szCs w:val="22"/>
          <w:lang w:val="en-US" w:eastAsia="en-US" w:bidi="en-US"/>
        </w:rPr>
      </w:pPr>
      <w:r w:rsidRPr="00D264DB">
        <w:rPr>
          <w:rFonts w:eastAsia="Tahoma" w:cs="Arial"/>
          <w:szCs w:val="22"/>
          <w:lang w:val="en-US" w:eastAsia="en-US" w:bidi="en-US"/>
        </w:rPr>
        <w:t xml:space="preserve">Note that some Threats of the PP-Module are also covered by Objectives which already exist in the Base-PP, as can be seen from </w:t>
      </w:r>
      <w:hyperlink w:anchor="_bookmark277" w:history="1">
        <w:r w:rsidRPr="00D264DB">
          <w:rPr>
            <w:rFonts w:eastAsia="Tahoma" w:cs="Arial"/>
            <w:szCs w:val="22"/>
            <w:lang w:val="en-US" w:eastAsia="en-US" w:bidi="en-US"/>
          </w:rPr>
          <w:t>Table 12</w:t>
        </w:r>
      </w:hyperlink>
      <w:r w:rsidRPr="00D264DB">
        <w:rPr>
          <w:rFonts w:eastAsia="Tahoma" w:cs="Arial"/>
          <w:szCs w:val="22"/>
          <w:lang w:val="en-US" w:eastAsia="en-US" w:bidi="en-US"/>
        </w:rPr>
        <w:t>.</w:t>
      </w:r>
    </w:p>
    <w:p w14:paraId="54942382" w14:textId="77777777" w:rsidR="00D264DB" w:rsidRPr="00D264DB" w:rsidRDefault="00D264DB" w:rsidP="00D264DB">
      <w:pPr>
        <w:widowControl w:val="0"/>
        <w:autoSpaceDE w:val="0"/>
        <w:autoSpaceDN w:val="0"/>
        <w:spacing w:before="119"/>
        <w:ind w:left="216"/>
        <w:jc w:val="left"/>
        <w:rPr>
          <w:rFonts w:eastAsia="Tahoma" w:cs="Arial"/>
          <w:szCs w:val="22"/>
          <w:lang w:val="en-US" w:eastAsia="en-US" w:bidi="en-US"/>
        </w:rPr>
      </w:pPr>
      <w:r w:rsidRPr="00D264DB">
        <w:rPr>
          <w:rFonts w:eastAsia="Tahoma" w:cs="Arial"/>
          <w:szCs w:val="22"/>
          <w:lang w:val="en-US" w:eastAsia="en-US" w:bidi="en-US"/>
        </w:rPr>
        <w:t xml:space="preserve">The union of the SFRs for this PP-Module (Section </w:t>
      </w:r>
      <w:hyperlink w:anchor="_bookmark281" w:history="1">
        <w:r w:rsidRPr="00D264DB">
          <w:rPr>
            <w:rFonts w:eastAsia="Tahoma" w:cs="Arial"/>
            <w:szCs w:val="22"/>
            <w:lang w:val="en-US" w:eastAsia="en-US" w:bidi="en-US"/>
          </w:rPr>
          <w:t>7.6</w:t>
        </w:r>
      </w:hyperlink>
      <w:r w:rsidRPr="00D264DB">
        <w:rPr>
          <w:rFonts w:eastAsia="Tahoma" w:cs="Arial"/>
          <w:szCs w:val="22"/>
          <w:lang w:val="en-US" w:eastAsia="en-US" w:bidi="en-US"/>
        </w:rPr>
        <w:t>) and the SFRs for the Base-PP (Section</w:t>
      </w:r>
    </w:p>
    <w:p w14:paraId="5223217F" w14:textId="77777777" w:rsidR="00D264DB" w:rsidRPr="00D264DB" w:rsidRDefault="00D264DB" w:rsidP="00D264DB">
      <w:pPr>
        <w:widowControl w:val="0"/>
        <w:numPr>
          <w:ilvl w:val="0"/>
          <w:numId w:val="97"/>
        </w:numPr>
        <w:tabs>
          <w:tab w:val="left" w:pos="491"/>
        </w:tabs>
        <w:autoSpaceDE w:val="0"/>
        <w:autoSpaceDN w:val="0"/>
        <w:spacing w:before="1"/>
        <w:ind w:hanging="275"/>
        <w:jc w:val="left"/>
        <w:rPr>
          <w:rFonts w:eastAsia="Tahoma" w:cs="Arial"/>
          <w:szCs w:val="22"/>
          <w:lang w:val="en-US" w:eastAsia="en-US" w:bidi="en-US"/>
        </w:rPr>
      </w:pPr>
      <w:r w:rsidRPr="00D264DB">
        <w:rPr>
          <w:rFonts w:eastAsia="Tahoma" w:cs="Arial"/>
          <w:szCs w:val="22"/>
          <w:lang w:val="en-US" w:eastAsia="en-US" w:bidi="en-US"/>
        </w:rPr>
        <w:t>do not lead to a</w:t>
      </w:r>
      <w:r w:rsidRPr="00D264DB">
        <w:rPr>
          <w:rFonts w:eastAsia="Tahoma" w:cs="Arial"/>
          <w:spacing w:val="-1"/>
          <w:szCs w:val="22"/>
          <w:lang w:val="en-US" w:eastAsia="en-US" w:bidi="en-US"/>
        </w:rPr>
        <w:t xml:space="preserve"> </w:t>
      </w:r>
      <w:r w:rsidRPr="00D264DB">
        <w:rPr>
          <w:rFonts w:eastAsia="Tahoma" w:cs="Arial"/>
          <w:szCs w:val="22"/>
          <w:lang w:val="en-US" w:eastAsia="en-US" w:bidi="en-US"/>
        </w:rPr>
        <w:t>contradiction:</w:t>
      </w:r>
    </w:p>
    <w:p w14:paraId="28C8D4DD" w14:textId="77777777" w:rsidR="00D264DB" w:rsidRPr="00D264DB" w:rsidRDefault="00D264DB" w:rsidP="00D264DB">
      <w:pPr>
        <w:widowControl w:val="0"/>
        <w:numPr>
          <w:ilvl w:val="1"/>
          <w:numId w:val="97"/>
        </w:numPr>
        <w:tabs>
          <w:tab w:val="left" w:pos="936"/>
          <w:tab w:val="left" w:pos="937"/>
        </w:tabs>
        <w:autoSpaceDE w:val="0"/>
        <w:autoSpaceDN w:val="0"/>
        <w:spacing w:before="126" w:line="235" w:lineRule="auto"/>
        <w:ind w:right="298"/>
        <w:jc w:val="left"/>
        <w:rPr>
          <w:rFonts w:eastAsia="Tahoma" w:cs="Arial"/>
          <w:szCs w:val="22"/>
          <w:lang w:val="en-US" w:eastAsia="en-US" w:bidi="en-US"/>
        </w:rPr>
      </w:pPr>
      <w:r w:rsidRPr="00D264DB">
        <w:rPr>
          <w:rFonts w:eastAsia="Tahoma" w:cs="Arial"/>
          <w:szCs w:val="22"/>
          <w:lang w:val="en-US" w:eastAsia="en-US" w:bidi="en-US"/>
        </w:rPr>
        <w:t>This PP-Module only defines a new SFP (LPAe information flow control), for the interfaces that do not exist in the Base-PP (ES9+,</w:t>
      </w:r>
      <w:r w:rsidRPr="00D264DB">
        <w:rPr>
          <w:rFonts w:eastAsia="Tahoma" w:cs="Arial"/>
          <w:spacing w:val="-1"/>
          <w:szCs w:val="22"/>
          <w:lang w:val="en-US" w:eastAsia="en-US" w:bidi="en-US"/>
        </w:rPr>
        <w:t xml:space="preserve"> </w:t>
      </w:r>
      <w:r w:rsidRPr="00D264DB">
        <w:rPr>
          <w:rFonts w:eastAsia="Tahoma" w:cs="Arial"/>
          <w:szCs w:val="22"/>
          <w:lang w:val="en-US" w:eastAsia="en-US" w:bidi="en-US"/>
        </w:rPr>
        <w:t>ES11).</w:t>
      </w:r>
    </w:p>
    <w:p w14:paraId="3B9ADFF4" w14:textId="77777777" w:rsidR="00D264DB" w:rsidRPr="00D264DB" w:rsidRDefault="00D264DB" w:rsidP="00D264DB">
      <w:pPr>
        <w:widowControl w:val="0"/>
        <w:numPr>
          <w:ilvl w:val="1"/>
          <w:numId w:val="97"/>
        </w:numPr>
        <w:tabs>
          <w:tab w:val="left" w:pos="936"/>
          <w:tab w:val="left" w:pos="937"/>
        </w:tabs>
        <w:autoSpaceDE w:val="0"/>
        <w:autoSpaceDN w:val="0"/>
        <w:spacing w:before="129" w:line="235" w:lineRule="auto"/>
        <w:ind w:right="291"/>
        <w:jc w:val="left"/>
        <w:rPr>
          <w:rFonts w:eastAsia="Tahoma" w:cs="Arial"/>
          <w:szCs w:val="22"/>
          <w:lang w:val="en-US" w:eastAsia="en-US" w:bidi="en-US"/>
        </w:rPr>
      </w:pPr>
      <w:r w:rsidRPr="00D264DB">
        <w:rPr>
          <w:rFonts w:eastAsia="Tahoma" w:cs="Arial"/>
          <w:szCs w:val="22"/>
          <w:lang w:val="en-US" w:eastAsia="en-US" w:bidi="en-US"/>
        </w:rPr>
        <w:t>Although there are some PP-Module Objectives that also need Base-PP SFRs to be covered (</w:t>
      </w:r>
      <w:hyperlink w:anchor="_bookmark306" w:history="1">
        <w:r w:rsidRPr="00D264DB">
          <w:rPr>
            <w:rFonts w:eastAsia="Tahoma" w:cs="Arial"/>
            <w:szCs w:val="22"/>
            <w:lang w:val="en-US" w:eastAsia="en-US" w:bidi="en-US"/>
          </w:rPr>
          <w:t>Table 17</w:t>
        </w:r>
      </w:hyperlink>
      <w:r w:rsidRPr="00D264DB">
        <w:rPr>
          <w:rFonts w:eastAsia="Tahoma" w:cs="Arial"/>
          <w:szCs w:val="22"/>
          <w:lang w:val="en-US" w:eastAsia="en-US" w:bidi="en-US"/>
        </w:rPr>
        <w:t>), the PP-Module SFRs only cover PP-Module Objectives (</w:t>
      </w:r>
      <w:hyperlink w:anchor="_bookmark307" w:history="1">
        <w:r w:rsidRPr="00D264DB">
          <w:rPr>
            <w:rFonts w:eastAsia="Tahoma" w:cs="Arial"/>
            <w:szCs w:val="22"/>
            <w:lang w:val="en-US" w:eastAsia="en-US" w:bidi="en-US"/>
          </w:rPr>
          <w:t>Table</w:t>
        </w:r>
        <w:r w:rsidRPr="00D264DB">
          <w:rPr>
            <w:rFonts w:eastAsia="Tahoma" w:cs="Arial"/>
            <w:spacing w:val="37"/>
            <w:szCs w:val="22"/>
            <w:lang w:val="en-US" w:eastAsia="en-US" w:bidi="en-US"/>
          </w:rPr>
          <w:t xml:space="preserve"> </w:t>
        </w:r>
        <w:r w:rsidRPr="00D264DB">
          <w:rPr>
            <w:rFonts w:eastAsia="Tahoma" w:cs="Arial"/>
            <w:szCs w:val="22"/>
            <w:lang w:val="en-US" w:eastAsia="en-US" w:bidi="en-US"/>
          </w:rPr>
          <w:t>18</w:t>
        </w:r>
      </w:hyperlink>
      <w:r w:rsidRPr="00D264DB">
        <w:rPr>
          <w:rFonts w:eastAsia="Tahoma" w:cs="Arial"/>
          <w:szCs w:val="22"/>
          <w:lang w:val="en-US" w:eastAsia="en-US" w:bidi="en-US"/>
        </w:rPr>
        <w:t>),</w:t>
      </w:r>
    </w:p>
    <w:p w14:paraId="3F8E59EC" w14:textId="77777777" w:rsidR="00D264DB" w:rsidRPr="00D264DB" w:rsidRDefault="00D264DB" w:rsidP="00D264DB">
      <w:pPr>
        <w:widowControl w:val="0"/>
        <w:autoSpaceDE w:val="0"/>
        <w:autoSpaceDN w:val="0"/>
        <w:spacing w:before="0"/>
        <w:ind w:left="936" w:right="319"/>
        <w:jc w:val="left"/>
        <w:rPr>
          <w:rFonts w:eastAsia="Tahoma" w:cs="Arial"/>
          <w:szCs w:val="22"/>
          <w:lang w:val="en-US" w:eastAsia="en-US" w:bidi="en-US"/>
        </w:rPr>
      </w:pPr>
      <w:r w:rsidRPr="00D264DB">
        <w:rPr>
          <w:rFonts w:eastAsia="Tahoma" w:cs="Arial"/>
          <w:szCs w:val="22"/>
          <w:lang w:val="en-US" w:eastAsia="en-US" w:bidi="en-US"/>
        </w:rPr>
        <w:t>i.e. PP-Module SFRs are separate refinements of SFRs and do not override Base-PP SFRs.</w:t>
      </w:r>
    </w:p>
    <w:p w14:paraId="531C9B1C" w14:textId="77777777" w:rsidR="00D264DB" w:rsidRPr="00D264DB" w:rsidRDefault="00D264DB" w:rsidP="00D264DB">
      <w:pPr>
        <w:widowControl w:val="0"/>
        <w:numPr>
          <w:ilvl w:val="1"/>
          <w:numId w:val="97"/>
        </w:numPr>
        <w:tabs>
          <w:tab w:val="left" w:pos="936"/>
          <w:tab w:val="left" w:pos="937"/>
        </w:tabs>
        <w:autoSpaceDE w:val="0"/>
        <w:autoSpaceDN w:val="0"/>
        <w:spacing w:before="128" w:line="235" w:lineRule="auto"/>
        <w:ind w:right="294"/>
        <w:jc w:val="left"/>
        <w:rPr>
          <w:rFonts w:eastAsia="Tahoma" w:cs="Arial"/>
          <w:szCs w:val="22"/>
          <w:lang w:val="en-US" w:eastAsia="en-US" w:bidi="en-US"/>
        </w:rPr>
      </w:pPr>
      <w:r w:rsidRPr="00D264DB">
        <w:rPr>
          <w:rFonts w:eastAsia="Tahoma" w:cs="Arial"/>
          <w:szCs w:val="22"/>
          <w:lang w:val="en-US" w:eastAsia="en-US" w:bidi="en-US"/>
        </w:rPr>
        <w:t xml:space="preserve">Moreover, Base-PP SFRs do not depend on PP-Module SFRs, as it can be seen from </w:t>
      </w:r>
      <w:hyperlink w:anchor="_bookmark239" w:history="1">
        <w:r w:rsidRPr="00D264DB">
          <w:rPr>
            <w:rFonts w:eastAsia="Tahoma" w:cs="Arial"/>
            <w:szCs w:val="22"/>
            <w:lang w:val="en-US" w:eastAsia="en-US" w:bidi="en-US"/>
          </w:rPr>
          <w:t>Table 10</w:t>
        </w:r>
      </w:hyperlink>
      <w:r w:rsidRPr="00D264DB">
        <w:rPr>
          <w:rFonts w:eastAsia="Tahoma" w:cs="Arial"/>
          <w:szCs w:val="22"/>
          <w:lang w:val="en-US" w:eastAsia="en-US" w:bidi="en-US"/>
        </w:rPr>
        <w:t>.</w:t>
      </w:r>
    </w:p>
    <w:p w14:paraId="0A3C98E7" w14:textId="0B775BFD" w:rsidR="00714902" w:rsidRPr="00436545" w:rsidRDefault="00D264DB" w:rsidP="00D264DB">
      <w:pPr>
        <w:pStyle w:val="NormalParagraph"/>
        <w:rPr>
          <w:rFonts w:cs="Arial"/>
          <w:lang w:eastAsia="en-US" w:bidi="bn-BD"/>
        </w:rPr>
      </w:pPr>
      <w:r w:rsidRPr="00436545">
        <w:rPr>
          <w:rFonts w:eastAsia="Tahoma" w:cs="Arial"/>
          <w:lang w:val="en-US" w:eastAsia="en-US" w:bidi="en-US"/>
        </w:rPr>
        <w:t>There are no new SARs stated for this PP-Module, since the Base-PP SARs suffice to cover all SFRs.</w:t>
      </w:r>
    </w:p>
    <w:p w14:paraId="5A1E48F3" w14:textId="1620492B" w:rsidR="00A65199" w:rsidRPr="00436545" w:rsidRDefault="00A65199" w:rsidP="00A65199">
      <w:pPr>
        <w:pStyle w:val="Heading2"/>
      </w:pPr>
      <w:bookmarkStart w:id="272" w:name="_Toc159511603"/>
      <w:r w:rsidRPr="00436545">
        <w:t>Conformance Claims</w:t>
      </w:r>
      <w:bookmarkEnd w:id="272"/>
    </w:p>
    <w:p w14:paraId="07492376" w14:textId="028DE3CF" w:rsidR="00D264DB" w:rsidRPr="00D264DB" w:rsidRDefault="00D264DB" w:rsidP="00D264DB">
      <w:pPr>
        <w:widowControl w:val="0"/>
        <w:autoSpaceDE w:val="0"/>
        <w:autoSpaceDN w:val="0"/>
        <w:spacing w:before="121" w:line="348" w:lineRule="auto"/>
        <w:ind w:left="216" w:right="942"/>
        <w:jc w:val="left"/>
        <w:rPr>
          <w:rFonts w:eastAsia="Tahoma" w:cs="Arial"/>
          <w:szCs w:val="22"/>
          <w:lang w:val="en-US" w:eastAsia="en-US" w:bidi="en-US"/>
        </w:rPr>
      </w:pPr>
      <w:r w:rsidRPr="00D264DB">
        <w:rPr>
          <w:rFonts w:eastAsia="Tahoma" w:cs="Arial"/>
          <w:szCs w:val="22"/>
          <w:lang w:val="en-US" w:eastAsia="en-US" w:bidi="en-US"/>
        </w:rPr>
        <w:t>This protection Profile module is conformant to Common Criteria 2022 release 1.</w:t>
      </w:r>
    </w:p>
    <w:p w14:paraId="043481A4" w14:textId="43FA00DC" w:rsidR="00D264DB" w:rsidRPr="00D264DB" w:rsidRDefault="00D264DB" w:rsidP="00D12D60">
      <w:pPr>
        <w:widowControl w:val="0"/>
        <w:autoSpaceDE w:val="0"/>
        <w:autoSpaceDN w:val="0"/>
        <w:spacing w:before="121" w:line="348" w:lineRule="auto"/>
        <w:ind w:left="216" w:right="942"/>
        <w:jc w:val="left"/>
        <w:rPr>
          <w:rFonts w:eastAsia="Tahoma" w:cs="Arial"/>
          <w:szCs w:val="22"/>
          <w:lang w:val="en-US" w:eastAsia="en-US" w:bidi="en-US"/>
        </w:rPr>
      </w:pPr>
      <w:r w:rsidRPr="00D264DB">
        <w:rPr>
          <w:rFonts w:eastAsia="Tahoma" w:cs="Arial"/>
          <w:szCs w:val="22"/>
          <w:lang w:val="en-US" w:eastAsia="en-US" w:bidi="en-US"/>
        </w:rPr>
        <w:t xml:space="preserve"> </w:t>
      </w:r>
    </w:p>
    <w:p w14:paraId="6D5E26F9" w14:textId="77777777" w:rsidR="00D264DB" w:rsidRPr="00D264DB" w:rsidRDefault="00D264DB" w:rsidP="00D264DB">
      <w:pPr>
        <w:widowControl w:val="0"/>
        <w:autoSpaceDE w:val="0"/>
        <w:autoSpaceDN w:val="0"/>
        <w:spacing w:before="121" w:line="348" w:lineRule="auto"/>
        <w:ind w:left="216" w:right="942"/>
        <w:jc w:val="left"/>
        <w:rPr>
          <w:rFonts w:eastAsia="Tahoma" w:cs="Arial"/>
          <w:szCs w:val="22"/>
          <w:lang w:val="en-US" w:eastAsia="en-US" w:bidi="en-US"/>
        </w:rPr>
      </w:pPr>
      <w:r w:rsidRPr="00D264DB">
        <w:rPr>
          <w:rFonts w:eastAsia="Tahoma" w:cs="Arial"/>
          <w:szCs w:val="22"/>
          <w:lang w:val="en-US" w:eastAsia="en-US" w:bidi="en-US"/>
        </w:rPr>
        <w:t>This protection Profile is conformant to:</w:t>
      </w:r>
    </w:p>
    <w:p w14:paraId="500A19B7" w14:textId="77777777" w:rsidR="00D264DB" w:rsidRPr="00D264DB" w:rsidRDefault="00D264DB" w:rsidP="00D264DB">
      <w:pPr>
        <w:widowControl w:val="0"/>
        <w:numPr>
          <w:ilvl w:val="0"/>
          <w:numId w:val="21"/>
        </w:numPr>
        <w:tabs>
          <w:tab w:val="left" w:pos="936"/>
          <w:tab w:val="left" w:pos="937"/>
        </w:tabs>
        <w:autoSpaceDE w:val="0"/>
        <w:autoSpaceDN w:val="0"/>
        <w:spacing w:before="1"/>
        <w:ind w:hanging="361"/>
        <w:jc w:val="left"/>
        <w:rPr>
          <w:rFonts w:eastAsia="Tahoma" w:cs="Arial"/>
          <w:szCs w:val="22"/>
          <w:lang w:val="en-US" w:eastAsia="en-US" w:bidi="en-US"/>
        </w:rPr>
      </w:pPr>
      <w:r w:rsidRPr="00D264DB">
        <w:rPr>
          <w:rFonts w:eastAsia="Tahoma" w:cs="Arial"/>
          <w:szCs w:val="22"/>
          <w:lang w:val="en-US" w:eastAsia="en-US" w:bidi="en-US"/>
        </w:rPr>
        <w:t>CC Part 1</w:t>
      </w:r>
      <w:r w:rsidRPr="00D264DB">
        <w:rPr>
          <w:rFonts w:eastAsia="Tahoma" w:cs="Arial"/>
          <w:spacing w:val="-4"/>
          <w:szCs w:val="22"/>
          <w:lang w:val="en-US" w:eastAsia="en-US" w:bidi="en-US"/>
        </w:rPr>
        <w:t xml:space="preserve"> </w:t>
      </w:r>
      <w:r w:rsidRPr="00D264DB">
        <w:rPr>
          <w:rFonts w:eastAsia="Tahoma" w:cs="Arial"/>
          <w:szCs w:val="22"/>
          <w:lang w:val="en-US" w:eastAsia="en-US" w:bidi="en-US"/>
        </w:rPr>
        <w:t>[37],</w:t>
      </w:r>
    </w:p>
    <w:p w14:paraId="2E8953AE" w14:textId="77777777" w:rsidR="00D264DB" w:rsidRPr="00D264DB" w:rsidRDefault="00D264DB" w:rsidP="00D264DB">
      <w:pPr>
        <w:widowControl w:val="0"/>
        <w:numPr>
          <w:ilvl w:val="0"/>
          <w:numId w:val="21"/>
        </w:numPr>
        <w:tabs>
          <w:tab w:val="left" w:pos="936"/>
          <w:tab w:val="left" w:pos="937"/>
        </w:tabs>
        <w:autoSpaceDE w:val="0"/>
        <w:autoSpaceDN w:val="0"/>
        <w:spacing w:before="0"/>
        <w:ind w:hanging="361"/>
        <w:jc w:val="left"/>
        <w:rPr>
          <w:rFonts w:eastAsia="Tahoma" w:cs="Arial"/>
          <w:szCs w:val="22"/>
          <w:lang w:val="en-US" w:eastAsia="en-US" w:bidi="en-US"/>
        </w:rPr>
      </w:pPr>
      <w:r w:rsidRPr="00D264DB">
        <w:rPr>
          <w:rFonts w:eastAsia="Tahoma" w:cs="Arial"/>
          <w:szCs w:val="22"/>
          <w:lang w:val="en-US" w:eastAsia="en-US" w:bidi="en-US"/>
        </w:rPr>
        <w:t>CC Part 2 [38] (conformant),</w:t>
      </w:r>
    </w:p>
    <w:p w14:paraId="655BF7A6" w14:textId="77777777" w:rsidR="00D264DB" w:rsidRPr="00D264DB" w:rsidRDefault="00D264DB" w:rsidP="00D264DB">
      <w:pPr>
        <w:widowControl w:val="0"/>
        <w:numPr>
          <w:ilvl w:val="0"/>
          <w:numId w:val="21"/>
        </w:numPr>
        <w:tabs>
          <w:tab w:val="left" w:pos="936"/>
          <w:tab w:val="left" w:pos="937"/>
        </w:tabs>
        <w:autoSpaceDE w:val="0"/>
        <w:autoSpaceDN w:val="0"/>
        <w:spacing w:before="119"/>
        <w:ind w:hanging="361"/>
        <w:jc w:val="left"/>
        <w:rPr>
          <w:rFonts w:eastAsia="Tahoma" w:cs="Arial"/>
          <w:szCs w:val="22"/>
          <w:lang w:val="en-US" w:eastAsia="en-US" w:bidi="en-US"/>
        </w:rPr>
      </w:pPr>
      <w:r w:rsidRPr="00D264DB">
        <w:rPr>
          <w:rFonts w:eastAsia="Tahoma" w:cs="Arial"/>
          <w:szCs w:val="22"/>
          <w:lang w:val="en-US" w:eastAsia="en-US" w:bidi="en-US"/>
        </w:rPr>
        <w:t>CC Part 3 [39]</w:t>
      </w:r>
      <w:r w:rsidRPr="00D264DB">
        <w:rPr>
          <w:rFonts w:eastAsia="Tahoma" w:cs="Arial"/>
          <w:spacing w:val="-4"/>
          <w:szCs w:val="22"/>
          <w:lang w:val="en-US" w:eastAsia="en-US" w:bidi="en-US"/>
        </w:rPr>
        <w:t xml:space="preserve"> </w:t>
      </w:r>
      <w:r w:rsidRPr="00D264DB">
        <w:rPr>
          <w:rFonts w:eastAsia="Tahoma" w:cs="Arial"/>
          <w:szCs w:val="22"/>
          <w:lang w:val="en-US" w:eastAsia="en-US" w:bidi="en-US"/>
        </w:rPr>
        <w:t>(conformant),</w:t>
      </w:r>
    </w:p>
    <w:p w14:paraId="14389969" w14:textId="77777777" w:rsidR="00D264DB" w:rsidRPr="00D264DB" w:rsidRDefault="00D264DB" w:rsidP="00D264DB">
      <w:pPr>
        <w:widowControl w:val="0"/>
        <w:numPr>
          <w:ilvl w:val="0"/>
          <w:numId w:val="21"/>
        </w:numPr>
        <w:tabs>
          <w:tab w:val="left" w:pos="936"/>
          <w:tab w:val="left" w:pos="937"/>
        </w:tabs>
        <w:autoSpaceDE w:val="0"/>
        <w:autoSpaceDN w:val="0"/>
        <w:spacing w:before="119"/>
        <w:ind w:hanging="361"/>
        <w:jc w:val="left"/>
        <w:rPr>
          <w:rFonts w:eastAsia="Tahoma" w:cs="Arial"/>
          <w:szCs w:val="22"/>
          <w:lang w:val="en-US" w:eastAsia="en-US" w:bidi="en-US"/>
        </w:rPr>
      </w:pPr>
      <w:r w:rsidRPr="00D264DB">
        <w:rPr>
          <w:rFonts w:eastAsia="Tahoma" w:cs="Arial"/>
          <w:szCs w:val="22"/>
          <w:lang w:val="en-US" w:eastAsia="en-US" w:bidi="en-US"/>
        </w:rPr>
        <w:t>CC Part 5 [40].</w:t>
      </w:r>
    </w:p>
    <w:p w14:paraId="5A621F85" w14:textId="77777777" w:rsidR="00D264DB" w:rsidRPr="00D264DB" w:rsidRDefault="00D264DB" w:rsidP="00D264DB">
      <w:pPr>
        <w:widowControl w:val="0"/>
        <w:autoSpaceDE w:val="0"/>
        <w:autoSpaceDN w:val="0"/>
        <w:spacing w:before="121"/>
        <w:ind w:left="216"/>
        <w:jc w:val="left"/>
        <w:rPr>
          <w:rFonts w:eastAsia="Tahoma" w:cs="Arial"/>
          <w:szCs w:val="22"/>
          <w:lang w:val="en-US" w:eastAsia="en-US" w:bidi="en-US"/>
        </w:rPr>
      </w:pPr>
    </w:p>
    <w:p w14:paraId="01600B02" w14:textId="77777777" w:rsidR="00D264DB" w:rsidRPr="00D264DB" w:rsidRDefault="00D264DB" w:rsidP="00D264DB">
      <w:pPr>
        <w:widowControl w:val="0"/>
        <w:autoSpaceDE w:val="0"/>
        <w:autoSpaceDN w:val="0"/>
        <w:spacing w:before="121"/>
        <w:ind w:left="216"/>
        <w:jc w:val="left"/>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21"/>
          <w:szCs w:val="22"/>
          <w:lang w:val="en-US" w:eastAsia="en-US" w:bidi="en-US"/>
        </w:rPr>
        <w:t xml:space="preserve"> </w:t>
      </w:r>
      <w:r w:rsidRPr="00D264DB">
        <w:rPr>
          <w:rFonts w:eastAsia="Tahoma" w:cs="Arial"/>
          <w:szCs w:val="22"/>
          <w:lang w:val="en-US" w:eastAsia="en-US" w:bidi="en-US"/>
        </w:rPr>
        <w:t>assurance</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requirement</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this</w:t>
      </w:r>
      <w:r w:rsidRPr="00D264DB">
        <w:rPr>
          <w:rFonts w:eastAsia="Tahoma" w:cs="Arial"/>
          <w:spacing w:val="-23"/>
          <w:szCs w:val="22"/>
          <w:lang w:val="en-US" w:eastAsia="en-US" w:bidi="en-US"/>
        </w:rPr>
        <w:t xml:space="preserve"> </w:t>
      </w:r>
      <w:r w:rsidRPr="00D264DB">
        <w:rPr>
          <w:rFonts w:eastAsia="Tahoma" w:cs="Arial"/>
          <w:szCs w:val="22"/>
          <w:lang w:val="en-US" w:eastAsia="en-US" w:bidi="en-US"/>
        </w:rPr>
        <w:t>Protection</w:t>
      </w:r>
      <w:r w:rsidRPr="00D264DB">
        <w:rPr>
          <w:rFonts w:eastAsia="Tahoma" w:cs="Arial"/>
          <w:spacing w:val="-21"/>
          <w:szCs w:val="22"/>
          <w:lang w:val="en-US" w:eastAsia="en-US" w:bidi="en-US"/>
        </w:rPr>
        <w:t xml:space="preserve"> </w:t>
      </w:r>
      <w:r w:rsidRPr="00D264DB">
        <w:rPr>
          <w:rFonts w:eastAsia="Tahoma" w:cs="Arial"/>
          <w:szCs w:val="22"/>
          <w:lang w:val="en-US" w:eastAsia="en-US" w:bidi="en-US"/>
        </w:rPr>
        <w:t>Profile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module</w:t>
      </w:r>
      <w:r w:rsidRPr="00D264DB">
        <w:rPr>
          <w:rFonts w:eastAsia="Tahoma" w:cs="Arial"/>
          <w:spacing w:val="-20"/>
          <w:szCs w:val="22"/>
          <w:lang w:val="en-US" w:eastAsia="en-US" w:bidi="en-US"/>
        </w:rPr>
        <w:t xml:space="preserve"> </w:t>
      </w:r>
      <w:r w:rsidRPr="00D264DB">
        <w:rPr>
          <w:rFonts w:eastAsia="Tahoma" w:cs="Arial"/>
          <w:szCs w:val="22"/>
          <w:lang w:val="en-US" w:eastAsia="en-US" w:bidi="en-US"/>
        </w:rPr>
        <w:t>is</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EAL4</w:t>
      </w:r>
      <w:r w:rsidRPr="00D264DB">
        <w:rPr>
          <w:rFonts w:eastAsia="Tahoma" w:cs="Arial"/>
          <w:spacing w:val="-20"/>
          <w:szCs w:val="22"/>
          <w:lang w:val="en-US" w:eastAsia="en-US" w:bidi="en-US"/>
        </w:rPr>
        <w:t xml:space="preserve"> </w:t>
      </w:r>
      <w:r w:rsidRPr="00D264DB">
        <w:rPr>
          <w:rFonts w:eastAsia="Tahoma" w:cs="Arial"/>
          <w:szCs w:val="22"/>
          <w:lang w:val="en-US" w:eastAsia="en-US" w:bidi="en-US"/>
        </w:rPr>
        <w:t>augmented.</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Augmentation results from the selection</w:t>
      </w:r>
      <w:r w:rsidRPr="00D264DB">
        <w:rPr>
          <w:rFonts w:eastAsia="Tahoma" w:cs="Arial"/>
          <w:spacing w:val="-2"/>
          <w:szCs w:val="22"/>
          <w:lang w:val="en-US" w:eastAsia="en-US" w:bidi="en-US"/>
        </w:rPr>
        <w:t xml:space="preserve"> </w:t>
      </w:r>
      <w:r w:rsidRPr="00D264DB">
        <w:rPr>
          <w:rFonts w:eastAsia="Tahoma" w:cs="Arial"/>
          <w:szCs w:val="22"/>
          <w:lang w:val="en-US" w:eastAsia="en-US" w:bidi="en-US"/>
        </w:rPr>
        <w:t>of:</w:t>
      </w:r>
    </w:p>
    <w:p w14:paraId="5C930F76" w14:textId="77777777" w:rsidR="00D264DB" w:rsidRPr="00D264DB" w:rsidRDefault="00D264DB" w:rsidP="00D264DB">
      <w:pPr>
        <w:widowControl w:val="0"/>
        <w:numPr>
          <w:ilvl w:val="0"/>
          <w:numId w:val="21"/>
        </w:numPr>
        <w:tabs>
          <w:tab w:val="left" w:pos="936"/>
          <w:tab w:val="left" w:pos="937"/>
        </w:tabs>
        <w:autoSpaceDE w:val="0"/>
        <w:autoSpaceDN w:val="0"/>
        <w:spacing w:before="0"/>
        <w:ind w:hanging="361"/>
        <w:jc w:val="left"/>
        <w:rPr>
          <w:rFonts w:eastAsia="Tahoma" w:cs="Arial"/>
          <w:szCs w:val="22"/>
          <w:lang w:val="en-US" w:eastAsia="en-US" w:bidi="en-US"/>
        </w:rPr>
      </w:pPr>
      <w:r w:rsidRPr="00D264DB">
        <w:rPr>
          <w:rFonts w:eastAsia="Tahoma" w:cs="Arial"/>
          <w:szCs w:val="22"/>
          <w:lang w:val="en-US" w:eastAsia="en-US" w:bidi="en-US"/>
        </w:rPr>
        <w:t>ALC_DVS.2 Sufficiency of security measures ,</w:t>
      </w:r>
    </w:p>
    <w:p w14:paraId="10C50381" w14:textId="68FFD2E2" w:rsidR="00D264DB" w:rsidRPr="00D264DB" w:rsidRDefault="00D264DB" w:rsidP="00D264DB">
      <w:pPr>
        <w:widowControl w:val="0"/>
        <w:numPr>
          <w:ilvl w:val="0"/>
          <w:numId w:val="21"/>
        </w:numPr>
        <w:tabs>
          <w:tab w:val="left" w:pos="936"/>
          <w:tab w:val="left" w:pos="937"/>
        </w:tabs>
        <w:autoSpaceDE w:val="0"/>
        <w:autoSpaceDN w:val="0"/>
        <w:spacing w:before="0"/>
        <w:ind w:hanging="361"/>
        <w:jc w:val="left"/>
        <w:rPr>
          <w:rFonts w:eastAsia="Tahoma" w:cs="Arial"/>
          <w:szCs w:val="22"/>
          <w:lang w:val="en-US" w:eastAsia="en-US" w:bidi="en-US"/>
        </w:rPr>
      </w:pPr>
      <w:r w:rsidRPr="00D264DB">
        <w:rPr>
          <w:rFonts w:eastAsia="Tahoma" w:cs="Arial"/>
          <w:szCs w:val="22"/>
          <w:lang w:val="en-US" w:eastAsia="en-US" w:bidi="en-US"/>
        </w:rPr>
        <w:t>AVA_VAN.5 Advanced methodical vulnerability</w:t>
      </w:r>
      <w:r w:rsidRPr="00D264DB">
        <w:rPr>
          <w:rFonts w:eastAsia="Tahoma" w:cs="Arial"/>
          <w:spacing w:val="-3"/>
          <w:szCs w:val="22"/>
          <w:lang w:val="en-US" w:eastAsia="en-US" w:bidi="en-US"/>
        </w:rPr>
        <w:t xml:space="preserve"> </w:t>
      </w:r>
      <w:r w:rsidRPr="00D264DB">
        <w:rPr>
          <w:rFonts w:eastAsia="Tahoma" w:cs="Arial"/>
          <w:szCs w:val="22"/>
          <w:lang w:val="en-US" w:eastAsia="en-US" w:bidi="en-US"/>
        </w:rPr>
        <w:t>analysis,</w:t>
      </w:r>
    </w:p>
    <w:p w14:paraId="71241E70" w14:textId="77777777" w:rsidR="00D264DB" w:rsidRPr="00D264DB" w:rsidRDefault="00D264DB" w:rsidP="00D264DB">
      <w:pPr>
        <w:widowControl w:val="0"/>
        <w:tabs>
          <w:tab w:val="left" w:pos="936"/>
          <w:tab w:val="left" w:pos="937"/>
        </w:tabs>
        <w:autoSpaceDE w:val="0"/>
        <w:autoSpaceDN w:val="0"/>
        <w:spacing w:before="121"/>
        <w:jc w:val="left"/>
        <w:rPr>
          <w:rFonts w:eastAsia="Tahoma" w:cs="Arial"/>
          <w:szCs w:val="22"/>
          <w:lang w:val="en-US" w:eastAsia="en-US" w:bidi="en-US"/>
        </w:rPr>
      </w:pPr>
    </w:p>
    <w:p w14:paraId="11B09FD5" w14:textId="77777777" w:rsidR="00D264DB" w:rsidRPr="00D264DB" w:rsidRDefault="00D264DB" w:rsidP="00D12D60">
      <w:pPr>
        <w:widowControl w:val="0"/>
        <w:tabs>
          <w:tab w:val="left" w:pos="936"/>
          <w:tab w:val="left" w:pos="937"/>
        </w:tabs>
        <w:autoSpaceDE w:val="0"/>
        <w:autoSpaceDN w:val="0"/>
        <w:spacing w:before="121"/>
        <w:jc w:val="left"/>
        <w:rPr>
          <w:rFonts w:eastAsia="Tahoma" w:cs="Arial"/>
          <w:szCs w:val="22"/>
          <w:lang w:val="en-US" w:eastAsia="en-US" w:bidi="en-US"/>
        </w:rPr>
      </w:pPr>
      <w:r w:rsidRPr="00D264DB">
        <w:rPr>
          <w:rFonts w:eastAsia="Tahoma" w:cs="Arial"/>
          <w:szCs w:val="22"/>
          <w:lang w:val="en-US" w:eastAsia="en-US" w:bidi="en-US"/>
        </w:rPr>
        <w:lastRenderedPageBreak/>
        <w:t>The following assurance requirement augmentation is optional but suggested:</w:t>
      </w:r>
    </w:p>
    <w:p w14:paraId="0584CD9D" w14:textId="77777777" w:rsidR="00D264DB" w:rsidRPr="00D264DB" w:rsidRDefault="00D264DB" w:rsidP="00D264DB">
      <w:pPr>
        <w:widowControl w:val="0"/>
        <w:numPr>
          <w:ilvl w:val="0"/>
          <w:numId w:val="21"/>
        </w:numPr>
        <w:tabs>
          <w:tab w:val="left" w:pos="936"/>
          <w:tab w:val="left" w:pos="937"/>
        </w:tabs>
        <w:autoSpaceDE w:val="0"/>
        <w:autoSpaceDN w:val="0"/>
        <w:spacing w:before="0"/>
        <w:ind w:hanging="361"/>
        <w:jc w:val="left"/>
        <w:rPr>
          <w:rFonts w:eastAsia="Tahoma" w:cs="Arial"/>
          <w:szCs w:val="22"/>
          <w:lang w:val="en-US" w:eastAsia="en-US" w:bidi="en-US"/>
        </w:rPr>
      </w:pPr>
      <w:r w:rsidRPr="00D264DB">
        <w:rPr>
          <w:rFonts w:eastAsia="Tahoma" w:cs="Arial"/>
          <w:position w:val="-7"/>
          <w:szCs w:val="22"/>
          <w:lang w:val="en-US" w:eastAsia="en-US" w:bidi="en-US"/>
        </w:rPr>
        <w:t>ALC_FLR.2 Flaw Reporting Procedures .</w:t>
      </w:r>
    </w:p>
    <w:p w14:paraId="52D0A114" w14:textId="77777777" w:rsidR="00D264DB" w:rsidRPr="00D264DB" w:rsidRDefault="00D264DB" w:rsidP="00D264DB">
      <w:pPr>
        <w:widowControl w:val="0"/>
        <w:autoSpaceDE w:val="0"/>
        <w:autoSpaceDN w:val="0"/>
        <w:spacing w:before="121" w:line="348" w:lineRule="auto"/>
        <w:ind w:left="216" w:right="307"/>
        <w:jc w:val="left"/>
        <w:rPr>
          <w:rFonts w:eastAsia="Tahoma" w:cs="Arial"/>
          <w:szCs w:val="22"/>
          <w:lang w:val="en-US" w:eastAsia="en-US" w:bidi="en-US"/>
        </w:rPr>
      </w:pPr>
      <w:r w:rsidRPr="00D264DB">
        <w:rPr>
          <w:rFonts w:eastAsia="Tahoma" w:cs="Arial"/>
          <w:szCs w:val="22"/>
          <w:lang w:val="en-US" w:eastAsia="en-US" w:bidi="en-US"/>
        </w:rPr>
        <w:t>ADV_ARC is refined to add a particular set of verifications on top of the existing requirement. This PP does not claim conformance to any other PP.</w:t>
      </w:r>
    </w:p>
    <w:p w14:paraId="202C08B3" w14:textId="03C92B46" w:rsidR="00A65199" w:rsidRPr="00436545" w:rsidRDefault="00A65199" w:rsidP="00C076C2">
      <w:pPr>
        <w:pStyle w:val="Heading3"/>
      </w:pPr>
      <w:bookmarkStart w:id="273" w:name="_Toc159511604"/>
      <w:r w:rsidRPr="00436545">
        <w:t>Conformance Claims to this PP</w:t>
      </w:r>
      <w:bookmarkEnd w:id="273"/>
    </w:p>
    <w:p w14:paraId="4ADC3AE7" w14:textId="394A1593" w:rsidR="00D264DB" w:rsidRPr="00436545" w:rsidRDefault="00D264DB" w:rsidP="00D264DB">
      <w:pPr>
        <w:pStyle w:val="BodyText"/>
        <w:spacing w:before="123"/>
        <w:ind w:left="216" w:right="319"/>
        <w:rPr>
          <w:rFonts w:ascii="Arial" w:hAnsi="Arial" w:cs="Arial"/>
          <w:sz w:val="12"/>
        </w:rPr>
      </w:pPr>
      <w:r w:rsidRPr="00436545">
        <w:rPr>
          <w:rFonts w:ascii="Arial" w:hAnsi="Arial" w:cs="Arial"/>
        </w:rPr>
        <w:t>This Protection Profile module requires demonstrable conformance (as defined in [37]) of any ST or PP claiming conformance to this PP.</w:t>
      </w:r>
    </w:p>
    <w:p w14:paraId="5F035564" w14:textId="4C15E71C" w:rsidR="00A65199" w:rsidRPr="00436545" w:rsidRDefault="00A65199" w:rsidP="00A65199">
      <w:pPr>
        <w:pStyle w:val="Heading2"/>
      </w:pPr>
      <w:bookmarkStart w:id="274" w:name="_Toc159511605"/>
      <w:r w:rsidRPr="00436545">
        <w:t>Security Problem Definition</w:t>
      </w:r>
      <w:bookmarkEnd w:id="274"/>
      <w:r w:rsidRPr="00436545">
        <w:t xml:space="preserve"> </w:t>
      </w:r>
    </w:p>
    <w:p w14:paraId="44CA3645" w14:textId="391CF7D6" w:rsidR="0094715D" w:rsidRPr="00436545" w:rsidRDefault="0094715D" w:rsidP="0094715D">
      <w:pPr>
        <w:pStyle w:val="Heading3"/>
      </w:pPr>
      <w:bookmarkStart w:id="275" w:name="_Toc159511606"/>
      <w:r w:rsidRPr="00436545">
        <w:t>Assets</w:t>
      </w:r>
      <w:bookmarkEnd w:id="275"/>
    </w:p>
    <w:p w14:paraId="1F311114" w14:textId="77777777" w:rsidR="00D264DB" w:rsidRPr="00436545" w:rsidRDefault="00D264DB" w:rsidP="00D264DB">
      <w:pPr>
        <w:pStyle w:val="BodyText"/>
        <w:ind w:left="216" w:right="296"/>
        <w:jc w:val="both"/>
        <w:rPr>
          <w:rFonts w:ascii="Arial" w:hAnsi="Arial" w:cs="Arial"/>
        </w:rPr>
      </w:pPr>
      <w:r w:rsidRPr="00436545">
        <w:rPr>
          <w:rFonts w:ascii="Arial" w:hAnsi="Arial" w:cs="Arial"/>
        </w:rPr>
        <w:t>Assets are security-relevant elements to be directly protected by the TOE. They are divided into two groups. The first one contains the data created by and for the user (User data) and the second one includes the data created by and for the TOE (TSF data). For each asset it is specified the kind of risks they run.</w:t>
      </w:r>
    </w:p>
    <w:p w14:paraId="3868ED14" w14:textId="77777777" w:rsidR="00D264DB" w:rsidRPr="00436545" w:rsidRDefault="00D264DB" w:rsidP="00D264DB">
      <w:pPr>
        <w:pStyle w:val="BodyText"/>
        <w:spacing w:before="2"/>
        <w:rPr>
          <w:rFonts w:ascii="Arial" w:hAnsi="Arial" w:cs="Arial"/>
          <w:sz w:val="23"/>
        </w:rPr>
      </w:pPr>
    </w:p>
    <w:p w14:paraId="2C5BF6AD" w14:textId="77777777" w:rsidR="00D264DB" w:rsidRPr="00436545" w:rsidRDefault="00D264DB" w:rsidP="00D264DB">
      <w:pPr>
        <w:pStyle w:val="BodyText"/>
        <w:ind w:left="216" w:right="298"/>
        <w:jc w:val="both"/>
        <w:rPr>
          <w:rFonts w:ascii="Arial" w:hAnsi="Arial" w:cs="Arial"/>
        </w:rPr>
      </w:pPr>
      <w:r w:rsidRPr="00436545">
        <w:rPr>
          <w:rFonts w:ascii="Arial" w:hAnsi="Arial" w:cs="Arial"/>
        </w:rPr>
        <w:t>Note that, while assets listed in the underlying Runtime Environment are not included in this Protection Profile, the ST writer shall still take into account every asset of [1].</w:t>
      </w:r>
    </w:p>
    <w:p w14:paraId="3FE1FF60" w14:textId="7ACCD5C0" w:rsidR="0094715D" w:rsidRPr="00436545" w:rsidRDefault="0094715D" w:rsidP="0094715D">
      <w:pPr>
        <w:pStyle w:val="NormalParagraph"/>
        <w:rPr>
          <w:rFonts w:cs="Arial"/>
          <w:lang w:eastAsia="en-US" w:bidi="bn-BD"/>
        </w:rPr>
      </w:pPr>
      <w:r w:rsidRPr="00436545">
        <w:rPr>
          <w:rFonts w:cs="Arial"/>
          <w:lang w:eastAsia="en-US" w:bidi="bn-BD"/>
        </w:rPr>
        <w:t xml:space="preserve"> </w:t>
      </w:r>
    </w:p>
    <w:p w14:paraId="32A3B7EC" w14:textId="1C884D1C" w:rsidR="0094715D" w:rsidRPr="00436545" w:rsidRDefault="0094715D" w:rsidP="0094715D">
      <w:pPr>
        <w:pStyle w:val="Heading4"/>
        <w:rPr>
          <w:rFonts w:ascii="Arial" w:hAnsi="Arial"/>
        </w:rPr>
      </w:pPr>
      <w:r w:rsidRPr="00436545">
        <w:rPr>
          <w:rFonts w:ascii="Arial" w:hAnsi="Arial"/>
        </w:rPr>
        <w:t>User</w:t>
      </w:r>
      <w:r w:rsidRPr="00436545">
        <w:rPr>
          <w:rFonts w:ascii="Arial" w:hAnsi="Arial"/>
          <w:spacing w:val="1"/>
        </w:rPr>
        <w:t xml:space="preserve"> </w:t>
      </w:r>
      <w:r w:rsidRPr="00436545">
        <w:rPr>
          <w:rFonts w:ascii="Arial" w:hAnsi="Arial"/>
        </w:rPr>
        <w:t>data</w:t>
      </w:r>
    </w:p>
    <w:p w14:paraId="2BE7670E" w14:textId="77777777" w:rsidR="00D264DB" w:rsidRPr="00D264DB" w:rsidRDefault="00D264DB" w:rsidP="00D264DB">
      <w:pPr>
        <w:widowControl w:val="0"/>
        <w:autoSpaceDE w:val="0"/>
        <w:autoSpaceDN w:val="0"/>
        <w:spacing w:before="0"/>
        <w:ind w:left="216"/>
        <w:rPr>
          <w:rFonts w:eastAsia="Tahoma" w:cs="Arial"/>
          <w:szCs w:val="22"/>
          <w:lang w:val="en-US" w:eastAsia="en-US" w:bidi="en-US"/>
        </w:rPr>
      </w:pPr>
      <w:r w:rsidRPr="00D264DB">
        <w:rPr>
          <w:rFonts w:eastAsia="Tahoma" w:cs="Arial"/>
          <w:szCs w:val="22"/>
          <w:lang w:val="en-US" w:eastAsia="en-US" w:bidi="en-US"/>
        </w:rPr>
        <w:t>User data of the LPAe module includes:</w:t>
      </w:r>
    </w:p>
    <w:p w14:paraId="67695754" w14:textId="77777777" w:rsidR="00D264DB" w:rsidRPr="00D264DB" w:rsidRDefault="00D264DB" w:rsidP="00D264DB">
      <w:pPr>
        <w:widowControl w:val="0"/>
        <w:autoSpaceDE w:val="0"/>
        <w:autoSpaceDN w:val="0"/>
        <w:spacing w:before="10"/>
        <w:jc w:val="left"/>
        <w:rPr>
          <w:rFonts w:eastAsia="Tahoma" w:cs="Arial"/>
          <w:sz w:val="23"/>
          <w:szCs w:val="22"/>
          <w:lang w:val="en-US" w:eastAsia="en-US" w:bidi="en-US"/>
        </w:rPr>
      </w:pPr>
    </w:p>
    <w:p w14:paraId="4F482A26" w14:textId="77777777" w:rsidR="00D264DB" w:rsidRPr="00D264DB" w:rsidRDefault="00D264DB" w:rsidP="00D264DB">
      <w:pPr>
        <w:widowControl w:val="0"/>
        <w:numPr>
          <w:ilvl w:val="4"/>
          <w:numId w:val="18"/>
        </w:numPr>
        <w:tabs>
          <w:tab w:val="left" w:pos="783"/>
          <w:tab w:val="left" w:pos="1516"/>
          <w:tab w:val="left" w:pos="2495"/>
          <w:tab w:val="left" w:pos="3303"/>
          <w:tab w:val="left" w:pos="4037"/>
          <w:tab w:val="left" w:pos="4874"/>
          <w:tab w:val="left" w:pos="5706"/>
          <w:tab w:val="left" w:pos="6634"/>
          <w:tab w:val="left" w:pos="7325"/>
          <w:tab w:val="left" w:pos="8353"/>
        </w:tabs>
        <w:autoSpaceDE w:val="0"/>
        <w:autoSpaceDN w:val="0"/>
        <w:spacing w:before="0" w:line="235" w:lineRule="auto"/>
        <w:ind w:left="785" w:right="295" w:hanging="286"/>
        <w:jc w:val="left"/>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zCs w:val="22"/>
          <w:lang w:val="en-US" w:eastAsia="en-US" w:bidi="en-US"/>
        </w:rPr>
        <w:tab/>
        <w:t>codes</w:t>
      </w:r>
      <w:r w:rsidRPr="00D264DB">
        <w:rPr>
          <w:rFonts w:eastAsia="Tahoma" w:cs="Arial"/>
          <w:szCs w:val="22"/>
          <w:lang w:val="en-US" w:eastAsia="en-US" w:bidi="en-US"/>
        </w:rPr>
        <w:tab/>
        <w:t>that</w:t>
      </w:r>
      <w:r w:rsidRPr="00D264DB">
        <w:rPr>
          <w:rFonts w:eastAsia="Tahoma" w:cs="Arial"/>
          <w:szCs w:val="22"/>
          <w:lang w:val="en-US" w:eastAsia="en-US" w:bidi="en-US"/>
        </w:rPr>
        <w:tab/>
        <w:t>the</w:t>
      </w:r>
      <w:r w:rsidRPr="00D264DB">
        <w:rPr>
          <w:rFonts w:eastAsia="Tahoma" w:cs="Arial"/>
          <w:szCs w:val="22"/>
          <w:lang w:val="en-US" w:eastAsia="en-US" w:bidi="en-US"/>
        </w:rPr>
        <w:tab/>
        <w:t>user</w:t>
      </w:r>
      <w:r w:rsidRPr="00D264DB">
        <w:rPr>
          <w:rFonts w:eastAsia="Tahoma" w:cs="Arial"/>
          <w:szCs w:val="22"/>
          <w:lang w:val="en-US" w:eastAsia="en-US" w:bidi="en-US"/>
        </w:rPr>
        <w:tab/>
        <w:t>may</w:t>
      </w:r>
      <w:r w:rsidRPr="00D264DB">
        <w:rPr>
          <w:rFonts w:eastAsia="Tahoma" w:cs="Arial"/>
          <w:szCs w:val="22"/>
          <w:lang w:val="en-US" w:eastAsia="en-US" w:bidi="en-US"/>
        </w:rPr>
        <w:tab/>
        <w:t>enter</w:t>
      </w:r>
      <w:r w:rsidRPr="00D264DB">
        <w:rPr>
          <w:rFonts w:eastAsia="Tahoma" w:cs="Arial"/>
          <w:szCs w:val="22"/>
          <w:lang w:val="en-US" w:eastAsia="en-US" w:bidi="en-US"/>
        </w:rPr>
        <w:tab/>
        <w:t>for</w:t>
      </w:r>
      <w:r w:rsidRPr="00D264DB">
        <w:rPr>
          <w:rFonts w:eastAsia="Tahoma" w:cs="Arial"/>
          <w:szCs w:val="22"/>
          <w:lang w:val="en-US" w:eastAsia="en-US" w:bidi="en-US"/>
        </w:rPr>
        <w:tab/>
        <w:t>profile</w:t>
      </w:r>
      <w:r w:rsidRPr="00D264DB">
        <w:rPr>
          <w:rFonts w:eastAsia="Tahoma" w:cs="Arial"/>
          <w:szCs w:val="22"/>
          <w:lang w:val="en-US" w:eastAsia="en-US" w:bidi="en-US"/>
        </w:rPr>
        <w:tab/>
      </w:r>
      <w:r w:rsidRPr="00D264DB">
        <w:rPr>
          <w:rFonts w:eastAsia="Tahoma" w:cs="Arial"/>
          <w:spacing w:val="-3"/>
          <w:szCs w:val="22"/>
          <w:lang w:val="en-US" w:eastAsia="en-US" w:bidi="en-US"/>
        </w:rPr>
        <w:t xml:space="preserve">download </w:t>
      </w:r>
      <w:r w:rsidRPr="00D264DB">
        <w:rPr>
          <w:rFonts w:eastAsia="Tahoma" w:cs="Arial"/>
          <w:szCs w:val="22"/>
          <w:lang w:val="en-US" w:eastAsia="en-US" w:bidi="en-US"/>
        </w:rPr>
        <w:t>(D.LPAe_PROFILE_USER_CODES);</w:t>
      </w:r>
    </w:p>
    <w:p w14:paraId="1E85DE94" w14:textId="77777777" w:rsidR="00D264DB" w:rsidRPr="00D264DB" w:rsidRDefault="00D264DB" w:rsidP="00D264DB">
      <w:pPr>
        <w:widowControl w:val="0"/>
        <w:numPr>
          <w:ilvl w:val="4"/>
          <w:numId w:val="18"/>
        </w:numPr>
        <w:tabs>
          <w:tab w:val="left" w:pos="783"/>
        </w:tabs>
        <w:autoSpaceDE w:val="0"/>
        <w:autoSpaceDN w:val="0"/>
        <w:spacing w:before="69" w:line="235" w:lineRule="auto"/>
        <w:ind w:left="785" w:right="295" w:hanging="286"/>
        <w:jc w:val="left"/>
        <w:rPr>
          <w:rFonts w:eastAsia="Tahoma" w:cs="Arial"/>
          <w:szCs w:val="22"/>
          <w:lang w:val="en-US" w:eastAsia="en-US" w:bidi="en-US"/>
        </w:rPr>
      </w:pPr>
      <w:r w:rsidRPr="00D264DB">
        <w:rPr>
          <w:rFonts w:eastAsia="Tahoma" w:cs="Arial"/>
          <w:szCs w:val="22"/>
          <w:lang w:val="en-US" w:eastAsia="en-US" w:bidi="en-US"/>
        </w:rPr>
        <w:t>the profile metadata that is display to the user at the user interface for confirming a platform management action</w:t>
      </w:r>
      <w:r w:rsidRPr="00D264DB">
        <w:rPr>
          <w:rFonts w:eastAsia="Tahoma" w:cs="Arial"/>
          <w:spacing w:val="-3"/>
          <w:szCs w:val="22"/>
          <w:lang w:val="en-US" w:eastAsia="en-US" w:bidi="en-US"/>
        </w:rPr>
        <w:t xml:space="preserve"> </w:t>
      </w:r>
      <w:r w:rsidRPr="00D264DB">
        <w:rPr>
          <w:rFonts w:eastAsia="Tahoma" w:cs="Arial"/>
          <w:szCs w:val="22"/>
          <w:lang w:val="en-US" w:eastAsia="en-US" w:bidi="en-US"/>
        </w:rPr>
        <w:t>(D.LPAe_PROFILE_DISPLAYED_METADATA).</w:t>
      </w:r>
    </w:p>
    <w:p w14:paraId="10B8A764" w14:textId="77777777" w:rsidR="00D264DB" w:rsidRPr="00D264DB" w:rsidRDefault="00D264DB" w:rsidP="00D264DB">
      <w:pPr>
        <w:widowControl w:val="0"/>
        <w:autoSpaceDE w:val="0"/>
        <w:autoSpaceDN w:val="0"/>
        <w:spacing w:before="9"/>
        <w:jc w:val="left"/>
        <w:rPr>
          <w:rFonts w:eastAsia="Tahoma" w:cs="Arial"/>
          <w:sz w:val="19"/>
          <w:szCs w:val="22"/>
          <w:lang w:val="en-US" w:eastAsia="en-US" w:bidi="en-US"/>
        </w:rPr>
      </w:pPr>
    </w:p>
    <w:p w14:paraId="16FA4FB8" w14:textId="77777777" w:rsidR="00D264DB" w:rsidRPr="009F6E5D" w:rsidRDefault="00D264DB" w:rsidP="00D264DB">
      <w:pPr>
        <w:widowControl w:val="0"/>
        <w:autoSpaceDE w:val="0"/>
        <w:autoSpaceDN w:val="0"/>
        <w:spacing w:before="0"/>
        <w:ind w:left="924"/>
        <w:jc w:val="left"/>
        <w:rPr>
          <w:rFonts w:eastAsia="Tahoma" w:cs="Arial"/>
          <w:b/>
          <w:sz w:val="20"/>
          <w:szCs w:val="22"/>
          <w:lang w:val="it-IT" w:eastAsia="en-US" w:bidi="en-US"/>
        </w:rPr>
      </w:pPr>
      <w:r w:rsidRPr="009F6E5D">
        <w:rPr>
          <w:rFonts w:eastAsia="Tahoma" w:cs="Arial"/>
          <w:b/>
          <w:sz w:val="20"/>
          <w:szCs w:val="22"/>
          <w:u w:val="thick"/>
          <w:lang w:val="it-IT" w:eastAsia="en-US" w:bidi="en-US"/>
        </w:rPr>
        <w:t>Profile data</w:t>
      </w:r>
    </w:p>
    <w:p w14:paraId="1BD0F5A7" w14:textId="77777777" w:rsidR="00D264DB" w:rsidRPr="009F6E5D" w:rsidRDefault="00D264DB" w:rsidP="00D264DB">
      <w:pPr>
        <w:widowControl w:val="0"/>
        <w:autoSpaceDE w:val="0"/>
        <w:autoSpaceDN w:val="0"/>
        <w:spacing w:before="6"/>
        <w:jc w:val="left"/>
        <w:rPr>
          <w:rFonts w:eastAsia="Tahoma" w:cs="Arial"/>
          <w:b/>
          <w:sz w:val="17"/>
          <w:szCs w:val="22"/>
          <w:lang w:val="it-IT" w:eastAsia="en-US" w:bidi="en-US"/>
        </w:rPr>
      </w:pPr>
    </w:p>
    <w:p w14:paraId="3A6CB6CC" w14:textId="77777777" w:rsidR="00D264DB" w:rsidRPr="009F6E5D" w:rsidRDefault="00D264DB" w:rsidP="00D264DB">
      <w:pPr>
        <w:spacing w:before="0" w:after="200" w:line="276" w:lineRule="auto"/>
        <w:ind w:firstLine="499"/>
        <w:jc w:val="left"/>
        <w:rPr>
          <w:rFonts w:cs="Arial"/>
          <w:b/>
          <w:bCs/>
          <w:szCs w:val="22"/>
          <w:lang w:val="it-IT" w:eastAsia="en-GB" w:bidi="ar-SA"/>
        </w:rPr>
      </w:pPr>
      <w:r w:rsidRPr="009F6E5D">
        <w:rPr>
          <w:rFonts w:cs="Arial"/>
          <w:b/>
          <w:bCs/>
          <w:szCs w:val="22"/>
          <w:lang w:val="it-IT" w:eastAsia="en-GB" w:bidi="ar-SA"/>
        </w:rPr>
        <w:t>D.LPAe_PROFILE_USER_CODES</w:t>
      </w:r>
    </w:p>
    <w:p w14:paraId="77AD939C" w14:textId="77777777" w:rsidR="00D264DB" w:rsidRPr="00D264DB" w:rsidRDefault="00D264DB" w:rsidP="00D264DB">
      <w:pPr>
        <w:widowControl w:val="0"/>
        <w:autoSpaceDE w:val="0"/>
        <w:autoSpaceDN w:val="0"/>
        <w:spacing w:before="61"/>
        <w:ind w:left="499"/>
        <w:jc w:val="left"/>
        <w:rPr>
          <w:rFonts w:eastAsia="Tahoma" w:cs="Arial"/>
          <w:szCs w:val="22"/>
          <w:lang w:val="en-US" w:eastAsia="en-US" w:bidi="en-US"/>
        </w:rPr>
      </w:pPr>
      <w:r w:rsidRPr="00D264DB">
        <w:rPr>
          <w:rFonts w:eastAsia="Tahoma" w:cs="Arial"/>
          <w:szCs w:val="22"/>
          <w:lang w:val="en-US" w:eastAsia="en-US" w:bidi="en-US"/>
        </w:rPr>
        <w:t>This asset consists of:</w:t>
      </w:r>
    </w:p>
    <w:p w14:paraId="5904D044" w14:textId="77777777" w:rsidR="00D264DB" w:rsidRPr="00D264DB" w:rsidRDefault="00D264DB" w:rsidP="00D264DB">
      <w:pPr>
        <w:widowControl w:val="0"/>
        <w:numPr>
          <w:ilvl w:val="2"/>
          <w:numId w:val="99"/>
        </w:numPr>
        <w:tabs>
          <w:tab w:val="left" w:pos="1284"/>
          <w:tab w:val="left" w:pos="1285"/>
        </w:tabs>
        <w:autoSpaceDE w:val="0"/>
        <w:autoSpaceDN w:val="0"/>
        <w:spacing w:before="61"/>
        <w:ind w:right="298"/>
        <w:jc w:val="left"/>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optional</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Activation</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Code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that</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End</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User</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may</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use</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initiate</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Profile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Download</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and Installation via the Local User Interface</w:t>
      </w:r>
      <w:r w:rsidRPr="00D264DB">
        <w:rPr>
          <w:rFonts w:eastAsia="Tahoma" w:cs="Arial"/>
          <w:spacing w:val="-9"/>
          <w:szCs w:val="22"/>
          <w:lang w:val="en-US" w:eastAsia="en-US" w:bidi="en-US"/>
        </w:rPr>
        <w:t xml:space="preserve"> </w:t>
      </w:r>
      <w:r w:rsidRPr="00D264DB">
        <w:rPr>
          <w:rFonts w:eastAsia="Tahoma" w:cs="Arial"/>
          <w:szCs w:val="22"/>
          <w:lang w:val="en-US" w:eastAsia="en-US" w:bidi="en-US"/>
        </w:rPr>
        <w:t>(LUIe);</w:t>
      </w:r>
    </w:p>
    <w:p w14:paraId="28B69FA4" w14:textId="77777777" w:rsidR="00D264DB" w:rsidRPr="00D264DB" w:rsidRDefault="00D264DB" w:rsidP="00D264DB">
      <w:pPr>
        <w:widowControl w:val="0"/>
        <w:numPr>
          <w:ilvl w:val="2"/>
          <w:numId w:val="99"/>
        </w:numPr>
        <w:tabs>
          <w:tab w:val="left" w:pos="1284"/>
          <w:tab w:val="left" w:pos="1285"/>
        </w:tabs>
        <w:autoSpaceDE w:val="0"/>
        <w:autoSpaceDN w:val="0"/>
        <w:spacing w:before="59"/>
        <w:ind w:right="296"/>
        <w:jc w:val="left"/>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optional</w:t>
      </w:r>
      <w:r w:rsidRPr="00D264DB">
        <w:rPr>
          <w:rFonts w:eastAsia="Tahoma" w:cs="Arial"/>
          <w:spacing w:val="-6"/>
          <w:szCs w:val="22"/>
          <w:lang w:val="en-US" w:eastAsia="en-US" w:bidi="en-US"/>
        </w:rPr>
        <w:t xml:space="preserve"> </w:t>
      </w:r>
      <w:r w:rsidRPr="00D264DB">
        <w:rPr>
          <w:rFonts w:eastAsia="Tahoma" w:cs="Arial"/>
          <w:szCs w:val="22"/>
          <w:lang w:val="en-US" w:eastAsia="en-US" w:bidi="en-US"/>
        </w:rPr>
        <w:t>Confirmation</w:t>
      </w:r>
      <w:r w:rsidRPr="00D264DB">
        <w:rPr>
          <w:rFonts w:eastAsia="Tahoma" w:cs="Arial"/>
          <w:spacing w:val="-8"/>
          <w:szCs w:val="22"/>
          <w:lang w:val="en-US" w:eastAsia="en-US" w:bidi="en-US"/>
        </w:rPr>
        <w:t xml:space="preserve"> </w:t>
      </w:r>
      <w:r w:rsidRPr="00D264DB">
        <w:rPr>
          <w:rFonts w:eastAsia="Tahoma" w:cs="Arial"/>
          <w:szCs w:val="22"/>
          <w:lang w:val="en-US" w:eastAsia="en-US" w:bidi="en-US"/>
        </w:rPr>
        <w:t>Code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that</w:t>
      </w:r>
      <w:r w:rsidRPr="00D264DB">
        <w:rPr>
          <w:rFonts w:eastAsia="Tahoma" w:cs="Arial"/>
          <w:spacing w:val="-8"/>
          <w:szCs w:val="22"/>
          <w:lang w:val="en-US" w:eastAsia="en-US" w:bidi="en-US"/>
        </w:rPr>
        <w:t xml:space="preserve"> </w:t>
      </w:r>
      <w:r w:rsidRPr="00D264DB">
        <w:rPr>
          <w:rFonts w:eastAsia="Tahoma" w:cs="Arial"/>
          <w:szCs w:val="22"/>
          <w:lang w:val="en-US" w:eastAsia="en-US" w:bidi="en-US"/>
        </w:rPr>
        <w:t>End</w:t>
      </w:r>
      <w:r w:rsidRPr="00D264DB">
        <w:rPr>
          <w:rFonts w:eastAsia="Tahoma" w:cs="Arial"/>
          <w:spacing w:val="-5"/>
          <w:szCs w:val="22"/>
          <w:lang w:val="en-US" w:eastAsia="en-US" w:bidi="en-US"/>
        </w:rPr>
        <w:t xml:space="preserve"> </w:t>
      </w:r>
      <w:r w:rsidRPr="00D264DB">
        <w:rPr>
          <w:rFonts w:eastAsia="Tahoma" w:cs="Arial"/>
          <w:szCs w:val="22"/>
          <w:lang w:val="en-US" w:eastAsia="en-US" w:bidi="en-US"/>
        </w:rPr>
        <w:t>User</w:t>
      </w:r>
      <w:r w:rsidRPr="00D264DB">
        <w:rPr>
          <w:rFonts w:eastAsia="Tahoma" w:cs="Arial"/>
          <w:spacing w:val="-9"/>
          <w:szCs w:val="22"/>
          <w:lang w:val="en-US" w:eastAsia="en-US" w:bidi="en-US"/>
        </w:rPr>
        <w:t xml:space="preserve"> </w:t>
      </w:r>
      <w:r w:rsidRPr="00D264DB">
        <w:rPr>
          <w:rFonts w:eastAsia="Tahoma" w:cs="Arial"/>
          <w:szCs w:val="22"/>
          <w:lang w:val="en-US" w:eastAsia="en-US" w:bidi="en-US"/>
        </w:rPr>
        <w:t>may</w:t>
      </w:r>
      <w:r w:rsidRPr="00D264DB">
        <w:rPr>
          <w:rFonts w:eastAsia="Tahoma" w:cs="Arial"/>
          <w:spacing w:val="-8"/>
          <w:szCs w:val="22"/>
          <w:lang w:val="en-US" w:eastAsia="en-US" w:bidi="en-US"/>
        </w:rPr>
        <w:t xml:space="preserve"> </w:t>
      </w:r>
      <w:r w:rsidRPr="00D264DB">
        <w:rPr>
          <w:rFonts w:eastAsia="Tahoma" w:cs="Arial"/>
          <w:szCs w:val="22"/>
          <w:lang w:val="en-US" w:eastAsia="en-US" w:bidi="en-US"/>
        </w:rPr>
        <w:t>use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7"/>
          <w:szCs w:val="22"/>
          <w:lang w:val="en-US" w:eastAsia="en-US" w:bidi="en-US"/>
        </w:rPr>
        <w:t xml:space="preserve"> </w:t>
      </w:r>
      <w:r w:rsidRPr="00D264DB">
        <w:rPr>
          <w:rFonts w:eastAsia="Tahoma" w:cs="Arial"/>
          <w:szCs w:val="22"/>
          <w:lang w:val="en-US" w:eastAsia="en-US" w:bidi="en-US"/>
        </w:rPr>
        <w:t>confirm</w:t>
      </w:r>
      <w:r w:rsidRPr="00D264DB">
        <w:rPr>
          <w:rFonts w:eastAsia="Tahoma" w:cs="Arial"/>
          <w:spacing w:val="-8"/>
          <w:szCs w:val="22"/>
          <w:lang w:val="en-US" w:eastAsia="en-US" w:bidi="en-US"/>
        </w:rPr>
        <w:t xml:space="preserve"> </w:t>
      </w:r>
      <w:r w:rsidRPr="00D264DB">
        <w:rPr>
          <w:rFonts w:eastAsia="Tahoma" w:cs="Arial"/>
          <w:szCs w:val="22"/>
          <w:lang w:val="en-US" w:eastAsia="en-US" w:bidi="en-US"/>
        </w:rPr>
        <w:t>Profile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Download and Installation via the Local User Interface</w:t>
      </w:r>
      <w:r w:rsidRPr="00D264DB">
        <w:rPr>
          <w:rFonts w:eastAsia="Tahoma" w:cs="Arial"/>
          <w:spacing w:val="-9"/>
          <w:szCs w:val="22"/>
          <w:lang w:val="en-US" w:eastAsia="en-US" w:bidi="en-US"/>
        </w:rPr>
        <w:t xml:space="preserve"> </w:t>
      </w:r>
      <w:r w:rsidRPr="00D264DB">
        <w:rPr>
          <w:rFonts w:eastAsia="Tahoma" w:cs="Arial"/>
          <w:szCs w:val="22"/>
          <w:lang w:val="en-US" w:eastAsia="en-US" w:bidi="en-US"/>
        </w:rPr>
        <w:t>(LUIe).</w:t>
      </w:r>
    </w:p>
    <w:p w14:paraId="01170F61" w14:textId="77777777" w:rsidR="00D264DB" w:rsidRPr="00D264DB" w:rsidRDefault="00D264DB" w:rsidP="00D264DB">
      <w:pPr>
        <w:widowControl w:val="0"/>
        <w:autoSpaceDE w:val="0"/>
        <w:autoSpaceDN w:val="0"/>
        <w:spacing w:before="9"/>
        <w:jc w:val="left"/>
        <w:rPr>
          <w:rFonts w:eastAsia="Tahoma" w:cs="Arial"/>
          <w:sz w:val="24"/>
          <w:szCs w:val="22"/>
          <w:lang w:val="en-US" w:eastAsia="en-US" w:bidi="en-US"/>
        </w:rPr>
      </w:pPr>
    </w:p>
    <w:p w14:paraId="6CB5A393" w14:textId="77777777" w:rsidR="00D264DB" w:rsidRPr="00D264DB" w:rsidRDefault="00D264DB" w:rsidP="00D264DB">
      <w:pPr>
        <w:spacing w:before="0" w:after="200" w:line="276" w:lineRule="auto"/>
        <w:ind w:firstLine="499"/>
        <w:jc w:val="left"/>
        <w:rPr>
          <w:rFonts w:cs="Arial"/>
          <w:b/>
          <w:bCs/>
          <w:szCs w:val="22"/>
          <w:lang w:eastAsia="en-GB" w:bidi="ar-SA"/>
        </w:rPr>
      </w:pPr>
      <w:r w:rsidRPr="00D264DB">
        <w:rPr>
          <w:rFonts w:cs="Arial"/>
          <w:b/>
          <w:bCs/>
          <w:szCs w:val="22"/>
          <w:lang w:eastAsia="en-GB" w:bidi="ar-SA"/>
        </w:rPr>
        <w:t>D.LPAe_PROFILE_DISPLAYED_METADATA</w:t>
      </w:r>
    </w:p>
    <w:p w14:paraId="0F51261C" w14:textId="77777777" w:rsidR="00D264DB" w:rsidRPr="00D264DB" w:rsidRDefault="00D264DB" w:rsidP="00D264DB">
      <w:pPr>
        <w:widowControl w:val="0"/>
        <w:autoSpaceDE w:val="0"/>
        <w:autoSpaceDN w:val="0"/>
        <w:spacing w:before="60"/>
        <w:ind w:left="499" w:right="296"/>
        <w:rPr>
          <w:rFonts w:eastAsia="Tahoma" w:cs="Arial"/>
          <w:szCs w:val="22"/>
          <w:lang w:val="en-US" w:eastAsia="en-US" w:bidi="en-US"/>
        </w:rPr>
      </w:pPr>
      <w:r w:rsidRPr="00D264DB">
        <w:rPr>
          <w:rFonts w:eastAsia="Tahoma" w:cs="Arial"/>
          <w:szCs w:val="22"/>
          <w:lang w:val="en-US" w:eastAsia="en-US" w:bidi="en-US"/>
        </w:rPr>
        <w:t>A</w:t>
      </w:r>
      <w:r w:rsidRPr="00D264DB">
        <w:rPr>
          <w:rFonts w:eastAsia="Tahoma" w:cs="Arial"/>
          <w:spacing w:val="-7"/>
          <w:szCs w:val="22"/>
          <w:lang w:val="en-US" w:eastAsia="en-US" w:bidi="en-US"/>
        </w:rPr>
        <w:t xml:space="preserve"> </w:t>
      </w:r>
      <w:r w:rsidRPr="00D264DB">
        <w:rPr>
          <w:rFonts w:eastAsia="Tahoma" w:cs="Arial"/>
          <w:szCs w:val="22"/>
          <w:lang w:val="en-US" w:eastAsia="en-US" w:bidi="en-US"/>
        </w:rPr>
        <w:t>copy</w:t>
      </w:r>
      <w:r w:rsidRPr="00D264DB">
        <w:rPr>
          <w:rFonts w:eastAsia="Tahoma" w:cs="Arial"/>
          <w:spacing w:val="-8"/>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9"/>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part</w:t>
      </w:r>
      <w:r w:rsidRPr="00D264DB">
        <w:rPr>
          <w:rFonts w:eastAsia="Tahoma" w:cs="Arial"/>
          <w:spacing w:val="-8"/>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8"/>
          <w:szCs w:val="22"/>
          <w:lang w:val="en-US" w:eastAsia="en-US" w:bidi="en-US"/>
        </w:rPr>
        <w:t xml:space="preserve"> </w:t>
      </w:r>
      <w:r w:rsidRPr="00D264DB">
        <w:rPr>
          <w:rFonts w:eastAsia="Tahoma" w:cs="Arial"/>
          <w:szCs w:val="22"/>
          <w:lang w:val="en-US" w:eastAsia="en-US" w:bidi="en-US"/>
        </w:rPr>
        <w:t>Profile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Metadata</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that</w:t>
      </w:r>
      <w:r w:rsidRPr="00D264DB">
        <w:rPr>
          <w:rFonts w:eastAsia="Tahoma" w:cs="Arial"/>
          <w:spacing w:val="-8"/>
          <w:szCs w:val="22"/>
          <w:lang w:val="en-US" w:eastAsia="en-US" w:bidi="en-US"/>
        </w:rPr>
        <w:t xml:space="preserve"> </w:t>
      </w:r>
      <w:r w:rsidRPr="00D264DB">
        <w:rPr>
          <w:rFonts w:eastAsia="Tahoma" w:cs="Arial"/>
          <w:szCs w:val="22"/>
          <w:lang w:val="en-US" w:eastAsia="en-US" w:bidi="en-US"/>
        </w:rPr>
        <w:t>is</w:t>
      </w:r>
      <w:r w:rsidRPr="00D264DB">
        <w:rPr>
          <w:rFonts w:eastAsia="Tahoma" w:cs="Arial"/>
          <w:spacing w:val="-9"/>
          <w:szCs w:val="22"/>
          <w:lang w:val="en-US" w:eastAsia="en-US" w:bidi="en-US"/>
        </w:rPr>
        <w:t xml:space="preserve"> </w:t>
      </w:r>
      <w:r w:rsidRPr="00D264DB">
        <w:rPr>
          <w:rFonts w:eastAsia="Tahoma" w:cs="Arial"/>
          <w:szCs w:val="22"/>
          <w:lang w:val="en-US" w:eastAsia="en-US" w:bidi="en-US"/>
        </w:rPr>
        <w:t>displayed</w:t>
      </w:r>
      <w:r w:rsidRPr="00D264DB">
        <w:rPr>
          <w:rFonts w:eastAsia="Tahoma" w:cs="Arial"/>
          <w:spacing w:val="-7"/>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7"/>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Local</w:t>
      </w:r>
      <w:r w:rsidRPr="00D264DB">
        <w:rPr>
          <w:rFonts w:eastAsia="Tahoma" w:cs="Arial"/>
          <w:spacing w:val="-6"/>
          <w:szCs w:val="22"/>
          <w:lang w:val="en-US" w:eastAsia="en-US" w:bidi="en-US"/>
        </w:rPr>
        <w:t xml:space="preserve"> </w:t>
      </w:r>
      <w:r w:rsidRPr="00D264DB">
        <w:rPr>
          <w:rFonts w:eastAsia="Tahoma" w:cs="Arial"/>
          <w:szCs w:val="22"/>
          <w:lang w:val="en-US" w:eastAsia="en-US" w:bidi="en-US"/>
        </w:rPr>
        <w:t>User</w:t>
      </w:r>
      <w:r w:rsidRPr="00D264DB">
        <w:rPr>
          <w:rFonts w:eastAsia="Tahoma" w:cs="Arial"/>
          <w:spacing w:val="-7"/>
          <w:szCs w:val="22"/>
          <w:lang w:val="en-US" w:eastAsia="en-US" w:bidi="en-US"/>
        </w:rPr>
        <w:t xml:space="preserve"> </w:t>
      </w:r>
      <w:r w:rsidRPr="00D264DB">
        <w:rPr>
          <w:rFonts w:eastAsia="Tahoma" w:cs="Arial"/>
          <w:szCs w:val="22"/>
          <w:lang w:val="en-US" w:eastAsia="en-US" w:bidi="en-US"/>
        </w:rPr>
        <w:t>Interface(LUIe)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to the End User for confirmation/information when performing profile management actions. This asset includes in particular the profile class ('operational', 'provisioning', or 'test'), the Profile Policy Rules (PPR), and the profile state ('disabled' or</w:t>
      </w:r>
      <w:r w:rsidRPr="00D264DB">
        <w:rPr>
          <w:rFonts w:eastAsia="Tahoma" w:cs="Arial"/>
          <w:spacing w:val="-9"/>
          <w:szCs w:val="22"/>
          <w:lang w:val="en-US" w:eastAsia="en-US" w:bidi="en-US"/>
        </w:rPr>
        <w:t xml:space="preserve"> </w:t>
      </w:r>
      <w:r w:rsidRPr="00D264DB">
        <w:rPr>
          <w:rFonts w:eastAsia="Tahoma" w:cs="Arial"/>
          <w:szCs w:val="22"/>
          <w:lang w:val="en-US" w:eastAsia="en-US" w:bidi="en-US"/>
        </w:rPr>
        <w:t>'enabled').</w:t>
      </w:r>
    </w:p>
    <w:p w14:paraId="372FA7CF" w14:textId="77777777" w:rsidR="00D264DB" w:rsidRPr="00D264DB" w:rsidRDefault="00D264DB" w:rsidP="00D264DB">
      <w:pPr>
        <w:widowControl w:val="0"/>
        <w:autoSpaceDE w:val="0"/>
        <w:autoSpaceDN w:val="0"/>
        <w:spacing w:before="61"/>
        <w:ind w:left="499"/>
        <w:rPr>
          <w:rFonts w:eastAsia="Tahoma" w:cs="Arial"/>
          <w:szCs w:val="22"/>
          <w:lang w:val="en-US" w:eastAsia="en-US" w:bidi="en-US"/>
        </w:rPr>
      </w:pPr>
      <w:r w:rsidRPr="00D264DB">
        <w:rPr>
          <w:rFonts w:eastAsia="Tahoma" w:cs="Arial"/>
          <w:szCs w:val="22"/>
          <w:lang w:val="en-US" w:eastAsia="en-US" w:bidi="en-US"/>
        </w:rPr>
        <w:t>To be protected against unauthorised modification.</w:t>
      </w:r>
    </w:p>
    <w:p w14:paraId="2C9EDFEF" w14:textId="7EAF734E" w:rsidR="0094715D" w:rsidRPr="00436545" w:rsidRDefault="0094715D" w:rsidP="0094715D">
      <w:pPr>
        <w:pStyle w:val="NormalParagraph"/>
        <w:rPr>
          <w:rFonts w:cs="Arial"/>
          <w:lang w:eastAsia="en-US" w:bidi="bn-BD"/>
        </w:rPr>
      </w:pPr>
    </w:p>
    <w:p w14:paraId="2B88B001" w14:textId="08A5C7A8" w:rsidR="0094715D" w:rsidRPr="00436545" w:rsidRDefault="0094715D" w:rsidP="0094715D">
      <w:pPr>
        <w:pStyle w:val="Heading4"/>
        <w:rPr>
          <w:rFonts w:ascii="Arial" w:hAnsi="Arial"/>
        </w:rPr>
      </w:pPr>
      <w:r w:rsidRPr="00436545">
        <w:rPr>
          <w:rFonts w:ascii="Arial" w:hAnsi="Arial"/>
        </w:rPr>
        <w:lastRenderedPageBreak/>
        <w:t>TSF data</w:t>
      </w:r>
    </w:p>
    <w:p w14:paraId="00675F3B"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The TSF data includes:</w:t>
      </w:r>
    </w:p>
    <w:p w14:paraId="18BD0BAA" w14:textId="77777777" w:rsidR="00D264DB" w:rsidRPr="00D264DB" w:rsidRDefault="00D264DB" w:rsidP="00D264DB">
      <w:pPr>
        <w:widowControl w:val="0"/>
        <w:autoSpaceDE w:val="0"/>
        <w:autoSpaceDN w:val="0"/>
        <w:spacing w:before="5"/>
        <w:jc w:val="left"/>
        <w:rPr>
          <w:rFonts w:eastAsia="Tahoma" w:cs="Arial"/>
          <w:sz w:val="23"/>
          <w:szCs w:val="22"/>
          <w:lang w:val="en-US" w:eastAsia="en-US" w:bidi="en-US"/>
        </w:rPr>
      </w:pPr>
    </w:p>
    <w:p w14:paraId="27753933" w14:textId="77777777" w:rsidR="00D264DB" w:rsidRPr="00D264DB" w:rsidRDefault="00D264DB" w:rsidP="00D264DB">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D264DB">
        <w:rPr>
          <w:rFonts w:eastAsia="Tahoma" w:cs="Arial"/>
          <w:szCs w:val="22"/>
          <w:lang w:val="en-US" w:eastAsia="en-US" w:bidi="en-US"/>
        </w:rPr>
        <w:t>TSF code of the LPAe, ensuring the protection of Profile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data.</w:t>
      </w:r>
    </w:p>
    <w:p w14:paraId="57202376" w14:textId="77777777" w:rsidR="00D264DB" w:rsidRPr="009F6E5D" w:rsidRDefault="00D264DB" w:rsidP="00D264DB">
      <w:pPr>
        <w:widowControl w:val="0"/>
        <w:autoSpaceDE w:val="0"/>
        <w:autoSpaceDN w:val="0"/>
        <w:spacing w:before="232"/>
        <w:ind w:left="924"/>
        <w:jc w:val="left"/>
        <w:rPr>
          <w:rFonts w:eastAsia="Tahoma" w:cs="Arial"/>
          <w:b/>
          <w:sz w:val="20"/>
          <w:szCs w:val="22"/>
          <w:lang w:val="it-IT" w:eastAsia="en-US" w:bidi="en-US"/>
        </w:rPr>
      </w:pPr>
      <w:r w:rsidRPr="009F6E5D">
        <w:rPr>
          <w:rFonts w:eastAsia="Tahoma" w:cs="Arial"/>
          <w:b/>
          <w:sz w:val="20"/>
          <w:szCs w:val="22"/>
          <w:u w:val="thick"/>
          <w:lang w:val="it-IT" w:eastAsia="en-US" w:bidi="en-US"/>
        </w:rPr>
        <w:t>TSF Code</w:t>
      </w:r>
    </w:p>
    <w:p w14:paraId="06FD524B" w14:textId="77777777" w:rsidR="00D264DB" w:rsidRPr="009F6E5D" w:rsidRDefault="00D264DB" w:rsidP="00D264DB">
      <w:pPr>
        <w:widowControl w:val="0"/>
        <w:autoSpaceDE w:val="0"/>
        <w:autoSpaceDN w:val="0"/>
        <w:spacing w:before="5"/>
        <w:jc w:val="left"/>
        <w:rPr>
          <w:rFonts w:eastAsia="Tahoma" w:cs="Arial"/>
          <w:b/>
          <w:sz w:val="17"/>
          <w:szCs w:val="22"/>
          <w:lang w:val="it-IT" w:eastAsia="en-US" w:bidi="en-US"/>
        </w:rPr>
      </w:pPr>
    </w:p>
    <w:p w14:paraId="3F4AB45A" w14:textId="77777777" w:rsidR="00D264DB" w:rsidRPr="009F6E5D" w:rsidRDefault="00D264DB" w:rsidP="00D264DB">
      <w:pPr>
        <w:spacing w:before="0" w:after="200" w:line="276" w:lineRule="auto"/>
        <w:ind w:firstLine="499"/>
        <w:jc w:val="left"/>
        <w:rPr>
          <w:rFonts w:cs="Arial"/>
          <w:b/>
          <w:bCs/>
          <w:szCs w:val="22"/>
          <w:lang w:val="it-IT" w:eastAsia="en-GB" w:bidi="ar-SA"/>
        </w:rPr>
      </w:pPr>
      <w:r w:rsidRPr="009F6E5D">
        <w:rPr>
          <w:rFonts w:cs="Arial"/>
          <w:b/>
          <w:bCs/>
          <w:szCs w:val="22"/>
          <w:lang w:val="it-IT" w:eastAsia="en-GB" w:bidi="ar-SA"/>
        </w:rPr>
        <w:t>D.LPAe_TSF_CODE</w:t>
      </w:r>
    </w:p>
    <w:p w14:paraId="2FF5C7DF" w14:textId="77777777" w:rsidR="00D264DB" w:rsidRPr="00D264DB" w:rsidRDefault="00D264DB" w:rsidP="00D264DB">
      <w:pPr>
        <w:widowControl w:val="0"/>
        <w:autoSpaceDE w:val="0"/>
        <w:autoSpaceDN w:val="0"/>
        <w:spacing w:before="61"/>
        <w:ind w:left="499" w:right="293"/>
        <w:rPr>
          <w:rFonts w:eastAsia="Tahoma" w:cs="Arial"/>
          <w:sz w:val="10"/>
          <w:szCs w:val="22"/>
          <w:lang w:val="en-US" w:eastAsia="en-US" w:bidi="en-US"/>
        </w:rPr>
      </w:pPr>
      <w:r w:rsidRPr="00D264DB">
        <w:rPr>
          <w:rFonts w:eastAsia="Tahoma" w:cs="Arial"/>
          <w:szCs w:val="22"/>
          <w:lang w:val="en-US" w:eastAsia="en-US" w:bidi="en-US"/>
        </w:rPr>
        <w:t>LPAe code is an assets that has to be protected from unauthorized disclosure and modification. Knowledge of this code may allow bypassing the TSF. This concerns logical attacks</w:t>
      </w:r>
      <w:r w:rsidRPr="00D264DB">
        <w:rPr>
          <w:rFonts w:eastAsia="Tahoma" w:cs="Arial"/>
          <w:spacing w:val="-5"/>
          <w:szCs w:val="22"/>
          <w:lang w:val="en-US" w:eastAsia="en-US" w:bidi="en-US"/>
        </w:rPr>
        <w:t xml:space="preserve"> </w:t>
      </w:r>
      <w:r w:rsidRPr="00D264DB">
        <w:rPr>
          <w:rFonts w:eastAsia="Tahoma" w:cs="Arial"/>
          <w:szCs w:val="22"/>
          <w:lang w:val="en-US" w:eastAsia="en-US" w:bidi="en-US"/>
        </w:rPr>
        <w:t>at</w:t>
      </w:r>
      <w:r w:rsidRPr="00D264DB">
        <w:rPr>
          <w:rFonts w:eastAsia="Tahoma" w:cs="Arial"/>
          <w:spacing w:val="-6"/>
          <w:szCs w:val="22"/>
          <w:lang w:val="en-US" w:eastAsia="en-US" w:bidi="en-US"/>
        </w:rPr>
        <w:t xml:space="preserve"> </w:t>
      </w:r>
      <w:r w:rsidRPr="00D264DB">
        <w:rPr>
          <w:rFonts w:eastAsia="Tahoma" w:cs="Arial"/>
          <w:szCs w:val="22"/>
          <w:lang w:val="en-US" w:eastAsia="en-US" w:bidi="en-US"/>
        </w:rPr>
        <w:t>runtime</w:t>
      </w:r>
      <w:r w:rsidRPr="00D264DB">
        <w:rPr>
          <w:rFonts w:eastAsia="Tahoma" w:cs="Arial"/>
          <w:spacing w:val="-5"/>
          <w:szCs w:val="22"/>
          <w:lang w:val="en-US" w:eastAsia="en-US" w:bidi="en-US"/>
        </w:rPr>
        <w:t xml:space="preserve"> </w:t>
      </w:r>
      <w:r w:rsidRPr="00D264DB">
        <w:rPr>
          <w:rFonts w:eastAsia="Tahoma" w:cs="Arial"/>
          <w:szCs w:val="22"/>
          <w:lang w:val="en-US" w:eastAsia="en-US" w:bidi="en-US"/>
        </w:rPr>
        <w:t>in</w:t>
      </w:r>
      <w:r w:rsidRPr="00D264DB">
        <w:rPr>
          <w:rFonts w:eastAsia="Tahoma" w:cs="Arial"/>
          <w:spacing w:val="-7"/>
          <w:szCs w:val="22"/>
          <w:lang w:val="en-US" w:eastAsia="en-US" w:bidi="en-US"/>
        </w:rPr>
        <w:t xml:space="preserve"> </w:t>
      </w:r>
      <w:r w:rsidRPr="00D264DB">
        <w:rPr>
          <w:rFonts w:eastAsia="Tahoma" w:cs="Arial"/>
          <w:szCs w:val="22"/>
          <w:lang w:val="en-US" w:eastAsia="en-US" w:bidi="en-US"/>
        </w:rPr>
        <w:t>order</w:t>
      </w:r>
      <w:r w:rsidRPr="00D264DB">
        <w:rPr>
          <w:rFonts w:eastAsia="Tahoma" w:cs="Arial"/>
          <w:spacing w:val="-4"/>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6"/>
          <w:szCs w:val="22"/>
          <w:lang w:val="en-US" w:eastAsia="en-US" w:bidi="en-US"/>
        </w:rPr>
        <w:t xml:space="preserve"> </w:t>
      </w:r>
      <w:r w:rsidRPr="00D264DB">
        <w:rPr>
          <w:rFonts w:eastAsia="Tahoma" w:cs="Arial"/>
          <w:szCs w:val="22"/>
          <w:lang w:val="en-US" w:eastAsia="en-US" w:bidi="en-US"/>
        </w:rPr>
        <w:t>gain</w:t>
      </w:r>
      <w:r w:rsidRPr="00D264DB">
        <w:rPr>
          <w:rFonts w:eastAsia="Tahoma" w:cs="Arial"/>
          <w:spacing w:val="-5"/>
          <w:szCs w:val="22"/>
          <w:lang w:val="en-US" w:eastAsia="en-US" w:bidi="en-US"/>
        </w:rPr>
        <w:t xml:space="preserve"> </w:t>
      </w:r>
      <w:r w:rsidRPr="00D264DB">
        <w:rPr>
          <w:rFonts w:eastAsia="Tahoma" w:cs="Arial"/>
          <w:szCs w:val="22"/>
          <w:lang w:val="en-US" w:eastAsia="en-US" w:bidi="en-US"/>
        </w:rPr>
        <w:t>a</w:t>
      </w:r>
      <w:r w:rsidRPr="00D264DB">
        <w:rPr>
          <w:rFonts w:eastAsia="Tahoma" w:cs="Arial"/>
          <w:spacing w:val="-7"/>
          <w:szCs w:val="22"/>
          <w:lang w:val="en-US" w:eastAsia="en-US" w:bidi="en-US"/>
        </w:rPr>
        <w:t xml:space="preserve"> </w:t>
      </w:r>
      <w:r w:rsidRPr="00D264DB">
        <w:rPr>
          <w:rFonts w:eastAsia="Tahoma" w:cs="Arial"/>
          <w:szCs w:val="22"/>
          <w:lang w:val="en-US" w:eastAsia="en-US" w:bidi="en-US"/>
        </w:rPr>
        <w:t>read</w:t>
      </w:r>
      <w:r w:rsidRPr="00D264DB">
        <w:rPr>
          <w:rFonts w:eastAsia="Tahoma" w:cs="Arial"/>
          <w:spacing w:val="-4"/>
          <w:szCs w:val="22"/>
          <w:lang w:val="en-US" w:eastAsia="en-US" w:bidi="en-US"/>
        </w:rPr>
        <w:t xml:space="preserve"> </w:t>
      </w:r>
      <w:r w:rsidRPr="00D264DB">
        <w:rPr>
          <w:rFonts w:eastAsia="Tahoma" w:cs="Arial"/>
          <w:szCs w:val="22"/>
          <w:lang w:val="en-US" w:eastAsia="en-US" w:bidi="en-US"/>
        </w:rPr>
        <w:t>access</w:t>
      </w:r>
      <w:r w:rsidRPr="00D264DB">
        <w:rPr>
          <w:rFonts w:eastAsia="Tahoma" w:cs="Arial"/>
          <w:spacing w:val="-4"/>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4"/>
          <w:szCs w:val="22"/>
          <w:lang w:val="en-US" w:eastAsia="en-US" w:bidi="en-US"/>
        </w:rPr>
        <w:t xml:space="preserve"> </w:t>
      </w:r>
      <w:r w:rsidRPr="00D264DB">
        <w:rPr>
          <w:rFonts w:eastAsia="Tahoma" w:cs="Arial"/>
          <w:szCs w:val="22"/>
          <w:lang w:val="en-US" w:eastAsia="en-US" w:bidi="en-US"/>
        </w:rPr>
        <w:t>executable</w:t>
      </w:r>
      <w:r w:rsidRPr="00D264DB">
        <w:rPr>
          <w:rFonts w:eastAsia="Tahoma" w:cs="Arial"/>
          <w:spacing w:val="-5"/>
          <w:szCs w:val="22"/>
          <w:lang w:val="en-US" w:eastAsia="en-US" w:bidi="en-US"/>
        </w:rPr>
        <w:t xml:space="preserve"> </w:t>
      </w:r>
      <w:r w:rsidRPr="00D264DB">
        <w:rPr>
          <w:rFonts w:eastAsia="Tahoma" w:cs="Arial"/>
          <w:szCs w:val="22"/>
          <w:lang w:val="en-US" w:eastAsia="en-US" w:bidi="en-US"/>
        </w:rPr>
        <w:t>code,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typically</w:t>
      </w:r>
      <w:r w:rsidRPr="00D264DB">
        <w:rPr>
          <w:rFonts w:eastAsia="Tahoma" w:cs="Arial"/>
          <w:spacing w:val="-4"/>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4"/>
          <w:szCs w:val="22"/>
          <w:lang w:val="en-US" w:eastAsia="en-US" w:bidi="en-US"/>
        </w:rPr>
        <w:t xml:space="preserve"> </w:t>
      </w:r>
      <w:r w:rsidRPr="00D264DB">
        <w:rPr>
          <w:rFonts w:eastAsia="Tahoma" w:cs="Arial"/>
          <w:szCs w:val="22"/>
          <w:lang w:val="en-US" w:eastAsia="en-US" w:bidi="en-US"/>
        </w:rPr>
        <w:t>executing an application that tries to read the memory area where a piece of code is</w:t>
      </w:r>
      <w:r w:rsidRPr="00D264DB">
        <w:rPr>
          <w:rFonts w:eastAsia="Tahoma" w:cs="Arial"/>
          <w:spacing w:val="-24"/>
          <w:szCs w:val="22"/>
          <w:lang w:val="en-US" w:eastAsia="en-US" w:bidi="en-US"/>
        </w:rPr>
        <w:t xml:space="preserve"> </w:t>
      </w:r>
      <w:r w:rsidRPr="00D264DB">
        <w:rPr>
          <w:rFonts w:eastAsia="Tahoma" w:cs="Arial"/>
          <w:szCs w:val="22"/>
          <w:lang w:val="en-US" w:eastAsia="en-US" w:bidi="en-US"/>
        </w:rPr>
        <w:t>stored.</w:t>
      </w:r>
    </w:p>
    <w:p w14:paraId="0301946D" w14:textId="6A2A6A56" w:rsidR="00D264DB" w:rsidRPr="00D12D60" w:rsidRDefault="00D264DB" w:rsidP="00D264DB">
      <w:pPr>
        <w:widowControl w:val="0"/>
        <w:autoSpaceDE w:val="0"/>
        <w:autoSpaceDN w:val="0"/>
        <w:spacing w:before="103"/>
        <w:ind w:left="499"/>
        <w:jc w:val="left"/>
        <w:rPr>
          <w:rFonts w:eastAsia="Tahoma" w:cs="Arial"/>
          <w:i/>
          <w:lang w:val="en-US" w:eastAsia="en-US" w:bidi="en-US"/>
        </w:rPr>
      </w:pPr>
      <w:r w:rsidRPr="00D12D60">
        <w:rPr>
          <w:rFonts w:eastAsia="Tahoma" w:cs="Arial"/>
          <w:i/>
          <w:lang w:val="en-US" w:eastAsia="en-US" w:bidi="en-US"/>
        </w:rPr>
        <w:t>Application Note 56:</w:t>
      </w:r>
    </w:p>
    <w:p w14:paraId="6EA7C7FA" w14:textId="77777777" w:rsidR="00D264DB" w:rsidRPr="00D264DB" w:rsidRDefault="00D264DB" w:rsidP="00D264DB">
      <w:pPr>
        <w:widowControl w:val="0"/>
        <w:numPr>
          <w:ilvl w:val="2"/>
          <w:numId w:val="101"/>
        </w:numPr>
        <w:tabs>
          <w:tab w:val="left" w:pos="1284"/>
          <w:tab w:val="left" w:pos="1285"/>
        </w:tabs>
        <w:autoSpaceDE w:val="0"/>
        <w:autoSpaceDN w:val="0"/>
        <w:spacing w:before="56"/>
        <w:ind w:right="293"/>
        <w:jc w:val="left"/>
        <w:rPr>
          <w:rFonts w:eastAsia="Tahoma" w:cs="Arial"/>
          <w:szCs w:val="22"/>
          <w:lang w:val="en-US" w:eastAsia="en-US" w:bidi="en-US"/>
        </w:rPr>
      </w:pPr>
      <w:r w:rsidRPr="00D264DB">
        <w:rPr>
          <w:rFonts w:eastAsia="Tahoma" w:cs="Arial"/>
          <w:szCs w:val="22"/>
          <w:lang w:val="en-US" w:eastAsia="en-US" w:bidi="en-US"/>
        </w:rPr>
        <w:t>this does not include applications within the MNO-SD, which are part of the user data (Profile</w:t>
      </w:r>
      <w:r w:rsidRPr="00D264DB">
        <w:rPr>
          <w:rFonts w:eastAsia="Tahoma" w:cs="Arial"/>
          <w:spacing w:val="-2"/>
          <w:szCs w:val="22"/>
          <w:lang w:val="en-US" w:eastAsia="en-US" w:bidi="en-US"/>
        </w:rPr>
        <w:t xml:space="preserve"> </w:t>
      </w:r>
      <w:r w:rsidRPr="00D264DB">
        <w:rPr>
          <w:rFonts w:eastAsia="Tahoma" w:cs="Arial"/>
          <w:szCs w:val="22"/>
          <w:lang w:val="en-US" w:eastAsia="en-US" w:bidi="en-US"/>
        </w:rPr>
        <w:t>applications);</w:t>
      </w:r>
    </w:p>
    <w:p w14:paraId="35AFAC5F" w14:textId="77777777" w:rsidR="00D264DB" w:rsidRPr="00D264DB" w:rsidRDefault="00D264DB" w:rsidP="00D264DB">
      <w:pPr>
        <w:widowControl w:val="0"/>
        <w:numPr>
          <w:ilvl w:val="2"/>
          <w:numId w:val="101"/>
        </w:numPr>
        <w:tabs>
          <w:tab w:val="left" w:pos="1284"/>
          <w:tab w:val="left" w:pos="1285"/>
        </w:tabs>
        <w:autoSpaceDE w:val="0"/>
        <w:autoSpaceDN w:val="0"/>
        <w:spacing w:before="62"/>
        <w:ind w:hanging="361"/>
        <w:jc w:val="left"/>
        <w:rPr>
          <w:rFonts w:eastAsia="Tahoma" w:cs="Arial"/>
          <w:szCs w:val="22"/>
          <w:lang w:val="en-US" w:eastAsia="en-US" w:bidi="en-US"/>
        </w:rPr>
      </w:pPr>
      <w:r w:rsidRPr="00D264DB">
        <w:rPr>
          <w:rFonts w:eastAsia="Tahoma" w:cs="Arial"/>
          <w:szCs w:val="22"/>
          <w:lang w:val="en-US" w:eastAsia="en-US" w:bidi="en-US"/>
        </w:rPr>
        <w:t>the notion of unauthorized disclosure and modification is the same as used in</w:t>
      </w:r>
      <w:r w:rsidRPr="00D264DB">
        <w:rPr>
          <w:rFonts w:eastAsia="Tahoma" w:cs="Arial"/>
          <w:spacing w:val="-21"/>
          <w:szCs w:val="22"/>
          <w:lang w:val="en-US" w:eastAsia="en-US" w:bidi="en-US"/>
        </w:rPr>
        <w:t xml:space="preserve"> </w:t>
      </w:r>
      <w:r w:rsidRPr="00D264DB">
        <w:rPr>
          <w:rFonts w:eastAsia="Tahoma" w:cs="Arial"/>
          <w:szCs w:val="22"/>
          <w:lang w:val="en-US" w:eastAsia="en-US" w:bidi="en-US"/>
        </w:rPr>
        <w:t>[1].</w:t>
      </w:r>
    </w:p>
    <w:p w14:paraId="2F748E4E" w14:textId="77777777" w:rsidR="00D264DB" w:rsidRPr="00D264DB" w:rsidRDefault="00D264DB" w:rsidP="00D264DB">
      <w:pPr>
        <w:widowControl w:val="0"/>
        <w:autoSpaceDE w:val="0"/>
        <w:autoSpaceDN w:val="0"/>
        <w:spacing w:before="5"/>
        <w:jc w:val="left"/>
        <w:rPr>
          <w:rFonts w:eastAsia="Tahoma" w:cs="Arial"/>
          <w:sz w:val="19"/>
          <w:szCs w:val="22"/>
          <w:lang w:val="en-US" w:eastAsia="en-US" w:bidi="en-US"/>
        </w:rPr>
      </w:pPr>
    </w:p>
    <w:p w14:paraId="25841F5A" w14:textId="77777777" w:rsidR="00D264DB" w:rsidRPr="00D264DB" w:rsidRDefault="00D264DB" w:rsidP="00D264DB">
      <w:pPr>
        <w:widowControl w:val="0"/>
        <w:autoSpaceDE w:val="0"/>
        <w:autoSpaceDN w:val="0"/>
        <w:spacing w:before="0"/>
        <w:ind w:left="924"/>
        <w:jc w:val="left"/>
        <w:rPr>
          <w:rFonts w:eastAsia="Tahoma" w:cs="Arial"/>
          <w:b/>
          <w:sz w:val="20"/>
          <w:szCs w:val="22"/>
          <w:lang w:val="en-US" w:eastAsia="en-US" w:bidi="en-US"/>
        </w:rPr>
      </w:pPr>
      <w:r w:rsidRPr="00D264DB">
        <w:rPr>
          <w:rFonts w:eastAsia="Tahoma" w:cs="Arial"/>
          <w:b/>
          <w:sz w:val="20"/>
          <w:szCs w:val="22"/>
          <w:u w:val="thick"/>
          <w:lang w:val="en-US" w:eastAsia="en-US" w:bidi="en-US"/>
        </w:rPr>
        <w:t>Management data</w:t>
      </w:r>
    </w:p>
    <w:p w14:paraId="58B39171" w14:textId="77777777" w:rsidR="00D264DB" w:rsidRPr="00D264DB" w:rsidRDefault="00D264DB" w:rsidP="00D264DB">
      <w:pPr>
        <w:widowControl w:val="0"/>
        <w:autoSpaceDE w:val="0"/>
        <w:autoSpaceDN w:val="0"/>
        <w:spacing w:before="8"/>
        <w:jc w:val="left"/>
        <w:rPr>
          <w:rFonts w:eastAsia="Tahoma" w:cs="Arial"/>
          <w:b/>
          <w:sz w:val="17"/>
          <w:szCs w:val="22"/>
          <w:lang w:val="en-US" w:eastAsia="en-US" w:bidi="en-US"/>
        </w:rPr>
      </w:pPr>
    </w:p>
    <w:p w14:paraId="7BDF7C68" w14:textId="77777777" w:rsidR="00D264DB" w:rsidRPr="00D264DB" w:rsidRDefault="00D264DB" w:rsidP="00D264DB">
      <w:pPr>
        <w:spacing w:before="0" w:after="200" w:line="276" w:lineRule="auto"/>
        <w:ind w:firstLine="499"/>
        <w:jc w:val="left"/>
        <w:rPr>
          <w:rFonts w:cs="Arial"/>
          <w:b/>
          <w:bCs/>
          <w:szCs w:val="22"/>
          <w:lang w:eastAsia="en-GB" w:bidi="ar-SA"/>
        </w:rPr>
      </w:pPr>
      <w:r w:rsidRPr="00D264DB">
        <w:rPr>
          <w:rFonts w:cs="Arial"/>
          <w:b/>
          <w:bCs/>
          <w:szCs w:val="22"/>
          <w:lang w:eastAsia="en-GB" w:bidi="ar-SA"/>
        </w:rPr>
        <w:t>D.LPAe_DEVICE_INFO</w:t>
      </w:r>
    </w:p>
    <w:p w14:paraId="47B49240" w14:textId="77777777" w:rsidR="00D264DB" w:rsidRPr="00D264DB" w:rsidRDefault="00D264DB" w:rsidP="00D264DB">
      <w:pPr>
        <w:widowControl w:val="0"/>
        <w:autoSpaceDE w:val="0"/>
        <w:autoSpaceDN w:val="0"/>
        <w:spacing w:before="61"/>
        <w:ind w:left="499" w:right="293"/>
        <w:rPr>
          <w:rFonts w:eastAsia="Tahoma" w:cs="Arial"/>
          <w:szCs w:val="22"/>
          <w:lang w:val="en-US" w:eastAsia="en-US" w:bidi="en-US"/>
        </w:rPr>
      </w:pPr>
      <w:r w:rsidRPr="00D264DB">
        <w:rPr>
          <w:rFonts w:eastAsia="Tahoma" w:cs="Arial"/>
          <w:szCs w:val="22"/>
          <w:lang w:val="en-US" w:eastAsia="en-US" w:bidi="en-US"/>
        </w:rPr>
        <w:t>This asset includes the security-sensitive elements of Device Information data, such as the device type allocation code (TAC) or the device capabilities (ex. support for updating of certificate revocation lists (CRLs)), that is provided to the eUICC by the LPAe.</w:t>
      </w:r>
    </w:p>
    <w:p w14:paraId="755B6D73" w14:textId="77777777" w:rsidR="00D264DB" w:rsidRPr="00D264DB" w:rsidRDefault="00D264DB" w:rsidP="00D264DB">
      <w:pPr>
        <w:widowControl w:val="0"/>
        <w:autoSpaceDE w:val="0"/>
        <w:autoSpaceDN w:val="0"/>
        <w:spacing w:before="60"/>
        <w:ind w:left="499"/>
        <w:rPr>
          <w:rFonts w:eastAsia="Tahoma" w:cs="Arial"/>
          <w:szCs w:val="22"/>
          <w:lang w:val="en-US" w:eastAsia="en-US" w:bidi="en-US"/>
        </w:rPr>
      </w:pPr>
      <w:r w:rsidRPr="00D264DB">
        <w:rPr>
          <w:rFonts w:eastAsia="Tahoma" w:cs="Arial"/>
          <w:szCs w:val="22"/>
          <w:lang w:val="en-US" w:eastAsia="en-US" w:bidi="en-US"/>
        </w:rPr>
        <w:t>To be protected from unauthorized modification.</w:t>
      </w:r>
    </w:p>
    <w:p w14:paraId="4F82CA90" w14:textId="77777777" w:rsidR="00D264DB" w:rsidRPr="00D264DB" w:rsidRDefault="00D264DB" w:rsidP="00D264DB">
      <w:pPr>
        <w:widowControl w:val="0"/>
        <w:autoSpaceDE w:val="0"/>
        <w:autoSpaceDN w:val="0"/>
        <w:spacing w:before="6"/>
        <w:jc w:val="left"/>
        <w:rPr>
          <w:rFonts w:eastAsia="Tahoma" w:cs="Arial"/>
          <w:sz w:val="19"/>
          <w:szCs w:val="22"/>
          <w:lang w:val="en-US" w:eastAsia="en-US" w:bidi="en-US"/>
        </w:rPr>
      </w:pPr>
    </w:p>
    <w:p w14:paraId="67A1E4D4" w14:textId="77777777" w:rsidR="00D264DB" w:rsidRPr="00D264DB" w:rsidRDefault="00D264DB" w:rsidP="00D264DB">
      <w:pPr>
        <w:widowControl w:val="0"/>
        <w:autoSpaceDE w:val="0"/>
        <w:autoSpaceDN w:val="0"/>
        <w:spacing w:before="0"/>
        <w:ind w:left="924"/>
        <w:jc w:val="left"/>
        <w:rPr>
          <w:rFonts w:eastAsia="Tahoma" w:cs="Arial"/>
          <w:b/>
          <w:sz w:val="20"/>
          <w:szCs w:val="22"/>
          <w:lang w:val="en-US" w:eastAsia="en-US" w:bidi="en-US"/>
        </w:rPr>
      </w:pPr>
      <w:bookmarkStart w:id="276" w:name="_bookmark257"/>
      <w:bookmarkEnd w:id="276"/>
      <w:r w:rsidRPr="00D264DB">
        <w:rPr>
          <w:rFonts w:eastAsia="Tahoma" w:cs="Arial"/>
          <w:b/>
          <w:sz w:val="20"/>
          <w:szCs w:val="22"/>
          <w:u w:val="thick"/>
          <w:lang w:val="en-US" w:eastAsia="en-US" w:bidi="en-US"/>
        </w:rPr>
        <w:t>Keys</w:t>
      </w:r>
    </w:p>
    <w:p w14:paraId="48D49625" w14:textId="77777777" w:rsidR="00D264DB" w:rsidRPr="00D264DB" w:rsidRDefault="00D264DB" w:rsidP="00D264DB">
      <w:pPr>
        <w:widowControl w:val="0"/>
        <w:autoSpaceDE w:val="0"/>
        <w:autoSpaceDN w:val="0"/>
        <w:spacing w:before="8"/>
        <w:jc w:val="left"/>
        <w:rPr>
          <w:rFonts w:eastAsia="Tahoma" w:cs="Arial"/>
          <w:b/>
          <w:sz w:val="17"/>
          <w:szCs w:val="22"/>
          <w:lang w:val="en-US" w:eastAsia="en-US" w:bidi="en-US"/>
        </w:rPr>
      </w:pPr>
    </w:p>
    <w:p w14:paraId="1E90F052" w14:textId="77777777" w:rsidR="00D264DB" w:rsidRPr="00D264DB" w:rsidRDefault="00D264DB" w:rsidP="00D264DB">
      <w:pPr>
        <w:spacing w:before="0" w:after="200" w:line="276" w:lineRule="auto"/>
        <w:ind w:firstLine="499"/>
        <w:jc w:val="left"/>
        <w:rPr>
          <w:rFonts w:cs="Arial"/>
          <w:b/>
          <w:bCs/>
          <w:szCs w:val="22"/>
          <w:lang w:eastAsia="en-GB" w:bidi="ar-SA"/>
        </w:rPr>
      </w:pPr>
      <w:r w:rsidRPr="00D264DB">
        <w:rPr>
          <w:rFonts w:cs="Arial"/>
          <w:b/>
          <w:bCs/>
          <w:szCs w:val="22"/>
          <w:lang w:eastAsia="en-GB" w:bidi="ar-SA"/>
        </w:rPr>
        <w:t>D.LPAe_KEYS</w:t>
      </w:r>
    </w:p>
    <w:p w14:paraId="39603C53" w14:textId="77777777" w:rsidR="00D264DB" w:rsidRPr="00D264DB" w:rsidRDefault="00D264DB" w:rsidP="00D264DB">
      <w:pPr>
        <w:widowControl w:val="0"/>
        <w:autoSpaceDE w:val="0"/>
        <w:autoSpaceDN w:val="0"/>
        <w:spacing w:before="60"/>
        <w:ind w:left="499" w:right="319"/>
        <w:jc w:val="left"/>
        <w:rPr>
          <w:rFonts w:eastAsia="Tahoma" w:cs="Arial"/>
          <w:szCs w:val="22"/>
          <w:lang w:val="en-US" w:eastAsia="en-US" w:bidi="en-US"/>
        </w:rPr>
      </w:pPr>
      <w:r w:rsidRPr="00D264DB">
        <w:rPr>
          <w:rFonts w:eastAsia="Tahoma" w:cs="Arial"/>
          <w:szCs w:val="22"/>
          <w:lang w:val="en-US" w:eastAsia="en-US" w:bidi="en-US"/>
        </w:rPr>
        <w:t>This asset contains the secret keys (corresponding to the asset D.SECRETS of Base-PP) used by the LPAe to perform platform management functions:</w:t>
      </w:r>
    </w:p>
    <w:p w14:paraId="3BF72162" w14:textId="77777777" w:rsidR="00D264DB" w:rsidRPr="00D264DB" w:rsidRDefault="00D264DB" w:rsidP="00D264DB">
      <w:pPr>
        <w:widowControl w:val="0"/>
        <w:numPr>
          <w:ilvl w:val="2"/>
          <w:numId w:val="100"/>
        </w:numPr>
        <w:tabs>
          <w:tab w:val="left" w:pos="1284"/>
          <w:tab w:val="left" w:pos="1285"/>
        </w:tabs>
        <w:autoSpaceDE w:val="0"/>
        <w:autoSpaceDN w:val="0"/>
        <w:spacing w:before="60"/>
        <w:ind w:right="294"/>
        <w:jc w:val="left"/>
        <w:rPr>
          <w:rFonts w:eastAsia="Tahoma" w:cs="Arial"/>
          <w:szCs w:val="22"/>
          <w:lang w:val="en-US" w:eastAsia="en-US" w:bidi="en-US"/>
        </w:rPr>
      </w:pPr>
      <w:r w:rsidRPr="00D264DB">
        <w:rPr>
          <w:rFonts w:eastAsia="Tahoma" w:cs="Arial"/>
          <w:szCs w:val="22"/>
          <w:lang w:val="en-US" w:eastAsia="en-US" w:bidi="en-US"/>
        </w:rPr>
        <w:t>session keys for the TLS connection (version 1.2 or greater) of LPDe to SM-DP+ along the interface</w:t>
      </w:r>
      <w:r w:rsidRPr="00D264DB">
        <w:rPr>
          <w:rFonts w:eastAsia="Tahoma" w:cs="Arial"/>
          <w:spacing w:val="-2"/>
          <w:szCs w:val="22"/>
          <w:lang w:val="en-US" w:eastAsia="en-US" w:bidi="en-US"/>
        </w:rPr>
        <w:t xml:space="preserve"> </w:t>
      </w:r>
      <w:r w:rsidRPr="00D264DB">
        <w:rPr>
          <w:rFonts w:eastAsia="Tahoma" w:cs="Arial"/>
          <w:szCs w:val="22"/>
          <w:lang w:val="en-US" w:eastAsia="en-US" w:bidi="en-US"/>
        </w:rPr>
        <w:t>ES9+;</w:t>
      </w:r>
    </w:p>
    <w:p w14:paraId="12C86F4A" w14:textId="77777777" w:rsidR="00D264DB" w:rsidRPr="00D264DB" w:rsidRDefault="00D264DB" w:rsidP="00D264DB">
      <w:pPr>
        <w:widowControl w:val="0"/>
        <w:numPr>
          <w:ilvl w:val="2"/>
          <w:numId w:val="100"/>
        </w:numPr>
        <w:tabs>
          <w:tab w:val="left" w:pos="1284"/>
          <w:tab w:val="left" w:pos="1285"/>
        </w:tabs>
        <w:autoSpaceDE w:val="0"/>
        <w:autoSpaceDN w:val="0"/>
        <w:spacing w:before="59"/>
        <w:ind w:right="292"/>
        <w:jc w:val="left"/>
        <w:rPr>
          <w:rFonts w:eastAsia="Tahoma" w:cs="Arial"/>
          <w:szCs w:val="22"/>
          <w:lang w:val="en-US" w:eastAsia="en-US" w:bidi="en-US"/>
        </w:rPr>
      </w:pPr>
      <w:r w:rsidRPr="00D264DB">
        <w:rPr>
          <w:rFonts w:eastAsia="Tahoma" w:cs="Arial"/>
          <w:szCs w:val="22"/>
          <w:lang w:val="en-US" w:eastAsia="en-US" w:bidi="en-US"/>
        </w:rPr>
        <w:t>session</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keys</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for</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TLS</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connection</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(version</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1.2</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or</w:t>
      </w:r>
      <w:r w:rsidRPr="00D264DB">
        <w:rPr>
          <w:rFonts w:eastAsia="Tahoma" w:cs="Arial"/>
          <w:spacing w:val="-20"/>
          <w:szCs w:val="22"/>
          <w:lang w:val="en-US" w:eastAsia="en-US" w:bidi="en-US"/>
        </w:rPr>
        <w:t xml:space="preserve"> </w:t>
      </w:r>
      <w:r w:rsidRPr="00D264DB">
        <w:rPr>
          <w:rFonts w:eastAsia="Tahoma" w:cs="Arial"/>
          <w:szCs w:val="22"/>
          <w:lang w:val="en-US" w:eastAsia="en-US" w:bidi="en-US"/>
        </w:rPr>
        <w:t>greater)</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LDSe</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SM-DS</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along the interface</w:t>
      </w:r>
      <w:r w:rsidRPr="00D264DB">
        <w:rPr>
          <w:rFonts w:eastAsia="Tahoma" w:cs="Arial"/>
          <w:spacing w:val="-3"/>
          <w:szCs w:val="22"/>
          <w:lang w:val="en-US" w:eastAsia="en-US" w:bidi="en-US"/>
        </w:rPr>
        <w:t xml:space="preserve"> </w:t>
      </w:r>
      <w:r w:rsidRPr="00D264DB">
        <w:rPr>
          <w:rFonts w:eastAsia="Tahoma" w:cs="Arial"/>
          <w:szCs w:val="22"/>
          <w:lang w:val="en-US" w:eastAsia="en-US" w:bidi="en-US"/>
        </w:rPr>
        <w:t>ES11.</w:t>
      </w:r>
    </w:p>
    <w:p w14:paraId="2E6236B0" w14:textId="77777777" w:rsidR="00D264DB" w:rsidRPr="00D264DB" w:rsidRDefault="00D264DB" w:rsidP="00D264DB">
      <w:pPr>
        <w:widowControl w:val="0"/>
        <w:autoSpaceDE w:val="0"/>
        <w:autoSpaceDN w:val="0"/>
        <w:spacing w:before="62"/>
        <w:ind w:left="499"/>
        <w:jc w:val="left"/>
        <w:rPr>
          <w:rFonts w:eastAsia="Tahoma" w:cs="Arial"/>
          <w:szCs w:val="22"/>
          <w:lang w:val="en-US" w:eastAsia="en-US" w:bidi="en-US"/>
        </w:rPr>
      </w:pPr>
      <w:r w:rsidRPr="00D264DB">
        <w:rPr>
          <w:rFonts w:eastAsia="Tahoma" w:cs="Arial"/>
          <w:szCs w:val="22"/>
          <w:lang w:val="en-US" w:eastAsia="en-US" w:bidi="en-US"/>
        </w:rPr>
        <w:t>All of these assets are to be protected from unauthorised disclosure and modification.</w:t>
      </w:r>
    </w:p>
    <w:p w14:paraId="5F8D061A" w14:textId="6F1083F2" w:rsidR="0094715D" w:rsidRPr="00436545" w:rsidRDefault="0094715D" w:rsidP="0094715D">
      <w:pPr>
        <w:pStyle w:val="Heading3"/>
      </w:pPr>
      <w:bookmarkStart w:id="277" w:name="_Toc159511607"/>
      <w:r w:rsidRPr="00436545">
        <w:t>Users /</w:t>
      </w:r>
      <w:r w:rsidRPr="00436545">
        <w:rPr>
          <w:spacing w:val="-2"/>
        </w:rPr>
        <w:t xml:space="preserve"> </w:t>
      </w:r>
      <w:r w:rsidRPr="00436545">
        <w:t>Subjects</w:t>
      </w:r>
      <w:bookmarkEnd w:id="277"/>
    </w:p>
    <w:p w14:paraId="7A6BC698"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This section distinguishes between:</w:t>
      </w:r>
    </w:p>
    <w:p w14:paraId="13AEB0A1" w14:textId="77777777" w:rsidR="00D264DB" w:rsidRPr="00D264DB" w:rsidRDefault="00D264DB" w:rsidP="00D264DB">
      <w:pPr>
        <w:widowControl w:val="0"/>
        <w:autoSpaceDE w:val="0"/>
        <w:autoSpaceDN w:val="0"/>
        <w:spacing w:before="5"/>
        <w:jc w:val="left"/>
        <w:rPr>
          <w:rFonts w:eastAsia="Tahoma" w:cs="Arial"/>
          <w:sz w:val="23"/>
          <w:szCs w:val="22"/>
          <w:lang w:val="en-US" w:eastAsia="en-US" w:bidi="en-US"/>
        </w:rPr>
      </w:pPr>
    </w:p>
    <w:p w14:paraId="2FBACA42" w14:textId="77777777" w:rsidR="00D264DB" w:rsidRPr="00D264DB" w:rsidRDefault="00D264DB" w:rsidP="00D264DB">
      <w:pPr>
        <w:widowControl w:val="0"/>
        <w:numPr>
          <w:ilvl w:val="0"/>
          <w:numId w:val="102"/>
        </w:numPr>
        <w:tabs>
          <w:tab w:val="left" w:pos="783"/>
        </w:tabs>
        <w:autoSpaceDE w:val="0"/>
        <w:autoSpaceDN w:val="0"/>
        <w:spacing w:before="0"/>
        <w:ind w:left="782"/>
        <w:jc w:val="left"/>
        <w:rPr>
          <w:rFonts w:eastAsia="Tahoma" w:cs="Arial"/>
          <w:szCs w:val="22"/>
          <w:lang w:val="en-US" w:eastAsia="en-US" w:bidi="en-US"/>
        </w:rPr>
      </w:pPr>
      <w:r w:rsidRPr="00D264DB">
        <w:rPr>
          <w:rFonts w:eastAsia="Tahoma" w:cs="Arial"/>
          <w:szCs w:val="22"/>
          <w:lang w:val="en-US" w:eastAsia="en-US" w:bidi="en-US"/>
        </w:rPr>
        <w:t>users, which are entities external to the TOE that may access its services or</w:t>
      </w:r>
      <w:r w:rsidRPr="00D264DB">
        <w:rPr>
          <w:rFonts w:eastAsia="Tahoma" w:cs="Arial"/>
          <w:spacing w:val="-30"/>
          <w:szCs w:val="22"/>
          <w:lang w:val="en-US" w:eastAsia="en-US" w:bidi="en-US"/>
        </w:rPr>
        <w:t xml:space="preserve"> </w:t>
      </w:r>
      <w:r w:rsidRPr="00D264DB">
        <w:rPr>
          <w:rFonts w:eastAsia="Tahoma" w:cs="Arial"/>
          <w:szCs w:val="22"/>
          <w:lang w:val="en-US" w:eastAsia="en-US" w:bidi="en-US"/>
        </w:rPr>
        <w:t>interfaces;</w:t>
      </w:r>
    </w:p>
    <w:p w14:paraId="2BEE218A" w14:textId="77777777" w:rsidR="00D264DB" w:rsidRPr="00D264DB" w:rsidRDefault="00D264DB" w:rsidP="00D264DB">
      <w:pPr>
        <w:widowControl w:val="0"/>
        <w:numPr>
          <w:ilvl w:val="0"/>
          <w:numId w:val="102"/>
        </w:numPr>
        <w:tabs>
          <w:tab w:val="left" w:pos="783"/>
        </w:tabs>
        <w:autoSpaceDE w:val="0"/>
        <w:autoSpaceDN w:val="0"/>
        <w:spacing w:before="59" w:line="237" w:lineRule="auto"/>
        <w:ind w:right="296" w:hanging="286"/>
        <w:jc w:val="left"/>
        <w:rPr>
          <w:rFonts w:eastAsia="Tahoma" w:cs="Arial"/>
          <w:szCs w:val="22"/>
          <w:lang w:val="en-US" w:eastAsia="en-US" w:bidi="en-US"/>
        </w:rPr>
      </w:pPr>
      <w:r w:rsidRPr="00D264DB">
        <w:rPr>
          <w:rFonts w:eastAsia="Tahoma" w:cs="Arial"/>
          <w:szCs w:val="22"/>
          <w:lang w:val="en-US" w:eastAsia="en-US" w:bidi="en-US"/>
        </w:rPr>
        <w:t>subjects,</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which</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are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specific</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parts</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TOE</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performing</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specific</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operations.</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subjects are subparts of the asset</w:t>
      </w:r>
      <w:r w:rsidRPr="00D264DB">
        <w:rPr>
          <w:rFonts w:eastAsia="Tahoma" w:cs="Arial"/>
          <w:spacing w:val="-8"/>
          <w:szCs w:val="22"/>
          <w:lang w:val="en-US" w:eastAsia="en-US" w:bidi="en-US"/>
        </w:rPr>
        <w:t xml:space="preserve"> </w:t>
      </w:r>
      <w:r w:rsidRPr="00D264DB">
        <w:rPr>
          <w:rFonts w:eastAsia="Tahoma" w:cs="Arial"/>
          <w:szCs w:val="22"/>
          <w:lang w:val="en-US" w:eastAsia="en-US" w:bidi="en-US"/>
        </w:rPr>
        <w:t>D.TSF_CODE.</w:t>
      </w:r>
    </w:p>
    <w:p w14:paraId="6989839F" w14:textId="77777777" w:rsidR="00D264DB" w:rsidRPr="00D264DB" w:rsidRDefault="00D264DB" w:rsidP="00D264DB">
      <w:pPr>
        <w:widowControl w:val="0"/>
        <w:autoSpaceDE w:val="0"/>
        <w:autoSpaceDN w:val="0"/>
        <w:spacing w:before="0"/>
        <w:jc w:val="left"/>
        <w:rPr>
          <w:rFonts w:eastAsia="Tahoma" w:cs="Arial"/>
          <w:sz w:val="23"/>
          <w:szCs w:val="22"/>
          <w:lang w:val="en-US" w:eastAsia="en-US" w:bidi="en-US"/>
        </w:rPr>
      </w:pPr>
    </w:p>
    <w:p w14:paraId="5B8B5875"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All users and subjects are roles for the remainder of this PP.</w:t>
      </w:r>
    </w:p>
    <w:p w14:paraId="034D9AB1" w14:textId="631D69AC" w:rsidR="0094715D" w:rsidRPr="00436545" w:rsidRDefault="0094715D" w:rsidP="0094715D">
      <w:pPr>
        <w:pStyle w:val="NormalParagraph"/>
        <w:rPr>
          <w:rFonts w:cs="Arial"/>
          <w:lang w:eastAsia="en-US" w:bidi="bn-BD"/>
        </w:rPr>
      </w:pPr>
    </w:p>
    <w:p w14:paraId="73E740E6" w14:textId="3AD5D7AA" w:rsidR="0094715D" w:rsidRPr="00436545" w:rsidRDefault="0094715D" w:rsidP="0094715D">
      <w:pPr>
        <w:pStyle w:val="Heading4"/>
        <w:rPr>
          <w:rFonts w:ascii="Arial" w:hAnsi="Arial"/>
        </w:rPr>
      </w:pPr>
      <w:r w:rsidRPr="00436545">
        <w:rPr>
          <w:rFonts w:ascii="Arial" w:hAnsi="Arial"/>
        </w:rPr>
        <w:lastRenderedPageBreak/>
        <w:t>Users</w:t>
      </w:r>
    </w:p>
    <w:p w14:paraId="35C69FEE" w14:textId="77777777" w:rsidR="00D264DB" w:rsidRPr="00436545" w:rsidRDefault="00D264DB" w:rsidP="00D264DB">
      <w:pPr>
        <w:pStyle w:val="NormalParagraph"/>
        <w:ind w:firstLine="215"/>
        <w:rPr>
          <w:rFonts w:cs="Arial"/>
          <w:b/>
          <w:bCs/>
        </w:rPr>
      </w:pPr>
      <w:r w:rsidRPr="00436545">
        <w:rPr>
          <w:rFonts w:cs="Arial"/>
          <w:b/>
          <w:bCs/>
        </w:rPr>
        <w:t>U.SM-DPplus</w:t>
      </w:r>
    </w:p>
    <w:p w14:paraId="2BA65228" w14:textId="77777777" w:rsidR="00D264DB" w:rsidRPr="00436545" w:rsidRDefault="00D264DB" w:rsidP="00D264DB">
      <w:pPr>
        <w:spacing w:before="1"/>
        <w:ind w:left="216"/>
        <w:rPr>
          <w:rFonts w:cs="Arial"/>
          <w:b/>
        </w:rPr>
      </w:pPr>
      <w:r w:rsidRPr="00436545">
        <w:rPr>
          <w:rFonts w:cs="Arial"/>
          <w:b/>
        </w:rPr>
        <w:t>U.SM-DS</w:t>
      </w:r>
    </w:p>
    <w:p w14:paraId="2538A6FE" w14:textId="783E5F72" w:rsidR="0094715D" w:rsidRPr="00436545" w:rsidRDefault="0094715D" w:rsidP="00D264DB">
      <w:pPr>
        <w:pStyle w:val="NormalParagraph"/>
        <w:rPr>
          <w:rFonts w:cs="Arial"/>
          <w:lang w:eastAsia="en-US" w:bidi="bn-BD"/>
        </w:rPr>
      </w:pPr>
    </w:p>
    <w:p w14:paraId="46272926" w14:textId="740162DC" w:rsidR="0094715D" w:rsidRPr="00436545" w:rsidRDefault="0094715D" w:rsidP="0094715D">
      <w:pPr>
        <w:pStyle w:val="Heading4"/>
        <w:rPr>
          <w:rFonts w:ascii="Arial" w:hAnsi="Arial"/>
        </w:rPr>
      </w:pPr>
      <w:r w:rsidRPr="00436545">
        <w:rPr>
          <w:rFonts w:ascii="Arial" w:hAnsi="Arial"/>
        </w:rPr>
        <w:t>Subjects</w:t>
      </w:r>
    </w:p>
    <w:p w14:paraId="25A291F3" w14:textId="77777777" w:rsidR="00D264DB" w:rsidRPr="00436545" w:rsidRDefault="00D264DB" w:rsidP="00D264DB">
      <w:pPr>
        <w:spacing w:before="1"/>
        <w:ind w:left="216"/>
        <w:rPr>
          <w:rFonts w:cs="Arial"/>
          <w:b/>
        </w:rPr>
      </w:pPr>
      <w:r w:rsidRPr="00436545">
        <w:rPr>
          <w:rFonts w:cs="Arial"/>
          <w:b/>
        </w:rPr>
        <w:t>S.LPAe</w:t>
      </w:r>
    </w:p>
    <w:p w14:paraId="68C5D22B" w14:textId="77777777" w:rsidR="00D264DB" w:rsidRPr="00436545" w:rsidRDefault="00D264DB" w:rsidP="00D264DB">
      <w:pPr>
        <w:pStyle w:val="BodyText"/>
        <w:spacing w:before="60"/>
        <w:ind w:left="499"/>
        <w:rPr>
          <w:rFonts w:ascii="Arial" w:hAnsi="Arial" w:cs="Arial"/>
          <w:sz w:val="12"/>
        </w:rPr>
      </w:pPr>
      <w:r w:rsidRPr="00436545">
        <w:rPr>
          <w:rFonts w:ascii="Arial" w:hAnsi="Arial" w:cs="Arial"/>
        </w:rPr>
        <w:t>The LPAe is a functional element within the TOE that provides the LPDe, LDSe and LUIe features.</w:t>
      </w:r>
    </w:p>
    <w:p w14:paraId="08DF8826" w14:textId="5220532E" w:rsidR="00753D9C" w:rsidRPr="00436545" w:rsidRDefault="00753D9C" w:rsidP="00753D9C">
      <w:pPr>
        <w:pStyle w:val="Heading3"/>
      </w:pPr>
      <w:bookmarkStart w:id="278" w:name="_Toc159511608"/>
      <w:r w:rsidRPr="00436545">
        <w:t>Threats</w:t>
      </w:r>
      <w:bookmarkEnd w:id="278"/>
    </w:p>
    <w:p w14:paraId="33F1D9D1" w14:textId="43F4E4C6" w:rsidR="00753D9C" w:rsidRPr="00436545" w:rsidRDefault="00753D9C" w:rsidP="00753D9C">
      <w:pPr>
        <w:pStyle w:val="Heading4"/>
        <w:rPr>
          <w:rFonts w:ascii="Arial" w:hAnsi="Arial"/>
        </w:rPr>
      </w:pPr>
      <w:r w:rsidRPr="00436545">
        <w:rPr>
          <w:rFonts w:ascii="Arial" w:hAnsi="Arial"/>
        </w:rPr>
        <w:t>Unauthorized platform</w:t>
      </w:r>
      <w:r w:rsidRPr="00436545">
        <w:rPr>
          <w:rFonts w:ascii="Arial" w:hAnsi="Arial"/>
          <w:spacing w:val="-7"/>
        </w:rPr>
        <w:t xml:space="preserve"> </w:t>
      </w:r>
      <w:r w:rsidRPr="00436545">
        <w:rPr>
          <w:rFonts w:ascii="Arial" w:hAnsi="Arial"/>
        </w:rPr>
        <w:t>management</w:t>
      </w:r>
    </w:p>
    <w:p w14:paraId="7312A555" w14:textId="212F9E64" w:rsidR="00D264DB" w:rsidRPr="00436545" w:rsidRDefault="00D264DB" w:rsidP="00D264DB">
      <w:pPr>
        <w:widowControl w:val="0"/>
        <w:tabs>
          <w:tab w:val="left" w:pos="567"/>
        </w:tabs>
        <w:autoSpaceDE w:val="0"/>
        <w:autoSpaceDN w:val="0"/>
        <w:ind w:left="680" w:hanging="340"/>
        <w:jc w:val="left"/>
        <w:rPr>
          <w:rFonts w:cs="Arial"/>
          <w:b/>
        </w:rPr>
      </w:pPr>
      <w:r w:rsidRPr="00436545">
        <w:rPr>
          <w:rFonts w:cs="Arial"/>
          <w:b/>
        </w:rPr>
        <w:t>T.PLATFORM-MNG-INTERCEPTION-LPDe</w:t>
      </w:r>
    </w:p>
    <w:p w14:paraId="2D5D97E7" w14:textId="77777777" w:rsidR="00D264DB" w:rsidRPr="00436545" w:rsidRDefault="00D264DB" w:rsidP="00D264DB">
      <w:pPr>
        <w:pStyle w:val="BodyText"/>
        <w:spacing w:before="61"/>
        <w:ind w:left="499" w:right="292"/>
        <w:jc w:val="both"/>
        <w:rPr>
          <w:rFonts w:ascii="Arial" w:hAnsi="Arial" w:cs="Arial"/>
        </w:rPr>
      </w:pPr>
      <w:r w:rsidRPr="00436545">
        <w:rPr>
          <w:rFonts w:ascii="Arial" w:hAnsi="Arial" w:cs="Arial"/>
        </w:rPr>
        <w:t>An attacker alters or eavesdrops the transmission between the SM-DP+ and the LPDe on interface ES9+, in order to compromise the platform management process:</w:t>
      </w:r>
    </w:p>
    <w:p w14:paraId="7A9953A7" w14:textId="77777777" w:rsidR="00D264DB" w:rsidRPr="00436545" w:rsidRDefault="00D264DB" w:rsidP="00D264DB">
      <w:pPr>
        <w:pStyle w:val="ListParagraph"/>
        <w:widowControl w:val="0"/>
        <w:numPr>
          <w:ilvl w:val="2"/>
          <w:numId w:val="103"/>
        </w:numPr>
        <w:tabs>
          <w:tab w:val="clear" w:pos="340"/>
          <w:tab w:val="left" w:pos="1285"/>
        </w:tabs>
        <w:autoSpaceDE w:val="0"/>
        <w:autoSpaceDN w:val="0"/>
        <w:spacing w:before="59" w:after="0" w:line="240" w:lineRule="auto"/>
        <w:ind w:hanging="361"/>
        <w:contextualSpacing w:val="0"/>
        <w:rPr>
          <w:rFonts w:cs="Arial"/>
        </w:rPr>
      </w:pPr>
      <w:r w:rsidRPr="00436545">
        <w:rPr>
          <w:rFonts w:cs="Arial"/>
        </w:rPr>
        <w:t>namely, the delivery and the binding of a Profile Package for the</w:t>
      </w:r>
      <w:r w:rsidRPr="00436545">
        <w:rPr>
          <w:rFonts w:cs="Arial"/>
          <w:spacing w:val="-16"/>
        </w:rPr>
        <w:t xml:space="preserve"> </w:t>
      </w:r>
      <w:r w:rsidRPr="00436545">
        <w:rPr>
          <w:rFonts w:cs="Arial"/>
        </w:rPr>
        <w:t>eUICC;</w:t>
      </w:r>
    </w:p>
    <w:p w14:paraId="672B2C98" w14:textId="77777777" w:rsidR="00D264DB" w:rsidRPr="00436545" w:rsidRDefault="00D264DB" w:rsidP="00D264DB">
      <w:pPr>
        <w:pStyle w:val="ListParagraph"/>
        <w:widowControl w:val="0"/>
        <w:numPr>
          <w:ilvl w:val="2"/>
          <w:numId w:val="103"/>
        </w:numPr>
        <w:tabs>
          <w:tab w:val="clear" w:pos="340"/>
          <w:tab w:val="left" w:pos="1285"/>
        </w:tabs>
        <w:autoSpaceDE w:val="0"/>
        <w:autoSpaceDN w:val="0"/>
        <w:spacing w:before="61" w:after="0" w:line="240" w:lineRule="auto"/>
        <w:ind w:hanging="361"/>
        <w:contextualSpacing w:val="0"/>
        <w:rPr>
          <w:rFonts w:cs="Arial"/>
        </w:rPr>
      </w:pPr>
      <w:r w:rsidRPr="00436545">
        <w:rPr>
          <w:rFonts w:cs="Arial"/>
        </w:rPr>
        <w:t>or, delivery of</w:t>
      </w:r>
      <w:r w:rsidRPr="00436545">
        <w:rPr>
          <w:rFonts w:cs="Arial"/>
          <w:spacing w:val="-3"/>
        </w:rPr>
        <w:t xml:space="preserve"> </w:t>
      </w:r>
      <w:r w:rsidRPr="00436545">
        <w:rPr>
          <w:rFonts w:cs="Arial"/>
        </w:rPr>
        <w:t>Notifications.</w:t>
      </w:r>
    </w:p>
    <w:p w14:paraId="7E5AB807" w14:textId="77777777" w:rsidR="00D264DB" w:rsidRPr="00436545" w:rsidRDefault="00D264DB" w:rsidP="00D264DB">
      <w:pPr>
        <w:pStyle w:val="BodyText"/>
        <w:spacing w:before="58"/>
        <w:ind w:left="499" w:right="290"/>
        <w:jc w:val="both"/>
        <w:rPr>
          <w:rFonts w:ascii="Arial" w:hAnsi="Arial" w:cs="Arial"/>
        </w:rPr>
      </w:pPr>
      <w:r w:rsidRPr="00436545">
        <w:rPr>
          <w:rFonts w:ascii="Arial" w:hAnsi="Arial" w:cs="Arial"/>
        </w:rPr>
        <w:t>NB: the attacker may be an on-card application intercepting transmissions to the LPDe, or an off-card actor intercepting OTA transmissions or interface between the eUICC and the Device.</w:t>
      </w:r>
    </w:p>
    <w:p w14:paraId="7952EB90" w14:textId="77777777" w:rsidR="00D264DB" w:rsidRPr="00436545" w:rsidRDefault="00D264DB" w:rsidP="00D264DB">
      <w:pPr>
        <w:pStyle w:val="BodyText"/>
        <w:spacing w:before="61"/>
        <w:ind w:left="499"/>
        <w:jc w:val="both"/>
        <w:rPr>
          <w:rFonts w:ascii="Arial" w:hAnsi="Arial" w:cs="Arial"/>
        </w:rPr>
      </w:pPr>
      <w:r w:rsidRPr="00436545">
        <w:rPr>
          <w:rFonts w:ascii="Arial" w:hAnsi="Arial" w:cs="Arial"/>
        </w:rPr>
        <w:t>Directly threatened assets: D.LPAe_KEYS, D.LPAe_PROFILE_*.</w:t>
      </w:r>
    </w:p>
    <w:p w14:paraId="1EA36D90" w14:textId="77777777" w:rsidR="00D264DB" w:rsidRPr="00D264DB" w:rsidRDefault="00D264DB" w:rsidP="00D264DB">
      <w:pPr>
        <w:spacing w:before="0" w:after="200" w:line="276" w:lineRule="auto"/>
        <w:ind w:firstLine="499"/>
        <w:jc w:val="left"/>
        <w:rPr>
          <w:rFonts w:cs="Arial"/>
          <w:b/>
          <w:bCs/>
          <w:szCs w:val="22"/>
          <w:lang w:eastAsia="en-GB" w:bidi="ar-SA"/>
        </w:rPr>
      </w:pPr>
      <w:r w:rsidRPr="00D264DB">
        <w:rPr>
          <w:rFonts w:cs="Arial"/>
          <w:b/>
          <w:bCs/>
          <w:szCs w:val="22"/>
          <w:lang w:eastAsia="en-GB" w:bidi="ar-SA"/>
        </w:rPr>
        <w:t>T.PLATFORM-MNG-INTERCEPTION-LDSe</w:t>
      </w:r>
    </w:p>
    <w:p w14:paraId="7EAEE74E" w14:textId="77777777" w:rsidR="00D264DB" w:rsidRPr="00D264DB" w:rsidRDefault="00D264DB" w:rsidP="00D264DB">
      <w:pPr>
        <w:widowControl w:val="0"/>
        <w:autoSpaceDE w:val="0"/>
        <w:autoSpaceDN w:val="0"/>
        <w:spacing w:before="61"/>
        <w:ind w:left="499" w:right="295"/>
        <w:rPr>
          <w:rFonts w:eastAsia="Tahoma" w:cs="Arial"/>
          <w:szCs w:val="22"/>
          <w:lang w:val="en-US" w:eastAsia="en-US" w:bidi="en-US"/>
        </w:rPr>
      </w:pPr>
      <w:r w:rsidRPr="00D264DB">
        <w:rPr>
          <w:rFonts w:eastAsia="Tahoma" w:cs="Arial"/>
          <w:szCs w:val="22"/>
          <w:lang w:val="en-US" w:eastAsia="en-US" w:bidi="en-US"/>
        </w:rPr>
        <w:t>An attacker alters or eavesdrops the transmission between the SM-DS and the LDSe on interface ES11, in order to compromise the discovery process:</w:t>
      </w:r>
    </w:p>
    <w:p w14:paraId="16EC8BCE" w14:textId="77777777" w:rsidR="00D264DB" w:rsidRPr="00D264DB" w:rsidRDefault="00D264DB" w:rsidP="00D264DB">
      <w:pPr>
        <w:widowControl w:val="0"/>
        <w:tabs>
          <w:tab w:val="left" w:pos="1284"/>
        </w:tabs>
        <w:autoSpaceDE w:val="0"/>
        <w:autoSpaceDN w:val="0"/>
        <w:spacing w:before="59"/>
        <w:ind w:left="1284" w:right="293" w:hanging="360"/>
        <w:jc w:val="left"/>
        <w:rPr>
          <w:rFonts w:eastAsia="Tahoma" w:cs="Arial"/>
          <w:szCs w:val="22"/>
          <w:lang w:val="en-US" w:eastAsia="en-US" w:bidi="en-US"/>
        </w:rPr>
      </w:pPr>
      <w:r w:rsidRPr="00D264DB">
        <w:rPr>
          <w:rFonts w:eastAsia="Tahoma" w:cs="Arial"/>
          <w:szCs w:val="22"/>
          <w:lang w:val="en-US" w:eastAsia="en-US" w:bidi="en-US"/>
        </w:rPr>
        <w:t>o</w:t>
      </w:r>
      <w:r w:rsidRPr="00D264DB">
        <w:rPr>
          <w:rFonts w:eastAsia="Tahoma" w:cs="Arial"/>
          <w:szCs w:val="22"/>
          <w:lang w:val="en-US" w:eastAsia="en-US" w:bidi="en-US"/>
        </w:rPr>
        <w:tab/>
        <w:t>namely, the Event retrieval process between the LPAe and an SM-DS (Alternative SM-DS or Root SM-DS).</w:t>
      </w:r>
    </w:p>
    <w:p w14:paraId="0BBC2A0B" w14:textId="77777777" w:rsidR="00D264DB" w:rsidRPr="00D264DB" w:rsidRDefault="00D264DB" w:rsidP="00D264DB">
      <w:pPr>
        <w:widowControl w:val="0"/>
        <w:autoSpaceDE w:val="0"/>
        <w:autoSpaceDN w:val="0"/>
        <w:spacing w:before="60"/>
        <w:ind w:left="499" w:right="291"/>
        <w:rPr>
          <w:rFonts w:eastAsia="Tahoma" w:cs="Arial"/>
          <w:szCs w:val="22"/>
          <w:lang w:val="en-US" w:eastAsia="en-US" w:bidi="en-US"/>
        </w:rPr>
      </w:pPr>
      <w:r w:rsidRPr="00D264DB">
        <w:rPr>
          <w:rFonts w:eastAsia="Tahoma" w:cs="Arial"/>
          <w:szCs w:val="22"/>
          <w:lang w:val="en-US" w:eastAsia="en-US" w:bidi="en-US"/>
        </w:rPr>
        <w:t>NB: the attacker may be an on-card application intercepting transmissions to the LDSe, or an off-card actor intercepting OTA transmissions or interface between the eUICC and the Device.</w:t>
      </w:r>
    </w:p>
    <w:p w14:paraId="4CA5910E" w14:textId="77777777" w:rsidR="00D264DB" w:rsidRPr="00D264DB" w:rsidRDefault="00D264DB" w:rsidP="00D264DB">
      <w:pPr>
        <w:widowControl w:val="0"/>
        <w:autoSpaceDE w:val="0"/>
        <w:autoSpaceDN w:val="0"/>
        <w:spacing w:before="60"/>
        <w:ind w:left="499"/>
        <w:rPr>
          <w:rFonts w:eastAsia="Tahoma" w:cs="Arial"/>
          <w:szCs w:val="22"/>
          <w:lang w:val="en-US" w:eastAsia="en-US" w:bidi="en-US"/>
        </w:rPr>
      </w:pPr>
      <w:r w:rsidRPr="00D264DB">
        <w:rPr>
          <w:rFonts w:eastAsia="Tahoma" w:cs="Arial"/>
          <w:szCs w:val="22"/>
          <w:lang w:val="en-US" w:eastAsia="en-US" w:bidi="en-US"/>
        </w:rPr>
        <w:t>Directly threatened assets: D.LPAe_KEYS.</w:t>
      </w:r>
    </w:p>
    <w:p w14:paraId="06BAB49C" w14:textId="77777777" w:rsidR="00D264DB" w:rsidRPr="00D264DB" w:rsidRDefault="00D264DB" w:rsidP="00D264DB">
      <w:pPr>
        <w:widowControl w:val="0"/>
        <w:autoSpaceDE w:val="0"/>
        <w:autoSpaceDN w:val="0"/>
        <w:spacing w:before="11"/>
        <w:jc w:val="left"/>
        <w:rPr>
          <w:rFonts w:eastAsia="Tahoma" w:cs="Arial"/>
          <w:sz w:val="24"/>
          <w:szCs w:val="22"/>
          <w:lang w:val="en-US" w:eastAsia="en-US" w:bidi="en-US"/>
        </w:rPr>
      </w:pPr>
    </w:p>
    <w:p w14:paraId="43AF7513" w14:textId="77777777" w:rsidR="00D264DB" w:rsidRPr="00D264DB" w:rsidRDefault="00D264DB" w:rsidP="00D264DB">
      <w:pPr>
        <w:spacing w:before="0" w:after="200" w:line="276" w:lineRule="auto"/>
        <w:ind w:firstLine="499"/>
        <w:jc w:val="left"/>
        <w:rPr>
          <w:rFonts w:cs="Arial"/>
          <w:szCs w:val="22"/>
          <w:lang w:eastAsia="en-GB" w:bidi="ar-SA"/>
        </w:rPr>
      </w:pPr>
      <w:bookmarkStart w:id="279" w:name="_bookmark262"/>
      <w:bookmarkEnd w:id="279"/>
      <w:r w:rsidRPr="00D264DB">
        <w:rPr>
          <w:rFonts w:cs="Arial"/>
          <w:b/>
          <w:bCs/>
          <w:szCs w:val="22"/>
          <w:lang w:eastAsia="en-GB" w:bidi="ar-SA"/>
        </w:rPr>
        <w:t>T.UNAUTHORIZED-PLATFORM-MNG-LPAe</w:t>
      </w:r>
    </w:p>
    <w:p w14:paraId="3D2B40C8" w14:textId="77777777" w:rsidR="00D264DB" w:rsidRPr="00D264DB" w:rsidRDefault="00D264DB" w:rsidP="00D264DB">
      <w:pPr>
        <w:widowControl w:val="0"/>
        <w:autoSpaceDE w:val="0"/>
        <w:autoSpaceDN w:val="0"/>
        <w:spacing w:before="59"/>
        <w:ind w:left="499"/>
        <w:jc w:val="left"/>
        <w:rPr>
          <w:rFonts w:eastAsia="Tahoma" w:cs="Arial"/>
          <w:szCs w:val="22"/>
          <w:lang w:val="en-US" w:eastAsia="en-US" w:bidi="en-US"/>
        </w:rPr>
      </w:pPr>
      <w:r w:rsidRPr="00D264DB">
        <w:rPr>
          <w:rFonts w:eastAsia="Tahoma" w:cs="Arial"/>
          <w:szCs w:val="22"/>
          <w:lang w:val="en-US" w:eastAsia="en-US" w:bidi="en-US"/>
        </w:rPr>
        <w:t>An on-card application:</w:t>
      </w:r>
    </w:p>
    <w:p w14:paraId="3F60FB31" w14:textId="77777777" w:rsidR="00D264DB" w:rsidRPr="00D264DB" w:rsidRDefault="00D264DB" w:rsidP="00D264DB">
      <w:pPr>
        <w:widowControl w:val="0"/>
        <w:numPr>
          <w:ilvl w:val="2"/>
          <w:numId w:val="104"/>
        </w:numPr>
        <w:tabs>
          <w:tab w:val="left" w:pos="1284"/>
          <w:tab w:val="left" w:pos="1285"/>
        </w:tabs>
        <w:autoSpaceDE w:val="0"/>
        <w:autoSpaceDN w:val="0"/>
        <w:spacing w:before="61"/>
        <w:ind w:hanging="361"/>
        <w:jc w:val="left"/>
        <w:rPr>
          <w:rFonts w:eastAsia="Tahoma" w:cs="Arial"/>
          <w:szCs w:val="22"/>
          <w:lang w:val="en-US" w:eastAsia="en-US" w:bidi="en-US"/>
        </w:rPr>
      </w:pPr>
      <w:r w:rsidRPr="00D264DB">
        <w:rPr>
          <w:rFonts w:eastAsia="Tahoma" w:cs="Arial"/>
          <w:szCs w:val="22"/>
          <w:lang w:val="en-US" w:eastAsia="en-US" w:bidi="en-US"/>
        </w:rPr>
        <w:t>modifies or discloses LPAe</w:t>
      </w:r>
      <w:r w:rsidRPr="00D264DB">
        <w:rPr>
          <w:rFonts w:eastAsia="Tahoma" w:cs="Arial"/>
          <w:spacing w:val="-4"/>
          <w:szCs w:val="22"/>
          <w:lang w:val="en-US" w:eastAsia="en-US" w:bidi="en-US"/>
        </w:rPr>
        <w:t xml:space="preserve"> </w:t>
      </w:r>
      <w:r w:rsidRPr="00D264DB">
        <w:rPr>
          <w:rFonts w:eastAsia="Tahoma" w:cs="Arial"/>
          <w:szCs w:val="22"/>
          <w:lang w:val="en-US" w:eastAsia="en-US" w:bidi="en-US"/>
        </w:rPr>
        <w:t>data;</w:t>
      </w:r>
    </w:p>
    <w:p w14:paraId="06916C08" w14:textId="77777777" w:rsidR="00D264DB" w:rsidRPr="00D264DB" w:rsidRDefault="00D264DB" w:rsidP="00D264DB">
      <w:pPr>
        <w:widowControl w:val="0"/>
        <w:numPr>
          <w:ilvl w:val="2"/>
          <w:numId w:val="104"/>
        </w:numPr>
        <w:tabs>
          <w:tab w:val="left" w:pos="1284"/>
          <w:tab w:val="left" w:pos="1285"/>
        </w:tabs>
        <w:autoSpaceDE w:val="0"/>
        <w:autoSpaceDN w:val="0"/>
        <w:spacing w:before="60"/>
        <w:ind w:hanging="361"/>
        <w:jc w:val="left"/>
        <w:rPr>
          <w:rFonts w:eastAsia="Tahoma" w:cs="Arial"/>
          <w:szCs w:val="22"/>
          <w:lang w:val="en-US" w:eastAsia="en-US" w:bidi="en-US"/>
        </w:rPr>
      </w:pPr>
      <w:r w:rsidRPr="00D264DB">
        <w:rPr>
          <w:rFonts w:eastAsia="Tahoma" w:cs="Arial"/>
          <w:szCs w:val="22"/>
          <w:lang w:val="en-US" w:eastAsia="en-US" w:bidi="en-US"/>
        </w:rPr>
        <w:t>executes or modifies operations from</w:t>
      </w:r>
      <w:r w:rsidRPr="00D264DB">
        <w:rPr>
          <w:rFonts w:eastAsia="Tahoma" w:cs="Arial"/>
          <w:spacing w:val="-6"/>
          <w:szCs w:val="22"/>
          <w:lang w:val="en-US" w:eastAsia="en-US" w:bidi="en-US"/>
        </w:rPr>
        <w:t xml:space="preserve"> </w:t>
      </w:r>
      <w:r w:rsidRPr="00D264DB">
        <w:rPr>
          <w:rFonts w:eastAsia="Tahoma" w:cs="Arial"/>
          <w:szCs w:val="22"/>
          <w:lang w:val="en-US" w:eastAsia="en-US" w:bidi="en-US"/>
        </w:rPr>
        <w:t>LPAe.</w:t>
      </w:r>
    </w:p>
    <w:p w14:paraId="13EA3198" w14:textId="77777777" w:rsidR="00D264DB" w:rsidRPr="00D264DB" w:rsidRDefault="00D264DB" w:rsidP="00D264DB">
      <w:pPr>
        <w:widowControl w:val="0"/>
        <w:autoSpaceDE w:val="0"/>
        <w:autoSpaceDN w:val="0"/>
        <w:spacing w:before="59"/>
        <w:ind w:left="499"/>
        <w:jc w:val="left"/>
        <w:rPr>
          <w:rFonts w:eastAsia="Tahoma" w:cs="Arial"/>
          <w:szCs w:val="22"/>
          <w:lang w:val="en-US" w:eastAsia="en-US" w:bidi="en-US"/>
        </w:rPr>
      </w:pPr>
      <w:r w:rsidRPr="00D264DB">
        <w:rPr>
          <w:rFonts w:eastAsia="Tahoma" w:cs="Arial"/>
          <w:szCs w:val="22"/>
          <w:lang w:val="en-US" w:eastAsia="en-US" w:bidi="en-US"/>
        </w:rPr>
        <w:t>In particular, the following cases could happen:</w:t>
      </w:r>
    </w:p>
    <w:p w14:paraId="1A7D6106" w14:textId="77777777" w:rsidR="00D264DB" w:rsidRPr="00D264DB" w:rsidRDefault="00D264DB" w:rsidP="00D264DB">
      <w:pPr>
        <w:widowControl w:val="0"/>
        <w:numPr>
          <w:ilvl w:val="2"/>
          <w:numId w:val="104"/>
        </w:numPr>
        <w:tabs>
          <w:tab w:val="left" w:pos="1284"/>
          <w:tab w:val="left" w:pos="1285"/>
        </w:tabs>
        <w:autoSpaceDE w:val="0"/>
        <w:autoSpaceDN w:val="0"/>
        <w:spacing w:before="61"/>
        <w:ind w:right="296"/>
        <w:jc w:val="left"/>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Profile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Metadata</w:t>
      </w:r>
      <w:r w:rsidRPr="00D264DB">
        <w:rPr>
          <w:rFonts w:eastAsia="Tahoma" w:cs="Arial"/>
          <w:spacing w:val="-9"/>
          <w:szCs w:val="22"/>
          <w:lang w:val="en-US" w:eastAsia="en-US" w:bidi="en-US"/>
        </w:rPr>
        <w:t xml:space="preserve"> </w:t>
      </w:r>
      <w:r w:rsidRPr="00D264DB">
        <w:rPr>
          <w:rFonts w:eastAsia="Tahoma" w:cs="Arial"/>
          <w:szCs w:val="22"/>
          <w:lang w:val="en-US" w:eastAsia="en-US" w:bidi="en-US"/>
        </w:rPr>
        <w:t>displayed</w:t>
      </w:r>
      <w:r w:rsidRPr="00D264DB">
        <w:rPr>
          <w:rFonts w:eastAsia="Tahoma" w:cs="Arial"/>
          <w:spacing w:val="-6"/>
          <w:szCs w:val="22"/>
          <w:lang w:val="en-US" w:eastAsia="en-US" w:bidi="en-US"/>
        </w:rPr>
        <w:t xml:space="preserve"> </w:t>
      </w:r>
      <w:r w:rsidRPr="00D264DB">
        <w:rPr>
          <w:rFonts w:eastAsia="Tahoma" w:cs="Arial"/>
          <w:szCs w:val="22"/>
          <w:lang w:val="en-US" w:eastAsia="en-US" w:bidi="en-US"/>
        </w:rPr>
        <w:t>at</w:t>
      </w:r>
      <w:r w:rsidRPr="00D264DB">
        <w:rPr>
          <w:rFonts w:eastAsia="Tahoma" w:cs="Arial"/>
          <w:spacing w:val="-5"/>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LUIe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6"/>
          <w:szCs w:val="22"/>
          <w:lang w:val="en-US" w:eastAsia="en-US" w:bidi="en-US"/>
        </w:rPr>
        <w:t xml:space="preserve"> </w:t>
      </w:r>
      <w:r w:rsidRPr="00D264DB">
        <w:rPr>
          <w:rFonts w:eastAsia="Tahoma" w:cs="Arial"/>
          <w:szCs w:val="22"/>
          <w:lang w:val="en-US" w:eastAsia="en-US" w:bidi="en-US"/>
        </w:rPr>
        <w:t>End</w:t>
      </w:r>
      <w:r w:rsidRPr="00D264DB">
        <w:rPr>
          <w:rFonts w:eastAsia="Tahoma" w:cs="Arial"/>
          <w:spacing w:val="-7"/>
          <w:szCs w:val="22"/>
          <w:lang w:val="en-US" w:eastAsia="en-US" w:bidi="en-US"/>
        </w:rPr>
        <w:t xml:space="preserve"> </w:t>
      </w:r>
      <w:r w:rsidRPr="00D264DB">
        <w:rPr>
          <w:rFonts w:eastAsia="Tahoma" w:cs="Arial"/>
          <w:szCs w:val="22"/>
          <w:lang w:val="en-US" w:eastAsia="en-US" w:bidi="en-US"/>
        </w:rPr>
        <w:t>User</w:t>
      </w:r>
      <w:r w:rsidRPr="00D264DB">
        <w:rPr>
          <w:rFonts w:eastAsia="Tahoma" w:cs="Arial"/>
          <w:spacing w:val="-6"/>
          <w:szCs w:val="22"/>
          <w:lang w:val="en-US" w:eastAsia="en-US" w:bidi="en-US"/>
        </w:rPr>
        <w:t xml:space="preserve"> </w:t>
      </w:r>
      <w:r w:rsidRPr="00D264DB">
        <w:rPr>
          <w:rFonts w:eastAsia="Tahoma" w:cs="Arial"/>
          <w:szCs w:val="22"/>
          <w:lang w:val="en-US" w:eastAsia="en-US" w:bidi="en-US"/>
        </w:rPr>
        <w:t>during</w:t>
      </w:r>
      <w:r w:rsidRPr="00D264DB">
        <w:rPr>
          <w:rFonts w:eastAsia="Tahoma" w:cs="Arial"/>
          <w:spacing w:val="-5"/>
          <w:szCs w:val="22"/>
          <w:lang w:val="en-US" w:eastAsia="en-US" w:bidi="en-US"/>
        </w:rPr>
        <w:t xml:space="preserve"> </w:t>
      </w:r>
      <w:r w:rsidRPr="00D264DB">
        <w:rPr>
          <w:rFonts w:eastAsia="Tahoma" w:cs="Arial"/>
          <w:szCs w:val="22"/>
          <w:lang w:val="en-US" w:eastAsia="en-US" w:bidi="en-US"/>
        </w:rPr>
        <w:t>enabling</w:t>
      </w:r>
      <w:r w:rsidRPr="00D264DB">
        <w:rPr>
          <w:rFonts w:eastAsia="Tahoma" w:cs="Arial"/>
          <w:spacing w:val="-5"/>
          <w:szCs w:val="22"/>
          <w:lang w:val="en-US" w:eastAsia="en-US" w:bidi="en-US"/>
        </w:rPr>
        <w:t xml:space="preserve"> </w:t>
      </w:r>
      <w:r w:rsidRPr="00D264DB">
        <w:rPr>
          <w:rFonts w:eastAsia="Tahoma" w:cs="Arial"/>
          <w:szCs w:val="22"/>
          <w:lang w:val="en-US" w:eastAsia="en-US" w:bidi="en-US"/>
        </w:rPr>
        <w:t>or</w:t>
      </w:r>
      <w:r w:rsidRPr="00D264DB">
        <w:rPr>
          <w:rFonts w:eastAsia="Tahoma" w:cs="Arial"/>
          <w:spacing w:val="-6"/>
          <w:szCs w:val="22"/>
          <w:lang w:val="en-US" w:eastAsia="en-US" w:bidi="en-US"/>
        </w:rPr>
        <w:t xml:space="preserve"> </w:t>
      </w:r>
      <w:r w:rsidRPr="00D264DB">
        <w:rPr>
          <w:rFonts w:eastAsia="Tahoma" w:cs="Arial"/>
          <w:szCs w:val="22"/>
          <w:lang w:val="en-US" w:eastAsia="en-US" w:bidi="en-US"/>
        </w:rPr>
        <w:t>disabling a profile could be</w:t>
      </w:r>
      <w:r w:rsidRPr="00D264DB">
        <w:rPr>
          <w:rFonts w:eastAsia="Tahoma" w:cs="Arial"/>
          <w:spacing w:val="-5"/>
          <w:szCs w:val="22"/>
          <w:lang w:val="en-US" w:eastAsia="en-US" w:bidi="en-US"/>
        </w:rPr>
        <w:t xml:space="preserve"> </w:t>
      </w:r>
      <w:r w:rsidRPr="00D264DB">
        <w:rPr>
          <w:rFonts w:eastAsia="Tahoma" w:cs="Arial"/>
          <w:szCs w:val="22"/>
          <w:lang w:val="en-US" w:eastAsia="en-US" w:bidi="en-US"/>
        </w:rPr>
        <w:t>compromised;</w:t>
      </w:r>
    </w:p>
    <w:p w14:paraId="56FFDD9F" w14:textId="77777777" w:rsidR="00D264DB" w:rsidRPr="00D264DB" w:rsidRDefault="00D264DB" w:rsidP="00D264DB">
      <w:pPr>
        <w:widowControl w:val="0"/>
        <w:numPr>
          <w:ilvl w:val="2"/>
          <w:numId w:val="104"/>
        </w:numPr>
        <w:tabs>
          <w:tab w:val="left" w:pos="1284"/>
          <w:tab w:val="left" w:pos="1285"/>
        </w:tabs>
        <w:autoSpaceDE w:val="0"/>
        <w:autoSpaceDN w:val="0"/>
        <w:spacing w:before="59"/>
        <w:ind w:right="293"/>
        <w:jc w:val="left"/>
        <w:rPr>
          <w:rFonts w:eastAsia="Tahoma" w:cs="Arial"/>
          <w:szCs w:val="22"/>
          <w:lang w:val="en-US" w:eastAsia="en-US" w:bidi="en-US"/>
        </w:rPr>
      </w:pPr>
      <w:r w:rsidRPr="00D264DB">
        <w:rPr>
          <w:rFonts w:eastAsia="Tahoma" w:cs="Arial"/>
          <w:szCs w:val="22"/>
          <w:lang w:val="en-US" w:eastAsia="en-US" w:bidi="en-US"/>
        </w:rPr>
        <w:t>the Activation Code or the Confirmation Code could be disclosed or modified while being entered at LUIe by End</w:t>
      </w:r>
      <w:r w:rsidRPr="00D264DB">
        <w:rPr>
          <w:rFonts w:eastAsia="Tahoma" w:cs="Arial"/>
          <w:spacing w:val="-3"/>
          <w:szCs w:val="22"/>
          <w:lang w:val="en-US" w:eastAsia="en-US" w:bidi="en-US"/>
        </w:rPr>
        <w:t xml:space="preserve"> </w:t>
      </w:r>
      <w:r w:rsidRPr="00D264DB">
        <w:rPr>
          <w:rFonts w:eastAsia="Tahoma" w:cs="Arial"/>
          <w:szCs w:val="22"/>
          <w:lang w:val="en-US" w:eastAsia="en-US" w:bidi="en-US"/>
        </w:rPr>
        <w:t>User;</w:t>
      </w:r>
    </w:p>
    <w:p w14:paraId="30E610AD" w14:textId="77777777" w:rsidR="00D264DB" w:rsidRPr="00D264DB" w:rsidRDefault="00D264DB" w:rsidP="00D264DB">
      <w:pPr>
        <w:widowControl w:val="0"/>
        <w:numPr>
          <w:ilvl w:val="2"/>
          <w:numId w:val="104"/>
        </w:numPr>
        <w:tabs>
          <w:tab w:val="left" w:pos="1284"/>
          <w:tab w:val="left" w:pos="1285"/>
        </w:tabs>
        <w:autoSpaceDE w:val="0"/>
        <w:autoSpaceDN w:val="0"/>
        <w:spacing w:before="62"/>
        <w:ind w:hanging="361"/>
        <w:jc w:val="left"/>
        <w:rPr>
          <w:rFonts w:eastAsia="Tahoma" w:cs="Arial"/>
          <w:szCs w:val="22"/>
          <w:lang w:val="en-US" w:eastAsia="en-US" w:bidi="en-US"/>
        </w:rPr>
      </w:pPr>
      <w:r w:rsidRPr="00D264DB">
        <w:rPr>
          <w:rFonts w:eastAsia="Tahoma" w:cs="Arial"/>
          <w:szCs w:val="22"/>
          <w:lang w:val="en-US" w:eastAsia="en-US" w:bidi="en-US"/>
        </w:rPr>
        <w:t>the Device Information could be modified before being sent to the eUICC</w:t>
      </w:r>
      <w:r w:rsidRPr="00D264DB">
        <w:rPr>
          <w:rFonts w:eastAsia="Tahoma" w:cs="Arial"/>
          <w:spacing w:val="-23"/>
          <w:szCs w:val="22"/>
          <w:lang w:val="en-US" w:eastAsia="en-US" w:bidi="en-US"/>
        </w:rPr>
        <w:t xml:space="preserve"> </w:t>
      </w:r>
      <w:r w:rsidRPr="00D264DB">
        <w:rPr>
          <w:rFonts w:eastAsia="Tahoma" w:cs="Arial"/>
          <w:szCs w:val="22"/>
          <w:lang w:val="en-US" w:eastAsia="en-US" w:bidi="en-US"/>
        </w:rPr>
        <w:t>causing:</w:t>
      </w:r>
    </w:p>
    <w:p w14:paraId="051A969E" w14:textId="77777777" w:rsidR="00D264DB" w:rsidRPr="00D264DB" w:rsidRDefault="00D264DB" w:rsidP="00D264DB">
      <w:pPr>
        <w:widowControl w:val="0"/>
        <w:numPr>
          <w:ilvl w:val="3"/>
          <w:numId w:val="104"/>
        </w:numPr>
        <w:tabs>
          <w:tab w:val="left" w:pos="1494"/>
        </w:tabs>
        <w:autoSpaceDE w:val="0"/>
        <w:autoSpaceDN w:val="0"/>
        <w:spacing w:before="59"/>
        <w:ind w:hanging="287"/>
        <w:jc w:val="left"/>
        <w:rPr>
          <w:rFonts w:eastAsia="Tahoma" w:cs="Arial"/>
          <w:szCs w:val="22"/>
          <w:lang w:val="en-US" w:eastAsia="en-US" w:bidi="en-US"/>
        </w:rPr>
      </w:pPr>
      <w:r w:rsidRPr="00D264DB">
        <w:rPr>
          <w:rFonts w:eastAsia="Tahoma" w:cs="Arial"/>
          <w:szCs w:val="22"/>
          <w:lang w:val="en-US" w:eastAsia="en-US" w:bidi="en-US"/>
        </w:rPr>
        <w:t>a failure of the eligibility check for a profile,</w:t>
      </w:r>
      <w:r w:rsidRPr="00D264DB">
        <w:rPr>
          <w:rFonts w:eastAsia="Tahoma" w:cs="Arial"/>
          <w:spacing w:val="-5"/>
          <w:szCs w:val="22"/>
          <w:lang w:val="en-US" w:eastAsia="en-US" w:bidi="en-US"/>
        </w:rPr>
        <w:t xml:space="preserve"> </w:t>
      </w:r>
      <w:r w:rsidRPr="00D264DB">
        <w:rPr>
          <w:rFonts w:eastAsia="Tahoma" w:cs="Arial"/>
          <w:szCs w:val="22"/>
          <w:lang w:val="en-US" w:eastAsia="en-US" w:bidi="en-US"/>
        </w:rPr>
        <w:t>or</w:t>
      </w:r>
    </w:p>
    <w:p w14:paraId="6810CFBD" w14:textId="77777777" w:rsidR="00D264DB" w:rsidRPr="00D264DB" w:rsidRDefault="00D264DB" w:rsidP="00D264DB">
      <w:pPr>
        <w:widowControl w:val="0"/>
        <w:numPr>
          <w:ilvl w:val="3"/>
          <w:numId w:val="104"/>
        </w:numPr>
        <w:tabs>
          <w:tab w:val="left" w:pos="1494"/>
        </w:tabs>
        <w:autoSpaceDE w:val="0"/>
        <w:autoSpaceDN w:val="0"/>
        <w:spacing w:before="62" w:line="237" w:lineRule="auto"/>
        <w:ind w:right="295"/>
        <w:jc w:val="left"/>
        <w:rPr>
          <w:rFonts w:eastAsia="Tahoma" w:cs="Arial"/>
          <w:szCs w:val="22"/>
          <w:lang w:val="en-US" w:eastAsia="en-US" w:bidi="en-US"/>
        </w:rPr>
      </w:pPr>
      <w:r w:rsidRPr="00D264DB">
        <w:rPr>
          <w:rFonts w:eastAsia="Tahoma" w:cs="Arial"/>
          <w:szCs w:val="22"/>
          <w:lang w:val="en-US" w:eastAsia="en-US" w:bidi="en-US"/>
        </w:rPr>
        <w:t>a downgrade of security parameters, such as indicating that the device does not support certificate revocation lists</w:t>
      </w:r>
      <w:r w:rsidRPr="00D264DB">
        <w:rPr>
          <w:rFonts w:eastAsia="Tahoma" w:cs="Arial"/>
          <w:spacing w:val="-5"/>
          <w:szCs w:val="22"/>
          <w:lang w:val="en-US" w:eastAsia="en-US" w:bidi="en-US"/>
        </w:rPr>
        <w:t xml:space="preserve"> </w:t>
      </w:r>
      <w:r w:rsidRPr="00D264DB">
        <w:rPr>
          <w:rFonts w:eastAsia="Tahoma" w:cs="Arial"/>
          <w:szCs w:val="22"/>
          <w:lang w:val="en-US" w:eastAsia="en-US" w:bidi="en-US"/>
        </w:rPr>
        <w:t>(CRLs).</w:t>
      </w:r>
    </w:p>
    <w:p w14:paraId="67FE632B" w14:textId="77777777" w:rsidR="00D264DB" w:rsidRPr="00D264DB" w:rsidRDefault="00D264DB" w:rsidP="00D264DB">
      <w:pPr>
        <w:widowControl w:val="0"/>
        <w:autoSpaceDE w:val="0"/>
        <w:autoSpaceDN w:val="0"/>
        <w:spacing w:before="61"/>
        <w:ind w:left="499"/>
        <w:jc w:val="left"/>
        <w:rPr>
          <w:rFonts w:eastAsia="Tahoma" w:cs="Arial"/>
          <w:szCs w:val="22"/>
          <w:lang w:val="en-US" w:eastAsia="en-US" w:bidi="en-US"/>
        </w:rPr>
      </w:pPr>
      <w:r w:rsidRPr="00D264DB">
        <w:rPr>
          <w:rFonts w:eastAsia="Tahoma" w:cs="Arial"/>
          <w:szCs w:val="22"/>
          <w:lang w:val="en-US" w:eastAsia="en-US" w:bidi="en-US"/>
        </w:rPr>
        <w:lastRenderedPageBreak/>
        <w:t>Such a threat typically includes for example:</w:t>
      </w:r>
    </w:p>
    <w:p w14:paraId="252F5CD6" w14:textId="77777777" w:rsidR="00D264DB" w:rsidRPr="00D264DB" w:rsidRDefault="00D264DB" w:rsidP="00D264DB">
      <w:pPr>
        <w:widowControl w:val="0"/>
        <w:numPr>
          <w:ilvl w:val="2"/>
          <w:numId w:val="104"/>
        </w:numPr>
        <w:tabs>
          <w:tab w:val="left" w:pos="1284"/>
          <w:tab w:val="left" w:pos="1285"/>
        </w:tabs>
        <w:autoSpaceDE w:val="0"/>
        <w:autoSpaceDN w:val="0"/>
        <w:spacing w:before="61"/>
        <w:ind w:hanging="361"/>
        <w:jc w:val="left"/>
        <w:rPr>
          <w:rFonts w:eastAsia="Tahoma" w:cs="Arial"/>
          <w:szCs w:val="22"/>
          <w:lang w:val="en-US" w:eastAsia="en-US" w:bidi="en-US"/>
        </w:rPr>
      </w:pPr>
      <w:r w:rsidRPr="00D264DB">
        <w:rPr>
          <w:rFonts w:eastAsia="Tahoma" w:cs="Arial"/>
          <w:szCs w:val="22"/>
          <w:lang w:val="en-US" w:eastAsia="en-US" w:bidi="en-US"/>
        </w:rPr>
        <w:t>direct access to fields or methods of the Java</w:t>
      </w:r>
      <w:r w:rsidRPr="00D264DB">
        <w:rPr>
          <w:rFonts w:eastAsia="Tahoma" w:cs="Arial"/>
          <w:spacing w:val="-22"/>
          <w:szCs w:val="22"/>
          <w:lang w:val="en-US" w:eastAsia="en-US" w:bidi="en-US"/>
        </w:rPr>
        <w:t xml:space="preserve"> </w:t>
      </w:r>
      <w:r w:rsidRPr="00D264DB">
        <w:rPr>
          <w:rFonts w:eastAsia="Tahoma" w:cs="Arial"/>
          <w:szCs w:val="22"/>
          <w:lang w:val="en-US" w:eastAsia="en-US" w:bidi="en-US"/>
        </w:rPr>
        <w:t>objects</w:t>
      </w:r>
    </w:p>
    <w:p w14:paraId="25094D05" w14:textId="77777777" w:rsidR="00D264DB" w:rsidRPr="00D264DB" w:rsidRDefault="00D264DB" w:rsidP="00D264DB">
      <w:pPr>
        <w:widowControl w:val="0"/>
        <w:numPr>
          <w:ilvl w:val="2"/>
          <w:numId w:val="104"/>
        </w:numPr>
        <w:tabs>
          <w:tab w:val="left" w:pos="1284"/>
          <w:tab w:val="left" w:pos="1285"/>
        </w:tabs>
        <w:autoSpaceDE w:val="0"/>
        <w:autoSpaceDN w:val="0"/>
        <w:spacing w:before="59"/>
        <w:ind w:hanging="361"/>
        <w:jc w:val="left"/>
        <w:rPr>
          <w:rFonts w:eastAsia="Tahoma" w:cs="Arial"/>
          <w:szCs w:val="22"/>
          <w:lang w:val="en-US" w:eastAsia="en-US" w:bidi="en-US"/>
        </w:rPr>
      </w:pPr>
      <w:r w:rsidRPr="00D264DB">
        <w:rPr>
          <w:rFonts w:eastAsia="Tahoma" w:cs="Arial"/>
          <w:szCs w:val="22"/>
          <w:lang w:val="en-US" w:eastAsia="en-US" w:bidi="en-US"/>
        </w:rPr>
        <w:t>exploitation of the APDU buffer and global byte</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array</w:t>
      </w:r>
    </w:p>
    <w:p w14:paraId="70DC7308" w14:textId="77777777" w:rsidR="00D264DB" w:rsidRPr="00D264DB" w:rsidRDefault="00D264DB" w:rsidP="00D264DB">
      <w:pPr>
        <w:widowControl w:val="0"/>
        <w:autoSpaceDE w:val="0"/>
        <w:autoSpaceDN w:val="0"/>
        <w:spacing w:before="61"/>
        <w:ind w:left="499"/>
        <w:jc w:val="left"/>
        <w:rPr>
          <w:rFonts w:eastAsia="Tahoma" w:cs="Arial"/>
          <w:szCs w:val="22"/>
          <w:lang w:val="en-US" w:eastAsia="en-US" w:bidi="en-US"/>
        </w:rPr>
      </w:pPr>
      <w:r w:rsidRPr="00D264DB">
        <w:rPr>
          <w:rFonts w:eastAsia="Tahoma" w:cs="Arial"/>
          <w:szCs w:val="22"/>
          <w:lang w:val="en-US" w:eastAsia="en-US" w:bidi="en-US"/>
        </w:rPr>
        <w:t>Directly threatens the assets: D.LPAe_TSF_CODE, D.LPAe_PROFILE_*.</w:t>
      </w:r>
    </w:p>
    <w:p w14:paraId="5435FF47" w14:textId="77777777" w:rsidR="00D264DB" w:rsidRPr="00D264DB" w:rsidRDefault="00D264DB" w:rsidP="00D264DB">
      <w:pPr>
        <w:widowControl w:val="0"/>
        <w:autoSpaceDE w:val="0"/>
        <w:autoSpaceDN w:val="0"/>
        <w:spacing w:before="10"/>
        <w:jc w:val="left"/>
        <w:rPr>
          <w:rFonts w:eastAsia="Tahoma" w:cs="Arial"/>
          <w:sz w:val="24"/>
          <w:szCs w:val="22"/>
          <w:lang w:val="en-US" w:eastAsia="en-US" w:bidi="en-US"/>
        </w:rPr>
      </w:pPr>
    </w:p>
    <w:p w14:paraId="368F2CEC" w14:textId="77777777" w:rsidR="00D264DB" w:rsidRPr="00D264DB" w:rsidRDefault="00D264DB" w:rsidP="00D264DB">
      <w:pPr>
        <w:spacing w:before="0" w:after="200" w:line="276" w:lineRule="auto"/>
        <w:ind w:firstLine="499"/>
        <w:jc w:val="left"/>
        <w:rPr>
          <w:rFonts w:cs="Arial"/>
          <w:b/>
          <w:bCs/>
          <w:szCs w:val="22"/>
          <w:lang w:eastAsia="en-GB" w:bidi="ar-SA"/>
        </w:rPr>
      </w:pPr>
      <w:bookmarkStart w:id="280" w:name="_bookmark263"/>
      <w:bookmarkEnd w:id="280"/>
      <w:r w:rsidRPr="00D264DB">
        <w:rPr>
          <w:rFonts w:cs="Arial"/>
          <w:b/>
          <w:bCs/>
          <w:szCs w:val="22"/>
          <w:lang w:eastAsia="en-GB" w:bidi="ar-SA"/>
        </w:rPr>
        <w:t>T.PROFILE-MNG-ELIGIBILITY-LPAe</w:t>
      </w:r>
    </w:p>
    <w:p w14:paraId="2DBB2351" w14:textId="77777777" w:rsidR="00D264DB" w:rsidRPr="00D264DB" w:rsidRDefault="00D264DB" w:rsidP="00D264DB">
      <w:pPr>
        <w:widowControl w:val="0"/>
        <w:autoSpaceDE w:val="0"/>
        <w:autoSpaceDN w:val="0"/>
        <w:spacing w:before="58"/>
        <w:ind w:left="499" w:right="319"/>
        <w:jc w:val="left"/>
        <w:rPr>
          <w:rFonts w:eastAsia="Tahoma" w:cs="Arial"/>
          <w:szCs w:val="22"/>
          <w:lang w:val="en-US" w:eastAsia="en-US" w:bidi="en-US"/>
        </w:rPr>
      </w:pPr>
      <w:r w:rsidRPr="00D264DB">
        <w:rPr>
          <w:rFonts w:eastAsia="Tahoma" w:cs="Arial"/>
          <w:szCs w:val="22"/>
          <w:lang w:val="en-US" w:eastAsia="en-US" w:bidi="en-US"/>
        </w:rPr>
        <w:t>An attacker alters the Device Information when provided from the LPAe to the eUICC, in order to compromise the eligibility of the eUICC, for example:</w:t>
      </w:r>
    </w:p>
    <w:p w14:paraId="7F469C22" w14:textId="77777777" w:rsidR="00D264DB" w:rsidRPr="00D264DB" w:rsidRDefault="00D264DB" w:rsidP="00D264DB">
      <w:pPr>
        <w:widowControl w:val="0"/>
        <w:tabs>
          <w:tab w:val="left" w:pos="1284"/>
        </w:tabs>
        <w:autoSpaceDE w:val="0"/>
        <w:autoSpaceDN w:val="0"/>
        <w:spacing w:before="62"/>
        <w:ind w:left="924"/>
        <w:jc w:val="left"/>
        <w:rPr>
          <w:rFonts w:eastAsia="Tahoma" w:cs="Arial"/>
          <w:sz w:val="11"/>
          <w:szCs w:val="22"/>
          <w:lang w:val="en-US" w:eastAsia="en-US" w:bidi="en-US"/>
        </w:rPr>
      </w:pPr>
      <w:r w:rsidRPr="00D264DB">
        <w:rPr>
          <w:rFonts w:eastAsia="Tahoma" w:cs="Arial"/>
          <w:szCs w:val="22"/>
          <w:lang w:val="en-US" w:eastAsia="en-US" w:bidi="en-US"/>
        </w:rPr>
        <w:t>o</w:t>
      </w:r>
      <w:r w:rsidRPr="00D264DB">
        <w:rPr>
          <w:rFonts w:eastAsia="Tahoma" w:cs="Arial"/>
          <w:szCs w:val="22"/>
          <w:lang w:val="en-US" w:eastAsia="en-US" w:bidi="en-US"/>
        </w:rPr>
        <w:tab/>
        <w:t>obtain an unauthorized profile by modifying the Device</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Info.</w:t>
      </w:r>
    </w:p>
    <w:p w14:paraId="52E0D004" w14:textId="77777777" w:rsidR="00D264DB" w:rsidRPr="00D264DB" w:rsidRDefault="00D264DB" w:rsidP="00D264DB">
      <w:pPr>
        <w:widowControl w:val="0"/>
        <w:autoSpaceDE w:val="0"/>
        <w:autoSpaceDN w:val="0"/>
        <w:spacing w:before="101"/>
        <w:ind w:left="499" w:right="298"/>
        <w:rPr>
          <w:rFonts w:eastAsia="Tahoma" w:cs="Arial"/>
          <w:szCs w:val="22"/>
          <w:lang w:val="en-US" w:eastAsia="en-US" w:bidi="en-US"/>
        </w:rPr>
      </w:pPr>
      <w:r w:rsidRPr="00D264DB">
        <w:rPr>
          <w:rFonts w:eastAsia="Tahoma" w:cs="Arial"/>
          <w:szCs w:val="22"/>
          <w:lang w:val="en-US" w:eastAsia="en-US" w:bidi="en-US"/>
        </w:rPr>
        <w:t>NB: the attacker may be an on-card application intercepting transmissions to the security domains.</w:t>
      </w:r>
    </w:p>
    <w:p w14:paraId="15991979" w14:textId="77777777" w:rsidR="00D264DB" w:rsidRPr="00D264DB" w:rsidRDefault="00D264DB" w:rsidP="00D264DB">
      <w:pPr>
        <w:widowControl w:val="0"/>
        <w:autoSpaceDE w:val="0"/>
        <w:autoSpaceDN w:val="0"/>
        <w:spacing w:before="59"/>
        <w:ind w:left="499"/>
        <w:rPr>
          <w:rFonts w:eastAsia="Tahoma" w:cs="Arial"/>
          <w:szCs w:val="22"/>
          <w:lang w:val="en-US" w:eastAsia="en-US" w:bidi="en-US"/>
        </w:rPr>
      </w:pPr>
      <w:r w:rsidRPr="00D264DB">
        <w:rPr>
          <w:rFonts w:eastAsia="Tahoma" w:cs="Arial"/>
          <w:szCs w:val="22"/>
          <w:lang w:val="en-US" w:eastAsia="en-US" w:bidi="en-US"/>
        </w:rPr>
        <w:t>Directly threatens the assets: D.LPAe_TSF_CODE, D.LPAe_DEVICE_INFO.</w:t>
      </w:r>
    </w:p>
    <w:p w14:paraId="5232A7A9" w14:textId="47DDAA9E" w:rsidR="00753D9C" w:rsidRPr="00436545" w:rsidRDefault="00753D9C" w:rsidP="00753D9C">
      <w:pPr>
        <w:pStyle w:val="NormalParagraph"/>
        <w:rPr>
          <w:rFonts w:cs="Arial"/>
          <w:lang w:eastAsia="en-US" w:bidi="bn-BD"/>
        </w:rPr>
      </w:pPr>
    </w:p>
    <w:p w14:paraId="68516660" w14:textId="6B72929C" w:rsidR="00753D9C" w:rsidRPr="00436545" w:rsidRDefault="00753D9C" w:rsidP="00753D9C">
      <w:pPr>
        <w:pStyle w:val="Heading4"/>
        <w:rPr>
          <w:rFonts w:ascii="Arial" w:hAnsi="Arial"/>
        </w:rPr>
      </w:pPr>
      <w:r w:rsidRPr="00436545">
        <w:rPr>
          <w:rFonts w:ascii="Arial" w:hAnsi="Arial"/>
        </w:rPr>
        <w:t>Second level</w:t>
      </w:r>
      <w:r w:rsidRPr="00436545">
        <w:rPr>
          <w:rFonts w:ascii="Arial" w:hAnsi="Arial"/>
          <w:spacing w:val="-2"/>
        </w:rPr>
        <w:t xml:space="preserve"> </w:t>
      </w:r>
      <w:r w:rsidRPr="00436545">
        <w:rPr>
          <w:rFonts w:ascii="Arial" w:hAnsi="Arial"/>
        </w:rPr>
        <w:t>threats</w:t>
      </w:r>
    </w:p>
    <w:p w14:paraId="230B684D" w14:textId="77777777" w:rsidR="00D264DB" w:rsidRPr="00436545" w:rsidRDefault="00D264DB" w:rsidP="00D264DB">
      <w:pPr>
        <w:spacing w:before="1"/>
        <w:ind w:left="216"/>
        <w:rPr>
          <w:rFonts w:cs="Arial"/>
          <w:b/>
        </w:rPr>
      </w:pPr>
      <w:r w:rsidRPr="00436545">
        <w:rPr>
          <w:rFonts w:cs="Arial"/>
          <w:b/>
        </w:rPr>
        <w:t>T.LOGICAL-ATTACK-LPAe</w:t>
      </w:r>
    </w:p>
    <w:p w14:paraId="07AD1BA2" w14:textId="77777777" w:rsidR="00D264DB" w:rsidRPr="00436545" w:rsidRDefault="00D264DB" w:rsidP="00D264DB">
      <w:pPr>
        <w:pStyle w:val="BodyText"/>
        <w:spacing w:before="60"/>
        <w:ind w:left="499" w:right="294"/>
        <w:jc w:val="both"/>
        <w:rPr>
          <w:rFonts w:ascii="Arial" w:hAnsi="Arial" w:cs="Arial"/>
        </w:rPr>
      </w:pPr>
      <w:r w:rsidRPr="00436545">
        <w:rPr>
          <w:rFonts w:ascii="Arial" w:hAnsi="Arial" w:cs="Arial"/>
        </w:rPr>
        <w:t>An</w:t>
      </w:r>
      <w:r w:rsidRPr="00436545">
        <w:rPr>
          <w:rFonts w:ascii="Arial" w:hAnsi="Arial" w:cs="Arial"/>
          <w:spacing w:val="-16"/>
        </w:rPr>
        <w:t xml:space="preserve"> </w:t>
      </w:r>
      <w:r w:rsidRPr="00436545">
        <w:rPr>
          <w:rFonts w:ascii="Arial" w:hAnsi="Arial" w:cs="Arial"/>
        </w:rPr>
        <w:t>on-card</w:t>
      </w:r>
      <w:r w:rsidRPr="00436545">
        <w:rPr>
          <w:rFonts w:ascii="Arial" w:hAnsi="Arial" w:cs="Arial"/>
          <w:spacing w:val="-14"/>
        </w:rPr>
        <w:t xml:space="preserve"> </w:t>
      </w:r>
      <w:r w:rsidRPr="00436545">
        <w:rPr>
          <w:rFonts w:ascii="Arial" w:hAnsi="Arial" w:cs="Arial"/>
        </w:rPr>
        <w:t>malicious</w:t>
      </w:r>
      <w:r w:rsidRPr="00436545">
        <w:rPr>
          <w:rFonts w:ascii="Arial" w:hAnsi="Arial" w:cs="Arial"/>
          <w:spacing w:val="-14"/>
        </w:rPr>
        <w:t xml:space="preserve"> </w:t>
      </w:r>
      <w:r w:rsidRPr="00436545">
        <w:rPr>
          <w:rFonts w:ascii="Arial" w:hAnsi="Arial" w:cs="Arial"/>
        </w:rPr>
        <w:t>application</w:t>
      </w:r>
      <w:r w:rsidRPr="00436545">
        <w:rPr>
          <w:rFonts w:ascii="Arial" w:hAnsi="Arial" w:cs="Arial"/>
          <w:spacing w:val="-14"/>
        </w:rPr>
        <w:t xml:space="preserve"> </w:t>
      </w:r>
      <w:r w:rsidRPr="00436545">
        <w:rPr>
          <w:rFonts w:ascii="Arial" w:hAnsi="Arial" w:cs="Arial"/>
        </w:rPr>
        <w:t>bypasses</w:t>
      </w:r>
      <w:r w:rsidRPr="00436545">
        <w:rPr>
          <w:rFonts w:ascii="Arial" w:hAnsi="Arial" w:cs="Arial"/>
          <w:spacing w:val="-16"/>
        </w:rPr>
        <w:t xml:space="preserve"> </w:t>
      </w:r>
      <w:r w:rsidRPr="00436545">
        <w:rPr>
          <w:rFonts w:ascii="Arial" w:hAnsi="Arial" w:cs="Arial"/>
        </w:rPr>
        <w:t>the</w:t>
      </w:r>
      <w:r w:rsidRPr="00436545">
        <w:rPr>
          <w:rFonts w:ascii="Arial" w:hAnsi="Arial" w:cs="Arial"/>
          <w:spacing w:val="-15"/>
        </w:rPr>
        <w:t xml:space="preserve"> </w:t>
      </w:r>
      <w:r w:rsidRPr="00436545">
        <w:rPr>
          <w:rFonts w:ascii="Arial" w:hAnsi="Arial" w:cs="Arial"/>
        </w:rPr>
        <w:t>Platform</w:t>
      </w:r>
      <w:r w:rsidRPr="00436545">
        <w:rPr>
          <w:rFonts w:ascii="Arial" w:hAnsi="Arial" w:cs="Arial"/>
          <w:spacing w:val="-14"/>
        </w:rPr>
        <w:t xml:space="preserve"> </w:t>
      </w:r>
      <w:r w:rsidRPr="00436545">
        <w:rPr>
          <w:rFonts w:ascii="Arial" w:hAnsi="Arial" w:cs="Arial"/>
        </w:rPr>
        <w:t>security</w:t>
      </w:r>
      <w:r w:rsidRPr="00436545">
        <w:rPr>
          <w:rFonts w:ascii="Arial" w:hAnsi="Arial" w:cs="Arial"/>
          <w:spacing w:val="-13"/>
        </w:rPr>
        <w:t xml:space="preserve"> </w:t>
      </w:r>
      <w:r w:rsidRPr="00436545">
        <w:rPr>
          <w:rFonts w:ascii="Arial" w:hAnsi="Arial" w:cs="Arial"/>
        </w:rPr>
        <w:t>measures</w:t>
      </w:r>
      <w:r w:rsidRPr="00436545">
        <w:rPr>
          <w:rFonts w:ascii="Arial" w:hAnsi="Arial" w:cs="Arial"/>
          <w:spacing w:val="-14"/>
        </w:rPr>
        <w:t xml:space="preserve"> </w:t>
      </w:r>
      <w:r w:rsidRPr="00436545">
        <w:rPr>
          <w:rFonts w:ascii="Arial" w:hAnsi="Arial" w:cs="Arial"/>
        </w:rPr>
        <w:t>by</w:t>
      </w:r>
      <w:r w:rsidRPr="00436545">
        <w:rPr>
          <w:rFonts w:ascii="Arial" w:hAnsi="Arial" w:cs="Arial"/>
          <w:spacing w:val="-13"/>
        </w:rPr>
        <w:t xml:space="preserve"> </w:t>
      </w:r>
      <w:r w:rsidRPr="00436545">
        <w:rPr>
          <w:rFonts w:ascii="Arial" w:hAnsi="Arial" w:cs="Arial"/>
        </w:rPr>
        <w:t>logical</w:t>
      </w:r>
      <w:r w:rsidRPr="00436545">
        <w:rPr>
          <w:rFonts w:ascii="Arial" w:hAnsi="Arial" w:cs="Arial"/>
          <w:spacing w:val="-14"/>
        </w:rPr>
        <w:t xml:space="preserve"> </w:t>
      </w:r>
      <w:r w:rsidRPr="00436545">
        <w:rPr>
          <w:rFonts w:ascii="Arial" w:hAnsi="Arial" w:cs="Arial"/>
        </w:rPr>
        <w:t>means, in order to disclose or modify sensitive data when they are processed by the</w:t>
      </w:r>
      <w:r w:rsidRPr="00436545">
        <w:rPr>
          <w:rFonts w:ascii="Arial" w:hAnsi="Arial" w:cs="Arial"/>
          <w:spacing w:val="-22"/>
        </w:rPr>
        <w:t xml:space="preserve"> </w:t>
      </w:r>
      <w:r w:rsidRPr="00436545">
        <w:rPr>
          <w:rFonts w:ascii="Arial" w:hAnsi="Arial" w:cs="Arial"/>
        </w:rPr>
        <w:t>LPAe.</w:t>
      </w:r>
    </w:p>
    <w:p w14:paraId="1709B82C" w14:textId="77777777" w:rsidR="00D264DB" w:rsidRPr="00436545" w:rsidRDefault="00D264DB" w:rsidP="00D264DB">
      <w:pPr>
        <w:pStyle w:val="BodyText"/>
        <w:spacing w:before="60"/>
        <w:ind w:left="499" w:right="294"/>
        <w:jc w:val="both"/>
        <w:rPr>
          <w:rFonts w:ascii="Arial" w:hAnsi="Arial" w:cs="Arial"/>
        </w:rPr>
      </w:pPr>
      <w:r w:rsidRPr="00436545">
        <w:rPr>
          <w:rFonts w:ascii="Arial" w:hAnsi="Arial" w:cs="Arial"/>
        </w:rPr>
        <w:t>An example of such a threat would consist of using buffer overflows to access confidential data manipulated by native libraries. This threat also includes cases of unauthorized code execution by applications.</w:t>
      </w:r>
    </w:p>
    <w:p w14:paraId="6AEB2ACD" w14:textId="77777777" w:rsidR="00D264DB" w:rsidRPr="00436545" w:rsidRDefault="00D264DB" w:rsidP="00D264DB">
      <w:pPr>
        <w:pStyle w:val="BodyText"/>
        <w:spacing w:before="60"/>
        <w:ind w:left="499"/>
        <w:jc w:val="both"/>
        <w:rPr>
          <w:rFonts w:ascii="Arial" w:hAnsi="Arial" w:cs="Arial"/>
        </w:rPr>
      </w:pPr>
      <w:r w:rsidRPr="00436545">
        <w:rPr>
          <w:rFonts w:ascii="Arial" w:hAnsi="Arial" w:cs="Arial"/>
        </w:rPr>
        <w:t>Directly threatens the asset: D.LPAe_*.</w:t>
      </w:r>
    </w:p>
    <w:p w14:paraId="5AD5EADD" w14:textId="77777777" w:rsidR="00D264DB" w:rsidRPr="00436545" w:rsidRDefault="00D264DB" w:rsidP="00D264DB">
      <w:pPr>
        <w:pStyle w:val="BodyText"/>
        <w:spacing w:before="11"/>
        <w:rPr>
          <w:rFonts w:ascii="Arial" w:hAnsi="Arial" w:cs="Arial"/>
          <w:sz w:val="24"/>
        </w:rPr>
      </w:pPr>
    </w:p>
    <w:p w14:paraId="5BA00BCE" w14:textId="77777777" w:rsidR="00D264DB" w:rsidRPr="00436545" w:rsidRDefault="00D264DB" w:rsidP="00D264DB">
      <w:pPr>
        <w:pStyle w:val="NormalParagraph"/>
        <w:ind w:firstLine="499"/>
        <w:rPr>
          <w:rFonts w:cs="Arial"/>
          <w:b/>
          <w:bCs/>
        </w:rPr>
      </w:pPr>
      <w:bookmarkStart w:id="281" w:name="_bookmark265"/>
      <w:bookmarkEnd w:id="281"/>
      <w:r w:rsidRPr="00436545">
        <w:rPr>
          <w:rFonts w:cs="Arial"/>
          <w:b/>
          <w:bCs/>
        </w:rPr>
        <w:t>T.PHYSICAL-ATTACK-LPAe</w:t>
      </w:r>
    </w:p>
    <w:p w14:paraId="25F1D0C7" w14:textId="77777777" w:rsidR="00D264DB" w:rsidRPr="00436545" w:rsidRDefault="00D264DB" w:rsidP="00D264DB">
      <w:pPr>
        <w:pStyle w:val="BodyText"/>
        <w:spacing w:before="58"/>
        <w:ind w:left="499" w:right="297"/>
        <w:jc w:val="both"/>
        <w:rPr>
          <w:rFonts w:ascii="Arial" w:hAnsi="Arial" w:cs="Arial"/>
        </w:rPr>
      </w:pPr>
      <w:r w:rsidRPr="00436545">
        <w:rPr>
          <w:rFonts w:ascii="Arial" w:hAnsi="Arial" w:cs="Arial"/>
        </w:rPr>
        <w:t>An off-card actor discloses or modifies the design of the LPAe, its sensitive data or application code by physical (as opposed to logical) tampering means.</w:t>
      </w:r>
    </w:p>
    <w:p w14:paraId="48E32E32" w14:textId="77777777" w:rsidR="00D264DB" w:rsidRPr="00436545" w:rsidRDefault="00D264DB" w:rsidP="00D264DB">
      <w:pPr>
        <w:pStyle w:val="BodyText"/>
        <w:spacing w:before="62"/>
        <w:ind w:left="499" w:right="291"/>
        <w:jc w:val="both"/>
        <w:rPr>
          <w:rFonts w:ascii="Arial" w:hAnsi="Arial" w:cs="Arial"/>
        </w:rPr>
      </w:pPr>
      <w:r w:rsidRPr="00436545">
        <w:rPr>
          <w:rFonts w:ascii="Arial" w:hAnsi="Arial" w:cs="Arial"/>
        </w:rPr>
        <w:t>This</w:t>
      </w:r>
      <w:r w:rsidRPr="00436545">
        <w:rPr>
          <w:rFonts w:ascii="Arial" w:hAnsi="Arial" w:cs="Arial"/>
          <w:spacing w:val="-13"/>
        </w:rPr>
        <w:t xml:space="preserve"> </w:t>
      </w:r>
      <w:r w:rsidRPr="00436545">
        <w:rPr>
          <w:rFonts w:ascii="Arial" w:hAnsi="Arial" w:cs="Arial"/>
        </w:rPr>
        <w:t>threat</w:t>
      </w:r>
      <w:r w:rsidRPr="00436545">
        <w:rPr>
          <w:rFonts w:ascii="Arial" w:hAnsi="Arial" w:cs="Arial"/>
          <w:spacing w:val="-12"/>
        </w:rPr>
        <w:t xml:space="preserve"> </w:t>
      </w:r>
      <w:r w:rsidRPr="00436545">
        <w:rPr>
          <w:rFonts w:ascii="Arial" w:hAnsi="Arial" w:cs="Arial"/>
        </w:rPr>
        <w:t>includes</w:t>
      </w:r>
      <w:r w:rsidRPr="00436545">
        <w:rPr>
          <w:rFonts w:ascii="Arial" w:hAnsi="Arial" w:cs="Arial"/>
          <w:spacing w:val="-13"/>
        </w:rPr>
        <w:t xml:space="preserve"> </w:t>
      </w:r>
      <w:r w:rsidRPr="00436545">
        <w:rPr>
          <w:rFonts w:ascii="Arial" w:hAnsi="Arial" w:cs="Arial"/>
        </w:rPr>
        <w:t>environmental</w:t>
      </w:r>
      <w:r w:rsidRPr="00436545">
        <w:rPr>
          <w:rFonts w:ascii="Arial" w:hAnsi="Arial" w:cs="Arial"/>
          <w:spacing w:val="-11"/>
        </w:rPr>
        <w:t xml:space="preserve"> </w:t>
      </w:r>
      <w:r w:rsidRPr="00436545">
        <w:rPr>
          <w:rFonts w:ascii="Arial" w:hAnsi="Arial" w:cs="Arial"/>
        </w:rPr>
        <w:t>stress,</w:t>
      </w:r>
      <w:r w:rsidRPr="00436545">
        <w:rPr>
          <w:rFonts w:ascii="Arial" w:hAnsi="Arial" w:cs="Arial"/>
          <w:spacing w:val="-12"/>
        </w:rPr>
        <w:t xml:space="preserve"> </w:t>
      </w:r>
      <w:r w:rsidRPr="00436545">
        <w:rPr>
          <w:rFonts w:ascii="Arial" w:hAnsi="Arial" w:cs="Arial"/>
        </w:rPr>
        <w:t>IC</w:t>
      </w:r>
      <w:r w:rsidRPr="00436545">
        <w:rPr>
          <w:rFonts w:ascii="Arial" w:hAnsi="Arial" w:cs="Arial"/>
          <w:spacing w:val="-13"/>
        </w:rPr>
        <w:t xml:space="preserve"> </w:t>
      </w:r>
      <w:r w:rsidRPr="00436545">
        <w:rPr>
          <w:rFonts w:ascii="Arial" w:hAnsi="Arial" w:cs="Arial"/>
        </w:rPr>
        <w:t>failure</w:t>
      </w:r>
      <w:r w:rsidRPr="00436545">
        <w:rPr>
          <w:rFonts w:ascii="Arial" w:hAnsi="Arial" w:cs="Arial"/>
          <w:spacing w:val="-13"/>
        </w:rPr>
        <w:t xml:space="preserve"> </w:t>
      </w:r>
      <w:r w:rsidRPr="00436545">
        <w:rPr>
          <w:rFonts w:ascii="Arial" w:hAnsi="Arial" w:cs="Arial"/>
        </w:rPr>
        <w:t>analysis,</w:t>
      </w:r>
      <w:r w:rsidRPr="00436545">
        <w:rPr>
          <w:rFonts w:ascii="Arial" w:hAnsi="Arial" w:cs="Arial"/>
          <w:spacing w:val="-11"/>
        </w:rPr>
        <w:t xml:space="preserve"> </w:t>
      </w:r>
      <w:r w:rsidRPr="00436545">
        <w:rPr>
          <w:rFonts w:ascii="Arial" w:hAnsi="Arial" w:cs="Arial"/>
        </w:rPr>
        <w:t>electrical</w:t>
      </w:r>
      <w:r w:rsidRPr="00436545">
        <w:rPr>
          <w:rFonts w:ascii="Arial" w:hAnsi="Arial" w:cs="Arial"/>
          <w:spacing w:val="-12"/>
        </w:rPr>
        <w:t xml:space="preserve"> </w:t>
      </w:r>
      <w:r w:rsidRPr="00436545">
        <w:rPr>
          <w:rFonts w:ascii="Arial" w:hAnsi="Arial" w:cs="Arial"/>
        </w:rPr>
        <w:t>probing,</w:t>
      </w:r>
      <w:r w:rsidRPr="00436545">
        <w:rPr>
          <w:rFonts w:ascii="Arial" w:hAnsi="Arial" w:cs="Arial"/>
          <w:spacing w:val="-12"/>
        </w:rPr>
        <w:t xml:space="preserve"> </w:t>
      </w:r>
      <w:r w:rsidRPr="00436545">
        <w:rPr>
          <w:rFonts w:ascii="Arial" w:hAnsi="Arial" w:cs="Arial"/>
        </w:rPr>
        <w:t>unexpected tearing,</w:t>
      </w:r>
      <w:r w:rsidRPr="00436545">
        <w:rPr>
          <w:rFonts w:ascii="Arial" w:hAnsi="Arial" w:cs="Arial"/>
          <w:spacing w:val="-16"/>
        </w:rPr>
        <w:t xml:space="preserve"> </w:t>
      </w:r>
      <w:r w:rsidRPr="00436545">
        <w:rPr>
          <w:rFonts w:ascii="Arial" w:hAnsi="Arial" w:cs="Arial"/>
        </w:rPr>
        <w:t>and</w:t>
      </w:r>
      <w:r w:rsidRPr="00436545">
        <w:rPr>
          <w:rFonts w:ascii="Arial" w:hAnsi="Arial" w:cs="Arial"/>
          <w:spacing w:val="-17"/>
        </w:rPr>
        <w:t xml:space="preserve"> </w:t>
      </w:r>
      <w:r w:rsidRPr="00436545">
        <w:rPr>
          <w:rFonts w:ascii="Arial" w:hAnsi="Arial" w:cs="Arial"/>
        </w:rPr>
        <w:t>side</w:t>
      </w:r>
      <w:r w:rsidRPr="00436545">
        <w:rPr>
          <w:rFonts w:ascii="Arial" w:hAnsi="Arial" w:cs="Arial"/>
          <w:spacing w:val="-19"/>
        </w:rPr>
        <w:t xml:space="preserve"> </w:t>
      </w:r>
      <w:r w:rsidRPr="00436545">
        <w:rPr>
          <w:rFonts w:ascii="Arial" w:hAnsi="Arial" w:cs="Arial"/>
        </w:rPr>
        <w:t>channels.</w:t>
      </w:r>
      <w:r w:rsidRPr="00436545">
        <w:rPr>
          <w:rFonts w:ascii="Arial" w:hAnsi="Arial" w:cs="Arial"/>
          <w:spacing w:val="-18"/>
        </w:rPr>
        <w:t xml:space="preserve"> </w:t>
      </w:r>
      <w:r w:rsidRPr="00436545">
        <w:rPr>
          <w:rFonts w:ascii="Arial" w:hAnsi="Arial" w:cs="Arial"/>
        </w:rPr>
        <w:t>That</w:t>
      </w:r>
      <w:r w:rsidRPr="00436545">
        <w:rPr>
          <w:rFonts w:ascii="Arial" w:hAnsi="Arial" w:cs="Arial"/>
          <w:spacing w:val="-16"/>
        </w:rPr>
        <w:t xml:space="preserve"> </w:t>
      </w:r>
      <w:r w:rsidRPr="00436545">
        <w:rPr>
          <w:rFonts w:ascii="Arial" w:hAnsi="Arial" w:cs="Arial"/>
        </w:rPr>
        <w:t>also</w:t>
      </w:r>
      <w:r w:rsidRPr="00436545">
        <w:rPr>
          <w:rFonts w:ascii="Arial" w:hAnsi="Arial" w:cs="Arial"/>
          <w:spacing w:val="-16"/>
        </w:rPr>
        <w:t xml:space="preserve"> </w:t>
      </w:r>
      <w:r w:rsidRPr="00436545">
        <w:rPr>
          <w:rFonts w:ascii="Arial" w:hAnsi="Arial" w:cs="Arial"/>
        </w:rPr>
        <w:t>includes</w:t>
      </w:r>
      <w:r w:rsidRPr="00436545">
        <w:rPr>
          <w:rFonts w:ascii="Arial" w:hAnsi="Arial" w:cs="Arial"/>
          <w:spacing w:val="-19"/>
        </w:rPr>
        <w:t xml:space="preserve"> </w:t>
      </w:r>
      <w:r w:rsidRPr="00436545">
        <w:rPr>
          <w:rFonts w:ascii="Arial" w:hAnsi="Arial" w:cs="Arial"/>
        </w:rPr>
        <w:t>the</w:t>
      </w:r>
      <w:r w:rsidRPr="00436545">
        <w:rPr>
          <w:rFonts w:ascii="Arial" w:hAnsi="Arial" w:cs="Arial"/>
          <w:spacing w:val="-22"/>
        </w:rPr>
        <w:t xml:space="preserve"> </w:t>
      </w:r>
      <w:r w:rsidRPr="00436545">
        <w:rPr>
          <w:rFonts w:ascii="Arial" w:hAnsi="Arial" w:cs="Arial"/>
        </w:rPr>
        <w:t>modification</w:t>
      </w:r>
      <w:r w:rsidRPr="00436545">
        <w:rPr>
          <w:rFonts w:ascii="Arial" w:hAnsi="Arial" w:cs="Arial"/>
          <w:spacing w:val="-19"/>
        </w:rPr>
        <w:t xml:space="preserve"> </w:t>
      </w:r>
      <w:r w:rsidRPr="00436545">
        <w:rPr>
          <w:rFonts w:ascii="Arial" w:hAnsi="Arial" w:cs="Arial"/>
        </w:rPr>
        <w:t>of</w:t>
      </w:r>
      <w:r w:rsidRPr="00436545">
        <w:rPr>
          <w:rFonts w:ascii="Arial" w:hAnsi="Arial" w:cs="Arial"/>
          <w:spacing w:val="-16"/>
        </w:rPr>
        <w:t xml:space="preserve"> </w:t>
      </w:r>
      <w:r w:rsidRPr="00436545">
        <w:rPr>
          <w:rFonts w:ascii="Arial" w:hAnsi="Arial" w:cs="Arial"/>
        </w:rPr>
        <w:t>the</w:t>
      </w:r>
      <w:r w:rsidRPr="00436545">
        <w:rPr>
          <w:rFonts w:ascii="Arial" w:hAnsi="Arial" w:cs="Arial"/>
          <w:spacing w:val="-20"/>
        </w:rPr>
        <w:t xml:space="preserve"> </w:t>
      </w:r>
      <w:r w:rsidRPr="00436545">
        <w:rPr>
          <w:rFonts w:ascii="Arial" w:hAnsi="Arial" w:cs="Arial"/>
        </w:rPr>
        <w:t>TOE</w:t>
      </w:r>
      <w:r w:rsidRPr="00436545">
        <w:rPr>
          <w:rFonts w:ascii="Arial" w:hAnsi="Arial" w:cs="Arial"/>
          <w:spacing w:val="-17"/>
        </w:rPr>
        <w:t xml:space="preserve"> </w:t>
      </w:r>
      <w:r w:rsidRPr="00436545">
        <w:rPr>
          <w:rFonts w:ascii="Arial" w:hAnsi="Arial" w:cs="Arial"/>
        </w:rPr>
        <w:t>runtime</w:t>
      </w:r>
      <w:r w:rsidRPr="00436545">
        <w:rPr>
          <w:rFonts w:ascii="Arial" w:hAnsi="Arial" w:cs="Arial"/>
          <w:spacing w:val="-17"/>
        </w:rPr>
        <w:t xml:space="preserve"> </w:t>
      </w:r>
      <w:r w:rsidRPr="00436545">
        <w:rPr>
          <w:rFonts w:ascii="Arial" w:hAnsi="Arial" w:cs="Arial"/>
        </w:rPr>
        <w:t>execution through alteration of the intended execution order of (set of) instructions through physical tampering</w:t>
      </w:r>
      <w:r w:rsidRPr="00436545">
        <w:rPr>
          <w:rFonts w:ascii="Arial" w:hAnsi="Arial" w:cs="Arial"/>
          <w:spacing w:val="-1"/>
        </w:rPr>
        <w:t xml:space="preserve"> </w:t>
      </w:r>
      <w:r w:rsidRPr="00436545">
        <w:rPr>
          <w:rFonts w:ascii="Arial" w:hAnsi="Arial" w:cs="Arial"/>
        </w:rPr>
        <w:t>techniques.</w:t>
      </w:r>
    </w:p>
    <w:p w14:paraId="4E700E14" w14:textId="77777777" w:rsidR="00D264DB" w:rsidRPr="00436545" w:rsidRDefault="00D264DB" w:rsidP="00D264DB">
      <w:pPr>
        <w:pStyle w:val="BodyText"/>
        <w:spacing w:before="58"/>
        <w:ind w:left="499" w:right="295"/>
        <w:jc w:val="both"/>
        <w:rPr>
          <w:rFonts w:ascii="Arial" w:hAnsi="Arial" w:cs="Arial"/>
        </w:rPr>
      </w:pPr>
      <w:r w:rsidRPr="00436545">
        <w:rPr>
          <w:rFonts w:ascii="Arial" w:hAnsi="Arial" w:cs="Arial"/>
        </w:rPr>
        <w:t>The</w:t>
      </w:r>
      <w:r w:rsidRPr="00436545">
        <w:rPr>
          <w:rFonts w:ascii="Arial" w:hAnsi="Arial" w:cs="Arial"/>
          <w:spacing w:val="-5"/>
        </w:rPr>
        <w:t xml:space="preserve"> </w:t>
      </w:r>
      <w:r w:rsidRPr="00436545">
        <w:rPr>
          <w:rFonts w:ascii="Arial" w:hAnsi="Arial" w:cs="Arial"/>
        </w:rPr>
        <w:t>off-card</w:t>
      </w:r>
      <w:r w:rsidRPr="00436545">
        <w:rPr>
          <w:rFonts w:ascii="Arial" w:hAnsi="Arial" w:cs="Arial"/>
          <w:spacing w:val="-3"/>
        </w:rPr>
        <w:t xml:space="preserve"> </w:t>
      </w:r>
      <w:r w:rsidRPr="00436545">
        <w:rPr>
          <w:rFonts w:ascii="Arial" w:hAnsi="Arial" w:cs="Arial"/>
        </w:rPr>
        <w:t>actor</w:t>
      </w:r>
      <w:r w:rsidRPr="00436545">
        <w:rPr>
          <w:rFonts w:ascii="Arial" w:hAnsi="Arial" w:cs="Arial"/>
          <w:spacing w:val="-4"/>
        </w:rPr>
        <w:t xml:space="preserve"> </w:t>
      </w:r>
      <w:r w:rsidRPr="00436545">
        <w:rPr>
          <w:rFonts w:ascii="Arial" w:hAnsi="Arial" w:cs="Arial"/>
        </w:rPr>
        <w:t>has</w:t>
      </w:r>
      <w:r w:rsidRPr="00436545">
        <w:rPr>
          <w:rFonts w:ascii="Arial" w:hAnsi="Arial" w:cs="Arial"/>
          <w:spacing w:val="-3"/>
        </w:rPr>
        <w:t xml:space="preserve"> </w:t>
      </w:r>
      <w:r w:rsidRPr="00436545">
        <w:rPr>
          <w:rFonts w:ascii="Arial" w:hAnsi="Arial" w:cs="Arial"/>
        </w:rPr>
        <w:t>high</w:t>
      </w:r>
      <w:r w:rsidRPr="00436545">
        <w:rPr>
          <w:rFonts w:ascii="Arial" w:hAnsi="Arial" w:cs="Arial"/>
          <w:spacing w:val="-4"/>
        </w:rPr>
        <w:t xml:space="preserve"> </w:t>
      </w:r>
      <w:r w:rsidRPr="00436545">
        <w:rPr>
          <w:rFonts w:ascii="Arial" w:hAnsi="Arial" w:cs="Arial"/>
        </w:rPr>
        <w:t>attack</w:t>
      </w:r>
      <w:r w:rsidRPr="00436545">
        <w:rPr>
          <w:rFonts w:ascii="Arial" w:hAnsi="Arial" w:cs="Arial"/>
          <w:spacing w:val="-5"/>
        </w:rPr>
        <w:t xml:space="preserve"> </w:t>
      </w:r>
      <w:r w:rsidRPr="00436545">
        <w:rPr>
          <w:rFonts w:ascii="Arial" w:hAnsi="Arial" w:cs="Arial"/>
        </w:rPr>
        <w:t>potential.</w:t>
      </w:r>
      <w:r w:rsidRPr="00436545">
        <w:rPr>
          <w:rFonts w:ascii="Arial" w:hAnsi="Arial" w:cs="Arial"/>
          <w:spacing w:val="-6"/>
        </w:rPr>
        <w:t xml:space="preserve"> </w:t>
      </w:r>
      <w:r w:rsidRPr="00436545">
        <w:rPr>
          <w:rFonts w:ascii="Arial" w:hAnsi="Arial" w:cs="Arial"/>
        </w:rPr>
        <w:t>The</w:t>
      </w:r>
      <w:r w:rsidRPr="00436545">
        <w:rPr>
          <w:rFonts w:ascii="Arial" w:hAnsi="Arial" w:cs="Arial"/>
          <w:spacing w:val="-8"/>
        </w:rPr>
        <w:t xml:space="preserve"> </w:t>
      </w:r>
      <w:r w:rsidRPr="00436545">
        <w:rPr>
          <w:rFonts w:ascii="Arial" w:hAnsi="Arial" w:cs="Arial"/>
        </w:rPr>
        <w:t>off-card</w:t>
      </w:r>
      <w:r w:rsidRPr="00436545">
        <w:rPr>
          <w:rFonts w:ascii="Arial" w:hAnsi="Arial" w:cs="Arial"/>
          <w:spacing w:val="-3"/>
        </w:rPr>
        <w:t xml:space="preserve"> </w:t>
      </w:r>
      <w:r w:rsidRPr="00436545">
        <w:rPr>
          <w:rFonts w:ascii="Arial" w:hAnsi="Arial" w:cs="Arial"/>
        </w:rPr>
        <w:t>actor</w:t>
      </w:r>
      <w:r w:rsidRPr="00436545">
        <w:rPr>
          <w:rFonts w:ascii="Arial" w:hAnsi="Arial" w:cs="Arial"/>
          <w:spacing w:val="-3"/>
        </w:rPr>
        <w:t xml:space="preserve"> </w:t>
      </w:r>
      <w:r w:rsidRPr="00436545">
        <w:rPr>
          <w:rFonts w:ascii="Arial" w:hAnsi="Arial" w:cs="Arial"/>
        </w:rPr>
        <w:t>may</w:t>
      </w:r>
      <w:r w:rsidRPr="00436545">
        <w:rPr>
          <w:rFonts w:ascii="Arial" w:hAnsi="Arial" w:cs="Arial"/>
          <w:spacing w:val="-4"/>
        </w:rPr>
        <w:t xml:space="preserve"> </w:t>
      </w:r>
      <w:r w:rsidRPr="00436545">
        <w:rPr>
          <w:rFonts w:ascii="Arial" w:hAnsi="Arial" w:cs="Arial"/>
        </w:rPr>
        <w:t>be</w:t>
      </w:r>
      <w:r w:rsidRPr="00436545">
        <w:rPr>
          <w:rFonts w:ascii="Arial" w:hAnsi="Arial" w:cs="Arial"/>
          <w:spacing w:val="-4"/>
        </w:rPr>
        <w:t xml:space="preserve"> </w:t>
      </w:r>
      <w:r w:rsidRPr="00436545">
        <w:rPr>
          <w:rFonts w:ascii="Arial" w:hAnsi="Arial" w:cs="Arial"/>
        </w:rPr>
        <w:t>any</w:t>
      </w:r>
      <w:r w:rsidRPr="00436545">
        <w:rPr>
          <w:rFonts w:ascii="Arial" w:hAnsi="Arial" w:cs="Arial"/>
          <w:spacing w:val="-4"/>
        </w:rPr>
        <w:t xml:space="preserve"> </w:t>
      </w:r>
      <w:r w:rsidRPr="00436545">
        <w:rPr>
          <w:rFonts w:ascii="Arial" w:hAnsi="Arial" w:cs="Arial"/>
        </w:rPr>
        <w:t>actor</w:t>
      </w:r>
      <w:r w:rsidRPr="00436545">
        <w:rPr>
          <w:rFonts w:ascii="Arial" w:hAnsi="Arial" w:cs="Arial"/>
          <w:spacing w:val="-3"/>
        </w:rPr>
        <w:t xml:space="preserve"> </w:t>
      </w:r>
      <w:r w:rsidRPr="00436545">
        <w:rPr>
          <w:rFonts w:ascii="Arial" w:hAnsi="Arial" w:cs="Arial"/>
        </w:rPr>
        <w:t>using</w:t>
      </w:r>
      <w:r w:rsidRPr="00436545">
        <w:rPr>
          <w:rFonts w:ascii="Arial" w:hAnsi="Arial" w:cs="Arial"/>
          <w:spacing w:val="-5"/>
        </w:rPr>
        <w:t xml:space="preserve"> </w:t>
      </w:r>
      <w:r w:rsidRPr="00436545">
        <w:rPr>
          <w:rFonts w:ascii="Arial" w:hAnsi="Arial" w:cs="Arial"/>
        </w:rPr>
        <w:t>the external interfaces of the eUICC, whether they are intended to be used or</w:t>
      </w:r>
      <w:r w:rsidRPr="00436545">
        <w:rPr>
          <w:rFonts w:ascii="Arial" w:hAnsi="Arial" w:cs="Arial"/>
          <w:spacing w:val="-14"/>
        </w:rPr>
        <w:t xml:space="preserve"> </w:t>
      </w:r>
      <w:r w:rsidRPr="00436545">
        <w:rPr>
          <w:rFonts w:ascii="Arial" w:hAnsi="Arial" w:cs="Arial"/>
        </w:rPr>
        <w:t>not.</w:t>
      </w:r>
    </w:p>
    <w:p w14:paraId="2DF0CAC0" w14:textId="3BD8EDE8" w:rsidR="00753D9C" w:rsidRPr="00436545" w:rsidRDefault="00D264DB" w:rsidP="00D264DB">
      <w:pPr>
        <w:pStyle w:val="NormalParagraph"/>
        <w:ind w:firstLine="499"/>
        <w:rPr>
          <w:rFonts w:cs="Arial"/>
          <w:lang w:eastAsia="en-US" w:bidi="bn-BD"/>
        </w:rPr>
      </w:pPr>
      <w:r w:rsidRPr="00436545">
        <w:rPr>
          <w:rFonts w:cs="Arial"/>
        </w:rPr>
        <w:t>Directly threatens the assets: D.LPAe_*.</w:t>
      </w:r>
    </w:p>
    <w:p w14:paraId="6D8DB3D9" w14:textId="338FEC24" w:rsidR="00753D9C" w:rsidRPr="00436545" w:rsidRDefault="00753D9C" w:rsidP="00753D9C">
      <w:pPr>
        <w:pStyle w:val="Heading3"/>
      </w:pPr>
      <w:bookmarkStart w:id="282" w:name="_Toc159511609"/>
      <w:r w:rsidRPr="00436545">
        <w:t>Assumptions</w:t>
      </w:r>
      <w:bookmarkEnd w:id="282"/>
    </w:p>
    <w:p w14:paraId="4A66C05D" w14:textId="77777777" w:rsidR="00D264DB" w:rsidRPr="00436545" w:rsidRDefault="00D264DB" w:rsidP="00D264DB">
      <w:pPr>
        <w:pStyle w:val="NormalParagraph"/>
        <w:ind w:firstLine="215"/>
        <w:rPr>
          <w:rFonts w:cs="Arial"/>
          <w:b/>
          <w:bCs/>
        </w:rPr>
      </w:pPr>
      <w:r w:rsidRPr="00436545">
        <w:rPr>
          <w:rFonts w:cs="Arial"/>
          <w:b/>
          <w:bCs/>
        </w:rPr>
        <w:t>A.ACTORS-LPAe</w:t>
      </w:r>
    </w:p>
    <w:p w14:paraId="62EE9D7A" w14:textId="479F8508" w:rsidR="00D264DB" w:rsidRPr="00436545" w:rsidRDefault="00D264DB" w:rsidP="00D264DB">
      <w:pPr>
        <w:pStyle w:val="BodyText"/>
        <w:spacing w:before="61"/>
        <w:ind w:left="499" w:right="297"/>
        <w:jc w:val="both"/>
        <w:rPr>
          <w:rFonts w:ascii="Arial" w:hAnsi="Arial" w:cs="Arial"/>
        </w:rPr>
      </w:pPr>
      <w:r w:rsidRPr="00436545">
        <w:rPr>
          <w:rFonts w:ascii="Arial" w:hAnsi="Arial" w:cs="Arial"/>
        </w:rPr>
        <w:t>SM-DP+ and SM-DS are actors of the infrastructure that securely manage their own credentials and otherwise sensitive data. More precisely, SM-DP+ and SM-DS are accredited by the GSMA’s Security Accreditation Scheme for Subscription Management (SAS-SM). They secure the communication with the LPA (LPAd/LPAe) using TLS with server (e.g. SM-DP+, SM-DS) authentication.</w:t>
      </w:r>
    </w:p>
    <w:p w14:paraId="771C4E86" w14:textId="77777777" w:rsidR="00D264DB" w:rsidRPr="00436545" w:rsidRDefault="00D264DB" w:rsidP="00D264DB">
      <w:pPr>
        <w:pStyle w:val="BodyText"/>
        <w:spacing w:before="60"/>
        <w:ind w:left="499"/>
        <w:jc w:val="both"/>
        <w:rPr>
          <w:rFonts w:ascii="Arial" w:hAnsi="Arial" w:cs="Arial"/>
        </w:rPr>
      </w:pPr>
      <w:r w:rsidRPr="00436545">
        <w:rPr>
          <w:rFonts w:ascii="Arial" w:hAnsi="Arial" w:cs="Arial"/>
        </w:rPr>
        <w:t>This assumption extends the Base-PP assumption A.ACTORS.</w:t>
      </w:r>
    </w:p>
    <w:p w14:paraId="0160195B" w14:textId="482A1EAD" w:rsidR="00A65199" w:rsidRPr="00436545" w:rsidRDefault="00A65199" w:rsidP="00A65199">
      <w:pPr>
        <w:pStyle w:val="Heading2"/>
      </w:pPr>
      <w:bookmarkStart w:id="283" w:name="_Toc159511610"/>
      <w:r w:rsidRPr="00436545">
        <w:lastRenderedPageBreak/>
        <w:t>Security Objectives</w:t>
      </w:r>
      <w:bookmarkEnd w:id="283"/>
    </w:p>
    <w:p w14:paraId="570D9265" w14:textId="7059A6C4" w:rsidR="00753D9C" w:rsidRPr="00436545" w:rsidRDefault="00753D9C" w:rsidP="00753D9C">
      <w:pPr>
        <w:pStyle w:val="Heading3"/>
      </w:pPr>
      <w:bookmarkStart w:id="284" w:name="_Toc159511611"/>
      <w:r w:rsidRPr="00436545">
        <w:t>Security Objectives for the</w:t>
      </w:r>
      <w:r w:rsidRPr="00436545">
        <w:rPr>
          <w:spacing w:val="-3"/>
        </w:rPr>
        <w:t xml:space="preserve"> </w:t>
      </w:r>
      <w:r w:rsidRPr="00436545">
        <w:t>TOE</w:t>
      </w:r>
      <w:bookmarkEnd w:id="284"/>
    </w:p>
    <w:p w14:paraId="152660D5" w14:textId="736E34FF" w:rsidR="00753D9C" w:rsidRPr="00436545" w:rsidRDefault="00753D9C" w:rsidP="00753D9C">
      <w:pPr>
        <w:pStyle w:val="Heading4"/>
        <w:rPr>
          <w:rFonts w:ascii="Arial" w:hAnsi="Arial"/>
        </w:rPr>
      </w:pPr>
      <w:r w:rsidRPr="00436545">
        <w:rPr>
          <w:rFonts w:ascii="Arial" w:hAnsi="Arial"/>
        </w:rPr>
        <w:t>Platform support</w:t>
      </w:r>
      <w:r w:rsidRPr="00436545">
        <w:rPr>
          <w:rFonts w:ascii="Arial" w:hAnsi="Arial"/>
          <w:spacing w:val="-3"/>
        </w:rPr>
        <w:t xml:space="preserve"> </w:t>
      </w:r>
      <w:r w:rsidRPr="00436545">
        <w:rPr>
          <w:rFonts w:ascii="Arial" w:hAnsi="Arial"/>
        </w:rPr>
        <w:t>functions</w:t>
      </w:r>
    </w:p>
    <w:p w14:paraId="41E65805" w14:textId="4239614E" w:rsidR="00D264DB" w:rsidRPr="00436545" w:rsidRDefault="00D264DB" w:rsidP="00D264DB">
      <w:pPr>
        <w:widowControl w:val="0"/>
        <w:tabs>
          <w:tab w:val="left" w:pos="597"/>
        </w:tabs>
        <w:autoSpaceDE w:val="0"/>
        <w:autoSpaceDN w:val="0"/>
        <w:spacing w:before="1"/>
        <w:ind w:left="680" w:hanging="340"/>
        <w:jc w:val="left"/>
        <w:rPr>
          <w:rFonts w:cs="Arial"/>
          <w:b/>
        </w:rPr>
      </w:pPr>
      <w:r w:rsidRPr="00436545">
        <w:rPr>
          <w:rFonts w:cs="Arial"/>
          <w:b/>
        </w:rPr>
        <w:t>O.SECURE-CHANNELS-LPAe</w:t>
      </w:r>
    </w:p>
    <w:p w14:paraId="3CCB994C" w14:textId="77777777" w:rsidR="00D264DB" w:rsidRPr="00436545" w:rsidRDefault="00D264DB" w:rsidP="00D264DB">
      <w:pPr>
        <w:pStyle w:val="BodyText"/>
        <w:tabs>
          <w:tab w:val="left" w:pos="1284"/>
        </w:tabs>
        <w:spacing w:before="58" w:line="295" w:lineRule="auto"/>
        <w:ind w:left="924" w:right="4113" w:hanging="425"/>
        <w:rPr>
          <w:rFonts w:ascii="Arial" w:hAnsi="Arial" w:cs="Arial"/>
        </w:rPr>
      </w:pPr>
      <w:r w:rsidRPr="00436545">
        <w:rPr>
          <w:rFonts w:ascii="Arial" w:hAnsi="Arial" w:cs="Arial"/>
        </w:rPr>
        <w:t>The eUICC shall maintain secure channels between o</w:t>
      </w:r>
      <w:r w:rsidRPr="00436545">
        <w:rPr>
          <w:rFonts w:ascii="Arial" w:hAnsi="Arial" w:cs="Arial"/>
        </w:rPr>
        <w:tab/>
        <w:t>LPAe and</w:t>
      </w:r>
      <w:r w:rsidRPr="00436545">
        <w:rPr>
          <w:rFonts w:ascii="Arial" w:hAnsi="Arial" w:cs="Arial"/>
          <w:spacing w:val="-1"/>
        </w:rPr>
        <w:t xml:space="preserve"> </w:t>
      </w:r>
      <w:r w:rsidRPr="00436545">
        <w:rPr>
          <w:rFonts w:ascii="Arial" w:hAnsi="Arial" w:cs="Arial"/>
        </w:rPr>
        <w:t>SM-DP+.</w:t>
      </w:r>
    </w:p>
    <w:p w14:paraId="69C4DE82" w14:textId="77777777" w:rsidR="00D264DB" w:rsidRPr="00436545" w:rsidRDefault="00D264DB" w:rsidP="00D264DB">
      <w:pPr>
        <w:pStyle w:val="ListParagraph"/>
        <w:widowControl w:val="0"/>
        <w:numPr>
          <w:ilvl w:val="2"/>
          <w:numId w:val="105"/>
        </w:numPr>
        <w:tabs>
          <w:tab w:val="clear" w:pos="340"/>
          <w:tab w:val="left" w:pos="1284"/>
          <w:tab w:val="left" w:pos="1285"/>
        </w:tabs>
        <w:autoSpaceDE w:val="0"/>
        <w:autoSpaceDN w:val="0"/>
        <w:spacing w:after="0" w:line="265" w:lineRule="exact"/>
        <w:ind w:hanging="361"/>
        <w:contextualSpacing w:val="0"/>
        <w:jc w:val="left"/>
        <w:rPr>
          <w:rFonts w:cs="Arial"/>
        </w:rPr>
      </w:pPr>
      <w:r w:rsidRPr="00436545">
        <w:rPr>
          <w:rFonts w:cs="Arial"/>
        </w:rPr>
        <w:t>LPAe and</w:t>
      </w:r>
      <w:r w:rsidRPr="00436545">
        <w:rPr>
          <w:rFonts w:cs="Arial"/>
          <w:spacing w:val="-1"/>
        </w:rPr>
        <w:t xml:space="preserve"> </w:t>
      </w:r>
      <w:r w:rsidRPr="00436545">
        <w:rPr>
          <w:rFonts w:cs="Arial"/>
        </w:rPr>
        <w:t>SM-DS.</w:t>
      </w:r>
    </w:p>
    <w:p w14:paraId="409922A1" w14:textId="77777777" w:rsidR="00D264DB" w:rsidRPr="00436545" w:rsidRDefault="00D264DB" w:rsidP="00D264DB">
      <w:pPr>
        <w:pStyle w:val="BodyText"/>
        <w:spacing w:before="58"/>
        <w:ind w:left="499"/>
        <w:rPr>
          <w:rFonts w:ascii="Arial" w:hAnsi="Arial" w:cs="Arial"/>
        </w:rPr>
      </w:pPr>
      <w:r w:rsidRPr="00436545">
        <w:rPr>
          <w:rFonts w:ascii="Arial" w:hAnsi="Arial" w:cs="Arial"/>
        </w:rPr>
        <w:t>The TOE shall ensure at any time:</w:t>
      </w:r>
    </w:p>
    <w:p w14:paraId="4DD24890" w14:textId="77777777" w:rsidR="00D264DB" w:rsidRPr="00436545" w:rsidRDefault="00D264DB" w:rsidP="00D264DB">
      <w:pPr>
        <w:pStyle w:val="ListParagraph"/>
        <w:widowControl w:val="0"/>
        <w:numPr>
          <w:ilvl w:val="2"/>
          <w:numId w:val="105"/>
        </w:numPr>
        <w:tabs>
          <w:tab w:val="clear" w:pos="340"/>
          <w:tab w:val="left" w:pos="1284"/>
          <w:tab w:val="left" w:pos="1285"/>
        </w:tabs>
        <w:autoSpaceDE w:val="0"/>
        <w:autoSpaceDN w:val="0"/>
        <w:spacing w:before="61" w:after="0" w:line="240" w:lineRule="auto"/>
        <w:ind w:hanging="361"/>
        <w:contextualSpacing w:val="0"/>
        <w:jc w:val="left"/>
        <w:rPr>
          <w:rFonts w:cs="Arial"/>
        </w:rPr>
      </w:pPr>
      <w:r w:rsidRPr="00436545">
        <w:rPr>
          <w:rFonts w:cs="Arial"/>
        </w:rPr>
        <w:t>that incoming messages are properly provided unaltered to the</w:t>
      </w:r>
      <w:r w:rsidRPr="00436545">
        <w:rPr>
          <w:rFonts w:cs="Arial"/>
          <w:spacing w:val="-13"/>
        </w:rPr>
        <w:t xml:space="preserve"> </w:t>
      </w:r>
      <w:r w:rsidRPr="00436545">
        <w:rPr>
          <w:rFonts w:cs="Arial"/>
        </w:rPr>
        <w:t>LPAe;</w:t>
      </w:r>
    </w:p>
    <w:p w14:paraId="1736A07F" w14:textId="77777777" w:rsidR="00D264DB" w:rsidRPr="00436545" w:rsidRDefault="00D264DB" w:rsidP="00D264DB">
      <w:pPr>
        <w:pStyle w:val="ListParagraph"/>
        <w:widowControl w:val="0"/>
        <w:numPr>
          <w:ilvl w:val="2"/>
          <w:numId w:val="105"/>
        </w:numPr>
        <w:tabs>
          <w:tab w:val="clear" w:pos="340"/>
          <w:tab w:val="left" w:pos="1284"/>
          <w:tab w:val="left" w:pos="1285"/>
        </w:tabs>
        <w:autoSpaceDE w:val="0"/>
        <w:autoSpaceDN w:val="0"/>
        <w:spacing w:before="61" w:after="0" w:line="240" w:lineRule="auto"/>
        <w:ind w:hanging="361"/>
        <w:contextualSpacing w:val="0"/>
        <w:jc w:val="left"/>
        <w:rPr>
          <w:rFonts w:cs="Arial"/>
        </w:rPr>
      </w:pPr>
      <w:r w:rsidRPr="00436545">
        <w:rPr>
          <w:rFonts w:cs="Arial"/>
        </w:rPr>
        <w:t>that any response messages are properly returned to the off-card</w:t>
      </w:r>
      <w:r w:rsidRPr="00436545">
        <w:rPr>
          <w:rFonts w:cs="Arial"/>
          <w:spacing w:val="-15"/>
        </w:rPr>
        <w:t xml:space="preserve"> </w:t>
      </w:r>
      <w:r w:rsidRPr="00436545">
        <w:rPr>
          <w:rFonts w:cs="Arial"/>
        </w:rPr>
        <w:t>entity.</w:t>
      </w:r>
    </w:p>
    <w:p w14:paraId="25B7D5FF" w14:textId="77777777" w:rsidR="00D264DB" w:rsidRPr="00436545" w:rsidRDefault="00D264DB" w:rsidP="00D264DB">
      <w:pPr>
        <w:pStyle w:val="BodyText"/>
        <w:spacing w:before="59"/>
        <w:ind w:left="499"/>
        <w:rPr>
          <w:rFonts w:ascii="Arial" w:hAnsi="Arial" w:cs="Arial"/>
          <w:sz w:val="11"/>
        </w:rPr>
      </w:pPr>
      <w:r w:rsidRPr="00436545">
        <w:rPr>
          <w:rFonts w:ascii="Arial" w:hAnsi="Arial" w:cs="Arial"/>
        </w:rPr>
        <w:t>Communications shall be protected from unauthorized disclosure, modification and replay.</w:t>
      </w:r>
    </w:p>
    <w:p w14:paraId="18995169" w14:textId="3F5732C3" w:rsidR="00D264DB" w:rsidRPr="00436545" w:rsidRDefault="00D264DB" w:rsidP="00D264DB">
      <w:pPr>
        <w:pStyle w:val="BodyText"/>
        <w:spacing w:before="101"/>
        <w:ind w:left="499" w:right="319"/>
        <w:rPr>
          <w:rFonts w:ascii="Arial" w:hAnsi="Arial" w:cs="Arial"/>
        </w:rPr>
      </w:pPr>
      <w:r w:rsidRPr="00436545">
        <w:rPr>
          <w:rFonts w:ascii="Arial" w:hAnsi="Arial" w:cs="Arial"/>
        </w:rPr>
        <w:t>This protection mechanism shall rely on the communication protection measures provided by the Runtime Environment and the PRE/PPI (see O.PRE-PPI).</w:t>
      </w:r>
    </w:p>
    <w:p w14:paraId="4CD4DE58" w14:textId="77777777" w:rsidR="00D264DB" w:rsidRPr="00436545" w:rsidRDefault="00D264DB" w:rsidP="00D264DB">
      <w:pPr>
        <w:pStyle w:val="BodyText"/>
        <w:spacing w:before="9"/>
        <w:rPr>
          <w:rFonts w:ascii="Arial" w:hAnsi="Arial" w:cs="Arial"/>
          <w:sz w:val="24"/>
        </w:rPr>
      </w:pPr>
    </w:p>
    <w:p w14:paraId="1D62AE76" w14:textId="77777777" w:rsidR="00D264DB" w:rsidRPr="00436545" w:rsidRDefault="00D264DB" w:rsidP="00D264DB">
      <w:pPr>
        <w:pStyle w:val="NormalParagraph"/>
        <w:ind w:firstLine="215"/>
        <w:rPr>
          <w:rFonts w:cs="Arial"/>
          <w:b/>
          <w:bCs/>
        </w:rPr>
      </w:pPr>
      <w:bookmarkStart w:id="285" w:name="_bookmark271"/>
      <w:bookmarkEnd w:id="285"/>
      <w:r w:rsidRPr="00436545">
        <w:rPr>
          <w:rFonts w:cs="Arial"/>
          <w:b/>
          <w:bCs/>
        </w:rPr>
        <w:t>O.INTERNAL-SECURE-CHANNELS-LPAe</w:t>
      </w:r>
    </w:p>
    <w:p w14:paraId="6DCBAC32" w14:textId="77777777" w:rsidR="00D264DB" w:rsidRPr="00436545" w:rsidRDefault="00D264DB" w:rsidP="00D264DB">
      <w:pPr>
        <w:pStyle w:val="BodyText"/>
        <w:spacing w:before="61"/>
        <w:ind w:left="499" w:right="319"/>
        <w:rPr>
          <w:rFonts w:ascii="Arial" w:hAnsi="Arial" w:cs="Arial"/>
        </w:rPr>
      </w:pPr>
      <w:r w:rsidRPr="00436545">
        <w:rPr>
          <w:rFonts w:ascii="Arial" w:hAnsi="Arial" w:cs="Arial"/>
        </w:rPr>
        <w:t>The TOE ensures that the communication shared secrets transmitted from the ECASD to the LPAe are protected from unauthorized disclosure or modification.</w:t>
      </w:r>
    </w:p>
    <w:p w14:paraId="3999F75F" w14:textId="77777777" w:rsidR="00D264DB" w:rsidRPr="00436545" w:rsidRDefault="00D264DB" w:rsidP="00D264DB">
      <w:pPr>
        <w:pStyle w:val="BodyText"/>
        <w:spacing w:before="59"/>
        <w:ind w:left="499" w:right="319"/>
        <w:rPr>
          <w:rFonts w:ascii="Arial" w:hAnsi="Arial" w:cs="Arial"/>
        </w:rPr>
      </w:pPr>
      <w:r w:rsidRPr="00436545">
        <w:rPr>
          <w:rFonts w:ascii="Arial" w:hAnsi="Arial" w:cs="Arial"/>
        </w:rPr>
        <w:t>This protection mechanism shall rely on the communication protection measures provided by the Runtime Environment.</w:t>
      </w:r>
    </w:p>
    <w:p w14:paraId="1058D870" w14:textId="3C130CFF" w:rsidR="00753D9C" w:rsidRPr="00436545" w:rsidRDefault="00753D9C" w:rsidP="00753D9C">
      <w:pPr>
        <w:pStyle w:val="NormalParagraph"/>
        <w:rPr>
          <w:rFonts w:cs="Arial"/>
          <w:lang w:eastAsia="en-US" w:bidi="bn-BD"/>
        </w:rPr>
      </w:pPr>
    </w:p>
    <w:p w14:paraId="1823ECE1" w14:textId="42C3085C" w:rsidR="00753D9C" w:rsidRPr="00436545" w:rsidRDefault="00753D9C" w:rsidP="00753D9C">
      <w:pPr>
        <w:pStyle w:val="Heading4"/>
        <w:rPr>
          <w:rFonts w:ascii="Arial" w:hAnsi="Arial"/>
        </w:rPr>
      </w:pPr>
      <w:r w:rsidRPr="00436545">
        <w:rPr>
          <w:rFonts w:ascii="Arial" w:hAnsi="Arial"/>
        </w:rPr>
        <w:t>Data protection</w:t>
      </w:r>
    </w:p>
    <w:p w14:paraId="78A3EECB" w14:textId="77777777" w:rsidR="00D264DB" w:rsidRPr="00D264DB" w:rsidRDefault="00D264DB" w:rsidP="00D264DB">
      <w:pPr>
        <w:widowControl w:val="0"/>
        <w:autoSpaceDE w:val="0"/>
        <w:autoSpaceDN w:val="0"/>
        <w:spacing w:before="0"/>
        <w:ind w:left="216"/>
        <w:jc w:val="left"/>
        <w:rPr>
          <w:rFonts w:eastAsia="Tahoma" w:cs="Arial"/>
          <w:b/>
          <w:szCs w:val="22"/>
          <w:lang w:val="en-US" w:eastAsia="en-US" w:bidi="en-US"/>
        </w:rPr>
      </w:pPr>
      <w:r w:rsidRPr="00D264DB">
        <w:rPr>
          <w:rFonts w:eastAsia="Tahoma" w:cs="Arial"/>
          <w:b/>
          <w:szCs w:val="22"/>
          <w:lang w:val="en-US" w:eastAsia="en-US" w:bidi="en-US"/>
        </w:rPr>
        <w:t>O.DATA-CONFIDENTIALITY-LPAe</w:t>
      </w:r>
    </w:p>
    <w:p w14:paraId="440CDE47" w14:textId="77777777" w:rsidR="00D264DB" w:rsidRPr="00D264DB" w:rsidRDefault="00D264DB" w:rsidP="00D264DB">
      <w:pPr>
        <w:widowControl w:val="0"/>
        <w:autoSpaceDE w:val="0"/>
        <w:autoSpaceDN w:val="0"/>
        <w:spacing w:before="59"/>
        <w:ind w:left="499"/>
        <w:jc w:val="left"/>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TOE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shall</w:t>
      </w:r>
      <w:r w:rsidRPr="00D264DB">
        <w:rPr>
          <w:rFonts w:eastAsia="Tahoma" w:cs="Arial"/>
          <w:spacing w:val="-9"/>
          <w:szCs w:val="22"/>
          <w:lang w:val="en-US" w:eastAsia="en-US" w:bidi="en-US"/>
        </w:rPr>
        <w:t xml:space="preserve"> </w:t>
      </w:r>
      <w:r w:rsidRPr="00D264DB">
        <w:rPr>
          <w:rFonts w:eastAsia="Tahoma" w:cs="Arial"/>
          <w:szCs w:val="22"/>
          <w:lang w:val="en-US" w:eastAsia="en-US" w:bidi="en-US"/>
        </w:rPr>
        <w:t>avoid</w:t>
      </w:r>
      <w:r w:rsidRPr="00D264DB">
        <w:rPr>
          <w:rFonts w:eastAsia="Tahoma" w:cs="Arial"/>
          <w:spacing w:val="-7"/>
          <w:szCs w:val="22"/>
          <w:lang w:val="en-US" w:eastAsia="en-US" w:bidi="en-US"/>
        </w:rPr>
        <w:t xml:space="preserve"> </w:t>
      </w:r>
      <w:r w:rsidRPr="00D264DB">
        <w:rPr>
          <w:rFonts w:eastAsia="Tahoma" w:cs="Arial"/>
          <w:szCs w:val="22"/>
          <w:lang w:val="en-US" w:eastAsia="en-US" w:bidi="en-US"/>
        </w:rPr>
        <w:t>unauthorised</w:t>
      </w:r>
      <w:r w:rsidRPr="00D264DB">
        <w:rPr>
          <w:rFonts w:eastAsia="Tahoma" w:cs="Arial"/>
          <w:spacing w:val="-8"/>
          <w:szCs w:val="22"/>
          <w:lang w:val="en-US" w:eastAsia="en-US" w:bidi="en-US"/>
        </w:rPr>
        <w:t xml:space="preserve"> </w:t>
      </w:r>
      <w:r w:rsidRPr="00D264DB">
        <w:rPr>
          <w:rFonts w:eastAsia="Tahoma" w:cs="Arial"/>
          <w:szCs w:val="22"/>
          <w:lang w:val="en-US" w:eastAsia="en-US" w:bidi="en-US"/>
        </w:rPr>
        <w:t>disclosure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8"/>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secret</w:t>
      </w:r>
      <w:r w:rsidRPr="00D264DB">
        <w:rPr>
          <w:rFonts w:eastAsia="Tahoma" w:cs="Arial"/>
          <w:spacing w:val="-8"/>
          <w:szCs w:val="22"/>
          <w:lang w:val="en-US" w:eastAsia="en-US" w:bidi="en-US"/>
        </w:rPr>
        <w:t xml:space="preserve"> </w:t>
      </w:r>
      <w:r w:rsidRPr="00D264DB">
        <w:rPr>
          <w:rFonts w:eastAsia="Tahoma" w:cs="Arial"/>
          <w:szCs w:val="22"/>
          <w:lang w:val="en-US" w:eastAsia="en-US" w:bidi="en-US"/>
        </w:rPr>
        <w:t>keys</w:t>
      </w:r>
      <w:r w:rsidRPr="00D264DB">
        <w:rPr>
          <w:rFonts w:eastAsia="Tahoma" w:cs="Arial"/>
          <w:spacing w:val="-8"/>
          <w:szCs w:val="22"/>
          <w:lang w:val="en-US" w:eastAsia="en-US" w:bidi="en-US"/>
        </w:rPr>
        <w:t xml:space="preserve"> </w:t>
      </w:r>
      <w:r w:rsidRPr="00D264DB">
        <w:rPr>
          <w:rFonts w:eastAsia="Tahoma" w:cs="Arial"/>
          <w:szCs w:val="22"/>
          <w:lang w:val="en-US" w:eastAsia="en-US" w:bidi="en-US"/>
        </w:rPr>
        <w:t>which</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are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part</w:t>
      </w:r>
      <w:r w:rsidRPr="00D264DB">
        <w:rPr>
          <w:rFonts w:eastAsia="Tahoma" w:cs="Arial"/>
          <w:spacing w:val="-8"/>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9"/>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keyset D.LPAe_KEYS.</w:t>
      </w:r>
    </w:p>
    <w:p w14:paraId="3CB81F70" w14:textId="0F4329BA" w:rsidR="00D264DB" w:rsidRPr="00D12D60" w:rsidRDefault="00D264DB" w:rsidP="00D264DB">
      <w:pPr>
        <w:widowControl w:val="0"/>
        <w:autoSpaceDE w:val="0"/>
        <w:autoSpaceDN w:val="0"/>
        <w:spacing w:before="52"/>
        <w:ind w:left="499"/>
        <w:jc w:val="left"/>
        <w:rPr>
          <w:rFonts w:eastAsia="Tahoma" w:cs="Arial"/>
          <w:i/>
          <w:lang w:val="en-US" w:eastAsia="en-US" w:bidi="en-US"/>
        </w:rPr>
      </w:pPr>
      <w:r w:rsidRPr="00D12D60">
        <w:rPr>
          <w:rFonts w:eastAsia="Tahoma" w:cs="Arial"/>
          <w:i/>
          <w:lang w:val="en-US" w:eastAsia="en-US" w:bidi="en-US"/>
        </w:rPr>
        <w:t>Application Note 57:</w:t>
      </w:r>
    </w:p>
    <w:p w14:paraId="7E9AD6C3" w14:textId="77777777" w:rsidR="00D264DB" w:rsidRPr="00D264DB" w:rsidRDefault="00D264DB" w:rsidP="00D264DB">
      <w:pPr>
        <w:widowControl w:val="0"/>
        <w:autoSpaceDE w:val="0"/>
        <w:autoSpaceDN w:val="0"/>
        <w:spacing w:before="56"/>
        <w:ind w:left="499"/>
        <w:jc w:val="left"/>
        <w:rPr>
          <w:rFonts w:eastAsia="Tahoma" w:cs="Arial"/>
          <w:szCs w:val="22"/>
          <w:lang w:val="en-US" w:eastAsia="en-US" w:bidi="en-US"/>
        </w:rPr>
      </w:pPr>
      <w:r w:rsidRPr="00D264DB">
        <w:rPr>
          <w:rFonts w:eastAsia="Tahoma" w:cs="Arial"/>
          <w:szCs w:val="22"/>
          <w:lang w:val="en-US" w:eastAsia="en-US" w:bidi="en-US"/>
        </w:rPr>
        <w:t>Amongst the components of the TOE,</w:t>
      </w:r>
    </w:p>
    <w:p w14:paraId="152DF732" w14:textId="1EA4719B" w:rsidR="00D264DB" w:rsidRPr="00D264DB" w:rsidRDefault="00D264DB" w:rsidP="00D264DB">
      <w:pPr>
        <w:widowControl w:val="0"/>
        <w:numPr>
          <w:ilvl w:val="0"/>
          <w:numId w:val="107"/>
        </w:numPr>
        <w:tabs>
          <w:tab w:val="left" w:pos="1284"/>
          <w:tab w:val="left" w:pos="1285"/>
        </w:tabs>
        <w:autoSpaceDE w:val="0"/>
        <w:autoSpaceDN w:val="0"/>
        <w:spacing w:before="61"/>
        <w:ind w:right="299"/>
        <w:jc w:val="left"/>
        <w:rPr>
          <w:rFonts w:eastAsia="Tahoma" w:cs="Arial"/>
          <w:szCs w:val="22"/>
          <w:lang w:val="en-US" w:eastAsia="en-US" w:bidi="en-US"/>
        </w:rPr>
      </w:pPr>
      <w:r w:rsidRPr="00D264DB">
        <w:rPr>
          <w:rFonts w:eastAsia="Tahoma" w:cs="Arial"/>
          <w:szCs w:val="22"/>
          <w:lang w:val="en-US" w:eastAsia="en-US" w:bidi="en-US"/>
        </w:rPr>
        <w:t>PRE, PPI and Telecom Framework must protect the confidentiality of the sensitive data they process,</w:t>
      </w:r>
      <w:r w:rsidRPr="00D264DB">
        <w:rPr>
          <w:rFonts w:eastAsia="Tahoma" w:cs="Arial"/>
          <w:spacing w:val="-3"/>
          <w:szCs w:val="22"/>
          <w:lang w:val="en-US" w:eastAsia="en-US" w:bidi="en-US"/>
        </w:rPr>
        <w:t xml:space="preserve"> </w:t>
      </w:r>
      <w:r w:rsidRPr="00D264DB">
        <w:rPr>
          <w:rFonts w:eastAsia="Tahoma" w:cs="Arial"/>
          <w:szCs w:val="22"/>
          <w:lang w:val="en-US" w:eastAsia="en-US" w:bidi="en-US"/>
        </w:rPr>
        <w:t>while</w:t>
      </w:r>
    </w:p>
    <w:p w14:paraId="1F70F27D" w14:textId="77777777" w:rsidR="00D264DB" w:rsidRPr="00D264DB" w:rsidRDefault="00D264DB" w:rsidP="00D264DB">
      <w:pPr>
        <w:widowControl w:val="0"/>
        <w:numPr>
          <w:ilvl w:val="0"/>
          <w:numId w:val="107"/>
        </w:numPr>
        <w:tabs>
          <w:tab w:val="left" w:pos="1284"/>
          <w:tab w:val="left" w:pos="1285"/>
        </w:tabs>
        <w:autoSpaceDE w:val="0"/>
        <w:autoSpaceDN w:val="0"/>
        <w:spacing w:before="59"/>
        <w:ind w:right="301"/>
        <w:jc w:val="left"/>
        <w:rPr>
          <w:rFonts w:eastAsia="Tahoma" w:cs="Arial"/>
          <w:szCs w:val="22"/>
          <w:lang w:val="en-US" w:eastAsia="en-US" w:bidi="en-US"/>
        </w:rPr>
      </w:pPr>
      <w:r w:rsidRPr="00D264DB">
        <w:rPr>
          <w:rFonts w:eastAsia="Tahoma" w:cs="Arial"/>
          <w:szCs w:val="22"/>
          <w:lang w:val="en-US" w:eastAsia="en-US" w:bidi="en-US"/>
        </w:rPr>
        <w:t>applications must use the protection mechanisms provided by the Runtime Environment.</w:t>
      </w:r>
    </w:p>
    <w:p w14:paraId="4B13572A" w14:textId="77777777" w:rsidR="00D264DB" w:rsidRPr="00D264DB" w:rsidRDefault="00D264DB" w:rsidP="00D264DB">
      <w:pPr>
        <w:widowControl w:val="0"/>
        <w:autoSpaceDE w:val="0"/>
        <w:autoSpaceDN w:val="0"/>
        <w:spacing w:before="59"/>
        <w:ind w:left="499"/>
        <w:jc w:val="left"/>
        <w:rPr>
          <w:rFonts w:eastAsia="Tahoma" w:cs="Arial"/>
          <w:szCs w:val="22"/>
          <w:lang w:val="en-US" w:eastAsia="en-US" w:bidi="en-US"/>
        </w:rPr>
      </w:pPr>
      <w:r w:rsidRPr="00D264DB">
        <w:rPr>
          <w:rFonts w:eastAsia="Tahoma" w:cs="Arial"/>
          <w:szCs w:val="22"/>
          <w:lang w:val="en-US" w:eastAsia="en-US" w:bidi="en-US"/>
        </w:rPr>
        <w:t>This objective includes resistance to side channel attacks.</w:t>
      </w:r>
    </w:p>
    <w:p w14:paraId="4003B11D" w14:textId="77777777" w:rsidR="00D264DB" w:rsidRPr="00D264DB" w:rsidRDefault="00D264DB" w:rsidP="00D264DB">
      <w:pPr>
        <w:widowControl w:val="0"/>
        <w:autoSpaceDE w:val="0"/>
        <w:autoSpaceDN w:val="0"/>
        <w:spacing w:before="11"/>
        <w:jc w:val="left"/>
        <w:rPr>
          <w:rFonts w:eastAsia="Tahoma" w:cs="Arial"/>
          <w:sz w:val="24"/>
          <w:szCs w:val="22"/>
          <w:lang w:val="en-US" w:eastAsia="en-US" w:bidi="en-US"/>
        </w:rPr>
      </w:pPr>
    </w:p>
    <w:p w14:paraId="68AE6A9E" w14:textId="77777777" w:rsidR="00D264DB" w:rsidRPr="00D264DB" w:rsidRDefault="00D264DB" w:rsidP="00D264DB">
      <w:pPr>
        <w:spacing w:before="0" w:after="200" w:line="276" w:lineRule="auto"/>
        <w:ind w:firstLine="215"/>
        <w:jc w:val="left"/>
        <w:rPr>
          <w:rFonts w:cs="Arial"/>
          <w:b/>
          <w:bCs/>
          <w:szCs w:val="22"/>
          <w:lang w:eastAsia="en-GB" w:bidi="ar-SA"/>
        </w:rPr>
      </w:pPr>
      <w:bookmarkStart w:id="286" w:name="_bookmark273"/>
      <w:bookmarkEnd w:id="286"/>
      <w:r w:rsidRPr="00D264DB">
        <w:rPr>
          <w:rFonts w:cs="Arial"/>
          <w:b/>
          <w:bCs/>
          <w:szCs w:val="22"/>
          <w:lang w:eastAsia="en-GB" w:bidi="ar-SA"/>
        </w:rPr>
        <w:t>O.DATA-INTEGRITY-LPAe</w:t>
      </w:r>
    </w:p>
    <w:p w14:paraId="063D1B60" w14:textId="77777777" w:rsidR="00D264DB" w:rsidRPr="00D264DB" w:rsidRDefault="00D264DB" w:rsidP="00D264DB">
      <w:pPr>
        <w:widowControl w:val="0"/>
        <w:autoSpaceDE w:val="0"/>
        <w:autoSpaceDN w:val="0"/>
        <w:spacing w:before="61"/>
        <w:ind w:left="499"/>
        <w:jc w:val="left"/>
        <w:rPr>
          <w:rFonts w:eastAsia="Tahoma" w:cs="Arial"/>
          <w:szCs w:val="22"/>
          <w:lang w:val="en-US" w:eastAsia="en-US" w:bidi="en-US"/>
        </w:rPr>
      </w:pPr>
      <w:r w:rsidRPr="00D264DB">
        <w:rPr>
          <w:rFonts w:eastAsia="Tahoma" w:cs="Arial"/>
          <w:szCs w:val="22"/>
          <w:lang w:val="en-US" w:eastAsia="en-US" w:bidi="en-US"/>
        </w:rPr>
        <w:t>The TOE shall avoid unauthorised modification of the following data when managed or manipulated by the TOE:</w:t>
      </w:r>
    </w:p>
    <w:p w14:paraId="714FDB88" w14:textId="77777777" w:rsidR="00D264DB" w:rsidRPr="00D264DB" w:rsidRDefault="00D264DB" w:rsidP="00D264DB">
      <w:pPr>
        <w:widowControl w:val="0"/>
        <w:numPr>
          <w:ilvl w:val="2"/>
          <w:numId w:val="106"/>
        </w:numPr>
        <w:tabs>
          <w:tab w:val="left" w:pos="1284"/>
          <w:tab w:val="left" w:pos="1285"/>
        </w:tabs>
        <w:autoSpaceDE w:val="0"/>
        <w:autoSpaceDN w:val="0"/>
        <w:spacing w:before="59"/>
        <w:ind w:hanging="361"/>
        <w:jc w:val="left"/>
        <w:rPr>
          <w:rFonts w:eastAsia="Tahoma" w:cs="Arial"/>
          <w:szCs w:val="22"/>
          <w:lang w:val="en-US" w:eastAsia="en-US" w:bidi="en-US"/>
        </w:rPr>
      </w:pPr>
      <w:r w:rsidRPr="00D264DB">
        <w:rPr>
          <w:rFonts w:eastAsia="Tahoma" w:cs="Arial"/>
          <w:szCs w:val="22"/>
          <w:lang w:val="en-US" w:eastAsia="en-US" w:bidi="en-US"/>
        </w:rPr>
        <w:t>Keys:</w:t>
      </w:r>
    </w:p>
    <w:p w14:paraId="1FA5F050" w14:textId="77777777" w:rsidR="00D264DB" w:rsidRPr="009F6E5D" w:rsidRDefault="00D264DB" w:rsidP="00D264DB">
      <w:pPr>
        <w:widowControl w:val="0"/>
        <w:numPr>
          <w:ilvl w:val="3"/>
          <w:numId w:val="106"/>
        </w:numPr>
        <w:tabs>
          <w:tab w:val="left" w:pos="1284"/>
          <w:tab w:val="left" w:pos="1494"/>
        </w:tabs>
        <w:autoSpaceDE w:val="0"/>
        <w:autoSpaceDN w:val="0"/>
        <w:spacing w:before="61" w:line="292" w:lineRule="auto"/>
        <w:ind w:right="6695" w:firstLine="283"/>
        <w:jc w:val="left"/>
        <w:rPr>
          <w:rFonts w:eastAsia="Tahoma" w:cs="Arial"/>
          <w:szCs w:val="22"/>
          <w:lang w:val="it-IT" w:eastAsia="en-US" w:bidi="en-US"/>
        </w:rPr>
      </w:pPr>
      <w:r w:rsidRPr="009F6E5D">
        <w:rPr>
          <w:rFonts w:eastAsia="Tahoma" w:cs="Arial"/>
          <w:spacing w:val="-1"/>
          <w:szCs w:val="22"/>
          <w:lang w:val="it-IT" w:eastAsia="en-US" w:bidi="en-US"/>
        </w:rPr>
        <w:t xml:space="preserve">D.LPAe_KEYS; </w:t>
      </w:r>
      <w:r w:rsidRPr="009F6E5D">
        <w:rPr>
          <w:rFonts w:eastAsia="Tahoma" w:cs="Arial"/>
          <w:szCs w:val="22"/>
          <w:lang w:val="it-IT" w:eastAsia="en-US" w:bidi="en-US"/>
        </w:rPr>
        <w:t>o</w:t>
      </w:r>
      <w:r w:rsidRPr="009F6E5D">
        <w:rPr>
          <w:rFonts w:eastAsia="Tahoma" w:cs="Arial"/>
          <w:szCs w:val="22"/>
          <w:lang w:val="it-IT" w:eastAsia="en-US" w:bidi="en-US"/>
        </w:rPr>
        <w:tab/>
        <w:t>Profile</w:t>
      </w:r>
      <w:r w:rsidRPr="009F6E5D">
        <w:rPr>
          <w:rFonts w:eastAsia="Tahoma" w:cs="Arial"/>
          <w:spacing w:val="-2"/>
          <w:szCs w:val="22"/>
          <w:lang w:val="it-IT" w:eastAsia="en-US" w:bidi="en-US"/>
        </w:rPr>
        <w:t xml:space="preserve"> </w:t>
      </w:r>
      <w:r w:rsidRPr="009F6E5D">
        <w:rPr>
          <w:rFonts w:eastAsia="Tahoma" w:cs="Arial"/>
          <w:szCs w:val="22"/>
          <w:lang w:val="it-IT" w:eastAsia="en-US" w:bidi="en-US"/>
        </w:rPr>
        <w:t>data:</w:t>
      </w:r>
    </w:p>
    <w:p w14:paraId="3C00E2F0" w14:textId="77777777" w:rsidR="00D264DB" w:rsidRPr="00D264DB" w:rsidRDefault="00D264DB" w:rsidP="00D264DB">
      <w:pPr>
        <w:widowControl w:val="0"/>
        <w:numPr>
          <w:ilvl w:val="3"/>
          <w:numId w:val="106"/>
        </w:numPr>
        <w:tabs>
          <w:tab w:val="left" w:pos="1494"/>
        </w:tabs>
        <w:autoSpaceDE w:val="0"/>
        <w:autoSpaceDN w:val="0"/>
        <w:spacing w:before="2"/>
        <w:ind w:left="1493" w:hanging="287"/>
        <w:jc w:val="left"/>
        <w:rPr>
          <w:rFonts w:eastAsia="Tahoma" w:cs="Arial"/>
          <w:szCs w:val="22"/>
          <w:lang w:val="en-US" w:eastAsia="en-US" w:bidi="en-US"/>
        </w:rPr>
      </w:pPr>
      <w:r w:rsidRPr="00D264DB">
        <w:rPr>
          <w:rFonts w:eastAsia="Tahoma" w:cs="Arial"/>
          <w:szCs w:val="22"/>
          <w:lang w:val="en-US" w:eastAsia="en-US" w:bidi="en-US"/>
        </w:rPr>
        <w:t>D.LPAe_PROFILE_USER_CODES,</w:t>
      </w:r>
    </w:p>
    <w:p w14:paraId="090EDBAB" w14:textId="77777777" w:rsidR="00D264DB" w:rsidRPr="00D264DB" w:rsidRDefault="00D264DB" w:rsidP="00D264DB">
      <w:pPr>
        <w:widowControl w:val="0"/>
        <w:numPr>
          <w:ilvl w:val="3"/>
          <w:numId w:val="106"/>
        </w:numPr>
        <w:tabs>
          <w:tab w:val="left" w:pos="1284"/>
          <w:tab w:val="left" w:pos="1494"/>
        </w:tabs>
        <w:autoSpaceDE w:val="0"/>
        <w:autoSpaceDN w:val="0"/>
        <w:spacing w:before="59" w:line="292" w:lineRule="auto"/>
        <w:ind w:right="3904" w:firstLine="283"/>
        <w:jc w:val="left"/>
        <w:rPr>
          <w:rFonts w:eastAsia="Tahoma" w:cs="Arial"/>
          <w:szCs w:val="22"/>
          <w:lang w:val="en-US" w:eastAsia="en-US" w:bidi="en-US"/>
        </w:rPr>
      </w:pPr>
      <w:r w:rsidRPr="00D264DB">
        <w:rPr>
          <w:rFonts w:eastAsia="Tahoma" w:cs="Arial"/>
          <w:spacing w:val="-1"/>
          <w:szCs w:val="22"/>
          <w:lang w:val="en-US" w:eastAsia="en-US" w:bidi="en-US"/>
        </w:rPr>
        <w:t>D.LPAe_PROFILE_DISPLAYED_ME</w:t>
      </w:r>
      <w:r w:rsidRPr="00D264DB">
        <w:rPr>
          <w:rFonts w:eastAsia="Tahoma" w:cs="Arial"/>
          <w:spacing w:val="-1"/>
          <w:szCs w:val="22"/>
          <w:lang w:val="en-US" w:eastAsia="en-US" w:bidi="en-US"/>
        </w:rPr>
        <w:lastRenderedPageBreak/>
        <w:t xml:space="preserve">TADATA; </w:t>
      </w:r>
      <w:r w:rsidRPr="00D264DB">
        <w:rPr>
          <w:rFonts w:eastAsia="Tahoma" w:cs="Arial"/>
          <w:szCs w:val="22"/>
          <w:lang w:val="en-US" w:eastAsia="en-US" w:bidi="en-US"/>
        </w:rPr>
        <w:t>o</w:t>
      </w:r>
      <w:r w:rsidRPr="00D264DB">
        <w:rPr>
          <w:rFonts w:eastAsia="Tahoma" w:cs="Arial"/>
          <w:szCs w:val="22"/>
          <w:lang w:val="en-US" w:eastAsia="en-US" w:bidi="en-US"/>
        </w:rPr>
        <w:tab/>
        <w:t>Management data:</w:t>
      </w:r>
    </w:p>
    <w:p w14:paraId="1A0DF7BB" w14:textId="77777777" w:rsidR="00D264DB" w:rsidRPr="00D264DB" w:rsidRDefault="00D264DB" w:rsidP="00D264DB">
      <w:pPr>
        <w:widowControl w:val="0"/>
        <w:numPr>
          <w:ilvl w:val="3"/>
          <w:numId w:val="106"/>
        </w:numPr>
        <w:tabs>
          <w:tab w:val="left" w:pos="1494"/>
        </w:tabs>
        <w:autoSpaceDE w:val="0"/>
        <w:autoSpaceDN w:val="0"/>
        <w:spacing w:before="2"/>
        <w:ind w:left="1493" w:hanging="287"/>
        <w:jc w:val="left"/>
        <w:rPr>
          <w:rFonts w:eastAsia="Tahoma" w:cs="Arial"/>
          <w:szCs w:val="22"/>
          <w:lang w:val="en-US" w:eastAsia="en-US" w:bidi="en-US"/>
        </w:rPr>
      </w:pPr>
      <w:r w:rsidRPr="00D264DB">
        <w:rPr>
          <w:rFonts w:eastAsia="Tahoma" w:cs="Arial"/>
          <w:szCs w:val="22"/>
          <w:lang w:val="en-US" w:eastAsia="en-US" w:bidi="en-US"/>
        </w:rPr>
        <w:t>D.LPAe_DEVICE_INFO.</w:t>
      </w:r>
    </w:p>
    <w:p w14:paraId="24E574C9" w14:textId="25A70128" w:rsidR="00D264DB" w:rsidRPr="00D264DB" w:rsidRDefault="00D264DB" w:rsidP="00D264DB">
      <w:pPr>
        <w:spacing w:before="0" w:after="200" w:line="276" w:lineRule="auto"/>
        <w:ind w:firstLine="499"/>
        <w:jc w:val="left"/>
        <w:rPr>
          <w:rFonts w:cs="Arial"/>
          <w:i/>
          <w:iCs/>
          <w:szCs w:val="22"/>
          <w:lang w:eastAsia="en-GB" w:bidi="ar-SA"/>
        </w:rPr>
      </w:pPr>
      <w:r w:rsidRPr="00D264DB">
        <w:rPr>
          <w:rFonts w:cs="Arial"/>
          <w:i/>
          <w:iCs/>
          <w:szCs w:val="22"/>
          <w:lang w:eastAsia="en-GB" w:bidi="ar-SA"/>
        </w:rPr>
        <w:t>Application Note 58:</w:t>
      </w:r>
    </w:p>
    <w:p w14:paraId="11BE112C" w14:textId="77777777" w:rsidR="00D264DB" w:rsidRPr="00D264DB" w:rsidRDefault="00D264DB" w:rsidP="00D264DB">
      <w:pPr>
        <w:widowControl w:val="0"/>
        <w:autoSpaceDE w:val="0"/>
        <w:autoSpaceDN w:val="0"/>
        <w:spacing w:before="57"/>
        <w:ind w:left="499"/>
        <w:jc w:val="left"/>
        <w:rPr>
          <w:rFonts w:eastAsia="Tahoma" w:cs="Arial"/>
          <w:szCs w:val="22"/>
          <w:lang w:val="en-US" w:eastAsia="en-US" w:bidi="en-US"/>
        </w:rPr>
      </w:pPr>
      <w:r w:rsidRPr="00D264DB">
        <w:rPr>
          <w:rFonts w:eastAsia="Tahoma" w:cs="Arial"/>
          <w:szCs w:val="22"/>
          <w:lang w:val="en-US" w:eastAsia="en-US" w:bidi="en-US"/>
        </w:rPr>
        <w:t>Amongst the components of the TOE,</w:t>
      </w:r>
    </w:p>
    <w:p w14:paraId="43A589C5" w14:textId="12E417B4" w:rsidR="00D264DB" w:rsidRPr="00D264DB" w:rsidRDefault="00D264DB" w:rsidP="00D264DB">
      <w:pPr>
        <w:widowControl w:val="0"/>
        <w:numPr>
          <w:ilvl w:val="2"/>
          <w:numId w:val="106"/>
        </w:numPr>
        <w:tabs>
          <w:tab w:val="left" w:pos="1284"/>
          <w:tab w:val="left" w:pos="1285"/>
        </w:tabs>
        <w:autoSpaceDE w:val="0"/>
        <w:autoSpaceDN w:val="0"/>
        <w:spacing w:before="61"/>
        <w:ind w:right="298"/>
        <w:jc w:val="left"/>
        <w:rPr>
          <w:rFonts w:eastAsia="Tahoma" w:cs="Arial"/>
          <w:szCs w:val="22"/>
          <w:lang w:val="en-US" w:eastAsia="en-US" w:bidi="en-US"/>
        </w:rPr>
      </w:pPr>
      <w:r w:rsidRPr="00D264DB">
        <w:rPr>
          <w:rFonts w:eastAsia="Tahoma" w:cs="Arial"/>
          <w:szCs w:val="22"/>
          <w:lang w:val="en-US" w:eastAsia="en-US" w:bidi="en-US"/>
        </w:rPr>
        <w:t>PRE, PPI and Telecom Framework must protect the integrity of the sensitive data they process, while</w:t>
      </w:r>
    </w:p>
    <w:p w14:paraId="40A31AAA" w14:textId="77777777" w:rsidR="00D264DB" w:rsidRPr="00D264DB" w:rsidRDefault="00D264DB" w:rsidP="00D264DB">
      <w:pPr>
        <w:widowControl w:val="0"/>
        <w:numPr>
          <w:ilvl w:val="2"/>
          <w:numId w:val="106"/>
        </w:numPr>
        <w:tabs>
          <w:tab w:val="left" w:pos="1284"/>
          <w:tab w:val="left" w:pos="1285"/>
        </w:tabs>
        <w:autoSpaceDE w:val="0"/>
        <w:autoSpaceDN w:val="0"/>
        <w:spacing w:before="59"/>
        <w:ind w:right="296"/>
        <w:jc w:val="left"/>
        <w:rPr>
          <w:rFonts w:eastAsia="Tahoma" w:cs="Arial"/>
          <w:szCs w:val="22"/>
          <w:lang w:val="en-US" w:eastAsia="en-US" w:bidi="en-US"/>
        </w:rPr>
      </w:pPr>
      <w:r w:rsidRPr="00D264DB">
        <w:rPr>
          <w:rFonts w:eastAsia="Tahoma" w:cs="Arial"/>
          <w:szCs w:val="22"/>
          <w:lang w:val="en-US" w:eastAsia="en-US" w:bidi="en-US"/>
        </w:rPr>
        <w:t>applications</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must</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use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integrity</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protection</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mechanisms</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provided</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Runtime Environment.</w:t>
      </w:r>
    </w:p>
    <w:p w14:paraId="607B5AEE" w14:textId="7AB398BC" w:rsidR="00753D9C" w:rsidRPr="00436545" w:rsidRDefault="00753D9C" w:rsidP="00753D9C">
      <w:pPr>
        <w:pStyle w:val="Heading3"/>
      </w:pPr>
      <w:bookmarkStart w:id="287" w:name="_Toc159511612"/>
      <w:r w:rsidRPr="00436545">
        <w:t>Security Objectives for the Operational</w:t>
      </w:r>
      <w:r w:rsidRPr="00436545">
        <w:rPr>
          <w:spacing w:val="-3"/>
        </w:rPr>
        <w:t xml:space="preserve"> </w:t>
      </w:r>
      <w:r w:rsidRPr="00436545">
        <w:t>Environment</w:t>
      </w:r>
      <w:bookmarkEnd w:id="287"/>
    </w:p>
    <w:p w14:paraId="3802A71C" w14:textId="57AD77FE" w:rsidR="00753D9C" w:rsidRPr="00436545" w:rsidRDefault="00753D9C" w:rsidP="00753D9C">
      <w:pPr>
        <w:pStyle w:val="Heading4"/>
        <w:rPr>
          <w:rFonts w:ascii="Arial" w:hAnsi="Arial"/>
        </w:rPr>
      </w:pPr>
      <w:r w:rsidRPr="00436545">
        <w:rPr>
          <w:rFonts w:ascii="Arial" w:hAnsi="Arial"/>
        </w:rPr>
        <w:t>Actors</w:t>
      </w:r>
    </w:p>
    <w:p w14:paraId="0CA6AF5F" w14:textId="77777777" w:rsidR="00D264DB" w:rsidRPr="00436545" w:rsidRDefault="00D264DB" w:rsidP="00D264DB">
      <w:pPr>
        <w:ind w:left="216"/>
        <w:rPr>
          <w:rFonts w:cs="Arial"/>
          <w:b/>
        </w:rPr>
      </w:pPr>
      <w:r w:rsidRPr="00436545">
        <w:rPr>
          <w:rFonts w:cs="Arial"/>
          <w:b/>
        </w:rPr>
        <w:t>OE.SM-DPplus</w:t>
      </w:r>
    </w:p>
    <w:p w14:paraId="71A2975E" w14:textId="77777777" w:rsidR="00D264DB" w:rsidRPr="00436545" w:rsidRDefault="00D264DB" w:rsidP="00D264DB">
      <w:pPr>
        <w:ind w:left="216"/>
        <w:rPr>
          <w:rFonts w:cs="Arial"/>
          <w:b/>
        </w:rPr>
      </w:pPr>
      <w:r w:rsidRPr="00436545">
        <w:rPr>
          <w:rFonts w:cs="Arial"/>
          <w:b/>
        </w:rPr>
        <w:t>OE.SM-DS</w:t>
      </w:r>
    </w:p>
    <w:p w14:paraId="29150E1D" w14:textId="21858312" w:rsidR="00753D9C" w:rsidRPr="00436545" w:rsidRDefault="00753D9C" w:rsidP="00753D9C">
      <w:pPr>
        <w:pStyle w:val="Heading3"/>
      </w:pPr>
      <w:bookmarkStart w:id="288" w:name="_Toc159511613"/>
      <w:r w:rsidRPr="00436545">
        <w:t>Security Objectives</w:t>
      </w:r>
      <w:r w:rsidRPr="00436545">
        <w:rPr>
          <w:spacing w:val="-5"/>
        </w:rPr>
        <w:t xml:space="preserve"> </w:t>
      </w:r>
      <w:r w:rsidRPr="00436545">
        <w:t>Rationale</w:t>
      </w:r>
      <w:bookmarkEnd w:id="288"/>
    </w:p>
    <w:p w14:paraId="6FF9CBE9" w14:textId="4BAEE014" w:rsidR="00753D9C" w:rsidRPr="00436545" w:rsidRDefault="00753D9C" w:rsidP="00753D9C">
      <w:pPr>
        <w:pStyle w:val="Heading4"/>
        <w:rPr>
          <w:rFonts w:ascii="Arial" w:hAnsi="Arial"/>
        </w:rPr>
      </w:pPr>
      <w:r w:rsidRPr="00436545">
        <w:rPr>
          <w:rFonts w:ascii="Arial" w:hAnsi="Arial"/>
        </w:rPr>
        <w:t>Threats</w:t>
      </w:r>
    </w:p>
    <w:p w14:paraId="29304D4C" w14:textId="77777777" w:rsidR="00D264DB" w:rsidRPr="00D264DB" w:rsidRDefault="00D264DB" w:rsidP="00D264DB">
      <w:pPr>
        <w:widowControl w:val="0"/>
        <w:autoSpaceDE w:val="0"/>
        <w:autoSpaceDN w:val="0"/>
        <w:spacing w:before="0"/>
        <w:ind w:left="924"/>
        <w:jc w:val="left"/>
        <w:rPr>
          <w:rFonts w:eastAsia="Tahoma" w:cs="Arial"/>
          <w:b/>
          <w:sz w:val="20"/>
          <w:szCs w:val="22"/>
          <w:lang w:val="en-US" w:eastAsia="en-US" w:bidi="en-US"/>
        </w:rPr>
      </w:pPr>
      <w:r w:rsidRPr="00D264DB">
        <w:rPr>
          <w:rFonts w:eastAsia="Tahoma" w:cs="Arial"/>
          <w:b/>
          <w:sz w:val="20"/>
          <w:szCs w:val="22"/>
          <w:u w:val="thick"/>
          <w:lang w:val="en-US" w:eastAsia="en-US" w:bidi="en-US"/>
        </w:rPr>
        <w:t>Unauthorized platform management</w:t>
      </w:r>
    </w:p>
    <w:p w14:paraId="3D1232C7" w14:textId="77777777" w:rsidR="00D264DB" w:rsidRPr="00D264DB" w:rsidRDefault="00D264DB" w:rsidP="00D264DB">
      <w:pPr>
        <w:widowControl w:val="0"/>
        <w:autoSpaceDE w:val="0"/>
        <w:autoSpaceDN w:val="0"/>
        <w:spacing w:before="8"/>
        <w:jc w:val="left"/>
        <w:rPr>
          <w:rFonts w:eastAsia="Tahoma" w:cs="Arial"/>
          <w:b/>
          <w:sz w:val="17"/>
          <w:szCs w:val="22"/>
          <w:lang w:val="en-US" w:eastAsia="en-US" w:bidi="en-US"/>
        </w:rPr>
      </w:pPr>
    </w:p>
    <w:p w14:paraId="7E32D1C8" w14:textId="77777777" w:rsidR="00D264DB" w:rsidRPr="00D264DB" w:rsidRDefault="00D264DB" w:rsidP="00D264DB">
      <w:pPr>
        <w:widowControl w:val="0"/>
        <w:autoSpaceDE w:val="0"/>
        <w:autoSpaceDN w:val="0"/>
        <w:spacing w:before="101"/>
        <w:ind w:left="499" w:right="294" w:hanging="284"/>
        <w:rPr>
          <w:rFonts w:eastAsia="Tahoma" w:cs="Arial"/>
          <w:szCs w:val="22"/>
          <w:lang w:val="en-US" w:eastAsia="en-US" w:bidi="en-US"/>
        </w:rPr>
      </w:pPr>
      <w:r w:rsidRPr="00D264DB">
        <w:rPr>
          <w:rFonts w:eastAsia="Tahoma" w:cs="Arial"/>
          <w:b/>
          <w:szCs w:val="22"/>
          <w:lang w:val="en-US" w:eastAsia="en-US" w:bidi="en-US"/>
        </w:rPr>
        <w:t xml:space="preserve">T.PLATFORM-MNG-INTERCEPTION-LPDe </w:t>
      </w:r>
      <w:r w:rsidRPr="00D264DB">
        <w:rPr>
          <w:rFonts w:eastAsia="Tahoma" w:cs="Arial"/>
          <w:szCs w:val="22"/>
          <w:lang w:val="en-US" w:eastAsia="en-US" w:bidi="en-US"/>
        </w:rPr>
        <w:t>The SM-DP+ transmits Profiles (Bound Profile Packages) to the LPAe (LPDe).</w:t>
      </w:r>
    </w:p>
    <w:p w14:paraId="7EA6EF85" w14:textId="77777777" w:rsidR="00D264DB" w:rsidRPr="00D264DB" w:rsidRDefault="00D264DB" w:rsidP="00D264DB">
      <w:pPr>
        <w:widowControl w:val="0"/>
        <w:autoSpaceDE w:val="0"/>
        <w:autoSpaceDN w:val="0"/>
        <w:spacing w:before="61"/>
        <w:ind w:left="499"/>
        <w:rPr>
          <w:rFonts w:eastAsia="Tahoma" w:cs="Arial"/>
          <w:szCs w:val="22"/>
          <w:lang w:val="en-US" w:eastAsia="en-US" w:bidi="en-US"/>
        </w:rPr>
      </w:pPr>
      <w:r w:rsidRPr="00D264DB">
        <w:rPr>
          <w:rFonts w:eastAsia="Tahoma" w:cs="Arial"/>
          <w:szCs w:val="22"/>
          <w:lang w:val="en-US" w:eastAsia="en-US" w:bidi="en-US"/>
        </w:rPr>
        <w:t>Consequently, the TSF ensures:</w:t>
      </w:r>
    </w:p>
    <w:p w14:paraId="653FC9E9" w14:textId="77777777" w:rsidR="00D264DB" w:rsidRPr="00D264DB" w:rsidRDefault="00D264DB" w:rsidP="00D264DB">
      <w:pPr>
        <w:widowControl w:val="0"/>
        <w:autoSpaceDE w:val="0"/>
        <w:autoSpaceDN w:val="0"/>
        <w:spacing w:before="59"/>
        <w:ind w:left="1284" w:right="292" w:hanging="360"/>
        <w:rPr>
          <w:rFonts w:eastAsia="Tahoma" w:cs="Arial"/>
          <w:szCs w:val="22"/>
          <w:lang w:val="en-US" w:eastAsia="en-US" w:bidi="en-US"/>
        </w:rPr>
      </w:pPr>
      <w:r w:rsidRPr="00D264DB">
        <w:rPr>
          <w:rFonts w:eastAsia="Tahoma" w:cs="Arial"/>
          <w:szCs w:val="22"/>
          <w:lang w:val="en-US" w:eastAsia="en-US" w:bidi="en-US"/>
        </w:rPr>
        <w:t>o Security of the transmission to the LPAe (O.SECURE-CHANNELS-LPAe and O.INTERNAL-SECURE-CHANNELS-LPAe) by requiring authentication from</w:t>
      </w:r>
      <w:r w:rsidRPr="00D264DB">
        <w:rPr>
          <w:rFonts w:eastAsia="Tahoma" w:cs="Arial"/>
          <w:spacing w:val="-40"/>
          <w:szCs w:val="22"/>
          <w:lang w:val="en-US" w:eastAsia="en-US" w:bidi="en-US"/>
        </w:rPr>
        <w:t xml:space="preserve"> </w:t>
      </w:r>
      <w:r w:rsidRPr="00D264DB">
        <w:rPr>
          <w:rFonts w:eastAsia="Tahoma" w:cs="Arial"/>
          <w:szCs w:val="22"/>
          <w:lang w:val="en-US" w:eastAsia="en-US" w:bidi="en-US"/>
        </w:rPr>
        <w:t>SM-DP+, and protecting the transmission from unauthorized disclosure, modification and replay; These secure channels rely upon the underlying Runtime Environment, which protects the applications communications</w:t>
      </w:r>
      <w:r w:rsidRPr="00D264DB">
        <w:rPr>
          <w:rFonts w:eastAsia="Tahoma" w:cs="Arial"/>
          <w:spacing w:val="-8"/>
          <w:szCs w:val="22"/>
          <w:lang w:val="en-US" w:eastAsia="en-US" w:bidi="en-US"/>
        </w:rPr>
        <w:t xml:space="preserve"> </w:t>
      </w:r>
      <w:r w:rsidRPr="00D264DB">
        <w:rPr>
          <w:rFonts w:eastAsia="Tahoma" w:cs="Arial"/>
          <w:szCs w:val="22"/>
          <w:lang w:val="en-US" w:eastAsia="en-US" w:bidi="en-US"/>
        </w:rPr>
        <w:t>(OE.RE.SECURE-COMM).</w:t>
      </w:r>
    </w:p>
    <w:p w14:paraId="5B31CE94" w14:textId="77777777" w:rsidR="00D264DB" w:rsidRPr="00D264DB" w:rsidRDefault="00D264DB" w:rsidP="00D264DB">
      <w:pPr>
        <w:widowControl w:val="0"/>
        <w:autoSpaceDE w:val="0"/>
        <w:autoSpaceDN w:val="0"/>
        <w:spacing w:before="60"/>
        <w:ind w:left="499" w:right="298"/>
        <w:rPr>
          <w:rFonts w:eastAsia="Tahoma" w:cs="Arial"/>
          <w:szCs w:val="22"/>
          <w:lang w:val="en-US" w:eastAsia="en-US" w:bidi="en-US"/>
        </w:rPr>
      </w:pPr>
      <w:r w:rsidRPr="00D264DB">
        <w:rPr>
          <w:rFonts w:eastAsia="Tahoma" w:cs="Arial"/>
          <w:szCs w:val="22"/>
          <w:lang w:val="en-US" w:eastAsia="en-US" w:bidi="en-US"/>
        </w:rPr>
        <w:t>OE.SM-DPplus ensures that the credentials related to the secure channels will not be disclosed when used by off-card actors.</w:t>
      </w:r>
    </w:p>
    <w:p w14:paraId="20CEE2ED" w14:textId="77777777" w:rsidR="00D264DB" w:rsidRPr="00D264DB" w:rsidRDefault="00D264DB" w:rsidP="00D264DB">
      <w:pPr>
        <w:widowControl w:val="0"/>
        <w:autoSpaceDE w:val="0"/>
        <w:autoSpaceDN w:val="0"/>
        <w:spacing w:before="0"/>
        <w:jc w:val="left"/>
        <w:rPr>
          <w:rFonts w:eastAsia="Tahoma" w:cs="Arial"/>
          <w:sz w:val="25"/>
          <w:szCs w:val="22"/>
          <w:lang w:val="en-US" w:eastAsia="en-US" w:bidi="en-US"/>
        </w:rPr>
      </w:pPr>
    </w:p>
    <w:p w14:paraId="3BE46BCD" w14:textId="77777777" w:rsidR="00D264DB" w:rsidRPr="00D264DB" w:rsidRDefault="00D264DB" w:rsidP="00D264DB">
      <w:pPr>
        <w:widowControl w:val="0"/>
        <w:autoSpaceDE w:val="0"/>
        <w:autoSpaceDN w:val="0"/>
        <w:spacing w:before="0"/>
        <w:ind w:left="499" w:right="291" w:hanging="284"/>
        <w:rPr>
          <w:rFonts w:eastAsia="Tahoma" w:cs="Arial"/>
          <w:szCs w:val="22"/>
          <w:lang w:val="en-US" w:eastAsia="en-US" w:bidi="en-US"/>
        </w:rPr>
      </w:pPr>
      <w:r w:rsidRPr="00D264DB">
        <w:rPr>
          <w:rFonts w:eastAsia="Tahoma" w:cs="Arial"/>
          <w:b/>
          <w:szCs w:val="22"/>
          <w:lang w:val="en-US" w:eastAsia="en-US" w:bidi="en-US"/>
        </w:rPr>
        <w:t xml:space="preserve">T.PLATFORM-MNG-INTERCEPTION-LDSe </w:t>
      </w:r>
      <w:r w:rsidRPr="00D264DB">
        <w:rPr>
          <w:rFonts w:eastAsia="Tahoma" w:cs="Arial"/>
          <w:szCs w:val="22"/>
          <w:lang w:val="en-US" w:eastAsia="en-US" w:bidi="en-US"/>
        </w:rPr>
        <w:t>The SM-DS transmits Events to the LPAe (LDSe).</w:t>
      </w:r>
    </w:p>
    <w:p w14:paraId="450858CF" w14:textId="77777777" w:rsidR="00D264DB" w:rsidRPr="00D264DB" w:rsidRDefault="00D264DB" w:rsidP="00D264DB">
      <w:pPr>
        <w:widowControl w:val="0"/>
        <w:autoSpaceDE w:val="0"/>
        <w:autoSpaceDN w:val="0"/>
        <w:spacing w:before="59"/>
        <w:ind w:left="499"/>
        <w:rPr>
          <w:rFonts w:eastAsia="Tahoma" w:cs="Arial"/>
          <w:szCs w:val="22"/>
          <w:lang w:val="en-US" w:eastAsia="en-US" w:bidi="en-US"/>
        </w:rPr>
      </w:pPr>
      <w:r w:rsidRPr="00D264DB">
        <w:rPr>
          <w:rFonts w:eastAsia="Tahoma" w:cs="Arial"/>
          <w:szCs w:val="22"/>
          <w:lang w:val="en-US" w:eastAsia="en-US" w:bidi="en-US"/>
        </w:rPr>
        <w:t>Consequently, the TSF ensures:</w:t>
      </w:r>
    </w:p>
    <w:p w14:paraId="6C43E606" w14:textId="77777777" w:rsidR="00D264DB" w:rsidRPr="00D264DB" w:rsidRDefault="00D264DB" w:rsidP="00D264DB">
      <w:pPr>
        <w:widowControl w:val="0"/>
        <w:autoSpaceDE w:val="0"/>
        <w:autoSpaceDN w:val="0"/>
        <w:spacing w:before="61"/>
        <w:ind w:left="1284" w:right="290" w:hanging="360"/>
        <w:rPr>
          <w:rFonts w:eastAsia="Tahoma" w:cs="Arial"/>
          <w:szCs w:val="22"/>
          <w:lang w:val="en-US" w:eastAsia="en-US" w:bidi="en-US"/>
        </w:rPr>
      </w:pPr>
      <w:r w:rsidRPr="00D264DB">
        <w:rPr>
          <w:rFonts w:eastAsia="Tahoma" w:cs="Arial"/>
          <w:szCs w:val="22"/>
          <w:lang w:val="en-US" w:eastAsia="en-US" w:bidi="en-US"/>
        </w:rPr>
        <w:t>o Security of the transmission to the (O.SECURE-CHANNELS-LPAe and O.INTERNAL- SECURE-CHANNELS-LPAe)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9"/>
          <w:szCs w:val="22"/>
          <w:lang w:val="en-US" w:eastAsia="en-US" w:bidi="en-US"/>
        </w:rPr>
        <w:t xml:space="preserve"> </w:t>
      </w:r>
      <w:r w:rsidRPr="00D264DB">
        <w:rPr>
          <w:rFonts w:eastAsia="Tahoma" w:cs="Arial"/>
          <w:szCs w:val="22"/>
          <w:lang w:val="en-US" w:eastAsia="en-US" w:bidi="en-US"/>
        </w:rPr>
        <w:t>requiring</w:t>
      </w:r>
      <w:r w:rsidRPr="00D264DB">
        <w:rPr>
          <w:rFonts w:eastAsia="Tahoma" w:cs="Arial"/>
          <w:spacing w:val="-8"/>
          <w:szCs w:val="22"/>
          <w:lang w:val="en-US" w:eastAsia="en-US" w:bidi="en-US"/>
        </w:rPr>
        <w:t xml:space="preserve"> </w:t>
      </w:r>
      <w:r w:rsidRPr="00D264DB">
        <w:rPr>
          <w:rFonts w:eastAsia="Tahoma" w:cs="Arial"/>
          <w:szCs w:val="22"/>
          <w:lang w:val="en-US" w:eastAsia="en-US" w:bidi="en-US"/>
        </w:rPr>
        <w:t>authentication</w:t>
      </w:r>
      <w:r w:rsidRPr="00D264DB">
        <w:rPr>
          <w:rFonts w:eastAsia="Tahoma" w:cs="Arial"/>
          <w:spacing w:val="-8"/>
          <w:szCs w:val="22"/>
          <w:lang w:val="en-US" w:eastAsia="en-US" w:bidi="en-US"/>
        </w:rPr>
        <w:t xml:space="preserve"> </w:t>
      </w:r>
      <w:r w:rsidRPr="00D264DB">
        <w:rPr>
          <w:rFonts w:eastAsia="Tahoma" w:cs="Arial"/>
          <w:szCs w:val="22"/>
          <w:lang w:val="en-US" w:eastAsia="en-US" w:bidi="en-US"/>
        </w:rPr>
        <w:t>from</w:t>
      </w:r>
      <w:r w:rsidRPr="00D264DB">
        <w:rPr>
          <w:rFonts w:eastAsia="Tahoma" w:cs="Arial"/>
          <w:spacing w:val="-9"/>
          <w:szCs w:val="22"/>
          <w:lang w:val="en-US" w:eastAsia="en-US" w:bidi="en-US"/>
        </w:rPr>
        <w:t xml:space="preserve"> </w:t>
      </w:r>
      <w:r w:rsidRPr="00D264DB">
        <w:rPr>
          <w:rFonts w:eastAsia="Tahoma" w:cs="Arial"/>
          <w:szCs w:val="22"/>
          <w:lang w:val="en-US" w:eastAsia="en-US" w:bidi="en-US"/>
        </w:rPr>
        <w:t>SM-DS,</w:t>
      </w:r>
      <w:r w:rsidRPr="00D264DB">
        <w:rPr>
          <w:rFonts w:eastAsia="Tahoma" w:cs="Arial"/>
          <w:spacing w:val="-7"/>
          <w:szCs w:val="22"/>
          <w:lang w:val="en-US" w:eastAsia="en-US" w:bidi="en-US"/>
        </w:rPr>
        <w:t xml:space="preserve"> </w:t>
      </w:r>
      <w:r w:rsidRPr="00D264DB">
        <w:rPr>
          <w:rFonts w:eastAsia="Tahoma" w:cs="Arial"/>
          <w:szCs w:val="22"/>
          <w:lang w:val="en-US" w:eastAsia="en-US" w:bidi="en-US"/>
        </w:rPr>
        <w:t>and</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protecting the transmission from unauthorized disclosure, modification and replay; These secure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channels</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rely</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upon</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underlying</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Runtime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Environment,</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which</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protects</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the applications communications</w:t>
      </w:r>
      <w:r w:rsidRPr="00D264DB">
        <w:rPr>
          <w:rFonts w:eastAsia="Tahoma" w:cs="Arial"/>
          <w:spacing w:val="-1"/>
          <w:szCs w:val="22"/>
          <w:lang w:val="en-US" w:eastAsia="en-US" w:bidi="en-US"/>
        </w:rPr>
        <w:t xml:space="preserve"> </w:t>
      </w:r>
      <w:r w:rsidRPr="00D264DB">
        <w:rPr>
          <w:rFonts w:eastAsia="Tahoma" w:cs="Arial"/>
          <w:szCs w:val="22"/>
          <w:lang w:val="en-US" w:eastAsia="en-US" w:bidi="en-US"/>
        </w:rPr>
        <w:t>(OE.RE.SECURE-COMM).</w:t>
      </w:r>
    </w:p>
    <w:p w14:paraId="03DC5272" w14:textId="77777777" w:rsidR="00D264DB" w:rsidRPr="00D264DB" w:rsidRDefault="00D264DB" w:rsidP="00D264DB">
      <w:pPr>
        <w:widowControl w:val="0"/>
        <w:autoSpaceDE w:val="0"/>
        <w:autoSpaceDN w:val="0"/>
        <w:spacing w:before="60"/>
        <w:ind w:left="499" w:right="296"/>
        <w:rPr>
          <w:rFonts w:eastAsia="Tahoma" w:cs="Arial"/>
          <w:szCs w:val="22"/>
          <w:lang w:val="en-US" w:eastAsia="en-US" w:bidi="en-US"/>
        </w:rPr>
      </w:pPr>
      <w:r w:rsidRPr="00D264DB">
        <w:rPr>
          <w:rFonts w:eastAsia="Tahoma" w:cs="Arial"/>
          <w:szCs w:val="22"/>
          <w:lang w:val="en-US" w:eastAsia="en-US" w:bidi="en-US"/>
        </w:rPr>
        <w:t>OE.SM-DS ensures that the credentials related to the secure channels will not be disclosed when used by off-card actors.</w:t>
      </w:r>
    </w:p>
    <w:p w14:paraId="36538002" w14:textId="77777777" w:rsidR="00D264DB" w:rsidRPr="00D264DB" w:rsidRDefault="00D264DB" w:rsidP="00D264DB">
      <w:pPr>
        <w:widowControl w:val="0"/>
        <w:autoSpaceDE w:val="0"/>
        <w:autoSpaceDN w:val="0"/>
        <w:spacing w:before="9"/>
        <w:jc w:val="left"/>
        <w:rPr>
          <w:rFonts w:eastAsia="Tahoma" w:cs="Arial"/>
          <w:sz w:val="24"/>
          <w:szCs w:val="22"/>
          <w:lang w:val="en-US" w:eastAsia="en-US" w:bidi="en-US"/>
        </w:rPr>
      </w:pPr>
    </w:p>
    <w:p w14:paraId="3C62A717" w14:textId="77777777" w:rsidR="00D264DB" w:rsidRPr="00D264DB" w:rsidRDefault="00D264DB" w:rsidP="00D264DB">
      <w:pPr>
        <w:widowControl w:val="0"/>
        <w:autoSpaceDE w:val="0"/>
        <w:autoSpaceDN w:val="0"/>
        <w:spacing w:before="0"/>
        <w:ind w:left="499" w:right="292" w:hanging="284"/>
        <w:rPr>
          <w:rFonts w:eastAsia="Tahoma" w:cs="Arial"/>
          <w:szCs w:val="22"/>
          <w:lang w:val="en-US" w:eastAsia="en-US" w:bidi="en-US"/>
        </w:rPr>
      </w:pPr>
      <w:r w:rsidRPr="00D264DB">
        <w:rPr>
          <w:rFonts w:eastAsia="Tahoma" w:cs="Arial"/>
          <w:b/>
          <w:szCs w:val="22"/>
          <w:lang w:val="en-US" w:eastAsia="en-US" w:bidi="en-US"/>
        </w:rPr>
        <w:t xml:space="preserve">T.UNAUTHORIZED-PLATFORM-MNG-LPAe </w:t>
      </w:r>
      <w:r w:rsidRPr="00D264DB">
        <w:rPr>
          <w:rFonts w:eastAsia="Tahoma" w:cs="Arial"/>
          <w:szCs w:val="22"/>
          <w:lang w:val="en-US" w:eastAsia="en-US" w:bidi="en-US"/>
        </w:rPr>
        <w:t>The on-card access control policy relies upon the underlying Runtime Environment, which ensures confidentiality and integrity of application data (OE.RE.DATA-CONFIDENTIALITY and OE.RE.DATA-INTEGRITY).</w:t>
      </w:r>
    </w:p>
    <w:p w14:paraId="2FB0F972" w14:textId="77777777" w:rsidR="00D264DB" w:rsidRPr="00D264DB" w:rsidRDefault="00D264DB" w:rsidP="00D264DB">
      <w:pPr>
        <w:widowControl w:val="0"/>
        <w:autoSpaceDE w:val="0"/>
        <w:autoSpaceDN w:val="0"/>
        <w:spacing w:before="61"/>
        <w:ind w:left="499" w:right="292"/>
        <w:rPr>
          <w:rFonts w:eastAsia="Tahoma" w:cs="Arial"/>
          <w:szCs w:val="22"/>
          <w:lang w:val="en-US" w:eastAsia="en-US" w:bidi="en-US"/>
        </w:rPr>
      </w:pPr>
      <w:r w:rsidRPr="00D264DB">
        <w:rPr>
          <w:rFonts w:eastAsia="Tahoma" w:cs="Arial"/>
          <w:szCs w:val="22"/>
          <w:lang w:val="en-US" w:eastAsia="en-US" w:bidi="en-US"/>
        </w:rPr>
        <w:t>In</w:t>
      </w:r>
      <w:r w:rsidRPr="00D264DB">
        <w:rPr>
          <w:rFonts w:eastAsia="Tahoma" w:cs="Arial"/>
          <w:spacing w:val="-7"/>
          <w:szCs w:val="22"/>
          <w:lang w:val="en-US" w:eastAsia="en-US" w:bidi="en-US"/>
        </w:rPr>
        <w:t xml:space="preserve"> </w:t>
      </w:r>
      <w:r w:rsidRPr="00D264DB">
        <w:rPr>
          <w:rFonts w:eastAsia="Tahoma" w:cs="Arial"/>
          <w:szCs w:val="22"/>
          <w:lang w:val="en-US" w:eastAsia="en-US" w:bidi="en-US"/>
        </w:rPr>
        <w:t>order</w:t>
      </w:r>
      <w:r w:rsidRPr="00D264DB">
        <w:rPr>
          <w:rFonts w:eastAsia="Tahoma" w:cs="Arial"/>
          <w:spacing w:val="-6"/>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5"/>
          <w:szCs w:val="22"/>
          <w:lang w:val="en-US" w:eastAsia="en-US" w:bidi="en-US"/>
        </w:rPr>
        <w:t xml:space="preserve"> </w:t>
      </w:r>
      <w:r w:rsidRPr="00D264DB">
        <w:rPr>
          <w:rFonts w:eastAsia="Tahoma" w:cs="Arial"/>
          <w:szCs w:val="22"/>
          <w:lang w:val="en-US" w:eastAsia="en-US" w:bidi="en-US"/>
        </w:rPr>
        <w:t>ensure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secure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operation</w:t>
      </w:r>
      <w:r w:rsidRPr="00D264DB">
        <w:rPr>
          <w:rFonts w:eastAsia="Tahoma" w:cs="Arial"/>
          <w:spacing w:val="-6"/>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6"/>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Application</w:t>
      </w:r>
      <w:r w:rsidRPr="00D264DB">
        <w:rPr>
          <w:rFonts w:eastAsia="Tahoma" w:cs="Arial"/>
          <w:spacing w:val="-6"/>
          <w:szCs w:val="22"/>
          <w:lang w:val="en-US" w:eastAsia="en-US" w:bidi="en-US"/>
        </w:rPr>
        <w:t xml:space="preserve"> </w:t>
      </w:r>
      <w:r w:rsidRPr="00D264DB">
        <w:rPr>
          <w:rFonts w:eastAsia="Tahoma" w:cs="Arial"/>
          <w:szCs w:val="22"/>
          <w:lang w:val="en-US" w:eastAsia="en-US" w:bidi="en-US"/>
        </w:rPr>
        <w:t>Firewall,</w:t>
      </w:r>
      <w:r w:rsidRPr="00D264DB">
        <w:rPr>
          <w:rFonts w:eastAsia="Tahoma" w:cs="Arial"/>
          <w:spacing w:val="-6"/>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following</w:t>
      </w:r>
      <w:r w:rsidRPr="00D264DB">
        <w:rPr>
          <w:rFonts w:eastAsia="Tahoma" w:cs="Arial"/>
          <w:spacing w:val="-5"/>
          <w:szCs w:val="22"/>
          <w:lang w:val="en-US" w:eastAsia="en-US" w:bidi="en-US"/>
        </w:rPr>
        <w:t xml:space="preserve"> </w:t>
      </w:r>
      <w:r w:rsidRPr="00D264DB">
        <w:rPr>
          <w:rFonts w:eastAsia="Tahoma" w:cs="Arial"/>
          <w:szCs w:val="22"/>
          <w:lang w:val="en-US" w:eastAsia="en-US" w:bidi="en-US"/>
        </w:rPr>
        <w:lastRenderedPageBreak/>
        <w:t>objectives for the operational environment are also</w:t>
      </w:r>
      <w:r w:rsidRPr="00D264DB">
        <w:rPr>
          <w:rFonts w:eastAsia="Tahoma" w:cs="Arial"/>
          <w:spacing w:val="-8"/>
          <w:szCs w:val="22"/>
          <w:lang w:val="en-US" w:eastAsia="en-US" w:bidi="en-US"/>
        </w:rPr>
        <w:t xml:space="preserve"> </w:t>
      </w:r>
      <w:r w:rsidRPr="00D264DB">
        <w:rPr>
          <w:rFonts w:eastAsia="Tahoma" w:cs="Arial"/>
          <w:szCs w:val="22"/>
          <w:lang w:val="en-US" w:eastAsia="en-US" w:bidi="en-US"/>
        </w:rPr>
        <w:t>required:</w:t>
      </w:r>
    </w:p>
    <w:p w14:paraId="335E46F5" w14:textId="77777777" w:rsidR="00D264DB" w:rsidRPr="00D264DB" w:rsidRDefault="00D264DB" w:rsidP="00D264DB">
      <w:pPr>
        <w:widowControl w:val="0"/>
        <w:tabs>
          <w:tab w:val="left" w:pos="1284"/>
        </w:tabs>
        <w:autoSpaceDE w:val="0"/>
        <w:autoSpaceDN w:val="0"/>
        <w:spacing w:before="60"/>
        <w:ind w:left="924"/>
        <w:jc w:val="left"/>
        <w:rPr>
          <w:rFonts w:eastAsia="Tahoma" w:cs="Arial"/>
          <w:szCs w:val="22"/>
          <w:lang w:val="en-US" w:eastAsia="en-US" w:bidi="en-US"/>
        </w:rPr>
      </w:pPr>
      <w:r w:rsidRPr="00D264DB">
        <w:rPr>
          <w:rFonts w:eastAsia="Tahoma" w:cs="Arial"/>
          <w:szCs w:val="22"/>
          <w:lang w:val="en-US" w:eastAsia="en-US" w:bidi="en-US"/>
        </w:rPr>
        <w:t>o</w:t>
      </w:r>
      <w:r w:rsidRPr="00D264DB">
        <w:rPr>
          <w:rFonts w:eastAsia="Tahoma" w:cs="Arial"/>
          <w:szCs w:val="22"/>
          <w:lang w:val="en-US" w:eastAsia="en-US" w:bidi="en-US"/>
        </w:rPr>
        <w:tab/>
        <w:t>compliance to security guidelines for applications</w:t>
      </w:r>
      <w:r w:rsidRPr="00D264DB">
        <w:rPr>
          <w:rFonts w:eastAsia="Tahoma" w:cs="Arial"/>
          <w:spacing w:val="-9"/>
          <w:szCs w:val="22"/>
          <w:lang w:val="en-US" w:eastAsia="en-US" w:bidi="en-US"/>
        </w:rPr>
        <w:t xml:space="preserve"> </w:t>
      </w:r>
      <w:r w:rsidRPr="00D264DB">
        <w:rPr>
          <w:rFonts w:eastAsia="Tahoma" w:cs="Arial"/>
          <w:szCs w:val="22"/>
          <w:lang w:val="en-US" w:eastAsia="en-US" w:bidi="en-US"/>
        </w:rPr>
        <w:t>(OE.APPLICATIONS).</w:t>
      </w:r>
    </w:p>
    <w:p w14:paraId="42D4F5DA" w14:textId="77777777" w:rsidR="00D264DB" w:rsidRPr="00D264DB" w:rsidRDefault="00D264DB" w:rsidP="00D264DB">
      <w:pPr>
        <w:widowControl w:val="0"/>
        <w:autoSpaceDE w:val="0"/>
        <w:autoSpaceDN w:val="0"/>
        <w:spacing w:before="11"/>
        <w:jc w:val="left"/>
        <w:rPr>
          <w:rFonts w:eastAsia="Tahoma" w:cs="Arial"/>
          <w:sz w:val="24"/>
          <w:szCs w:val="22"/>
          <w:lang w:val="en-US" w:eastAsia="en-US" w:bidi="en-US"/>
        </w:rPr>
      </w:pPr>
    </w:p>
    <w:p w14:paraId="7EE885A8" w14:textId="77777777" w:rsidR="00D264DB" w:rsidRPr="00D264DB" w:rsidRDefault="00D264DB" w:rsidP="00D264DB">
      <w:pPr>
        <w:widowControl w:val="0"/>
        <w:autoSpaceDE w:val="0"/>
        <w:autoSpaceDN w:val="0"/>
        <w:spacing w:before="0"/>
        <w:ind w:left="499" w:right="293" w:hanging="284"/>
        <w:rPr>
          <w:rFonts w:eastAsia="Tahoma" w:cs="Arial"/>
          <w:szCs w:val="22"/>
          <w:lang w:val="en-US" w:eastAsia="en-US" w:bidi="en-US"/>
        </w:rPr>
      </w:pPr>
      <w:r w:rsidRPr="00D264DB">
        <w:rPr>
          <w:rFonts w:eastAsia="Tahoma" w:cs="Arial"/>
          <w:b/>
          <w:szCs w:val="22"/>
          <w:lang w:val="en-US" w:eastAsia="en-US" w:bidi="en-US"/>
        </w:rPr>
        <w:t xml:space="preserve">T.PROFILE-MNG-ELIGIBILITY-LPAe </w:t>
      </w:r>
      <w:r w:rsidRPr="00D264DB">
        <w:rPr>
          <w:rFonts w:eastAsia="Tahoma" w:cs="Arial"/>
          <w:szCs w:val="22"/>
          <w:lang w:val="en-US" w:eastAsia="en-US" w:bidi="en-US"/>
        </w:rPr>
        <w:t>Device Info, transmitted by the LPAe to the eUICC for</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signature,</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is</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used</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SM-DP+</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perform</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Eligibility</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Check</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prior</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allowing</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profile download onto the</w:t>
      </w:r>
      <w:r w:rsidRPr="00D264DB">
        <w:rPr>
          <w:rFonts w:eastAsia="Tahoma" w:cs="Arial"/>
          <w:spacing w:val="-3"/>
          <w:szCs w:val="22"/>
          <w:lang w:val="en-US" w:eastAsia="en-US" w:bidi="en-US"/>
        </w:rPr>
        <w:t xml:space="preserve"> </w:t>
      </w:r>
      <w:r w:rsidRPr="00D264DB">
        <w:rPr>
          <w:rFonts w:eastAsia="Tahoma" w:cs="Arial"/>
          <w:szCs w:val="22"/>
          <w:lang w:val="en-US" w:eastAsia="en-US" w:bidi="en-US"/>
        </w:rPr>
        <w:t>eUICC.</w:t>
      </w:r>
    </w:p>
    <w:p w14:paraId="395C7997" w14:textId="77777777" w:rsidR="00D264DB" w:rsidRPr="00D264DB" w:rsidRDefault="00D264DB" w:rsidP="00D264DB">
      <w:pPr>
        <w:widowControl w:val="0"/>
        <w:autoSpaceDE w:val="0"/>
        <w:autoSpaceDN w:val="0"/>
        <w:spacing w:before="60"/>
        <w:ind w:left="499"/>
        <w:rPr>
          <w:rFonts w:eastAsia="Tahoma" w:cs="Arial"/>
          <w:szCs w:val="22"/>
          <w:lang w:val="en-US" w:eastAsia="en-US" w:bidi="en-US"/>
        </w:rPr>
      </w:pPr>
      <w:r w:rsidRPr="00D264DB">
        <w:rPr>
          <w:rFonts w:eastAsia="Tahoma" w:cs="Arial"/>
          <w:szCs w:val="22"/>
          <w:lang w:val="en-US" w:eastAsia="en-US" w:bidi="en-US"/>
        </w:rPr>
        <w:t>Consequently, the TSF ensures:</w:t>
      </w:r>
    </w:p>
    <w:p w14:paraId="2BB15D90" w14:textId="77777777" w:rsidR="00D264DB" w:rsidRPr="00D264DB" w:rsidRDefault="00D264DB" w:rsidP="00D264DB">
      <w:pPr>
        <w:widowControl w:val="0"/>
        <w:autoSpaceDE w:val="0"/>
        <w:autoSpaceDN w:val="0"/>
        <w:spacing w:before="61"/>
        <w:ind w:left="1284" w:right="294" w:hanging="360"/>
        <w:rPr>
          <w:rFonts w:eastAsia="Tahoma" w:cs="Arial"/>
          <w:szCs w:val="22"/>
          <w:lang w:val="en-US" w:eastAsia="en-US" w:bidi="en-US"/>
        </w:rPr>
      </w:pPr>
      <w:r w:rsidRPr="00D264DB">
        <w:rPr>
          <w:rFonts w:eastAsia="Tahoma" w:cs="Arial"/>
          <w:szCs w:val="22"/>
          <w:lang w:val="en-US" w:eastAsia="en-US" w:bidi="en-US"/>
        </w:rPr>
        <w:t>o Security of the transmission among the LPAe and other security domains of the  TOE (O.INTERNAL-SECURE-CHANNELS-LPAe) by protecting the transmission from unauthorized</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disclosure,</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modification</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and</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replay;</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These</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secure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channel</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relies</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upon the underlying Runtime Environment, which protects the applications communications</w:t>
      </w:r>
      <w:r w:rsidRPr="00D264DB">
        <w:rPr>
          <w:rFonts w:eastAsia="Tahoma" w:cs="Arial"/>
          <w:spacing w:val="-1"/>
          <w:szCs w:val="22"/>
          <w:lang w:val="en-US" w:eastAsia="en-US" w:bidi="en-US"/>
        </w:rPr>
        <w:t xml:space="preserve"> </w:t>
      </w:r>
      <w:r w:rsidRPr="00D264DB">
        <w:rPr>
          <w:rFonts w:eastAsia="Tahoma" w:cs="Arial"/>
          <w:szCs w:val="22"/>
          <w:lang w:val="en-US" w:eastAsia="en-US" w:bidi="en-US"/>
        </w:rPr>
        <w:t>(OE.RE.SECURE-COMM).</w:t>
      </w:r>
    </w:p>
    <w:p w14:paraId="4E5F30A2" w14:textId="77777777" w:rsidR="00D264DB" w:rsidRPr="00D264DB" w:rsidRDefault="00D264DB" w:rsidP="00D264DB">
      <w:pPr>
        <w:widowControl w:val="0"/>
        <w:autoSpaceDE w:val="0"/>
        <w:autoSpaceDN w:val="0"/>
        <w:spacing w:before="60"/>
        <w:ind w:left="499" w:right="292"/>
        <w:rPr>
          <w:rFonts w:eastAsia="Tahoma" w:cs="Arial"/>
          <w:sz w:val="11"/>
          <w:szCs w:val="22"/>
          <w:lang w:val="en-US" w:eastAsia="en-US" w:bidi="en-US"/>
        </w:rPr>
      </w:pPr>
      <w:r w:rsidRPr="00D264DB">
        <w:rPr>
          <w:rFonts w:eastAsia="Tahoma" w:cs="Arial"/>
          <w:szCs w:val="22"/>
          <w:lang w:val="en-US" w:eastAsia="en-US" w:bidi="en-US"/>
        </w:rPr>
        <w:t>OE.SM-DPplus ensures that the credentials related to the secure channels will not be disclosed when used by off-card actors.</w:t>
      </w:r>
    </w:p>
    <w:p w14:paraId="34D99018" w14:textId="77777777" w:rsidR="00D264DB" w:rsidRPr="00D264DB" w:rsidRDefault="00D264DB" w:rsidP="00D264DB">
      <w:pPr>
        <w:widowControl w:val="0"/>
        <w:autoSpaceDE w:val="0"/>
        <w:autoSpaceDN w:val="0"/>
        <w:spacing w:before="101"/>
        <w:ind w:left="499" w:right="282"/>
        <w:jc w:val="left"/>
        <w:rPr>
          <w:rFonts w:eastAsia="Tahoma" w:cs="Arial"/>
          <w:szCs w:val="22"/>
          <w:lang w:val="en-US" w:eastAsia="en-US" w:bidi="en-US"/>
        </w:rPr>
      </w:pPr>
      <w:r w:rsidRPr="00D264DB">
        <w:rPr>
          <w:rFonts w:eastAsia="Tahoma" w:cs="Arial"/>
          <w:szCs w:val="22"/>
          <w:lang w:val="en-US" w:eastAsia="en-US" w:bidi="en-US"/>
        </w:rPr>
        <w:t>O.DATA-INTEGRITY-LPAe and OE.RE.DATA-INTEGRITY ensure that the integrity of Device Info and eUICCInfo2 is protected at the eUICC level.</w:t>
      </w:r>
    </w:p>
    <w:p w14:paraId="1979A903" w14:textId="77777777" w:rsidR="00D264DB" w:rsidRPr="00D264DB" w:rsidRDefault="00D264DB" w:rsidP="00D264DB">
      <w:pPr>
        <w:widowControl w:val="0"/>
        <w:autoSpaceDE w:val="0"/>
        <w:autoSpaceDN w:val="0"/>
        <w:spacing w:before="6"/>
        <w:jc w:val="left"/>
        <w:rPr>
          <w:rFonts w:eastAsia="Tahoma" w:cs="Arial"/>
          <w:sz w:val="19"/>
          <w:szCs w:val="22"/>
          <w:lang w:val="en-US" w:eastAsia="en-US" w:bidi="en-US"/>
        </w:rPr>
      </w:pPr>
    </w:p>
    <w:p w14:paraId="6B5585B8" w14:textId="77777777" w:rsidR="00D264DB" w:rsidRPr="00D264DB" w:rsidRDefault="00D264DB" w:rsidP="00D264DB">
      <w:pPr>
        <w:widowControl w:val="0"/>
        <w:autoSpaceDE w:val="0"/>
        <w:autoSpaceDN w:val="0"/>
        <w:spacing w:before="0"/>
        <w:ind w:left="924"/>
        <w:jc w:val="left"/>
        <w:rPr>
          <w:rFonts w:eastAsia="Tahoma" w:cs="Arial"/>
          <w:b/>
          <w:sz w:val="20"/>
          <w:szCs w:val="22"/>
          <w:lang w:val="en-US" w:eastAsia="en-US" w:bidi="en-US"/>
        </w:rPr>
      </w:pPr>
      <w:r w:rsidRPr="00D264DB">
        <w:rPr>
          <w:rFonts w:eastAsia="Tahoma" w:cs="Arial"/>
          <w:b/>
          <w:sz w:val="20"/>
          <w:szCs w:val="22"/>
          <w:u w:val="thick"/>
          <w:lang w:val="en-US" w:eastAsia="en-US" w:bidi="en-US"/>
        </w:rPr>
        <w:t>Second level threats</w:t>
      </w:r>
    </w:p>
    <w:p w14:paraId="4AF7D56F" w14:textId="77777777" w:rsidR="00D264DB" w:rsidRPr="00D264DB" w:rsidRDefault="00D264DB" w:rsidP="00D264DB">
      <w:pPr>
        <w:widowControl w:val="0"/>
        <w:autoSpaceDE w:val="0"/>
        <w:autoSpaceDN w:val="0"/>
        <w:spacing w:before="8"/>
        <w:jc w:val="left"/>
        <w:rPr>
          <w:rFonts w:eastAsia="Tahoma" w:cs="Arial"/>
          <w:b/>
          <w:sz w:val="17"/>
          <w:szCs w:val="22"/>
          <w:lang w:val="en-US" w:eastAsia="en-US" w:bidi="en-US"/>
        </w:rPr>
      </w:pPr>
    </w:p>
    <w:p w14:paraId="20C3EB41" w14:textId="39431A4E" w:rsidR="00D264DB" w:rsidRPr="00D264DB" w:rsidRDefault="00D264DB" w:rsidP="00D264DB">
      <w:pPr>
        <w:widowControl w:val="0"/>
        <w:tabs>
          <w:tab w:val="left" w:pos="548"/>
        </w:tabs>
        <w:autoSpaceDE w:val="0"/>
        <w:autoSpaceDN w:val="0"/>
        <w:spacing w:before="101"/>
        <w:ind w:left="499" w:right="293"/>
        <w:jc w:val="left"/>
        <w:rPr>
          <w:rFonts w:eastAsia="Tahoma" w:cs="Arial"/>
          <w:szCs w:val="22"/>
          <w:lang w:val="en-US" w:eastAsia="en-US" w:bidi="en-US"/>
        </w:rPr>
      </w:pPr>
      <w:r w:rsidRPr="00436545">
        <w:rPr>
          <w:rFonts w:eastAsia="Tahoma" w:cs="Arial"/>
          <w:b/>
          <w:szCs w:val="22"/>
          <w:lang w:val="en-US" w:eastAsia="en-US" w:bidi="en-US"/>
        </w:rPr>
        <w:t>T.L</w:t>
      </w:r>
      <w:r w:rsidRPr="00D264DB">
        <w:rPr>
          <w:rFonts w:eastAsia="Tahoma" w:cs="Arial"/>
          <w:b/>
          <w:szCs w:val="22"/>
          <w:lang w:val="en-US" w:eastAsia="en-US" w:bidi="en-US"/>
        </w:rPr>
        <w:t xml:space="preserve">OGICAL-ATTACK-LPAe </w:t>
      </w:r>
      <w:r w:rsidRPr="00D264DB">
        <w:rPr>
          <w:rFonts w:eastAsia="Tahoma" w:cs="Arial"/>
          <w:szCs w:val="22"/>
          <w:lang w:val="en-US" w:eastAsia="en-US" w:bidi="en-US"/>
        </w:rPr>
        <w:t>This threat is covered by controlling the information flow between</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LPAe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security</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domain</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and</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platform</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layer</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or</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any</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native/OS</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part</w:t>
      </w:r>
      <w:r w:rsidRPr="00D264DB">
        <w:rPr>
          <w:rFonts w:eastAsia="Tahoma" w:cs="Arial"/>
          <w:spacing w:val="-9"/>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TOE. As such it is</w:t>
      </w:r>
      <w:r w:rsidRPr="00D264DB">
        <w:rPr>
          <w:rFonts w:eastAsia="Tahoma" w:cs="Arial"/>
          <w:spacing w:val="-3"/>
          <w:szCs w:val="22"/>
          <w:lang w:val="en-US" w:eastAsia="en-US" w:bidi="en-US"/>
        </w:rPr>
        <w:t xml:space="preserve"> </w:t>
      </w:r>
      <w:r w:rsidRPr="00D264DB">
        <w:rPr>
          <w:rFonts w:eastAsia="Tahoma" w:cs="Arial"/>
          <w:szCs w:val="22"/>
          <w:lang w:val="en-US" w:eastAsia="en-US" w:bidi="en-US"/>
        </w:rPr>
        <w:t>covered:</w:t>
      </w:r>
    </w:p>
    <w:p w14:paraId="1724CD9F" w14:textId="77777777" w:rsidR="00D264DB" w:rsidRPr="00D264DB" w:rsidRDefault="00D264DB" w:rsidP="00D264DB">
      <w:pPr>
        <w:widowControl w:val="0"/>
        <w:numPr>
          <w:ilvl w:val="2"/>
          <w:numId w:val="108"/>
        </w:numPr>
        <w:tabs>
          <w:tab w:val="left" w:pos="1285"/>
        </w:tabs>
        <w:autoSpaceDE w:val="0"/>
        <w:autoSpaceDN w:val="0"/>
        <w:spacing w:before="60"/>
        <w:ind w:hanging="361"/>
        <w:jc w:val="left"/>
        <w:rPr>
          <w:rFonts w:eastAsia="Tahoma" w:cs="Arial"/>
          <w:szCs w:val="22"/>
          <w:lang w:val="en-US" w:eastAsia="en-US" w:bidi="en-US"/>
        </w:rPr>
      </w:pPr>
      <w:r w:rsidRPr="00D264DB">
        <w:rPr>
          <w:rFonts w:eastAsia="Tahoma" w:cs="Arial"/>
          <w:szCs w:val="22"/>
          <w:lang w:val="en-US" w:eastAsia="en-US" w:bidi="en-US"/>
        </w:rPr>
        <w:t>by the APIs provided by the Runtime Environment</w:t>
      </w:r>
      <w:r w:rsidRPr="00D264DB">
        <w:rPr>
          <w:rFonts w:eastAsia="Tahoma" w:cs="Arial"/>
          <w:spacing w:val="-9"/>
          <w:szCs w:val="22"/>
          <w:lang w:val="en-US" w:eastAsia="en-US" w:bidi="en-US"/>
        </w:rPr>
        <w:t xml:space="preserve"> </w:t>
      </w:r>
      <w:r w:rsidRPr="00D264DB">
        <w:rPr>
          <w:rFonts w:eastAsia="Tahoma" w:cs="Arial"/>
          <w:szCs w:val="22"/>
          <w:lang w:val="en-US" w:eastAsia="en-US" w:bidi="en-US"/>
        </w:rPr>
        <w:t>(OE.RE.API);</w:t>
      </w:r>
    </w:p>
    <w:p w14:paraId="79F0F84B" w14:textId="77777777" w:rsidR="00D264DB" w:rsidRPr="00D264DB" w:rsidRDefault="00D264DB" w:rsidP="00D264DB">
      <w:pPr>
        <w:widowControl w:val="0"/>
        <w:numPr>
          <w:ilvl w:val="2"/>
          <w:numId w:val="108"/>
        </w:numPr>
        <w:tabs>
          <w:tab w:val="left" w:pos="1285"/>
        </w:tabs>
        <w:autoSpaceDE w:val="0"/>
        <w:autoSpaceDN w:val="0"/>
        <w:spacing w:before="58"/>
        <w:ind w:right="297"/>
        <w:jc w:val="left"/>
        <w:rPr>
          <w:rFonts w:eastAsia="Tahoma" w:cs="Arial"/>
          <w:szCs w:val="22"/>
          <w:lang w:val="en-US" w:eastAsia="en-US" w:bidi="en-US"/>
        </w:rPr>
      </w:pPr>
      <w:r w:rsidRPr="00D264DB">
        <w:rPr>
          <w:rFonts w:eastAsia="Tahoma" w:cs="Arial"/>
          <w:szCs w:val="22"/>
          <w:lang w:val="en-US" w:eastAsia="en-US" w:bidi="en-US"/>
        </w:rPr>
        <w:t>by the APIs of the TSF (O.API). The API of LPAe shall ensure atomic transactions (OE.IC.SUPPORT).</w:t>
      </w:r>
    </w:p>
    <w:p w14:paraId="2C72438B" w14:textId="77777777" w:rsidR="00D264DB" w:rsidRPr="00D264DB" w:rsidRDefault="00D264DB" w:rsidP="00D264DB">
      <w:pPr>
        <w:widowControl w:val="0"/>
        <w:autoSpaceDE w:val="0"/>
        <w:autoSpaceDN w:val="0"/>
        <w:spacing w:before="62"/>
        <w:ind w:left="499" w:right="290"/>
        <w:rPr>
          <w:rFonts w:eastAsia="Tahoma" w:cs="Arial"/>
          <w:szCs w:val="22"/>
          <w:lang w:val="en-US" w:eastAsia="en-US" w:bidi="en-US"/>
        </w:rPr>
      </w:pPr>
      <w:r w:rsidRPr="00D264DB">
        <w:rPr>
          <w:rFonts w:eastAsia="Tahoma" w:cs="Arial"/>
          <w:szCs w:val="22"/>
          <w:lang w:val="en-US" w:eastAsia="en-US" w:bidi="en-US"/>
        </w:rPr>
        <w:t>Whenever sensitive data of the TOE are processed by LPAe, confidentiality and integrity must be protected at all times by the Runtime Environment (OE.RE.DATA- CONFIDENTIALITY, OE.RE.DATA-INTEGRITY). However these sensitive data are also be processed</w:t>
      </w:r>
      <w:r w:rsidRPr="00D264DB">
        <w:rPr>
          <w:rFonts w:eastAsia="Tahoma" w:cs="Arial"/>
          <w:spacing w:val="-7"/>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6"/>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Platform</w:t>
      </w:r>
      <w:r w:rsidRPr="00D264DB">
        <w:rPr>
          <w:rFonts w:eastAsia="Tahoma" w:cs="Arial"/>
          <w:spacing w:val="-7"/>
          <w:szCs w:val="22"/>
          <w:lang w:val="en-US" w:eastAsia="en-US" w:bidi="en-US"/>
        </w:rPr>
        <w:t xml:space="preserve"> </w:t>
      </w:r>
      <w:r w:rsidRPr="00D264DB">
        <w:rPr>
          <w:rFonts w:eastAsia="Tahoma" w:cs="Arial"/>
          <w:szCs w:val="22"/>
          <w:lang w:val="en-US" w:eastAsia="en-US" w:bidi="en-US"/>
        </w:rPr>
        <w:t>layer</w:t>
      </w:r>
      <w:r w:rsidRPr="00D264DB">
        <w:rPr>
          <w:rFonts w:eastAsia="Tahoma" w:cs="Arial"/>
          <w:spacing w:val="-7"/>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9"/>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TOE,</w:t>
      </w:r>
      <w:r w:rsidRPr="00D264DB">
        <w:rPr>
          <w:rFonts w:eastAsia="Tahoma" w:cs="Arial"/>
          <w:spacing w:val="-9"/>
          <w:szCs w:val="22"/>
          <w:lang w:val="en-US" w:eastAsia="en-US" w:bidi="en-US"/>
        </w:rPr>
        <w:t xml:space="preserve"> </w:t>
      </w:r>
      <w:r w:rsidRPr="00D264DB">
        <w:rPr>
          <w:rFonts w:eastAsia="Tahoma" w:cs="Arial"/>
          <w:szCs w:val="22"/>
          <w:lang w:val="en-US" w:eastAsia="en-US" w:bidi="en-US"/>
        </w:rPr>
        <w:t>which</w:t>
      </w:r>
      <w:r w:rsidRPr="00D264DB">
        <w:rPr>
          <w:rFonts w:eastAsia="Tahoma" w:cs="Arial"/>
          <w:spacing w:val="-7"/>
          <w:szCs w:val="22"/>
          <w:lang w:val="en-US" w:eastAsia="en-US" w:bidi="en-US"/>
        </w:rPr>
        <w:t xml:space="preserve"> </w:t>
      </w:r>
      <w:r w:rsidRPr="00D264DB">
        <w:rPr>
          <w:rFonts w:eastAsia="Tahoma" w:cs="Arial"/>
          <w:szCs w:val="22"/>
          <w:lang w:val="en-US" w:eastAsia="en-US" w:bidi="en-US"/>
        </w:rPr>
        <w:t>are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not</w:t>
      </w:r>
      <w:r w:rsidRPr="00D264DB">
        <w:rPr>
          <w:rFonts w:eastAsia="Tahoma" w:cs="Arial"/>
          <w:spacing w:val="-8"/>
          <w:szCs w:val="22"/>
          <w:lang w:val="en-US" w:eastAsia="en-US" w:bidi="en-US"/>
        </w:rPr>
        <w:t xml:space="preserve"> </w:t>
      </w:r>
      <w:r w:rsidRPr="00D264DB">
        <w:rPr>
          <w:rFonts w:eastAsia="Tahoma" w:cs="Arial"/>
          <w:szCs w:val="22"/>
          <w:lang w:val="en-US" w:eastAsia="en-US" w:bidi="en-US"/>
        </w:rPr>
        <w:t>protected</w:t>
      </w:r>
      <w:r w:rsidRPr="00D264DB">
        <w:rPr>
          <w:rFonts w:eastAsia="Tahoma" w:cs="Arial"/>
          <w:spacing w:val="-7"/>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8"/>
          <w:szCs w:val="22"/>
          <w:lang w:val="en-US" w:eastAsia="en-US" w:bidi="en-US"/>
        </w:rPr>
        <w:t xml:space="preserve"> </w:t>
      </w:r>
      <w:r w:rsidRPr="00D264DB">
        <w:rPr>
          <w:rFonts w:eastAsia="Tahoma" w:cs="Arial"/>
          <w:szCs w:val="22"/>
          <w:lang w:val="en-US" w:eastAsia="en-US" w:bidi="en-US"/>
        </w:rPr>
        <w:t>these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mechanisms. Consequently,</w:t>
      </w:r>
    </w:p>
    <w:p w14:paraId="3695ED5C" w14:textId="3BEC053B" w:rsidR="00D264DB" w:rsidRPr="00D264DB" w:rsidRDefault="00D264DB" w:rsidP="00D264DB">
      <w:pPr>
        <w:widowControl w:val="0"/>
        <w:numPr>
          <w:ilvl w:val="2"/>
          <w:numId w:val="108"/>
        </w:numPr>
        <w:tabs>
          <w:tab w:val="left" w:pos="1285"/>
        </w:tabs>
        <w:autoSpaceDE w:val="0"/>
        <w:autoSpaceDN w:val="0"/>
        <w:spacing w:before="60"/>
        <w:ind w:right="298"/>
        <w:jc w:val="left"/>
        <w:rPr>
          <w:rFonts w:eastAsia="Tahoma" w:cs="Arial"/>
          <w:szCs w:val="22"/>
          <w:lang w:val="en-US" w:eastAsia="en-US" w:bidi="en-US"/>
        </w:rPr>
      </w:pPr>
      <w:r w:rsidRPr="00D264DB">
        <w:rPr>
          <w:rFonts w:eastAsia="Tahoma" w:cs="Arial"/>
          <w:szCs w:val="22"/>
          <w:lang w:val="en-US" w:eastAsia="en-US" w:bidi="en-US"/>
        </w:rPr>
        <w:t>the TOE itself must ensure the correct operation of the Platform layer (PRE, PPI, and Telecom Framework (O.OPERATE)),</w:t>
      </w:r>
      <w:r w:rsidRPr="00D264DB">
        <w:rPr>
          <w:rFonts w:eastAsia="Tahoma" w:cs="Arial"/>
          <w:spacing w:val="-1"/>
          <w:szCs w:val="22"/>
          <w:lang w:val="en-US" w:eastAsia="en-US" w:bidi="en-US"/>
        </w:rPr>
        <w:t xml:space="preserve"> </w:t>
      </w:r>
      <w:r w:rsidRPr="00D264DB">
        <w:rPr>
          <w:rFonts w:eastAsia="Tahoma" w:cs="Arial"/>
          <w:szCs w:val="22"/>
          <w:lang w:val="en-US" w:eastAsia="en-US" w:bidi="en-US"/>
        </w:rPr>
        <w:t>and</w:t>
      </w:r>
    </w:p>
    <w:p w14:paraId="30BFAF4D" w14:textId="77777777" w:rsidR="00D264DB" w:rsidRPr="00D264DB" w:rsidRDefault="00D264DB" w:rsidP="00D264DB">
      <w:pPr>
        <w:widowControl w:val="0"/>
        <w:numPr>
          <w:ilvl w:val="2"/>
          <w:numId w:val="108"/>
        </w:numPr>
        <w:tabs>
          <w:tab w:val="left" w:pos="1285"/>
        </w:tabs>
        <w:autoSpaceDE w:val="0"/>
        <w:autoSpaceDN w:val="0"/>
        <w:spacing w:before="59"/>
        <w:ind w:right="298"/>
        <w:jc w:val="left"/>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Platform</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layer</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must</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protect</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confidentiality</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and</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integrity</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sensitive</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data it processes, while applications must use the protection mechanisms provided by the Runtime Environment (O.DATA-CONFIDENTIALITY,</w:t>
      </w:r>
      <w:r w:rsidRPr="00D264DB">
        <w:rPr>
          <w:rFonts w:eastAsia="Tahoma" w:cs="Arial"/>
          <w:spacing w:val="-8"/>
          <w:szCs w:val="22"/>
          <w:lang w:val="en-US" w:eastAsia="en-US" w:bidi="en-US"/>
        </w:rPr>
        <w:t xml:space="preserve"> </w:t>
      </w:r>
      <w:r w:rsidRPr="00D264DB">
        <w:rPr>
          <w:rFonts w:eastAsia="Tahoma" w:cs="Arial"/>
          <w:szCs w:val="22"/>
          <w:lang w:val="en-US" w:eastAsia="en-US" w:bidi="en-US"/>
        </w:rPr>
        <w:t>O.DATA-INTEGRITY).</w:t>
      </w:r>
    </w:p>
    <w:p w14:paraId="44B4DE63" w14:textId="77777777" w:rsidR="00D264DB" w:rsidRPr="00D264DB" w:rsidRDefault="00D264DB" w:rsidP="00D264DB">
      <w:pPr>
        <w:widowControl w:val="0"/>
        <w:autoSpaceDE w:val="0"/>
        <w:autoSpaceDN w:val="0"/>
        <w:spacing w:before="60"/>
        <w:ind w:left="499"/>
        <w:jc w:val="left"/>
        <w:rPr>
          <w:rFonts w:eastAsia="Tahoma" w:cs="Arial"/>
          <w:szCs w:val="22"/>
          <w:lang w:val="en-US" w:eastAsia="en-US" w:bidi="en-US"/>
        </w:rPr>
      </w:pPr>
      <w:r w:rsidRPr="00D264DB">
        <w:rPr>
          <w:rFonts w:eastAsia="Tahoma" w:cs="Arial"/>
          <w:szCs w:val="22"/>
          <w:lang w:val="en-US" w:eastAsia="en-US" w:bidi="en-US"/>
        </w:rPr>
        <w:t>The following objectives for the operational environment are also required:</w:t>
      </w:r>
    </w:p>
    <w:p w14:paraId="69C44564" w14:textId="77777777" w:rsidR="00D264DB" w:rsidRPr="00D264DB" w:rsidRDefault="00D264DB" w:rsidP="00D264DB">
      <w:pPr>
        <w:widowControl w:val="0"/>
        <w:numPr>
          <w:ilvl w:val="2"/>
          <w:numId w:val="108"/>
        </w:numPr>
        <w:tabs>
          <w:tab w:val="left" w:pos="1284"/>
          <w:tab w:val="left" w:pos="1285"/>
        </w:tabs>
        <w:autoSpaceDE w:val="0"/>
        <w:autoSpaceDN w:val="0"/>
        <w:spacing w:before="61"/>
        <w:ind w:hanging="361"/>
        <w:jc w:val="left"/>
        <w:rPr>
          <w:rFonts w:eastAsia="Tahoma" w:cs="Arial"/>
          <w:szCs w:val="22"/>
          <w:lang w:val="en-US" w:eastAsia="en-US" w:bidi="en-US"/>
        </w:rPr>
      </w:pPr>
      <w:r w:rsidRPr="00D264DB">
        <w:rPr>
          <w:rFonts w:eastAsia="Tahoma" w:cs="Arial"/>
          <w:szCs w:val="22"/>
          <w:lang w:val="en-US" w:eastAsia="en-US" w:bidi="en-US"/>
        </w:rPr>
        <w:t>prevention of unauthorized code execution by LPAe</w:t>
      </w:r>
      <w:r w:rsidRPr="00D264DB">
        <w:rPr>
          <w:rFonts w:eastAsia="Tahoma" w:cs="Arial"/>
          <w:spacing w:val="-9"/>
          <w:szCs w:val="22"/>
          <w:lang w:val="en-US" w:eastAsia="en-US" w:bidi="en-US"/>
        </w:rPr>
        <w:t xml:space="preserve"> </w:t>
      </w:r>
      <w:r w:rsidRPr="00D264DB">
        <w:rPr>
          <w:rFonts w:eastAsia="Tahoma" w:cs="Arial"/>
          <w:szCs w:val="22"/>
          <w:lang w:val="en-US" w:eastAsia="en-US" w:bidi="en-US"/>
        </w:rPr>
        <w:t>(OE.RE.CODE-EXE),</w:t>
      </w:r>
    </w:p>
    <w:p w14:paraId="29A70DD5" w14:textId="77777777" w:rsidR="00D264DB" w:rsidRPr="00D264DB" w:rsidRDefault="00D264DB" w:rsidP="00D264DB">
      <w:pPr>
        <w:widowControl w:val="0"/>
        <w:numPr>
          <w:ilvl w:val="2"/>
          <w:numId w:val="108"/>
        </w:numPr>
        <w:tabs>
          <w:tab w:val="left" w:pos="1284"/>
          <w:tab w:val="left" w:pos="1285"/>
        </w:tabs>
        <w:autoSpaceDE w:val="0"/>
        <w:autoSpaceDN w:val="0"/>
        <w:spacing w:before="59"/>
        <w:ind w:hanging="361"/>
        <w:jc w:val="left"/>
        <w:rPr>
          <w:rFonts w:eastAsia="Tahoma" w:cs="Arial"/>
          <w:szCs w:val="22"/>
          <w:lang w:val="en-US" w:eastAsia="en-US" w:bidi="en-US"/>
        </w:rPr>
      </w:pPr>
      <w:r w:rsidRPr="00D264DB">
        <w:rPr>
          <w:rFonts w:eastAsia="Tahoma" w:cs="Arial"/>
          <w:szCs w:val="22"/>
          <w:lang w:val="en-US" w:eastAsia="en-US" w:bidi="en-US"/>
        </w:rPr>
        <w:t>compliance to security guidelines for applications</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(OE.APPLICATIONS).</w:t>
      </w:r>
    </w:p>
    <w:p w14:paraId="08CA6B91" w14:textId="77777777" w:rsidR="00D264DB" w:rsidRPr="00D264DB" w:rsidRDefault="00D264DB" w:rsidP="00D264DB">
      <w:pPr>
        <w:widowControl w:val="0"/>
        <w:autoSpaceDE w:val="0"/>
        <w:autoSpaceDN w:val="0"/>
        <w:spacing w:before="11"/>
        <w:jc w:val="left"/>
        <w:rPr>
          <w:rFonts w:eastAsia="Tahoma" w:cs="Arial"/>
          <w:sz w:val="24"/>
          <w:szCs w:val="22"/>
          <w:lang w:val="en-US" w:eastAsia="en-US" w:bidi="en-US"/>
        </w:rPr>
      </w:pPr>
    </w:p>
    <w:p w14:paraId="588D3C37" w14:textId="77777777" w:rsidR="00D264DB" w:rsidRPr="00D264DB" w:rsidRDefault="00D264DB" w:rsidP="00D264DB">
      <w:pPr>
        <w:widowControl w:val="0"/>
        <w:autoSpaceDE w:val="0"/>
        <w:autoSpaceDN w:val="0"/>
        <w:spacing w:before="0"/>
        <w:ind w:left="499" w:right="295" w:hanging="284"/>
        <w:rPr>
          <w:rFonts w:eastAsia="Tahoma" w:cs="Arial"/>
          <w:szCs w:val="22"/>
          <w:lang w:val="en-US" w:eastAsia="en-US" w:bidi="en-US"/>
        </w:rPr>
      </w:pPr>
      <w:r w:rsidRPr="00D264DB">
        <w:rPr>
          <w:rFonts w:eastAsia="Tahoma" w:cs="Arial"/>
          <w:b/>
          <w:szCs w:val="22"/>
          <w:lang w:val="en-US" w:eastAsia="en-US" w:bidi="en-US"/>
        </w:rPr>
        <w:t xml:space="preserve">T.PHYSICAL-ATTACK-LPAe </w:t>
      </w:r>
      <w:r w:rsidRPr="00D264DB">
        <w:rPr>
          <w:rFonts w:eastAsia="Tahoma" w:cs="Arial"/>
          <w:szCs w:val="22"/>
          <w:lang w:val="en-US" w:eastAsia="en-US" w:bidi="en-US"/>
        </w:rPr>
        <w:t>This threat is countered mainly by physical protections which rely on the underlying Platform and are therefore an environmental issue.</w:t>
      </w:r>
    </w:p>
    <w:p w14:paraId="3D4C0011" w14:textId="77777777" w:rsidR="00D264DB" w:rsidRPr="00D264DB" w:rsidRDefault="00D264DB" w:rsidP="00D264DB">
      <w:pPr>
        <w:widowControl w:val="0"/>
        <w:autoSpaceDE w:val="0"/>
        <w:autoSpaceDN w:val="0"/>
        <w:spacing w:before="60"/>
        <w:ind w:left="499" w:right="292"/>
        <w:rPr>
          <w:rFonts w:eastAsia="Tahoma" w:cs="Arial"/>
          <w:szCs w:val="22"/>
          <w:lang w:val="en-US" w:eastAsia="en-US" w:bidi="en-US"/>
        </w:rPr>
      </w:pPr>
      <w:r w:rsidRPr="00D264DB">
        <w:rPr>
          <w:rFonts w:eastAsia="Tahoma" w:cs="Arial"/>
          <w:szCs w:val="22"/>
          <w:lang w:val="en-US" w:eastAsia="en-US" w:bidi="en-US"/>
        </w:rPr>
        <w:t>The security objectives OE.IC.SUPPORT and OE.IC.RECOVERY protect sensitive assets of the Platform against loss of integrity and confidentiality and especially ensure the TSFs cannot be bypassed or altered.</w:t>
      </w:r>
    </w:p>
    <w:p w14:paraId="27AB7035" w14:textId="77777777" w:rsidR="00D264DB" w:rsidRPr="00D264DB" w:rsidRDefault="00D264DB" w:rsidP="00D264DB">
      <w:pPr>
        <w:widowControl w:val="0"/>
        <w:autoSpaceDE w:val="0"/>
        <w:autoSpaceDN w:val="0"/>
        <w:spacing w:before="60"/>
        <w:ind w:left="499" w:right="297"/>
        <w:rPr>
          <w:rFonts w:eastAsia="Tahoma" w:cs="Arial"/>
          <w:szCs w:val="22"/>
          <w:lang w:val="en-US" w:eastAsia="en-US" w:bidi="en-US"/>
        </w:rPr>
      </w:pPr>
      <w:r w:rsidRPr="00D264DB">
        <w:rPr>
          <w:rFonts w:eastAsia="Tahoma" w:cs="Arial"/>
          <w:szCs w:val="22"/>
          <w:lang w:val="en-US" w:eastAsia="en-US" w:bidi="en-US"/>
        </w:rPr>
        <w:t>In particular, the security objective OE.IC.SUPPORT provides functionality to ensure atomicity of sensitive operations, secure low level access control and protection against bypassing of the security features of the TOE. In particular, it explicitly ensures the independent protection in integrity of the Platform data.</w:t>
      </w:r>
    </w:p>
    <w:p w14:paraId="76FC6789" w14:textId="68917FCC" w:rsidR="00D264DB" w:rsidRPr="00D264DB" w:rsidRDefault="00D264DB" w:rsidP="00D264DB">
      <w:pPr>
        <w:widowControl w:val="0"/>
        <w:autoSpaceDE w:val="0"/>
        <w:autoSpaceDN w:val="0"/>
        <w:spacing w:before="61"/>
        <w:ind w:left="499" w:right="293"/>
        <w:rPr>
          <w:rFonts w:eastAsia="Tahoma" w:cs="Arial"/>
          <w:sz w:val="11"/>
          <w:szCs w:val="22"/>
          <w:lang w:val="en-US" w:eastAsia="en-US" w:bidi="en-US"/>
        </w:rPr>
      </w:pPr>
      <w:r w:rsidRPr="00D264DB">
        <w:rPr>
          <w:rFonts w:eastAsia="Tahoma" w:cs="Arial"/>
          <w:szCs w:val="22"/>
          <w:lang w:val="en-US" w:eastAsia="en-US" w:bidi="en-US"/>
        </w:rPr>
        <w:t xml:space="preserve">Since the TOE cannot only rely on the IC protection measures, the TOE shall enforce </w:t>
      </w:r>
      <w:r w:rsidRPr="00D264DB">
        <w:rPr>
          <w:rFonts w:eastAsia="Tahoma" w:cs="Arial"/>
          <w:szCs w:val="22"/>
          <w:lang w:val="en-US" w:eastAsia="en-US" w:bidi="en-US"/>
        </w:rPr>
        <w:lastRenderedPageBreak/>
        <w:t xml:space="preserve">any necessary mechanism to ensure resistance against side channels (O.DATA- CONFIDENTIALITY-LPAe). For the same reason, the </w:t>
      </w:r>
      <w:r w:rsidR="00DD307C">
        <w:rPr>
          <w:rFonts w:cs="Arial"/>
        </w:rPr>
        <w:t>Runtime Environment (to which</w:t>
      </w:r>
      <w:r w:rsidR="00DD307C" w:rsidRPr="00436545">
        <w:rPr>
          <w:rFonts w:cs="Arial"/>
        </w:rPr>
        <w:t xml:space="preserve"> Java Card </w:t>
      </w:r>
      <w:r w:rsidR="00DD307C">
        <w:rPr>
          <w:rFonts w:cs="Arial"/>
        </w:rPr>
        <w:t>System can be an implementation)</w:t>
      </w:r>
      <w:r w:rsidRPr="00D264DB">
        <w:rPr>
          <w:rFonts w:eastAsia="Tahoma" w:cs="Arial"/>
          <w:szCs w:val="22"/>
          <w:lang w:val="en-US" w:eastAsia="en-US" w:bidi="en-US"/>
        </w:rPr>
        <w:t xml:space="preserve"> security architecture must cover side channels (OE.RE.DATA-CONFIDENTIALITY).</w:t>
      </w:r>
    </w:p>
    <w:p w14:paraId="3FBDCE7C" w14:textId="7BD1DE75" w:rsidR="00753D9C" w:rsidRPr="00436545" w:rsidRDefault="00753D9C" w:rsidP="00753D9C">
      <w:pPr>
        <w:pStyle w:val="Heading4"/>
        <w:rPr>
          <w:rFonts w:ascii="Arial" w:hAnsi="Arial"/>
        </w:rPr>
      </w:pPr>
      <w:r w:rsidRPr="00436545">
        <w:rPr>
          <w:rFonts w:ascii="Arial" w:hAnsi="Arial"/>
        </w:rPr>
        <w:t>Assumptions</w:t>
      </w:r>
    </w:p>
    <w:p w14:paraId="6B46A757" w14:textId="30E0AD5F" w:rsidR="00D264DB" w:rsidRPr="00436545" w:rsidRDefault="00D264DB" w:rsidP="00D264DB">
      <w:pPr>
        <w:pStyle w:val="BodyText"/>
        <w:ind w:left="499" w:right="295" w:hanging="284"/>
        <w:jc w:val="both"/>
        <w:rPr>
          <w:rFonts w:ascii="Arial" w:hAnsi="Arial" w:cs="Arial"/>
        </w:rPr>
      </w:pPr>
      <w:r w:rsidRPr="00436545">
        <w:rPr>
          <w:rFonts w:ascii="Arial" w:hAnsi="Arial" w:cs="Arial"/>
          <w:b/>
        </w:rPr>
        <w:t xml:space="preserve">A.ACTORS-LPAe </w:t>
      </w:r>
      <w:r w:rsidRPr="00436545">
        <w:rPr>
          <w:rFonts w:ascii="Arial" w:hAnsi="Arial" w:cs="Arial"/>
        </w:rPr>
        <w:t>This assumption is upheld by objectives OE.SM-DPplus and OE.SM-DS which ensure that credentials and otherwise sensitive data will be managed correctly by this actors of the infrastructure.</w:t>
      </w:r>
    </w:p>
    <w:p w14:paraId="40524C4C" w14:textId="6C9C3F79" w:rsidR="00753D9C" w:rsidRPr="00436545" w:rsidRDefault="00753D9C" w:rsidP="00753D9C">
      <w:pPr>
        <w:pStyle w:val="Heading4"/>
        <w:rPr>
          <w:rFonts w:ascii="Arial" w:hAnsi="Arial"/>
        </w:rPr>
      </w:pPr>
      <w:r w:rsidRPr="00436545">
        <w:rPr>
          <w:rFonts w:ascii="Arial" w:hAnsi="Arial"/>
        </w:rPr>
        <w:t>SPD and Security</w:t>
      </w:r>
      <w:r w:rsidRPr="00436545">
        <w:rPr>
          <w:rFonts w:ascii="Arial" w:hAnsi="Arial"/>
          <w:spacing w:val="-5"/>
        </w:rPr>
        <w:t xml:space="preserve"> </w:t>
      </w:r>
      <w:r w:rsidRPr="00436545">
        <w:rPr>
          <w:rFonts w:ascii="Arial" w:hAnsi="Arial"/>
        </w:rPr>
        <w:t>Objectives</w:t>
      </w:r>
    </w:p>
    <w:tbl>
      <w:tblPr>
        <w:tblW w:w="9035"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46"/>
        <w:gridCol w:w="5238"/>
        <w:gridCol w:w="1451"/>
      </w:tblGrid>
      <w:tr w:rsidR="00D264DB" w:rsidRPr="00D264DB" w14:paraId="486B3669" w14:textId="77777777" w:rsidTr="00D264DB">
        <w:trPr>
          <w:trHeight w:val="349"/>
        </w:trPr>
        <w:tc>
          <w:tcPr>
            <w:tcW w:w="2346" w:type="dxa"/>
            <w:shd w:val="clear" w:color="auto" w:fill="C00000"/>
          </w:tcPr>
          <w:p w14:paraId="38C9B735" w14:textId="77777777" w:rsidR="00D264DB" w:rsidRPr="00D264DB" w:rsidRDefault="00D264DB" w:rsidP="00D264DB">
            <w:pPr>
              <w:widowControl w:val="0"/>
              <w:autoSpaceDE w:val="0"/>
              <w:autoSpaceDN w:val="0"/>
              <w:spacing w:before="41"/>
              <w:ind w:left="25"/>
              <w:jc w:val="center"/>
              <w:rPr>
                <w:rFonts w:eastAsia="Tahoma" w:cs="Arial"/>
                <w:b/>
                <w:bCs/>
                <w:szCs w:val="22"/>
                <w:lang w:val="en-US" w:eastAsia="en-US" w:bidi="en-US"/>
              </w:rPr>
            </w:pPr>
            <w:r w:rsidRPr="00D264DB">
              <w:rPr>
                <w:rFonts w:eastAsia="Tahoma" w:cs="Arial"/>
                <w:b/>
                <w:bCs/>
                <w:szCs w:val="22"/>
                <w:lang w:val="en-US" w:eastAsia="en-US" w:bidi="en-US"/>
              </w:rPr>
              <w:t>Threats</w:t>
            </w:r>
          </w:p>
        </w:tc>
        <w:tc>
          <w:tcPr>
            <w:tcW w:w="5238" w:type="dxa"/>
            <w:shd w:val="clear" w:color="auto" w:fill="C00000"/>
          </w:tcPr>
          <w:p w14:paraId="2D865096" w14:textId="77777777" w:rsidR="00D264DB" w:rsidRPr="00D264DB" w:rsidRDefault="00D264DB" w:rsidP="00D264DB">
            <w:pPr>
              <w:widowControl w:val="0"/>
              <w:autoSpaceDE w:val="0"/>
              <w:autoSpaceDN w:val="0"/>
              <w:spacing w:before="41"/>
              <w:ind w:left="29"/>
              <w:jc w:val="center"/>
              <w:rPr>
                <w:rFonts w:eastAsia="Tahoma" w:cs="Arial"/>
                <w:b/>
                <w:bCs/>
                <w:szCs w:val="22"/>
                <w:lang w:val="en-US" w:eastAsia="en-US" w:bidi="en-US"/>
              </w:rPr>
            </w:pPr>
            <w:r w:rsidRPr="00D264DB">
              <w:rPr>
                <w:rFonts w:eastAsia="Tahoma" w:cs="Arial"/>
                <w:b/>
                <w:bCs/>
                <w:szCs w:val="22"/>
                <w:lang w:val="en-US" w:eastAsia="en-US" w:bidi="en-US"/>
              </w:rPr>
              <w:t>Security Objectives</w:t>
            </w:r>
          </w:p>
        </w:tc>
        <w:tc>
          <w:tcPr>
            <w:tcW w:w="1451" w:type="dxa"/>
            <w:shd w:val="clear" w:color="auto" w:fill="C00000"/>
          </w:tcPr>
          <w:p w14:paraId="14CE464A" w14:textId="77777777" w:rsidR="00D264DB" w:rsidRPr="00D264DB" w:rsidRDefault="00D264DB" w:rsidP="00D264DB">
            <w:pPr>
              <w:widowControl w:val="0"/>
              <w:autoSpaceDE w:val="0"/>
              <w:autoSpaceDN w:val="0"/>
              <w:spacing w:before="41"/>
              <w:ind w:left="53" w:right="39"/>
              <w:jc w:val="center"/>
              <w:rPr>
                <w:rFonts w:eastAsia="Tahoma" w:cs="Arial"/>
                <w:b/>
                <w:bCs/>
                <w:szCs w:val="22"/>
                <w:lang w:val="en-US" w:eastAsia="en-US" w:bidi="en-US"/>
              </w:rPr>
            </w:pPr>
            <w:r w:rsidRPr="00D264DB">
              <w:rPr>
                <w:rFonts w:eastAsia="Tahoma" w:cs="Arial"/>
                <w:b/>
                <w:bCs/>
                <w:szCs w:val="22"/>
                <w:lang w:val="en-US" w:eastAsia="en-US" w:bidi="en-US"/>
              </w:rPr>
              <w:t>Rationale</w:t>
            </w:r>
          </w:p>
        </w:tc>
      </w:tr>
      <w:tr w:rsidR="00D264DB" w:rsidRPr="00D264DB" w14:paraId="10B47638" w14:textId="77777777" w:rsidTr="00D264DB">
        <w:trPr>
          <w:trHeight w:val="881"/>
        </w:trPr>
        <w:tc>
          <w:tcPr>
            <w:tcW w:w="2346" w:type="dxa"/>
          </w:tcPr>
          <w:p w14:paraId="54133675" w14:textId="77777777" w:rsidR="00D264DB" w:rsidRPr="00D264DB" w:rsidRDefault="00000000" w:rsidP="00D264DB">
            <w:pPr>
              <w:widowControl w:val="0"/>
              <w:autoSpaceDE w:val="0"/>
              <w:autoSpaceDN w:val="0"/>
              <w:spacing w:before="40"/>
              <w:ind w:left="25" w:right="187"/>
              <w:jc w:val="left"/>
              <w:rPr>
                <w:rFonts w:eastAsia="Tahoma" w:cs="Arial"/>
                <w:szCs w:val="22"/>
                <w:lang w:val="en-US" w:eastAsia="en-US" w:bidi="en-US"/>
              </w:rPr>
            </w:pPr>
            <w:hyperlink w:anchor="_bookmark260" w:history="1">
              <w:r w:rsidR="00D264DB" w:rsidRPr="00D264DB">
                <w:rPr>
                  <w:rFonts w:eastAsia="Tahoma" w:cs="Arial"/>
                  <w:color w:val="0000FF"/>
                  <w:szCs w:val="22"/>
                  <w:u w:val="single" w:color="0000FF"/>
                  <w:lang w:val="en-US" w:eastAsia="en-US" w:bidi="en-US"/>
                </w:rPr>
                <w:t>T.PLATFORM-MNG-</w:t>
              </w:r>
            </w:hyperlink>
            <w:hyperlink w:anchor="_bookmark260" w:history="1">
              <w:r w:rsidR="00D264DB" w:rsidRPr="00D264DB">
                <w:rPr>
                  <w:rFonts w:eastAsia="Tahoma" w:cs="Arial"/>
                  <w:color w:val="0000FF"/>
                  <w:szCs w:val="22"/>
                  <w:u w:val="single" w:color="0000FF"/>
                  <w:lang w:val="en-US" w:eastAsia="en-US" w:bidi="en-US"/>
                </w:rPr>
                <w:t xml:space="preserve"> INTERCEPTION-LPDe</w:t>
              </w:r>
            </w:hyperlink>
          </w:p>
        </w:tc>
        <w:tc>
          <w:tcPr>
            <w:tcW w:w="5238" w:type="dxa"/>
          </w:tcPr>
          <w:p w14:paraId="001CF7F5" w14:textId="77777777" w:rsidR="00D264DB" w:rsidRPr="00D264DB" w:rsidRDefault="00000000" w:rsidP="00D264DB">
            <w:pPr>
              <w:widowControl w:val="0"/>
              <w:autoSpaceDE w:val="0"/>
              <w:autoSpaceDN w:val="0"/>
              <w:spacing w:before="40"/>
              <w:ind w:left="29" w:right="93"/>
              <w:jc w:val="left"/>
              <w:rPr>
                <w:rFonts w:eastAsia="Tahoma" w:cs="Arial"/>
                <w:szCs w:val="22"/>
                <w:lang w:val="en-US" w:eastAsia="en-US" w:bidi="en-US"/>
              </w:rPr>
            </w:pPr>
            <w:hyperlink w:anchor="_bookmark104" w:history="1">
              <w:r w:rsidR="00D264DB" w:rsidRPr="00D264DB">
                <w:rPr>
                  <w:rFonts w:eastAsia="Tahoma" w:cs="Arial"/>
                  <w:color w:val="0000FF"/>
                  <w:szCs w:val="22"/>
                  <w:u w:val="single" w:color="0000FF"/>
                  <w:lang w:val="en-US" w:eastAsia="en-US" w:bidi="en-US"/>
                </w:rPr>
                <w:t>OE.RE.SECURE-COMM</w:t>
              </w:r>
            </w:hyperlink>
            <w:r w:rsidR="00D264DB" w:rsidRPr="00D264DB">
              <w:rPr>
                <w:rFonts w:eastAsia="Tahoma" w:cs="Arial"/>
                <w:szCs w:val="22"/>
                <w:lang w:val="en-US" w:eastAsia="en-US" w:bidi="en-US"/>
              </w:rPr>
              <w:t xml:space="preserve">, </w:t>
            </w:r>
            <w:hyperlink w:anchor="_bookmark97" w:history="1">
              <w:r w:rsidR="00D264DB" w:rsidRPr="00D264DB">
                <w:rPr>
                  <w:rFonts w:eastAsia="Tahoma" w:cs="Arial"/>
                  <w:color w:val="0000FF"/>
                  <w:szCs w:val="22"/>
                  <w:u w:val="single" w:color="0000FF"/>
                  <w:lang w:val="en-US" w:eastAsia="en-US" w:bidi="en-US"/>
                </w:rPr>
                <w:t>OE.SM-DPplus</w:t>
              </w:r>
            </w:hyperlink>
            <w:r w:rsidR="00D264DB" w:rsidRPr="00D264DB">
              <w:rPr>
                <w:rFonts w:eastAsia="Tahoma" w:cs="Arial"/>
                <w:szCs w:val="22"/>
                <w:lang w:val="en-US" w:eastAsia="en-US" w:bidi="en-US"/>
              </w:rPr>
              <w:t xml:space="preserve">, </w:t>
            </w:r>
            <w:hyperlink w:anchor="_bookmark270" w:history="1">
              <w:r w:rsidR="00D264DB" w:rsidRPr="00D264DB">
                <w:rPr>
                  <w:rFonts w:eastAsia="Tahoma" w:cs="Arial"/>
                  <w:color w:val="0000FF"/>
                  <w:szCs w:val="22"/>
                  <w:u w:val="single" w:color="0000FF"/>
                  <w:lang w:val="en-US" w:eastAsia="en-US" w:bidi="en-US"/>
                </w:rPr>
                <w:t>O.SECURE-</w:t>
              </w:r>
            </w:hyperlink>
            <w:r w:rsidR="00D264DB" w:rsidRPr="00D264DB">
              <w:rPr>
                <w:rFonts w:eastAsia="Tahoma" w:cs="Arial"/>
                <w:color w:val="0000FF"/>
                <w:szCs w:val="22"/>
                <w:lang w:val="en-US" w:eastAsia="en-US" w:bidi="en-US"/>
              </w:rPr>
              <w:t xml:space="preserve"> </w:t>
            </w:r>
            <w:hyperlink w:anchor="_bookmark270" w:history="1">
              <w:r w:rsidR="00D264DB" w:rsidRPr="00D264DB">
                <w:rPr>
                  <w:rFonts w:eastAsia="Tahoma" w:cs="Arial"/>
                  <w:color w:val="0000FF"/>
                  <w:szCs w:val="22"/>
                  <w:u w:val="single" w:color="0000FF"/>
                  <w:lang w:val="en-US" w:eastAsia="en-US" w:bidi="en-US"/>
                </w:rPr>
                <w:t>CHANNELS-LPAe</w:t>
              </w:r>
            </w:hyperlink>
            <w:r w:rsidR="00D264DB" w:rsidRPr="00D264DB">
              <w:rPr>
                <w:rFonts w:eastAsia="Tahoma" w:cs="Arial"/>
                <w:szCs w:val="22"/>
                <w:lang w:val="en-US" w:eastAsia="en-US" w:bidi="en-US"/>
              </w:rPr>
              <w:t xml:space="preserve">, </w:t>
            </w:r>
            <w:hyperlink w:anchor="_bookmark271" w:history="1">
              <w:r w:rsidR="00D264DB" w:rsidRPr="00D264DB">
                <w:rPr>
                  <w:rFonts w:eastAsia="Tahoma" w:cs="Arial"/>
                  <w:color w:val="0000FF"/>
                  <w:szCs w:val="22"/>
                  <w:u w:val="single" w:color="0000FF"/>
                  <w:lang w:val="en-US" w:eastAsia="en-US" w:bidi="en-US"/>
                </w:rPr>
                <w:t>O.INTERNAL-SECURE-CHANNELS-</w:t>
              </w:r>
            </w:hyperlink>
            <w:r w:rsidR="00D264DB" w:rsidRPr="00D264DB">
              <w:rPr>
                <w:rFonts w:eastAsia="Tahoma" w:cs="Arial"/>
                <w:color w:val="0000FF"/>
                <w:szCs w:val="22"/>
                <w:lang w:val="en-US" w:eastAsia="en-US" w:bidi="en-US"/>
              </w:rPr>
              <w:t xml:space="preserve"> </w:t>
            </w:r>
            <w:hyperlink w:anchor="_bookmark271" w:history="1">
              <w:r w:rsidR="00D264DB" w:rsidRPr="00D264DB">
                <w:rPr>
                  <w:rFonts w:eastAsia="Tahoma" w:cs="Arial"/>
                  <w:color w:val="0000FF"/>
                  <w:szCs w:val="22"/>
                  <w:u w:val="single" w:color="0000FF"/>
                  <w:lang w:val="en-US" w:eastAsia="en-US" w:bidi="en-US"/>
                </w:rPr>
                <w:t>LPAe</w:t>
              </w:r>
            </w:hyperlink>
          </w:p>
        </w:tc>
        <w:tc>
          <w:tcPr>
            <w:tcW w:w="1451" w:type="dxa"/>
          </w:tcPr>
          <w:p w14:paraId="7261101F" w14:textId="77777777" w:rsidR="00D264DB" w:rsidRPr="00D264DB" w:rsidRDefault="00000000" w:rsidP="00D264DB">
            <w:pPr>
              <w:widowControl w:val="0"/>
              <w:autoSpaceDE w:val="0"/>
              <w:autoSpaceDN w:val="0"/>
              <w:spacing w:before="43"/>
              <w:ind w:left="56" w:right="38"/>
              <w:jc w:val="center"/>
              <w:rPr>
                <w:rFonts w:eastAsia="Tahoma" w:cs="Arial"/>
                <w:szCs w:val="22"/>
                <w:lang w:val="en-US" w:eastAsia="en-US" w:bidi="en-US"/>
              </w:rPr>
            </w:pPr>
            <w:hyperlink w:anchor="_bookmark276" w:history="1">
              <w:r w:rsidR="00D264DB" w:rsidRPr="00D264DB">
                <w:rPr>
                  <w:rFonts w:eastAsia="Tahoma" w:cs="Arial"/>
                  <w:color w:val="0000FF"/>
                  <w:szCs w:val="22"/>
                  <w:u w:val="single" w:color="0000FF"/>
                  <w:lang w:val="en-US" w:eastAsia="en-US" w:bidi="en-US"/>
                </w:rPr>
                <w:t>Section 7.5.3</w:t>
              </w:r>
            </w:hyperlink>
          </w:p>
        </w:tc>
      </w:tr>
      <w:tr w:rsidR="00D264DB" w:rsidRPr="00D264DB" w14:paraId="301BF6C0" w14:textId="77777777" w:rsidTr="00D264DB">
        <w:trPr>
          <w:trHeight w:val="882"/>
        </w:trPr>
        <w:tc>
          <w:tcPr>
            <w:tcW w:w="2346" w:type="dxa"/>
          </w:tcPr>
          <w:p w14:paraId="7627F511" w14:textId="77777777" w:rsidR="00D264DB" w:rsidRPr="00D264DB" w:rsidRDefault="00000000" w:rsidP="00D264DB">
            <w:pPr>
              <w:widowControl w:val="0"/>
              <w:autoSpaceDE w:val="0"/>
              <w:autoSpaceDN w:val="0"/>
              <w:spacing w:before="41"/>
              <w:ind w:left="25" w:right="186"/>
              <w:jc w:val="left"/>
              <w:rPr>
                <w:rFonts w:eastAsia="Tahoma" w:cs="Arial"/>
                <w:szCs w:val="22"/>
                <w:lang w:val="en-US" w:eastAsia="en-US" w:bidi="en-US"/>
              </w:rPr>
            </w:pPr>
            <w:hyperlink w:anchor="_bookmark261" w:history="1">
              <w:r w:rsidR="00D264DB" w:rsidRPr="00D264DB">
                <w:rPr>
                  <w:rFonts w:eastAsia="Tahoma" w:cs="Arial"/>
                  <w:color w:val="0000FF"/>
                  <w:szCs w:val="22"/>
                  <w:u w:val="single" w:color="0000FF"/>
                  <w:lang w:val="en-US" w:eastAsia="en-US" w:bidi="en-US"/>
                </w:rPr>
                <w:t>T.PLATFORM-MNG-</w:t>
              </w:r>
            </w:hyperlink>
            <w:hyperlink w:anchor="_bookmark261" w:history="1">
              <w:r w:rsidR="00D264DB" w:rsidRPr="00D264DB">
                <w:rPr>
                  <w:rFonts w:eastAsia="Tahoma" w:cs="Arial"/>
                  <w:color w:val="0000FF"/>
                  <w:szCs w:val="22"/>
                  <w:u w:val="single" w:color="0000FF"/>
                  <w:lang w:val="en-US" w:eastAsia="en-US" w:bidi="en-US"/>
                </w:rPr>
                <w:t xml:space="preserve"> INTERCEPTION-LDSe</w:t>
              </w:r>
            </w:hyperlink>
          </w:p>
        </w:tc>
        <w:tc>
          <w:tcPr>
            <w:tcW w:w="5238" w:type="dxa"/>
          </w:tcPr>
          <w:p w14:paraId="75F18C40" w14:textId="77777777" w:rsidR="00D264DB" w:rsidRPr="00D264DB" w:rsidRDefault="00000000" w:rsidP="00D264DB">
            <w:pPr>
              <w:widowControl w:val="0"/>
              <w:autoSpaceDE w:val="0"/>
              <w:autoSpaceDN w:val="0"/>
              <w:spacing w:before="41"/>
              <w:ind w:left="29" w:right="93"/>
              <w:jc w:val="left"/>
              <w:rPr>
                <w:rFonts w:eastAsia="Tahoma" w:cs="Arial"/>
                <w:szCs w:val="22"/>
                <w:lang w:val="en-US" w:eastAsia="en-US" w:bidi="en-US"/>
              </w:rPr>
            </w:pPr>
            <w:hyperlink w:anchor="_bookmark104" w:history="1">
              <w:r w:rsidR="00D264DB" w:rsidRPr="00D264DB">
                <w:rPr>
                  <w:rFonts w:eastAsia="Tahoma" w:cs="Arial"/>
                  <w:color w:val="0000FF"/>
                  <w:szCs w:val="22"/>
                  <w:u w:val="single" w:color="0000FF"/>
                  <w:lang w:val="en-US" w:eastAsia="en-US" w:bidi="en-US"/>
                </w:rPr>
                <w:t>OE.RE.SECURE-COMM</w:t>
              </w:r>
            </w:hyperlink>
            <w:r w:rsidR="00D264DB" w:rsidRPr="00D264DB">
              <w:rPr>
                <w:rFonts w:eastAsia="Tahoma" w:cs="Arial"/>
                <w:szCs w:val="22"/>
                <w:lang w:val="en-US" w:eastAsia="en-US" w:bidi="en-US"/>
              </w:rPr>
              <w:t xml:space="preserve">, </w:t>
            </w:r>
            <w:hyperlink w:anchor="_bookmark275" w:history="1">
              <w:r w:rsidR="00D264DB" w:rsidRPr="00D264DB">
                <w:rPr>
                  <w:rFonts w:eastAsia="Tahoma" w:cs="Arial"/>
                  <w:color w:val="0000FF"/>
                  <w:szCs w:val="22"/>
                  <w:u w:val="single" w:color="0000FF"/>
                  <w:lang w:val="en-US" w:eastAsia="en-US" w:bidi="en-US"/>
                </w:rPr>
                <w:t>OE.SM-DS</w:t>
              </w:r>
            </w:hyperlink>
            <w:r w:rsidR="00D264DB" w:rsidRPr="00D264DB">
              <w:rPr>
                <w:rFonts w:eastAsia="Tahoma" w:cs="Arial"/>
                <w:szCs w:val="22"/>
                <w:lang w:val="en-US" w:eastAsia="en-US" w:bidi="en-US"/>
              </w:rPr>
              <w:t xml:space="preserve">, </w:t>
            </w:r>
            <w:hyperlink w:anchor="_bookmark270" w:history="1">
              <w:r w:rsidR="00D264DB" w:rsidRPr="00D264DB">
                <w:rPr>
                  <w:rFonts w:eastAsia="Tahoma" w:cs="Arial"/>
                  <w:color w:val="0000FF"/>
                  <w:szCs w:val="22"/>
                  <w:u w:val="single" w:color="0000FF"/>
                  <w:lang w:val="en-US" w:eastAsia="en-US" w:bidi="en-US"/>
                </w:rPr>
                <w:t>O.SECURE-</w:t>
              </w:r>
            </w:hyperlink>
            <w:r w:rsidR="00D264DB" w:rsidRPr="00D264DB">
              <w:rPr>
                <w:rFonts w:eastAsia="Tahoma" w:cs="Arial"/>
                <w:color w:val="0000FF"/>
                <w:szCs w:val="22"/>
                <w:lang w:val="en-US" w:eastAsia="en-US" w:bidi="en-US"/>
              </w:rPr>
              <w:t xml:space="preserve"> </w:t>
            </w:r>
            <w:hyperlink w:anchor="_bookmark270" w:history="1">
              <w:r w:rsidR="00D264DB" w:rsidRPr="00D264DB">
                <w:rPr>
                  <w:rFonts w:eastAsia="Tahoma" w:cs="Arial"/>
                  <w:color w:val="0000FF"/>
                  <w:szCs w:val="22"/>
                  <w:u w:val="single" w:color="0000FF"/>
                  <w:lang w:val="en-US" w:eastAsia="en-US" w:bidi="en-US"/>
                </w:rPr>
                <w:t>CHANNELS-LPAe</w:t>
              </w:r>
            </w:hyperlink>
            <w:r w:rsidR="00D264DB" w:rsidRPr="00D264DB">
              <w:rPr>
                <w:rFonts w:eastAsia="Tahoma" w:cs="Arial"/>
                <w:szCs w:val="22"/>
                <w:lang w:val="en-US" w:eastAsia="en-US" w:bidi="en-US"/>
              </w:rPr>
              <w:t xml:space="preserve">, </w:t>
            </w:r>
            <w:hyperlink w:anchor="_bookmark271" w:history="1">
              <w:r w:rsidR="00D264DB" w:rsidRPr="00D264DB">
                <w:rPr>
                  <w:rFonts w:eastAsia="Tahoma" w:cs="Arial"/>
                  <w:color w:val="0000FF"/>
                  <w:szCs w:val="22"/>
                  <w:u w:val="single" w:color="0000FF"/>
                  <w:lang w:val="en-US" w:eastAsia="en-US" w:bidi="en-US"/>
                </w:rPr>
                <w:t>O.INTERNAL-SECURE-CHANNELS-</w:t>
              </w:r>
            </w:hyperlink>
            <w:r w:rsidR="00D264DB" w:rsidRPr="00D264DB">
              <w:rPr>
                <w:rFonts w:eastAsia="Tahoma" w:cs="Arial"/>
                <w:color w:val="0000FF"/>
                <w:szCs w:val="22"/>
                <w:lang w:val="en-US" w:eastAsia="en-US" w:bidi="en-US"/>
              </w:rPr>
              <w:t xml:space="preserve"> </w:t>
            </w:r>
            <w:hyperlink w:anchor="_bookmark271" w:history="1">
              <w:r w:rsidR="00D264DB" w:rsidRPr="00D264DB">
                <w:rPr>
                  <w:rFonts w:eastAsia="Tahoma" w:cs="Arial"/>
                  <w:color w:val="0000FF"/>
                  <w:szCs w:val="22"/>
                  <w:u w:val="single" w:color="0000FF"/>
                  <w:lang w:val="en-US" w:eastAsia="en-US" w:bidi="en-US"/>
                </w:rPr>
                <w:t>LPAe</w:t>
              </w:r>
            </w:hyperlink>
          </w:p>
        </w:tc>
        <w:tc>
          <w:tcPr>
            <w:tcW w:w="1451" w:type="dxa"/>
          </w:tcPr>
          <w:p w14:paraId="4E9E75D9" w14:textId="77777777" w:rsidR="00D264DB" w:rsidRPr="00D264DB" w:rsidRDefault="00000000" w:rsidP="00D264DB">
            <w:pPr>
              <w:widowControl w:val="0"/>
              <w:autoSpaceDE w:val="0"/>
              <w:autoSpaceDN w:val="0"/>
              <w:spacing w:before="43"/>
              <w:ind w:left="56" w:right="38"/>
              <w:jc w:val="center"/>
              <w:rPr>
                <w:rFonts w:eastAsia="Tahoma" w:cs="Arial"/>
                <w:szCs w:val="22"/>
                <w:lang w:val="en-US" w:eastAsia="en-US" w:bidi="en-US"/>
              </w:rPr>
            </w:pPr>
            <w:hyperlink w:anchor="_bookmark276" w:history="1">
              <w:r w:rsidR="00D264DB" w:rsidRPr="00D264DB">
                <w:rPr>
                  <w:rFonts w:eastAsia="Tahoma" w:cs="Arial"/>
                  <w:color w:val="0000FF"/>
                  <w:szCs w:val="22"/>
                  <w:u w:val="single" w:color="0000FF"/>
                  <w:lang w:val="en-US" w:eastAsia="en-US" w:bidi="en-US"/>
                </w:rPr>
                <w:t>Section 7.5.3</w:t>
              </w:r>
            </w:hyperlink>
          </w:p>
        </w:tc>
      </w:tr>
      <w:tr w:rsidR="00D264DB" w:rsidRPr="00D264DB" w14:paraId="03173BC6" w14:textId="77777777" w:rsidTr="00D264DB">
        <w:trPr>
          <w:trHeight w:val="615"/>
        </w:trPr>
        <w:tc>
          <w:tcPr>
            <w:tcW w:w="2346" w:type="dxa"/>
          </w:tcPr>
          <w:p w14:paraId="3BD5F353" w14:textId="77777777" w:rsidR="00D264DB" w:rsidRPr="00D264DB" w:rsidRDefault="00000000" w:rsidP="00D264DB">
            <w:pPr>
              <w:widowControl w:val="0"/>
              <w:autoSpaceDE w:val="0"/>
              <w:autoSpaceDN w:val="0"/>
              <w:spacing w:before="40"/>
              <w:ind w:left="25" w:right="100"/>
              <w:jc w:val="left"/>
              <w:rPr>
                <w:rFonts w:eastAsia="Tahoma" w:cs="Arial"/>
                <w:szCs w:val="22"/>
                <w:lang w:val="en-US" w:eastAsia="en-US" w:bidi="en-US"/>
              </w:rPr>
            </w:pPr>
            <w:hyperlink w:anchor="_bookmark262" w:history="1">
              <w:r w:rsidR="00D264DB" w:rsidRPr="00D264DB">
                <w:rPr>
                  <w:rFonts w:eastAsia="Tahoma" w:cs="Arial"/>
                  <w:color w:val="0000FF"/>
                  <w:szCs w:val="22"/>
                  <w:u w:val="single" w:color="0000FF"/>
                  <w:lang w:val="en-US" w:eastAsia="en-US" w:bidi="en-US"/>
                </w:rPr>
                <w:t>T.UNAUTHORIZED-</w:t>
              </w:r>
            </w:hyperlink>
            <w:hyperlink w:anchor="_bookmark262" w:history="1">
              <w:r w:rsidR="00D264DB" w:rsidRPr="00D264DB">
                <w:rPr>
                  <w:rFonts w:eastAsia="Tahoma" w:cs="Arial"/>
                  <w:color w:val="0000FF"/>
                  <w:szCs w:val="22"/>
                  <w:u w:val="single" w:color="0000FF"/>
                  <w:lang w:val="en-US" w:eastAsia="en-US" w:bidi="en-US"/>
                </w:rPr>
                <w:t xml:space="preserve"> PLATFORM-MNG-LPAe</w:t>
              </w:r>
            </w:hyperlink>
          </w:p>
        </w:tc>
        <w:tc>
          <w:tcPr>
            <w:tcW w:w="5238" w:type="dxa"/>
          </w:tcPr>
          <w:p w14:paraId="19E48D3F" w14:textId="77777777" w:rsidR="00D264DB" w:rsidRPr="00D264DB" w:rsidRDefault="00000000" w:rsidP="00D264DB">
            <w:pPr>
              <w:widowControl w:val="0"/>
              <w:autoSpaceDE w:val="0"/>
              <w:autoSpaceDN w:val="0"/>
              <w:spacing w:before="40"/>
              <w:ind w:left="29" w:right="773"/>
              <w:jc w:val="left"/>
              <w:rPr>
                <w:rFonts w:eastAsia="Tahoma" w:cs="Arial"/>
                <w:szCs w:val="22"/>
                <w:lang w:val="en-US" w:eastAsia="en-US" w:bidi="en-US"/>
              </w:rPr>
            </w:pPr>
            <w:hyperlink w:anchor="_bookmark112" w:history="1">
              <w:r w:rsidR="00D264DB" w:rsidRPr="00D264DB">
                <w:rPr>
                  <w:rFonts w:eastAsia="Tahoma" w:cs="Arial"/>
                  <w:color w:val="0000FF"/>
                  <w:szCs w:val="22"/>
                  <w:u w:val="single" w:color="0000FF"/>
                  <w:lang w:val="en-US" w:eastAsia="en-US" w:bidi="en-US"/>
                </w:rPr>
                <w:t>OE.APPLICATIONS</w:t>
              </w:r>
            </w:hyperlink>
            <w:r w:rsidR="00D264DB" w:rsidRPr="00D264DB">
              <w:rPr>
                <w:rFonts w:eastAsia="Tahoma" w:cs="Arial"/>
                <w:szCs w:val="22"/>
                <w:lang w:val="en-US" w:eastAsia="en-US" w:bidi="en-US"/>
              </w:rPr>
              <w:t xml:space="preserve">, </w:t>
            </w:r>
            <w:hyperlink w:anchor="_bookmark106" w:history="1">
              <w:r w:rsidR="00D264DB" w:rsidRPr="00D264DB">
                <w:rPr>
                  <w:rFonts w:eastAsia="Tahoma" w:cs="Arial"/>
                  <w:color w:val="0000FF"/>
                  <w:szCs w:val="22"/>
                  <w:u w:val="single" w:color="0000FF"/>
                  <w:lang w:val="en-US" w:eastAsia="en-US" w:bidi="en-US"/>
                </w:rPr>
                <w:t>OE.RE.DATA-</w:t>
              </w:r>
            </w:hyperlink>
            <w:r w:rsidR="00D264DB" w:rsidRPr="00D264DB">
              <w:rPr>
                <w:rFonts w:eastAsia="Tahoma" w:cs="Arial"/>
                <w:color w:val="0000FF"/>
                <w:szCs w:val="22"/>
                <w:lang w:val="en-US" w:eastAsia="en-US" w:bidi="en-US"/>
              </w:rPr>
              <w:t xml:space="preserve"> </w:t>
            </w:r>
            <w:hyperlink w:anchor="_bookmark106" w:history="1">
              <w:r w:rsidR="00D264DB" w:rsidRPr="00D264DB">
                <w:rPr>
                  <w:rFonts w:eastAsia="Tahoma" w:cs="Arial"/>
                  <w:color w:val="0000FF"/>
                  <w:szCs w:val="22"/>
                  <w:u w:val="single" w:color="0000FF"/>
                  <w:lang w:val="en-US" w:eastAsia="en-US" w:bidi="en-US"/>
                </w:rPr>
                <w:t>CONFIDENTIALITY</w:t>
              </w:r>
            </w:hyperlink>
            <w:r w:rsidR="00D264DB" w:rsidRPr="00D264DB">
              <w:rPr>
                <w:rFonts w:eastAsia="Tahoma" w:cs="Arial"/>
                <w:szCs w:val="22"/>
                <w:lang w:val="en-US" w:eastAsia="en-US" w:bidi="en-US"/>
              </w:rPr>
              <w:t xml:space="preserve">, </w:t>
            </w:r>
            <w:hyperlink w:anchor="_bookmark107" w:history="1">
              <w:r w:rsidR="00D264DB" w:rsidRPr="00D264DB">
                <w:rPr>
                  <w:rFonts w:eastAsia="Tahoma" w:cs="Arial"/>
                  <w:color w:val="0000FF"/>
                  <w:szCs w:val="22"/>
                  <w:u w:val="single" w:color="0000FF"/>
                  <w:lang w:val="en-US" w:eastAsia="en-US" w:bidi="en-US"/>
                </w:rPr>
                <w:t>OE.RE.DATA-INTEGRITY</w:t>
              </w:r>
            </w:hyperlink>
          </w:p>
        </w:tc>
        <w:tc>
          <w:tcPr>
            <w:tcW w:w="1451" w:type="dxa"/>
          </w:tcPr>
          <w:p w14:paraId="700B7869" w14:textId="77777777" w:rsidR="00D264DB" w:rsidRPr="00D264DB" w:rsidRDefault="00000000" w:rsidP="00D264DB">
            <w:pPr>
              <w:widowControl w:val="0"/>
              <w:autoSpaceDE w:val="0"/>
              <w:autoSpaceDN w:val="0"/>
              <w:spacing w:before="43"/>
              <w:ind w:left="56" w:right="38"/>
              <w:jc w:val="center"/>
              <w:rPr>
                <w:rFonts w:eastAsia="Tahoma" w:cs="Arial"/>
                <w:szCs w:val="22"/>
                <w:lang w:val="en-US" w:eastAsia="en-US" w:bidi="en-US"/>
              </w:rPr>
            </w:pPr>
            <w:hyperlink w:anchor="_bookmark276" w:history="1">
              <w:r w:rsidR="00D264DB" w:rsidRPr="00D264DB">
                <w:rPr>
                  <w:rFonts w:eastAsia="Tahoma" w:cs="Arial"/>
                  <w:color w:val="0000FF"/>
                  <w:szCs w:val="22"/>
                  <w:u w:val="single" w:color="0000FF"/>
                  <w:lang w:val="en-US" w:eastAsia="en-US" w:bidi="en-US"/>
                </w:rPr>
                <w:t>Section 7.5.3</w:t>
              </w:r>
            </w:hyperlink>
          </w:p>
        </w:tc>
      </w:tr>
      <w:tr w:rsidR="00D264DB" w:rsidRPr="00D264DB" w14:paraId="219AD1D4" w14:textId="77777777" w:rsidTr="00D264DB">
        <w:trPr>
          <w:trHeight w:val="883"/>
        </w:trPr>
        <w:tc>
          <w:tcPr>
            <w:tcW w:w="2346" w:type="dxa"/>
          </w:tcPr>
          <w:p w14:paraId="2D5CD680" w14:textId="77777777" w:rsidR="00D264DB" w:rsidRPr="00D264DB" w:rsidRDefault="00000000" w:rsidP="00D264DB">
            <w:pPr>
              <w:widowControl w:val="0"/>
              <w:autoSpaceDE w:val="0"/>
              <w:autoSpaceDN w:val="0"/>
              <w:spacing w:before="40"/>
              <w:ind w:left="25" w:right="510"/>
              <w:jc w:val="left"/>
              <w:rPr>
                <w:rFonts w:eastAsia="Tahoma" w:cs="Arial"/>
                <w:szCs w:val="22"/>
                <w:lang w:val="en-US" w:eastAsia="en-US" w:bidi="en-US"/>
              </w:rPr>
            </w:pPr>
            <w:hyperlink w:anchor="_bookmark263" w:history="1">
              <w:r w:rsidR="00D264DB" w:rsidRPr="00D264DB">
                <w:rPr>
                  <w:rFonts w:eastAsia="Tahoma" w:cs="Arial"/>
                  <w:color w:val="0000FF"/>
                  <w:szCs w:val="22"/>
                  <w:u w:val="single" w:color="0000FF"/>
                  <w:lang w:val="en-US" w:eastAsia="en-US" w:bidi="en-US"/>
                </w:rPr>
                <w:t>T.PROFILE-MNG-</w:t>
              </w:r>
            </w:hyperlink>
            <w:hyperlink w:anchor="_bookmark263" w:history="1">
              <w:r w:rsidR="00D264DB" w:rsidRPr="00D264DB">
                <w:rPr>
                  <w:rFonts w:eastAsia="Tahoma" w:cs="Arial"/>
                  <w:color w:val="0000FF"/>
                  <w:szCs w:val="22"/>
                  <w:u w:val="single" w:color="0000FF"/>
                  <w:lang w:val="en-US" w:eastAsia="en-US" w:bidi="en-US"/>
                </w:rPr>
                <w:t xml:space="preserve"> ELIGIBILITY-LPAe</w:t>
              </w:r>
            </w:hyperlink>
          </w:p>
        </w:tc>
        <w:tc>
          <w:tcPr>
            <w:tcW w:w="5238" w:type="dxa"/>
          </w:tcPr>
          <w:p w14:paraId="5D9DAF7D" w14:textId="77777777" w:rsidR="00D264DB" w:rsidRPr="00D264DB" w:rsidRDefault="00000000" w:rsidP="00D264DB">
            <w:pPr>
              <w:widowControl w:val="0"/>
              <w:autoSpaceDE w:val="0"/>
              <w:autoSpaceDN w:val="0"/>
              <w:spacing w:before="40"/>
              <w:ind w:left="29" w:right="47"/>
              <w:jc w:val="left"/>
              <w:rPr>
                <w:rFonts w:eastAsia="Tahoma" w:cs="Arial"/>
                <w:szCs w:val="22"/>
                <w:lang w:val="en-US" w:eastAsia="en-US" w:bidi="en-US"/>
              </w:rPr>
            </w:pPr>
            <w:hyperlink w:anchor="_bookmark104" w:history="1">
              <w:r w:rsidR="00D264DB" w:rsidRPr="00D264DB">
                <w:rPr>
                  <w:rFonts w:eastAsia="Tahoma" w:cs="Arial"/>
                  <w:color w:val="0000FF"/>
                  <w:szCs w:val="22"/>
                  <w:u w:val="single" w:color="0000FF"/>
                  <w:lang w:val="en-US" w:eastAsia="en-US" w:bidi="en-US"/>
                </w:rPr>
                <w:t>OE.RE.SECURE-COMM</w:t>
              </w:r>
            </w:hyperlink>
            <w:r w:rsidR="00D264DB" w:rsidRPr="00D264DB">
              <w:rPr>
                <w:rFonts w:eastAsia="Tahoma" w:cs="Arial"/>
                <w:szCs w:val="22"/>
                <w:lang w:val="en-US" w:eastAsia="en-US" w:bidi="en-US"/>
              </w:rPr>
              <w:t xml:space="preserve">, </w:t>
            </w:r>
            <w:hyperlink w:anchor="_bookmark271" w:history="1">
              <w:r w:rsidR="00D264DB" w:rsidRPr="00D264DB">
                <w:rPr>
                  <w:rFonts w:eastAsia="Tahoma" w:cs="Arial"/>
                  <w:color w:val="0000FF"/>
                  <w:szCs w:val="22"/>
                  <w:u w:val="single" w:color="0000FF"/>
                  <w:lang w:val="en-US" w:eastAsia="en-US" w:bidi="en-US"/>
                </w:rPr>
                <w:t>O.INTERNAL-SECURE-</w:t>
              </w:r>
            </w:hyperlink>
            <w:r w:rsidR="00D264DB" w:rsidRPr="00D264DB">
              <w:rPr>
                <w:rFonts w:eastAsia="Tahoma" w:cs="Arial"/>
                <w:color w:val="0000FF"/>
                <w:szCs w:val="22"/>
                <w:lang w:val="en-US" w:eastAsia="en-US" w:bidi="en-US"/>
              </w:rPr>
              <w:t xml:space="preserve"> </w:t>
            </w:r>
            <w:hyperlink w:anchor="_bookmark271" w:history="1">
              <w:r w:rsidR="00D264DB" w:rsidRPr="00D264DB">
                <w:rPr>
                  <w:rFonts w:eastAsia="Tahoma" w:cs="Arial"/>
                  <w:color w:val="0000FF"/>
                  <w:szCs w:val="22"/>
                  <w:u w:val="single" w:color="0000FF"/>
                  <w:lang w:val="en-US" w:eastAsia="en-US" w:bidi="en-US"/>
                </w:rPr>
                <w:t>CHANNELS-LPAe</w:t>
              </w:r>
            </w:hyperlink>
            <w:r w:rsidR="00D264DB" w:rsidRPr="00D264DB">
              <w:rPr>
                <w:rFonts w:eastAsia="Tahoma" w:cs="Arial"/>
                <w:szCs w:val="22"/>
                <w:lang w:val="en-US" w:eastAsia="en-US" w:bidi="en-US"/>
              </w:rPr>
              <w:t xml:space="preserve">, </w:t>
            </w:r>
            <w:hyperlink w:anchor="_bookmark273" w:history="1">
              <w:r w:rsidR="00D264DB" w:rsidRPr="00D264DB">
                <w:rPr>
                  <w:rFonts w:eastAsia="Tahoma" w:cs="Arial"/>
                  <w:color w:val="0000FF"/>
                  <w:szCs w:val="22"/>
                  <w:u w:val="single" w:color="0000FF"/>
                  <w:lang w:val="en-US" w:eastAsia="en-US" w:bidi="en-US"/>
                </w:rPr>
                <w:t>O.DATA-INTEGRITY-LPAe</w:t>
              </w:r>
            </w:hyperlink>
            <w:r w:rsidR="00D264DB" w:rsidRPr="00D264DB">
              <w:rPr>
                <w:rFonts w:eastAsia="Tahoma" w:cs="Arial"/>
                <w:szCs w:val="22"/>
                <w:lang w:val="en-US" w:eastAsia="en-US" w:bidi="en-US"/>
              </w:rPr>
              <w:t xml:space="preserve">, </w:t>
            </w:r>
            <w:hyperlink w:anchor="_bookmark97" w:history="1">
              <w:r w:rsidR="00D264DB" w:rsidRPr="00D264DB">
                <w:rPr>
                  <w:rFonts w:eastAsia="Tahoma" w:cs="Arial"/>
                  <w:color w:val="0000FF"/>
                  <w:szCs w:val="22"/>
                  <w:u w:val="single" w:color="0000FF"/>
                  <w:lang w:val="en-US" w:eastAsia="en-US" w:bidi="en-US"/>
                </w:rPr>
                <w:t>OE.SM-</w:t>
              </w:r>
            </w:hyperlink>
            <w:r w:rsidR="00D264DB" w:rsidRPr="00D264DB">
              <w:rPr>
                <w:rFonts w:eastAsia="Tahoma" w:cs="Arial"/>
                <w:color w:val="0000FF"/>
                <w:szCs w:val="22"/>
                <w:lang w:val="en-US" w:eastAsia="en-US" w:bidi="en-US"/>
              </w:rPr>
              <w:t xml:space="preserve"> </w:t>
            </w:r>
            <w:hyperlink w:anchor="_bookmark97" w:history="1">
              <w:r w:rsidR="00D264DB" w:rsidRPr="00D264DB">
                <w:rPr>
                  <w:rFonts w:eastAsia="Tahoma" w:cs="Arial"/>
                  <w:color w:val="0000FF"/>
                  <w:szCs w:val="22"/>
                  <w:u w:val="single" w:color="0000FF"/>
                  <w:lang w:val="en-US" w:eastAsia="en-US" w:bidi="en-US"/>
                </w:rPr>
                <w:t>DPplus</w:t>
              </w:r>
            </w:hyperlink>
            <w:r w:rsidR="00D264DB" w:rsidRPr="00D264DB">
              <w:rPr>
                <w:rFonts w:eastAsia="Tahoma" w:cs="Arial"/>
                <w:szCs w:val="22"/>
                <w:lang w:val="en-US" w:eastAsia="en-US" w:bidi="en-US"/>
              </w:rPr>
              <w:t xml:space="preserve">, </w:t>
            </w:r>
            <w:hyperlink w:anchor="_bookmark107" w:history="1">
              <w:r w:rsidR="00D264DB" w:rsidRPr="00D264DB">
                <w:rPr>
                  <w:rFonts w:eastAsia="Tahoma" w:cs="Arial"/>
                  <w:color w:val="0000FF"/>
                  <w:szCs w:val="22"/>
                  <w:u w:val="single" w:color="0000FF"/>
                  <w:lang w:val="en-US" w:eastAsia="en-US" w:bidi="en-US"/>
                </w:rPr>
                <w:t>OE.RE.DATA-INTEGRITY</w:t>
              </w:r>
            </w:hyperlink>
          </w:p>
        </w:tc>
        <w:tc>
          <w:tcPr>
            <w:tcW w:w="1451" w:type="dxa"/>
          </w:tcPr>
          <w:p w14:paraId="056227BB" w14:textId="77777777" w:rsidR="00D264DB" w:rsidRPr="00D264DB" w:rsidRDefault="00000000" w:rsidP="00D264DB">
            <w:pPr>
              <w:widowControl w:val="0"/>
              <w:autoSpaceDE w:val="0"/>
              <w:autoSpaceDN w:val="0"/>
              <w:spacing w:before="43"/>
              <w:ind w:left="56" w:right="38"/>
              <w:jc w:val="center"/>
              <w:rPr>
                <w:rFonts w:eastAsia="Tahoma" w:cs="Arial"/>
                <w:szCs w:val="22"/>
                <w:lang w:val="en-US" w:eastAsia="en-US" w:bidi="en-US"/>
              </w:rPr>
            </w:pPr>
            <w:hyperlink w:anchor="_bookmark276" w:history="1">
              <w:r w:rsidR="00D264DB" w:rsidRPr="00D264DB">
                <w:rPr>
                  <w:rFonts w:eastAsia="Tahoma" w:cs="Arial"/>
                  <w:color w:val="0000FF"/>
                  <w:szCs w:val="22"/>
                  <w:u w:val="single" w:color="0000FF"/>
                  <w:lang w:val="en-US" w:eastAsia="en-US" w:bidi="en-US"/>
                </w:rPr>
                <w:t>Section 7.5.3</w:t>
              </w:r>
            </w:hyperlink>
          </w:p>
        </w:tc>
      </w:tr>
      <w:tr w:rsidR="00D264DB" w:rsidRPr="00D264DB" w14:paraId="0F7E63EA" w14:textId="77777777" w:rsidTr="00D264DB">
        <w:trPr>
          <w:trHeight w:val="1412"/>
        </w:trPr>
        <w:tc>
          <w:tcPr>
            <w:tcW w:w="2346" w:type="dxa"/>
          </w:tcPr>
          <w:p w14:paraId="4B7081E4" w14:textId="77777777" w:rsidR="00D264DB" w:rsidRPr="00D264DB" w:rsidRDefault="00000000" w:rsidP="00D264DB">
            <w:pPr>
              <w:widowControl w:val="0"/>
              <w:autoSpaceDE w:val="0"/>
              <w:autoSpaceDN w:val="0"/>
              <w:spacing w:before="38"/>
              <w:ind w:left="25" w:right="251"/>
              <w:jc w:val="left"/>
              <w:rPr>
                <w:rFonts w:eastAsia="Tahoma" w:cs="Arial"/>
                <w:szCs w:val="22"/>
                <w:lang w:val="en-US" w:eastAsia="en-US" w:bidi="en-US"/>
              </w:rPr>
            </w:pPr>
            <w:hyperlink w:anchor="_bookmark264" w:history="1">
              <w:r w:rsidR="00D264DB" w:rsidRPr="00D264DB">
                <w:rPr>
                  <w:rFonts w:eastAsia="Tahoma" w:cs="Arial"/>
                  <w:color w:val="0000FF"/>
                  <w:szCs w:val="22"/>
                  <w:u w:val="single" w:color="0000FF"/>
                  <w:lang w:val="en-US" w:eastAsia="en-US" w:bidi="en-US"/>
                </w:rPr>
                <w:t>T.LOGICAL-ATTACK-</w:t>
              </w:r>
            </w:hyperlink>
            <w:hyperlink w:anchor="_bookmark264" w:history="1">
              <w:r w:rsidR="00D264DB" w:rsidRPr="00D264DB">
                <w:rPr>
                  <w:rFonts w:eastAsia="Tahoma" w:cs="Arial"/>
                  <w:color w:val="0000FF"/>
                  <w:szCs w:val="22"/>
                  <w:u w:val="single" w:color="0000FF"/>
                  <w:lang w:val="en-US" w:eastAsia="en-US" w:bidi="en-US"/>
                </w:rPr>
                <w:t xml:space="preserve"> LPAe</w:t>
              </w:r>
            </w:hyperlink>
          </w:p>
        </w:tc>
        <w:tc>
          <w:tcPr>
            <w:tcW w:w="5238" w:type="dxa"/>
          </w:tcPr>
          <w:p w14:paraId="3633D36F" w14:textId="77777777" w:rsidR="00D264DB" w:rsidRPr="00D264DB" w:rsidRDefault="00000000" w:rsidP="00D264DB">
            <w:pPr>
              <w:widowControl w:val="0"/>
              <w:autoSpaceDE w:val="0"/>
              <w:autoSpaceDN w:val="0"/>
              <w:spacing w:before="38"/>
              <w:ind w:left="29" w:right="282"/>
              <w:jc w:val="left"/>
              <w:rPr>
                <w:rFonts w:eastAsia="Tahoma" w:cs="Arial"/>
                <w:szCs w:val="22"/>
                <w:lang w:val="en-US" w:eastAsia="en-US" w:bidi="en-US"/>
              </w:rPr>
            </w:pPr>
            <w:hyperlink w:anchor="_bookmark87" w:history="1">
              <w:r w:rsidR="00D264DB" w:rsidRPr="00D264DB">
                <w:rPr>
                  <w:rFonts w:eastAsia="Tahoma" w:cs="Arial"/>
                  <w:color w:val="0000FF"/>
                  <w:szCs w:val="22"/>
                  <w:u w:val="single" w:color="0000FF"/>
                  <w:lang w:val="en-US" w:eastAsia="en-US" w:bidi="en-US"/>
                </w:rPr>
                <w:t>O.OPERATE</w:t>
              </w:r>
            </w:hyperlink>
            <w:r w:rsidR="00D264DB" w:rsidRPr="00D264DB">
              <w:rPr>
                <w:rFonts w:eastAsia="Tahoma" w:cs="Arial"/>
                <w:szCs w:val="22"/>
                <w:lang w:val="en-US" w:eastAsia="en-US" w:bidi="en-US"/>
              </w:rPr>
              <w:t>,</w:t>
            </w:r>
            <w:hyperlink w:anchor="_bookmark88" w:history="1">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O.API</w:t>
              </w:r>
            </w:hyperlink>
            <w:r w:rsidR="00D264DB" w:rsidRPr="00D264DB">
              <w:rPr>
                <w:rFonts w:eastAsia="Tahoma" w:cs="Arial"/>
                <w:szCs w:val="22"/>
                <w:lang w:val="en-US" w:eastAsia="en-US" w:bidi="en-US"/>
              </w:rPr>
              <w:t>,</w:t>
            </w:r>
            <w:hyperlink w:anchor="_bookmark105" w:history="1">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OE.RE.API</w:t>
              </w:r>
            </w:hyperlink>
            <w:r w:rsidR="00D264DB" w:rsidRPr="00D264DB">
              <w:rPr>
                <w:rFonts w:eastAsia="Tahoma" w:cs="Arial"/>
                <w:szCs w:val="22"/>
                <w:lang w:val="en-US" w:eastAsia="en-US" w:bidi="en-US"/>
              </w:rPr>
              <w:t>,</w:t>
            </w:r>
            <w:hyperlink w:anchor="_bookmark109" w:history="1">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OE.RE.CODE-EXE</w:t>
              </w:r>
            </w:hyperlink>
            <w:r w:rsidR="00D264DB" w:rsidRPr="00D264DB">
              <w:rPr>
                <w:rFonts w:eastAsia="Tahoma" w:cs="Arial"/>
                <w:szCs w:val="22"/>
                <w:lang w:val="en-US" w:eastAsia="en-US" w:bidi="en-US"/>
              </w:rPr>
              <w:t>,</w:t>
            </w:r>
            <w:hyperlink w:anchor="_bookmark112" w:history="1">
              <w:r w:rsidR="00D264DB" w:rsidRPr="00D264DB">
                <w:rPr>
                  <w:rFonts w:eastAsia="Tahoma" w:cs="Arial"/>
                  <w:color w:val="0000FF"/>
                  <w:szCs w:val="22"/>
                  <w:u w:val="single" w:color="0000FF"/>
                  <w:lang w:val="en-US" w:eastAsia="en-US" w:bidi="en-US"/>
                </w:rPr>
                <w:t xml:space="preserve"> OE.APPLICATIONS</w:t>
              </w:r>
            </w:hyperlink>
            <w:r w:rsidR="00D264DB" w:rsidRPr="00D264DB">
              <w:rPr>
                <w:rFonts w:eastAsia="Tahoma" w:cs="Arial"/>
                <w:szCs w:val="22"/>
                <w:lang w:val="en-US" w:eastAsia="en-US" w:bidi="en-US"/>
              </w:rPr>
              <w:t>,</w:t>
            </w:r>
            <w:hyperlink w:anchor="_bookmark272" w:history="1">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O.DATA-CONFIDENTIALITY-</w:t>
              </w:r>
            </w:hyperlink>
            <w:hyperlink w:anchor="_bookmark272" w:history="1">
              <w:r w:rsidR="00D264DB" w:rsidRPr="00D264DB">
                <w:rPr>
                  <w:rFonts w:eastAsia="Tahoma" w:cs="Arial"/>
                  <w:color w:val="0000FF"/>
                  <w:szCs w:val="22"/>
                  <w:u w:val="single" w:color="0000FF"/>
                  <w:lang w:val="en-US" w:eastAsia="en-US" w:bidi="en-US"/>
                </w:rPr>
                <w:t xml:space="preserve"> LPAe</w:t>
              </w:r>
            </w:hyperlink>
            <w:r w:rsidR="00D264DB" w:rsidRPr="00D264DB">
              <w:rPr>
                <w:rFonts w:eastAsia="Tahoma" w:cs="Arial"/>
                <w:szCs w:val="22"/>
                <w:lang w:val="en-US" w:eastAsia="en-US" w:bidi="en-US"/>
              </w:rPr>
              <w:t>,</w:t>
            </w:r>
            <w:hyperlink w:anchor="_bookmark273" w:history="1">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O.DATA-INTEGRITY-LPAe</w:t>
              </w:r>
            </w:hyperlink>
            <w:r w:rsidR="00D264DB" w:rsidRPr="00D264DB">
              <w:rPr>
                <w:rFonts w:eastAsia="Tahoma" w:cs="Arial"/>
                <w:szCs w:val="22"/>
                <w:lang w:val="en-US" w:eastAsia="en-US" w:bidi="en-US"/>
              </w:rPr>
              <w:t>,</w:t>
            </w:r>
            <w:hyperlink w:anchor="_bookmark101" w:history="1">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OE.IC.SUPPORT</w:t>
              </w:r>
            </w:hyperlink>
            <w:r w:rsidR="00D264DB" w:rsidRPr="00D264DB">
              <w:rPr>
                <w:rFonts w:eastAsia="Tahoma" w:cs="Arial"/>
                <w:szCs w:val="22"/>
                <w:lang w:val="en-US" w:eastAsia="en-US" w:bidi="en-US"/>
              </w:rPr>
              <w:t>,</w:t>
            </w:r>
            <w:hyperlink w:anchor="_bookmark106" w:history="1">
              <w:r w:rsidR="00D264DB" w:rsidRPr="00D264DB">
                <w:rPr>
                  <w:rFonts w:eastAsia="Tahoma" w:cs="Arial"/>
                  <w:color w:val="0000FF"/>
                  <w:szCs w:val="22"/>
                  <w:u w:val="single" w:color="0000FF"/>
                  <w:lang w:val="en-US" w:eastAsia="en-US" w:bidi="en-US"/>
                </w:rPr>
                <w:t xml:space="preserve"> OE.RE.DATA-CONFIDENTIALITY</w:t>
              </w:r>
            </w:hyperlink>
            <w:r w:rsidR="00D264DB" w:rsidRPr="00D264DB">
              <w:rPr>
                <w:rFonts w:eastAsia="Tahoma" w:cs="Arial"/>
                <w:szCs w:val="22"/>
                <w:lang w:val="en-US" w:eastAsia="en-US" w:bidi="en-US"/>
              </w:rPr>
              <w:t>,</w:t>
            </w:r>
            <w:hyperlink w:anchor="_bookmark107" w:history="1">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OE.RE.DATA-</w:t>
              </w:r>
            </w:hyperlink>
            <w:hyperlink w:anchor="_bookmark107" w:history="1">
              <w:r w:rsidR="00D264DB" w:rsidRPr="00D264DB">
                <w:rPr>
                  <w:rFonts w:eastAsia="Tahoma" w:cs="Arial"/>
                  <w:color w:val="0000FF"/>
                  <w:szCs w:val="22"/>
                  <w:u w:val="single" w:color="0000FF"/>
                  <w:lang w:val="en-US" w:eastAsia="en-US" w:bidi="en-US"/>
                </w:rPr>
                <w:t xml:space="preserve"> INTEGRITY</w:t>
              </w:r>
            </w:hyperlink>
          </w:p>
        </w:tc>
        <w:tc>
          <w:tcPr>
            <w:tcW w:w="1451" w:type="dxa"/>
          </w:tcPr>
          <w:p w14:paraId="7D43075D" w14:textId="77777777" w:rsidR="00D264DB" w:rsidRPr="00D264DB" w:rsidRDefault="00000000" w:rsidP="00D264DB">
            <w:pPr>
              <w:widowControl w:val="0"/>
              <w:autoSpaceDE w:val="0"/>
              <w:autoSpaceDN w:val="0"/>
              <w:spacing w:before="40"/>
              <w:ind w:left="56" w:right="38"/>
              <w:jc w:val="center"/>
              <w:rPr>
                <w:rFonts w:eastAsia="Tahoma" w:cs="Arial"/>
                <w:szCs w:val="22"/>
                <w:lang w:val="en-US" w:eastAsia="en-US" w:bidi="en-US"/>
              </w:rPr>
            </w:pPr>
            <w:hyperlink w:anchor="_bookmark276" w:history="1">
              <w:r w:rsidR="00D264DB" w:rsidRPr="00D264DB">
                <w:rPr>
                  <w:rFonts w:eastAsia="Tahoma" w:cs="Arial"/>
                  <w:color w:val="0000FF"/>
                  <w:szCs w:val="22"/>
                  <w:u w:val="single" w:color="0000FF"/>
                  <w:lang w:val="en-US" w:eastAsia="en-US" w:bidi="en-US"/>
                </w:rPr>
                <w:t>Section 7.5.3</w:t>
              </w:r>
            </w:hyperlink>
          </w:p>
        </w:tc>
      </w:tr>
      <w:tr w:rsidR="00D264DB" w:rsidRPr="00D264DB" w14:paraId="4A01748B" w14:textId="77777777" w:rsidTr="00D264DB">
        <w:trPr>
          <w:trHeight w:val="616"/>
        </w:trPr>
        <w:tc>
          <w:tcPr>
            <w:tcW w:w="2346" w:type="dxa"/>
          </w:tcPr>
          <w:p w14:paraId="7ECBB57C" w14:textId="77777777" w:rsidR="00D264DB" w:rsidRPr="00D264DB" w:rsidRDefault="00000000" w:rsidP="00D264DB">
            <w:pPr>
              <w:widowControl w:val="0"/>
              <w:autoSpaceDE w:val="0"/>
              <w:autoSpaceDN w:val="0"/>
              <w:spacing w:before="40"/>
              <w:ind w:left="25" w:right="144"/>
              <w:jc w:val="left"/>
              <w:rPr>
                <w:rFonts w:eastAsia="Tahoma" w:cs="Arial"/>
                <w:szCs w:val="22"/>
                <w:lang w:val="en-US" w:eastAsia="en-US" w:bidi="en-US"/>
              </w:rPr>
            </w:pPr>
            <w:hyperlink w:anchor="_bookmark265" w:history="1">
              <w:r w:rsidR="00D264DB" w:rsidRPr="00D264DB">
                <w:rPr>
                  <w:rFonts w:eastAsia="Tahoma" w:cs="Arial"/>
                  <w:color w:val="0000FF"/>
                  <w:szCs w:val="22"/>
                  <w:u w:val="single" w:color="0000FF"/>
                  <w:lang w:val="en-US" w:eastAsia="en-US" w:bidi="en-US"/>
                </w:rPr>
                <w:t>T.PHYSICAL-ATTACK-</w:t>
              </w:r>
            </w:hyperlink>
            <w:hyperlink w:anchor="_bookmark265" w:history="1">
              <w:r w:rsidR="00D264DB" w:rsidRPr="00D264DB">
                <w:rPr>
                  <w:rFonts w:eastAsia="Tahoma" w:cs="Arial"/>
                  <w:color w:val="0000FF"/>
                  <w:szCs w:val="22"/>
                  <w:u w:val="single" w:color="0000FF"/>
                  <w:lang w:val="en-US" w:eastAsia="en-US" w:bidi="en-US"/>
                </w:rPr>
                <w:t xml:space="preserve"> LPAe</w:t>
              </w:r>
            </w:hyperlink>
          </w:p>
        </w:tc>
        <w:tc>
          <w:tcPr>
            <w:tcW w:w="5238" w:type="dxa"/>
          </w:tcPr>
          <w:p w14:paraId="67FE6010" w14:textId="77777777" w:rsidR="00D264DB" w:rsidRPr="00D264DB" w:rsidRDefault="00000000" w:rsidP="00D264DB">
            <w:pPr>
              <w:widowControl w:val="0"/>
              <w:autoSpaceDE w:val="0"/>
              <w:autoSpaceDN w:val="0"/>
              <w:spacing w:before="40"/>
              <w:ind w:left="29" w:right="143"/>
              <w:jc w:val="left"/>
              <w:rPr>
                <w:rFonts w:eastAsia="Tahoma" w:cs="Arial"/>
                <w:szCs w:val="22"/>
                <w:lang w:val="en-US" w:eastAsia="en-US" w:bidi="en-US"/>
              </w:rPr>
            </w:pPr>
            <w:hyperlink w:anchor="_bookmark272" w:history="1">
              <w:r w:rsidR="00D264DB" w:rsidRPr="00D264DB">
                <w:rPr>
                  <w:rFonts w:eastAsia="Tahoma" w:cs="Arial"/>
                  <w:color w:val="0000FF"/>
                  <w:szCs w:val="22"/>
                  <w:u w:val="single" w:color="0000FF"/>
                  <w:lang w:val="en-US" w:eastAsia="en-US" w:bidi="en-US"/>
                </w:rPr>
                <w:t>O.DATA-CONFIDENTIALITY-LPAe</w:t>
              </w:r>
            </w:hyperlink>
            <w:r w:rsidR="00D264DB" w:rsidRPr="00D264DB">
              <w:rPr>
                <w:rFonts w:eastAsia="Tahoma" w:cs="Arial"/>
                <w:szCs w:val="22"/>
                <w:lang w:val="en-US" w:eastAsia="en-US" w:bidi="en-US"/>
              </w:rPr>
              <w:t>,</w:t>
            </w:r>
            <w:hyperlink w:anchor="_bookmark101" w:history="1">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OE.IC.SUPPORT</w:t>
              </w:r>
            </w:hyperlink>
            <w:r w:rsidR="00D264DB" w:rsidRPr="00D264DB">
              <w:rPr>
                <w:rFonts w:eastAsia="Tahoma" w:cs="Arial"/>
                <w:szCs w:val="22"/>
                <w:lang w:val="en-US" w:eastAsia="en-US" w:bidi="en-US"/>
              </w:rPr>
              <w:t>,</w:t>
            </w:r>
            <w:hyperlink w:anchor="_bookmark102" w:history="1">
              <w:r w:rsidR="00D264DB" w:rsidRPr="00D264DB">
                <w:rPr>
                  <w:rFonts w:eastAsia="Tahoma" w:cs="Arial"/>
                  <w:color w:val="0000FF"/>
                  <w:szCs w:val="22"/>
                  <w:u w:val="single" w:color="0000FF"/>
                  <w:lang w:val="en-US" w:eastAsia="en-US" w:bidi="en-US"/>
                </w:rPr>
                <w:t xml:space="preserve"> OE.IC.RECOVERY</w:t>
              </w:r>
            </w:hyperlink>
            <w:r w:rsidR="00D264DB" w:rsidRPr="00D264DB">
              <w:rPr>
                <w:rFonts w:eastAsia="Tahoma" w:cs="Arial"/>
                <w:szCs w:val="22"/>
                <w:lang w:val="en-US" w:eastAsia="en-US" w:bidi="en-US"/>
              </w:rPr>
              <w:t>,</w:t>
            </w:r>
            <w:hyperlink w:anchor="_bookmark106" w:history="1">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OE.RE.DATA-CONFIDENTIALITY</w:t>
              </w:r>
            </w:hyperlink>
          </w:p>
        </w:tc>
        <w:tc>
          <w:tcPr>
            <w:tcW w:w="1451" w:type="dxa"/>
          </w:tcPr>
          <w:p w14:paraId="24B83622" w14:textId="77777777" w:rsidR="00D264DB" w:rsidRPr="00D264DB" w:rsidRDefault="00000000" w:rsidP="00D264DB">
            <w:pPr>
              <w:widowControl w:val="0"/>
              <w:autoSpaceDE w:val="0"/>
              <w:autoSpaceDN w:val="0"/>
              <w:spacing w:before="43"/>
              <w:ind w:left="56" w:right="38"/>
              <w:jc w:val="center"/>
              <w:rPr>
                <w:rFonts w:eastAsia="Tahoma" w:cs="Arial"/>
                <w:szCs w:val="22"/>
                <w:lang w:val="en-US" w:eastAsia="en-US" w:bidi="en-US"/>
              </w:rPr>
            </w:pPr>
            <w:hyperlink w:anchor="_bookmark276" w:history="1">
              <w:r w:rsidR="00D264DB" w:rsidRPr="00D264DB">
                <w:rPr>
                  <w:rFonts w:eastAsia="Tahoma" w:cs="Arial"/>
                  <w:color w:val="0000FF"/>
                  <w:szCs w:val="22"/>
                  <w:u w:val="single" w:color="0000FF"/>
                  <w:lang w:val="en-US" w:eastAsia="en-US" w:bidi="en-US"/>
                </w:rPr>
                <w:t>Section 7.5.3</w:t>
              </w:r>
            </w:hyperlink>
          </w:p>
        </w:tc>
      </w:tr>
    </w:tbl>
    <w:p w14:paraId="4088D94A" w14:textId="1CFD9290" w:rsidR="00753D9C" w:rsidRPr="00436545" w:rsidRDefault="00D264DB" w:rsidP="00D264DB">
      <w:pPr>
        <w:pStyle w:val="Caption"/>
        <w:keepNext/>
        <w:jc w:val="center"/>
        <w:rPr>
          <w:rFonts w:cs="Arial"/>
          <w:b/>
          <w:bCs/>
          <w:i w:val="0"/>
          <w:iCs w:val="0"/>
          <w:color w:val="auto"/>
        </w:rPr>
      </w:pPr>
      <w:bookmarkStart w:id="289" w:name="_Toc149292673"/>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D91ACF">
        <w:rPr>
          <w:rFonts w:cs="Arial"/>
          <w:b/>
          <w:bCs/>
          <w:i w:val="0"/>
          <w:iCs w:val="0"/>
          <w:noProof/>
          <w:color w:val="auto"/>
        </w:rPr>
        <w:t>12</w:t>
      </w:r>
      <w:r w:rsidRPr="00436545">
        <w:rPr>
          <w:rFonts w:cs="Arial"/>
          <w:b/>
          <w:bCs/>
          <w:i w:val="0"/>
          <w:iCs w:val="0"/>
          <w:color w:val="auto"/>
        </w:rPr>
        <w:fldChar w:fldCharType="end"/>
      </w:r>
      <w:r w:rsidRPr="00436545">
        <w:rPr>
          <w:rFonts w:cs="Arial"/>
          <w:b/>
          <w:bCs/>
          <w:i w:val="0"/>
          <w:iCs w:val="0"/>
          <w:color w:val="auto"/>
        </w:rPr>
        <w:t xml:space="preserve"> Threats and Security Objectives – Coverage</w:t>
      </w:r>
      <w:bookmarkEnd w:id="289"/>
    </w:p>
    <w:tbl>
      <w:tblPr>
        <w:tblW w:w="0" w:type="auto"/>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80"/>
        <w:gridCol w:w="4452"/>
      </w:tblGrid>
      <w:tr w:rsidR="00D264DB" w:rsidRPr="00D264DB" w14:paraId="2038F56F" w14:textId="77777777" w:rsidTr="00D264DB">
        <w:trPr>
          <w:trHeight w:val="350"/>
        </w:trPr>
        <w:tc>
          <w:tcPr>
            <w:tcW w:w="2980" w:type="dxa"/>
            <w:shd w:val="clear" w:color="auto" w:fill="C00000"/>
          </w:tcPr>
          <w:p w14:paraId="18C32CDC" w14:textId="77777777" w:rsidR="00D264DB" w:rsidRPr="00D264DB" w:rsidRDefault="00D264DB" w:rsidP="00D264DB">
            <w:pPr>
              <w:widowControl w:val="0"/>
              <w:autoSpaceDE w:val="0"/>
              <w:autoSpaceDN w:val="0"/>
              <w:spacing w:before="42"/>
              <w:ind w:left="25"/>
              <w:jc w:val="center"/>
              <w:rPr>
                <w:rFonts w:eastAsia="Tahoma" w:cs="Arial"/>
                <w:b/>
                <w:bCs/>
                <w:szCs w:val="22"/>
                <w:lang w:val="en-US" w:eastAsia="en-US" w:bidi="en-US"/>
              </w:rPr>
            </w:pPr>
            <w:r w:rsidRPr="00D264DB">
              <w:rPr>
                <w:rFonts w:eastAsia="Tahoma" w:cs="Arial"/>
                <w:b/>
                <w:bCs/>
                <w:szCs w:val="22"/>
                <w:lang w:val="en-US" w:eastAsia="en-US" w:bidi="en-US"/>
              </w:rPr>
              <w:t>Security Objectives</w:t>
            </w:r>
          </w:p>
        </w:tc>
        <w:tc>
          <w:tcPr>
            <w:tcW w:w="4452" w:type="dxa"/>
            <w:shd w:val="clear" w:color="auto" w:fill="C00000"/>
          </w:tcPr>
          <w:p w14:paraId="129CB0D7" w14:textId="77777777" w:rsidR="00D264DB" w:rsidRPr="00D264DB" w:rsidRDefault="00D264DB" w:rsidP="00D264DB">
            <w:pPr>
              <w:widowControl w:val="0"/>
              <w:autoSpaceDE w:val="0"/>
              <w:autoSpaceDN w:val="0"/>
              <w:spacing w:before="42"/>
              <w:ind w:left="29"/>
              <w:jc w:val="center"/>
              <w:rPr>
                <w:rFonts w:eastAsia="Tahoma" w:cs="Arial"/>
                <w:b/>
                <w:bCs/>
                <w:szCs w:val="22"/>
                <w:lang w:val="en-US" w:eastAsia="en-US" w:bidi="en-US"/>
              </w:rPr>
            </w:pPr>
            <w:r w:rsidRPr="00D264DB">
              <w:rPr>
                <w:rFonts w:eastAsia="Tahoma" w:cs="Arial"/>
                <w:b/>
                <w:bCs/>
                <w:szCs w:val="22"/>
                <w:lang w:val="en-US" w:eastAsia="en-US" w:bidi="en-US"/>
              </w:rPr>
              <w:t>Threats</w:t>
            </w:r>
          </w:p>
        </w:tc>
      </w:tr>
      <w:tr w:rsidR="00D264DB" w:rsidRPr="00D264DB" w14:paraId="4C7D0377" w14:textId="77777777" w:rsidTr="00D264DB">
        <w:trPr>
          <w:trHeight w:val="617"/>
        </w:trPr>
        <w:tc>
          <w:tcPr>
            <w:tcW w:w="2980" w:type="dxa"/>
          </w:tcPr>
          <w:p w14:paraId="442C682F"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c>
          <w:tcPr>
            <w:tcW w:w="4452" w:type="dxa"/>
          </w:tcPr>
          <w:p w14:paraId="76A5AA23" w14:textId="77777777" w:rsidR="00D264DB" w:rsidRPr="00D264DB" w:rsidRDefault="00000000" w:rsidP="00D264DB">
            <w:pPr>
              <w:widowControl w:val="0"/>
              <w:autoSpaceDE w:val="0"/>
              <w:autoSpaceDN w:val="0"/>
              <w:spacing w:before="40"/>
              <w:ind w:left="29" w:right="338"/>
              <w:jc w:val="left"/>
              <w:rPr>
                <w:rFonts w:eastAsia="Tahoma" w:cs="Arial"/>
                <w:szCs w:val="22"/>
                <w:lang w:val="en-US" w:eastAsia="en-US" w:bidi="en-US"/>
              </w:rPr>
            </w:pPr>
            <w:hyperlink w:anchor="_bookmark260" w:history="1">
              <w:r w:rsidR="00D264DB" w:rsidRPr="00D264DB">
                <w:rPr>
                  <w:rFonts w:eastAsia="Tahoma" w:cs="Arial"/>
                  <w:color w:val="0000FF"/>
                  <w:szCs w:val="22"/>
                  <w:u w:val="single" w:color="0000FF"/>
                  <w:lang w:val="en-US" w:eastAsia="en-US" w:bidi="en-US"/>
                </w:rPr>
                <w:t>T.PLATFORM-MNG-INTERCEPTION-LPDe</w:t>
              </w:r>
            </w:hyperlink>
            <w:r w:rsidR="00D264DB" w:rsidRPr="00D264DB">
              <w:rPr>
                <w:rFonts w:eastAsia="Tahoma" w:cs="Arial"/>
                <w:szCs w:val="22"/>
                <w:lang w:val="en-US" w:eastAsia="en-US" w:bidi="en-US"/>
              </w:rPr>
              <w:t>,</w:t>
            </w:r>
            <w:hyperlink w:anchor="_bookmark261" w:history="1">
              <w:r w:rsidR="00D264DB" w:rsidRPr="00D264DB">
                <w:rPr>
                  <w:rFonts w:eastAsia="Tahoma" w:cs="Arial"/>
                  <w:color w:val="0000FF"/>
                  <w:szCs w:val="22"/>
                  <w:u w:val="single" w:color="0000FF"/>
                  <w:lang w:val="en-US" w:eastAsia="en-US" w:bidi="en-US"/>
                </w:rPr>
                <w:t xml:space="preserve"> T.PLATFORM-MNG-INTERCEPTION-LDSe</w:t>
              </w:r>
            </w:hyperlink>
          </w:p>
        </w:tc>
      </w:tr>
      <w:tr w:rsidR="00D264DB" w:rsidRPr="00D264DB" w14:paraId="216FE8FA" w14:textId="77777777" w:rsidTr="00D264DB">
        <w:trPr>
          <w:trHeight w:val="881"/>
        </w:trPr>
        <w:tc>
          <w:tcPr>
            <w:tcW w:w="2980" w:type="dxa"/>
          </w:tcPr>
          <w:p w14:paraId="72FAC4B8" w14:textId="77777777" w:rsidR="00D264DB" w:rsidRPr="00D264DB" w:rsidRDefault="00000000" w:rsidP="00D264DB">
            <w:pPr>
              <w:widowControl w:val="0"/>
              <w:autoSpaceDE w:val="0"/>
              <w:autoSpaceDN w:val="0"/>
              <w:spacing w:before="38"/>
              <w:ind w:left="25" w:right="733"/>
              <w:jc w:val="left"/>
              <w:rPr>
                <w:rFonts w:eastAsia="Tahoma" w:cs="Arial"/>
                <w:szCs w:val="22"/>
                <w:lang w:val="en-US" w:eastAsia="en-US" w:bidi="en-US"/>
              </w:rPr>
            </w:pPr>
            <w:hyperlink w:anchor="_bookmark271" w:history="1">
              <w:r w:rsidR="00D264DB" w:rsidRPr="00D264DB">
                <w:rPr>
                  <w:rFonts w:eastAsia="Tahoma" w:cs="Arial"/>
                  <w:color w:val="0000FF"/>
                  <w:szCs w:val="22"/>
                  <w:u w:val="single" w:color="0000FF"/>
                  <w:lang w:val="en-US" w:eastAsia="en-US" w:bidi="en-US"/>
                </w:rPr>
                <w:t>O.INTERNAL-SECURE-</w:t>
              </w:r>
            </w:hyperlink>
            <w:hyperlink w:anchor="_bookmark271" w:history="1">
              <w:r w:rsidR="00D264DB" w:rsidRPr="00D264DB">
                <w:rPr>
                  <w:rFonts w:eastAsia="Tahoma" w:cs="Arial"/>
                  <w:color w:val="0000FF"/>
                  <w:szCs w:val="22"/>
                  <w:u w:val="single" w:color="0000FF"/>
                  <w:lang w:val="en-US" w:eastAsia="en-US" w:bidi="en-US"/>
                </w:rPr>
                <w:t xml:space="preserve"> CHANNELS-LPAe</w:t>
              </w:r>
            </w:hyperlink>
          </w:p>
        </w:tc>
        <w:tc>
          <w:tcPr>
            <w:tcW w:w="4452" w:type="dxa"/>
          </w:tcPr>
          <w:p w14:paraId="1959B48B" w14:textId="77777777" w:rsidR="00D264DB" w:rsidRPr="00D264DB" w:rsidRDefault="00000000" w:rsidP="00D264DB">
            <w:pPr>
              <w:widowControl w:val="0"/>
              <w:autoSpaceDE w:val="0"/>
              <w:autoSpaceDN w:val="0"/>
              <w:spacing w:before="38"/>
              <w:ind w:left="29" w:right="338"/>
              <w:rPr>
                <w:rFonts w:eastAsia="Tahoma" w:cs="Arial"/>
                <w:szCs w:val="22"/>
                <w:lang w:val="en-US" w:eastAsia="en-US" w:bidi="en-US"/>
              </w:rPr>
            </w:pPr>
            <w:hyperlink w:anchor="_bookmark260" w:history="1">
              <w:r w:rsidR="00D264DB" w:rsidRPr="00D264DB">
                <w:rPr>
                  <w:rFonts w:eastAsia="Tahoma" w:cs="Arial"/>
                  <w:color w:val="0000FF"/>
                  <w:szCs w:val="22"/>
                  <w:u w:val="single" w:color="0000FF"/>
                  <w:lang w:val="en-US" w:eastAsia="en-US" w:bidi="en-US"/>
                </w:rPr>
                <w:t>T.PLATFORM-MNG-INTERCEPTION-LPDe</w:t>
              </w:r>
            </w:hyperlink>
            <w:r w:rsidR="00D264DB" w:rsidRPr="00D264DB">
              <w:rPr>
                <w:rFonts w:eastAsia="Tahoma" w:cs="Arial"/>
                <w:szCs w:val="22"/>
                <w:lang w:val="en-US" w:eastAsia="en-US" w:bidi="en-US"/>
              </w:rPr>
              <w:t>,</w:t>
            </w:r>
            <w:hyperlink w:anchor="_bookmark261" w:history="1">
              <w:r w:rsidR="00D264DB" w:rsidRPr="00D264DB">
                <w:rPr>
                  <w:rFonts w:eastAsia="Tahoma" w:cs="Arial"/>
                  <w:color w:val="0000FF"/>
                  <w:szCs w:val="22"/>
                  <w:u w:val="single" w:color="0000FF"/>
                  <w:lang w:val="en-US" w:eastAsia="en-US" w:bidi="en-US"/>
                </w:rPr>
                <w:t xml:space="preserve"> T.PLATFORM-MNG-INTERCEPTION-LDSe</w:t>
              </w:r>
            </w:hyperlink>
            <w:r w:rsidR="00D264DB" w:rsidRPr="00D264DB">
              <w:rPr>
                <w:rFonts w:eastAsia="Tahoma" w:cs="Arial"/>
                <w:szCs w:val="22"/>
                <w:lang w:val="en-US" w:eastAsia="en-US" w:bidi="en-US"/>
              </w:rPr>
              <w:t>,</w:t>
            </w:r>
            <w:hyperlink w:anchor="_bookmark263" w:history="1">
              <w:r w:rsidR="00D264DB" w:rsidRPr="00D264DB">
                <w:rPr>
                  <w:rFonts w:eastAsia="Tahoma" w:cs="Arial"/>
                  <w:color w:val="0000FF"/>
                  <w:szCs w:val="22"/>
                  <w:u w:val="single" w:color="0000FF"/>
                  <w:lang w:val="en-US" w:eastAsia="en-US" w:bidi="en-US"/>
                </w:rPr>
                <w:t xml:space="preserve"> T.PROFILE-MNG-ELIGIBILITY-LPAe</w:t>
              </w:r>
            </w:hyperlink>
          </w:p>
        </w:tc>
      </w:tr>
      <w:tr w:rsidR="00D264DB" w:rsidRPr="00D264DB" w14:paraId="1405D75B" w14:textId="77777777" w:rsidTr="00D264DB">
        <w:trPr>
          <w:trHeight w:val="615"/>
        </w:trPr>
        <w:tc>
          <w:tcPr>
            <w:tcW w:w="2980" w:type="dxa"/>
          </w:tcPr>
          <w:p w14:paraId="5D49864D" w14:textId="77777777" w:rsidR="00D264DB" w:rsidRPr="00D264DB" w:rsidRDefault="00000000" w:rsidP="00D264DB">
            <w:pPr>
              <w:widowControl w:val="0"/>
              <w:autoSpaceDE w:val="0"/>
              <w:autoSpaceDN w:val="0"/>
              <w:spacing w:before="38"/>
              <w:ind w:left="25" w:right="126"/>
              <w:jc w:val="left"/>
              <w:rPr>
                <w:rFonts w:eastAsia="Tahoma" w:cs="Arial"/>
                <w:szCs w:val="22"/>
                <w:lang w:val="en-US" w:eastAsia="en-US" w:bidi="en-US"/>
              </w:rPr>
            </w:pPr>
            <w:hyperlink w:anchor="_bookmark272" w:history="1">
              <w:r w:rsidR="00D264DB" w:rsidRPr="00D264DB">
                <w:rPr>
                  <w:rFonts w:eastAsia="Tahoma" w:cs="Arial"/>
                  <w:color w:val="0000FF"/>
                  <w:szCs w:val="22"/>
                  <w:u w:val="single" w:color="0000FF"/>
                  <w:lang w:val="en-US" w:eastAsia="en-US" w:bidi="en-US"/>
                </w:rPr>
                <w:t>O.DATA-CONFIDENTIALITY-</w:t>
              </w:r>
            </w:hyperlink>
            <w:hyperlink w:anchor="_bookmark272" w:history="1">
              <w:r w:rsidR="00D264DB" w:rsidRPr="00D264DB">
                <w:rPr>
                  <w:rFonts w:eastAsia="Tahoma" w:cs="Arial"/>
                  <w:color w:val="0000FF"/>
                  <w:szCs w:val="22"/>
                  <w:u w:val="single" w:color="0000FF"/>
                  <w:lang w:val="en-US" w:eastAsia="en-US" w:bidi="en-US"/>
                </w:rPr>
                <w:t xml:space="preserve"> LPAe</w:t>
              </w:r>
            </w:hyperlink>
          </w:p>
        </w:tc>
        <w:tc>
          <w:tcPr>
            <w:tcW w:w="4452" w:type="dxa"/>
          </w:tcPr>
          <w:p w14:paraId="68B21CC0" w14:textId="77777777" w:rsidR="00D264DB" w:rsidRPr="00D264DB" w:rsidRDefault="00000000" w:rsidP="00D264DB">
            <w:pPr>
              <w:widowControl w:val="0"/>
              <w:autoSpaceDE w:val="0"/>
              <w:autoSpaceDN w:val="0"/>
              <w:spacing w:before="38"/>
              <w:ind w:left="29" w:right="504"/>
              <w:jc w:val="left"/>
              <w:rPr>
                <w:rFonts w:eastAsia="Tahoma" w:cs="Arial"/>
                <w:szCs w:val="22"/>
                <w:lang w:val="en-US" w:eastAsia="en-US" w:bidi="en-US"/>
              </w:rPr>
            </w:pPr>
            <w:hyperlink w:anchor="_bookmark264" w:history="1">
              <w:r w:rsidR="00D264DB" w:rsidRPr="00D264DB">
                <w:rPr>
                  <w:rFonts w:eastAsia="Tahoma" w:cs="Arial"/>
                  <w:color w:val="0000FF"/>
                  <w:szCs w:val="22"/>
                  <w:u w:val="single" w:color="0000FF"/>
                  <w:lang w:val="en-US" w:eastAsia="en-US" w:bidi="en-US"/>
                </w:rPr>
                <w:t>T.LOGICAL-ATTACK-LPAe</w:t>
              </w:r>
            </w:hyperlink>
            <w:r w:rsidR="00D264DB" w:rsidRPr="00D264DB">
              <w:rPr>
                <w:rFonts w:eastAsia="Tahoma" w:cs="Arial"/>
                <w:szCs w:val="22"/>
                <w:lang w:val="en-US" w:eastAsia="en-US" w:bidi="en-US"/>
              </w:rPr>
              <w:t>,</w:t>
            </w:r>
            <w:hyperlink w:anchor="_bookmark265" w:history="1">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T.PHYSICAL-</w:t>
              </w:r>
            </w:hyperlink>
            <w:hyperlink w:anchor="_bookmark265" w:history="1">
              <w:r w:rsidR="00D264DB" w:rsidRPr="00D264DB">
                <w:rPr>
                  <w:rFonts w:eastAsia="Tahoma" w:cs="Arial"/>
                  <w:color w:val="0000FF"/>
                  <w:szCs w:val="22"/>
                  <w:u w:val="single" w:color="0000FF"/>
                  <w:lang w:val="en-US" w:eastAsia="en-US" w:bidi="en-US"/>
                </w:rPr>
                <w:t xml:space="preserve"> ATTACK-LPAe</w:t>
              </w:r>
            </w:hyperlink>
          </w:p>
        </w:tc>
      </w:tr>
      <w:tr w:rsidR="00D264DB" w:rsidRPr="00D264DB" w14:paraId="289A5D63" w14:textId="77777777" w:rsidTr="00D264DB">
        <w:trPr>
          <w:trHeight w:val="617"/>
        </w:trPr>
        <w:tc>
          <w:tcPr>
            <w:tcW w:w="2980" w:type="dxa"/>
          </w:tcPr>
          <w:p w14:paraId="3F237D39"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73" w:history="1">
              <w:r w:rsidR="00D264DB" w:rsidRPr="00D264DB">
                <w:rPr>
                  <w:rFonts w:eastAsia="Tahoma" w:cs="Arial"/>
                  <w:color w:val="0000FF"/>
                  <w:szCs w:val="22"/>
                  <w:u w:val="single" w:color="0000FF"/>
                  <w:lang w:val="en-US" w:eastAsia="en-US" w:bidi="en-US"/>
                </w:rPr>
                <w:t>O.DATA-INTEGRITY-LPAe</w:t>
              </w:r>
            </w:hyperlink>
          </w:p>
        </w:tc>
        <w:tc>
          <w:tcPr>
            <w:tcW w:w="4452" w:type="dxa"/>
          </w:tcPr>
          <w:p w14:paraId="4F87D244" w14:textId="77777777" w:rsidR="00D264DB" w:rsidRPr="00D264DB" w:rsidRDefault="00000000" w:rsidP="00D264DB">
            <w:pPr>
              <w:widowControl w:val="0"/>
              <w:autoSpaceDE w:val="0"/>
              <w:autoSpaceDN w:val="0"/>
              <w:spacing w:before="40"/>
              <w:ind w:left="29" w:right="883"/>
              <w:jc w:val="left"/>
              <w:rPr>
                <w:rFonts w:eastAsia="Tahoma" w:cs="Arial"/>
                <w:szCs w:val="22"/>
                <w:lang w:val="en-US" w:eastAsia="en-US" w:bidi="en-US"/>
              </w:rPr>
            </w:pPr>
            <w:hyperlink w:anchor="_bookmark263" w:history="1">
              <w:r w:rsidR="00D264DB" w:rsidRPr="00D264DB">
                <w:rPr>
                  <w:rFonts w:eastAsia="Tahoma" w:cs="Arial"/>
                  <w:color w:val="0000FF"/>
                  <w:szCs w:val="22"/>
                  <w:u w:val="single" w:color="0000FF"/>
                  <w:lang w:val="en-US" w:eastAsia="en-US" w:bidi="en-US"/>
                </w:rPr>
                <w:t>T.PROFILE-MNG-ELIGIBILITY-LPAe</w:t>
              </w:r>
            </w:hyperlink>
            <w:r w:rsidR="00D264DB" w:rsidRPr="00D264DB">
              <w:rPr>
                <w:rFonts w:eastAsia="Tahoma" w:cs="Arial"/>
                <w:szCs w:val="22"/>
                <w:lang w:val="en-US" w:eastAsia="en-US" w:bidi="en-US"/>
              </w:rPr>
              <w:t>,</w:t>
            </w:r>
            <w:hyperlink w:anchor="_bookmark264" w:history="1">
              <w:r w:rsidR="00D264DB" w:rsidRPr="00D264DB">
                <w:rPr>
                  <w:rFonts w:eastAsia="Tahoma" w:cs="Arial"/>
                  <w:color w:val="0000FF"/>
                  <w:szCs w:val="22"/>
                  <w:u w:val="single" w:color="0000FF"/>
                  <w:lang w:val="en-US" w:eastAsia="en-US" w:bidi="en-US"/>
                </w:rPr>
                <w:t xml:space="preserve"> T.LOGICAL-ATTACK-LPAe</w:t>
              </w:r>
            </w:hyperlink>
          </w:p>
        </w:tc>
      </w:tr>
      <w:tr w:rsidR="00D264DB" w:rsidRPr="00D264DB" w14:paraId="6AFB723D" w14:textId="77777777" w:rsidTr="00D264DB">
        <w:trPr>
          <w:trHeight w:val="615"/>
        </w:trPr>
        <w:tc>
          <w:tcPr>
            <w:tcW w:w="2980" w:type="dxa"/>
          </w:tcPr>
          <w:p w14:paraId="44FD5AE8" w14:textId="77777777" w:rsidR="00D264DB" w:rsidRPr="00D264DB" w:rsidRDefault="00000000" w:rsidP="00D264DB">
            <w:pPr>
              <w:widowControl w:val="0"/>
              <w:autoSpaceDE w:val="0"/>
              <w:autoSpaceDN w:val="0"/>
              <w:spacing w:before="41"/>
              <w:ind w:left="25"/>
              <w:jc w:val="left"/>
              <w:rPr>
                <w:rFonts w:eastAsia="Tahoma" w:cs="Arial"/>
                <w:szCs w:val="22"/>
                <w:lang w:val="en-US" w:eastAsia="en-US" w:bidi="en-US"/>
              </w:rPr>
            </w:pPr>
            <w:hyperlink w:anchor="_bookmark97" w:history="1">
              <w:r w:rsidR="00D264DB" w:rsidRPr="00D264DB">
                <w:rPr>
                  <w:rFonts w:eastAsia="Tahoma" w:cs="Arial"/>
                  <w:color w:val="0000FF"/>
                  <w:szCs w:val="22"/>
                  <w:u w:val="single" w:color="0000FF"/>
                  <w:lang w:val="en-US" w:eastAsia="en-US" w:bidi="en-US"/>
                </w:rPr>
                <w:t>OE.SM-DPplus</w:t>
              </w:r>
            </w:hyperlink>
          </w:p>
        </w:tc>
        <w:tc>
          <w:tcPr>
            <w:tcW w:w="4452" w:type="dxa"/>
          </w:tcPr>
          <w:p w14:paraId="46955C1C" w14:textId="77777777" w:rsidR="00D264DB" w:rsidRPr="00D264DB" w:rsidRDefault="00000000" w:rsidP="00D264DB">
            <w:pPr>
              <w:widowControl w:val="0"/>
              <w:autoSpaceDE w:val="0"/>
              <w:autoSpaceDN w:val="0"/>
              <w:spacing w:before="38"/>
              <w:ind w:left="29" w:right="338"/>
              <w:jc w:val="left"/>
              <w:rPr>
                <w:rFonts w:eastAsia="Tahoma" w:cs="Arial"/>
                <w:szCs w:val="22"/>
                <w:lang w:val="en-US" w:eastAsia="en-US" w:bidi="en-US"/>
              </w:rPr>
            </w:pPr>
            <w:hyperlink w:anchor="_bookmark260" w:history="1">
              <w:r w:rsidR="00D264DB" w:rsidRPr="00D264DB">
                <w:rPr>
                  <w:rFonts w:eastAsia="Tahoma" w:cs="Arial"/>
                  <w:color w:val="0000FF"/>
                  <w:szCs w:val="22"/>
                  <w:u w:val="single" w:color="0000FF"/>
                  <w:lang w:val="en-US" w:eastAsia="en-US" w:bidi="en-US"/>
                </w:rPr>
                <w:t>T.PLATFORM-MNG-INTERCEPTION-LPDe</w:t>
              </w:r>
            </w:hyperlink>
            <w:r w:rsidR="00D264DB" w:rsidRPr="00D264DB">
              <w:rPr>
                <w:rFonts w:eastAsia="Tahoma" w:cs="Arial"/>
                <w:szCs w:val="22"/>
                <w:lang w:val="en-US" w:eastAsia="en-US" w:bidi="en-US"/>
              </w:rPr>
              <w:t>,</w:t>
            </w:r>
            <w:hyperlink w:anchor="_bookmark263" w:history="1">
              <w:r w:rsidR="00D264DB" w:rsidRPr="00D264DB">
                <w:rPr>
                  <w:rFonts w:eastAsia="Tahoma" w:cs="Arial"/>
                  <w:color w:val="0000FF"/>
                  <w:szCs w:val="22"/>
                  <w:u w:val="single" w:color="0000FF"/>
                  <w:lang w:val="en-US" w:eastAsia="en-US" w:bidi="en-US"/>
                </w:rPr>
                <w:t xml:space="preserve"> T.PROFILE-MNG-ELIGIBILITY-LPAe</w:t>
              </w:r>
            </w:hyperlink>
          </w:p>
        </w:tc>
      </w:tr>
      <w:tr w:rsidR="00D264DB" w:rsidRPr="00D264DB" w14:paraId="7360ABEA" w14:textId="77777777" w:rsidTr="00D264DB">
        <w:trPr>
          <w:trHeight w:val="615"/>
        </w:trPr>
        <w:tc>
          <w:tcPr>
            <w:tcW w:w="2980" w:type="dxa"/>
          </w:tcPr>
          <w:p w14:paraId="4B5A86B8"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101" w:history="1">
              <w:r w:rsidR="00D264DB" w:rsidRPr="00D264DB">
                <w:rPr>
                  <w:rFonts w:eastAsia="Tahoma" w:cs="Arial"/>
                  <w:color w:val="0000FF"/>
                  <w:szCs w:val="22"/>
                  <w:u w:val="single" w:color="0000FF"/>
                  <w:lang w:val="en-US" w:eastAsia="en-US" w:bidi="en-US"/>
                </w:rPr>
                <w:t>OE.IC.SUPPORT</w:t>
              </w:r>
            </w:hyperlink>
          </w:p>
        </w:tc>
        <w:tc>
          <w:tcPr>
            <w:tcW w:w="4452" w:type="dxa"/>
          </w:tcPr>
          <w:p w14:paraId="6AEF24B9" w14:textId="77777777" w:rsidR="00D264DB" w:rsidRPr="00D264DB" w:rsidRDefault="00000000" w:rsidP="00D264DB">
            <w:pPr>
              <w:widowControl w:val="0"/>
              <w:autoSpaceDE w:val="0"/>
              <w:autoSpaceDN w:val="0"/>
              <w:spacing w:before="40"/>
              <w:ind w:left="29" w:right="504"/>
              <w:jc w:val="left"/>
              <w:rPr>
                <w:rFonts w:eastAsia="Tahoma" w:cs="Arial"/>
                <w:szCs w:val="22"/>
                <w:lang w:val="en-US" w:eastAsia="en-US" w:bidi="en-US"/>
              </w:rPr>
            </w:pPr>
            <w:hyperlink w:anchor="_bookmark264" w:history="1">
              <w:r w:rsidR="00D264DB" w:rsidRPr="00D264DB">
                <w:rPr>
                  <w:rFonts w:eastAsia="Tahoma" w:cs="Arial"/>
                  <w:color w:val="0000FF"/>
                  <w:szCs w:val="22"/>
                  <w:u w:val="single" w:color="0000FF"/>
                  <w:lang w:val="en-US" w:eastAsia="en-US" w:bidi="en-US"/>
                </w:rPr>
                <w:t>T.LOGICAL-ATTACK-LPAe</w:t>
              </w:r>
            </w:hyperlink>
            <w:r w:rsidR="00D264DB" w:rsidRPr="00D264DB">
              <w:rPr>
                <w:rFonts w:eastAsia="Tahoma" w:cs="Arial"/>
                <w:szCs w:val="22"/>
                <w:lang w:val="en-US" w:eastAsia="en-US" w:bidi="en-US"/>
              </w:rPr>
              <w:t>,</w:t>
            </w:r>
            <w:hyperlink w:anchor="_bookmark265" w:history="1">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T.PHYSICAL-</w:t>
              </w:r>
            </w:hyperlink>
            <w:hyperlink w:anchor="_bookmark265" w:history="1">
              <w:r w:rsidR="00D264DB" w:rsidRPr="00D264DB">
                <w:rPr>
                  <w:rFonts w:eastAsia="Tahoma" w:cs="Arial"/>
                  <w:color w:val="0000FF"/>
                  <w:szCs w:val="22"/>
                  <w:u w:val="single" w:color="0000FF"/>
                  <w:lang w:val="en-US" w:eastAsia="en-US" w:bidi="en-US"/>
                </w:rPr>
                <w:t xml:space="preserve"> ATTACK-LPAe</w:t>
              </w:r>
            </w:hyperlink>
          </w:p>
        </w:tc>
      </w:tr>
      <w:tr w:rsidR="00D264DB" w:rsidRPr="00D264DB" w14:paraId="2ED91BE3" w14:textId="77777777" w:rsidTr="00D264DB">
        <w:trPr>
          <w:trHeight w:val="350"/>
        </w:trPr>
        <w:tc>
          <w:tcPr>
            <w:tcW w:w="2980" w:type="dxa"/>
          </w:tcPr>
          <w:p w14:paraId="5EB020A0"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102" w:history="1">
              <w:r w:rsidR="00D264DB" w:rsidRPr="00D264DB">
                <w:rPr>
                  <w:rFonts w:eastAsia="Tahoma" w:cs="Arial"/>
                  <w:color w:val="0000FF"/>
                  <w:szCs w:val="22"/>
                  <w:u w:val="single" w:color="0000FF"/>
                  <w:lang w:val="en-US" w:eastAsia="en-US" w:bidi="en-US"/>
                </w:rPr>
                <w:t>OE.IC.RECOVERY</w:t>
              </w:r>
            </w:hyperlink>
          </w:p>
        </w:tc>
        <w:tc>
          <w:tcPr>
            <w:tcW w:w="4452" w:type="dxa"/>
          </w:tcPr>
          <w:p w14:paraId="25E07444"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65" w:history="1">
              <w:r w:rsidR="00D264DB" w:rsidRPr="00D264DB">
                <w:rPr>
                  <w:rFonts w:eastAsia="Tahoma" w:cs="Arial"/>
                  <w:color w:val="0000FF"/>
                  <w:szCs w:val="22"/>
                  <w:u w:val="single" w:color="0000FF"/>
                  <w:lang w:val="en-US" w:eastAsia="en-US" w:bidi="en-US"/>
                </w:rPr>
                <w:t>T.PHYSICAL-ATTACK-LPAe</w:t>
              </w:r>
            </w:hyperlink>
          </w:p>
        </w:tc>
      </w:tr>
      <w:tr w:rsidR="00D264DB" w:rsidRPr="00D264DB" w14:paraId="181EB9D4" w14:textId="77777777" w:rsidTr="00D264DB">
        <w:trPr>
          <w:trHeight w:val="881"/>
        </w:trPr>
        <w:tc>
          <w:tcPr>
            <w:tcW w:w="2980" w:type="dxa"/>
          </w:tcPr>
          <w:p w14:paraId="5A0F9C5E"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104" w:history="1">
              <w:r w:rsidR="00D264DB" w:rsidRPr="00D264DB">
                <w:rPr>
                  <w:rFonts w:eastAsia="Tahoma" w:cs="Arial"/>
                  <w:color w:val="0000FF"/>
                  <w:szCs w:val="22"/>
                  <w:u w:val="single" w:color="0000FF"/>
                  <w:lang w:val="en-US" w:eastAsia="en-US" w:bidi="en-US"/>
                </w:rPr>
                <w:t>OE.RE.SECURE-COMM</w:t>
              </w:r>
            </w:hyperlink>
          </w:p>
        </w:tc>
        <w:tc>
          <w:tcPr>
            <w:tcW w:w="4452" w:type="dxa"/>
          </w:tcPr>
          <w:p w14:paraId="23EEB83D" w14:textId="77777777" w:rsidR="00D264DB" w:rsidRPr="00D264DB" w:rsidRDefault="00000000" w:rsidP="00D264DB">
            <w:pPr>
              <w:widowControl w:val="0"/>
              <w:autoSpaceDE w:val="0"/>
              <w:autoSpaceDN w:val="0"/>
              <w:spacing w:before="40"/>
              <w:ind w:left="29" w:right="338"/>
              <w:rPr>
                <w:rFonts w:eastAsia="Tahoma" w:cs="Arial"/>
                <w:szCs w:val="22"/>
                <w:lang w:val="en-US" w:eastAsia="en-US" w:bidi="en-US"/>
              </w:rPr>
            </w:pPr>
            <w:hyperlink w:anchor="_bookmark260" w:history="1">
              <w:r w:rsidR="00D264DB" w:rsidRPr="00D264DB">
                <w:rPr>
                  <w:rFonts w:eastAsia="Tahoma" w:cs="Arial"/>
                  <w:color w:val="0000FF"/>
                  <w:szCs w:val="22"/>
                  <w:u w:val="single" w:color="0000FF"/>
                  <w:lang w:val="en-US" w:eastAsia="en-US" w:bidi="en-US"/>
                </w:rPr>
                <w:t>T.PLATFORM-MNG-INTERCEPTION-LPDe</w:t>
              </w:r>
            </w:hyperlink>
            <w:r w:rsidR="00D264DB" w:rsidRPr="00D264DB">
              <w:rPr>
                <w:rFonts w:eastAsia="Tahoma" w:cs="Arial"/>
                <w:szCs w:val="22"/>
                <w:lang w:val="en-US" w:eastAsia="en-US" w:bidi="en-US"/>
              </w:rPr>
              <w:t>,</w:t>
            </w:r>
            <w:hyperlink w:anchor="_bookmark261" w:history="1">
              <w:r w:rsidR="00D264DB" w:rsidRPr="00D264DB">
                <w:rPr>
                  <w:rFonts w:eastAsia="Tahoma" w:cs="Arial"/>
                  <w:color w:val="0000FF"/>
                  <w:szCs w:val="22"/>
                  <w:u w:val="single" w:color="0000FF"/>
                  <w:lang w:val="en-US" w:eastAsia="en-US" w:bidi="en-US"/>
                </w:rPr>
                <w:t xml:space="preserve"> T.PLATFORM-MNG-INTERCEPTION-LDSe</w:t>
              </w:r>
            </w:hyperlink>
            <w:r w:rsidR="00D264DB" w:rsidRPr="00D264DB">
              <w:rPr>
                <w:rFonts w:eastAsia="Tahoma" w:cs="Arial"/>
                <w:szCs w:val="22"/>
                <w:lang w:val="en-US" w:eastAsia="en-US" w:bidi="en-US"/>
              </w:rPr>
              <w:t>,</w:t>
            </w:r>
            <w:hyperlink w:anchor="_bookmark263" w:history="1">
              <w:r w:rsidR="00D264DB" w:rsidRPr="00D264DB">
                <w:rPr>
                  <w:rFonts w:eastAsia="Tahoma" w:cs="Arial"/>
                  <w:color w:val="0000FF"/>
                  <w:szCs w:val="22"/>
                  <w:u w:val="single" w:color="0000FF"/>
                  <w:lang w:val="en-US" w:eastAsia="en-US" w:bidi="en-US"/>
                </w:rPr>
                <w:t xml:space="preserve"> T.PROFILE-MNG-ELIGIBILITY-LPAe</w:t>
              </w:r>
            </w:hyperlink>
          </w:p>
        </w:tc>
      </w:tr>
      <w:tr w:rsidR="00D264DB" w:rsidRPr="00D264DB" w14:paraId="6FE19D6F" w14:textId="77777777" w:rsidTr="00D264DB">
        <w:trPr>
          <w:trHeight w:val="351"/>
        </w:trPr>
        <w:tc>
          <w:tcPr>
            <w:tcW w:w="2980" w:type="dxa"/>
          </w:tcPr>
          <w:p w14:paraId="6DCBC04C"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105" w:history="1">
              <w:r w:rsidR="00D264DB" w:rsidRPr="00D264DB">
                <w:rPr>
                  <w:rFonts w:eastAsia="Tahoma" w:cs="Arial"/>
                  <w:color w:val="0000FF"/>
                  <w:szCs w:val="22"/>
                  <w:u w:val="single" w:color="0000FF"/>
                  <w:lang w:val="en-US" w:eastAsia="en-US" w:bidi="en-US"/>
                </w:rPr>
                <w:t>OE.RE.API</w:t>
              </w:r>
            </w:hyperlink>
          </w:p>
        </w:tc>
        <w:tc>
          <w:tcPr>
            <w:tcW w:w="4452" w:type="dxa"/>
          </w:tcPr>
          <w:p w14:paraId="3C9D0BFC"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64" w:history="1">
              <w:r w:rsidR="00D264DB" w:rsidRPr="00D264DB">
                <w:rPr>
                  <w:rFonts w:eastAsia="Tahoma" w:cs="Arial"/>
                  <w:color w:val="0000FF"/>
                  <w:szCs w:val="22"/>
                  <w:u w:val="single" w:color="0000FF"/>
                  <w:lang w:val="en-US" w:eastAsia="en-US" w:bidi="en-US"/>
                </w:rPr>
                <w:t>T.LOGICAL-ATTACK-LPAe</w:t>
              </w:r>
            </w:hyperlink>
          </w:p>
        </w:tc>
      </w:tr>
      <w:tr w:rsidR="00D264DB" w:rsidRPr="00D264DB" w14:paraId="7F88045E" w14:textId="77777777" w:rsidTr="00D264DB">
        <w:trPr>
          <w:trHeight w:val="881"/>
        </w:trPr>
        <w:tc>
          <w:tcPr>
            <w:tcW w:w="2980" w:type="dxa"/>
          </w:tcPr>
          <w:p w14:paraId="3D6191D4" w14:textId="77777777" w:rsidR="00D264DB" w:rsidRPr="00D264DB" w:rsidRDefault="00000000" w:rsidP="00D264DB">
            <w:pPr>
              <w:widowControl w:val="0"/>
              <w:autoSpaceDE w:val="0"/>
              <w:autoSpaceDN w:val="0"/>
              <w:spacing w:before="40"/>
              <w:ind w:left="25" w:right="1049"/>
              <w:jc w:val="left"/>
              <w:rPr>
                <w:rFonts w:eastAsia="Tahoma" w:cs="Arial"/>
                <w:szCs w:val="22"/>
                <w:lang w:val="en-US" w:eastAsia="en-US" w:bidi="en-US"/>
              </w:rPr>
            </w:pPr>
            <w:hyperlink w:anchor="_bookmark106" w:history="1">
              <w:r w:rsidR="00D264DB" w:rsidRPr="00D264DB">
                <w:rPr>
                  <w:rFonts w:eastAsia="Tahoma" w:cs="Arial"/>
                  <w:color w:val="0000FF"/>
                  <w:szCs w:val="22"/>
                  <w:u w:val="single" w:color="0000FF"/>
                  <w:lang w:val="en-US" w:eastAsia="en-US" w:bidi="en-US"/>
                </w:rPr>
                <w:t>OE.RE.DATA-</w:t>
              </w:r>
            </w:hyperlink>
            <w:r w:rsidR="00D264DB" w:rsidRPr="00D264DB">
              <w:rPr>
                <w:rFonts w:eastAsia="Tahoma" w:cs="Arial"/>
                <w:color w:val="0000FF"/>
                <w:szCs w:val="22"/>
                <w:lang w:val="en-US" w:eastAsia="en-US" w:bidi="en-US"/>
              </w:rPr>
              <w:t xml:space="preserve"> </w:t>
            </w:r>
            <w:hyperlink w:anchor="_bookmark106" w:history="1">
              <w:r w:rsidR="00D264DB" w:rsidRPr="00D264DB">
                <w:rPr>
                  <w:rFonts w:eastAsia="Tahoma" w:cs="Arial"/>
                  <w:color w:val="0000FF"/>
                  <w:szCs w:val="22"/>
                  <w:u w:val="single" w:color="0000FF"/>
                  <w:lang w:val="en-US" w:eastAsia="en-US" w:bidi="en-US"/>
                </w:rPr>
                <w:t>CONFIDENTIALITY</w:t>
              </w:r>
            </w:hyperlink>
          </w:p>
        </w:tc>
        <w:tc>
          <w:tcPr>
            <w:tcW w:w="4452" w:type="dxa"/>
          </w:tcPr>
          <w:p w14:paraId="63243812" w14:textId="77777777" w:rsidR="00D264DB" w:rsidRPr="00D264DB" w:rsidRDefault="00000000" w:rsidP="00D264DB">
            <w:pPr>
              <w:widowControl w:val="0"/>
              <w:autoSpaceDE w:val="0"/>
              <w:autoSpaceDN w:val="0"/>
              <w:spacing w:before="40"/>
              <w:ind w:left="29" w:right="247"/>
              <w:jc w:val="left"/>
              <w:rPr>
                <w:rFonts w:eastAsia="Tahoma" w:cs="Arial"/>
                <w:szCs w:val="22"/>
                <w:lang w:val="en-US" w:eastAsia="en-US" w:bidi="en-US"/>
              </w:rPr>
            </w:pPr>
            <w:hyperlink w:anchor="_bookmark262" w:history="1">
              <w:r w:rsidR="00D264DB" w:rsidRPr="00D264DB">
                <w:rPr>
                  <w:rFonts w:eastAsia="Tahoma" w:cs="Arial"/>
                  <w:color w:val="0000FF"/>
                  <w:szCs w:val="22"/>
                  <w:u w:val="single" w:color="0000FF"/>
                  <w:lang w:val="en-US" w:eastAsia="en-US" w:bidi="en-US"/>
                </w:rPr>
                <w:t>T.UNAUTHORIZED-PLATFORM-MNG-LPAe</w:t>
              </w:r>
            </w:hyperlink>
            <w:r w:rsidR="00D264DB" w:rsidRPr="00D264DB">
              <w:rPr>
                <w:rFonts w:eastAsia="Tahoma" w:cs="Arial"/>
                <w:szCs w:val="22"/>
                <w:lang w:val="en-US" w:eastAsia="en-US" w:bidi="en-US"/>
              </w:rPr>
              <w:t>,</w:t>
            </w:r>
            <w:hyperlink w:anchor="_bookmark264" w:history="1">
              <w:r w:rsidR="00D264DB" w:rsidRPr="00D264DB">
                <w:rPr>
                  <w:rFonts w:eastAsia="Tahoma" w:cs="Arial"/>
                  <w:color w:val="0000FF"/>
                  <w:szCs w:val="22"/>
                  <w:u w:val="single" w:color="0000FF"/>
                  <w:lang w:val="en-US" w:eastAsia="en-US" w:bidi="en-US"/>
                </w:rPr>
                <w:t xml:space="preserve"> T.LOGICAL-ATTACK-LPAe</w:t>
              </w:r>
            </w:hyperlink>
            <w:r w:rsidR="00D264DB" w:rsidRPr="00D264DB">
              <w:rPr>
                <w:rFonts w:eastAsia="Tahoma" w:cs="Arial"/>
                <w:szCs w:val="22"/>
                <w:lang w:val="en-US" w:eastAsia="en-US" w:bidi="en-US"/>
              </w:rPr>
              <w:t>,</w:t>
            </w:r>
            <w:hyperlink w:anchor="_bookmark265" w:history="1">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T.PHYSICAL-</w:t>
              </w:r>
            </w:hyperlink>
            <w:hyperlink w:anchor="_bookmark265" w:history="1">
              <w:r w:rsidR="00D264DB" w:rsidRPr="00D264DB">
                <w:rPr>
                  <w:rFonts w:eastAsia="Tahoma" w:cs="Arial"/>
                  <w:color w:val="0000FF"/>
                  <w:szCs w:val="22"/>
                  <w:u w:val="single" w:color="0000FF"/>
                  <w:lang w:val="en-US" w:eastAsia="en-US" w:bidi="en-US"/>
                </w:rPr>
                <w:t xml:space="preserve"> ATTACK-LPAe</w:t>
              </w:r>
            </w:hyperlink>
          </w:p>
        </w:tc>
      </w:tr>
      <w:tr w:rsidR="00D264DB" w:rsidRPr="00D264DB" w14:paraId="46801FF2" w14:textId="77777777" w:rsidTr="00D264DB">
        <w:trPr>
          <w:trHeight w:val="881"/>
        </w:trPr>
        <w:tc>
          <w:tcPr>
            <w:tcW w:w="2980" w:type="dxa"/>
          </w:tcPr>
          <w:p w14:paraId="201C97B1"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107" w:history="1">
              <w:r w:rsidR="00D264DB" w:rsidRPr="00D264DB">
                <w:rPr>
                  <w:rFonts w:eastAsia="Tahoma" w:cs="Arial"/>
                  <w:color w:val="0000FF"/>
                  <w:szCs w:val="22"/>
                  <w:u w:val="single" w:color="0000FF"/>
                  <w:lang w:val="en-US" w:eastAsia="en-US" w:bidi="en-US"/>
                </w:rPr>
                <w:t>OE.RE.DATA-INTEGRITY</w:t>
              </w:r>
            </w:hyperlink>
          </w:p>
        </w:tc>
        <w:tc>
          <w:tcPr>
            <w:tcW w:w="4452" w:type="dxa"/>
          </w:tcPr>
          <w:p w14:paraId="03F4196D" w14:textId="77777777" w:rsidR="00D264DB" w:rsidRPr="00D264DB" w:rsidRDefault="00000000" w:rsidP="00D264DB">
            <w:pPr>
              <w:widowControl w:val="0"/>
              <w:autoSpaceDE w:val="0"/>
              <w:autoSpaceDN w:val="0"/>
              <w:spacing w:before="40"/>
              <w:ind w:left="29" w:right="247"/>
              <w:jc w:val="left"/>
              <w:rPr>
                <w:rFonts w:eastAsia="Tahoma" w:cs="Arial"/>
                <w:szCs w:val="22"/>
                <w:lang w:val="en-US" w:eastAsia="en-US" w:bidi="en-US"/>
              </w:rPr>
            </w:pPr>
            <w:hyperlink w:anchor="_bookmark262" w:history="1">
              <w:r w:rsidR="00D264DB" w:rsidRPr="00D264DB">
                <w:rPr>
                  <w:rFonts w:eastAsia="Tahoma" w:cs="Arial"/>
                  <w:color w:val="0000FF"/>
                  <w:szCs w:val="22"/>
                  <w:u w:val="single" w:color="0000FF"/>
                  <w:lang w:val="en-US" w:eastAsia="en-US" w:bidi="en-US"/>
                </w:rPr>
                <w:t>T.UNAUTHORIZED-PLATFORM-MNG-LPAe</w:t>
              </w:r>
            </w:hyperlink>
            <w:r w:rsidR="00D264DB" w:rsidRPr="00D264DB">
              <w:rPr>
                <w:rFonts w:eastAsia="Tahoma" w:cs="Arial"/>
                <w:szCs w:val="22"/>
                <w:lang w:val="en-US" w:eastAsia="en-US" w:bidi="en-US"/>
              </w:rPr>
              <w:t>,</w:t>
            </w:r>
            <w:hyperlink w:anchor="_bookmark263" w:history="1">
              <w:r w:rsidR="00D264DB" w:rsidRPr="00D264DB">
                <w:rPr>
                  <w:rFonts w:eastAsia="Tahoma" w:cs="Arial"/>
                  <w:color w:val="0000FF"/>
                  <w:szCs w:val="22"/>
                  <w:u w:val="single" w:color="0000FF"/>
                  <w:lang w:val="en-US" w:eastAsia="en-US" w:bidi="en-US"/>
                </w:rPr>
                <w:t xml:space="preserve"> T.PROFILE-MNG-ELIGIBILITY-LPAe</w:t>
              </w:r>
            </w:hyperlink>
            <w:r w:rsidR="00D264DB" w:rsidRPr="00D264DB">
              <w:rPr>
                <w:rFonts w:eastAsia="Tahoma" w:cs="Arial"/>
                <w:szCs w:val="22"/>
                <w:lang w:val="en-US" w:eastAsia="en-US" w:bidi="en-US"/>
              </w:rPr>
              <w:t>,</w:t>
            </w:r>
            <w:hyperlink w:anchor="_bookmark264" w:history="1">
              <w:r w:rsidR="00D264DB" w:rsidRPr="00D264DB">
                <w:rPr>
                  <w:rFonts w:eastAsia="Tahoma" w:cs="Arial"/>
                  <w:color w:val="0000FF"/>
                  <w:szCs w:val="22"/>
                  <w:u w:val="single" w:color="0000FF"/>
                  <w:lang w:val="en-US" w:eastAsia="en-US" w:bidi="en-US"/>
                </w:rPr>
                <w:t xml:space="preserve"> T.LOGICAL-ATTACK-LPAe</w:t>
              </w:r>
            </w:hyperlink>
          </w:p>
        </w:tc>
      </w:tr>
      <w:tr w:rsidR="00D264DB" w:rsidRPr="00D264DB" w14:paraId="4E497F0A" w14:textId="77777777" w:rsidTr="00D264DB">
        <w:trPr>
          <w:trHeight w:val="350"/>
        </w:trPr>
        <w:tc>
          <w:tcPr>
            <w:tcW w:w="2980" w:type="dxa"/>
          </w:tcPr>
          <w:p w14:paraId="3C566D57"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109" w:history="1">
              <w:r w:rsidR="00D264DB" w:rsidRPr="00D264DB">
                <w:rPr>
                  <w:rFonts w:eastAsia="Tahoma" w:cs="Arial"/>
                  <w:color w:val="0000FF"/>
                  <w:szCs w:val="22"/>
                  <w:u w:val="single" w:color="0000FF"/>
                  <w:lang w:val="en-US" w:eastAsia="en-US" w:bidi="en-US"/>
                </w:rPr>
                <w:t>OE.RE.CODE-EXE</w:t>
              </w:r>
            </w:hyperlink>
          </w:p>
        </w:tc>
        <w:tc>
          <w:tcPr>
            <w:tcW w:w="4452" w:type="dxa"/>
          </w:tcPr>
          <w:p w14:paraId="5AAD880F"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64" w:history="1">
              <w:r w:rsidR="00D264DB" w:rsidRPr="00D264DB">
                <w:rPr>
                  <w:rFonts w:eastAsia="Tahoma" w:cs="Arial"/>
                  <w:color w:val="0000FF"/>
                  <w:szCs w:val="22"/>
                  <w:u w:val="single" w:color="0000FF"/>
                  <w:lang w:val="en-US" w:eastAsia="en-US" w:bidi="en-US"/>
                </w:rPr>
                <w:t>T.LOGICAL-ATTACK-LPAe</w:t>
              </w:r>
            </w:hyperlink>
          </w:p>
        </w:tc>
      </w:tr>
      <w:tr w:rsidR="00D264DB" w:rsidRPr="00D264DB" w14:paraId="6FAB2C09" w14:textId="77777777" w:rsidTr="00D264DB">
        <w:trPr>
          <w:trHeight w:val="617"/>
        </w:trPr>
        <w:tc>
          <w:tcPr>
            <w:tcW w:w="2980" w:type="dxa"/>
          </w:tcPr>
          <w:p w14:paraId="749B896E"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112" w:history="1">
              <w:r w:rsidR="00D264DB" w:rsidRPr="00D264DB">
                <w:rPr>
                  <w:rFonts w:eastAsia="Tahoma" w:cs="Arial"/>
                  <w:color w:val="0000FF"/>
                  <w:szCs w:val="22"/>
                  <w:u w:val="single" w:color="0000FF"/>
                  <w:lang w:val="en-US" w:eastAsia="en-US" w:bidi="en-US"/>
                </w:rPr>
                <w:t>OE.APPLICATIONS</w:t>
              </w:r>
            </w:hyperlink>
          </w:p>
        </w:tc>
        <w:tc>
          <w:tcPr>
            <w:tcW w:w="4452" w:type="dxa"/>
          </w:tcPr>
          <w:p w14:paraId="0DF44942" w14:textId="77777777" w:rsidR="00D264DB" w:rsidRPr="00D264DB" w:rsidRDefault="00000000" w:rsidP="00D264DB">
            <w:pPr>
              <w:widowControl w:val="0"/>
              <w:autoSpaceDE w:val="0"/>
              <w:autoSpaceDN w:val="0"/>
              <w:spacing w:before="40"/>
              <w:ind w:left="29" w:right="247"/>
              <w:jc w:val="left"/>
              <w:rPr>
                <w:rFonts w:eastAsia="Tahoma" w:cs="Arial"/>
                <w:szCs w:val="22"/>
                <w:lang w:val="en-US" w:eastAsia="en-US" w:bidi="en-US"/>
              </w:rPr>
            </w:pPr>
            <w:hyperlink w:anchor="_bookmark262" w:history="1">
              <w:r w:rsidR="00D264DB" w:rsidRPr="00D264DB">
                <w:rPr>
                  <w:rFonts w:eastAsia="Tahoma" w:cs="Arial"/>
                  <w:color w:val="0000FF"/>
                  <w:szCs w:val="22"/>
                  <w:u w:val="single" w:color="0000FF"/>
                  <w:lang w:val="en-US" w:eastAsia="en-US" w:bidi="en-US"/>
                </w:rPr>
                <w:t>T.UNAUTHORIZED-PLATFORM-MNG-LPAe</w:t>
              </w:r>
            </w:hyperlink>
            <w:r w:rsidR="00D264DB" w:rsidRPr="00D264DB">
              <w:rPr>
                <w:rFonts w:eastAsia="Tahoma" w:cs="Arial"/>
                <w:szCs w:val="22"/>
                <w:lang w:val="en-US" w:eastAsia="en-US" w:bidi="en-US"/>
              </w:rPr>
              <w:t>,</w:t>
            </w:r>
            <w:hyperlink w:anchor="_bookmark264" w:history="1">
              <w:r w:rsidR="00D264DB" w:rsidRPr="00D264DB">
                <w:rPr>
                  <w:rFonts w:eastAsia="Tahoma" w:cs="Arial"/>
                  <w:color w:val="0000FF"/>
                  <w:szCs w:val="22"/>
                  <w:u w:val="single" w:color="0000FF"/>
                  <w:lang w:val="en-US" w:eastAsia="en-US" w:bidi="en-US"/>
                </w:rPr>
                <w:t xml:space="preserve"> T.LOGICAL-ATTACK-LPAe</w:t>
              </w:r>
            </w:hyperlink>
          </w:p>
        </w:tc>
      </w:tr>
      <w:tr w:rsidR="00D264DB" w:rsidRPr="00D264DB" w14:paraId="446253C8" w14:textId="77777777" w:rsidTr="00D264DB">
        <w:trPr>
          <w:trHeight w:val="349"/>
        </w:trPr>
        <w:tc>
          <w:tcPr>
            <w:tcW w:w="2980" w:type="dxa"/>
          </w:tcPr>
          <w:p w14:paraId="14C544EA" w14:textId="77777777" w:rsidR="00D264DB" w:rsidRPr="00D264DB" w:rsidRDefault="00000000" w:rsidP="00D264DB">
            <w:pPr>
              <w:widowControl w:val="0"/>
              <w:autoSpaceDE w:val="0"/>
              <w:autoSpaceDN w:val="0"/>
              <w:spacing w:before="40"/>
              <w:ind w:left="25"/>
              <w:jc w:val="left"/>
              <w:rPr>
                <w:rFonts w:eastAsia="Tahoma" w:cs="Arial"/>
                <w:szCs w:val="22"/>
                <w:lang w:val="en-US" w:eastAsia="en-US" w:bidi="en-US"/>
              </w:rPr>
            </w:pPr>
            <w:hyperlink w:anchor="_bookmark275" w:history="1">
              <w:r w:rsidR="00D264DB" w:rsidRPr="00D264DB">
                <w:rPr>
                  <w:rFonts w:eastAsia="Tahoma" w:cs="Arial"/>
                  <w:color w:val="0000FF"/>
                  <w:szCs w:val="22"/>
                  <w:u w:val="single" w:color="0000FF"/>
                  <w:lang w:val="en-US" w:eastAsia="en-US" w:bidi="en-US"/>
                </w:rPr>
                <w:t>OE.SM-DS</w:t>
              </w:r>
            </w:hyperlink>
          </w:p>
        </w:tc>
        <w:tc>
          <w:tcPr>
            <w:tcW w:w="4452" w:type="dxa"/>
          </w:tcPr>
          <w:p w14:paraId="6EF1915B" w14:textId="77777777" w:rsidR="00D264DB" w:rsidRPr="00D264DB" w:rsidRDefault="00000000" w:rsidP="00D264DB">
            <w:pPr>
              <w:widowControl w:val="0"/>
              <w:autoSpaceDE w:val="0"/>
              <w:autoSpaceDN w:val="0"/>
              <w:spacing w:before="40"/>
              <w:ind w:left="29"/>
              <w:jc w:val="left"/>
              <w:rPr>
                <w:rFonts w:eastAsia="Tahoma" w:cs="Arial"/>
                <w:szCs w:val="22"/>
                <w:lang w:val="en-US" w:eastAsia="en-US" w:bidi="en-US"/>
              </w:rPr>
            </w:pPr>
            <w:hyperlink w:anchor="_bookmark261" w:history="1">
              <w:r w:rsidR="00D264DB" w:rsidRPr="00D264DB">
                <w:rPr>
                  <w:rFonts w:eastAsia="Tahoma" w:cs="Arial"/>
                  <w:color w:val="0000FF"/>
                  <w:szCs w:val="22"/>
                  <w:u w:val="single" w:color="0000FF"/>
                  <w:lang w:val="en-US" w:eastAsia="en-US" w:bidi="en-US"/>
                </w:rPr>
                <w:t>T.PLATFORM-MNG-INTERCEPTION-LDSe</w:t>
              </w:r>
            </w:hyperlink>
          </w:p>
        </w:tc>
      </w:tr>
    </w:tbl>
    <w:p w14:paraId="315F4B5E" w14:textId="4161744D" w:rsidR="00D264DB" w:rsidRPr="00436545" w:rsidRDefault="00D264DB" w:rsidP="00D264DB">
      <w:pPr>
        <w:pStyle w:val="Caption"/>
        <w:keepNext/>
        <w:jc w:val="center"/>
        <w:rPr>
          <w:rFonts w:cs="Arial"/>
          <w:b/>
          <w:bCs/>
          <w:i w:val="0"/>
          <w:iCs w:val="0"/>
          <w:color w:val="auto"/>
        </w:rPr>
      </w:pPr>
      <w:bookmarkStart w:id="290" w:name="_Toc149292674"/>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D91ACF">
        <w:rPr>
          <w:rFonts w:cs="Arial"/>
          <w:b/>
          <w:bCs/>
          <w:i w:val="0"/>
          <w:iCs w:val="0"/>
          <w:noProof/>
          <w:color w:val="auto"/>
        </w:rPr>
        <w:t>13</w:t>
      </w:r>
      <w:r w:rsidRPr="00436545">
        <w:rPr>
          <w:rFonts w:cs="Arial"/>
          <w:b/>
          <w:bCs/>
          <w:i w:val="0"/>
          <w:iCs w:val="0"/>
          <w:color w:val="auto"/>
        </w:rPr>
        <w:fldChar w:fldCharType="end"/>
      </w:r>
      <w:r w:rsidRPr="00436545">
        <w:rPr>
          <w:rFonts w:cs="Arial"/>
          <w:b/>
          <w:bCs/>
          <w:i w:val="0"/>
          <w:iCs w:val="0"/>
          <w:color w:val="auto"/>
        </w:rPr>
        <w:t xml:space="preserve"> Security Objectives and Threats – Coverage</w:t>
      </w:r>
      <w:bookmarkEnd w:id="290"/>
    </w:p>
    <w:tbl>
      <w:tblPr>
        <w:tblW w:w="9036"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76"/>
        <w:gridCol w:w="5009"/>
        <w:gridCol w:w="1451"/>
      </w:tblGrid>
      <w:tr w:rsidR="00D264DB" w:rsidRPr="00D264DB" w14:paraId="3B50A5DF" w14:textId="77777777" w:rsidTr="00D264DB">
        <w:trPr>
          <w:trHeight w:val="613"/>
        </w:trPr>
        <w:tc>
          <w:tcPr>
            <w:tcW w:w="2576" w:type="dxa"/>
            <w:shd w:val="clear" w:color="auto" w:fill="C00000"/>
          </w:tcPr>
          <w:p w14:paraId="0471A2B7" w14:textId="77777777" w:rsidR="00D264DB" w:rsidRPr="00D264DB" w:rsidRDefault="00D264DB" w:rsidP="00F83A8F">
            <w:pPr>
              <w:widowControl w:val="0"/>
              <w:autoSpaceDE w:val="0"/>
              <w:autoSpaceDN w:val="0"/>
              <w:spacing w:before="41"/>
              <w:ind w:left="51" w:right="39"/>
              <w:jc w:val="center"/>
              <w:rPr>
                <w:rFonts w:eastAsia="Tahoma" w:cs="Arial"/>
                <w:b/>
                <w:bCs/>
                <w:szCs w:val="22"/>
                <w:lang w:val="en-US" w:eastAsia="en-US" w:bidi="en-US"/>
              </w:rPr>
            </w:pPr>
            <w:r w:rsidRPr="00D264DB">
              <w:rPr>
                <w:rFonts w:eastAsia="Tahoma" w:cs="Arial"/>
                <w:b/>
                <w:bCs/>
                <w:szCs w:val="22"/>
                <w:lang w:val="en-US" w:eastAsia="en-US" w:bidi="en-US"/>
              </w:rPr>
              <w:t>Assumptions</w:t>
            </w:r>
          </w:p>
        </w:tc>
        <w:tc>
          <w:tcPr>
            <w:tcW w:w="5009" w:type="dxa"/>
            <w:shd w:val="clear" w:color="auto" w:fill="C00000"/>
          </w:tcPr>
          <w:p w14:paraId="167C0B58" w14:textId="77777777" w:rsidR="00D264DB" w:rsidRPr="00D264DB" w:rsidRDefault="00D264DB" w:rsidP="00F83A8F">
            <w:pPr>
              <w:widowControl w:val="0"/>
              <w:autoSpaceDE w:val="0"/>
              <w:autoSpaceDN w:val="0"/>
              <w:spacing w:before="39"/>
              <w:ind w:left="51" w:right="39"/>
              <w:jc w:val="center"/>
              <w:rPr>
                <w:rFonts w:eastAsia="Tahoma" w:cs="Arial"/>
                <w:b/>
                <w:bCs/>
                <w:szCs w:val="22"/>
                <w:lang w:val="en-US" w:eastAsia="en-US" w:bidi="en-US"/>
              </w:rPr>
            </w:pPr>
            <w:r w:rsidRPr="00D264DB">
              <w:rPr>
                <w:rFonts w:eastAsia="Tahoma" w:cs="Arial"/>
                <w:b/>
                <w:bCs/>
                <w:szCs w:val="22"/>
                <w:lang w:val="en-US" w:eastAsia="en-US" w:bidi="en-US"/>
              </w:rPr>
              <w:t>Security Objectives for the Operational Environment</w:t>
            </w:r>
          </w:p>
        </w:tc>
        <w:tc>
          <w:tcPr>
            <w:tcW w:w="1451" w:type="dxa"/>
            <w:shd w:val="clear" w:color="auto" w:fill="C00000"/>
          </w:tcPr>
          <w:p w14:paraId="2FCBDFAC" w14:textId="77777777" w:rsidR="00D264DB" w:rsidRPr="00D264DB" w:rsidRDefault="00D264DB" w:rsidP="00D264DB">
            <w:pPr>
              <w:widowControl w:val="0"/>
              <w:autoSpaceDE w:val="0"/>
              <w:autoSpaceDN w:val="0"/>
              <w:spacing w:before="41"/>
              <w:ind w:left="51" w:right="39"/>
              <w:jc w:val="center"/>
              <w:rPr>
                <w:rFonts w:eastAsia="Tahoma" w:cs="Arial"/>
                <w:b/>
                <w:bCs/>
                <w:szCs w:val="22"/>
                <w:lang w:val="en-US" w:eastAsia="en-US" w:bidi="en-US"/>
              </w:rPr>
            </w:pPr>
            <w:r w:rsidRPr="00D264DB">
              <w:rPr>
                <w:rFonts w:eastAsia="Tahoma" w:cs="Arial"/>
                <w:b/>
                <w:bCs/>
                <w:szCs w:val="22"/>
                <w:lang w:val="en-US" w:eastAsia="en-US" w:bidi="en-US"/>
              </w:rPr>
              <w:t>Rationale</w:t>
            </w:r>
          </w:p>
        </w:tc>
      </w:tr>
      <w:tr w:rsidR="00D264DB" w:rsidRPr="00D264DB" w14:paraId="3C1CA502" w14:textId="77777777" w:rsidTr="00D264DB">
        <w:trPr>
          <w:trHeight w:val="352"/>
        </w:trPr>
        <w:tc>
          <w:tcPr>
            <w:tcW w:w="2576" w:type="dxa"/>
          </w:tcPr>
          <w:p w14:paraId="1FF8346E"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67" w:history="1">
              <w:r w:rsidR="00D264DB" w:rsidRPr="00D264DB">
                <w:rPr>
                  <w:rFonts w:eastAsia="Tahoma" w:cs="Arial"/>
                  <w:color w:val="0000FF"/>
                  <w:szCs w:val="22"/>
                  <w:u w:val="single" w:color="0000FF"/>
                  <w:lang w:val="en-US" w:eastAsia="en-US" w:bidi="en-US"/>
                </w:rPr>
                <w:t>A.ACTORS-LPAe</w:t>
              </w:r>
            </w:hyperlink>
          </w:p>
        </w:tc>
        <w:tc>
          <w:tcPr>
            <w:tcW w:w="5009" w:type="dxa"/>
          </w:tcPr>
          <w:p w14:paraId="10002054" w14:textId="77777777" w:rsidR="00D264DB" w:rsidRPr="00D264DB" w:rsidRDefault="00000000" w:rsidP="00D264DB">
            <w:pPr>
              <w:widowControl w:val="0"/>
              <w:autoSpaceDE w:val="0"/>
              <w:autoSpaceDN w:val="0"/>
              <w:spacing w:before="43"/>
              <w:ind w:left="30"/>
              <w:jc w:val="left"/>
              <w:rPr>
                <w:rFonts w:eastAsia="Tahoma" w:cs="Arial"/>
                <w:szCs w:val="22"/>
                <w:lang w:val="en-US" w:eastAsia="en-US" w:bidi="en-US"/>
              </w:rPr>
            </w:pPr>
            <w:hyperlink w:anchor="_bookmark275" w:history="1">
              <w:r w:rsidR="00D264DB" w:rsidRPr="00D264DB">
                <w:rPr>
                  <w:rFonts w:eastAsia="Tahoma" w:cs="Arial"/>
                  <w:color w:val="0000FF"/>
                  <w:szCs w:val="22"/>
                  <w:u w:val="single" w:color="0000FF"/>
                  <w:lang w:val="en-US" w:eastAsia="en-US" w:bidi="en-US"/>
                </w:rPr>
                <w:t>OE.SM-DS</w:t>
              </w:r>
            </w:hyperlink>
          </w:p>
        </w:tc>
        <w:tc>
          <w:tcPr>
            <w:tcW w:w="1451" w:type="dxa"/>
          </w:tcPr>
          <w:p w14:paraId="6FE4EB1D" w14:textId="77777777" w:rsidR="00D264DB" w:rsidRPr="00D264DB" w:rsidRDefault="00000000" w:rsidP="00D264DB">
            <w:pPr>
              <w:widowControl w:val="0"/>
              <w:autoSpaceDE w:val="0"/>
              <w:autoSpaceDN w:val="0"/>
              <w:spacing w:before="43"/>
              <w:ind w:left="55" w:right="39"/>
              <w:jc w:val="center"/>
              <w:rPr>
                <w:rFonts w:eastAsia="Tahoma" w:cs="Arial"/>
                <w:szCs w:val="22"/>
                <w:lang w:val="en-US" w:eastAsia="en-US" w:bidi="en-US"/>
              </w:rPr>
            </w:pPr>
            <w:hyperlink w:anchor="_bookmark276" w:history="1">
              <w:r w:rsidR="00D264DB" w:rsidRPr="00D264DB">
                <w:rPr>
                  <w:rFonts w:eastAsia="Tahoma" w:cs="Arial"/>
                  <w:color w:val="0000FF"/>
                  <w:szCs w:val="22"/>
                  <w:u w:val="single" w:color="0000FF"/>
                  <w:lang w:val="en-US" w:eastAsia="en-US" w:bidi="en-US"/>
                </w:rPr>
                <w:t>Section 7.5.3</w:t>
              </w:r>
            </w:hyperlink>
          </w:p>
        </w:tc>
      </w:tr>
    </w:tbl>
    <w:p w14:paraId="1CCFDD2B" w14:textId="77B71A38" w:rsidR="00D264DB" w:rsidRPr="00436545" w:rsidRDefault="00D264DB" w:rsidP="00D264DB">
      <w:pPr>
        <w:pStyle w:val="Caption"/>
        <w:keepNext/>
        <w:jc w:val="center"/>
        <w:rPr>
          <w:rFonts w:cs="Arial"/>
          <w:b/>
          <w:bCs/>
          <w:i w:val="0"/>
          <w:iCs w:val="0"/>
          <w:color w:val="auto"/>
        </w:rPr>
      </w:pPr>
      <w:bookmarkStart w:id="291" w:name="_Toc149292675"/>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D91ACF">
        <w:rPr>
          <w:rFonts w:cs="Arial"/>
          <w:b/>
          <w:bCs/>
          <w:i w:val="0"/>
          <w:iCs w:val="0"/>
          <w:noProof/>
          <w:color w:val="auto"/>
        </w:rPr>
        <w:t>14</w:t>
      </w:r>
      <w:r w:rsidRPr="00436545">
        <w:rPr>
          <w:rFonts w:cs="Arial"/>
          <w:b/>
          <w:bCs/>
          <w:i w:val="0"/>
          <w:iCs w:val="0"/>
          <w:color w:val="auto"/>
        </w:rPr>
        <w:fldChar w:fldCharType="end"/>
      </w:r>
      <w:r w:rsidRPr="00436545">
        <w:rPr>
          <w:rFonts w:cs="Arial"/>
          <w:b/>
          <w:bCs/>
          <w:i w:val="0"/>
          <w:iCs w:val="0"/>
          <w:color w:val="auto"/>
        </w:rPr>
        <w:t xml:space="preserve"> Assumptions and Security Objectives for the Operational Environment – Coverage</w:t>
      </w:r>
      <w:bookmarkEnd w:id="291"/>
    </w:p>
    <w:p w14:paraId="5CAE8AD7" w14:textId="77777777" w:rsidR="00D264DB" w:rsidRPr="00D264DB" w:rsidRDefault="00D264DB" w:rsidP="00D264DB">
      <w:pPr>
        <w:widowControl w:val="0"/>
        <w:autoSpaceDE w:val="0"/>
        <w:autoSpaceDN w:val="0"/>
        <w:spacing w:before="10"/>
        <w:jc w:val="left"/>
        <w:rPr>
          <w:rFonts w:eastAsia="Tahoma" w:cs="Arial"/>
          <w:b/>
          <w:sz w:val="16"/>
          <w:szCs w:val="22"/>
          <w:lang w:val="en-US" w:eastAsia="en-US" w:bidi="en-US"/>
        </w:rPr>
      </w:pPr>
    </w:p>
    <w:tbl>
      <w:tblPr>
        <w:tblW w:w="0" w:type="auto"/>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982"/>
        <w:gridCol w:w="2450"/>
      </w:tblGrid>
      <w:tr w:rsidR="00D264DB" w:rsidRPr="00D264DB" w14:paraId="5735434C" w14:textId="77777777" w:rsidTr="00D264DB">
        <w:trPr>
          <w:trHeight w:val="616"/>
        </w:trPr>
        <w:tc>
          <w:tcPr>
            <w:tcW w:w="4982" w:type="dxa"/>
            <w:shd w:val="clear" w:color="auto" w:fill="C00000"/>
          </w:tcPr>
          <w:p w14:paraId="2F114A46" w14:textId="77777777" w:rsidR="00D264DB" w:rsidRPr="00D264DB" w:rsidRDefault="00D264DB" w:rsidP="00F83A8F">
            <w:pPr>
              <w:widowControl w:val="0"/>
              <w:autoSpaceDE w:val="0"/>
              <w:autoSpaceDN w:val="0"/>
              <w:spacing w:before="41"/>
              <w:ind w:left="29"/>
              <w:jc w:val="center"/>
              <w:rPr>
                <w:rFonts w:eastAsia="Tahoma" w:cs="Arial"/>
                <w:b/>
                <w:bCs/>
                <w:szCs w:val="22"/>
                <w:lang w:val="en-US" w:eastAsia="en-US" w:bidi="en-US"/>
              </w:rPr>
            </w:pPr>
            <w:r w:rsidRPr="00D264DB">
              <w:rPr>
                <w:rFonts w:eastAsia="Tahoma" w:cs="Arial"/>
                <w:b/>
                <w:bCs/>
                <w:szCs w:val="22"/>
                <w:lang w:val="en-US" w:eastAsia="en-US" w:bidi="en-US"/>
              </w:rPr>
              <w:t>Security Objectives for the Operational Environment</w:t>
            </w:r>
          </w:p>
        </w:tc>
        <w:tc>
          <w:tcPr>
            <w:tcW w:w="2450" w:type="dxa"/>
            <w:shd w:val="clear" w:color="auto" w:fill="C00000"/>
          </w:tcPr>
          <w:p w14:paraId="455B360C" w14:textId="77777777" w:rsidR="00D264DB" w:rsidRPr="00D264DB" w:rsidRDefault="00D264DB" w:rsidP="00D264DB">
            <w:pPr>
              <w:widowControl w:val="0"/>
              <w:autoSpaceDE w:val="0"/>
              <w:autoSpaceDN w:val="0"/>
              <w:spacing w:before="41"/>
              <w:ind w:left="29"/>
              <w:jc w:val="center"/>
              <w:rPr>
                <w:rFonts w:eastAsia="Tahoma" w:cs="Arial"/>
                <w:b/>
                <w:bCs/>
                <w:szCs w:val="22"/>
                <w:lang w:val="en-US" w:eastAsia="en-US" w:bidi="en-US"/>
              </w:rPr>
            </w:pPr>
            <w:r w:rsidRPr="00D264DB">
              <w:rPr>
                <w:rFonts w:eastAsia="Tahoma" w:cs="Arial"/>
                <w:b/>
                <w:bCs/>
                <w:szCs w:val="22"/>
                <w:lang w:val="en-US" w:eastAsia="en-US" w:bidi="en-US"/>
              </w:rPr>
              <w:t>Assumptions</w:t>
            </w:r>
          </w:p>
        </w:tc>
      </w:tr>
      <w:tr w:rsidR="00D264DB" w:rsidRPr="00D264DB" w14:paraId="19F4A62A" w14:textId="77777777" w:rsidTr="00D264DB">
        <w:trPr>
          <w:trHeight w:val="350"/>
        </w:trPr>
        <w:tc>
          <w:tcPr>
            <w:tcW w:w="4982" w:type="dxa"/>
          </w:tcPr>
          <w:p w14:paraId="3163ABC1"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75" w:history="1">
              <w:r w:rsidR="00D264DB" w:rsidRPr="00D264DB">
                <w:rPr>
                  <w:rFonts w:eastAsia="Tahoma" w:cs="Arial"/>
                  <w:color w:val="0000FF"/>
                  <w:szCs w:val="22"/>
                  <w:u w:val="single" w:color="0000FF"/>
                  <w:lang w:val="en-US" w:eastAsia="en-US" w:bidi="en-US"/>
                </w:rPr>
                <w:t>OE.SM-DS</w:t>
              </w:r>
            </w:hyperlink>
          </w:p>
        </w:tc>
        <w:tc>
          <w:tcPr>
            <w:tcW w:w="2450" w:type="dxa"/>
          </w:tcPr>
          <w:p w14:paraId="57C0C93A"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67" w:history="1">
              <w:r w:rsidR="00D264DB" w:rsidRPr="00D264DB">
                <w:rPr>
                  <w:rFonts w:eastAsia="Tahoma" w:cs="Arial"/>
                  <w:color w:val="0000FF"/>
                  <w:szCs w:val="22"/>
                  <w:u w:val="single" w:color="0000FF"/>
                  <w:lang w:val="en-US" w:eastAsia="en-US" w:bidi="en-US"/>
                </w:rPr>
                <w:t>A.ACTORS-LPAe</w:t>
              </w:r>
            </w:hyperlink>
          </w:p>
        </w:tc>
      </w:tr>
    </w:tbl>
    <w:p w14:paraId="599768E8" w14:textId="4554C735" w:rsidR="00D264DB" w:rsidRPr="00D264DB" w:rsidRDefault="00D264DB" w:rsidP="00D264DB">
      <w:pPr>
        <w:pStyle w:val="Caption"/>
        <w:keepNext/>
        <w:jc w:val="center"/>
        <w:rPr>
          <w:rFonts w:cs="Arial"/>
          <w:b/>
          <w:bCs/>
          <w:i w:val="0"/>
          <w:iCs w:val="0"/>
          <w:color w:val="auto"/>
          <w:lang w:eastAsia="de-DE" w:bidi="ar-SA"/>
        </w:rPr>
      </w:pPr>
      <w:bookmarkStart w:id="292" w:name="_bookmark280"/>
      <w:bookmarkStart w:id="293" w:name="_Toc149292676"/>
      <w:bookmarkEnd w:id="292"/>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D91ACF">
        <w:rPr>
          <w:rFonts w:cs="Arial"/>
          <w:b/>
          <w:bCs/>
          <w:i w:val="0"/>
          <w:iCs w:val="0"/>
          <w:noProof/>
          <w:color w:val="auto"/>
        </w:rPr>
        <w:t>15</w:t>
      </w:r>
      <w:r w:rsidRPr="00436545">
        <w:rPr>
          <w:rFonts w:cs="Arial"/>
          <w:b/>
          <w:bCs/>
          <w:i w:val="0"/>
          <w:iCs w:val="0"/>
          <w:color w:val="auto"/>
        </w:rPr>
        <w:fldChar w:fldCharType="end"/>
      </w:r>
      <w:r w:rsidRPr="00436545">
        <w:rPr>
          <w:rFonts w:cs="Arial"/>
          <w:b/>
          <w:bCs/>
          <w:i w:val="0"/>
          <w:iCs w:val="0"/>
          <w:color w:val="auto"/>
        </w:rPr>
        <w:t xml:space="preserve"> </w:t>
      </w:r>
      <w:r w:rsidRPr="00D264DB">
        <w:rPr>
          <w:rFonts w:cs="Arial"/>
          <w:b/>
          <w:bCs/>
          <w:i w:val="0"/>
          <w:iCs w:val="0"/>
          <w:color w:val="auto"/>
          <w:lang w:eastAsia="de-DE" w:bidi="ar-SA"/>
        </w:rPr>
        <w:t>Security Objectives for the Operational Environment and Assumptions - Coverage</w:t>
      </w:r>
      <w:bookmarkEnd w:id="293"/>
    </w:p>
    <w:p w14:paraId="24CF3BF9" w14:textId="77777777" w:rsidR="00D264DB" w:rsidRPr="00436545" w:rsidRDefault="00D264DB" w:rsidP="00D264DB">
      <w:pPr>
        <w:rPr>
          <w:rFonts w:cs="Arial"/>
        </w:rPr>
      </w:pPr>
    </w:p>
    <w:p w14:paraId="7191AE89" w14:textId="454484AA" w:rsidR="00A65199" w:rsidRPr="00436545" w:rsidRDefault="00A65199" w:rsidP="00A65199">
      <w:pPr>
        <w:pStyle w:val="Heading2"/>
      </w:pPr>
      <w:bookmarkStart w:id="294" w:name="_Toc159511614"/>
      <w:r w:rsidRPr="00436545">
        <w:t>Extended Requirements</w:t>
      </w:r>
      <w:bookmarkEnd w:id="294"/>
    </w:p>
    <w:p w14:paraId="5BE007D0" w14:textId="77777777" w:rsidR="00753D9C" w:rsidRPr="00436545" w:rsidRDefault="00753D9C" w:rsidP="00753D9C">
      <w:pPr>
        <w:pStyle w:val="Heading3"/>
      </w:pPr>
      <w:bookmarkStart w:id="295" w:name="_Toc159511615"/>
      <w:r w:rsidRPr="00436545">
        <w:t>Extended</w:t>
      </w:r>
      <w:r w:rsidRPr="00436545">
        <w:rPr>
          <w:spacing w:val="-1"/>
        </w:rPr>
        <w:t xml:space="preserve"> </w:t>
      </w:r>
      <w:r w:rsidRPr="00436545">
        <w:t>Families</w:t>
      </w:r>
      <w:bookmarkEnd w:id="295"/>
    </w:p>
    <w:p w14:paraId="662A1A0E" w14:textId="6603CB29" w:rsidR="00753D9C" w:rsidRPr="00436545" w:rsidRDefault="00753D9C" w:rsidP="00753D9C">
      <w:pPr>
        <w:pStyle w:val="Heading4"/>
        <w:rPr>
          <w:rFonts w:ascii="Arial" w:hAnsi="Arial"/>
        </w:rPr>
      </w:pPr>
      <w:r w:rsidRPr="00436545">
        <w:rPr>
          <w:rFonts w:ascii="Arial" w:hAnsi="Arial"/>
        </w:rPr>
        <w:t>Extended Family FPT_EMS - TOE</w:t>
      </w:r>
      <w:r w:rsidRPr="00436545">
        <w:rPr>
          <w:rFonts w:ascii="Arial" w:hAnsi="Arial"/>
          <w:spacing w:val="-4"/>
        </w:rPr>
        <w:t xml:space="preserve"> </w:t>
      </w:r>
      <w:r w:rsidRPr="00436545">
        <w:rPr>
          <w:rFonts w:ascii="Arial" w:hAnsi="Arial"/>
        </w:rPr>
        <w:t>Emanation</w:t>
      </w:r>
    </w:p>
    <w:p w14:paraId="6D4E4F7A" w14:textId="77777777" w:rsidR="00D264DB" w:rsidRPr="00D264DB" w:rsidRDefault="00D264DB" w:rsidP="00D264DB">
      <w:pPr>
        <w:widowControl w:val="0"/>
        <w:autoSpaceDE w:val="0"/>
        <w:autoSpaceDN w:val="0"/>
        <w:spacing w:before="0"/>
        <w:ind w:left="924"/>
        <w:jc w:val="left"/>
        <w:rPr>
          <w:rFonts w:eastAsia="Tahoma" w:cs="Arial"/>
          <w:b/>
          <w:sz w:val="20"/>
          <w:szCs w:val="22"/>
          <w:lang w:val="en-US" w:eastAsia="en-US" w:bidi="en-US"/>
        </w:rPr>
      </w:pPr>
      <w:r w:rsidRPr="00D264DB">
        <w:rPr>
          <w:rFonts w:eastAsia="Tahoma" w:cs="Arial"/>
          <w:b/>
          <w:sz w:val="20"/>
          <w:szCs w:val="22"/>
          <w:u w:val="thick"/>
          <w:lang w:val="en-US" w:eastAsia="en-US" w:bidi="en-US"/>
        </w:rPr>
        <w:t>Description</w:t>
      </w:r>
    </w:p>
    <w:p w14:paraId="704BDE00" w14:textId="77777777" w:rsidR="00D264DB" w:rsidRPr="00D264DB" w:rsidRDefault="00D264DB" w:rsidP="00D264DB">
      <w:pPr>
        <w:widowControl w:val="0"/>
        <w:autoSpaceDE w:val="0"/>
        <w:autoSpaceDN w:val="0"/>
        <w:spacing w:before="0"/>
        <w:jc w:val="left"/>
        <w:rPr>
          <w:rFonts w:eastAsia="Tahoma" w:cs="Arial"/>
          <w:b/>
          <w:sz w:val="16"/>
          <w:szCs w:val="22"/>
          <w:lang w:val="en-US" w:eastAsia="en-US" w:bidi="en-US"/>
        </w:rPr>
      </w:pPr>
    </w:p>
    <w:p w14:paraId="29908862" w14:textId="77777777" w:rsidR="00D264DB" w:rsidRPr="00D264DB" w:rsidRDefault="00D264DB" w:rsidP="00D264DB">
      <w:pPr>
        <w:widowControl w:val="0"/>
        <w:autoSpaceDE w:val="0"/>
        <w:autoSpaceDN w:val="0"/>
        <w:spacing w:before="101"/>
        <w:ind w:left="216" w:right="294"/>
        <w:rPr>
          <w:rFonts w:eastAsia="Tahoma" w:cs="Arial"/>
          <w:szCs w:val="22"/>
          <w:lang w:val="en-US" w:eastAsia="en-US" w:bidi="en-US"/>
        </w:rPr>
      </w:pPr>
      <w:r w:rsidRPr="00D264DB">
        <w:rPr>
          <w:rFonts w:eastAsia="Tahoma" w:cs="Arial"/>
          <w:szCs w:val="22"/>
          <w:lang w:val="en-US" w:eastAsia="en-US" w:bidi="en-US"/>
        </w:rPr>
        <w:t>The additional family FPT_EMS (TOE Emanation) of the Class FPT (Protection of the TSF) is defined here to describe the IT security functional requirements of the TOE. The TOE shall prevent attacks against the secret data of the TOE where the attack is based on external observable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physical</w:t>
      </w:r>
      <w:r w:rsidRPr="00D264DB">
        <w:rPr>
          <w:rFonts w:eastAsia="Tahoma" w:cs="Arial"/>
          <w:spacing w:val="-5"/>
          <w:szCs w:val="22"/>
          <w:lang w:val="en-US" w:eastAsia="en-US" w:bidi="en-US"/>
        </w:rPr>
        <w:t xml:space="preserve"> </w:t>
      </w:r>
      <w:r w:rsidRPr="00D264DB">
        <w:rPr>
          <w:rFonts w:eastAsia="Tahoma" w:cs="Arial"/>
          <w:szCs w:val="22"/>
          <w:lang w:val="en-US" w:eastAsia="en-US" w:bidi="en-US"/>
        </w:rPr>
        <w:t>phenomena</w:t>
      </w:r>
      <w:r w:rsidRPr="00D264DB">
        <w:rPr>
          <w:rFonts w:eastAsia="Tahoma" w:cs="Arial"/>
          <w:spacing w:val="-5"/>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6"/>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5"/>
          <w:szCs w:val="22"/>
          <w:lang w:val="en-US" w:eastAsia="en-US" w:bidi="en-US"/>
        </w:rPr>
        <w:t xml:space="preserve"> </w:t>
      </w:r>
      <w:r w:rsidRPr="00D264DB">
        <w:rPr>
          <w:rFonts w:eastAsia="Tahoma" w:cs="Arial"/>
          <w:szCs w:val="22"/>
          <w:lang w:val="en-US" w:eastAsia="en-US" w:bidi="en-US"/>
        </w:rPr>
        <w:t>TOE.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Examples</w:t>
      </w:r>
      <w:r w:rsidRPr="00D264DB">
        <w:rPr>
          <w:rFonts w:eastAsia="Tahoma" w:cs="Arial"/>
          <w:spacing w:val="-4"/>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6"/>
          <w:szCs w:val="22"/>
          <w:lang w:val="en-US" w:eastAsia="en-US" w:bidi="en-US"/>
        </w:rPr>
        <w:t xml:space="preserve"> </w:t>
      </w:r>
      <w:r w:rsidRPr="00D264DB">
        <w:rPr>
          <w:rFonts w:eastAsia="Tahoma" w:cs="Arial"/>
          <w:szCs w:val="22"/>
          <w:lang w:val="en-US" w:eastAsia="en-US" w:bidi="en-US"/>
        </w:rPr>
        <w:t>such</w:t>
      </w:r>
      <w:r w:rsidRPr="00D264DB">
        <w:rPr>
          <w:rFonts w:eastAsia="Tahoma" w:cs="Arial"/>
          <w:spacing w:val="-5"/>
          <w:szCs w:val="22"/>
          <w:lang w:val="en-US" w:eastAsia="en-US" w:bidi="en-US"/>
        </w:rPr>
        <w:t xml:space="preserve"> </w:t>
      </w:r>
      <w:r w:rsidRPr="00D264DB">
        <w:rPr>
          <w:rFonts w:eastAsia="Tahoma" w:cs="Arial"/>
          <w:szCs w:val="22"/>
          <w:lang w:val="en-US" w:eastAsia="en-US" w:bidi="en-US"/>
        </w:rPr>
        <w:t>attacks</w:t>
      </w:r>
      <w:r w:rsidRPr="00D264DB">
        <w:rPr>
          <w:rFonts w:eastAsia="Tahoma" w:cs="Arial"/>
          <w:spacing w:val="-3"/>
          <w:szCs w:val="22"/>
          <w:lang w:val="en-US" w:eastAsia="en-US" w:bidi="en-US"/>
        </w:rPr>
        <w:t xml:space="preserve"> </w:t>
      </w:r>
      <w:r w:rsidRPr="00D264DB">
        <w:rPr>
          <w:rFonts w:eastAsia="Tahoma" w:cs="Arial"/>
          <w:szCs w:val="22"/>
          <w:lang w:val="en-US" w:eastAsia="en-US" w:bidi="en-US"/>
        </w:rPr>
        <w:t>are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evaluation</w:t>
      </w:r>
      <w:r w:rsidRPr="00D264DB">
        <w:rPr>
          <w:rFonts w:eastAsia="Tahoma" w:cs="Arial"/>
          <w:spacing w:val="-4"/>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7"/>
          <w:szCs w:val="22"/>
          <w:lang w:val="en-US" w:eastAsia="en-US" w:bidi="en-US"/>
        </w:rPr>
        <w:t xml:space="preserve"> </w:t>
      </w:r>
      <w:r w:rsidRPr="00D264DB">
        <w:rPr>
          <w:rFonts w:eastAsia="Tahoma" w:cs="Arial"/>
          <w:szCs w:val="22"/>
          <w:lang w:val="en-US" w:eastAsia="en-US" w:bidi="en-US"/>
        </w:rPr>
        <w:t>TOE’s electromagnetic radiation, simple power analysis (SPA), differential power analysis (DPA), timing attacks, radio emanation etc. This family describes the functional requirements for the limitation of intelligible</w:t>
      </w:r>
      <w:r w:rsidRPr="00D264DB">
        <w:rPr>
          <w:rFonts w:eastAsia="Tahoma" w:cs="Arial"/>
          <w:spacing w:val="-5"/>
          <w:szCs w:val="22"/>
          <w:lang w:val="en-US" w:eastAsia="en-US" w:bidi="en-US"/>
        </w:rPr>
        <w:t xml:space="preserve"> </w:t>
      </w:r>
      <w:r w:rsidRPr="00D264DB">
        <w:rPr>
          <w:rFonts w:eastAsia="Tahoma" w:cs="Arial"/>
          <w:szCs w:val="22"/>
          <w:lang w:val="en-US" w:eastAsia="en-US" w:bidi="en-US"/>
        </w:rPr>
        <w:t>emanations.</w:t>
      </w:r>
    </w:p>
    <w:p w14:paraId="28CCDE1C" w14:textId="77777777" w:rsidR="00D264DB" w:rsidRPr="00D264DB" w:rsidRDefault="00D264DB" w:rsidP="00D264DB">
      <w:pPr>
        <w:widowControl w:val="0"/>
        <w:autoSpaceDE w:val="0"/>
        <w:autoSpaceDN w:val="0"/>
        <w:spacing w:before="2"/>
        <w:jc w:val="left"/>
        <w:rPr>
          <w:rFonts w:eastAsia="Tahoma" w:cs="Arial"/>
          <w:sz w:val="23"/>
          <w:szCs w:val="22"/>
          <w:lang w:val="en-US" w:eastAsia="en-US" w:bidi="en-US"/>
        </w:rPr>
      </w:pPr>
    </w:p>
    <w:p w14:paraId="5671AF16" w14:textId="77777777" w:rsidR="00D264DB" w:rsidRPr="00D264DB" w:rsidRDefault="00D264DB" w:rsidP="00D264DB">
      <w:pPr>
        <w:widowControl w:val="0"/>
        <w:autoSpaceDE w:val="0"/>
        <w:autoSpaceDN w:val="0"/>
        <w:spacing w:before="1"/>
        <w:ind w:left="216" w:right="292"/>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5"/>
          <w:szCs w:val="22"/>
          <w:lang w:val="en-US" w:eastAsia="en-US" w:bidi="en-US"/>
        </w:rPr>
        <w:t xml:space="preserve"> </w:t>
      </w:r>
      <w:r w:rsidRPr="00D264DB">
        <w:rPr>
          <w:rFonts w:eastAsia="Tahoma" w:cs="Arial"/>
          <w:szCs w:val="22"/>
          <w:lang w:val="en-US" w:eastAsia="en-US" w:bidi="en-US"/>
        </w:rPr>
        <w:t>family</w:t>
      </w:r>
      <w:r w:rsidRPr="00D264DB">
        <w:rPr>
          <w:rFonts w:eastAsia="Tahoma" w:cs="Arial"/>
          <w:spacing w:val="-5"/>
          <w:szCs w:val="22"/>
          <w:lang w:val="en-US" w:eastAsia="en-US" w:bidi="en-US"/>
        </w:rPr>
        <w:t xml:space="preserve"> </w:t>
      </w:r>
      <w:r w:rsidRPr="00D264DB">
        <w:rPr>
          <w:rFonts w:eastAsia="Tahoma" w:cs="Arial"/>
          <w:szCs w:val="22"/>
          <w:lang w:val="en-US" w:eastAsia="en-US" w:bidi="en-US"/>
        </w:rPr>
        <w:t>FPT_EMS</w:t>
      </w:r>
      <w:r w:rsidRPr="00D264DB">
        <w:rPr>
          <w:rFonts w:eastAsia="Tahoma" w:cs="Arial"/>
          <w:spacing w:val="-7"/>
          <w:szCs w:val="22"/>
          <w:lang w:val="en-US" w:eastAsia="en-US" w:bidi="en-US"/>
        </w:rPr>
        <w:t xml:space="preserve"> </w:t>
      </w:r>
      <w:r w:rsidRPr="00D264DB">
        <w:rPr>
          <w:rFonts w:eastAsia="Tahoma" w:cs="Arial"/>
          <w:szCs w:val="22"/>
          <w:lang w:val="en-US" w:eastAsia="en-US" w:bidi="en-US"/>
        </w:rPr>
        <w:t>belongs</w:t>
      </w:r>
      <w:r w:rsidRPr="00D264DB">
        <w:rPr>
          <w:rFonts w:eastAsia="Tahoma" w:cs="Arial"/>
          <w:spacing w:val="-3"/>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5"/>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5"/>
          <w:szCs w:val="22"/>
          <w:lang w:val="en-US" w:eastAsia="en-US" w:bidi="en-US"/>
        </w:rPr>
        <w:t xml:space="preserve"> </w:t>
      </w:r>
      <w:r w:rsidRPr="00D264DB">
        <w:rPr>
          <w:rFonts w:eastAsia="Tahoma" w:cs="Arial"/>
          <w:szCs w:val="22"/>
          <w:lang w:val="en-US" w:eastAsia="en-US" w:bidi="en-US"/>
        </w:rPr>
        <w:t>Class</w:t>
      </w:r>
      <w:r w:rsidRPr="00D264DB">
        <w:rPr>
          <w:rFonts w:eastAsia="Tahoma" w:cs="Arial"/>
          <w:spacing w:val="-6"/>
          <w:szCs w:val="22"/>
          <w:lang w:val="en-US" w:eastAsia="en-US" w:bidi="en-US"/>
        </w:rPr>
        <w:t xml:space="preserve"> </w:t>
      </w:r>
      <w:r w:rsidRPr="00D264DB">
        <w:rPr>
          <w:rFonts w:eastAsia="Tahoma" w:cs="Arial"/>
          <w:szCs w:val="22"/>
          <w:lang w:val="en-US" w:eastAsia="en-US" w:bidi="en-US"/>
        </w:rPr>
        <w:t>FPT</w:t>
      </w:r>
      <w:r w:rsidRPr="00D264DB">
        <w:rPr>
          <w:rFonts w:eastAsia="Tahoma" w:cs="Arial"/>
          <w:spacing w:val="-5"/>
          <w:szCs w:val="22"/>
          <w:lang w:val="en-US" w:eastAsia="en-US" w:bidi="en-US"/>
        </w:rPr>
        <w:t xml:space="preserve"> </w:t>
      </w:r>
      <w:r w:rsidRPr="00D264DB">
        <w:rPr>
          <w:rFonts w:eastAsia="Tahoma" w:cs="Arial"/>
          <w:szCs w:val="22"/>
          <w:lang w:val="en-US" w:eastAsia="en-US" w:bidi="en-US"/>
        </w:rPr>
        <w:t>because</w:t>
      </w:r>
      <w:r w:rsidRPr="00D264DB">
        <w:rPr>
          <w:rFonts w:eastAsia="Tahoma" w:cs="Arial"/>
          <w:spacing w:val="-5"/>
          <w:szCs w:val="22"/>
          <w:lang w:val="en-US" w:eastAsia="en-US" w:bidi="en-US"/>
        </w:rPr>
        <w:t xml:space="preserve"> </w:t>
      </w:r>
      <w:r w:rsidRPr="00D264DB">
        <w:rPr>
          <w:rFonts w:eastAsia="Tahoma" w:cs="Arial"/>
          <w:szCs w:val="22"/>
          <w:lang w:val="en-US" w:eastAsia="en-US" w:bidi="en-US"/>
        </w:rPr>
        <w:t>it</w:t>
      </w:r>
      <w:r w:rsidRPr="00D264DB">
        <w:rPr>
          <w:rFonts w:eastAsia="Tahoma" w:cs="Arial"/>
          <w:spacing w:val="-5"/>
          <w:szCs w:val="22"/>
          <w:lang w:val="en-US" w:eastAsia="en-US" w:bidi="en-US"/>
        </w:rPr>
        <w:t xml:space="preserve"> </w:t>
      </w:r>
      <w:r w:rsidRPr="00D264DB">
        <w:rPr>
          <w:rFonts w:eastAsia="Tahoma" w:cs="Arial"/>
          <w:szCs w:val="22"/>
          <w:lang w:val="en-US" w:eastAsia="en-US" w:bidi="en-US"/>
        </w:rPr>
        <w:t>is</w:t>
      </w:r>
      <w:r w:rsidRPr="00D264DB">
        <w:rPr>
          <w:rFonts w:eastAsia="Tahoma" w:cs="Arial"/>
          <w:spacing w:val="-7"/>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4"/>
          <w:szCs w:val="22"/>
          <w:lang w:val="en-US" w:eastAsia="en-US" w:bidi="en-US"/>
        </w:rPr>
        <w:t xml:space="preserve"> </w:t>
      </w:r>
      <w:r w:rsidRPr="00D264DB">
        <w:rPr>
          <w:rFonts w:eastAsia="Tahoma" w:cs="Arial"/>
          <w:szCs w:val="22"/>
          <w:lang w:val="en-US" w:eastAsia="en-US" w:bidi="en-US"/>
        </w:rPr>
        <w:t>class</w:t>
      </w:r>
      <w:r w:rsidRPr="00D264DB">
        <w:rPr>
          <w:rFonts w:eastAsia="Tahoma" w:cs="Arial"/>
          <w:spacing w:val="-6"/>
          <w:szCs w:val="22"/>
          <w:lang w:val="en-US" w:eastAsia="en-US" w:bidi="en-US"/>
        </w:rPr>
        <w:t xml:space="preserve"> </w:t>
      </w:r>
      <w:r w:rsidRPr="00D264DB">
        <w:rPr>
          <w:rFonts w:eastAsia="Tahoma" w:cs="Arial"/>
          <w:szCs w:val="22"/>
          <w:lang w:val="en-US" w:eastAsia="en-US" w:bidi="en-US"/>
        </w:rPr>
        <w:t>for</w:t>
      </w:r>
      <w:r w:rsidRPr="00D264DB">
        <w:rPr>
          <w:rFonts w:eastAsia="Tahoma" w:cs="Arial"/>
          <w:spacing w:val="-8"/>
          <w:szCs w:val="22"/>
          <w:lang w:val="en-US" w:eastAsia="en-US" w:bidi="en-US"/>
        </w:rPr>
        <w:t xml:space="preserve"> </w:t>
      </w:r>
      <w:r w:rsidRPr="00D264DB">
        <w:rPr>
          <w:rFonts w:eastAsia="Tahoma" w:cs="Arial"/>
          <w:szCs w:val="22"/>
          <w:lang w:val="en-US" w:eastAsia="en-US" w:bidi="en-US"/>
        </w:rPr>
        <w:t>TSF</w:t>
      </w:r>
      <w:r w:rsidRPr="00D264DB">
        <w:rPr>
          <w:rFonts w:eastAsia="Tahoma" w:cs="Arial"/>
          <w:spacing w:val="-3"/>
          <w:szCs w:val="22"/>
          <w:lang w:val="en-US" w:eastAsia="en-US" w:bidi="en-US"/>
        </w:rPr>
        <w:t xml:space="preserve"> </w:t>
      </w:r>
      <w:r w:rsidRPr="00D264DB">
        <w:rPr>
          <w:rFonts w:eastAsia="Tahoma" w:cs="Arial"/>
          <w:szCs w:val="22"/>
          <w:lang w:val="en-US" w:eastAsia="en-US" w:bidi="en-US"/>
        </w:rPr>
        <w:t>protection.</w:t>
      </w:r>
      <w:r w:rsidRPr="00D264DB">
        <w:rPr>
          <w:rFonts w:eastAsia="Tahoma" w:cs="Arial"/>
          <w:spacing w:val="-5"/>
          <w:szCs w:val="22"/>
          <w:lang w:val="en-US" w:eastAsia="en-US" w:bidi="en-US"/>
        </w:rPr>
        <w:t xml:space="preserve"> </w:t>
      </w:r>
      <w:r w:rsidRPr="00D264DB">
        <w:rPr>
          <w:rFonts w:eastAsia="Tahoma" w:cs="Arial"/>
          <w:szCs w:val="22"/>
          <w:lang w:val="en-US" w:eastAsia="en-US" w:bidi="en-US"/>
        </w:rPr>
        <w:lastRenderedPageBreak/>
        <w:t>Other families within the Class FPT do not cover the TOE</w:t>
      </w:r>
      <w:r w:rsidRPr="00D264DB">
        <w:rPr>
          <w:rFonts w:eastAsia="Tahoma" w:cs="Arial"/>
          <w:spacing w:val="-9"/>
          <w:szCs w:val="22"/>
          <w:lang w:val="en-US" w:eastAsia="en-US" w:bidi="en-US"/>
        </w:rPr>
        <w:t xml:space="preserve"> </w:t>
      </w:r>
      <w:r w:rsidRPr="00D264DB">
        <w:rPr>
          <w:rFonts w:eastAsia="Tahoma" w:cs="Arial"/>
          <w:szCs w:val="22"/>
          <w:lang w:val="en-US" w:eastAsia="en-US" w:bidi="en-US"/>
        </w:rPr>
        <w:t>emanation.</w:t>
      </w:r>
    </w:p>
    <w:p w14:paraId="6256D3CE" w14:textId="77777777" w:rsidR="00D264DB" w:rsidRPr="00D264DB" w:rsidRDefault="00D264DB" w:rsidP="00D264DB">
      <w:pPr>
        <w:widowControl w:val="0"/>
        <w:autoSpaceDE w:val="0"/>
        <w:autoSpaceDN w:val="0"/>
        <w:spacing w:before="2"/>
        <w:jc w:val="left"/>
        <w:rPr>
          <w:rFonts w:eastAsia="Tahoma" w:cs="Arial"/>
          <w:sz w:val="23"/>
          <w:szCs w:val="22"/>
          <w:lang w:val="en-US" w:eastAsia="en-US" w:bidi="en-US"/>
        </w:rPr>
      </w:pPr>
    </w:p>
    <w:p w14:paraId="3808667F" w14:textId="77777777" w:rsidR="00D264DB" w:rsidRPr="00D264DB" w:rsidRDefault="00D264DB" w:rsidP="00D264DB">
      <w:pPr>
        <w:spacing w:before="0" w:after="200" w:line="276" w:lineRule="auto"/>
        <w:ind w:firstLine="215"/>
        <w:jc w:val="left"/>
        <w:rPr>
          <w:rFonts w:cs="Arial"/>
          <w:b/>
          <w:bCs/>
          <w:szCs w:val="22"/>
          <w:lang w:eastAsia="en-GB" w:bidi="ar-SA"/>
        </w:rPr>
      </w:pPr>
      <w:r w:rsidRPr="00D264DB">
        <w:rPr>
          <w:rFonts w:cs="Arial"/>
          <w:b/>
          <w:bCs/>
          <w:szCs w:val="22"/>
          <w:lang w:eastAsia="en-GB" w:bidi="ar-SA"/>
        </w:rPr>
        <w:t>FPT_EMS TOE Emanation</w:t>
      </w:r>
    </w:p>
    <w:p w14:paraId="3550D5C0" w14:textId="77777777" w:rsidR="00D264DB" w:rsidRPr="00D264DB" w:rsidRDefault="00D264DB" w:rsidP="00D264DB">
      <w:pPr>
        <w:widowControl w:val="0"/>
        <w:autoSpaceDE w:val="0"/>
        <w:autoSpaceDN w:val="0"/>
        <w:spacing w:before="1"/>
        <w:jc w:val="left"/>
        <w:rPr>
          <w:rFonts w:eastAsia="Tahoma" w:cs="Arial"/>
          <w:b/>
          <w:sz w:val="23"/>
          <w:szCs w:val="22"/>
          <w:lang w:val="en-US" w:eastAsia="en-US" w:bidi="en-US"/>
        </w:rPr>
      </w:pPr>
    </w:p>
    <w:p w14:paraId="792508C1" w14:textId="77777777" w:rsidR="00D264DB" w:rsidRPr="00D264DB" w:rsidRDefault="00D264DB" w:rsidP="00D264DB">
      <w:pPr>
        <w:widowControl w:val="0"/>
        <w:autoSpaceDE w:val="0"/>
        <w:autoSpaceDN w:val="0"/>
        <w:spacing w:before="1"/>
        <w:ind w:left="216"/>
        <w:rPr>
          <w:rFonts w:eastAsia="Tahoma" w:cs="Arial"/>
          <w:szCs w:val="22"/>
          <w:lang w:val="en-US" w:eastAsia="en-US" w:bidi="en-US"/>
        </w:rPr>
      </w:pPr>
      <w:r w:rsidRPr="00D264DB">
        <w:rPr>
          <w:rFonts w:eastAsia="Tahoma" w:cs="Arial"/>
          <w:szCs w:val="22"/>
          <w:lang w:val="en-US" w:eastAsia="en-US" w:bidi="en-US"/>
        </w:rPr>
        <w:t>Family behaviour:</w:t>
      </w:r>
    </w:p>
    <w:p w14:paraId="1CCDC46F" w14:textId="77777777" w:rsidR="00D264DB" w:rsidRPr="00D264DB" w:rsidRDefault="00D264DB" w:rsidP="00D264DB">
      <w:pPr>
        <w:widowControl w:val="0"/>
        <w:autoSpaceDE w:val="0"/>
        <w:autoSpaceDN w:val="0"/>
        <w:spacing w:before="2"/>
        <w:jc w:val="left"/>
        <w:rPr>
          <w:rFonts w:eastAsia="Tahoma" w:cs="Arial"/>
          <w:sz w:val="23"/>
          <w:szCs w:val="22"/>
          <w:lang w:val="en-US" w:eastAsia="en-US" w:bidi="en-US"/>
        </w:rPr>
      </w:pPr>
    </w:p>
    <w:p w14:paraId="1CF59498" w14:textId="77777777" w:rsidR="00D264DB" w:rsidRPr="00D264DB" w:rsidRDefault="00D264DB" w:rsidP="00D264DB">
      <w:pPr>
        <w:widowControl w:val="0"/>
        <w:autoSpaceDE w:val="0"/>
        <w:autoSpaceDN w:val="0"/>
        <w:spacing w:before="0" w:line="494" w:lineRule="auto"/>
        <w:ind w:left="216" w:right="2782"/>
        <w:jc w:val="left"/>
        <w:rPr>
          <w:rFonts w:eastAsia="Tahoma" w:cs="Arial"/>
          <w:szCs w:val="22"/>
          <w:lang w:val="en-US" w:eastAsia="en-US" w:bidi="en-US"/>
        </w:rPr>
      </w:pPr>
      <w:r w:rsidRPr="00D264DB">
        <w:rPr>
          <w:rFonts w:eastAsia="Tahoma" w:cs="Arial"/>
          <w:szCs w:val="22"/>
          <w:lang w:val="en-US" w:eastAsia="en-US" w:bidi="en-US"/>
        </w:rPr>
        <w:t>This family defines requirements to mitigate intelligible emanations. Component leveling:</w:t>
      </w:r>
    </w:p>
    <w:p w14:paraId="14523C86" w14:textId="77777777" w:rsidR="00D264DB" w:rsidRPr="00D264DB" w:rsidRDefault="00D264DB" w:rsidP="00D264DB">
      <w:pPr>
        <w:widowControl w:val="0"/>
        <w:autoSpaceDE w:val="0"/>
        <w:autoSpaceDN w:val="0"/>
        <w:spacing w:before="0" w:line="263" w:lineRule="exact"/>
        <w:ind w:left="216"/>
        <w:jc w:val="left"/>
        <w:rPr>
          <w:rFonts w:eastAsia="Tahoma" w:cs="Arial"/>
          <w:szCs w:val="22"/>
          <w:lang w:val="en-US" w:eastAsia="en-US" w:bidi="en-US"/>
        </w:rPr>
      </w:pPr>
      <w:r w:rsidRPr="00D264DB">
        <w:rPr>
          <w:rFonts w:eastAsia="Tahoma" w:cs="Arial"/>
          <w:szCs w:val="22"/>
          <w:lang w:val="en-US" w:eastAsia="en-US" w:bidi="en-US"/>
        </w:rPr>
        <w:t>FPT_EMS.1 TOE Emanation has two constituents:</w:t>
      </w:r>
    </w:p>
    <w:p w14:paraId="31E8A816" w14:textId="77777777" w:rsidR="00D264DB" w:rsidRPr="00D264DB" w:rsidRDefault="00D264DB" w:rsidP="00D264DB">
      <w:pPr>
        <w:widowControl w:val="0"/>
        <w:autoSpaceDE w:val="0"/>
        <w:autoSpaceDN w:val="0"/>
        <w:spacing w:before="7"/>
        <w:jc w:val="left"/>
        <w:rPr>
          <w:rFonts w:eastAsia="Tahoma" w:cs="Arial"/>
          <w:sz w:val="23"/>
          <w:szCs w:val="22"/>
          <w:lang w:val="en-US" w:eastAsia="en-US" w:bidi="en-US"/>
        </w:rPr>
      </w:pPr>
    </w:p>
    <w:p w14:paraId="458531CD" w14:textId="77777777" w:rsidR="00D264DB" w:rsidRPr="00D264DB" w:rsidRDefault="00D264DB" w:rsidP="00D264DB">
      <w:pPr>
        <w:widowControl w:val="0"/>
        <w:numPr>
          <w:ilvl w:val="4"/>
          <w:numId w:val="18"/>
        </w:numPr>
        <w:tabs>
          <w:tab w:val="left" w:pos="924"/>
          <w:tab w:val="left" w:pos="925"/>
        </w:tabs>
        <w:autoSpaceDE w:val="0"/>
        <w:autoSpaceDN w:val="0"/>
        <w:spacing w:before="0" w:line="235" w:lineRule="auto"/>
        <w:ind w:right="292"/>
        <w:jc w:val="left"/>
        <w:rPr>
          <w:rFonts w:eastAsia="Tahoma" w:cs="Arial"/>
          <w:szCs w:val="22"/>
          <w:lang w:val="en-US" w:eastAsia="en-US" w:bidi="en-US"/>
        </w:rPr>
      </w:pPr>
      <w:r w:rsidRPr="00D264DB">
        <w:rPr>
          <w:rFonts w:eastAsia="Tahoma" w:cs="Arial"/>
          <w:szCs w:val="22"/>
          <w:lang w:val="en-US" w:eastAsia="en-US" w:bidi="en-US"/>
        </w:rPr>
        <w:t>FPT_EMS.1.1 Limit of Emissions requires to not emit intelligible emissions enabling access to TSF data or user</w:t>
      </w:r>
      <w:r w:rsidRPr="00D264DB">
        <w:rPr>
          <w:rFonts w:eastAsia="Tahoma" w:cs="Arial"/>
          <w:spacing w:val="-6"/>
          <w:szCs w:val="22"/>
          <w:lang w:val="en-US" w:eastAsia="en-US" w:bidi="en-US"/>
        </w:rPr>
        <w:t xml:space="preserve"> </w:t>
      </w:r>
      <w:r w:rsidRPr="00D264DB">
        <w:rPr>
          <w:rFonts w:eastAsia="Tahoma" w:cs="Arial"/>
          <w:szCs w:val="22"/>
          <w:lang w:val="en-US" w:eastAsia="en-US" w:bidi="en-US"/>
        </w:rPr>
        <w:t>data.</w:t>
      </w:r>
    </w:p>
    <w:p w14:paraId="21D46F33" w14:textId="77777777" w:rsidR="00D264DB" w:rsidRPr="00D264DB" w:rsidRDefault="00D264DB" w:rsidP="00D264DB">
      <w:pPr>
        <w:widowControl w:val="0"/>
        <w:numPr>
          <w:ilvl w:val="4"/>
          <w:numId w:val="18"/>
        </w:numPr>
        <w:tabs>
          <w:tab w:val="left" w:pos="924"/>
          <w:tab w:val="left" w:pos="925"/>
        </w:tabs>
        <w:autoSpaceDE w:val="0"/>
        <w:autoSpaceDN w:val="0"/>
        <w:spacing w:before="69" w:line="235" w:lineRule="auto"/>
        <w:ind w:right="298"/>
        <w:jc w:val="left"/>
        <w:rPr>
          <w:rFonts w:eastAsia="Tahoma" w:cs="Arial"/>
          <w:szCs w:val="22"/>
          <w:lang w:val="en-US" w:eastAsia="en-US" w:bidi="en-US"/>
        </w:rPr>
      </w:pPr>
      <w:r w:rsidRPr="00D264DB">
        <w:rPr>
          <w:rFonts w:eastAsia="Tahoma" w:cs="Arial"/>
          <w:szCs w:val="22"/>
          <w:lang w:val="en-US" w:eastAsia="en-US" w:bidi="en-US"/>
        </w:rPr>
        <w:t>FPT_EMS.1.2 Interface Emanation requires to not emit interface emanation enabling access to TSF data or user</w:t>
      </w:r>
      <w:r w:rsidRPr="00D264DB">
        <w:rPr>
          <w:rFonts w:eastAsia="Tahoma" w:cs="Arial"/>
          <w:spacing w:val="-6"/>
          <w:szCs w:val="22"/>
          <w:lang w:val="en-US" w:eastAsia="en-US" w:bidi="en-US"/>
        </w:rPr>
        <w:t xml:space="preserve"> </w:t>
      </w:r>
      <w:r w:rsidRPr="00D264DB">
        <w:rPr>
          <w:rFonts w:eastAsia="Tahoma" w:cs="Arial"/>
          <w:szCs w:val="22"/>
          <w:lang w:val="en-US" w:eastAsia="en-US" w:bidi="en-US"/>
        </w:rPr>
        <w:t>data.</w:t>
      </w:r>
    </w:p>
    <w:p w14:paraId="6DBAB651" w14:textId="77777777" w:rsidR="00D264DB" w:rsidRPr="00D264DB" w:rsidRDefault="00D264DB" w:rsidP="00D264DB">
      <w:pPr>
        <w:widowControl w:val="0"/>
        <w:autoSpaceDE w:val="0"/>
        <w:autoSpaceDN w:val="0"/>
        <w:spacing w:before="3"/>
        <w:jc w:val="left"/>
        <w:rPr>
          <w:rFonts w:eastAsia="Tahoma" w:cs="Arial"/>
          <w:sz w:val="23"/>
          <w:szCs w:val="22"/>
          <w:lang w:val="en-US" w:eastAsia="en-US" w:bidi="en-US"/>
        </w:rPr>
      </w:pPr>
    </w:p>
    <w:p w14:paraId="2EF12382"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Management: FPT_EMS.1</w:t>
      </w:r>
    </w:p>
    <w:p w14:paraId="73EC0339" w14:textId="77777777" w:rsidR="00D264DB" w:rsidRPr="00D264DB" w:rsidRDefault="00D264DB" w:rsidP="00D264DB">
      <w:pPr>
        <w:widowControl w:val="0"/>
        <w:autoSpaceDE w:val="0"/>
        <w:autoSpaceDN w:val="0"/>
        <w:spacing w:before="4"/>
        <w:jc w:val="left"/>
        <w:rPr>
          <w:rFonts w:eastAsia="Tahoma" w:cs="Arial"/>
          <w:sz w:val="23"/>
          <w:szCs w:val="22"/>
          <w:lang w:val="en-US" w:eastAsia="en-US" w:bidi="en-US"/>
        </w:rPr>
      </w:pPr>
    </w:p>
    <w:p w14:paraId="4044891C" w14:textId="77777777" w:rsidR="00D264DB" w:rsidRPr="00D264DB" w:rsidRDefault="00D264DB" w:rsidP="00D264DB">
      <w:pPr>
        <w:widowControl w:val="0"/>
        <w:autoSpaceDE w:val="0"/>
        <w:autoSpaceDN w:val="0"/>
        <w:spacing w:before="1" w:line="491" w:lineRule="auto"/>
        <w:ind w:left="216" w:right="4880"/>
        <w:jc w:val="left"/>
        <w:rPr>
          <w:rFonts w:eastAsia="Tahoma" w:cs="Arial"/>
          <w:szCs w:val="22"/>
          <w:lang w:val="en-US" w:eastAsia="en-US" w:bidi="en-US"/>
        </w:rPr>
      </w:pPr>
      <w:r w:rsidRPr="00D264DB">
        <w:rPr>
          <w:rFonts w:eastAsia="Tahoma" w:cs="Arial"/>
          <w:szCs w:val="22"/>
          <w:lang w:val="en-US" w:eastAsia="en-US" w:bidi="en-US"/>
        </w:rPr>
        <w:t>There are no management activities foreseen. Audit: FPT_EMS.1</w:t>
      </w:r>
    </w:p>
    <w:p w14:paraId="204CC420" w14:textId="77777777" w:rsidR="00D264DB" w:rsidRPr="00D264DB" w:rsidRDefault="00D264DB" w:rsidP="00D264DB">
      <w:pPr>
        <w:widowControl w:val="0"/>
        <w:autoSpaceDE w:val="0"/>
        <w:autoSpaceDN w:val="0"/>
        <w:spacing w:before="0"/>
        <w:ind w:left="216" w:right="296"/>
        <w:rPr>
          <w:rFonts w:eastAsia="Tahoma" w:cs="Arial"/>
          <w:sz w:val="11"/>
          <w:szCs w:val="22"/>
          <w:lang w:val="en-US" w:eastAsia="en-US" w:bidi="en-US"/>
        </w:rPr>
      </w:pPr>
      <w:r w:rsidRPr="00D264DB">
        <w:rPr>
          <w:rFonts w:eastAsia="Tahoma" w:cs="Arial"/>
          <w:szCs w:val="22"/>
          <w:lang w:val="en-US" w:eastAsia="en-US" w:bidi="en-US"/>
        </w:rPr>
        <w:t>There are no actions identified that shall be auditable if FAU_GEN (Security audit data generation) is included in a PP or ST using FPT_EMS.1.</w:t>
      </w:r>
    </w:p>
    <w:p w14:paraId="3C0CC802" w14:textId="77777777" w:rsidR="00D264DB" w:rsidRPr="00D264DB" w:rsidRDefault="00D264DB" w:rsidP="00D264DB">
      <w:pPr>
        <w:widowControl w:val="0"/>
        <w:autoSpaceDE w:val="0"/>
        <w:autoSpaceDN w:val="0"/>
        <w:spacing w:before="93"/>
        <w:ind w:left="924"/>
        <w:jc w:val="left"/>
        <w:rPr>
          <w:rFonts w:eastAsia="Tahoma" w:cs="Arial"/>
          <w:b/>
          <w:sz w:val="20"/>
          <w:szCs w:val="22"/>
          <w:lang w:val="en-US" w:eastAsia="en-US" w:bidi="en-US"/>
        </w:rPr>
      </w:pPr>
      <w:r w:rsidRPr="00D264DB">
        <w:rPr>
          <w:rFonts w:eastAsia="Tahoma" w:cs="Arial"/>
          <w:b/>
          <w:sz w:val="20"/>
          <w:szCs w:val="22"/>
          <w:u w:val="thick"/>
          <w:lang w:val="en-US" w:eastAsia="en-US" w:bidi="en-US"/>
        </w:rPr>
        <w:t>Extended Components</w:t>
      </w:r>
    </w:p>
    <w:p w14:paraId="5161BA09" w14:textId="77777777" w:rsidR="00D264DB" w:rsidRPr="00D264DB" w:rsidRDefault="00D264DB" w:rsidP="00D264DB">
      <w:pPr>
        <w:widowControl w:val="0"/>
        <w:autoSpaceDE w:val="0"/>
        <w:autoSpaceDN w:val="0"/>
        <w:spacing w:before="4"/>
        <w:jc w:val="left"/>
        <w:rPr>
          <w:rFonts w:eastAsia="Tahoma" w:cs="Arial"/>
          <w:b/>
          <w:sz w:val="20"/>
          <w:szCs w:val="22"/>
          <w:lang w:val="en-US" w:eastAsia="en-US" w:bidi="en-US"/>
        </w:rPr>
      </w:pPr>
    </w:p>
    <w:p w14:paraId="2D2AC5C9" w14:textId="77777777" w:rsidR="00D264DB" w:rsidRPr="00D264DB" w:rsidRDefault="00D264DB" w:rsidP="00D264DB">
      <w:pPr>
        <w:widowControl w:val="0"/>
        <w:autoSpaceDE w:val="0"/>
        <w:autoSpaceDN w:val="0"/>
        <w:spacing w:before="0"/>
        <w:ind w:left="216"/>
        <w:jc w:val="left"/>
        <w:rPr>
          <w:rFonts w:eastAsia="Tahoma" w:cs="Arial"/>
          <w:i/>
          <w:sz w:val="23"/>
          <w:szCs w:val="22"/>
          <w:lang w:val="en-US" w:eastAsia="en-US" w:bidi="en-US"/>
        </w:rPr>
      </w:pPr>
      <w:r w:rsidRPr="00D264DB">
        <w:rPr>
          <w:rFonts w:eastAsia="Tahoma" w:cs="Arial"/>
          <w:i/>
          <w:sz w:val="23"/>
          <w:szCs w:val="22"/>
          <w:lang w:val="en-US" w:eastAsia="en-US" w:bidi="en-US"/>
        </w:rPr>
        <w:t>Extended Component FPT_EMS.1</w:t>
      </w:r>
    </w:p>
    <w:p w14:paraId="5CF273AE" w14:textId="77777777" w:rsidR="00D264DB" w:rsidRPr="00D264DB" w:rsidRDefault="00D264DB" w:rsidP="00D264DB">
      <w:pPr>
        <w:widowControl w:val="0"/>
        <w:autoSpaceDE w:val="0"/>
        <w:autoSpaceDN w:val="0"/>
        <w:spacing w:before="5"/>
        <w:jc w:val="left"/>
        <w:rPr>
          <w:rFonts w:eastAsia="Tahoma" w:cs="Arial"/>
          <w:i/>
          <w:sz w:val="21"/>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56544" behindDoc="1" locked="0" layoutInCell="1" allowOverlap="1" wp14:anchorId="6CF763A0" wp14:editId="69B5D860">
                <wp:simplePos x="0" y="0"/>
                <wp:positionH relativeFrom="page">
                  <wp:posOffset>828040</wp:posOffset>
                </wp:positionH>
                <wp:positionV relativeFrom="paragraph">
                  <wp:posOffset>192405</wp:posOffset>
                </wp:positionV>
                <wp:extent cx="5905500" cy="227330"/>
                <wp:effectExtent l="0" t="0" r="0" b="0"/>
                <wp:wrapTopAndBottom/>
                <wp:docPr id="4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26A6EFE8" w14:textId="77777777" w:rsidR="009F6E5D" w:rsidRDefault="009F6E5D" w:rsidP="00D264DB">
                            <w:pPr>
                              <w:spacing w:before="41"/>
                              <w:ind w:left="108"/>
                              <w:rPr>
                                <w:b/>
                              </w:rPr>
                            </w:pPr>
                            <w:r>
                              <w:rPr>
                                <w:b/>
                              </w:rPr>
                              <w:t>FPT_EMS.1 TOE Emanation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763A0" id="Text Box 23" o:spid="_x0000_s1167" type="#_x0000_t202" style="position:absolute;margin-left:65.2pt;margin-top:15.15pt;width:465pt;height:17.9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" fillcolor="#f3f3f3" strokeweight=".48pt">
                <v:textbox inset="0,0,0,0">
                  <w:txbxContent>
                    <w:p w14:paraId="26A6EFE8" w14:textId="77777777" w:rsidR="009F6E5D" w:rsidRDefault="009F6E5D" w:rsidP="00D264DB">
                      <w:pPr>
                        <w:spacing w:before="41"/>
                        <w:ind w:left="108"/>
                        <w:rPr>
                          <w:b/>
                        </w:rPr>
                      </w:pPr>
                      <w:r>
                        <w:rPr>
                          <w:b/>
                        </w:rPr>
                        <w:t>FPT_EMS.1 TOE Emanation</w:t>
                      </w:r>
                    </w:p>
                  </w:txbxContent>
                </v:textbox>
                <w10:wrap type="topAndBottom" anchorx="page"/>
              </v:shape>
            </w:pict>
          </mc:Fallback>
        </mc:AlternateContent>
      </w:r>
    </w:p>
    <w:p w14:paraId="5C4CB4DF" w14:textId="77777777" w:rsidR="00D264DB" w:rsidRPr="00D264DB" w:rsidRDefault="00D264DB" w:rsidP="00D264DB">
      <w:pPr>
        <w:widowControl w:val="0"/>
        <w:autoSpaceDE w:val="0"/>
        <w:autoSpaceDN w:val="0"/>
        <w:spacing w:before="11"/>
        <w:jc w:val="left"/>
        <w:rPr>
          <w:rFonts w:eastAsia="Tahoma" w:cs="Arial"/>
          <w:i/>
          <w:sz w:val="12"/>
          <w:szCs w:val="22"/>
          <w:lang w:val="en-US" w:eastAsia="en-US" w:bidi="en-US"/>
        </w:rPr>
      </w:pPr>
    </w:p>
    <w:p w14:paraId="05C3C6FA" w14:textId="77777777" w:rsidR="00D264DB" w:rsidRPr="00D264DB" w:rsidRDefault="00D264DB" w:rsidP="00D264DB">
      <w:pPr>
        <w:widowControl w:val="0"/>
        <w:autoSpaceDE w:val="0"/>
        <w:autoSpaceDN w:val="0"/>
        <w:spacing w:before="112" w:line="230" w:lineRule="auto"/>
        <w:ind w:left="499" w:right="293" w:hanging="284"/>
        <w:rPr>
          <w:rFonts w:eastAsia="Tahoma" w:cs="Arial"/>
          <w:i/>
          <w:sz w:val="23"/>
          <w:szCs w:val="22"/>
          <w:lang w:val="en-US" w:eastAsia="en-US" w:bidi="en-US"/>
        </w:rPr>
      </w:pPr>
      <w:r w:rsidRPr="00D264DB">
        <w:rPr>
          <w:rFonts w:eastAsia="Tahoma" w:cs="Arial"/>
          <w:b/>
          <w:szCs w:val="22"/>
          <w:lang w:val="en-US" w:eastAsia="en-US" w:bidi="en-US"/>
        </w:rPr>
        <w:t xml:space="preserve">FPT_EMS.1.1 </w:t>
      </w:r>
      <w:r w:rsidRPr="00D264DB">
        <w:rPr>
          <w:rFonts w:eastAsia="Tahoma" w:cs="Arial"/>
          <w:szCs w:val="22"/>
          <w:lang w:val="en-US" w:eastAsia="en-US" w:bidi="en-US"/>
        </w:rPr>
        <w:t xml:space="preserve">The TOE shall not emit [assignment: </w:t>
      </w:r>
      <w:r w:rsidRPr="00D264DB">
        <w:rPr>
          <w:rFonts w:eastAsia="Tahoma" w:cs="Arial"/>
          <w:i/>
          <w:sz w:val="23"/>
          <w:szCs w:val="22"/>
          <w:lang w:val="en-US" w:eastAsia="en-US" w:bidi="en-US"/>
        </w:rPr>
        <w:t>types of emissions</w:t>
      </w:r>
      <w:r w:rsidRPr="00D264DB">
        <w:rPr>
          <w:rFonts w:eastAsia="Tahoma" w:cs="Arial"/>
          <w:szCs w:val="22"/>
          <w:lang w:val="en-US" w:eastAsia="en-US" w:bidi="en-US"/>
        </w:rPr>
        <w:t>] in excess of [assignment:</w:t>
      </w:r>
      <w:r w:rsidRPr="00D264DB">
        <w:rPr>
          <w:rFonts w:eastAsia="Tahoma" w:cs="Arial"/>
          <w:spacing w:val="-21"/>
          <w:szCs w:val="22"/>
          <w:lang w:val="en-US" w:eastAsia="en-US" w:bidi="en-US"/>
        </w:rPr>
        <w:t xml:space="preserve"> </w:t>
      </w:r>
      <w:r w:rsidRPr="00D264DB">
        <w:rPr>
          <w:rFonts w:eastAsia="Tahoma" w:cs="Arial"/>
          <w:i/>
          <w:sz w:val="23"/>
          <w:szCs w:val="22"/>
          <w:lang w:val="en-US" w:eastAsia="en-US" w:bidi="en-US"/>
        </w:rPr>
        <w:t>specified</w:t>
      </w:r>
      <w:r w:rsidRPr="00D264DB">
        <w:rPr>
          <w:rFonts w:eastAsia="Tahoma" w:cs="Arial"/>
          <w:i/>
          <w:spacing w:val="-25"/>
          <w:sz w:val="23"/>
          <w:szCs w:val="22"/>
          <w:lang w:val="en-US" w:eastAsia="en-US" w:bidi="en-US"/>
        </w:rPr>
        <w:t xml:space="preserve"> </w:t>
      </w:r>
      <w:r w:rsidRPr="00D264DB">
        <w:rPr>
          <w:rFonts w:eastAsia="Tahoma" w:cs="Arial"/>
          <w:i/>
          <w:sz w:val="23"/>
          <w:szCs w:val="22"/>
          <w:lang w:val="en-US" w:eastAsia="en-US" w:bidi="en-US"/>
        </w:rPr>
        <w:t>limits</w:t>
      </w:r>
      <w:r w:rsidRPr="00D264DB">
        <w:rPr>
          <w:rFonts w:eastAsia="Tahoma" w:cs="Arial"/>
          <w:szCs w:val="22"/>
          <w:lang w:val="en-US" w:eastAsia="en-US" w:bidi="en-US"/>
        </w:rPr>
        <w:t>]</w:t>
      </w:r>
      <w:r w:rsidRPr="00D264DB">
        <w:rPr>
          <w:rFonts w:eastAsia="Tahoma" w:cs="Arial"/>
          <w:spacing w:val="-22"/>
          <w:szCs w:val="22"/>
          <w:lang w:val="en-US" w:eastAsia="en-US" w:bidi="en-US"/>
        </w:rPr>
        <w:t xml:space="preserve"> </w:t>
      </w:r>
      <w:r w:rsidRPr="00D264DB">
        <w:rPr>
          <w:rFonts w:eastAsia="Tahoma" w:cs="Arial"/>
          <w:szCs w:val="22"/>
          <w:lang w:val="en-US" w:eastAsia="en-US" w:bidi="en-US"/>
        </w:rPr>
        <w:t>enabling</w:t>
      </w:r>
      <w:r w:rsidRPr="00D264DB">
        <w:rPr>
          <w:rFonts w:eastAsia="Tahoma" w:cs="Arial"/>
          <w:spacing w:val="-22"/>
          <w:szCs w:val="22"/>
          <w:lang w:val="en-US" w:eastAsia="en-US" w:bidi="en-US"/>
        </w:rPr>
        <w:t xml:space="preserve"> </w:t>
      </w:r>
      <w:r w:rsidRPr="00D264DB">
        <w:rPr>
          <w:rFonts w:eastAsia="Tahoma" w:cs="Arial"/>
          <w:szCs w:val="22"/>
          <w:lang w:val="en-US" w:eastAsia="en-US" w:bidi="en-US"/>
        </w:rPr>
        <w:t>access</w:t>
      </w:r>
      <w:r w:rsidRPr="00D264DB">
        <w:rPr>
          <w:rFonts w:eastAsia="Tahoma" w:cs="Arial"/>
          <w:spacing w:val="-23"/>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23"/>
          <w:szCs w:val="22"/>
          <w:lang w:val="en-US" w:eastAsia="en-US" w:bidi="en-US"/>
        </w:rPr>
        <w:t xml:space="preserve"> </w:t>
      </w:r>
      <w:r w:rsidRPr="00D264DB">
        <w:rPr>
          <w:rFonts w:eastAsia="Tahoma" w:cs="Arial"/>
          <w:szCs w:val="22"/>
          <w:lang w:val="en-US" w:eastAsia="en-US" w:bidi="en-US"/>
        </w:rPr>
        <w:t>[assignment:</w:t>
      </w:r>
      <w:r w:rsidRPr="00D264DB">
        <w:rPr>
          <w:rFonts w:eastAsia="Tahoma" w:cs="Arial"/>
          <w:spacing w:val="-20"/>
          <w:szCs w:val="22"/>
          <w:lang w:val="en-US" w:eastAsia="en-US" w:bidi="en-US"/>
        </w:rPr>
        <w:t xml:space="preserve"> </w:t>
      </w:r>
      <w:r w:rsidRPr="00D264DB">
        <w:rPr>
          <w:rFonts w:eastAsia="Tahoma" w:cs="Arial"/>
          <w:i/>
          <w:sz w:val="23"/>
          <w:szCs w:val="22"/>
          <w:lang w:val="en-US" w:eastAsia="en-US" w:bidi="en-US"/>
        </w:rPr>
        <w:t>list</w:t>
      </w:r>
      <w:r w:rsidRPr="00D264DB">
        <w:rPr>
          <w:rFonts w:eastAsia="Tahoma" w:cs="Arial"/>
          <w:i/>
          <w:spacing w:val="-25"/>
          <w:sz w:val="23"/>
          <w:szCs w:val="22"/>
          <w:lang w:val="en-US" w:eastAsia="en-US" w:bidi="en-US"/>
        </w:rPr>
        <w:t xml:space="preserve"> </w:t>
      </w:r>
      <w:r w:rsidRPr="00D264DB">
        <w:rPr>
          <w:rFonts w:eastAsia="Tahoma" w:cs="Arial"/>
          <w:i/>
          <w:sz w:val="23"/>
          <w:szCs w:val="22"/>
          <w:lang w:val="en-US" w:eastAsia="en-US" w:bidi="en-US"/>
        </w:rPr>
        <w:t>of</w:t>
      </w:r>
      <w:r w:rsidRPr="00D264DB">
        <w:rPr>
          <w:rFonts w:eastAsia="Tahoma" w:cs="Arial"/>
          <w:i/>
          <w:spacing w:val="-27"/>
          <w:sz w:val="23"/>
          <w:szCs w:val="22"/>
          <w:lang w:val="en-US" w:eastAsia="en-US" w:bidi="en-US"/>
        </w:rPr>
        <w:t xml:space="preserve"> </w:t>
      </w:r>
      <w:r w:rsidRPr="00D264DB">
        <w:rPr>
          <w:rFonts w:eastAsia="Tahoma" w:cs="Arial"/>
          <w:i/>
          <w:sz w:val="23"/>
          <w:szCs w:val="22"/>
          <w:lang w:val="en-US" w:eastAsia="en-US" w:bidi="en-US"/>
        </w:rPr>
        <w:t>types</w:t>
      </w:r>
      <w:r w:rsidRPr="00D264DB">
        <w:rPr>
          <w:rFonts w:eastAsia="Tahoma" w:cs="Arial"/>
          <w:i/>
          <w:spacing w:val="-27"/>
          <w:sz w:val="23"/>
          <w:szCs w:val="22"/>
          <w:lang w:val="en-US" w:eastAsia="en-US" w:bidi="en-US"/>
        </w:rPr>
        <w:t xml:space="preserve"> </w:t>
      </w:r>
      <w:r w:rsidRPr="00D264DB">
        <w:rPr>
          <w:rFonts w:eastAsia="Tahoma" w:cs="Arial"/>
          <w:i/>
          <w:sz w:val="23"/>
          <w:szCs w:val="22"/>
          <w:lang w:val="en-US" w:eastAsia="en-US" w:bidi="en-US"/>
        </w:rPr>
        <w:t>of</w:t>
      </w:r>
      <w:r w:rsidRPr="00D264DB">
        <w:rPr>
          <w:rFonts w:eastAsia="Tahoma" w:cs="Arial"/>
          <w:i/>
          <w:spacing w:val="-26"/>
          <w:sz w:val="23"/>
          <w:szCs w:val="22"/>
          <w:lang w:val="en-US" w:eastAsia="en-US" w:bidi="en-US"/>
        </w:rPr>
        <w:t xml:space="preserve"> </w:t>
      </w:r>
      <w:r w:rsidRPr="00D264DB">
        <w:rPr>
          <w:rFonts w:eastAsia="Tahoma" w:cs="Arial"/>
          <w:i/>
          <w:sz w:val="23"/>
          <w:szCs w:val="22"/>
          <w:lang w:val="en-US" w:eastAsia="en-US" w:bidi="en-US"/>
        </w:rPr>
        <w:t>TSF</w:t>
      </w:r>
      <w:r w:rsidRPr="00D264DB">
        <w:rPr>
          <w:rFonts w:eastAsia="Tahoma" w:cs="Arial"/>
          <w:i/>
          <w:spacing w:val="-27"/>
          <w:sz w:val="23"/>
          <w:szCs w:val="22"/>
          <w:lang w:val="en-US" w:eastAsia="en-US" w:bidi="en-US"/>
        </w:rPr>
        <w:t xml:space="preserve"> </w:t>
      </w:r>
      <w:r w:rsidRPr="00D264DB">
        <w:rPr>
          <w:rFonts w:eastAsia="Tahoma" w:cs="Arial"/>
          <w:i/>
          <w:sz w:val="23"/>
          <w:szCs w:val="22"/>
          <w:lang w:val="en-US" w:eastAsia="en-US" w:bidi="en-US"/>
        </w:rPr>
        <w:t>data</w:t>
      </w:r>
      <w:r w:rsidRPr="00D264DB">
        <w:rPr>
          <w:rFonts w:eastAsia="Tahoma" w:cs="Arial"/>
          <w:szCs w:val="22"/>
          <w:lang w:val="en-US" w:eastAsia="en-US" w:bidi="en-US"/>
        </w:rPr>
        <w:t>]</w:t>
      </w:r>
      <w:r w:rsidRPr="00D264DB">
        <w:rPr>
          <w:rFonts w:eastAsia="Tahoma" w:cs="Arial"/>
          <w:spacing w:val="-23"/>
          <w:szCs w:val="22"/>
          <w:lang w:val="en-US" w:eastAsia="en-US" w:bidi="en-US"/>
        </w:rPr>
        <w:t xml:space="preserve"> </w:t>
      </w:r>
      <w:r w:rsidRPr="00D264DB">
        <w:rPr>
          <w:rFonts w:eastAsia="Tahoma" w:cs="Arial"/>
          <w:szCs w:val="22"/>
          <w:lang w:val="en-US" w:eastAsia="en-US" w:bidi="en-US"/>
        </w:rPr>
        <w:t xml:space="preserve">and [assignment: </w:t>
      </w:r>
      <w:r w:rsidRPr="00D264DB">
        <w:rPr>
          <w:rFonts w:eastAsia="Tahoma" w:cs="Arial"/>
          <w:i/>
          <w:sz w:val="23"/>
          <w:szCs w:val="22"/>
          <w:lang w:val="en-US" w:eastAsia="en-US" w:bidi="en-US"/>
        </w:rPr>
        <w:t>list of types of user</w:t>
      </w:r>
      <w:r w:rsidRPr="00D264DB">
        <w:rPr>
          <w:rFonts w:eastAsia="Tahoma" w:cs="Arial"/>
          <w:i/>
          <w:spacing w:val="-26"/>
          <w:sz w:val="23"/>
          <w:szCs w:val="22"/>
          <w:lang w:val="en-US" w:eastAsia="en-US" w:bidi="en-US"/>
        </w:rPr>
        <w:t xml:space="preserve"> </w:t>
      </w:r>
      <w:r w:rsidRPr="00D264DB">
        <w:rPr>
          <w:rFonts w:eastAsia="Tahoma" w:cs="Arial"/>
          <w:i/>
          <w:sz w:val="23"/>
          <w:szCs w:val="22"/>
          <w:lang w:val="en-US" w:eastAsia="en-US" w:bidi="en-US"/>
        </w:rPr>
        <w:t>data</w:t>
      </w:r>
      <w:r w:rsidRPr="00D264DB">
        <w:rPr>
          <w:rFonts w:eastAsia="Tahoma" w:cs="Arial"/>
          <w:szCs w:val="22"/>
          <w:lang w:val="en-US" w:eastAsia="en-US" w:bidi="en-US"/>
        </w:rPr>
        <w:t>]</w:t>
      </w:r>
      <w:r w:rsidRPr="00D264DB">
        <w:rPr>
          <w:rFonts w:eastAsia="Tahoma" w:cs="Arial"/>
          <w:i/>
          <w:sz w:val="23"/>
          <w:szCs w:val="22"/>
          <w:lang w:val="en-US" w:eastAsia="en-US" w:bidi="en-US"/>
        </w:rPr>
        <w:t>.</w:t>
      </w:r>
    </w:p>
    <w:p w14:paraId="42B510E1" w14:textId="77777777" w:rsidR="00D264DB" w:rsidRPr="00D264DB" w:rsidRDefault="00D264DB" w:rsidP="00D264DB">
      <w:pPr>
        <w:widowControl w:val="0"/>
        <w:autoSpaceDE w:val="0"/>
        <w:autoSpaceDN w:val="0"/>
        <w:spacing w:before="5"/>
        <w:jc w:val="left"/>
        <w:rPr>
          <w:rFonts w:eastAsia="Tahoma" w:cs="Arial"/>
          <w:i/>
          <w:sz w:val="24"/>
          <w:szCs w:val="22"/>
          <w:lang w:val="en-US" w:eastAsia="en-US" w:bidi="en-US"/>
        </w:rPr>
      </w:pPr>
    </w:p>
    <w:p w14:paraId="37555A16" w14:textId="77777777" w:rsidR="00D264DB" w:rsidRPr="00D264DB" w:rsidRDefault="00D264DB" w:rsidP="00D264DB">
      <w:pPr>
        <w:widowControl w:val="0"/>
        <w:autoSpaceDE w:val="0"/>
        <w:autoSpaceDN w:val="0"/>
        <w:spacing w:before="0" w:line="230" w:lineRule="auto"/>
        <w:ind w:left="499" w:right="293" w:hanging="284"/>
        <w:rPr>
          <w:rFonts w:eastAsia="Tahoma" w:cs="Arial"/>
          <w:szCs w:val="22"/>
          <w:lang w:val="en-US" w:eastAsia="en-US" w:bidi="en-US"/>
        </w:rPr>
      </w:pPr>
      <w:r w:rsidRPr="00D264DB">
        <w:rPr>
          <w:rFonts w:eastAsia="Tahoma" w:cs="Arial"/>
          <w:b/>
          <w:szCs w:val="22"/>
          <w:lang w:val="en-US" w:eastAsia="en-US" w:bidi="en-US"/>
        </w:rPr>
        <w:t xml:space="preserve">FPT_EMS.1.2 </w:t>
      </w:r>
      <w:r w:rsidRPr="00D264DB">
        <w:rPr>
          <w:rFonts w:eastAsia="Tahoma" w:cs="Arial"/>
          <w:szCs w:val="22"/>
          <w:lang w:val="en-US" w:eastAsia="en-US" w:bidi="en-US"/>
        </w:rPr>
        <w:t xml:space="preserve">The TSF shall ensure [assignment: </w:t>
      </w:r>
      <w:r w:rsidRPr="00D264DB">
        <w:rPr>
          <w:rFonts w:eastAsia="Tahoma" w:cs="Arial"/>
          <w:i/>
          <w:sz w:val="23"/>
          <w:szCs w:val="22"/>
          <w:lang w:val="en-US" w:eastAsia="en-US" w:bidi="en-US"/>
        </w:rPr>
        <w:t>type of users</w:t>
      </w:r>
      <w:r w:rsidRPr="00D264DB">
        <w:rPr>
          <w:rFonts w:eastAsia="Tahoma" w:cs="Arial"/>
          <w:szCs w:val="22"/>
          <w:lang w:val="en-US" w:eastAsia="en-US" w:bidi="en-US"/>
        </w:rPr>
        <w:t xml:space="preserve">] are unable to use the following interface [assignment: </w:t>
      </w:r>
      <w:r w:rsidRPr="00D264DB">
        <w:rPr>
          <w:rFonts w:eastAsia="Tahoma" w:cs="Arial"/>
          <w:i/>
          <w:sz w:val="23"/>
          <w:szCs w:val="22"/>
          <w:lang w:val="en-US" w:eastAsia="en-US" w:bidi="en-US"/>
        </w:rPr>
        <w:t>type of connection</w:t>
      </w:r>
      <w:r w:rsidRPr="00D264DB">
        <w:rPr>
          <w:rFonts w:eastAsia="Tahoma" w:cs="Arial"/>
          <w:szCs w:val="22"/>
          <w:lang w:val="en-US" w:eastAsia="en-US" w:bidi="en-US"/>
        </w:rPr>
        <w:t xml:space="preserve">] to gain access to [assignment: </w:t>
      </w:r>
      <w:r w:rsidRPr="00D264DB">
        <w:rPr>
          <w:rFonts w:eastAsia="Tahoma" w:cs="Arial"/>
          <w:i/>
          <w:sz w:val="23"/>
          <w:szCs w:val="22"/>
          <w:lang w:val="en-US" w:eastAsia="en-US" w:bidi="en-US"/>
        </w:rPr>
        <w:t>list</w:t>
      </w:r>
      <w:r w:rsidRPr="00D264DB">
        <w:rPr>
          <w:rFonts w:eastAsia="Tahoma" w:cs="Arial"/>
          <w:i/>
          <w:spacing w:val="-41"/>
          <w:sz w:val="23"/>
          <w:szCs w:val="22"/>
          <w:lang w:val="en-US" w:eastAsia="en-US" w:bidi="en-US"/>
        </w:rPr>
        <w:t xml:space="preserve"> </w:t>
      </w:r>
      <w:r w:rsidRPr="00D264DB">
        <w:rPr>
          <w:rFonts w:eastAsia="Tahoma" w:cs="Arial"/>
          <w:i/>
          <w:sz w:val="23"/>
          <w:szCs w:val="22"/>
          <w:lang w:val="en-US" w:eastAsia="en-US" w:bidi="en-US"/>
        </w:rPr>
        <w:t>of types</w:t>
      </w:r>
      <w:r w:rsidRPr="00D264DB">
        <w:rPr>
          <w:rFonts w:eastAsia="Tahoma" w:cs="Arial"/>
          <w:i/>
          <w:spacing w:val="-8"/>
          <w:sz w:val="23"/>
          <w:szCs w:val="22"/>
          <w:lang w:val="en-US" w:eastAsia="en-US" w:bidi="en-US"/>
        </w:rPr>
        <w:t xml:space="preserve"> </w:t>
      </w:r>
      <w:r w:rsidRPr="00D264DB">
        <w:rPr>
          <w:rFonts w:eastAsia="Tahoma" w:cs="Arial"/>
          <w:i/>
          <w:sz w:val="23"/>
          <w:szCs w:val="22"/>
          <w:lang w:val="en-US" w:eastAsia="en-US" w:bidi="en-US"/>
        </w:rPr>
        <w:t>of</w:t>
      </w:r>
      <w:r w:rsidRPr="00D264DB">
        <w:rPr>
          <w:rFonts w:eastAsia="Tahoma" w:cs="Arial"/>
          <w:i/>
          <w:spacing w:val="-9"/>
          <w:sz w:val="23"/>
          <w:szCs w:val="22"/>
          <w:lang w:val="en-US" w:eastAsia="en-US" w:bidi="en-US"/>
        </w:rPr>
        <w:t xml:space="preserve"> </w:t>
      </w:r>
      <w:r w:rsidRPr="00D264DB">
        <w:rPr>
          <w:rFonts w:eastAsia="Tahoma" w:cs="Arial"/>
          <w:i/>
          <w:sz w:val="23"/>
          <w:szCs w:val="22"/>
          <w:lang w:val="en-US" w:eastAsia="en-US" w:bidi="en-US"/>
        </w:rPr>
        <w:t>TSF</w:t>
      </w:r>
      <w:r w:rsidRPr="00D264DB">
        <w:rPr>
          <w:rFonts w:eastAsia="Tahoma" w:cs="Arial"/>
          <w:i/>
          <w:spacing w:val="-9"/>
          <w:sz w:val="23"/>
          <w:szCs w:val="22"/>
          <w:lang w:val="en-US" w:eastAsia="en-US" w:bidi="en-US"/>
        </w:rPr>
        <w:t xml:space="preserve"> </w:t>
      </w:r>
      <w:r w:rsidRPr="00D264DB">
        <w:rPr>
          <w:rFonts w:eastAsia="Tahoma" w:cs="Arial"/>
          <w:i/>
          <w:sz w:val="23"/>
          <w:szCs w:val="22"/>
          <w:lang w:val="en-US" w:eastAsia="en-US" w:bidi="en-US"/>
        </w:rPr>
        <w:t>data</w:t>
      </w:r>
      <w:r w:rsidRPr="00D264DB">
        <w:rPr>
          <w:rFonts w:eastAsia="Tahoma" w:cs="Arial"/>
          <w:szCs w:val="22"/>
          <w:lang w:val="en-US" w:eastAsia="en-US" w:bidi="en-US"/>
        </w:rPr>
        <w:t>]</w:t>
      </w:r>
      <w:r w:rsidRPr="00D264DB">
        <w:rPr>
          <w:rFonts w:eastAsia="Tahoma" w:cs="Arial"/>
          <w:spacing w:val="-4"/>
          <w:szCs w:val="22"/>
          <w:lang w:val="en-US" w:eastAsia="en-US" w:bidi="en-US"/>
        </w:rPr>
        <w:t xml:space="preserve"> </w:t>
      </w:r>
      <w:r w:rsidRPr="00D264DB">
        <w:rPr>
          <w:rFonts w:eastAsia="Tahoma" w:cs="Arial"/>
          <w:szCs w:val="22"/>
          <w:lang w:val="en-US" w:eastAsia="en-US" w:bidi="en-US"/>
        </w:rPr>
        <w:t>and</w:t>
      </w:r>
      <w:r w:rsidRPr="00D264DB">
        <w:rPr>
          <w:rFonts w:eastAsia="Tahoma" w:cs="Arial"/>
          <w:spacing w:val="-5"/>
          <w:szCs w:val="22"/>
          <w:lang w:val="en-US" w:eastAsia="en-US" w:bidi="en-US"/>
        </w:rPr>
        <w:t xml:space="preserve"> </w:t>
      </w:r>
      <w:r w:rsidRPr="00D264DB">
        <w:rPr>
          <w:rFonts w:eastAsia="Tahoma" w:cs="Arial"/>
          <w:szCs w:val="22"/>
          <w:lang w:val="en-US" w:eastAsia="en-US" w:bidi="en-US"/>
        </w:rPr>
        <w:t>[assignment:</w:t>
      </w:r>
      <w:r w:rsidRPr="00D264DB">
        <w:rPr>
          <w:rFonts w:eastAsia="Tahoma" w:cs="Arial"/>
          <w:spacing w:val="-1"/>
          <w:szCs w:val="22"/>
          <w:lang w:val="en-US" w:eastAsia="en-US" w:bidi="en-US"/>
        </w:rPr>
        <w:t xml:space="preserve"> </w:t>
      </w:r>
      <w:r w:rsidRPr="00D264DB">
        <w:rPr>
          <w:rFonts w:eastAsia="Tahoma" w:cs="Arial"/>
          <w:i/>
          <w:sz w:val="23"/>
          <w:szCs w:val="22"/>
          <w:lang w:val="en-US" w:eastAsia="en-US" w:bidi="en-US"/>
        </w:rPr>
        <w:t>list</w:t>
      </w:r>
      <w:r w:rsidRPr="00D264DB">
        <w:rPr>
          <w:rFonts w:eastAsia="Tahoma" w:cs="Arial"/>
          <w:i/>
          <w:spacing w:val="-6"/>
          <w:sz w:val="23"/>
          <w:szCs w:val="22"/>
          <w:lang w:val="en-US" w:eastAsia="en-US" w:bidi="en-US"/>
        </w:rPr>
        <w:t xml:space="preserve"> </w:t>
      </w:r>
      <w:r w:rsidRPr="00D264DB">
        <w:rPr>
          <w:rFonts w:eastAsia="Tahoma" w:cs="Arial"/>
          <w:i/>
          <w:sz w:val="23"/>
          <w:szCs w:val="22"/>
          <w:lang w:val="en-US" w:eastAsia="en-US" w:bidi="en-US"/>
        </w:rPr>
        <w:t>of</w:t>
      </w:r>
      <w:r w:rsidRPr="00D264DB">
        <w:rPr>
          <w:rFonts w:eastAsia="Tahoma" w:cs="Arial"/>
          <w:i/>
          <w:spacing w:val="-9"/>
          <w:sz w:val="23"/>
          <w:szCs w:val="22"/>
          <w:lang w:val="en-US" w:eastAsia="en-US" w:bidi="en-US"/>
        </w:rPr>
        <w:t xml:space="preserve"> </w:t>
      </w:r>
      <w:r w:rsidRPr="00D264DB">
        <w:rPr>
          <w:rFonts w:eastAsia="Tahoma" w:cs="Arial"/>
          <w:i/>
          <w:sz w:val="23"/>
          <w:szCs w:val="22"/>
          <w:lang w:val="en-US" w:eastAsia="en-US" w:bidi="en-US"/>
        </w:rPr>
        <w:t>types</w:t>
      </w:r>
      <w:r w:rsidRPr="00D264DB">
        <w:rPr>
          <w:rFonts w:eastAsia="Tahoma" w:cs="Arial"/>
          <w:i/>
          <w:spacing w:val="-10"/>
          <w:sz w:val="23"/>
          <w:szCs w:val="22"/>
          <w:lang w:val="en-US" w:eastAsia="en-US" w:bidi="en-US"/>
        </w:rPr>
        <w:t xml:space="preserve"> </w:t>
      </w:r>
      <w:r w:rsidRPr="00D264DB">
        <w:rPr>
          <w:rFonts w:eastAsia="Tahoma" w:cs="Arial"/>
          <w:i/>
          <w:sz w:val="23"/>
          <w:szCs w:val="22"/>
          <w:lang w:val="en-US" w:eastAsia="en-US" w:bidi="en-US"/>
        </w:rPr>
        <w:t>of</w:t>
      </w:r>
      <w:r w:rsidRPr="00D264DB">
        <w:rPr>
          <w:rFonts w:eastAsia="Tahoma" w:cs="Arial"/>
          <w:i/>
          <w:spacing w:val="-6"/>
          <w:sz w:val="23"/>
          <w:szCs w:val="22"/>
          <w:lang w:val="en-US" w:eastAsia="en-US" w:bidi="en-US"/>
        </w:rPr>
        <w:t xml:space="preserve"> </w:t>
      </w:r>
      <w:r w:rsidRPr="00D264DB">
        <w:rPr>
          <w:rFonts w:eastAsia="Tahoma" w:cs="Arial"/>
          <w:i/>
          <w:sz w:val="23"/>
          <w:szCs w:val="22"/>
          <w:lang w:val="en-US" w:eastAsia="en-US" w:bidi="en-US"/>
        </w:rPr>
        <w:t>user</w:t>
      </w:r>
      <w:r w:rsidRPr="00D264DB">
        <w:rPr>
          <w:rFonts w:eastAsia="Tahoma" w:cs="Arial"/>
          <w:i/>
          <w:spacing w:val="-6"/>
          <w:sz w:val="23"/>
          <w:szCs w:val="22"/>
          <w:lang w:val="en-US" w:eastAsia="en-US" w:bidi="en-US"/>
        </w:rPr>
        <w:t xml:space="preserve"> </w:t>
      </w:r>
      <w:r w:rsidRPr="00D264DB">
        <w:rPr>
          <w:rFonts w:eastAsia="Tahoma" w:cs="Arial"/>
          <w:i/>
          <w:sz w:val="23"/>
          <w:szCs w:val="22"/>
          <w:lang w:val="en-US" w:eastAsia="en-US" w:bidi="en-US"/>
        </w:rPr>
        <w:t>data</w:t>
      </w:r>
      <w:r w:rsidRPr="00D264DB">
        <w:rPr>
          <w:rFonts w:eastAsia="Tahoma" w:cs="Arial"/>
          <w:szCs w:val="22"/>
          <w:lang w:val="en-US" w:eastAsia="en-US" w:bidi="en-US"/>
        </w:rPr>
        <w:t>].</w:t>
      </w:r>
    </w:p>
    <w:p w14:paraId="606DC95E" w14:textId="77777777" w:rsidR="00D264DB" w:rsidRPr="00D264DB" w:rsidRDefault="00D264DB" w:rsidP="00D264DB">
      <w:pPr>
        <w:widowControl w:val="0"/>
        <w:autoSpaceDE w:val="0"/>
        <w:autoSpaceDN w:val="0"/>
        <w:spacing w:before="9"/>
        <w:jc w:val="left"/>
        <w:rPr>
          <w:rFonts w:eastAsia="Tahoma" w:cs="Arial"/>
          <w:sz w:val="24"/>
          <w:szCs w:val="22"/>
          <w:lang w:val="en-US" w:eastAsia="en-US" w:bidi="en-US"/>
        </w:rPr>
      </w:pPr>
    </w:p>
    <w:p w14:paraId="6ED31102" w14:textId="77777777" w:rsidR="00D264DB" w:rsidRPr="00D264DB" w:rsidRDefault="00D264DB" w:rsidP="00D264DB">
      <w:pPr>
        <w:widowControl w:val="0"/>
        <w:autoSpaceDE w:val="0"/>
        <w:autoSpaceDN w:val="0"/>
        <w:spacing w:before="0"/>
        <w:ind w:left="286"/>
        <w:rPr>
          <w:rFonts w:eastAsia="Tahoma" w:cs="Arial"/>
          <w:szCs w:val="22"/>
          <w:lang w:val="en-US" w:eastAsia="en-US" w:bidi="en-US"/>
        </w:rPr>
      </w:pPr>
      <w:r w:rsidRPr="00D264DB">
        <w:rPr>
          <w:rFonts w:eastAsia="Tahoma" w:cs="Arial"/>
          <w:szCs w:val="22"/>
          <w:lang w:val="en-US" w:eastAsia="en-US" w:bidi="en-US"/>
        </w:rPr>
        <w:t>Dependencies: No dependencies.</w:t>
      </w:r>
    </w:p>
    <w:p w14:paraId="32406F37" w14:textId="77777777" w:rsidR="00D264DB" w:rsidRPr="00D264DB" w:rsidRDefault="00D264DB" w:rsidP="00D264DB">
      <w:pPr>
        <w:widowControl w:val="0"/>
        <w:autoSpaceDE w:val="0"/>
        <w:autoSpaceDN w:val="0"/>
        <w:spacing w:before="10"/>
        <w:jc w:val="left"/>
        <w:rPr>
          <w:rFonts w:eastAsia="Tahoma" w:cs="Arial"/>
          <w:sz w:val="19"/>
          <w:szCs w:val="22"/>
          <w:lang w:val="en-US" w:eastAsia="en-US" w:bidi="en-US"/>
        </w:rPr>
      </w:pPr>
    </w:p>
    <w:p w14:paraId="00D5DF71" w14:textId="5A33A302" w:rsidR="00A65199" w:rsidRPr="00436545" w:rsidRDefault="00A65199" w:rsidP="00A65199">
      <w:pPr>
        <w:pStyle w:val="Heading2"/>
      </w:pPr>
      <w:bookmarkStart w:id="296" w:name="_Toc159511616"/>
      <w:r w:rsidRPr="00436545">
        <w:t>Security Requirements</w:t>
      </w:r>
      <w:bookmarkEnd w:id="296"/>
    </w:p>
    <w:p w14:paraId="5DCD1DE3" w14:textId="77777777" w:rsidR="00D264DB" w:rsidRPr="00436545" w:rsidRDefault="00D264DB" w:rsidP="00D264DB">
      <w:pPr>
        <w:pStyle w:val="BodyText"/>
        <w:spacing w:before="121"/>
        <w:ind w:left="216" w:right="297"/>
        <w:jc w:val="both"/>
        <w:rPr>
          <w:rFonts w:ascii="Arial" w:hAnsi="Arial" w:cs="Arial"/>
        </w:rPr>
      </w:pPr>
      <w:r w:rsidRPr="00436545">
        <w:rPr>
          <w:rFonts w:ascii="Arial" w:hAnsi="Arial" w:cs="Arial"/>
        </w:rPr>
        <w:t>In order to define the Security Functional Requirements, Part 2 of the Common Criteria was used.</w:t>
      </w:r>
    </w:p>
    <w:p w14:paraId="21007D56" w14:textId="77777777" w:rsidR="00D264DB" w:rsidRPr="00436545" w:rsidRDefault="00D264DB" w:rsidP="00D264DB">
      <w:pPr>
        <w:pStyle w:val="BodyText"/>
        <w:spacing w:before="120"/>
        <w:ind w:left="216" w:right="298"/>
        <w:jc w:val="both"/>
        <w:rPr>
          <w:rFonts w:ascii="Arial" w:hAnsi="Arial" w:cs="Arial"/>
        </w:rPr>
      </w:pPr>
      <w:r w:rsidRPr="00436545">
        <w:rPr>
          <w:rFonts w:ascii="Arial" w:hAnsi="Arial" w:cs="Arial"/>
        </w:rPr>
        <w:t>Some Security Functional Requirements have been refined. The refinements are described below the associated SFR. The refinement operation is used to add detail to a requirement, and, thus, further restricts a requirement. These refinements are interpretation refinement, and are described as an extra paragraph, starting with the word “Refinement”.</w:t>
      </w:r>
    </w:p>
    <w:p w14:paraId="2AD506FD" w14:textId="77777777" w:rsidR="00D264DB" w:rsidRPr="00436545" w:rsidRDefault="00D264DB" w:rsidP="00D264DB">
      <w:pPr>
        <w:pStyle w:val="BodyText"/>
        <w:spacing w:before="121"/>
        <w:ind w:left="216" w:right="297"/>
        <w:jc w:val="both"/>
        <w:rPr>
          <w:rFonts w:ascii="Arial" w:hAnsi="Arial" w:cs="Arial"/>
        </w:rPr>
      </w:pPr>
      <w:r w:rsidRPr="00436545">
        <w:rPr>
          <w:rFonts w:ascii="Arial" w:hAnsi="Arial" w:cs="Arial"/>
        </w:rPr>
        <w:lastRenderedPageBreak/>
        <w:t>The selection operation is used to select one or more options provided by the CC in stating a requirement. Selections having been made by the PP author are denoted as underlined text. Selections to be filled in by the ST author appear in square brackets with an indication that a selection is to be made [selection:] and are italicised.</w:t>
      </w:r>
    </w:p>
    <w:p w14:paraId="4979DAF9" w14:textId="77777777" w:rsidR="00D264DB" w:rsidRPr="00436545" w:rsidRDefault="00D264DB" w:rsidP="00D264DB">
      <w:pPr>
        <w:pStyle w:val="BodyText"/>
        <w:spacing w:before="121"/>
        <w:ind w:left="216" w:right="294"/>
        <w:jc w:val="both"/>
        <w:rPr>
          <w:rFonts w:ascii="Arial" w:hAnsi="Arial" w:cs="Arial"/>
        </w:rPr>
      </w:pPr>
      <w:r w:rsidRPr="00436545">
        <w:rPr>
          <w:rFonts w:ascii="Arial" w:hAnsi="Arial" w:cs="Arial"/>
        </w:rPr>
        <w:t>The</w:t>
      </w:r>
      <w:r w:rsidRPr="00436545">
        <w:rPr>
          <w:rFonts w:ascii="Arial" w:hAnsi="Arial" w:cs="Arial"/>
          <w:spacing w:val="-8"/>
        </w:rPr>
        <w:t xml:space="preserve"> </w:t>
      </w:r>
      <w:r w:rsidRPr="00436545">
        <w:rPr>
          <w:rFonts w:ascii="Arial" w:hAnsi="Arial" w:cs="Arial"/>
        </w:rPr>
        <w:t>assignment</w:t>
      </w:r>
      <w:r w:rsidRPr="00436545">
        <w:rPr>
          <w:rFonts w:ascii="Arial" w:hAnsi="Arial" w:cs="Arial"/>
          <w:spacing w:val="-6"/>
        </w:rPr>
        <w:t xml:space="preserve"> </w:t>
      </w:r>
      <w:r w:rsidRPr="00436545">
        <w:rPr>
          <w:rFonts w:ascii="Arial" w:hAnsi="Arial" w:cs="Arial"/>
        </w:rPr>
        <w:t>operation</w:t>
      </w:r>
      <w:r w:rsidRPr="00436545">
        <w:rPr>
          <w:rFonts w:ascii="Arial" w:hAnsi="Arial" w:cs="Arial"/>
          <w:spacing w:val="-6"/>
        </w:rPr>
        <w:t xml:space="preserve"> </w:t>
      </w:r>
      <w:r w:rsidRPr="00436545">
        <w:rPr>
          <w:rFonts w:ascii="Arial" w:hAnsi="Arial" w:cs="Arial"/>
        </w:rPr>
        <w:t>is</w:t>
      </w:r>
      <w:r w:rsidRPr="00436545">
        <w:rPr>
          <w:rFonts w:ascii="Arial" w:hAnsi="Arial" w:cs="Arial"/>
          <w:spacing w:val="-5"/>
        </w:rPr>
        <w:t xml:space="preserve"> </w:t>
      </w:r>
      <w:r w:rsidRPr="00436545">
        <w:rPr>
          <w:rFonts w:ascii="Arial" w:hAnsi="Arial" w:cs="Arial"/>
        </w:rPr>
        <w:t>used</w:t>
      </w:r>
      <w:r w:rsidRPr="00436545">
        <w:rPr>
          <w:rFonts w:ascii="Arial" w:hAnsi="Arial" w:cs="Arial"/>
          <w:spacing w:val="-6"/>
        </w:rPr>
        <w:t xml:space="preserve"> </w:t>
      </w:r>
      <w:r w:rsidRPr="00436545">
        <w:rPr>
          <w:rFonts w:ascii="Arial" w:hAnsi="Arial" w:cs="Arial"/>
        </w:rPr>
        <w:t>to</w:t>
      </w:r>
      <w:r w:rsidRPr="00436545">
        <w:rPr>
          <w:rFonts w:ascii="Arial" w:hAnsi="Arial" w:cs="Arial"/>
          <w:spacing w:val="-5"/>
        </w:rPr>
        <w:t xml:space="preserve"> </w:t>
      </w:r>
      <w:r w:rsidRPr="00436545">
        <w:rPr>
          <w:rFonts w:ascii="Arial" w:hAnsi="Arial" w:cs="Arial"/>
        </w:rPr>
        <w:t>assign</w:t>
      </w:r>
      <w:r w:rsidRPr="00436545">
        <w:rPr>
          <w:rFonts w:ascii="Arial" w:hAnsi="Arial" w:cs="Arial"/>
          <w:spacing w:val="-7"/>
        </w:rPr>
        <w:t xml:space="preserve"> </w:t>
      </w:r>
      <w:r w:rsidRPr="00436545">
        <w:rPr>
          <w:rFonts w:ascii="Arial" w:hAnsi="Arial" w:cs="Arial"/>
        </w:rPr>
        <w:t>a</w:t>
      </w:r>
      <w:r w:rsidRPr="00436545">
        <w:rPr>
          <w:rFonts w:ascii="Arial" w:hAnsi="Arial" w:cs="Arial"/>
          <w:spacing w:val="-7"/>
        </w:rPr>
        <w:t xml:space="preserve"> </w:t>
      </w:r>
      <w:r w:rsidRPr="00436545">
        <w:rPr>
          <w:rFonts w:ascii="Arial" w:hAnsi="Arial" w:cs="Arial"/>
        </w:rPr>
        <w:t>specific</w:t>
      </w:r>
      <w:r w:rsidRPr="00436545">
        <w:rPr>
          <w:rFonts w:ascii="Arial" w:hAnsi="Arial" w:cs="Arial"/>
          <w:spacing w:val="-7"/>
        </w:rPr>
        <w:t xml:space="preserve"> </w:t>
      </w:r>
      <w:r w:rsidRPr="00436545">
        <w:rPr>
          <w:rFonts w:ascii="Arial" w:hAnsi="Arial" w:cs="Arial"/>
        </w:rPr>
        <w:t>value</w:t>
      </w:r>
      <w:r w:rsidRPr="00436545">
        <w:rPr>
          <w:rFonts w:ascii="Arial" w:hAnsi="Arial" w:cs="Arial"/>
          <w:spacing w:val="-8"/>
        </w:rPr>
        <w:t xml:space="preserve"> </w:t>
      </w:r>
      <w:r w:rsidRPr="00436545">
        <w:rPr>
          <w:rFonts w:ascii="Arial" w:hAnsi="Arial" w:cs="Arial"/>
        </w:rPr>
        <w:t>to</w:t>
      </w:r>
      <w:r w:rsidRPr="00436545">
        <w:rPr>
          <w:rFonts w:ascii="Arial" w:hAnsi="Arial" w:cs="Arial"/>
          <w:spacing w:val="-6"/>
        </w:rPr>
        <w:t xml:space="preserve"> </w:t>
      </w:r>
      <w:r w:rsidRPr="00436545">
        <w:rPr>
          <w:rFonts w:ascii="Arial" w:hAnsi="Arial" w:cs="Arial"/>
        </w:rPr>
        <w:t>an</w:t>
      </w:r>
      <w:r w:rsidRPr="00436545">
        <w:rPr>
          <w:rFonts w:ascii="Arial" w:hAnsi="Arial" w:cs="Arial"/>
          <w:spacing w:val="-6"/>
        </w:rPr>
        <w:t xml:space="preserve"> </w:t>
      </w:r>
      <w:r w:rsidRPr="00436545">
        <w:rPr>
          <w:rFonts w:ascii="Arial" w:hAnsi="Arial" w:cs="Arial"/>
        </w:rPr>
        <w:t>unspecified</w:t>
      </w:r>
      <w:r w:rsidRPr="00436545">
        <w:rPr>
          <w:rFonts w:ascii="Arial" w:hAnsi="Arial" w:cs="Arial"/>
          <w:spacing w:val="-6"/>
        </w:rPr>
        <w:t xml:space="preserve"> </w:t>
      </w:r>
      <w:r w:rsidRPr="00436545">
        <w:rPr>
          <w:rFonts w:ascii="Arial" w:hAnsi="Arial" w:cs="Arial"/>
        </w:rPr>
        <w:t>parameter,</w:t>
      </w:r>
      <w:r w:rsidRPr="00436545">
        <w:rPr>
          <w:rFonts w:ascii="Arial" w:hAnsi="Arial" w:cs="Arial"/>
          <w:spacing w:val="-7"/>
        </w:rPr>
        <w:t xml:space="preserve"> </w:t>
      </w:r>
      <w:r w:rsidRPr="00436545">
        <w:rPr>
          <w:rFonts w:ascii="Arial" w:hAnsi="Arial" w:cs="Arial"/>
        </w:rPr>
        <w:t>such as</w:t>
      </w:r>
      <w:r w:rsidRPr="00436545">
        <w:rPr>
          <w:rFonts w:ascii="Arial" w:hAnsi="Arial" w:cs="Arial"/>
          <w:spacing w:val="-6"/>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length</w:t>
      </w:r>
      <w:r w:rsidRPr="00436545">
        <w:rPr>
          <w:rFonts w:ascii="Arial" w:hAnsi="Arial" w:cs="Arial"/>
          <w:spacing w:val="-6"/>
        </w:rPr>
        <w:t xml:space="preserve"> </w:t>
      </w:r>
      <w:r w:rsidRPr="00436545">
        <w:rPr>
          <w:rFonts w:ascii="Arial" w:hAnsi="Arial" w:cs="Arial"/>
        </w:rPr>
        <w:t>of</w:t>
      </w:r>
      <w:r w:rsidRPr="00436545">
        <w:rPr>
          <w:rFonts w:ascii="Arial" w:hAnsi="Arial" w:cs="Arial"/>
          <w:spacing w:val="-5"/>
        </w:rPr>
        <w:t xml:space="preserve"> </w:t>
      </w:r>
      <w:r w:rsidRPr="00436545">
        <w:rPr>
          <w:rFonts w:ascii="Arial" w:hAnsi="Arial" w:cs="Arial"/>
        </w:rPr>
        <w:t>a</w:t>
      </w:r>
      <w:r w:rsidRPr="00436545">
        <w:rPr>
          <w:rFonts w:ascii="Arial" w:hAnsi="Arial" w:cs="Arial"/>
          <w:spacing w:val="-8"/>
        </w:rPr>
        <w:t xml:space="preserve"> </w:t>
      </w:r>
      <w:r w:rsidRPr="00436545">
        <w:rPr>
          <w:rFonts w:ascii="Arial" w:hAnsi="Arial" w:cs="Arial"/>
        </w:rPr>
        <w:t>password.</w:t>
      </w:r>
      <w:r w:rsidRPr="00436545">
        <w:rPr>
          <w:rFonts w:ascii="Arial" w:hAnsi="Arial" w:cs="Arial"/>
          <w:spacing w:val="-5"/>
        </w:rPr>
        <w:t xml:space="preserve"> </w:t>
      </w:r>
      <w:r w:rsidRPr="00436545">
        <w:rPr>
          <w:rFonts w:ascii="Arial" w:hAnsi="Arial" w:cs="Arial"/>
        </w:rPr>
        <w:t>Assignments</w:t>
      </w:r>
      <w:r w:rsidRPr="00436545">
        <w:rPr>
          <w:rFonts w:ascii="Arial" w:hAnsi="Arial" w:cs="Arial"/>
          <w:spacing w:val="-4"/>
        </w:rPr>
        <w:t xml:space="preserve"> </w:t>
      </w:r>
      <w:r w:rsidRPr="00436545">
        <w:rPr>
          <w:rFonts w:ascii="Arial" w:hAnsi="Arial" w:cs="Arial"/>
        </w:rPr>
        <w:t>having</w:t>
      </w:r>
      <w:r w:rsidRPr="00436545">
        <w:rPr>
          <w:rFonts w:ascii="Arial" w:hAnsi="Arial" w:cs="Arial"/>
          <w:spacing w:val="-8"/>
        </w:rPr>
        <w:t xml:space="preserve"> </w:t>
      </w:r>
      <w:r w:rsidRPr="00436545">
        <w:rPr>
          <w:rFonts w:ascii="Arial" w:hAnsi="Arial" w:cs="Arial"/>
        </w:rPr>
        <w:t>been</w:t>
      </w:r>
      <w:r w:rsidRPr="00436545">
        <w:rPr>
          <w:rFonts w:ascii="Arial" w:hAnsi="Arial" w:cs="Arial"/>
          <w:spacing w:val="-6"/>
        </w:rPr>
        <w:t xml:space="preserve"> </w:t>
      </w:r>
      <w:r w:rsidRPr="00436545">
        <w:rPr>
          <w:rFonts w:ascii="Arial" w:hAnsi="Arial" w:cs="Arial"/>
        </w:rPr>
        <w:t>made</w:t>
      </w:r>
      <w:r w:rsidRPr="00436545">
        <w:rPr>
          <w:rFonts w:ascii="Arial" w:hAnsi="Arial" w:cs="Arial"/>
          <w:spacing w:val="-6"/>
        </w:rPr>
        <w:t xml:space="preserve"> </w:t>
      </w:r>
      <w:r w:rsidRPr="00436545">
        <w:rPr>
          <w:rFonts w:ascii="Arial" w:hAnsi="Arial" w:cs="Arial"/>
        </w:rPr>
        <w:t>by</w:t>
      </w:r>
      <w:r w:rsidRPr="00436545">
        <w:rPr>
          <w:rFonts w:ascii="Arial" w:hAnsi="Arial" w:cs="Arial"/>
          <w:spacing w:val="-4"/>
        </w:rPr>
        <w:t xml:space="preserve"> </w:t>
      </w:r>
      <w:r w:rsidRPr="00436545">
        <w:rPr>
          <w:rFonts w:ascii="Arial" w:hAnsi="Arial" w:cs="Arial"/>
        </w:rPr>
        <w:t>the</w:t>
      </w:r>
      <w:r w:rsidRPr="00436545">
        <w:rPr>
          <w:rFonts w:ascii="Arial" w:hAnsi="Arial" w:cs="Arial"/>
          <w:spacing w:val="-9"/>
        </w:rPr>
        <w:t xml:space="preserve"> </w:t>
      </w:r>
      <w:r w:rsidRPr="00436545">
        <w:rPr>
          <w:rFonts w:ascii="Arial" w:hAnsi="Arial" w:cs="Arial"/>
        </w:rPr>
        <w:t>PP</w:t>
      </w:r>
      <w:r w:rsidRPr="00436545">
        <w:rPr>
          <w:rFonts w:ascii="Arial" w:hAnsi="Arial" w:cs="Arial"/>
          <w:spacing w:val="-7"/>
        </w:rPr>
        <w:t xml:space="preserve"> </w:t>
      </w:r>
      <w:r w:rsidRPr="00436545">
        <w:rPr>
          <w:rFonts w:ascii="Arial" w:hAnsi="Arial" w:cs="Arial"/>
        </w:rPr>
        <w:t>author</w:t>
      </w:r>
      <w:r w:rsidRPr="00436545">
        <w:rPr>
          <w:rFonts w:ascii="Arial" w:hAnsi="Arial" w:cs="Arial"/>
          <w:spacing w:val="-5"/>
        </w:rPr>
        <w:t xml:space="preserve"> </w:t>
      </w:r>
      <w:r w:rsidRPr="00436545">
        <w:rPr>
          <w:rFonts w:ascii="Arial" w:hAnsi="Arial" w:cs="Arial"/>
        </w:rPr>
        <w:t>are</w:t>
      </w:r>
      <w:r w:rsidRPr="00436545">
        <w:rPr>
          <w:rFonts w:ascii="Arial" w:hAnsi="Arial" w:cs="Arial"/>
          <w:spacing w:val="-7"/>
        </w:rPr>
        <w:t xml:space="preserve"> </w:t>
      </w:r>
      <w:r w:rsidRPr="00436545">
        <w:rPr>
          <w:rFonts w:ascii="Arial" w:hAnsi="Arial" w:cs="Arial"/>
        </w:rPr>
        <w:t>denoted</w:t>
      </w:r>
      <w:r w:rsidRPr="00436545">
        <w:rPr>
          <w:rFonts w:ascii="Arial" w:hAnsi="Arial" w:cs="Arial"/>
          <w:spacing w:val="-5"/>
        </w:rPr>
        <w:t xml:space="preserve"> </w:t>
      </w:r>
      <w:r w:rsidRPr="00436545">
        <w:rPr>
          <w:rFonts w:ascii="Arial" w:hAnsi="Arial" w:cs="Arial"/>
        </w:rPr>
        <w:t>by showing as bold text. Assignments to be filled in by the ST author appear in square brackets with an indication that an assignment is to be made [assignment:] and are</w:t>
      </w:r>
      <w:r w:rsidRPr="00436545">
        <w:rPr>
          <w:rFonts w:ascii="Arial" w:hAnsi="Arial" w:cs="Arial"/>
          <w:spacing w:val="-18"/>
        </w:rPr>
        <w:t xml:space="preserve"> </w:t>
      </w:r>
      <w:r w:rsidRPr="00436545">
        <w:rPr>
          <w:rFonts w:ascii="Arial" w:hAnsi="Arial" w:cs="Arial"/>
        </w:rPr>
        <w:t>italicised.</w:t>
      </w:r>
    </w:p>
    <w:p w14:paraId="62D24BBC" w14:textId="77777777" w:rsidR="00D264DB" w:rsidRPr="00436545" w:rsidRDefault="00D264DB" w:rsidP="00D264DB">
      <w:pPr>
        <w:pStyle w:val="BodyText"/>
        <w:spacing w:before="119"/>
        <w:ind w:left="216" w:right="291"/>
        <w:jc w:val="both"/>
        <w:rPr>
          <w:rFonts w:ascii="Arial" w:hAnsi="Arial" w:cs="Arial"/>
        </w:rPr>
      </w:pPr>
      <w:r w:rsidRPr="00436545">
        <w:rPr>
          <w:rFonts w:ascii="Arial" w:hAnsi="Arial" w:cs="Arial"/>
        </w:rPr>
        <w:t>In some other cases the assignment made by the PP authors defines an assignment to be performed</w:t>
      </w:r>
      <w:r w:rsidRPr="00436545">
        <w:rPr>
          <w:rFonts w:ascii="Arial" w:hAnsi="Arial" w:cs="Arial"/>
          <w:spacing w:val="-11"/>
        </w:rPr>
        <w:t xml:space="preserve"> </w:t>
      </w:r>
      <w:r w:rsidRPr="00436545">
        <w:rPr>
          <w:rFonts w:ascii="Arial" w:hAnsi="Arial" w:cs="Arial"/>
        </w:rPr>
        <w:t>by</w:t>
      </w:r>
      <w:r w:rsidRPr="00436545">
        <w:rPr>
          <w:rFonts w:ascii="Arial" w:hAnsi="Arial" w:cs="Arial"/>
          <w:spacing w:val="-10"/>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ST</w:t>
      </w:r>
      <w:r w:rsidRPr="00436545">
        <w:rPr>
          <w:rFonts w:ascii="Arial" w:hAnsi="Arial" w:cs="Arial"/>
          <w:spacing w:val="-10"/>
        </w:rPr>
        <w:t xml:space="preserve"> </w:t>
      </w:r>
      <w:r w:rsidRPr="00436545">
        <w:rPr>
          <w:rFonts w:ascii="Arial" w:hAnsi="Arial" w:cs="Arial"/>
        </w:rPr>
        <w:t>author.</w:t>
      </w:r>
      <w:r w:rsidRPr="00436545">
        <w:rPr>
          <w:rFonts w:ascii="Arial" w:hAnsi="Arial" w:cs="Arial"/>
          <w:spacing w:val="-10"/>
        </w:rPr>
        <w:t xml:space="preserve"> </w:t>
      </w:r>
      <w:r w:rsidRPr="00436545">
        <w:rPr>
          <w:rFonts w:ascii="Arial" w:hAnsi="Arial" w:cs="Arial"/>
        </w:rPr>
        <w:t>Thus</w:t>
      </w:r>
      <w:r w:rsidRPr="00436545">
        <w:rPr>
          <w:rFonts w:ascii="Arial" w:hAnsi="Arial" w:cs="Arial"/>
          <w:spacing w:val="-11"/>
        </w:rPr>
        <w:t xml:space="preserve"> </w:t>
      </w:r>
      <w:r w:rsidRPr="00436545">
        <w:rPr>
          <w:rFonts w:ascii="Arial" w:hAnsi="Arial" w:cs="Arial"/>
        </w:rPr>
        <w:t>this</w:t>
      </w:r>
      <w:r w:rsidRPr="00436545">
        <w:rPr>
          <w:rFonts w:ascii="Arial" w:hAnsi="Arial" w:cs="Arial"/>
          <w:spacing w:val="-13"/>
        </w:rPr>
        <w:t xml:space="preserve"> </w:t>
      </w:r>
      <w:r w:rsidRPr="00436545">
        <w:rPr>
          <w:rFonts w:ascii="Arial" w:hAnsi="Arial" w:cs="Arial"/>
        </w:rPr>
        <w:t>text</w:t>
      </w:r>
      <w:r w:rsidRPr="00436545">
        <w:rPr>
          <w:rFonts w:ascii="Arial" w:hAnsi="Arial" w:cs="Arial"/>
          <w:spacing w:val="-12"/>
        </w:rPr>
        <w:t xml:space="preserve"> </w:t>
      </w:r>
      <w:r w:rsidRPr="00436545">
        <w:rPr>
          <w:rFonts w:ascii="Arial" w:hAnsi="Arial" w:cs="Arial"/>
        </w:rPr>
        <w:t>is</w:t>
      </w:r>
      <w:r w:rsidRPr="00436545">
        <w:rPr>
          <w:rFonts w:ascii="Arial" w:hAnsi="Arial" w:cs="Arial"/>
          <w:spacing w:val="-10"/>
        </w:rPr>
        <w:t xml:space="preserve"> </w:t>
      </w:r>
      <w:r w:rsidRPr="00436545">
        <w:rPr>
          <w:rFonts w:ascii="Arial" w:hAnsi="Arial" w:cs="Arial"/>
        </w:rPr>
        <w:t>both</w:t>
      </w:r>
      <w:r w:rsidRPr="00436545">
        <w:rPr>
          <w:rFonts w:ascii="Arial" w:hAnsi="Arial" w:cs="Arial"/>
          <w:spacing w:val="-11"/>
        </w:rPr>
        <w:t xml:space="preserve"> </w:t>
      </w:r>
      <w:r w:rsidRPr="00436545">
        <w:rPr>
          <w:rFonts w:ascii="Arial" w:hAnsi="Arial" w:cs="Arial"/>
        </w:rPr>
        <w:t>bold</w:t>
      </w:r>
      <w:r w:rsidRPr="00436545">
        <w:rPr>
          <w:rFonts w:ascii="Arial" w:hAnsi="Arial" w:cs="Arial"/>
          <w:spacing w:val="-10"/>
        </w:rPr>
        <w:t xml:space="preserve"> </w:t>
      </w:r>
      <w:r w:rsidRPr="00436545">
        <w:rPr>
          <w:rFonts w:ascii="Arial" w:hAnsi="Arial" w:cs="Arial"/>
        </w:rPr>
        <w:t>and</w:t>
      </w:r>
      <w:r w:rsidRPr="00436545">
        <w:rPr>
          <w:rFonts w:ascii="Arial" w:hAnsi="Arial" w:cs="Arial"/>
          <w:spacing w:val="-10"/>
        </w:rPr>
        <w:t xml:space="preserve"> </w:t>
      </w:r>
      <w:r w:rsidRPr="00436545">
        <w:rPr>
          <w:rFonts w:ascii="Arial" w:hAnsi="Arial" w:cs="Arial"/>
        </w:rPr>
        <w:t>italicized</w:t>
      </w:r>
      <w:r w:rsidRPr="00436545">
        <w:rPr>
          <w:rFonts w:ascii="Arial" w:hAnsi="Arial" w:cs="Arial"/>
          <w:spacing w:val="-10"/>
        </w:rPr>
        <w:t xml:space="preserve"> </w:t>
      </w:r>
      <w:r w:rsidRPr="00436545">
        <w:rPr>
          <w:rFonts w:ascii="Arial" w:hAnsi="Arial" w:cs="Arial"/>
        </w:rPr>
        <w:t>(see</w:t>
      </w:r>
      <w:r w:rsidRPr="00436545">
        <w:rPr>
          <w:rFonts w:ascii="Arial" w:hAnsi="Arial" w:cs="Arial"/>
          <w:spacing w:val="-11"/>
        </w:rPr>
        <w:t xml:space="preserve"> </w:t>
      </w:r>
      <w:r w:rsidRPr="00436545">
        <w:rPr>
          <w:rFonts w:ascii="Arial" w:hAnsi="Arial" w:cs="Arial"/>
        </w:rPr>
        <w:t>for</w:t>
      </w:r>
      <w:r w:rsidRPr="00436545">
        <w:rPr>
          <w:rFonts w:ascii="Arial" w:hAnsi="Arial" w:cs="Arial"/>
          <w:spacing w:val="-10"/>
        </w:rPr>
        <w:t xml:space="preserve"> </w:t>
      </w:r>
      <w:r w:rsidRPr="00436545">
        <w:rPr>
          <w:rFonts w:ascii="Arial" w:hAnsi="Arial" w:cs="Arial"/>
        </w:rPr>
        <w:t>example</w:t>
      </w:r>
      <w:r w:rsidRPr="00436545">
        <w:rPr>
          <w:rFonts w:ascii="Arial" w:hAnsi="Arial" w:cs="Arial"/>
          <w:spacing w:val="-11"/>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SFR FIA_UID.1/LPAe).</w:t>
      </w:r>
    </w:p>
    <w:p w14:paraId="38B05DDD" w14:textId="77777777" w:rsidR="00D264DB" w:rsidRPr="00436545" w:rsidRDefault="00D264DB" w:rsidP="00D264DB">
      <w:pPr>
        <w:pStyle w:val="BodyText"/>
        <w:spacing w:before="121"/>
        <w:ind w:left="216" w:right="298"/>
        <w:jc w:val="both"/>
        <w:rPr>
          <w:rFonts w:ascii="Arial" w:hAnsi="Arial" w:cs="Arial"/>
        </w:rPr>
      </w:pPr>
      <w:r w:rsidRPr="00436545">
        <w:rPr>
          <w:rFonts w:ascii="Arial" w:hAnsi="Arial" w:cs="Arial"/>
        </w:rPr>
        <w:t>The iteration operation is used when a component is repeated with varying operations. Iteration is denoted by showing a slash “/”, and the iteration indicator after the component identifier.</w:t>
      </w:r>
    </w:p>
    <w:p w14:paraId="6F5C68B0" w14:textId="4BE4B622" w:rsidR="00C076C2" w:rsidRPr="00436545" w:rsidRDefault="00206A00" w:rsidP="00C076C2">
      <w:pPr>
        <w:pStyle w:val="Heading3"/>
      </w:pPr>
      <w:bookmarkStart w:id="297" w:name="_Toc159511617"/>
      <w:r w:rsidRPr="00436545">
        <w:t>Security Functional Requirements</w:t>
      </w:r>
      <w:bookmarkEnd w:id="297"/>
      <w:r w:rsidRPr="00436545">
        <w:t xml:space="preserve"> </w:t>
      </w:r>
    </w:p>
    <w:p w14:paraId="5C902E12" w14:textId="59A0FF5D" w:rsidR="00A65199" w:rsidRPr="00436545" w:rsidRDefault="00A65199" w:rsidP="00206A00">
      <w:pPr>
        <w:pStyle w:val="Heading4"/>
        <w:rPr>
          <w:rFonts w:ascii="Arial" w:eastAsia="Arial" w:hAnsi="Arial"/>
        </w:rPr>
      </w:pPr>
      <w:r w:rsidRPr="00436545">
        <w:rPr>
          <w:rFonts w:ascii="Arial" w:eastAsia="Arial" w:hAnsi="Arial"/>
        </w:rPr>
        <w:t>Introduction</w:t>
      </w:r>
    </w:p>
    <w:p w14:paraId="19F29FCE" w14:textId="77777777" w:rsidR="00D264DB" w:rsidRPr="00D264DB" w:rsidRDefault="00D264DB" w:rsidP="00D264DB">
      <w:pPr>
        <w:widowControl w:val="0"/>
        <w:autoSpaceDE w:val="0"/>
        <w:autoSpaceDN w:val="0"/>
        <w:spacing w:before="122"/>
        <w:ind w:left="216"/>
        <w:jc w:val="left"/>
        <w:rPr>
          <w:rFonts w:eastAsia="Tahoma" w:cs="Arial"/>
          <w:szCs w:val="22"/>
          <w:lang w:val="en-US" w:eastAsia="en-US" w:bidi="en-US"/>
        </w:rPr>
      </w:pPr>
      <w:r w:rsidRPr="00D264DB">
        <w:rPr>
          <w:rFonts w:eastAsia="Tahoma" w:cs="Arial"/>
          <w:szCs w:val="22"/>
          <w:lang w:val="en-US" w:eastAsia="en-US" w:bidi="en-US"/>
        </w:rPr>
        <w:t>This Protection Profile module defines the following security policy:</w:t>
      </w:r>
    </w:p>
    <w:p w14:paraId="0BE952FE" w14:textId="77777777" w:rsidR="00D264DB" w:rsidRPr="00D264DB" w:rsidRDefault="00D264DB" w:rsidP="00D264DB">
      <w:pPr>
        <w:widowControl w:val="0"/>
        <w:numPr>
          <w:ilvl w:val="4"/>
          <w:numId w:val="18"/>
        </w:numPr>
        <w:tabs>
          <w:tab w:val="left" w:pos="936"/>
          <w:tab w:val="left" w:pos="937"/>
        </w:tabs>
        <w:autoSpaceDE w:val="0"/>
        <w:autoSpaceDN w:val="0"/>
        <w:spacing w:before="123"/>
        <w:ind w:hanging="361"/>
        <w:jc w:val="left"/>
        <w:rPr>
          <w:rFonts w:eastAsia="Tahoma" w:cs="Arial"/>
          <w:szCs w:val="22"/>
          <w:lang w:val="en-US" w:eastAsia="en-US" w:bidi="en-US"/>
        </w:rPr>
      </w:pPr>
      <w:r w:rsidRPr="00D264DB">
        <w:rPr>
          <w:rFonts w:eastAsia="Tahoma" w:cs="Arial"/>
          <w:szCs w:val="22"/>
          <w:lang w:val="en-US" w:eastAsia="en-US" w:bidi="en-US"/>
        </w:rPr>
        <w:t>LPAe information flow control</w:t>
      </w:r>
      <w:r w:rsidRPr="00D264DB">
        <w:rPr>
          <w:rFonts w:eastAsia="Tahoma" w:cs="Arial"/>
          <w:spacing w:val="-6"/>
          <w:szCs w:val="22"/>
          <w:lang w:val="en-US" w:eastAsia="en-US" w:bidi="en-US"/>
        </w:rPr>
        <w:t xml:space="preserve"> </w:t>
      </w:r>
      <w:r w:rsidRPr="00D264DB">
        <w:rPr>
          <w:rFonts w:eastAsia="Tahoma" w:cs="Arial"/>
          <w:szCs w:val="22"/>
          <w:lang w:val="en-US" w:eastAsia="en-US" w:bidi="en-US"/>
        </w:rPr>
        <w:t>SFP.</w:t>
      </w:r>
    </w:p>
    <w:p w14:paraId="112193BF" w14:textId="77777777" w:rsidR="00D264DB" w:rsidRPr="00D264DB" w:rsidRDefault="00D264DB" w:rsidP="00D264DB">
      <w:pPr>
        <w:widowControl w:val="0"/>
        <w:autoSpaceDE w:val="0"/>
        <w:autoSpaceDN w:val="0"/>
        <w:spacing w:before="115"/>
        <w:ind w:left="216"/>
        <w:jc w:val="left"/>
        <w:rPr>
          <w:rFonts w:eastAsia="Tahoma" w:cs="Arial"/>
          <w:szCs w:val="22"/>
          <w:lang w:val="en-US" w:eastAsia="en-US" w:bidi="en-US"/>
        </w:rPr>
      </w:pPr>
      <w:r w:rsidRPr="00D264DB">
        <w:rPr>
          <w:rFonts w:eastAsia="Tahoma" w:cs="Arial"/>
          <w:szCs w:val="22"/>
          <w:lang w:val="en-US" w:eastAsia="en-US" w:bidi="en-US"/>
        </w:rPr>
        <w:t xml:space="preserve">All roles used in the security policy are defined either as users or subjects in sections </w:t>
      </w:r>
      <w:hyperlink w:anchor="_bookmark47" w:history="1">
        <w:r w:rsidRPr="00D264DB">
          <w:rPr>
            <w:rFonts w:eastAsia="Tahoma" w:cs="Arial"/>
            <w:szCs w:val="22"/>
            <w:lang w:val="en-US" w:eastAsia="en-US" w:bidi="en-US"/>
          </w:rPr>
          <w:t xml:space="preserve">3.2 </w:t>
        </w:r>
      </w:hyperlink>
      <w:r w:rsidRPr="00D264DB">
        <w:rPr>
          <w:rFonts w:eastAsia="Tahoma" w:cs="Arial"/>
          <w:szCs w:val="22"/>
          <w:lang w:val="en-US" w:eastAsia="en-US" w:bidi="en-US"/>
        </w:rPr>
        <w:t>and</w:t>
      </w:r>
    </w:p>
    <w:p w14:paraId="502DC613" w14:textId="77777777" w:rsidR="00D264DB" w:rsidRPr="00D264DB" w:rsidRDefault="00000000" w:rsidP="00D264DB">
      <w:pPr>
        <w:widowControl w:val="0"/>
        <w:autoSpaceDE w:val="0"/>
        <w:autoSpaceDN w:val="0"/>
        <w:spacing w:before="1"/>
        <w:ind w:left="216" w:right="215"/>
        <w:jc w:val="left"/>
        <w:rPr>
          <w:rFonts w:eastAsia="Tahoma" w:cs="Arial"/>
          <w:szCs w:val="22"/>
          <w:lang w:val="en-US" w:eastAsia="en-US" w:bidi="en-US"/>
        </w:rPr>
      </w:pPr>
      <w:hyperlink w:anchor="_bookmark258" w:history="1">
        <w:r w:rsidR="00D264DB" w:rsidRPr="00D264DB">
          <w:rPr>
            <w:rFonts w:eastAsia="Tahoma" w:cs="Arial"/>
            <w:szCs w:val="22"/>
            <w:lang w:val="en-US" w:eastAsia="en-US" w:bidi="en-US"/>
          </w:rPr>
          <w:t>7.4.2</w:t>
        </w:r>
      </w:hyperlink>
      <w:r w:rsidR="00D264DB" w:rsidRPr="00D264DB">
        <w:rPr>
          <w:rFonts w:eastAsia="Tahoma" w:cs="Arial"/>
          <w:szCs w:val="22"/>
          <w:lang w:val="en-US" w:eastAsia="en-US" w:bidi="en-US"/>
        </w:rPr>
        <w:t>. A role is defined as a user if it does not belong to the TOE, or as a subject if it is a part of the TOE.</w:t>
      </w:r>
    </w:p>
    <w:p w14:paraId="0714AFE1" w14:textId="77777777" w:rsidR="00D264DB" w:rsidRPr="00D264DB" w:rsidRDefault="00D264DB" w:rsidP="00D264DB">
      <w:pPr>
        <w:widowControl w:val="0"/>
        <w:autoSpaceDE w:val="0"/>
        <w:autoSpaceDN w:val="0"/>
        <w:ind w:left="216"/>
        <w:jc w:val="left"/>
        <w:rPr>
          <w:rFonts w:eastAsia="Tahoma" w:cs="Arial"/>
          <w:szCs w:val="22"/>
          <w:lang w:val="en-US" w:eastAsia="en-US" w:bidi="en-US"/>
        </w:rPr>
      </w:pPr>
      <w:r w:rsidRPr="00D264DB">
        <w:rPr>
          <w:rFonts w:eastAsia="Tahoma" w:cs="Arial"/>
          <w:szCs w:val="22"/>
          <w:lang w:val="en-US" w:eastAsia="en-US" w:bidi="en-US"/>
        </w:rPr>
        <w:t>This PP-Module only refers to remote users (U.SM-DS and U.SM-DPplus).</w:t>
      </w:r>
    </w:p>
    <w:p w14:paraId="3FAC1092" w14:textId="77777777" w:rsidR="00D264DB" w:rsidRPr="00D264DB" w:rsidRDefault="00D264DB" w:rsidP="00D264DB">
      <w:pPr>
        <w:widowControl w:val="0"/>
        <w:autoSpaceDE w:val="0"/>
        <w:autoSpaceDN w:val="0"/>
        <w:spacing w:before="93"/>
        <w:ind w:left="924"/>
        <w:jc w:val="left"/>
        <w:rPr>
          <w:rFonts w:eastAsia="Tahoma" w:cs="Arial"/>
          <w:b/>
          <w:szCs w:val="22"/>
          <w:lang w:val="en-US" w:eastAsia="en-US" w:bidi="en-US"/>
        </w:rPr>
      </w:pPr>
      <w:r w:rsidRPr="00D264DB">
        <w:rPr>
          <w:rFonts w:eastAsia="Tahoma" w:cs="Arial"/>
          <w:b/>
          <w:szCs w:val="22"/>
          <w:u w:val="thick"/>
          <w:lang w:val="en-US" w:eastAsia="en-US" w:bidi="en-US"/>
        </w:rPr>
        <w:t>LPAe information flow control SFP</w:t>
      </w:r>
    </w:p>
    <w:p w14:paraId="470495F8" w14:textId="6A0D7906" w:rsidR="00D264DB" w:rsidRPr="00D264DB" w:rsidRDefault="00D264DB" w:rsidP="00D264DB">
      <w:pPr>
        <w:widowControl w:val="0"/>
        <w:autoSpaceDE w:val="0"/>
        <w:autoSpaceDN w:val="0"/>
        <w:spacing w:before="9"/>
        <w:jc w:val="left"/>
        <w:rPr>
          <w:rFonts w:eastAsia="Tahoma" w:cs="Arial"/>
          <w:b/>
          <w:sz w:val="12"/>
          <w:szCs w:val="22"/>
          <w:lang w:val="en-US" w:eastAsia="en-US" w:bidi="en-US"/>
        </w:rPr>
      </w:pPr>
    </w:p>
    <w:p w14:paraId="15FA1846" w14:textId="634B6207" w:rsidR="00D264DB" w:rsidRPr="00D264DB" w:rsidRDefault="00D264DB" w:rsidP="00D264DB">
      <w:pPr>
        <w:widowControl w:val="0"/>
        <w:autoSpaceDE w:val="0"/>
        <w:autoSpaceDN w:val="0"/>
        <w:spacing w:before="45"/>
        <w:ind w:left="685" w:right="766"/>
        <w:jc w:val="center"/>
        <w:rPr>
          <w:rFonts w:eastAsia="Tahoma" w:cs="Arial"/>
          <w:b/>
          <w:sz w:val="20"/>
          <w:szCs w:val="22"/>
          <w:lang w:val="en-US" w:eastAsia="en-US" w:bidi="en-US"/>
        </w:rPr>
      </w:pPr>
      <w:bookmarkStart w:id="298" w:name="_bookmark285"/>
      <w:bookmarkEnd w:id="298"/>
      <w:r w:rsidRPr="00436545">
        <w:rPr>
          <w:rFonts w:eastAsia="Tahoma" w:cs="Arial"/>
          <w:b/>
          <w:noProof/>
          <w:sz w:val="20"/>
          <w:szCs w:val="22"/>
          <w:lang w:val="en-US" w:eastAsia="en-US" w:bidi="en-US"/>
        </w:rPr>
        <w:drawing>
          <wp:inline distT="0" distB="0" distL="0" distR="0" wp14:anchorId="43C93B3E" wp14:editId="53223B57">
            <wp:extent cx="5731510" cy="3216910"/>
            <wp:effectExtent l="0" t="0" r="2540" b="2540"/>
            <wp:docPr id="15633266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3216910"/>
                    </a:xfrm>
                    <a:prstGeom prst="rect">
                      <a:avLst/>
                    </a:prstGeom>
                    <a:noFill/>
                    <a:ln>
                      <a:noFill/>
                    </a:ln>
                  </pic:spPr>
                </pic:pic>
              </a:graphicData>
            </a:graphic>
          </wp:inline>
        </w:drawing>
      </w:r>
    </w:p>
    <w:p w14:paraId="3681EC5A" w14:textId="11184ECB" w:rsidR="00D264DB" w:rsidRPr="00D264DB" w:rsidRDefault="00D264DB" w:rsidP="00D264DB">
      <w:pPr>
        <w:pStyle w:val="Caption"/>
        <w:jc w:val="center"/>
        <w:rPr>
          <w:rFonts w:cs="Arial"/>
          <w:b/>
          <w:bCs/>
          <w:i w:val="0"/>
          <w:iCs w:val="0"/>
          <w:color w:val="auto"/>
          <w:lang w:val="en-US" w:eastAsia="en-GB" w:bidi="ar-SA"/>
        </w:rPr>
      </w:pPr>
      <w:bookmarkStart w:id="299" w:name="_Toc149292656"/>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20</w:t>
      </w:r>
      <w:r w:rsidRPr="00436545">
        <w:rPr>
          <w:rFonts w:cs="Arial"/>
          <w:b/>
          <w:bCs/>
          <w:i w:val="0"/>
          <w:iCs w:val="0"/>
          <w:color w:val="auto"/>
        </w:rPr>
        <w:fldChar w:fldCharType="end"/>
      </w:r>
      <w:r w:rsidRPr="00D264DB">
        <w:rPr>
          <w:rFonts w:cs="Arial"/>
          <w:b/>
          <w:bCs/>
          <w:i w:val="0"/>
          <w:iCs w:val="0"/>
          <w:color w:val="auto"/>
          <w:lang w:val="en-US" w:eastAsia="en-GB" w:bidi="ar-SA"/>
        </w:rPr>
        <w:t>: LPAe Information flow control SFP</w:t>
      </w:r>
      <w:bookmarkEnd w:id="299"/>
    </w:p>
    <w:p w14:paraId="31551801" w14:textId="77777777" w:rsidR="00D264DB" w:rsidRPr="00D264DB" w:rsidRDefault="00D264DB" w:rsidP="00D264DB">
      <w:pPr>
        <w:widowControl w:val="0"/>
        <w:autoSpaceDE w:val="0"/>
        <w:autoSpaceDN w:val="0"/>
        <w:spacing w:before="8"/>
        <w:jc w:val="left"/>
        <w:rPr>
          <w:rFonts w:eastAsia="Tahoma" w:cs="Arial"/>
          <w:b/>
          <w:sz w:val="19"/>
          <w:szCs w:val="22"/>
          <w:lang w:val="en-US" w:eastAsia="en-US" w:bidi="en-US"/>
        </w:rPr>
      </w:pPr>
    </w:p>
    <w:p w14:paraId="2886BA01" w14:textId="77777777" w:rsidR="00D264DB" w:rsidRPr="00D264DB" w:rsidRDefault="00D264DB" w:rsidP="00D264DB">
      <w:pPr>
        <w:widowControl w:val="0"/>
        <w:autoSpaceDE w:val="0"/>
        <w:autoSpaceDN w:val="0"/>
        <w:spacing w:before="0"/>
        <w:ind w:left="924"/>
        <w:jc w:val="left"/>
        <w:rPr>
          <w:rFonts w:eastAsia="Tahoma" w:cs="Arial"/>
          <w:b/>
          <w:sz w:val="20"/>
          <w:szCs w:val="22"/>
          <w:lang w:val="en-US" w:eastAsia="en-US" w:bidi="en-US"/>
        </w:rPr>
      </w:pPr>
      <w:r w:rsidRPr="00D264DB">
        <w:rPr>
          <w:rFonts w:eastAsia="Tahoma" w:cs="Arial"/>
          <w:b/>
          <w:sz w:val="20"/>
          <w:szCs w:val="22"/>
          <w:u w:val="thick"/>
          <w:lang w:val="en-US" w:eastAsia="en-US" w:bidi="en-US"/>
        </w:rPr>
        <w:lastRenderedPageBreak/>
        <w:t>Security attributes used in SFRs for the LPAe module</w:t>
      </w:r>
    </w:p>
    <w:p w14:paraId="539A7175" w14:textId="77777777" w:rsidR="00D264DB" w:rsidRPr="00D264DB" w:rsidRDefault="00D264DB" w:rsidP="00D264DB">
      <w:pPr>
        <w:widowControl w:val="0"/>
        <w:autoSpaceDE w:val="0"/>
        <w:autoSpaceDN w:val="0"/>
        <w:spacing w:before="0"/>
        <w:jc w:val="left"/>
        <w:rPr>
          <w:rFonts w:eastAsia="Tahoma" w:cs="Arial"/>
          <w:b/>
          <w:sz w:val="20"/>
          <w:szCs w:val="22"/>
          <w:lang w:val="en-US" w:eastAsia="en-US" w:bidi="en-US"/>
        </w:rPr>
      </w:pPr>
    </w:p>
    <w:p w14:paraId="66FF7F13" w14:textId="77777777" w:rsidR="00D264DB" w:rsidRPr="00D264DB" w:rsidRDefault="00D264DB" w:rsidP="00D264DB">
      <w:pPr>
        <w:widowControl w:val="0"/>
        <w:autoSpaceDE w:val="0"/>
        <w:autoSpaceDN w:val="0"/>
        <w:spacing w:before="10"/>
        <w:jc w:val="left"/>
        <w:rPr>
          <w:rFonts w:eastAsia="Tahoma" w:cs="Arial"/>
          <w:b/>
          <w:sz w:val="13"/>
          <w:szCs w:val="22"/>
          <w:lang w:val="en-US" w:eastAsia="en-US" w:bidi="en-US"/>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4326"/>
        <w:gridCol w:w="2984"/>
      </w:tblGrid>
      <w:tr w:rsidR="00D264DB" w:rsidRPr="00D264DB" w14:paraId="439E28E7" w14:textId="77777777" w:rsidTr="00D264DB">
        <w:trPr>
          <w:trHeight w:val="652"/>
        </w:trPr>
        <w:tc>
          <w:tcPr>
            <w:tcW w:w="1762" w:type="dxa"/>
            <w:shd w:val="clear" w:color="auto" w:fill="C00000"/>
          </w:tcPr>
          <w:p w14:paraId="72BAF97B" w14:textId="77777777" w:rsidR="00D264DB" w:rsidRPr="00D264DB" w:rsidRDefault="00D264DB" w:rsidP="00F83A8F">
            <w:pPr>
              <w:widowControl w:val="0"/>
              <w:autoSpaceDE w:val="0"/>
              <w:autoSpaceDN w:val="0"/>
              <w:spacing w:before="118"/>
              <w:ind w:left="275"/>
              <w:jc w:val="left"/>
              <w:rPr>
                <w:rFonts w:eastAsia="Tahoma" w:cs="Arial"/>
                <w:b/>
                <w:szCs w:val="22"/>
                <w:lang w:val="en-US" w:eastAsia="en-US" w:bidi="en-US"/>
              </w:rPr>
            </w:pPr>
            <w:r w:rsidRPr="00D264DB">
              <w:rPr>
                <w:rFonts w:eastAsia="Tahoma" w:cs="Arial"/>
                <w:b/>
                <w:szCs w:val="22"/>
                <w:lang w:val="en-US" w:eastAsia="en-US" w:bidi="en-US"/>
              </w:rPr>
              <w:t>Security attribute</w:t>
            </w:r>
          </w:p>
        </w:tc>
        <w:tc>
          <w:tcPr>
            <w:tcW w:w="4326" w:type="dxa"/>
            <w:shd w:val="clear" w:color="auto" w:fill="C00000"/>
          </w:tcPr>
          <w:p w14:paraId="0A01CE03" w14:textId="77777777" w:rsidR="00D264DB" w:rsidRPr="00D264DB" w:rsidRDefault="00D264DB" w:rsidP="00D264DB">
            <w:pPr>
              <w:widowControl w:val="0"/>
              <w:autoSpaceDE w:val="0"/>
              <w:autoSpaceDN w:val="0"/>
              <w:spacing w:before="118"/>
              <w:ind w:left="1760" w:right="1747"/>
              <w:jc w:val="center"/>
              <w:rPr>
                <w:rFonts w:eastAsia="Tahoma" w:cs="Arial"/>
                <w:b/>
                <w:szCs w:val="22"/>
                <w:lang w:val="en-US" w:eastAsia="en-US" w:bidi="en-US"/>
              </w:rPr>
            </w:pPr>
            <w:r w:rsidRPr="00D264DB">
              <w:rPr>
                <w:rFonts w:eastAsia="Tahoma" w:cs="Arial"/>
                <w:b/>
                <w:szCs w:val="22"/>
                <w:lang w:val="en-US" w:eastAsia="en-US" w:bidi="en-US"/>
              </w:rPr>
              <w:t>Details</w:t>
            </w:r>
          </w:p>
        </w:tc>
        <w:tc>
          <w:tcPr>
            <w:tcW w:w="2984" w:type="dxa"/>
            <w:shd w:val="clear" w:color="auto" w:fill="C00000"/>
          </w:tcPr>
          <w:p w14:paraId="0248F2FB" w14:textId="77777777" w:rsidR="00D264DB" w:rsidRPr="00D264DB" w:rsidRDefault="00D264DB" w:rsidP="00D264DB">
            <w:pPr>
              <w:widowControl w:val="0"/>
              <w:autoSpaceDE w:val="0"/>
              <w:autoSpaceDN w:val="0"/>
              <w:spacing w:before="118"/>
              <w:ind w:left="275"/>
              <w:jc w:val="left"/>
              <w:rPr>
                <w:rFonts w:eastAsia="Tahoma" w:cs="Arial"/>
                <w:b/>
                <w:szCs w:val="22"/>
                <w:lang w:val="en-US" w:eastAsia="en-US" w:bidi="en-US"/>
              </w:rPr>
            </w:pPr>
            <w:r w:rsidRPr="00D264DB">
              <w:rPr>
                <w:rFonts w:eastAsia="Tahoma" w:cs="Arial"/>
                <w:b/>
                <w:szCs w:val="22"/>
                <w:lang w:val="en-US" w:eastAsia="en-US" w:bidi="en-US"/>
              </w:rPr>
              <w:t>Relationship to assets</w:t>
            </w:r>
          </w:p>
        </w:tc>
      </w:tr>
      <w:tr w:rsidR="00D264DB" w:rsidRPr="00D264DB" w14:paraId="7C697FEC" w14:textId="77777777" w:rsidTr="009F6E5D">
        <w:trPr>
          <w:trHeight w:val="916"/>
        </w:trPr>
        <w:tc>
          <w:tcPr>
            <w:tcW w:w="1762" w:type="dxa"/>
          </w:tcPr>
          <w:p w14:paraId="2593F5B9" w14:textId="77777777" w:rsidR="00D264DB" w:rsidRPr="00D264DB" w:rsidRDefault="00D264DB" w:rsidP="00D264DB">
            <w:pPr>
              <w:widowControl w:val="0"/>
              <w:autoSpaceDE w:val="0"/>
              <w:autoSpaceDN w:val="0"/>
              <w:spacing w:before="118"/>
              <w:ind w:left="107" w:right="375"/>
              <w:jc w:val="left"/>
              <w:rPr>
                <w:rFonts w:eastAsia="Tahoma" w:cs="Arial"/>
                <w:szCs w:val="22"/>
                <w:lang w:val="en-US" w:eastAsia="en-US" w:bidi="en-US"/>
              </w:rPr>
            </w:pPr>
            <w:r w:rsidRPr="00D264DB">
              <w:rPr>
                <w:rFonts w:eastAsia="Tahoma" w:cs="Arial"/>
                <w:szCs w:val="22"/>
                <w:lang w:val="en-US" w:eastAsia="en-US" w:bidi="en-US"/>
              </w:rPr>
              <w:t>LPAe session keys</w:t>
            </w:r>
          </w:p>
          <w:p w14:paraId="38466F7B" w14:textId="77777777" w:rsidR="00D264DB" w:rsidRPr="00D264DB" w:rsidRDefault="00D264DB" w:rsidP="00D264DB">
            <w:pPr>
              <w:widowControl w:val="0"/>
              <w:autoSpaceDE w:val="0"/>
              <w:autoSpaceDN w:val="0"/>
              <w:spacing w:before="0" w:line="247" w:lineRule="exact"/>
              <w:ind w:left="107"/>
              <w:jc w:val="left"/>
              <w:rPr>
                <w:rFonts w:eastAsia="Tahoma" w:cs="Arial"/>
                <w:szCs w:val="22"/>
                <w:lang w:val="en-US" w:eastAsia="en-US" w:bidi="en-US"/>
              </w:rPr>
            </w:pPr>
            <w:r w:rsidRPr="00D264DB">
              <w:rPr>
                <w:rFonts w:eastAsia="Tahoma" w:cs="Arial"/>
                <w:szCs w:val="22"/>
                <w:lang w:val="en-US" w:eastAsia="en-US" w:bidi="en-US"/>
              </w:rPr>
              <w:t>(D.LPAe_KEYS)</w:t>
            </w:r>
          </w:p>
        </w:tc>
        <w:tc>
          <w:tcPr>
            <w:tcW w:w="4326" w:type="dxa"/>
          </w:tcPr>
          <w:p w14:paraId="012FA125" w14:textId="77777777" w:rsidR="00D264DB" w:rsidRPr="00D264DB" w:rsidRDefault="00D264DB" w:rsidP="00D264DB">
            <w:pPr>
              <w:widowControl w:val="0"/>
              <w:autoSpaceDE w:val="0"/>
              <w:autoSpaceDN w:val="0"/>
              <w:spacing w:before="118"/>
              <w:ind w:left="107"/>
              <w:jc w:val="left"/>
              <w:rPr>
                <w:rFonts w:eastAsia="Tahoma" w:cs="Arial"/>
                <w:szCs w:val="22"/>
                <w:lang w:val="en-US" w:eastAsia="en-US" w:bidi="en-US"/>
              </w:rPr>
            </w:pPr>
            <w:r w:rsidRPr="00D264DB">
              <w:rPr>
                <w:rFonts w:eastAsia="Tahoma" w:cs="Arial"/>
                <w:szCs w:val="22"/>
                <w:lang w:val="en-US" w:eastAsia="en-US" w:bidi="en-US"/>
              </w:rPr>
              <w:t>The session keys for the TLS connection (version 1.2 or greater) between LPAe and</w:t>
            </w:r>
          </w:p>
          <w:p w14:paraId="1B45CBA8" w14:textId="77777777" w:rsidR="00D264DB" w:rsidRPr="00D264DB" w:rsidRDefault="00D264DB" w:rsidP="00D264DB">
            <w:pPr>
              <w:widowControl w:val="0"/>
              <w:autoSpaceDE w:val="0"/>
              <w:autoSpaceDN w:val="0"/>
              <w:spacing w:before="0" w:line="247" w:lineRule="exact"/>
              <w:ind w:left="107"/>
              <w:jc w:val="left"/>
              <w:rPr>
                <w:rFonts w:eastAsia="Tahoma" w:cs="Arial"/>
                <w:szCs w:val="22"/>
                <w:lang w:val="en-US" w:eastAsia="en-US" w:bidi="en-US"/>
              </w:rPr>
            </w:pPr>
            <w:r w:rsidRPr="00D264DB">
              <w:rPr>
                <w:rFonts w:eastAsia="Tahoma" w:cs="Arial"/>
                <w:szCs w:val="22"/>
                <w:lang w:val="en-US" w:eastAsia="en-US" w:bidi="en-US"/>
              </w:rPr>
              <w:t>SM-DP+ and SM-DS.</w:t>
            </w:r>
          </w:p>
        </w:tc>
        <w:tc>
          <w:tcPr>
            <w:tcW w:w="2984" w:type="dxa"/>
          </w:tcPr>
          <w:p w14:paraId="5FA29CE2" w14:textId="77777777" w:rsidR="00D264DB" w:rsidRPr="00D264DB" w:rsidRDefault="00D264DB" w:rsidP="00D264DB">
            <w:pPr>
              <w:widowControl w:val="0"/>
              <w:autoSpaceDE w:val="0"/>
              <w:autoSpaceDN w:val="0"/>
              <w:spacing w:before="118"/>
              <w:ind w:left="107"/>
              <w:jc w:val="left"/>
              <w:rPr>
                <w:rFonts w:eastAsia="Tahoma" w:cs="Arial"/>
                <w:szCs w:val="22"/>
                <w:lang w:val="en-US" w:eastAsia="en-US" w:bidi="en-US"/>
              </w:rPr>
            </w:pPr>
            <w:r w:rsidRPr="00D264DB">
              <w:rPr>
                <w:rFonts w:eastAsia="Tahoma" w:cs="Arial"/>
                <w:szCs w:val="22"/>
                <w:lang w:val="en-US" w:eastAsia="en-US" w:bidi="en-US"/>
              </w:rPr>
              <w:t xml:space="preserve">This asset is described in section </w:t>
            </w:r>
            <w:hyperlink w:anchor="_bookmark256" w:history="1">
              <w:r w:rsidRPr="00D264DB">
                <w:rPr>
                  <w:rFonts w:eastAsia="Tahoma" w:cs="Arial"/>
                  <w:szCs w:val="22"/>
                  <w:lang w:val="en-US" w:eastAsia="en-US" w:bidi="en-US"/>
                </w:rPr>
                <w:t xml:space="preserve">7.4.1.2 </w:t>
              </w:r>
            </w:hyperlink>
            <w:hyperlink w:anchor="_bookmark257" w:history="1">
              <w:r w:rsidRPr="00D264DB">
                <w:rPr>
                  <w:rFonts w:eastAsia="Tahoma" w:cs="Arial"/>
                  <w:szCs w:val="22"/>
                  <w:lang w:val="en-US" w:eastAsia="en-US" w:bidi="en-US"/>
                </w:rPr>
                <w:t>Keys</w:t>
              </w:r>
            </w:hyperlink>
            <w:r w:rsidRPr="00D264DB">
              <w:rPr>
                <w:rFonts w:eastAsia="Tahoma" w:cs="Arial"/>
                <w:szCs w:val="22"/>
                <w:lang w:val="en-US" w:eastAsia="en-US" w:bidi="en-US"/>
              </w:rPr>
              <w:t>.</w:t>
            </w:r>
          </w:p>
        </w:tc>
      </w:tr>
      <w:tr w:rsidR="00D264DB" w:rsidRPr="00D264DB" w14:paraId="41955728" w14:textId="77777777" w:rsidTr="009F6E5D">
        <w:trPr>
          <w:trHeight w:val="2364"/>
        </w:trPr>
        <w:tc>
          <w:tcPr>
            <w:tcW w:w="1762" w:type="dxa"/>
          </w:tcPr>
          <w:p w14:paraId="765D85F4" w14:textId="77777777" w:rsidR="00D264DB" w:rsidRPr="00D264DB" w:rsidRDefault="00D264DB" w:rsidP="00D264DB">
            <w:pPr>
              <w:widowControl w:val="0"/>
              <w:autoSpaceDE w:val="0"/>
              <w:autoSpaceDN w:val="0"/>
              <w:spacing w:before="118"/>
              <w:ind w:left="107" w:right="141"/>
              <w:jc w:val="left"/>
              <w:rPr>
                <w:rFonts w:eastAsia="Tahoma" w:cs="Arial"/>
                <w:szCs w:val="22"/>
                <w:lang w:val="en-US" w:eastAsia="en-US" w:bidi="en-US"/>
              </w:rPr>
            </w:pPr>
            <w:r w:rsidRPr="00D264DB">
              <w:rPr>
                <w:rFonts w:eastAsia="Tahoma" w:cs="Arial"/>
                <w:szCs w:val="22"/>
                <w:lang w:val="en-US" w:eastAsia="en-US" w:bidi="en-US"/>
              </w:rPr>
              <w:t>CERT.DSauth.E CDSA</w:t>
            </w:r>
          </w:p>
          <w:p w14:paraId="7CE8E057" w14:textId="77777777" w:rsidR="00D264DB" w:rsidRPr="00D264DB" w:rsidRDefault="00D264DB" w:rsidP="00D264DB">
            <w:pPr>
              <w:widowControl w:val="0"/>
              <w:autoSpaceDE w:val="0"/>
              <w:autoSpaceDN w:val="0"/>
              <w:spacing w:before="119" w:line="350" w:lineRule="auto"/>
              <w:ind w:left="107" w:right="338"/>
              <w:jc w:val="left"/>
              <w:rPr>
                <w:rFonts w:eastAsia="Tahoma" w:cs="Arial"/>
                <w:szCs w:val="22"/>
                <w:lang w:val="en-US" w:eastAsia="en-US" w:bidi="en-US"/>
              </w:rPr>
            </w:pPr>
            <w:r w:rsidRPr="00D264DB">
              <w:rPr>
                <w:rFonts w:eastAsia="Tahoma" w:cs="Arial"/>
                <w:szCs w:val="22"/>
                <w:lang w:val="en-US" w:eastAsia="en-US" w:bidi="en-US"/>
              </w:rPr>
              <w:t>CERT.DS.TLS CERT.DP.TLS</w:t>
            </w:r>
          </w:p>
        </w:tc>
        <w:tc>
          <w:tcPr>
            <w:tcW w:w="4326" w:type="dxa"/>
          </w:tcPr>
          <w:p w14:paraId="0CF36FCE" w14:textId="2D26B0B6" w:rsidR="00D264DB" w:rsidRPr="00D264DB" w:rsidRDefault="00D264DB" w:rsidP="00D264DB">
            <w:pPr>
              <w:widowControl w:val="0"/>
              <w:autoSpaceDE w:val="0"/>
              <w:autoSpaceDN w:val="0"/>
              <w:spacing w:before="118"/>
              <w:ind w:left="107" w:right="92"/>
              <w:rPr>
                <w:rFonts w:eastAsia="Tahoma" w:cs="Arial"/>
                <w:szCs w:val="22"/>
                <w:lang w:val="en-US" w:eastAsia="en-US" w:bidi="en-US"/>
              </w:rPr>
            </w:pPr>
            <w:r w:rsidRPr="00D264DB">
              <w:rPr>
                <w:rFonts w:eastAsia="Tahoma" w:cs="Arial"/>
                <w:szCs w:val="22"/>
                <w:lang w:val="en-US" w:eastAsia="en-US" w:bidi="en-US"/>
              </w:rPr>
              <w:t>Certificates of U.SM-DS and U.SM-DPplus that are used by the TOE to authenticate this user. These certificates are issued by the eSIM CA. The TOE can verify this certificate using the eSIM CA public key.</w:t>
            </w:r>
          </w:p>
        </w:tc>
        <w:tc>
          <w:tcPr>
            <w:tcW w:w="2984" w:type="dxa"/>
          </w:tcPr>
          <w:p w14:paraId="7214F199" w14:textId="77777777" w:rsidR="00D264DB" w:rsidRPr="00D264DB" w:rsidRDefault="00D264DB" w:rsidP="00D264DB">
            <w:pPr>
              <w:widowControl w:val="0"/>
              <w:autoSpaceDE w:val="0"/>
              <w:autoSpaceDN w:val="0"/>
              <w:spacing w:before="118"/>
              <w:ind w:left="107" w:right="525"/>
              <w:rPr>
                <w:rFonts w:eastAsia="Tahoma" w:cs="Arial"/>
                <w:szCs w:val="22"/>
                <w:lang w:val="en-US" w:eastAsia="en-US" w:bidi="en-US"/>
              </w:rPr>
            </w:pPr>
            <w:r w:rsidRPr="00D264DB">
              <w:rPr>
                <w:rFonts w:eastAsia="Tahoma" w:cs="Arial"/>
                <w:szCs w:val="22"/>
                <w:lang w:val="en-US" w:eastAsia="en-US" w:bidi="en-US"/>
              </w:rPr>
              <w:t>These attributes are not assets of this Protection profile.</w:t>
            </w:r>
          </w:p>
          <w:p w14:paraId="28856A87" w14:textId="40560D42" w:rsidR="00D264DB" w:rsidRPr="00D264DB" w:rsidRDefault="00D264DB" w:rsidP="00D264DB">
            <w:pPr>
              <w:widowControl w:val="0"/>
              <w:autoSpaceDE w:val="0"/>
              <w:autoSpaceDN w:val="0"/>
              <w:ind w:left="107" w:right="382"/>
              <w:jc w:val="left"/>
              <w:rPr>
                <w:rFonts w:eastAsia="Tahoma" w:cs="Arial"/>
                <w:szCs w:val="22"/>
                <w:lang w:val="en-US" w:eastAsia="en-US" w:bidi="en-US"/>
              </w:rPr>
            </w:pPr>
            <w:r w:rsidRPr="00D264DB">
              <w:rPr>
                <w:rFonts w:eastAsia="Tahoma" w:cs="Arial"/>
                <w:szCs w:val="22"/>
                <w:lang w:val="en-US" w:eastAsia="en-US" w:bidi="en-US"/>
              </w:rPr>
              <w:t>The eSIM CA public key is described as the asset D.PK.CI.ECDSA in section</w:t>
            </w:r>
          </w:p>
          <w:p w14:paraId="21547EE8" w14:textId="77777777" w:rsidR="00D264DB" w:rsidRPr="00D264DB" w:rsidRDefault="00000000" w:rsidP="00D264DB">
            <w:pPr>
              <w:widowControl w:val="0"/>
              <w:autoSpaceDE w:val="0"/>
              <w:autoSpaceDN w:val="0"/>
              <w:spacing w:before="10" w:line="264" w:lineRule="exact"/>
              <w:ind w:left="107" w:right="1012"/>
              <w:jc w:val="left"/>
              <w:rPr>
                <w:rFonts w:eastAsia="Tahoma" w:cs="Arial"/>
                <w:szCs w:val="22"/>
                <w:lang w:val="en-US" w:eastAsia="en-US" w:bidi="en-US"/>
              </w:rPr>
            </w:pPr>
            <w:hyperlink w:anchor="_bookmark46" w:history="1">
              <w:r w:rsidR="00D264DB" w:rsidRPr="00D264DB">
                <w:rPr>
                  <w:rFonts w:eastAsia="Tahoma" w:cs="Arial"/>
                  <w:szCs w:val="22"/>
                  <w:lang w:val="en-US" w:eastAsia="en-US" w:bidi="en-US"/>
                </w:rPr>
                <w:t xml:space="preserve">3.1.2.3 </w:t>
              </w:r>
            </w:hyperlink>
            <w:hyperlink w:anchor="_bookmark46" w:history="1">
              <w:r w:rsidR="00D264DB" w:rsidRPr="00D264DB">
                <w:rPr>
                  <w:rFonts w:eastAsia="Tahoma" w:cs="Arial"/>
                  <w:szCs w:val="22"/>
                  <w:lang w:val="en-US" w:eastAsia="en-US" w:bidi="en-US"/>
                </w:rPr>
                <w:t>Identity</w:t>
              </w:r>
            </w:hyperlink>
            <w:hyperlink w:anchor="_bookmark46" w:history="1">
              <w:r w:rsidR="00D264DB" w:rsidRPr="00D264DB">
                <w:rPr>
                  <w:rFonts w:eastAsia="Tahoma" w:cs="Arial"/>
                  <w:szCs w:val="22"/>
                  <w:lang w:val="en-US" w:eastAsia="en-US" w:bidi="en-US"/>
                </w:rPr>
                <w:t xml:space="preserve"> management data</w:t>
              </w:r>
            </w:hyperlink>
            <w:r w:rsidR="00D264DB" w:rsidRPr="00D264DB">
              <w:rPr>
                <w:rFonts w:eastAsia="Tahoma" w:cs="Arial"/>
                <w:szCs w:val="22"/>
                <w:lang w:val="en-US" w:eastAsia="en-US" w:bidi="en-US"/>
              </w:rPr>
              <w:t>.</w:t>
            </w:r>
          </w:p>
        </w:tc>
      </w:tr>
      <w:tr w:rsidR="00D264DB" w:rsidRPr="00D264DB" w14:paraId="492732E4" w14:textId="77777777" w:rsidTr="009F6E5D">
        <w:trPr>
          <w:trHeight w:val="1444"/>
        </w:trPr>
        <w:tc>
          <w:tcPr>
            <w:tcW w:w="1762" w:type="dxa"/>
          </w:tcPr>
          <w:p w14:paraId="193D814F" w14:textId="77777777" w:rsidR="00D264DB" w:rsidRPr="00D264DB" w:rsidRDefault="00D264DB" w:rsidP="00D264DB">
            <w:pPr>
              <w:widowControl w:val="0"/>
              <w:autoSpaceDE w:val="0"/>
              <w:autoSpaceDN w:val="0"/>
              <w:spacing w:before="113"/>
              <w:ind w:left="107"/>
              <w:jc w:val="left"/>
              <w:rPr>
                <w:rFonts w:eastAsia="Tahoma" w:cs="Arial"/>
                <w:szCs w:val="22"/>
                <w:lang w:val="en-US" w:eastAsia="en-US" w:bidi="en-US"/>
              </w:rPr>
            </w:pPr>
            <w:r w:rsidRPr="00D264DB">
              <w:rPr>
                <w:rFonts w:eastAsia="Tahoma" w:cs="Arial"/>
                <w:szCs w:val="22"/>
                <w:lang w:val="en-US" w:eastAsia="en-US" w:bidi="en-US"/>
              </w:rPr>
              <w:t>SM-DS OID(s)</w:t>
            </w:r>
          </w:p>
        </w:tc>
        <w:tc>
          <w:tcPr>
            <w:tcW w:w="4326" w:type="dxa"/>
          </w:tcPr>
          <w:p w14:paraId="67967D20" w14:textId="0086AC17" w:rsidR="00D264DB" w:rsidRPr="00D264DB" w:rsidRDefault="00D264DB" w:rsidP="00D264DB">
            <w:pPr>
              <w:widowControl w:val="0"/>
              <w:autoSpaceDE w:val="0"/>
              <w:autoSpaceDN w:val="0"/>
              <w:spacing w:before="113"/>
              <w:ind w:left="107" w:right="91"/>
              <w:rPr>
                <w:rFonts w:eastAsia="Tahoma" w:cs="Arial"/>
                <w:szCs w:val="22"/>
                <w:lang w:val="en-US" w:eastAsia="en-US" w:bidi="en-US"/>
              </w:rPr>
            </w:pPr>
            <w:r w:rsidRPr="00D264DB">
              <w:rPr>
                <w:rFonts w:eastAsia="Tahoma" w:cs="Arial"/>
                <w:szCs w:val="22"/>
                <w:lang w:val="en-US" w:eastAsia="en-US" w:bidi="en-US"/>
              </w:rPr>
              <w:t>SM-DS OID is the identification Root SM- DS.</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Root</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SM-DS</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address(es)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are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unique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and filled in the eUICC. The Root SM-DS(s) are configured at the time of</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Device</w:t>
            </w:r>
          </w:p>
          <w:p w14:paraId="134B3521" w14:textId="77777777" w:rsidR="00D264DB" w:rsidRPr="00D264DB" w:rsidRDefault="00D264DB" w:rsidP="00D264DB">
            <w:pPr>
              <w:widowControl w:val="0"/>
              <w:autoSpaceDE w:val="0"/>
              <w:autoSpaceDN w:val="0"/>
              <w:spacing w:before="1" w:line="248" w:lineRule="exact"/>
              <w:ind w:left="107"/>
              <w:rPr>
                <w:rFonts w:eastAsia="Tahoma" w:cs="Arial"/>
                <w:szCs w:val="22"/>
                <w:lang w:val="en-US" w:eastAsia="en-US" w:bidi="en-US"/>
              </w:rPr>
            </w:pPr>
            <w:r w:rsidRPr="00D264DB">
              <w:rPr>
                <w:rFonts w:eastAsia="Tahoma" w:cs="Arial"/>
                <w:szCs w:val="22"/>
                <w:lang w:val="en-US" w:eastAsia="en-US" w:bidi="en-US"/>
              </w:rPr>
              <w:t>manufacture and is invariant.</w:t>
            </w:r>
          </w:p>
        </w:tc>
        <w:tc>
          <w:tcPr>
            <w:tcW w:w="2984" w:type="dxa"/>
          </w:tcPr>
          <w:p w14:paraId="4741FA2C" w14:textId="77777777" w:rsidR="00D264DB" w:rsidRPr="00D264DB" w:rsidRDefault="00D264DB" w:rsidP="00D264DB">
            <w:pPr>
              <w:widowControl w:val="0"/>
              <w:autoSpaceDE w:val="0"/>
              <w:autoSpaceDN w:val="0"/>
              <w:spacing w:before="113"/>
              <w:ind w:left="107" w:right="180"/>
              <w:jc w:val="left"/>
              <w:rPr>
                <w:rFonts w:eastAsia="Tahoma" w:cs="Arial"/>
                <w:szCs w:val="22"/>
                <w:lang w:val="en-US" w:eastAsia="en-US" w:bidi="en-US"/>
              </w:rPr>
            </w:pPr>
            <w:r w:rsidRPr="00D264DB">
              <w:rPr>
                <w:rFonts w:eastAsia="Tahoma" w:cs="Arial"/>
                <w:szCs w:val="22"/>
                <w:lang w:val="en-US" w:eastAsia="en-US" w:bidi="en-US"/>
              </w:rPr>
              <w:t xml:space="preserve">These attribute is included in the D.PLATFORM_DATA described in section </w:t>
            </w:r>
            <w:hyperlink w:anchor="_bookmark45" w:history="1">
              <w:r w:rsidRPr="00D264DB">
                <w:rPr>
                  <w:rFonts w:eastAsia="Tahoma" w:cs="Arial"/>
                  <w:szCs w:val="22"/>
                  <w:lang w:val="en-US" w:eastAsia="en-US" w:bidi="en-US"/>
                </w:rPr>
                <w:t>3.1.2.2</w:t>
              </w:r>
            </w:hyperlink>
            <w:r w:rsidRPr="00D264DB">
              <w:rPr>
                <w:rFonts w:eastAsia="Tahoma" w:cs="Arial"/>
                <w:szCs w:val="22"/>
                <w:lang w:val="en-US" w:eastAsia="en-US" w:bidi="en-US"/>
              </w:rPr>
              <w:t xml:space="preserve"> </w:t>
            </w:r>
            <w:hyperlink w:anchor="_bookmark45" w:history="1">
              <w:r w:rsidRPr="00D264DB">
                <w:rPr>
                  <w:rFonts w:eastAsia="Tahoma" w:cs="Arial"/>
                  <w:szCs w:val="22"/>
                  <w:lang w:val="en-US" w:eastAsia="en-US" w:bidi="en-US"/>
                </w:rPr>
                <w:t>Management data</w:t>
              </w:r>
            </w:hyperlink>
            <w:r w:rsidRPr="00D264DB">
              <w:rPr>
                <w:rFonts w:eastAsia="Tahoma" w:cs="Arial"/>
                <w:szCs w:val="22"/>
                <w:lang w:val="en-US" w:eastAsia="en-US" w:bidi="en-US"/>
              </w:rPr>
              <w:t>.</w:t>
            </w:r>
          </w:p>
        </w:tc>
      </w:tr>
    </w:tbl>
    <w:p w14:paraId="7FD8248C" w14:textId="53F10E67" w:rsidR="00D264DB" w:rsidRPr="00D264DB" w:rsidRDefault="00D264DB" w:rsidP="00D264DB">
      <w:pPr>
        <w:pStyle w:val="Caption"/>
        <w:jc w:val="center"/>
        <w:rPr>
          <w:rFonts w:cs="Arial"/>
          <w:b/>
          <w:bCs/>
          <w:i w:val="0"/>
          <w:iCs w:val="0"/>
          <w:color w:val="auto"/>
          <w:lang w:eastAsia="de-DE" w:bidi="ar-SA"/>
        </w:rPr>
      </w:pPr>
      <w:bookmarkStart w:id="300" w:name="_bookmark286"/>
      <w:bookmarkStart w:id="301" w:name="_Toc149292677"/>
      <w:bookmarkEnd w:id="300"/>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D91ACF">
        <w:rPr>
          <w:rFonts w:cs="Arial"/>
          <w:b/>
          <w:bCs/>
          <w:i w:val="0"/>
          <w:iCs w:val="0"/>
          <w:noProof/>
          <w:color w:val="auto"/>
        </w:rPr>
        <w:t>16</w:t>
      </w:r>
      <w:r w:rsidRPr="00436545">
        <w:rPr>
          <w:rFonts w:cs="Arial"/>
          <w:b/>
          <w:bCs/>
          <w:i w:val="0"/>
          <w:iCs w:val="0"/>
          <w:color w:val="auto"/>
        </w:rPr>
        <w:fldChar w:fldCharType="end"/>
      </w:r>
      <w:r w:rsidRPr="00D264DB">
        <w:rPr>
          <w:rFonts w:cs="Arial"/>
          <w:b/>
          <w:bCs/>
          <w:i w:val="0"/>
          <w:iCs w:val="0"/>
          <w:color w:val="auto"/>
          <w:lang w:eastAsia="de-DE" w:bidi="ar-SA"/>
        </w:rPr>
        <w:t xml:space="preserve"> Definition of the security attributes of LPAe module</w:t>
      </w:r>
      <w:bookmarkEnd w:id="301"/>
    </w:p>
    <w:p w14:paraId="00561488" w14:textId="1E19C0D0" w:rsidR="00A65199" w:rsidRPr="00436545" w:rsidRDefault="00A65199" w:rsidP="00A65199">
      <w:pPr>
        <w:pStyle w:val="Heading4"/>
        <w:rPr>
          <w:rFonts w:ascii="Arial" w:eastAsia="Arial" w:hAnsi="Arial"/>
        </w:rPr>
      </w:pPr>
      <w:r w:rsidRPr="00436545">
        <w:rPr>
          <w:rFonts w:ascii="Arial" w:eastAsia="Arial" w:hAnsi="Arial"/>
        </w:rPr>
        <w:t>Identification and Authentication</w:t>
      </w:r>
    </w:p>
    <w:p w14:paraId="1C56C464" w14:textId="77777777" w:rsidR="00D264DB" w:rsidRPr="00D264DB" w:rsidRDefault="00D264DB" w:rsidP="00D264DB">
      <w:pPr>
        <w:widowControl w:val="0"/>
        <w:autoSpaceDE w:val="0"/>
        <w:autoSpaceDN w:val="0"/>
        <w:spacing w:before="0" w:line="494" w:lineRule="auto"/>
        <w:ind w:left="216" w:right="1357"/>
        <w:jc w:val="left"/>
        <w:rPr>
          <w:rFonts w:eastAsia="Tahoma" w:cs="Arial"/>
          <w:sz w:val="11"/>
          <w:szCs w:val="22"/>
          <w:lang w:val="en-US" w:eastAsia="en-US" w:bidi="en-US"/>
        </w:rPr>
      </w:pPr>
      <w:r w:rsidRPr="00D264DB">
        <w:rPr>
          <w:rFonts w:eastAsia="Tahoma" w:cs="Arial"/>
          <w:szCs w:val="22"/>
          <w:lang w:val="en-US" w:eastAsia="en-US" w:bidi="en-US"/>
        </w:rPr>
        <w:t>This package describes the identification and authentication measures of the TOE: The TOE must:</w:t>
      </w:r>
    </w:p>
    <w:p w14:paraId="47B902F9" w14:textId="77777777" w:rsidR="00D264DB" w:rsidRPr="00D264DB" w:rsidRDefault="00D264DB" w:rsidP="00D264DB">
      <w:pPr>
        <w:widowControl w:val="0"/>
        <w:numPr>
          <w:ilvl w:val="4"/>
          <w:numId w:val="18"/>
        </w:numPr>
        <w:tabs>
          <w:tab w:val="left" w:pos="783"/>
        </w:tabs>
        <w:autoSpaceDE w:val="0"/>
        <w:autoSpaceDN w:val="0"/>
        <w:spacing w:before="101" w:line="484" w:lineRule="auto"/>
        <w:ind w:left="216" w:right="3715" w:firstLine="283"/>
        <w:jc w:val="left"/>
        <w:rPr>
          <w:rFonts w:eastAsia="Tahoma" w:cs="Arial"/>
          <w:szCs w:val="22"/>
          <w:lang w:val="en-US" w:eastAsia="en-US" w:bidi="en-US"/>
        </w:rPr>
      </w:pPr>
      <w:r w:rsidRPr="00D264DB">
        <w:rPr>
          <w:rFonts w:eastAsia="Tahoma" w:cs="Arial"/>
          <w:szCs w:val="22"/>
          <w:lang w:val="en-US" w:eastAsia="en-US" w:bidi="en-US"/>
        </w:rPr>
        <w:t>identify the remote user U.SM-DS by its SM-DS OID. The TOE</w:t>
      </w:r>
      <w:r w:rsidRPr="00D264DB">
        <w:rPr>
          <w:rFonts w:eastAsia="Tahoma" w:cs="Arial"/>
          <w:spacing w:val="-1"/>
          <w:szCs w:val="22"/>
          <w:lang w:val="en-US" w:eastAsia="en-US" w:bidi="en-US"/>
        </w:rPr>
        <w:t xml:space="preserve"> </w:t>
      </w:r>
      <w:r w:rsidRPr="00D264DB">
        <w:rPr>
          <w:rFonts w:eastAsia="Tahoma" w:cs="Arial"/>
          <w:szCs w:val="22"/>
          <w:lang w:val="en-US" w:eastAsia="en-US" w:bidi="en-US"/>
        </w:rPr>
        <w:t>must:</w:t>
      </w:r>
    </w:p>
    <w:p w14:paraId="1FB3F1B6" w14:textId="77777777" w:rsidR="00D264DB" w:rsidRPr="00D264DB" w:rsidRDefault="00D264DB" w:rsidP="00D264DB">
      <w:pPr>
        <w:widowControl w:val="0"/>
        <w:numPr>
          <w:ilvl w:val="4"/>
          <w:numId w:val="18"/>
        </w:numPr>
        <w:tabs>
          <w:tab w:val="left" w:pos="783"/>
        </w:tabs>
        <w:autoSpaceDE w:val="0"/>
        <w:autoSpaceDN w:val="0"/>
        <w:spacing w:before="11"/>
        <w:ind w:left="782" w:hanging="284"/>
        <w:jc w:val="left"/>
        <w:rPr>
          <w:rFonts w:eastAsia="Tahoma" w:cs="Arial"/>
          <w:szCs w:val="22"/>
          <w:lang w:val="en-US" w:eastAsia="en-US" w:bidi="en-US"/>
        </w:rPr>
      </w:pPr>
      <w:r w:rsidRPr="00D264DB">
        <w:rPr>
          <w:rFonts w:eastAsia="Tahoma" w:cs="Arial"/>
          <w:szCs w:val="22"/>
          <w:lang w:val="en-US" w:eastAsia="en-US" w:bidi="en-US"/>
        </w:rPr>
        <w:t>authenticate U.SM-DS using CERT.DSauth.ECDSA.</w:t>
      </w:r>
    </w:p>
    <w:p w14:paraId="554C9222" w14:textId="77777777" w:rsidR="00D264DB" w:rsidRPr="00D264DB" w:rsidRDefault="00D264DB" w:rsidP="00D264DB">
      <w:pPr>
        <w:widowControl w:val="0"/>
        <w:autoSpaceDE w:val="0"/>
        <w:autoSpaceDN w:val="0"/>
        <w:spacing w:before="8"/>
        <w:jc w:val="left"/>
        <w:rPr>
          <w:rFonts w:eastAsia="Tahoma" w:cs="Arial"/>
          <w:szCs w:val="22"/>
          <w:lang w:val="en-US" w:eastAsia="en-US" w:bidi="en-US"/>
        </w:rPr>
      </w:pPr>
    </w:p>
    <w:p w14:paraId="758EF2F9" w14:textId="77777777" w:rsidR="00D264DB" w:rsidRPr="00D264DB" w:rsidRDefault="00D264DB" w:rsidP="00D264DB">
      <w:pPr>
        <w:widowControl w:val="0"/>
        <w:autoSpaceDE w:val="0"/>
        <w:autoSpaceDN w:val="0"/>
        <w:spacing w:before="1"/>
        <w:ind w:left="216"/>
        <w:jc w:val="left"/>
        <w:rPr>
          <w:rFonts w:eastAsia="Tahoma" w:cs="Arial"/>
          <w:szCs w:val="22"/>
          <w:lang w:val="en-US" w:eastAsia="en-US" w:bidi="en-US"/>
        </w:rPr>
      </w:pPr>
      <w:r w:rsidRPr="00D264DB">
        <w:rPr>
          <w:rFonts w:eastAsia="Tahoma" w:cs="Arial"/>
          <w:szCs w:val="22"/>
          <w:lang w:val="en-US" w:eastAsia="en-US" w:bidi="en-US"/>
        </w:rPr>
        <w:t>The TOE shall bind the off-card and on-card users to internal subjects:</w:t>
      </w:r>
    </w:p>
    <w:p w14:paraId="080C2562" w14:textId="77777777" w:rsidR="00D264DB" w:rsidRPr="00D264DB" w:rsidRDefault="00D264DB" w:rsidP="00D264DB">
      <w:pPr>
        <w:widowControl w:val="0"/>
        <w:autoSpaceDE w:val="0"/>
        <w:autoSpaceDN w:val="0"/>
        <w:spacing w:before="5"/>
        <w:jc w:val="left"/>
        <w:rPr>
          <w:rFonts w:eastAsia="Tahoma" w:cs="Arial"/>
          <w:sz w:val="23"/>
          <w:szCs w:val="22"/>
          <w:lang w:val="en-US" w:eastAsia="en-US" w:bidi="en-US"/>
        </w:rPr>
      </w:pPr>
    </w:p>
    <w:p w14:paraId="5502DBDE" w14:textId="77777777" w:rsidR="00D264DB" w:rsidRPr="00D264DB" w:rsidRDefault="00D264DB" w:rsidP="00D264DB">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D264DB">
        <w:rPr>
          <w:rFonts w:eastAsia="Tahoma" w:cs="Arial"/>
          <w:szCs w:val="22"/>
          <w:lang w:val="en-US" w:eastAsia="en-US" w:bidi="en-US"/>
        </w:rPr>
        <w:t>U.SM-DPplus is bound to</w:t>
      </w:r>
      <w:r w:rsidRPr="00D264DB">
        <w:rPr>
          <w:rFonts w:eastAsia="Tahoma" w:cs="Arial"/>
          <w:spacing w:val="-7"/>
          <w:szCs w:val="22"/>
          <w:lang w:val="en-US" w:eastAsia="en-US" w:bidi="en-US"/>
        </w:rPr>
        <w:t xml:space="preserve"> </w:t>
      </w:r>
      <w:r w:rsidRPr="00D264DB">
        <w:rPr>
          <w:rFonts w:eastAsia="Tahoma" w:cs="Arial"/>
          <w:szCs w:val="22"/>
          <w:lang w:val="en-US" w:eastAsia="en-US" w:bidi="en-US"/>
        </w:rPr>
        <w:t>S.LPAe,</w:t>
      </w:r>
    </w:p>
    <w:p w14:paraId="69B9C77C" w14:textId="77777777" w:rsidR="00D264DB" w:rsidRPr="00D264DB" w:rsidRDefault="00D264DB" w:rsidP="00D264DB">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D264DB">
        <w:rPr>
          <w:rFonts w:eastAsia="Tahoma" w:cs="Arial"/>
          <w:szCs w:val="22"/>
          <w:lang w:val="en-US" w:eastAsia="en-US" w:bidi="en-US"/>
        </w:rPr>
        <w:t>U.SM-DS is bound to</w:t>
      </w:r>
      <w:r w:rsidRPr="00D264DB">
        <w:rPr>
          <w:rFonts w:eastAsia="Tahoma" w:cs="Arial"/>
          <w:spacing w:val="-5"/>
          <w:szCs w:val="22"/>
          <w:lang w:val="en-US" w:eastAsia="en-US" w:bidi="en-US"/>
        </w:rPr>
        <w:t xml:space="preserve"> </w:t>
      </w:r>
      <w:r w:rsidRPr="00D264DB">
        <w:rPr>
          <w:rFonts w:eastAsia="Tahoma" w:cs="Arial"/>
          <w:szCs w:val="22"/>
          <w:lang w:val="en-US" w:eastAsia="en-US" w:bidi="en-US"/>
        </w:rPr>
        <w:t>S.LPAe.</w:t>
      </w:r>
    </w:p>
    <w:p w14:paraId="1726D935" w14:textId="77777777" w:rsidR="00D264DB" w:rsidRPr="00D264DB" w:rsidRDefault="00D264DB" w:rsidP="00D264DB">
      <w:pPr>
        <w:widowControl w:val="0"/>
        <w:autoSpaceDE w:val="0"/>
        <w:autoSpaceDN w:val="0"/>
        <w:spacing w:before="8"/>
        <w:jc w:val="left"/>
        <w:rPr>
          <w:rFonts w:eastAsia="Tahoma" w:cs="Arial"/>
          <w:szCs w:val="22"/>
          <w:lang w:val="en-US" w:eastAsia="en-US" w:bidi="en-US"/>
        </w:rPr>
      </w:pPr>
    </w:p>
    <w:p w14:paraId="48679514"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The TOE shall eventually provide a means to prove its identity to off-card users.</w:t>
      </w:r>
    </w:p>
    <w:p w14:paraId="48CEFD67" w14:textId="77777777" w:rsidR="00D264DB" w:rsidRPr="00D264DB" w:rsidRDefault="00D264DB" w:rsidP="00D264DB">
      <w:pPr>
        <w:widowControl w:val="0"/>
        <w:autoSpaceDE w:val="0"/>
        <w:autoSpaceDN w:val="0"/>
        <w:spacing w:before="11"/>
        <w:jc w:val="left"/>
        <w:rPr>
          <w:rFonts w:eastAsia="Tahoma" w:cs="Arial"/>
          <w:sz w:val="21"/>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58592" behindDoc="1" locked="0" layoutInCell="1" allowOverlap="1" wp14:anchorId="0F67B1F0" wp14:editId="1821F69E">
                <wp:simplePos x="0" y="0"/>
                <wp:positionH relativeFrom="page">
                  <wp:posOffset>828040</wp:posOffset>
                </wp:positionH>
                <wp:positionV relativeFrom="paragraph">
                  <wp:posOffset>195580</wp:posOffset>
                </wp:positionV>
                <wp:extent cx="5905500" cy="227330"/>
                <wp:effectExtent l="0" t="0" r="0" b="0"/>
                <wp:wrapTopAndBottom/>
                <wp:docPr id="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39C0D758" w14:textId="77777777" w:rsidR="009F6E5D" w:rsidRDefault="009F6E5D" w:rsidP="00D264DB">
                            <w:pPr>
                              <w:spacing w:before="41"/>
                              <w:ind w:left="108"/>
                              <w:rPr>
                                <w:b/>
                              </w:rPr>
                            </w:pPr>
                            <w:bookmarkStart w:id="302" w:name="_bookmark287"/>
                            <w:bookmarkEnd w:id="302"/>
                            <w:r>
                              <w:rPr>
                                <w:b/>
                              </w:rPr>
                              <w:t>FIA_UID.1/LPAe Timing of identification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7B1F0" id="Text Box 22" o:spid="_x0000_s1168" type="#_x0000_t202" style="position:absolute;margin-left:65.2pt;margin-top:15.4pt;width:465pt;height:17.9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" fillcolor="#f3f3f3" strokeweight=".48pt">
                <v:textbox inset="0,0,0,0">
                  <w:txbxContent>
                    <w:p w14:paraId="39C0D758" w14:textId="77777777" w:rsidR="009F6E5D" w:rsidRDefault="009F6E5D" w:rsidP="00D264DB">
                      <w:pPr>
                        <w:spacing w:before="41"/>
                        <w:ind w:left="108"/>
                        <w:rPr>
                          <w:b/>
                        </w:rPr>
                      </w:pPr>
                      <w:bookmarkStart w:id="303" w:name="_bookmark287"/>
                      <w:bookmarkEnd w:id="303"/>
                      <w:r>
                        <w:rPr>
                          <w:b/>
                        </w:rPr>
                        <w:t>FIA_UID.1/LPAe Timing of identification</w:t>
                      </w:r>
                    </w:p>
                  </w:txbxContent>
                </v:textbox>
                <w10:wrap type="topAndBottom" anchorx="page"/>
              </v:shape>
            </w:pict>
          </mc:Fallback>
        </mc:AlternateContent>
      </w:r>
    </w:p>
    <w:p w14:paraId="47DC29CA"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643C0E43" w14:textId="77777777" w:rsidR="00D264DB" w:rsidRPr="00D264DB" w:rsidRDefault="00D264DB" w:rsidP="00D264DB">
      <w:pPr>
        <w:widowControl w:val="0"/>
        <w:autoSpaceDE w:val="0"/>
        <w:autoSpaceDN w:val="0"/>
        <w:spacing w:before="101"/>
        <w:ind w:left="216"/>
        <w:jc w:val="left"/>
        <w:rPr>
          <w:rFonts w:eastAsia="Tahoma" w:cs="Arial"/>
          <w:szCs w:val="22"/>
          <w:lang w:val="en-US" w:eastAsia="en-US" w:bidi="en-US"/>
        </w:rPr>
      </w:pPr>
      <w:r w:rsidRPr="00D264DB">
        <w:rPr>
          <w:rFonts w:eastAsia="Tahoma" w:cs="Arial"/>
          <w:b/>
          <w:szCs w:val="22"/>
          <w:lang w:val="en-US" w:eastAsia="en-US" w:bidi="en-US"/>
        </w:rPr>
        <w:t xml:space="preserve">FIA_UID.1.1/LPAe </w:t>
      </w:r>
      <w:r w:rsidRPr="00D264DB">
        <w:rPr>
          <w:rFonts w:eastAsia="Tahoma" w:cs="Arial"/>
          <w:szCs w:val="22"/>
          <w:lang w:val="en-US" w:eastAsia="en-US" w:bidi="en-US"/>
        </w:rPr>
        <w:t>The TSF shall allow</w:t>
      </w:r>
    </w:p>
    <w:p w14:paraId="6EFBFF0C" w14:textId="77777777" w:rsidR="00D264DB" w:rsidRPr="00D264DB" w:rsidRDefault="00D264DB" w:rsidP="00D264DB">
      <w:pPr>
        <w:widowControl w:val="0"/>
        <w:numPr>
          <w:ilvl w:val="0"/>
          <w:numId w:val="112"/>
        </w:numPr>
        <w:tabs>
          <w:tab w:val="left" w:pos="1284"/>
          <w:tab w:val="left" w:pos="1285"/>
        </w:tabs>
        <w:autoSpaceDE w:val="0"/>
        <w:autoSpaceDN w:val="0"/>
        <w:spacing w:before="61"/>
        <w:ind w:hanging="361"/>
        <w:jc w:val="left"/>
        <w:rPr>
          <w:rFonts w:eastAsia="Tahoma" w:cs="Arial"/>
          <w:b/>
          <w:szCs w:val="22"/>
          <w:lang w:val="en-US" w:eastAsia="en-US" w:bidi="en-US"/>
        </w:rPr>
      </w:pPr>
      <w:r w:rsidRPr="00D264DB">
        <w:rPr>
          <w:rFonts w:eastAsia="Tahoma" w:cs="Arial"/>
          <w:b/>
          <w:szCs w:val="22"/>
          <w:lang w:val="en-US" w:eastAsia="en-US" w:bidi="en-US"/>
        </w:rPr>
        <w:t>application selection</w:t>
      </w:r>
    </w:p>
    <w:p w14:paraId="54745FFA" w14:textId="77777777" w:rsidR="00D264DB" w:rsidRPr="00D264DB" w:rsidRDefault="00D264DB" w:rsidP="00D264DB">
      <w:pPr>
        <w:widowControl w:val="0"/>
        <w:numPr>
          <w:ilvl w:val="0"/>
          <w:numId w:val="112"/>
        </w:numPr>
        <w:tabs>
          <w:tab w:val="left" w:pos="1284"/>
          <w:tab w:val="left" w:pos="1285"/>
        </w:tabs>
        <w:autoSpaceDE w:val="0"/>
        <w:autoSpaceDN w:val="0"/>
        <w:spacing w:before="61"/>
        <w:ind w:hanging="361"/>
        <w:jc w:val="left"/>
        <w:rPr>
          <w:rFonts w:eastAsia="Tahoma" w:cs="Arial"/>
          <w:b/>
          <w:szCs w:val="22"/>
          <w:lang w:val="en-US" w:eastAsia="en-US" w:bidi="en-US"/>
        </w:rPr>
      </w:pPr>
      <w:r w:rsidRPr="00D264DB">
        <w:rPr>
          <w:rFonts w:eastAsia="Tahoma" w:cs="Arial"/>
          <w:b/>
          <w:szCs w:val="22"/>
          <w:lang w:val="en-US" w:eastAsia="en-US" w:bidi="en-US"/>
        </w:rPr>
        <w:t>requesting data that identifies the eUICC</w:t>
      </w:r>
    </w:p>
    <w:p w14:paraId="0F92D3F6" w14:textId="77777777" w:rsidR="00D264DB" w:rsidRPr="00D264DB" w:rsidRDefault="00D264DB" w:rsidP="00D264DB">
      <w:pPr>
        <w:widowControl w:val="0"/>
        <w:numPr>
          <w:ilvl w:val="0"/>
          <w:numId w:val="112"/>
        </w:numPr>
        <w:tabs>
          <w:tab w:val="left" w:pos="1284"/>
          <w:tab w:val="left" w:pos="1285"/>
        </w:tabs>
        <w:autoSpaceDE w:val="0"/>
        <w:autoSpaceDN w:val="0"/>
        <w:spacing w:before="61"/>
        <w:ind w:hanging="361"/>
        <w:jc w:val="left"/>
        <w:rPr>
          <w:rFonts w:eastAsia="Tahoma" w:cs="Arial"/>
          <w:b/>
          <w:szCs w:val="22"/>
          <w:lang w:val="en-US" w:eastAsia="en-US" w:bidi="en-US"/>
        </w:rPr>
      </w:pPr>
      <w:r w:rsidRPr="00D264DB">
        <w:rPr>
          <w:rFonts w:eastAsia="Tahoma" w:cs="Arial"/>
          <w:b/>
          <w:szCs w:val="22"/>
          <w:lang w:val="en-US" w:eastAsia="en-US" w:bidi="en-US"/>
        </w:rPr>
        <w:t>[assignment: list of additional TSF mediated actions].</w:t>
      </w:r>
    </w:p>
    <w:p w14:paraId="0EDA4B8D" w14:textId="77777777" w:rsidR="00D264DB" w:rsidRPr="00D264DB" w:rsidRDefault="00D264DB" w:rsidP="00D264DB">
      <w:pPr>
        <w:widowControl w:val="0"/>
        <w:autoSpaceDE w:val="0"/>
        <w:autoSpaceDN w:val="0"/>
        <w:spacing w:before="56"/>
        <w:ind w:left="499"/>
        <w:jc w:val="left"/>
        <w:rPr>
          <w:rFonts w:eastAsia="Tahoma" w:cs="Arial"/>
          <w:szCs w:val="22"/>
          <w:lang w:val="en-US" w:eastAsia="en-US" w:bidi="en-US"/>
        </w:rPr>
      </w:pPr>
      <w:r w:rsidRPr="00D264DB">
        <w:rPr>
          <w:rFonts w:eastAsia="Tahoma" w:cs="Arial"/>
          <w:szCs w:val="22"/>
          <w:lang w:val="en-US" w:eastAsia="en-US" w:bidi="en-US"/>
        </w:rPr>
        <w:lastRenderedPageBreak/>
        <w:t>on behalf of the user to be performed before the user is identified.</w:t>
      </w:r>
    </w:p>
    <w:p w14:paraId="67912920" w14:textId="77777777" w:rsidR="00D264DB" w:rsidRPr="00D264DB" w:rsidRDefault="00D264DB" w:rsidP="00D264DB">
      <w:pPr>
        <w:widowControl w:val="0"/>
        <w:autoSpaceDE w:val="0"/>
        <w:autoSpaceDN w:val="0"/>
        <w:spacing w:before="11"/>
        <w:jc w:val="left"/>
        <w:rPr>
          <w:rFonts w:eastAsia="Tahoma" w:cs="Arial"/>
          <w:sz w:val="24"/>
          <w:szCs w:val="22"/>
          <w:lang w:val="en-US" w:eastAsia="en-US" w:bidi="en-US"/>
        </w:rPr>
      </w:pPr>
    </w:p>
    <w:p w14:paraId="46E3A6B6" w14:textId="77777777" w:rsidR="00D264DB" w:rsidRPr="00D264DB" w:rsidRDefault="00D264DB" w:rsidP="00D264DB">
      <w:pPr>
        <w:widowControl w:val="0"/>
        <w:autoSpaceDE w:val="0"/>
        <w:autoSpaceDN w:val="0"/>
        <w:spacing w:before="1"/>
        <w:ind w:left="499" w:hanging="284"/>
        <w:jc w:val="left"/>
        <w:rPr>
          <w:rFonts w:eastAsia="Tahoma" w:cs="Arial"/>
          <w:szCs w:val="22"/>
          <w:lang w:val="en-US" w:eastAsia="en-US" w:bidi="en-US"/>
        </w:rPr>
      </w:pPr>
      <w:r w:rsidRPr="00D264DB">
        <w:rPr>
          <w:rFonts w:eastAsia="Tahoma" w:cs="Arial"/>
          <w:b/>
          <w:szCs w:val="22"/>
          <w:lang w:val="en-US" w:eastAsia="en-US" w:bidi="en-US"/>
        </w:rPr>
        <w:t xml:space="preserve">FIA_UID.1.2/LPAe </w:t>
      </w:r>
      <w:r w:rsidRPr="00D264DB">
        <w:rPr>
          <w:rFonts w:eastAsia="Tahoma" w:cs="Arial"/>
          <w:szCs w:val="22"/>
          <w:lang w:val="en-US" w:eastAsia="en-US" w:bidi="en-US"/>
        </w:rPr>
        <w:t>The TSF shall require each user to be successfully identified before allowing any other TSF-mediated actions on behalf of that user.</w:t>
      </w:r>
    </w:p>
    <w:p w14:paraId="267F7826" w14:textId="77777777" w:rsidR="00D264DB" w:rsidRPr="00D264DB" w:rsidRDefault="00D264DB" w:rsidP="00D264DB">
      <w:pPr>
        <w:widowControl w:val="0"/>
        <w:autoSpaceDE w:val="0"/>
        <w:autoSpaceDN w:val="0"/>
        <w:spacing w:before="2"/>
        <w:jc w:val="left"/>
        <w:rPr>
          <w:rFonts w:eastAsia="Tahoma" w:cs="Arial"/>
          <w:szCs w:val="22"/>
          <w:lang w:val="en-US" w:eastAsia="en-US" w:bidi="en-US"/>
        </w:rPr>
      </w:pPr>
    </w:p>
    <w:p w14:paraId="03311017" w14:textId="49849F6F" w:rsidR="00D264DB" w:rsidRPr="00D12D60" w:rsidRDefault="00D264DB" w:rsidP="00D264DB">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t>Application Note 59:</w:t>
      </w:r>
    </w:p>
    <w:p w14:paraId="0C43045F" w14:textId="77777777" w:rsidR="00D264DB" w:rsidRPr="00D264DB" w:rsidRDefault="00D264DB" w:rsidP="00D264DB">
      <w:pPr>
        <w:widowControl w:val="0"/>
        <w:autoSpaceDE w:val="0"/>
        <w:autoSpaceDN w:val="0"/>
        <w:spacing w:before="2"/>
        <w:jc w:val="left"/>
        <w:rPr>
          <w:rFonts w:eastAsia="Tahoma" w:cs="Arial"/>
          <w:i/>
          <w:sz w:val="23"/>
          <w:szCs w:val="22"/>
          <w:lang w:val="en-US" w:eastAsia="en-US" w:bidi="en-US"/>
        </w:rPr>
      </w:pPr>
    </w:p>
    <w:p w14:paraId="020B64F8"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This SFR is related to the identification of the following external (remote) user of the TOE:</w:t>
      </w:r>
    </w:p>
    <w:p w14:paraId="0A2D27E6" w14:textId="77777777" w:rsidR="00D264DB" w:rsidRPr="00D264DB" w:rsidRDefault="00D264DB" w:rsidP="00D264DB">
      <w:pPr>
        <w:widowControl w:val="0"/>
        <w:autoSpaceDE w:val="0"/>
        <w:autoSpaceDN w:val="0"/>
        <w:spacing w:before="5"/>
        <w:jc w:val="left"/>
        <w:rPr>
          <w:rFonts w:eastAsia="Tahoma" w:cs="Arial"/>
          <w:sz w:val="23"/>
          <w:szCs w:val="22"/>
          <w:lang w:val="en-US" w:eastAsia="en-US" w:bidi="en-US"/>
        </w:rPr>
      </w:pPr>
    </w:p>
    <w:p w14:paraId="0160546B" w14:textId="77777777" w:rsidR="00D264DB" w:rsidRPr="00D264DB" w:rsidRDefault="00D264DB" w:rsidP="00D264DB">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D264DB">
        <w:rPr>
          <w:rFonts w:eastAsia="Tahoma" w:cs="Arial"/>
          <w:szCs w:val="22"/>
          <w:lang w:val="en-US" w:eastAsia="en-US" w:bidi="en-US"/>
        </w:rPr>
        <w:t>U.SM-DPplus</w:t>
      </w:r>
    </w:p>
    <w:p w14:paraId="6793305E" w14:textId="77777777" w:rsidR="00D264DB" w:rsidRPr="00D264DB" w:rsidRDefault="00D264DB" w:rsidP="00D264DB">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D264DB">
        <w:rPr>
          <w:rFonts w:eastAsia="Tahoma" w:cs="Arial"/>
          <w:szCs w:val="22"/>
          <w:lang w:val="en-US" w:eastAsia="en-US" w:bidi="en-US"/>
        </w:rPr>
        <w:t>U.SM-DS.</w:t>
      </w:r>
    </w:p>
    <w:p w14:paraId="14B36B96" w14:textId="77777777" w:rsidR="00D264DB" w:rsidRPr="00D264DB" w:rsidRDefault="00D264DB" w:rsidP="00D264DB">
      <w:pPr>
        <w:widowControl w:val="0"/>
        <w:autoSpaceDE w:val="0"/>
        <w:autoSpaceDN w:val="0"/>
        <w:spacing w:before="11"/>
        <w:jc w:val="left"/>
        <w:rPr>
          <w:rFonts w:eastAsia="Tahoma" w:cs="Arial"/>
          <w:szCs w:val="22"/>
          <w:lang w:val="en-US" w:eastAsia="en-US" w:bidi="en-US"/>
        </w:rPr>
      </w:pPr>
    </w:p>
    <w:p w14:paraId="42331E0D"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Application selection is authorized before identification since it may be required to provide the identification of the eUICC to the remote user.</w:t>
      </w:r>
    </w:p>
    <w:p w14:paraId="3E14BA48" w14:textId="77777777" w:rsidR="00D264DB" w:rsidRPr="00D264DB" w:rsidRDefault="00D264DB" w:rsidP="00D264DB">
      <w:pPr>
        <w:widowControl w:val="0"/>
        <w:autoSpaceDE w:val="0"/>
        <w:autoSpaceDN w:val="0"/>
        <w:spacing w:before="6"/>
        <w:jc w:val="left"/>
        <w:rPr>
          <w:rFonts w:eastAsia="Tahoma" w:cs="Arial"/>
          <w:sz w:val="21"/>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59616" behindDoc="1" locked="0" layoutInCell="1" allowOverlap="1" wp14:anchorId="69FEC83D" wp14:editId="6E54B8E1">
                <wp:simplePos x="0" y="0"/>
                <wp:positionH relativeFrom="page">
                  <wp:posOffset>828040</wp:posOffset>
                </wp:positionH>
                <wp:positionV relativeFrom="paragraph">
                  <wp:posOffset>193040</wp:posOffset>
                </wp:positionV>
                <wp:extent cx="5905500" cy="227965"/>
                <wp:effectExtent l="0" t="0" r="0" b="0"/>
                <wp:wrapTopAndBottom/>
                <wp:docPr id="4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965"/>
                        </a:xfrm>
                        <a:prstGeom prst="rect">
                          <a:avLst/>
                        </a:prstGeom>
                        <a:solidFill>
                          <a:srgbClr val="F3F3F3"/>
                        </a:solidFill>
                        <a:ln w="6096">
                          <a:solidFill>
                            <a:srgbClr val="000000"/>
                          </a:solidFill>
                          <a:miter lim="800000"/>
                          <a:headEnd/>
                          <a:tailEnd/>
                        </a:ln>
                      </wps:spPr>
                      <wps:txbx>
                        <w:txbxContent>
                          <w:p w14:paraId="36120E08" w14:textId="77777777" w:rsidR="009F6E5D" w:rsidRDefault="009F6E5D" w:rsidP="00D264DB">
                            <w:pPr>
                              <w:spacing w:before="42"/>
                              <w:ind w:left="108"/>
                              <w:rPr>
                                <w:b/>
                              </w:rPr>
                            </w:pPr>
                            <w:bookmarkStart w:id="304" w:name="_bookmark288"/>
                            <w:bookmarkEnd w:id="304"/>
                            <w:r>
                              <w:rPr>
                                <w:b/>
                              </w:rPr>
                              <w:t>FIA_UAU.1/LPAe Timing of authentication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EC83D" id="Text Box 21" o:spid="_x0000_s1169" type="#_x0000_t202" style="position:absolute;margin-left:65.2pt;margin-top:15.2pt;width:465pt;height:17.95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" fillcolor="#f3f3f3" strokeweight=".48pt">
                <v:textbox inset="0,0,0,0">
                  <w:txbxContent>
                    <w:p w14:paraId="36120E08" w14:textId="77777777" w:rsidR="009F6E5D" w:rsidRDefault="009F6E5D" w:rsidP="00D264DB">
                      <w:pPr>
                        <w:spacing w:before="42"/>
                        <w:ind w:left="108"/>
                        <w:rPr>
                          <w:b/>
                        </w:rPr>
                      </w:pPr>
                      <w:bookmarkStart w:id="305" w:name="_bookmark288"/>
                      <w:bookmarkEnd w:id="305"/>
                      <w:r>
                        <w:rPr>
                          <w:b/>
                        </w:rPr>
                        <w:t>FIA_UAU.1/LPAe Timing of authentication</w:t>
                      </w:r>
                    </w:p>
                  </w:txbxContent>
                </v:textbox>
                <w10:wrap type="topAndBottom" anchorx="page"/>
              </v:shape>
            </w:pict>
          </mc:Fallback>
        </mc:AlternateContent>
      </w:r>
    </w:p>
    <w:p w14:paraId="3C3B22AA"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43ADAAAD" w14:textId="77777777" w:rsidR="00D264DB" w:rsidRPr="00D264DB" w:rsidRDefault="00D264DB" w:rsidP="00D264DB">
      <w:pPr>
        <w:widowControl w:val="0"/>
        <w:autoSpaceDE w:val="0"/>
        <w:autoSpaceDN w:val="0"/>
        <w:spacing w:before="101"/>
        <w:ind w:left="216"/>
        <w:jc w:val="left"/>
        <w:rPr>
          <w:rFonts w:eastAsia="Tahoma" w:cs="Arial"/>
          <w:szCs w:val="22"/>
          <w:lang w:val="en-US" w:eastAsia="en-US" w:bidi="en-US"/>
        </w:rPr>
      </w:pPr>
      <w:r w:rsidRPr="00D264DB">
        <w:rPr>
          <w:rFonts w:eastAsia="Tahoma" w:cs="Arial"/>
          <w:b/>
          <w:szCs w:val="22"/>
          <w:lang w:val="en-US" w:eastAsia="en-US" w:bidi="en-US"/>
        </w:rPr>
        <w:t xml:space="preserve">FIA_UAU.1.1/LPAe </w:t>
      </w:r>
      <w:r w:rsidRPr="00D264DB">
        <w:rPr>
          <w:rFonts w:eastAsia="Tahoma" w:cs="Arial"/>
          <w:szCs w:val="22"/>
          <w:lang w:val="en-US" w:eastAsia="en-US" w:bidi="en-US"/>
        </w:rPr>
        <w:t>The TSF shall allow</w:t>
      </w:r>
    </w:p>
    <w:p w14:paraId="78797D4B" w14:textId="77777777" w:rsidR="00D264DB" w:rsidRPr="00D264DB" w:rsidRDefault="00D264DB" w:rsidP="00D264DB">
      <w:pPr>
        <w:widowControl w:val="0"/>
        <w:numPr>
          <w:ilvl w:val="0"/>
          <w:numId w:val="111"/>
        </w:numPr>
        <w:tabs>
          <w:tab w:val="left" w:pos="1284"/>
          <w:tab w:val="left" w:pos="1285"/>
        </w:tabs>
        <w:autoSpaceDE w:val="0"/>
        <w:autoSpaceDN w:val="0"/>
        <w:spacing w:before="58"/>
        <w:ind w:hanging="361"/>
        <w:jc w:val="left"/>
        <w:rPr>
          <w:rFonts w:eastAsia="Tahoma" w:cs="Arial"/>
          <w:b/>
          <w:szCs w:val="22"/>
          <w:lang w:val="en-US" w:eastAsia="en-US" w:bidi="en-US"/>
        </w:rPr>
      </w:pPr>
      <w:r w:rsidRPr="00D264DB">
        <w:rPr>
          <w:rFonts w:eastAsia="Tahoma" w:cs="Arial"/>
          <w:b/>
          <w:szCs w:val="22"/>
          <w:lang w:val="en-US" w:eastAsia="en-US" w:bidi="en-US"/>
        </w:rPr>
        <w:t>application selection</w:t>
      </w:r>
    </w:p>
    <w:p w14:paraId="67C8AD44" w14:textId="77777777" w:rsidR="00D264DB" w:rsidRPr="00D264DB" w:rsidRDefault="00D264DB" w:rsidP="00D264DB">
      <w:pPr>
        <w:widowControl w:val="0"/>
        <w:numPr>
          <w:ilvl w:val="0"/>
          <w:numId w:val="111"/>
        </w:numPr>
        <w:tabs>
          <w:tab w:val="left" w:pos="1284"/>
          <w:tab w:val="left" w:pos="1285"/>
        </w:tabs>
        <w:autoSpaceDE w:val="0"/>
        <w:autoSpaceDN w:val="0"/>
        <w:spacing w:before="58"/>
        <w:ind w:hanging="361"/>
        <w:jc w:val="left"/>
        <w:rPr>
          <w:rFonts w:eastAsia="Tahoma" w:cs="Arial"/>
          <w:b/>
          <w:szCs w:val="22"/>
          <w:lang w:val="en-US" w:eastAsia="en-US" w:bidi="en-US"/>
        </w:rPr>
      </w:pPr>
      <w:r w:rsidRPr="00D264DB">
        <w:rPr>
          <w:rFonts w:eastAsia="Tahoma" w:cs="Arial"/>
          <w:b/>
          <w:szCs w:val="22"/>
          <w:lang w:val="en-US" w:eastAsia="en-US" w:bidi="en-US"/>
        </w:rPr>
        <w:t>requesting data that identifies the</w:t>
      </w:r>
      <w:r w:rsidRPr="00D264DB">
        <w:rPr>
          <w:rFonts w:eastAsia="Tahoma" w:cs="Arial"/>
          <w:b/>
          <w:spacing w:val="16"/>
          <w:szCs w:val="22"/>
          <w:lang w:val="en-US" w:eastAsia="en-US" w:bidi="en-US"/>
        </w:rPr>
        <w:t xml:space="preserve"> </w:t>
      </w:r>
      <w:r w:rsidRPr="00D264DB">
        <w:rPr>
          <w:rFonts w:eastAsia="Tahoma" w:cs="Arial"/>
          <w:b/>
          <w:szCs w:val="22"/>
          <w:lang w:val="en-US" w:eastAsia="en-US" w:bidi="en-US"/>
        </w:rPr>
        <w:t>eUICC</w:t>
      </w:r>
    </w:p>
    <w:p w14:paraId="18ABEFD5" w14:textId="77777777" w:rsidR="00D264DB" w:rsidRPr="00D264DB" w:rsidRDefault="00D264DB" w:rsidP="00D264DB">
      <w:pPr>
        <w:widowControl w:val="0"/>
        <w:numPr>
          <w:ilvl w:val="0"/>
          <w:numId w:val="111"/>
        </w:numPr>
        <w:tabs>
          <w:tab w:val="left" w:pos="1284"/>
          <w:tab w:val="left" w:pos="1285"/>
        </w:tabs>
        <w:autoSpaceDE w:val="0"/>
        <w:autoSpaceDN w:val="0"/>
        <w:spacing w:before="58"/>
        <w:ind w:hanging="361"/>
        <w:jc w:val="left"/>
        <w:rPr>
          <w:rFonts w:eastAsia="Tahoma" w:cs="Arial"/>
          <w:b/>
          <w:szCs w:val="22"/>
          <w:lang w:val="en-US" w:eastAsia="en-US" w:bidi="en-US"/>
        </w:rPr>
      </w:pPr>
      <w:r w:rsidRPr="00D264DB">
        <w:rPr>
          <w:rFonts w:eastAsia="Tahoma" w:cs="Arial"/>
          <w:b/>
          <w:szCs w:val="22"/>
          <w:lang w:val="en-US" w:eastAsia="en-US" w:bidi="en-US"/>
        </w:rPr>
        <w:t>user</w:t>
      </w:r>
      <w:r w:rsidRPr="00D264DB">
        <w:rPr>
          <w:rFonts w:eastAsia="Tahoma" w:cs="Arial"/>
          <w:b/>
          <w:spacing w:val="2"/>
          <w:szCs w:val="22"/>
          <w:lang w:val="en-US" w:eastAsia="en-US" w:bidi="en-US"/>
        </w:rPr>
        <w:t xml:space="preserve"> </w:t>
      </w:r>
      <w:r w:rsidRPr="00D264DB">
        <w:rPr>
          <w:rFonts w:eastAsia="Tahoma" w:cs="Arial"/>
          <w:b/>
          <w:szCs w:val="22"/>
          <w:lang w:val="en-US" w:eastAsia="en-US" w:bidi="en-US"/>
        </w:rPr>
        <w:t>identification</w:t>
      </w:r>
    </w:p>
    <w:p w14:paraId="171C87F6" w14:textId="77777777" w:rsidR="00D264DB" w:rsidRPr="00D264DB" w:rsidRDefault="00D264DB" w:rsidP="00D264DB">
      <w:pPr>
        <w:widowControl w:val="0"/>
        <w:numPr>
          <w:ilvl w:val="0"/>
          <w:numId w:val="111"/>
        </w:numPr>
        <w:tabs>
          <w:tab w:val="left" w:pos="1284"/>
          <w:tab w:val="left" w:pos="1285"/>
        </w:tabs>
        <w:autoSpaceDE w:val="0"/>
        <w:autoSpaceDN w:val="0"/>
        <w:spacing w:before="51"/>
        <w:ind w:hanging="361"/>
        <w:jc w:val="left"/>
        <w:rPr>
          <w:rFonts w:eastAsia="Tahoma" w:cs="Arial"/>
          <w:b/>
          <w:szCs w:val="22"/>
          <w:lang w:val="en-US" w:eastAsia="en-US" w:bidi="en-US"/>
        </w:rPr>
      </w:pPr>
      <w:r w:rsidRPr="00D264DB">
        <w:rPr>
          <w:rFonts w:eastAsia="Tahoma" w:cs="Arial"/>
          <w:b/>
          <w:szCs w:val="22"/>
          <w:lang w:val="en-US" w:eastAsia="en-US" w:bidi="en-US"/>
        </w:rPr>
        <w:t xml:space="preserve">[assignment: </w:t>
      </w:r>
      <w:r w:rsidRPr="00D264DB">
        <w:rPr>
          <w:rFonts w:eastAsia="Tahoma" w:cs="Arial"/>
          <w:b/>
          <w:i/>
          <w:sz w:val="23"/>
          <w:szCs w:val="22"/>
          <w:lang w:val="en-US" w:eastAsia="en-US" w:bidi="en-US"/>
        </w:rPr>
        <w:t>list of additional TSF mediated</w:t>
      </w:r>
      <w:r w:rsidRPr="00D264DB">
        <w:rPr>
          <w:rFonts w:eastAsia="Tahoma" w:cs="Arial"/>
          <w:b/>
          <w:i/>
          <w:spacing w:val="-21"/>
          <w:sz w:val="23"/>
          <w:szCs w:val="22"/>
          <w:lang w:val="en-US" w:eastAsia="en-US" w:bidi="en-US"/>
        </w:rPr>
        <w:t xml:space="preserve"> </w:t>
      </w:r>
      <w:r w:rsidRPr="00D264DB">
        <w:rPr>
          <w:rFonts w:eastAsia="Tahoma" w:cs="Arial"/>
          <w:b/>
          <w:i/>
          <w:sz w:val="23"/>
          <w:szCs w:val="22"/>
          <w:lang w:val="en-US" w:eastAsia="en-US" w:bidi="en-US"/>
        </w:rPr>
        <w:t>actions</w:t>
      </w:r>
      <w:r w:rsidRPr="00D264DB">
        <w:rPr>
          <w:rFonts w:eastAsia="Tahoma" w:cs="Arial"/>
          <w:b/>
          <w:szCs w:val="22"/>
          <w:lang w:val="en-US" w:eastAsia="en-US" w:bidi="en-US"/>
        </w:rPr>
        <w:t>]</w:t>
      </w:r>
    </w:p>
    <w:p w14:paraId="3C98AA14" w14:textId="77777777" w:rsidR="00D264DB" w:rsidRPr="00D264DB" w:rsidRDefault="00D264DB" w:rsidP="00D264DB">
      <w:pPr>
        <w:widowControl w:val="0"/>
        <w:autoSpaceDE w:val="0"/>
        <w:autoSpaceDN w:val="0"/>
        <w:spacing w:before="56"/>
        <w:ind w:left="499"/>
        <w:jc w:val="left"/>
        <w:rPr>
          <w:rFonts w:eastAsia="Tahoma" w:cs="Arial"/>
          <w:szCs w:val="22"/>
          <w:lang w:val="en-US" w:eastAsia="en-US" w:bidi="en-US"/>
        </w:rPr>
      </w:pPr>
      <w:r w:rsidRPr="00D264DB">
        <w:rPr>
          <w:rFonts w:eastAsia="Tahoma" w:cs="Arial"/>
          <w:szCs w:val="22"/>
          <w:lang w:val="en-US" w:eastAsia="en-US" w:bidi="en-US"/>
        </w:rPr>
        <w:t>on behalf of the user to be performed before the user is authenticated.</w:t>
      </w:r>
    </w:p>
    <w:p w14:paraId="47C1A692" w14:textId="77777777" w:rsidR="00D264DB" w:rsidRPr="00D264DB" w:rsidRDefault="00D264DB" w:rsidP="00D264DB">
      <w:pPr>
        <w:widowControl w:val="0"/>
        <w:autoSpaceDE w:val="0"/>
        <w:autoSpaceDN w:val="0"/>
        <w:spacing w:before="11"/>
        <w:jc w:val="left"/>
        <w:rPr>
          <w:rFonts w:eastAsia="Tahoma" w:cs="Arial"/>
          <w:sz w:val="24"/>
          <w:szCs w:val="22"/>
          <w:lang w:val="en-US" w:eastAsia="en-US" w:bidi="en-US"/>
        </w:rPr>
      </w:pPr>
    </w:p>
    <w:p w14:paraId="6B1FF8B1" w14:textId="77777777" w:rsidR="00D264DB" w:rsidRPr="00D264DB" w:rsidRDefault="00D264DB" w:rsidP="00D264DB">
      <w:pPr>
        <w:widowControl w:val="0"/>
        <w:autoSpaceDE w:val="0"/>
        <w:autoSpaceDN w:val="0"/>
        <w:spacing w:before="0"/>
        <w:ind w:left="499" w:hanging="284"/>
        <w:jc w:val="left"/>
        <w:rPr>
          <w:rFonts w:eastAsia="Tahoma" w:cs="Arial"/>
          <w:szCs w:val="22"/>
          <w:lang w:val="en-US" w:eastAsia="en-US" w:bidi="en-US"/>
        </w:rPr>
      </w:pPr>
      <w:r w:rsidRPr="00D264DB">
        <w:rPr>
          <w:rFonts w:eastAsia="Tahoma" w:cs="Arial"/>
          <w:b/>
          <w:szCs w:val="22"/>
          <w:lang w:val="en-US" w:eastAsia="en-US" w:bidi="en-US"/>
        </w:rPr>
        <w:t xml:space="preserve">FIA_UAU.1.2/LPAe </w:t>
      </w:r>
      <w:r w:rsidRPr="00D264DB">
        <w:rPr>
          <w:rFonts w:eastAsia="Tahoma" w:cs="Arial"/>
          <w:szCs w:val="22"/>
          <w:lang w:val="en-US" w:eastAsia="en-US" w:bidi="en-US"/>
        </w:rPr>
        <w:t>The TSF shall require each user to be successfully authenticated before allowing any other TSF-mediated actions on behalf of that user.</w:t>
      </w:r>
    </w:p>
    <w:p w14:paraId="44948D58" w14:textId="77777777" w:rsidR="00D264DB" w:rsidRPr="00D264DB" w:rsidRDefault="00D264DB" w:rsidP="00D264DB">
      <w:pPr>
        <w:widowControl w:val="0"/>
        <w:autoSpaceDE w:val="0"/>
        <w:autoSpaceDN w:val="0"/>
        <w:spacing w:before="3"/>
        <w:jc w:val="left"/>
        <w:rPr>
          <w:rFonts w:eastAsia="Tahoma" w:cs="Arial"/>
          <w:szCs w:val="22"/>
          <w:lang w:val="en-US" w:eastAsia="en-US" w:bidi="en-US"/>
        </w:rPr>
      </w:pPr>
    </w:p>
    <w:p w14:paraId="11FF4A4E" w14:textId="7FE53E30" w:rsidR="00D264DB" w:rsidRPr="00D264DB" w:rsidRDefault="00D264DB" w:rsidP="00D264DB">
      <w:pPr>
        <w:spacing w:before="0" w:after="200" w:line="276" w:lineRule="auto"/>
        <w:ind w:firstLine="215"/>
        <w:jc w:val="left"/>
        <w:rPr>
          <w:rFonts w:cs="Arial"/>
          <w:i/>
          <w:iCs/>
          <w:sz w:val="11"/>
          <w:szCs w:val="22"/>
          <w:lang w:eastAsia="en-GB" w:bidi="ar-SA"/>
        </w:rPr>
      </w:pPr>
      <w:r w:rsidRPr="00D264DB">
        <w:rPr>
          <w:rFonts w:cs="Arial"/>
          <w:i/>
          <w:iCs/>
          <w:szCs w:val="22"/>
          <w:lang w:eastAsia="en-GB" w:bidi="ar-SA"/>
        </w:rPr>
        <w:t>Application Note 60:</w:t>
      </w:r>
    </w:p>
    <w:p w14:paraId="09D243F1" w14:textId="77777777" w:rsidR="00D264DB" w:rsidRPr="00D264DB" w:rsidRDefault="00D264DB" w:rsidP="00D264DB">
      <w:pPr>
        <w:widowControl w:val="0"/>
        <w:autoSpaceDE w:val="0"/>
        <w:autoSpaceDN w:val="0"/>
        <w:spacing w:before="101"/>
        <w:ind w:left="216"/>
        <w:jc w:val="left"/>
        <w:rPr>
          <w:rFonts w:eastAsia="Tahoma" w:cs="Arial"/>
          <w:szCs w:val="22"/>
          <w:lang w:val="en-US" w:eastAsia="en-US" w:bidi="en-US"/>
        </w:rPr>
      </w:pPr>
      <w:r w:rsidRPr="00D264DB">
        <w:rPr>
          <w:rFonts w:eastAsia="Tahoma" w:cs="Arial"/>
          <w:szCs w:val="22"/>
          <w:lang w:val="en-US" w:eastAsia="en-US" w:bidi="en-US"/>
        </w:rPr>
        <w:t>This SFR is related to the authentication of the following external (remote) user of the TOE:</w:t>
      </w:r>
    </w:p>
    <w:p w14:paraId="62853177" w14:textId="77777777" w:rsidR="00D264DB" w:rsidRPr="00D264DB" w:rsidRDefault="00D264DB" w:rsidP="00D264DB">
      <w:pPr>
        <w:widowControl w:val="0"/>
        <w:autoSpaceDE w:val="0"/>
        <w:autoSpaceDN w:val="0"/>
        <w:spacing w:before="2"/>
        <w:jc w:val="left"/>
        <w:rPr>
          <w:rFonts w:eastAsia="Tahoma" w:cs="Arial"/>
          <w:sz w:val="23"/>
          <w:szCs w:val="22"/>
          <w:lang w:val="en-US" w:eastAsia="en-US" w:bidi="en-US"/>
        </w:rPr>
      </w:pPr>
    </w:p>
    <w:p w14:paraId="2AC795EC" w14:textId="77777777" w:rsidR="00D264DB" w:rsidRPr="00D264DB" w:rsidRDefault="00D264DB" w:rsidP="00D264DB">
      <w:pPr>
        <w:widowControl w:val="0"/>
        <w:numPr>
          <w:ilvl w:val="4"/>
          <w:numId w:val="18"/>
        </w:numPr>
        <w:tabs>
          <w:tab w:val="left" w:pos="783"/>
        </w:tabs>
        <w:autoSpaceDE w:val="0"/>
        <w:autoSpaceDN w:val="0"/>
        <w:spacing w:before="1"/>
        <w:ind w:left="782" w:hanging="284"/>
        <w:jc w:val="left"/>
        <w:rPr>
          <w:rFonts w:eastAsia="Tahoma" w:cs="Arial"/>
          <w:szCs w:val="22"/>
          <w:lang w:val="en-US" w:eastAsia="en-US" w:bidi="en-US"/>
        </w:rPr>
      </w:pPr>
      <w:r w:rsidRPr="00D264DB">
        <w:rPr>
          <w:rFonts w:eastAsia="Tahoma" w:cs="Arial"/>
          <w:szCs w:val="22"/>
          <w:lang w:val="en-US" w:eastAsia="en-US" w:bidi="en-US"/>
        </w:rPr>
        <w:t>U.SM-DPplus</w:t>
      </w:r>
    </w:p>
    <w:p w14:paraId="45CF4398" w14:textId="77777777" w:rsidR="00D264DB" w:rsidRPr="00D264DB" w:rsidRDefault="00D264DB" w:rsidP="00D264DB">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D264DB">
        <w:rPr>
          <w:rFonts w:eastAsia="Tahoma" w:cs="Arial"/>
          <w:szCs w:val="22"/>
          <w:lang w:val="en-US" w:eastAsia="en-US" w:bidi="en-US"/>
        </w:rPr>
        <w:t>U.SM-DS.</w:t>
      </w:r>
    </w:p>
    <w:p w14:paraId="3B60F549" w14:textId="77777777" w:rsidR="00D264DB" w:rsidRPr="00D264DB" w:rsidRDefault="00D264DB" w:rsidP="00D264DB">
      <w:pPr>
        <w:widowControl w:val="0"/>
        <w:autoSpaceDE w:val="0"/>
        <w:autoSpaceDN w:val="0"/>
        <w:spacing w:before="10"/>
        <w:jc w:val="left"/>
        <w:rPr>
          <w:rFonts w:eastAsia="Tahoma" w:cs="Arial"/>
          <w:szCs w:val="22"/>
          <w:lang w:val="en-US" w:eastAsia="en-US" w:bidi="en-US"/>
        </w:rPr>
      </w:pPr>
    </w:p>
    <w:p w14:paraId="11AECDE9" w14:textId="77777777" w:rsidR="00D264DB" w:rsidRPr="00D264DB" w:rsidRDefault="00D264DB" w:rsidP="00D264DB">
      <w:pPr>
        <w:widowControl w:val="0"/>
        <w:autoSpaceDE w:val="0"/>
        <w:autoSpaceDN w:val="0"/>
        <w:spacing w:before="0"/>
        <w:ind w:left="216" w:right="319"/>
        <w:jc w:val="left"/>
        <w:rPr>
          <w:rFonts w:eastAsia="Tahoma" w:cs="Arial"/>
          <w:szCs w:val="22"/>
          <w:lang w:val="en-US" w:eastAsia="en-US" w:bidi="en-US"/>
        </w:rPr>
      </w:pPr>
      <w:r w:rsidRPr="00D264DB">
        <w:rPr>
          <w:rFonts w:eastAsia="Tahoma" w:cs="Arial"/>
          <w:szCs w:val="22"/>
          <w:lang w:val="en-US" w:eastAsia="en-US" w:bidi="en-US"/>
        </w:rPr>
        <w:t>As the cryptographic mechanisms used for the authentication may be provided by the underlying Platform, this PP does not include the corresponding FCS_COP.1 SFRs.</w:t>
      </w:r>
    </w:p>
    <w:p w14:paraId="7A1E15B2" w14:textId="77777777" w:rsidR="00D264DB" w:rsidRPr="00D264DB" w:rsidRDefault="00D264DB" w:rsidP="00D264DB">
      <w:pPr>
        <w:widowControl w:val="0"/>
        <w:autoSpaceDE w:val="0"/>
        <w:autoSpaceDN w:val="0"/>
        <w:spacing w:before="3"/>
        <w:jc w:val="left"/>
        <w:rPr>
          <w:rFonts w:eastAsia="Tahoma" w:cs="Arial"/>
          <w:sz w:val="23"/>
          <w:szCs w:val="22"/>
          <w:lang w:val="en-US" w:eastAsia="en-US" w:bidi="en-US"/>
        </w:rPr>
      </w:pPr>
    </w:p>
    <w:p w14:paraId="6F333463"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The ST writer shall add FCS_COP.1 requirements to include the requirements stated by [24]:</w:t>
      </w:r>
    </w:p>
    <w:p w14:paraId="1A6DBB5E" w14:textId="77777777" w:rsidR="00D264DB" w:rsidRPr="00D264DB" w:rsidRDefault="00D264DB" w:rsidP="00D264DB">
      <w:pPr>
        <w:widowControl w:val="0"/>
        <w:autoSpaceDE w:val="0"/>
        <w:autoSpaceDN w:val="0"/>
        <w:spacing w:before="5"/>
        <w:jc w:val="left"/>
        <w:rPr>
          <w:rFonts w:eastAsia="Tahoma" w:cs="Arial"/>
          <w:sz w:val="23"/>
          <w:szCs w:val="22"/>
          <w:lang w:val="en-US" w:eastAsia="en-US" w:bidi="en-US"/>
        </w:rPr>
      </w:pPr>
    </w:p>
    <w:p w14:paraId="7EB9D34C" w14:textId="5AEF92A2" w:rsidR="00D264DB" w:rsidRPr="00D264DB" w:rsidRDefault="00D264DB" w:rsidP="00D264DB">
      <w:pPr>
        <w:widowControl w:val="0"/>
        <w:numPr>
          <w:ilvl w:val="4"/>
          <w:numId w:val="18"/>
        </w:numPr>
        <w:tabs>
          <w:tab w:val="left" w:pos="783"/>
        </w:tabs>
        <w:autoSpaceDE w:val="0"/>
        <w:autoSpaceDN w:val="0"/>
        <w:spacing w:before="0" w:line="237" w:lineRule="auto"/>
        <w:ind w:left="785" w:right="298" w:hanging="286"/>
        <w:jc w:val="left"/>
        <w:rPr>
          <w:rFonts w:eastAsia="Tahoma" w:cs="Arial"/>
          <w:szCs w:val="22"/>
          <w:lang w:val="en-US" w:eastAsia="en-US" w:bidi="en-US"/>
        </w:rPr>
      </w:pPr>
      <w:r w:rsidRPr="00D264DB">
        <w:rPr>
          <w:rFonts w:eastAsia="Tahoma" w:cs="Arial"/>
          <w:szCs w:val="22"/>
          <w:lang w:val="en-US" w:eastAsia="en-US" w:bidi="en-US"/>
        </w:rPr>
        <w:t>A</w:t>
      </w:r>
      <w:r w:rsidRPr="00D264DB">
        <w:rPr>
          <w:rFonts w:eastAsia="Tahoma" w:cs="Arial"/>
          <w:spacing w:val="-5"/>
          <w:szCs w:val="22"/>
          <w:lang w:val="en-US" w:eastAsia="en-US" w:bidi="en-US"/>
        </w:rPr>
        <w:t xml:space="preserve"> </w:t>
      </w:r>
      <w:r w:rsidRPr="00D264DB">
        <w:rPr>
          <w:rFonts w:eastAsia="Tahoma" w:cs="Arial"/>
          <w:szCs w:val="22"/>
          <w:lang w:val="en-US" w:eastAsia="en-US" w:bidi="en-US"/>
        </w:rPr>
        <w:t>U.SM-DPplus</w:t>
      </w:r>
      <w:r w:rsidRPr="00D264DB">
        <w:rPr>
          <w:rFonts w:eastAsia="Tahoma" w:cs="Arial"/>
          <w:spacing w:val="-5"/>
          <w:szCs w:val="22"/>
          <w:lang w:val="en-US" w:eastAsia="en-US" w:bidi="en-US"/>
        </w:rPr>
        <w:t xml:space="preserve"> </w:t>
      </w:r>
      <w:r w:rsidRPr="00D264DB">
        <w:rPr>
          <w:rFonts w:eastAsia="Tahoma" w:cs="Arial"/>
          <w:szCs w:val="22"/>
          <w:lang w:val="en-US" w:eastAsia="en-US" w:bidi="en-US"/>
        </w:rPr>
        <w:t>must</w:t>
      </w:r>
      <w:r w:rsidRPr="00D264DB">
        <w:rPr>
          <w:rFonts w:eastAsia="Tahoma" w:cs="Arial"/>
          <w:spacing w:val="-7"/>
          <w:szCs w:val="22"/>
          <w:lang w:val="en-US" w:eastAsia="en-US" w:bidi="en-US"/>
        </w:rPr>
        <w:t xml:space="preserve"> </w:t>
      </w:r>
      <w:r w:rsidRPr="00D264DB">
        <w:rPr>
          <w:rFonts w:eastAsia="Tahoma" w:cs="Arial"/>
          <w:szCs w:val="22"/>
          <w:lang w:val="en-US" w:eastAsia="en-US" w:bidi="en-US"/>
        </w:rPr>
        <w:t>be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authenticated</w:t>
      </w:r>
      <w:r w:rsidRPr="00D264DB">
        <w:rPr>
          <w:rFonts w:eastAsia="Tahoma" w:cs="Arial"/>
          <w:spacing w:val="-4"/>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9"/>
          <w:szCs w:val="22"/>
          <w:lang w:val="en-US" w:eastAsia="en-US" w:bidi="en-US"/>
        </w:rPr>
        <w:t xml:space="preserve"> </w:t>
      </w:r>
      <w:r w:rsidRPr="00D264DB">
        <w:rPr>
          <w:rFonts w:eastAsia="Tahoma" w:cs="Arial"/>
          <w:szCs w:val="22"/>
          <w:lang w:val="en-US" w:eastAsia="en-US" w:bidi="en-US"/>
        </w:rPr>
        <w:t>verifying</w:t>
      </w:r>
      <w:r w:rsidRPr="00D264DB">
        <w:rPr>
          <w:rFonts w:eastAsia="Tahoma" w:cs="Arial"/>
          <w:spacing w:val="-5"/>
          <w:szCs w:val="22"/>
          <w:lang w:val="en-US" w:eastAsia="en-US" w:bidi="en-US"/>
        </w:rPr>
        <w:t xml:space="preserve"> </w:t>
      </w:r>
      <w:r w:rsidRPr="00D264DB">
        <w:rPr>
          <w:rFonts w:eastAsia="Tahoma" w:cs="Arial"/>
          <w:szCs w:val="22"/>
          <w:lang w:val="en-US" w:eastAsia="en-US" w:bidi="en-US"/>
        </w:rPr>
        <w:t>its</w:t>
      </w:r>
      <w:r w:rsidRPr="00D264DB">
        <w:rPr>
          <w:rFonts w:eastAsia="Tahoma" w:cs="Arial"/>
          <w:spacing w:val="-7"/>
          <w:szCs w:val="22"/>
          <w:lang w:val="en-US" w:eastAsia="en-US" w:bidi="en-US"/>
        </w:rPr>
        <w:t xml:space="preserve"> </w:t>
      </w:r>
      <w:r w:rsidRPr="00D264DB">
        <w:rPr>
          <w:rFonts w:eastAsia="Tahoma" w:cs="Arial"/>
          <w:szCs w:val="22"/>
          <w:lang w:val="en-US" w:eastAsia="en-US" w:bidi="en-US"/>
        </w:rPr>
        <w:t>ECDSA</w:t>
      </w:r>
      <w:r w:rsidRPr="00D264DB">
        <w:rPr>
          <w:rFonts w:eastAsia="Tahoma" w:cs="Arial"/>
          <w:spacing w:val="-8"/>
          <w:szCs w:val="22"/>
          <w:lang w:val="en-US" w:eastAsia="en-US" w:bidi="en-US"/>
        </w:rPr>
        <w:t xml:space="preserve"> </w:t>
      </w:r>
      <w:r w:rsidRPr="00D264DB">
        <w:rPr>
          <w:rFonts w:eastAsia="Tahoma" w:cs="Arial"/>
          <w:szCs w:val="22"/>
          <w:lang w:val="en-US" w:eastAsia="en-US" w:bidi="en-US"/>
        </w:rPr>
        <w:t>signature,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using</w:t>
      </w:r>
      <w:r w:rsidRPr="00D264DB">
        <w:rPr>
          <w:rFonts w:eastAsia="Tahoma" w:cs="Arial"/>
          <w:spacing w:val="-5"/>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9"/>
          <w:szCs w:val="22"/>
          <w:lang w:val="en-US" w:eastAsia="en-US" w:bidi="en-US"/>
        </w:rPr>
        <w:t xml:space="preserve"> </w:t>
      </w:r>
      <w:r w:rsidRPr="00D264DB">
        <w:rPr>
          <w:rFonts w:eastAsia="Tahoma" w:cs="Arial"/>
          <w:szCs w:val="22"/>
          <w:lang w:val="en-US" w:eastAsia="en-US" w:bidi="en-US"/>
        </w:rPr>
        <w:t>public key included in its certificates (CERT.DPauth.ECDSA, CERT.DPpb.ECDSA and CERT.DP.TLS), as well as the public key of the eSIM CA</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(D.PK.CI.ECDSA).</w:t>
      </w:r>
    </w:p>
    <w:p w14:paraId="39EBF5C2" w14:textId="302498FF" w:rsidR="00D264DB" w:rsidRPr="00D264DB" w:rsidRDefault="00D264DB" w:rsidP="00D264DB">
      <w:pPr>
        <w:widowControl w:val="0"/>
        <w:numPr>
          <w:ilvl w:val="4"/>
          <w:numId w:val="18"/>
        </w:numPr>
        <w:tabs>
          <w:tab w:val="left" w:pos="783"/>
        </w:tabs>
        <w:autoSpaceDE w:val="0"/>
        <w:autoSpaceDN w:val="0"/>
        <w:spacing w:before="67" w:line="237" w:lineRule="auto"/>
        <w:ind w:left="785" w:right="293" w:hanging="286"/>
        <w:jc w:val="left"/>
        <w:rPr>
          <w:rFonts w:eastAsia="Tahoma" w:cs="Arial"/>
          <w:szCs w:val="22"/>
          <w:lang w:val="en-US" w:eastAsia="en-US" w:bidi="en-US"/>
        </w:rPr>
      </w:pPr>
      <w:r w:rsidRPr="00D264DB">
        <w:rPr>
          <w:rFonts w:eastAsia="Tahoma" w:cs="Arial"/>
          <w:szCs w:val="22"/>
          <w:lang w:val="en-US" w:eastAsia="en-US" w:bidi="en-US"/>
        </w:rPr>
        <w:t>A</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U.SM-DS</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must</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be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authenticated</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verifying</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its</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ECDSA</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signature,</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using</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public</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keys included</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in</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its</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certificates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(CERT.DSauth.ECDSA</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and</w:t>
      </w:r>
      <w:r w:rsidRPr="00D264DB">
        <w:rPr>
          <w:rFonts w:eastAsia="Tahoma" w:cs="Arial"/>
          <w:spacing w:val="-9"/>
          <w:szCs w:val="22"/>
          <w:lang w:val="en-US" w:eastAsia="en-US" w:bidi="en-US"/>
        </w:rPr>
        <w:t xml:space="preserve"> </w:t>
      </w:r>
      <w:r w:rsidRPr="00D264DB">
        <w:rPr>
          <w:rFonts w:eastAsia="Tahoma" w:cs="Arial"/>
          <w:szCs w:val="22"/>
          <w:lang w:val="en-US" w:eastAsia="en-US" w:bidi="en-US"/>
        </w:rPr>
        <w:t>CERT.DS.TLS),</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as</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well</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as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public key of the eSIM CA</w:t>
      </w:r>
      <w:r w:rsidRPr="00D264DB">
        <w:rPr>
          <w:rFonts w:eastAsia="Tahoma" w:cs="Arial"/>
          <w:spacing w:val="-5"/>
          <w:szCs w:val="22"/>
          <w:lang w:val="en-US" w:eastAsia="en-US" w:bidi="en-US"/>
        </w:rPr>
        <w:t xml:space="preserve"> </w:t>
      </w:r>
      <w:r w:rsidRPr="00D264DB">
        <w:rPr>
          <w:rFonts w:eastAsia="Tahoma" w:cs="Arial"/>
          <w:szCs w:val="22"/>
          <w:lang w:val="en-US" w:eastAsia="en-US" w:bidi="en-US"/>
        </w:rPr>
        <w:t>(D.PK.CI.ECDSA).</w:t>
      </w:r>
    </w:p>
    <w:p w14:paraId="2C3FE3BA" w14:textId="77777777" w:rsidR="00D264DB" w:rsidRPr="00D264DB" w:rsidRDefault="00D264DB" w:rsidP="00D264DB">
      <w:pPr>
        <w:widowControl w:val="0"/>
        <w:autoSpaceDE w:val="0"/>
        <w:autoSpaceDN w:val="0"/>
        <w:spacing w:before="4"/>
        <w:jc w:val="left"/>
        <w:rPr>
          <w:rFonts w:eastAsia="Tahoma" w:cs="Arial"/>
          <w:sz w:val="23"/>
          <w:szCs w:val="22"/>
          <w:lang w:val="en-US" w:eastAsia="en-US" w:bidi="en-US"/>
        </w:rPr>
      </w:pPr>
    </w:p>
    <w:p w14:paraId="2A101EA7" w14:textId="070E38F8"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 xml:space="preserve">Regarding the use of ECDSA signature verification, the underlying elliptic curve cryptography must be compliant with at least one of the elliptic curves referenced for that </w:t>
      </w:r>
      <w:r w:rsidRPr="00D264DB">
        <w:rPr>
          <w:rFonts w:eastAsia="Tahoma" w:cs="Arial"/>
          <w:szCs w:val="22"/>
          <w:lang w:val="en-US" w:eastAsia="en-US" w:bidi="en-US"/>
        </w:rPr>
        <w:lastRenderedPageBreak/>
        <w:t>purpose in SGP.22 [24].</w:t>
      </w:r>
    </w:p>
    <w:p w14:paraId="4774BC77" w14:textId="77777777" w:rsidR="00D264DB" w:rsidRPr="00D264DB" w:rsidRDefault="00D264DB" w:rsidP="00D264DB">
      <w:pPr>
        <w:widowControl w:val="0"/>
        <w:autoSpaceDE w:val="0"/>
        <w:autoSpaceDN w:val="0"/>
        <w:spacing w:before="4"/>
        <w:jc w:val="left"/>
        <w:rPr>
          <w:rFonts w:eastAsia="Tahoma" w:cs="Arial"/>
          <w:sz w:val="23"/>
          <w:szCs w:val="22"/>
          <w:lang w:val="en-US" w:eastAsia="en-US" w:bidi="en-US"/>
        </w:rPr>
      </w:pPr>
    </w:p>
    <w:p w14:paraId="3B97F163" w14:textId="77777777" w:rsidR="00D264DB" w:rsidRPr="00D264DB" w:rsidRDefault="00D264DB" w:rsidP="00D264DB">
      <w:pPr>
        <w:widowControl w:val="0"/>
        <w:autoSpaceDE w:val="0"/>
        <w:autoSpaceDN w:val="0"/>
        <w:spacing w:before="4"/>
        <w:jc w:val="left"/>
        <w:rPr>
          <w:rFonts w:eastAsia="Tahoma" w:cs="Arial"/>
          <w:sz w:val="21"/>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60640" behindDoc="1" locked="0" layoutInCell="1" allowOverlap="1" wp14:anchorId="43457F15" wp14:editId="5C291F78">
                <wp:simplePos x="0" y="0"/>
                <wp:positionH relativeFrom="page">
                  <wp:posOffset>828040</wp:posOffset>
                </wp:positionH>
                <wp:positionV relativeFrom="paragraph">
                  <wp:posOffset>191770</wp:posOffset>
                </wp:positionV>
                <wp:extent cx="5905500" cy="226060"/>
                <wp:effectExtent l="0" t="0" r="0" b="0"/>
                <wp:wrapTopAndBottom/>
                <wp:docPr id="4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6DB1122F" w14:textId="77777777" w:rsidR="009F6E5D" w:rsidRDefault="009F6E5D" w:rsidP="00D264DB">
                            <w:pPr>
                              <w:spacing w:before="41"/>
                              <w:ind w:left="108"/>
                              <w:rPr>
                                <w:b/>
                              </w:rPr>
                            </w:pPr>
                            <w:bookmarkStart w:id="306" w:name="_bookmark289"/>
                            <w:bookmarkEnd w:id="306"/>
                            <w:r>
                              <w:rPr>
                                <w:b/>
                              </w:rPr>
                              <w:t>FIA_USB.1/LPAe User-subject binding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57F15" id="Text Box 20" o:spid="_x0000_s1170" type="#_x0000_t202" style="position:absolute;margin-left:65.2pt;margin-top:15.1pt;width:465pt;height:17.8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" fillcolor="#f3f3f3" strokeweight=".48pt">
                <v:textbox inset="0,0,0,0">
                  <w:txbxContent>
                    <w:p w14:paraId="6DB1122F" w14:textId="77777777" w:rsidR="009F6E5D" w:rsidRDefault="009F6E5D" w:rsidP="00D264DB">
                      <w:pPr>
                        <w:spacing w:before="41"/>
                        <w:ind w:left="108"/>
                        <w:rPr>
                          <w:b/>
                        </w:rPr>
                      </w:pPr>
                      <w:bookmarkStart w:id="307" w:name="_bookmark289"/>
                      <w:bookmarkEnd w:id="307"/>
                      <w:r>
                        <w:rPr>
                          <w:b/>
                        </w:rPr>
                        <w:t>FIA_USB.1/LPAe User-subject binding</w:t>
                      </w:r>
                    </w:p>
                  </w:txbxContent>
                </v:textbox>
                <w10:wrap type="topAndBottom" anchorx="page"/>
              </v:shape>
            </w:pict>
          </mc:Fallback>
        </mc:AlternateContent>
      </w:r>
    </w:p>
    <w:p w14:paraId="4F142DF8"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5434561D" w14:textId="77777777" w:rsidR="00D264DB" w:rsidRPr="00D264DB" w:rsidRDefault="00D264DB" w:rsidP="00D264DB">
      <w:pPr>
        <w:widowControl w:val="0"/>
        <w:autoSpaceDE w:val="0"/>
        <w:autoSpaceDN w:val="0"/>
        <w:spacing w:before="101"/>
        <w:ind w:left="499" w:right="319" w:hanging="284"/>
        <w:jc w:val="left"/>
        <w:rPr>
          <w:rFonts w:eastAsia="Tahoma" w:cs="Arial"/>
          <w:szCs w:val="22"/>
          <w:lang w:val="en-US" w:eastAsia="en-US" w:bidi="en-US"/>
        </w:rPr>
      </w:pPr>
      <w:r w:rsidRPr="00D264DB">
        <w:rPr>
          <w:rFonts w:eastAsia="Tahoma" w:cs="Arial"/>
          <w:b/>
          <w:szCs w:val="22"/>
          <w:lang w:val="en-US" w:eastAsia="en-US" w:bidi="en-US"/>
        </w:rPr>
        <w:t xml:space="preserve">FIA_USB.1.1/LPAe </w:t>
      </w:r>
      <w:r w:rsidRPr="00D264DB">
        <w:rPr>
          <w:rFonts w:eastAsia="Tahoma" w:cs="Arial"/>
          <w:szCs w:val="22"/>
          <w:lang w:val="en-US" w:eastAsia="en-US" w:bidi="en-US"/>
        </w:rPr>
        <w:t>The TSF shall associate the following user security attributes with subjects acting on the behalf of that user:</w:t>
      </w:r>
    </w:p>
    <w:p w14:paraId="76D87A43" w14:textId="77777777" w:rsidR="00D264DB" w:rsidRPr="00D264DB" w:rsidRDefault="00D264DB" w:rsidP="00D264DB">
      <w:pPr>
        <w:widowControl w:val="0"/>
        <w:numPr>
          <w:ilvl w:val="0"/>
          <w:numId w:val="96"/>
        </w:numPr>
        <w:tabs>
          <w:tab w:val="left" w:pos="1284"/>
          <w:tab w:val="left" w:pos="1285"/>
        </w:tabs>
        <w:autoSpaceDE w:val="0"/>
        <w:autoSpaceDN w:val="0"/>
        <w:spacing w:before="61"/>
        <w:ind w:hanging="361"/>
        <w:jc w:val="left"/>
        <w:rPr>
          <w:rFonts w:eastAsia="Tahoma" w:cs="Arial"/>
          <w:b/>
          <w:szCs w:val="22"/>
          <w:lang w:val="en-US" w:eastAsia="en-US" w:bidi="en-US"/>
        </w:rPr>
      </w:pPr>
      <w:r w:rsidRPr="00D264DB">
        <w:rPr>
          <w:rFonts w:eastAsia="Tahoma" w:cs="Arial"/>
          <w:b/>
          <w:szCs w:val="22"/>
          <w:lang w:val="en-US" w:eastAsia="en-US" w:bidi="en-US"/>
        </w:rPr>
        <w:t>SM-DP+ OID is associated to S.LPAe, acting on behalf of U.SM-DPplus</w:t>
      </w:r>
    </w:p>
    <w:p w14:paraId="69D75379" w14:textId="77777777" w:rsidR="00D264DB" w:rsidRPr="00D264DB" w:rsidRDefault="00D264DB" w:rsidP="00D264DB">
      <w:pPr>
        <w:widowControl w:val="0"/>
        <w:numPr>
          <w:ilvl w:val="0"/>
          <w:numId w:val="96"/>
        </w:numPr>
        <w:tabs>
          <w:tab w:val="left" w:pos="1284"/>
          <w:tab w:val="left" w:pos="1285"/>
        </w:tabs>
        <w:autoSpaceDE w:val="0"/>
        <w:autoSpaceDN w:val="0"/>
        <w:spacing w:before="61"/>
        <w:ind w:hanging="361"/>
        <w:jc w:val="left"/>
        <w:rPr>
          <w:rFonts w:eastAsia="Tahoma" w:cs="Arial"/>
          <w:szCs w:val="22"/>
          <w:lang w:val="en-US" w:eastAsia="en-US" w:bidi="en-US"/>
        </w:rPr>
      </w:pPr>
      <w:r w:rsidRPr="00D264DB">
        <w:rPr>
          <w:rFonts w:eastAsia="Tahoma" w:cs="Arial"/>
          <w:b/>
          <w:szCs w:val="22"/>
          <w:lang w:val="en-US" w:eastAsia="en-US" w:bidi="en-US"/>
        </w:rPr>
        <w:t>SM-DS OID is associated to S.LPAe, acting on behalf of</w:t>
      </w:r>
      <w:r w:rsidRPr="00D264DB">
        <w:rPr>
          <w:rFonts w:eastAsia="Tahoma" w:cs="Arial"/>
          <w:b/>
          <w:spacing w:val="32"/>
          <w:szCs w:val="22"/>
          <w:lang w:val="en-US" w:eastAsia="en-US" w:bidi="en-US"/>
        </w:rPr>
        <w:t xml:space="preserve"> </w:t>
      </w:r>
      <w:r w:rsidRPr="00D264DB">
        <w:rPr>
          <w:rFonts w:eastAsia="Tahoma" w:cs="Arial"/>
          <w:b/>
          <w:szCs w:val="22"/>
          <w:lang w:val="en-US" w:eastAsia="en-US" w:bidi="en-US"/>
        </w:rPr>
        <w:t>U.SM-DS</w:t>
      </w:r>
      <w:r w:rsidRPr="00D264DB">
        <w:rPr>
          <w:rFonts w:eastAsia="Tahoma" w:cs="Arial"/>
          <w:szCs w:val="22"/>
          <w:lang w:val="en-US" w:eastAsia="en-US" w:bidi="en-US"/>
        </w:rPr>
        <w:t>.</w:t>
      </w:r>
    </w:p>
    <w:p w14:paraId="04AA41F8" w14:textId="77777777" w:rsidR="00D264DB" w:rsidRPr="00D264DB" w:rsidRDefault="00D264DB" w:rsidP="00D264DB">
      <w:pPr>
        <w:widowControl w:val="0"/>
        <w:autoSpaceDE w:val="0"/>
        <w:autoSpaceDN w:val="0"/>
        <w:spacing w:before="11"/>
        <w:jc w:val="left"/>
        <w:rPr>
          <w:rFonts w:eastAsia="Tahoma" w:cs="Arial"/>
          <w:sz w:val="24"/>
          <w:szCs w:val="22"/>
          <w:lang w:val="en-US" w:eastAsia="en-US" w:bidi="en-US"/>
        </w:rPr>
      </w:pPr>
    </w:p>
    <w:p w14:paraId="12B187FC" w14:textId="77777777" w:rsidR="00D264DB" w:rsidRPr="00D264DB" w:rsidRDefault="00D264DB" w:rsidP="00D264DB">
      <w:pPr>
        <w:widowControl w:val="0"/>
        <w:autoSpaceDE w:val="0"/>
        <w:autoSpaceDN w:val="0"/>
        <w:spacing w:before="0"/>
        <w:ind w:left="499" w:right="319" w:hanging="284"/>
        <w:jc w:val="left"/>
        <w:rPr>
          <w:rFonts w:eastAsia="Tahoma" w:cs="Arial"/>
          <w:szCs w:val="22"/>
          <w:lang w:val="en-US" w:eastAsia="en-US" w:bidi="en-US"/>
        </w:rPr>
      </w:pPr>
      <w:r w:rsidRPr="00D264DB">
        <w:rPr>
          <w:rFonts w:eastAsia="Tahoma" w:cs="Arial"/>
          <w:b/>
          <w:szCs w:val="22"/>
          <w:lang w:val="en-US" w:eastAsia="en-US" w:bidi="en-US"/>
        </w:rPr>
        <w:t xml:space="preserve">FIA_USB.1.2/LPAe </w:t>
      </w:r>
      <w:r w:rsidRPr="00D264DB">
        <w:rPr>
          <w:rFonts w:eastAsia="Tahoma" w:cs="Arial"/>
          <w:szCs w:val="22"/>
          <w:lang w:val="en-US" w:eastAsia="en-US" w:bidi="en-US"/>
        </w:rPr>
        <w:t>The TSF shall enforce the following rules on the initial association of user security attributes with subjects acting on the behalf of users:</w:t>
      </w:r>
    </w:p>
    <w:p w14:paraId="3FBA8D90" w14:textId="77777777" w:rsidR="00D264DB" w:rsidRPr="00D264DB" w:rsidRDefault="00D264DB" w:rsidP="00D264DB">
      <w:pPr>
        <w:widowControl w:val="0"/>
        <w:numPr>
          <w:ilvl w:val="0"/>
          <w:numId w:val="96"/>
        </w:numPr>
        <w:tabs>
          <w:tab w:val="left" w:pos="1284"/>
          <w:tab w:val="left" w:pos="1285"/>
        </w:tabs>
        <w:autoSpaceDE w:val="0"/>
        <w:autoSpaceDN w:val="0"/>
        <w:spacing w:before="59"/>
        <w:ind w:right="293"/>
        <w:jc w:val="left"/>
        <w:rPr>
          <w:rFonts w:eastAsia="Tahoma" w:cs="Arial"/>
          <w:b/>
          <w:szCs w:val="22"/>
          <w:lang w:val="en-US" w:eastAsia="en-US" w:bidi="en-US"/>
        </w:rPr>
      </w:pPr>
      <w:r w:rsidRPr="00D264DB">
        <w:rPr>
          <w:rFonts w:eastAsia="Tahoma" w:cs="Arial"/>
          <w:b/>
          <w:szCs w:val="22"/>
          <w:lang w:val="en-US" w:eastAsia="en-US" w:bidi="en-US"/>
        </w:rPr>
        <w:t>Initial</w:t>
      </w:r>
      <w:r w:rsidRPr="00D264DB">
        <w:rPr>
          <w:rFonts w:eastAsia="Tahoma" w:cs="Arial"/>
          <w:b/>
          <w:szCs w:val="22"/>
          <w:lang w:val="en-US" w:eastAsia="en-US" w:bidi="en-US"/>
        </w:rPr>
        <w:tab/>
        <w:t>association</w:t>
      </w:r>
      <w:r w:rsidRPr="00D264DB">
        <w:rPr>
          <w:rFonts w:eastAsia="Tahoma" w:cs="Arial"/>
          <w:b/>
          <w:szCs w:val="22"/>
          <w:lang w:val="en-US" w:eastAsia="en-US" w:bidi="en-US"/>
        </w:rPr>
        <w:tab/>
        <w:t>of</w:t>
      </w:r>
      <w:r w:rsidRPr="00D264DB">
        <w:rPr>
          <w:rFonts w:eastAsia="Tahoma" w:cs="Arial"/>
          <w:b/>
          <w:szCs w:val="22"/>
          <w:lang w:val="en-US" w:eastAsia="en-US" w:bidi="en-US"/>
        </w:rPr>
        <w:tab/>
        <w:t>SM-DP+</w:t>
      </w:r>
      <w:r w:rsidRPr="00D264DB">
        <w:rPr>
          <w:rFonts w:eastAsia="Tahoma" w:cs="Arial"/>
          <w:b/>
          <w:szCs w:val="22"/>
          <w:lang w:val="en-US" w:eastAsia="en-US" w:bidi="en-US"/>
        </w:rPr>
        <w:tab/>
        <w:t>OID</w:t>
      </w:r>
      <w:r w:rsidRPr="00D264DB">
        <w:rPr>
          <w:rFonts w:eastAsia="Tahoma" w:cs="Arial"/>
          <w:b/>
          <w:szCs w:val="22"/>
          <w:lang w:val="en-US" w:eastAsia="en-US" w:bidi="en-US"/>
        </w:rPr>
        <w:tab/>
        <w:t>requires</w:t>
      </w:r>
      <w:r w:rsidRPr="00D264DB">
        <w:rPr>
          <w:rFonts w:eastAsia="Tahoma" w:cs="Arial"/>
          <w:b/>
          <w:szCs w:val="22"/>
          <w:lang w:val="en-US" w:eastAsia="en-US" w:bidi="en-US"/>
        </w:rPr>
        <w:tab/>
        <w:t>U.SM-DPplus</w:t>
      </w:r>
      <w:r w:rsidRPr="00D264DB">
        <w:rPr>
          <w:rFonts w:eastAsia="Tahoma" w:cs="Arial"/>
          <w:b/>
          <w:szCs w:val="22"/>
          <w:lang w:val="en-US" w:eastAsia="en-US" w:bidi="en-US"/>
        </w:rPr>
        <w:tab/>
        <w:t>to</w:t>
      </w:r>
      <w:r w:rsidRPr="00D264DB">
        <w:rPr>
          <w:rFonts w:eastAsia="Tahoma" w:cs="Arial"/>
          <w:b/>
          <w:szCs w:val="22"/>
          <w:lang w:val="en-US" w:eastAsia="en-US" w:bidi="en-US"/>
        </w:rPr>
        <w:tab/>
        <w:t>be authenticated via "CERT.DPauth.ECDSA"</w:t>
      </w:r>
    </w:p>
    <w:p w14:paraId="72D59DEF" w14:textId="77777777" w:rsidR="00D264DB" w:rsidRPr="00D264DB" w:rsidRDefault="00D264DB" w:rsidP="00D264DB">
      <w:pPr>
        <w:widowControl w:val="0"/>
        <w:numPr>
          <w:ilvl w:val="0"/>
          <w:numId w:val="96"/>
        </w:numPr>
        <w:tabs>
          <w:tab w:val="left" w:pos="1284"/>
          <w:tab w:val="left" w:pos="1285"/>
        </w:tabs>
        <w:autoSpaceDE w:val="0"/>
        <w:autoSpaceDN w:val="0"/>
        <w:spacing w:before="59"/>
        <w:ind w:right="293"/>
        <w:jc w:val="left"/>
        <w:rPr>
          <w:rFonts w:eastAsia="Tahoma" w:cs="Arial"/>
          <w:szCs w:val="22"/>
          <w:lang w:val="en-US" w:eastAsia="en-US" w:bidi="en-US"/>
        </w:rPr>
      </w:pPr>
      <w:r w:rsidRPr="00D264DB">
        <w:rPr>
          <w:rFonts w:eastAsia="Tahoma" w:cs="Arial"/>
          <w:b/>
          <w:szCs w:val="22"/>
          <w:lang w:val="en-US" w:eastAsia="en-US" w:bidi="en-US"/>
        </w:rPr>
        <w:t>Initial association of SM-DS OID requires U.SM-DS to be authenticated via</w:t>
      </w:r>
      <w:r w:rsidRPr="00D264DB">
        <w:rPr>
          <w:rFonts w:eastAsia="Tahoma" w:cs="Arial"/>
          <w:b/>
          <w:spacing w:val="3"/>
          <w:szCs w:val="22"/>
          <w:lang w:val="en-US" w:eastAsia="en-US" w:bidi="en-US"/>
        </w:rPr>
        <w:t xml:space="preserve"> </w:t>
      </w:r>
      <w:r w:rsidRPr="00D264DB">
        <w:rPr>
          <w:rFonts w:eastAsia="Tahoma" w:cs="Arial"/>
          <w:b/>
          <w:szCs w:val="22"/>
          <w:lang w:val="en-US" w:eastAsia="en-US" w:bidi="en-US"/>
        </w:rPr>
        <w:t>"CERT.DSauth.ECDSA"</w:t>
      </w:r>
      <w:r w:rsidRPr="00D264DB">
        <w:rPr>
          <w:rFonts w:eastAsia="Tahoma" w:cs="Arial"/>
          <w:szCs w:val="22"/>
          <w:lang w:val="en-US" w:eastAsia="en-US" w:bidi="en-US"/>
        </w:rPr>
        <w:t>.</w:t>
      </w:r>
    </w:p>
    <w:p w14:paraId="0818C4C0" w14:textId="77777777" w:rsidR="00D264DB" w:rsidRPr="00D264DB" w:rsidRDefault="00D264DB" w:rsidP="00D264DB">
      <w:pPr>
        <w:widowControl w:val="0"/>
        <w:autoSpaceDE w:val="0"/>
        <w:autoSpaceDN w:val="0"/>
        <w:spacing w:before="0"/>
        <w:jc w:val="left"/>
        <w:rPr>
          <w:rFonts w:eastAsia="Tahoma" w:cs="Arial"/>
          <w:sz w:val="25"/>
          <w:szCs w:val="22"/>
          <w:lang w:val="en-US" w:eastAsia="en-US" w:bidi="en-US"/>
        </w:rPr>
      </w:pPr>
    </w:p>
    <w:p w14:paraId="3940B505" w14:textId="77777777" w:rsidR="00D264DB" w:rsidRPr="00D264DB" w:rsidRDefault="00D264DB" w:rsidP="00D264DB">
      <w:pPr>
        <w:widowControl w:val="0"/>
        <w:autoSpaceDE w:val="0"/>
        <w:autoSpaceDN w:val="0"/>
        <w:spacing w:before="0"/>
        <w:ind w:left="499" w:hanging="284"/>
        <w:jc w:val="left"/>
        <w:rPr>
          <w:rFonts w:eastAsia="Tahoma" w:cs="Arial"/>
          <w:szCs w:val="22"/>
          <w:lang w:val="en-US" w:eastAsia="en-US" w:bidi="en-US"/>
        </w:rPr>
      </w:pPr>
      <w:r w:rsidRPr="00D264DB">
        <w:rPr>
          <w:rFonts w:eastAsia="Tahoma" w:cs="Arial"/>
          <w:b/>
          <w:szCs w:val="22"/>
          <w:lang w:val="en-US" w:eastAsia="en-US" w:bidi="en-US"/>
        </w:rPr>
        <w:t xml:space="preserve">FIA_USB.1.3/LPAe </w:t>
      </w:r>
      <w:r w:rsidRPr="00D264DB">
        <w:rPr>
          <w:rFonts w:eastAsia="Tahoma" w:cs="Arial"/>
          <w:szCs w:val="22"/>
          <w:lang w:val="en-US" w:eastAsia="en-US" w:bidi="en-US"/>
        </w:rPr>
        <w:t>The TSF shall enforce the following rules governing changes to the user security attributes associated with subjects acting on the behalf of users:</w:t>
      </w:r>
    </w:p>
    <w:p w14:paraId="026D4E4C" w14:textId="77777777" w:rsidR="00D264DB" w:rsidRPr="00D264DB" w:rsidRDefault="00D264DB" w:rsidP="00D264DB">
      <w:pPr>
        <w:widowControl w:val="0"/>
        <w:numPr>
          <w:ilvl w:val="0"/>
          <w:numId w:val="96"/>
        </w:numPr>
        <w:tabs>
          <w:tab w:val="left" w:pos="1284"/>
          <w:tab w:val="left" w:pos="1285"/>
        </w:tabs>
        <w:autoSpaceDE w:val="0"/>
        <w:autoSpaceDN w:val="0"/>
        <w:spacing w:before="59"/>
        <w:ind w:right="291"/>
        <w:jc w:val="left"/>
        <w:rPr>
          <w:rFonts w:eastAsia="Tahoma" w:cs="Arial"/>
          <w:b/>
          <w:szCs w:val="22"/>
          <w:lang w:val="en-US" w:eastAsia="en-US" w:bidi="en-US"/>
        </w:rPr>
      </w:pPr>
      <w:r w:rsidRPr="00D264DB">
        <w:rPr>
          <w:rFonts w:eastAsia="Tahoma" w:cs="Arial"/>
          <w:b/>
          <w:szCs w:val="22"/>
          <w:lang w:val="en-US" w:eastAsia="en-US" w:bidi="en-US"/>
        </w:rPr>
        <w:t>change of SM-DP+ OID requires U.SM-DPplus to be authenticated via "CERT.DPauth.ECDSA"</w:t>
      </w:r>
    </w:p>
    <w:p w14:paraId="3661660B" w14:textId="77777777" w:rsidR="00D264DB" w:rsidRPr="00D264DB" w:rsidRDefault="00D264DB" w:rsidP="00D264DB">
      <w:pPr>
        <w:widowControl w:val="0"/>
        <w:numPr>
          <w:ilvl w:val="0"/>
          <w:numId w:val="96"/>
        </w:numPr>
        <w:tabs>
          <w:tab w:val="left" w:pos="1284"/>
          <w:tab w:val="left" w:pos="1285"/>
        </w:tabs>
        <w:autoSpaceDE w:val="0"/>
        <w:autoSpaceDN w:val="0"/>
        <w:spacing w:before="59"/>
        <w:ind w:right="291"/>
        <w:jc w:val="left"/>
        <w:rPr>
          <w:rFonts w:eastAsia="Tahoma" w:cs="Arial"/>
          <w:szCs w:val="22"/>
          <w:lang w:val="en-US" w:eastAsia="en-US" w:bidi="en-US"/>
        </w:rPr>
      </w:pPr>
      <w:r w:rsidRPr="00D264DB">
        <w:rPr>
          <w:rFonts w:eastAsia="Tahoma" w:cs="Arial"/>
          <w:b/>
          <w:szCs w:val="22"/>
          <w:lang w:val="en-US" w:eastAsia="en-US" w:bidi="en-US"/>
        </w:rPr>
        <w:t>change of SM-DS OID requires U.SM-DS to be authenticated via "CERT.DSauth.ECDSA"</w:t>
      </w:r>
      <w:r w:rsidRPr="00D264DB">
        <w:rPr>
          <w:rFonts w:eastAsia="Tahoma" w:cs="Arial"/>
          <w:szCs w:val="22"/>
          <w:lang w:val="en-US" w:eastAsia="en-US" w:bidi="en-US"/>
        </w:rPr>
        <w:t>.</w:t>
      </w:r>
    </w:p>
    <w:p w14:paraId="519482D2" w14:textId="77777777" w:rsidR="00D264DB" w:rsidRPr="00D264DB" w:rsidRDefault="00D264DB" w:rsidP="00D264DB">
      <w:pPr>
        <w:widowControl w:val="0"/>
        <w:autoSpaceDE w:val="0"/>
        <w:autoSpaceDN w:val="0"/>
        <w:spacing w:before="2"/>
        <w:jc w:val="left"/>
        <w:rPr>
          <w:rFonts w:eastAsia="Tahoma" w:cs="Arial"/>
          <w:szCs w:val="22"/>
          <w:lang w:val="en-US" w:eastAsia="en-US" w:bidi="en-US"/>
        </w:rPr>
      </w:pPr>
    </w:p>
    <w:p w14:paraId="496BA66D" w14:textId="7A38EAA1" w:rsidR="00D264DB" w:rsidRPr="00D12D60" w:rsidRDefault="00D264DB" w:rsidP="00D264DB">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t>Application Note 61:</w:t>
      </w:r>
    </w:p>
    <w:p w14:paraId="41DC9244" w14:textId="77777777" w:rsidR="00D264DB" w:rsidRPr="00D264DB" w:rsidRDefault="00D264DB" w:rsidP="00D264DB">
      <w:pPr>
        <w:widowControl w:val="0"/>
        <w:autoSpaceDE w:val="0"/>
        <w:autoSpaceDN w:val="0"/>
        <w:spacing w:before="2"/>
        <w:jc w:val="left"/>
        <w:rPr>
          <w:rFonts w:eastAsia="Tahoma" w:cs="Arial"/>
          <w:i/>
          <w:sz w:val="23"/>
          <w:szCs w:val="22"/>
          <w:lang w:val="en-US" w:eastAsia="en-US" w:bidi="en-US"/>
        </w:rPr>
      </w:pPr>
    </w:p>
    <w:p w14:paraId="45E41F68" w14:textId="77777777" w:rsidR="00D264DB" w:rsidRPr="00D264DB" w:rsidRDefault="00D264DB" w:rsidP="00D264DB">
      <w:pPr>
        <w:widowControl w:val="0"/>
        <w:autoSpaceDE w:val="0"/>
        <w:autoSpaceDN w:val="0"/>
        <w:spacing w:before="1"/>
        <w:ind w:left="216"/>
        <w:jc w:val="left"/>
        <w:rPr>
          <w:rFonts w:eastAsia="Tahoma" w:cs="Arial"/>
          <w:sz w:val="11"/>
          <w:szCs w:val="22"/>
          <w:lang w:val="en-US" w:eastAsia="en-US" w:bidi="en-US"/>
        </w:rPr>
      </w:pPr>
      <w:r w:rsidRPr="00D264DB">
        <w:rPr>
          <w:rFonts w:eastAsia="Tahoma" w:cs="Arial"/>
          <w:szCs w:val="22"/>
          <w:lang w:val="en-US" w:eastAsia="en-US" w:bidi="en-US"/>
        </w:rPr>
        <w:t>This SFR is related to the binding of external (remote) users to local subjects or users of the TOE:</w:t>
      </w:r>
    </w:p>
    <w:p w14:paraId="5B95B76A" w14:textId="77777777" w:rsidR="00D264DB" w:rsidRPr="00D264DB" w:rsidRDefault="00D264DB" w:rsidP="00D264DB">
      <w:pPr>
        <w:widowControl w:val="0"/>
        <w:numPr>
          <w:ilvl w:val="4"/>
          <w:numId w:val="18"/>
        </w:numPr>
        <w:tabs>
          <w:tab w:val="left" w:pos="783"/>
        </w:tabs>
        <w:autoSpaceDE w:val="0"/>
        <w:autoSpaceDN w:val="0"/>
        <w:spacing w:before="101"/>
        <w:ind w:left="782" w:hanging="284"/>
        <w:jc w:val="left"/>
        <w:rPr>
          <w:rFonts w:eastAsia="Tahoma" w:cs="Arial"/>
          <w:szCs w:val="22"/>
          <w:lang w:val="en-US" w:eastAsia="en-US" w:bidi="en-US"/>
        </w:rPr>
      </w:pPr>
      <w:r w:rsidRPr="00D264DB">
        <w:rPr>
          <w:rFonts w:eastAsia="Tahoma" w:cs="Arial"/>
          <w:szCs w:val="22"/>
          <w:lang w:val="en-US" w:eastAsia="en-US" w:bidi="en-US"/>
        </w:rPr>
        <w:t>U.SM-DPplus binds to a subject (S.LPAe)</w:t>
      </w:r>
    </w:p>
    <w:p w14:paraId="19AA4729" w14:textId="77777777" w:rsidR="00D264DB" w:rsidRPr="00D264DB" w:rsidRDefault="00D264DB" w:rsidP="00D264DB">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D264DB">
        <w:rPr>
          <w:rFonts w:eastAsia="Tahoma" w:cs="Arial"/>
          <w:szCs w:val="22"/>
          <w:lang w:val="en-US" w:eastAsia="en-US" w:bidi="en-US"/>
        </w:rPr>
        <w:t>U.SM-DS binds to a subject</w:t>
      </w:r>
      <w:r w:rsidRPr="00D264DB">
        <w:rPr>
          <w:rFonts w:eastAsia="Tahoma" w:cs="Arial"/>
          <w:spacing w:val="-2"/>
          <w:szCs w:val="22"/>
          <w:lang w:val="en-US" w:eastAsia="en-US" w:bidi="en-US"/>
        </w:rPr>
        <w:t xml:space="preserve"> </w:t>
      </w:r>
      <w:r w:rsidRPr="00D264DB">
        <w:rPr>
          <w:rFonts w:eastAsia="Tahoma" w:cs="Arial"/>
          <w:szCs w:val="22"/>
          <w:lang w:val="en-US" w:eastAsia="en-US" w:bidi="en-US"/>
        </w:rPr>
        <w:t>(S.LPAe)</w:t>
      </w:r>
    </w:p>
    <w:p w14:paraId="3478A7B8" w14:textId="77777777" w:rsidR="00D264DB" w:rsidRPr="00D264DB" w:rsidRDefault="00D264DB" w:rsidP="00D264DB">
      <w:pPr>
        <w:widowControl w:val="0"/>
        <w:autoSpaceDE w:val="0"/>
        <w:autoSpaceDN w:val="0"/>
        <w:spacing w:before="4"/>
        <w:jc w:val="left"/>
        <w:rPr>
          <w:rFonts w:eastAsia="Tahoma" w:cs="Arial"/>
          <w:sz w:val="21"/>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61664" behindDoc="1" locked="0" layoutInCell="1" allowOverlap="1" wp14:anchorId="30A92C71" wp14:editId="651AA977">
                <wp:simplePos x="0" y="0"/>
                <wp:positionH relativeFrom="page">
                  <wp:posOffset>828040</wp:posOffset>
                </wp:positionH>
                <wp:positionV relativeFrom="paragraph">
                  <wp:posOffset>191770</wp:posOffset>
                </wp:positionV>
                <wp:extent cx="5905500" cy="226060"/>
                <wp:effectExtent l="0" t="0" r="0" b="0"/>
                <wp:wrapTopAndBottom/>
                <wp:docPr id="4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D1387A4" w14:textId="77777777" w:rsidR="009F6E5D" w:rsidRDefault="009F6E5D" w:rsidP="00D264DB">
                            <w:pPr>
                              <w:spacing w:before="41"/>
                              <w:ind w:left="108"/>
                              <w:rPr>
                                <w:b/>
                              </w:rPr>
                            </w:pPr>
                            <w:bookmarkStart w:id="308" w:name="_bookmark290"/>
                            <w:bookmarkEnd w:id="308"/>
                            <w:r>
                              <w:rPr>
                                <w:b/>
                              </w:rPr>
                              <w:t>FIA_UAU.4/LPAe Single-use authentication mechanisms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92C71" id="Text Box 19" o:spid="_x0000_s1171" type="#_x0000_t202" style="position:absolute;margin-left:65.2pt;margin-top:15.1pt;width:465pt;height:17.8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" fillcolor="#f3f3f3" strokeweight=".48pt">
                <v:textbox inset="0,0,0,0">
                  <w:txbxContent>
                    <w:p w14:paraId="3D1387A4" w14:textId="77777777" w:rsidR="009F6E5D" w:rsidRDefault="009F6E5D" w:rsidP="00D264DB">
                      <w:pPr>
                        <w:spacing w:before="41"/>
                        <w:ind w:left="108"/>
                        <w:rPr>
                          <w:b/>
                        </w:rPr>
                      </w:pPr>
                      <w:bookmarkStart w:id="309" w:name="_bookmark290"/>
                      <w:bookmarkEnd w:id="309"/>
                      <w:r>
                        <w:rPr>
                          <w:b/>
                        </w:rPr>
                        <w:t>FIA_UAU.4/LPAe Single-use authentication mechanisms</w:t>
                      </w:r>
                    </w:p>
                  </w:txbxContent>
                </v:textbox>
                <w10:wrap type="topAndBottom" anchorx="page"/>
              </v:shape>
            </w:pict>
          </mc:Fallback>
        </mc:AlternateContent>
      </w:r>
    </w:p>
    <w:p w14:paraId="13C6FDB0"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53FEF31F" w14:textId="77777777" w:rsidR="00D264DB" w:rsidRPr="00D264DB" w:rsidRDefault="00D264DB" w:rsidP="00D264DB">
      <w:pPr>
        <w:widowControl w:val="0"/>
        <w:autoSpaceDE w:val="0"/>
        <w:autoSpaceDN w:val="0"/>
        <w:spacing w:before="101"/>
        <w:ind w:left="499" w:right="292" w:hanging="284"/>
        <w:rPr>
          <w:rFonts w:eastAsia="Tahoma" w:cs="Arial"/>
          <w:b/>
          <w:szCs w:val="22"/>
          <w:lang w:val="en-US" w:eastAsia="en-US" w:bidi="en-US"/>
        </w:rPr>
      </w:pPr>
      <w:r w:rsidRPr="00D264DB">
        <w:rPr>
          <w:rFonts w:eastAsia="Tahoma" w:cs="Arial"/>
          <w:b/>
          <w:szCs w:val="22"/>
          <w:lang w:val="en-US" w:eastAsia="en-US" w:bidi="en-US"/>
        </w:rPr>
        <w:t xml:space="preserve">FIA_UAU.4.1/LPAe </w:t>
      </w:r>
      <w:r w:rsidRPr="00D264DB">
        <w:rPr>
          <w:rFonts w:eastAsia="Tahoma" w:cs="Arial"/>
          <w:szCs w:val="22"/>
          <w:lang w:val="en-US" w:eastAsia="en-US" w:bidi="en-US"/>
        </w:rPr>
        <w:t xml:space="preserve">The TSF shall prevent reuse of authentication data related to </w:t>
      </w:r>
      <w:r w:rsidRPr="00D264DB">
        <w:rPr>
          <w:rFonts w:eastAsia="Tahoma" w:cs="Arial"/>
          <w:b/>
          <w:szCs w:val="22"/>
          <w:lang w:val="en-US" w:eastAsia="en-US" w:bidi="en-US"/>
        </w:rPr>
        <w:t>the authentication mechanism used to open a secure communication channel between the LPAe and</w:t>
      </w:r>
    </w:p>
    <w:p w14:paraId="76C1D037" w14:textId="77777777" w:rsidR="00D264DB" w:rsidRPr="00D264DB" w:rsidRDefault="00D264DB" w:rsidP="00D264DB">
      <w:pPr>
        <w:widowControl w:val="0"/>
        <w:numPr>
          <w:ilvl w:val="0"/>
          <w:numId w:val="110"/>
        </w:numPr>
        <w:tabs>
          <w:tab w:val="left" w:pos="1284"/>
          <w:tab w:val="left" w:pos="1285"/>
        </w:tabs>
        <w:autoSpaceDE w:val="0"/>
        <w:autoSpaceDN w:val="0"/>
        <w:spacing w:before="61"/>
        <w:ind w:hanging="361"/>
        <w:jc w:val="left"/>
        <w:rPr>
          <w:rFonts w:eastAsia="Tahoma" w:cs="Arial"/>
          <w:b/>
          <w:szCs w:val="22"/>
          <w:lang w:val="en-US" w:eastAsia="en-US" w:bidi="en-US"/>
        </w:rPr>
      </w:pPr>
      <w:r w:rsidRPr="00D264DB">
        <w:rPr>
          <w:rFonts w:eastAsia="Tahoma" w:cs="Arial"/>
          <w:b/>
          <w:szCs w:val="22"/>
          <w:lang w:val="en-US" w:eastAsia="en-US" w:bidi="en-US"/>
        </w:rPr>
        <w:t>U.SM-DPplus</w:t>
      </w:r>
    </w:p>
    <w:p w14:paraId="045DB3AA" w14:textId="77777777" w:rsidR="00D264DB" w:rsidRPr="00D264DB" w:rsidRDefault="00D264DB" w:rsidP="00D264DB">
      <w:pPr>
        <w:widowControl w:val="0"/>
        <w:numPr>
          <w:ilvl w:val="0"/>
          <w:numId w:val="110"/>
        </w:numPr>
        <w:tabs>
          <w:tab w:val="left" w:pos="1284"/>
          <w:tab w:val="left" w:pos="1285"/>
        </w:tabs>
        <w:autoSpaceDE w:val="0"/>
        <w:autoSpaceDN w:val="0"/>
        <w:spacing w:before="61"/>
        <w:ind w:hanging="361"/>
        <w:jc w:val="left"/>
        <w:rPr>
          <w:rFonts w:eastAsia="Tahoma" w:cs="Arial"/>
          <w:szCs w:val="22"/>
          <w:lang w:val="en-US" w:eastAsia="en-US" w:bidi="en-US"/>
        </w:rPr>
      </w:pPr>
      <w:r w:rsidRPr="00D264DB">
        <w:rPr>
          <w:rFonts w:eastAsia="Tahoma" w:cs="Arial"/>
          <w:b/>
          <w:szCs w:val="22"/>
          <w:lang w:val="en-US" w:eastAsia="en-US" w:bidi="en-US"/>
        </w:rPr>
        <w:t>U.SM-DS</w:t>
      </w:r>
      <w:r w:rsidRPr="00D264DB">
        <w:rPr>
          <w:rFonts w:eastAsia="Tahoma" w:cs="Arial"/>
          <w:szCs w:val="22"/>
          <w:lang w:val="en-US" w:eastAsia="en-US" w:bidi="en-US"/>
        </w:rPr>
        <w:t>.</w:t>
      </w:r>
    </w:p>
    <w:p w14:paraId="19C2209B" w14:textId="77777777" w:rsidR="00D264DB" w:rsidRPr="00D264DB" w:rsidRDefault="00D264DB" w:rsidP="00D264DB">
      <w:pPr>
        <w:widowControl w:val="0"/>
        <w:autoSpaceDE w:val="0"/>
        <w:autoSpaceDN w:val="0"/>
        <w:spacing w:before="2"/>
        <w:jc w:val="left"/>
        <w:rPr>
          <w:rFonts w:eastAsia="Tahoma" w:cs="Arial"/>
          <w:szCs w:val="22"/>
          <w:lang w:val="en-US" w:eastAsia="en-US" w:bidi="en-US"/>
        </w:rPr>
      </w:pPr>
    </w:p>
    <w:p w14:paraId="4769955A" w14:textId="748E1221" w:rsidR="00D264DB" w:rsidRPr="00D12D60" w:rsidRDefault="00D264DB" w:rsidP="00D264DB">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t>Application Note 62:</w:t>
      </w:r>
    </w:p>
    <w:p w14:paraId="38937CA1" w14:textId="77777777" w:rsidR="00D264DB" w:rsidRPr="00D264DB" w:rsidRDefault="00D264DB" w:rsidP="00D264DB">
      <w:pPr>
        <w:widowControl w:val="0"/>
        <w:autoSpaceDE w:val="0"/>
        <w:autoSpaceDN w:val="0"/>
        <w:spacing w:before="2"/>
        <w:jc w:val="left"/>
        <w:rPr>
          <w:rFonts w:eastAsia="Tahoma" w:cs="Arial"/>
          <w:i/>
          <w:sz w:val="23"/>
          <w:szCs w:val="22"/>
          <w:lang w:val="en-US" w:eastAsia="en-US" w:bidi="en-US"/>
        </w:rPr>
      </w:pPr>
    </w:p>
    <w:p w14:paraId="0D210BA7"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This SFR is related to the authentication of external (remote) users of the TOE:</w:t>
      </w:r>
    </w:p>
    <w:p w14:paraId="47C8AD01" w14:textId="77777777" w:rsidR="00D264DB" w:rsidRPr="00D264DB" w:rsidRDefault="00D264DB" w:rsidP="00D264DB">
      <w:pPr>
        <w:widowControl w:val="0"/>
        <w:autoSpaceDE w:val="0"/>
        <w:autoSpaceDN w:val="0"/>
        <w:spacing w:before="5"/>
        <w:jc w:val="left"/>
        <w:rPr>
          <w:rFonts w:eastAsia="Tahoma" w:cs="Arial"/>
          <w:sz w:val="23"/>
          <w:szCs w:val="22"/>
          <w:lang w:val="en-US" w:eastAsia="en-US" w:bidi="en-US"/>
        </w:rPr>
      </w:pPr>
    </w:p>
    <w:p w14:paraId="78A1E710" w14:textId="77777777" w:rsidR="00D264DB" w:rsidRPr="00D264DB" w:rsidRDefault="00D264DB" w:rsidP="00D264DB">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D264DB">
        <w:rPr>
          <w:rFonts w:eastAsia="Tahoma" w:cs="Arial"/>
          <w:szCs w:val="22"/>
          <w:lang w:val="en-US" w:eastAsia="en-US" w:bidi="en-US"/>
        </w:rPr>
        <w:t>U.SM-DPplus</w:t>
      </w:r>
    </w:p>
    <w:p w14:paraId="762A39A2" w14:textId="77777777" w:rsidR="00D264DB" w:rsidRPr="00D264DB" w:rsidRDefault="00D264DB" w:rsidP="00D264DB">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D264DB">
        <w:rPr>
          <w:rFonts w:eastAsia="Tahoma" w:cs="Arial"/>
          <w:szCs w:val="22"/>
          <w:lang w:val="en-US" w:eastAsia="en-US" w:bidi="en-US"/>
        </w:rPr>
        <w:t>U.SM-DS</w:t>
      </w:r>
    </w:p>
    <w:p w14:paraId="4CF2008D" w14:textId="77777777" w:rsidR="00D264DB" w:rsidRPr="00D264DB" w:rsidRDefault="00D264DB" w:rsidP="00D264DB">
      <w:pPr>
        <w:widowControl w:val="0"/>
        <w:autoSpaceDE w:val="0"/>
        <w:autoSpaceDN w:val="0"/>
        <w:spacing w:before="4"/>
        <w:jc w:val="left"/>
        <w:rPr>
          <w:rFonts w:eastAsia="Tahoma" w:cs="Arial"/>
          <w:sz w:val="21"/>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62688" behindDoc="1" locked="0" layoutInCell="1" allowOverlap="1" wp14:anchorId="4AE41FD5" wp14:editId="2CA613E9">
                <wp:simplePos x="0" y="0"/>
                <wp:positionH relativeFrom="page">
                  <wp:posOffset>828040</wp:posOffset>
                </wp:positionH>
                <wp:positionV relativeFrom="paragraph">
                  <wp:posOffset>191770</wp:posOffset>
                </wp:positionV>
                <wp:extent cx="5905500" cy="226060"/>
                <wp:effectExtent l="0" t="0" r="0" b="0"/>
                <wp:wrapTopAndBottom/>
                <wp:docPr id="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1476E14" w14:textId="77777777" w:rsidR="009F6E5D" w:rsidRPr="009F6E5D" w:rsidRDefault="009F6E5D" w:rsidP="00D264DB">
                            <w:pPr>
                              <w:spacing w:before="41"/>
                              <w:ind w:left="108"/>
                              <w:rPr>
                                <w:b/>
                                <w:lang w:val="it-IT"/>
                              </w:rPr>
                            </w:pPr>
                            <w:bookmarkStart w:id="310" w:name="_bookmark291"/>
                            <w:bookmarkEnd w:id="310"/>
                            <w:r w:rsidRPr="009F6E5D">
                              <w:rPr>
                                <w:b/>
                                <w:lang w:val="it-IT"/>
                              </w:rPr>
                              <w:t>FIA_ATD.1/LPAe User attribute definition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41FD5" id="Text Box 18" o:spid="_x0000_s1172" type="#_x0000_t202" style="position:absolute;margin-left:65.2pt;margin-top:15.1pt;width:465pt;height:17.8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" fillcolor="#f3f3f3" strokeweight=".48pt">
                <v:textbox inset="0,0,0,0">
                  <w:txbxContent>
                    <w:p w14:paraId="31476E14" w14:textId="77777777" w:rsidR="009F6E5D" w:rsidRPr="009F6E5D" w:rsidRDefault="009F6E5D" w:rsidP="00D264DB">
                      <w:pPr>
                        <w:spacing w:before="41"/>
                        <w:ind w:left="108"/>
                        <w:rPr>
                          <w:b/>
                          <w:lang w:val="it-IT"/>
                        </w:rPr>
                      </w:pPr>
                      <w:bookmarkStart w:id="311" w:name="_bookmark291"/>
                      <w:bookmarkEnd w:id="311"/>
                      <w:r w:rsidRPr="009F6E5D">
                        <w:rPr>
                          <w:b/>
                          <w:lang w:val="it-IT"/>
                        </w:rPr>
                        <w:t>FIA_ATD.1/LPAe User attribute definition</w:t>
                      </w:r>
                    </w:p>
                  </w:txbxContent>
                </v:textbox>
                <w10:wrap type="topAndBottom" anchorx="page"/>
              </v:shape>
            </w:pict>
          </mc:Fallback>
        </mc:AlternateContent>
      </w:r>
    </w:p>
    <w:p w14:paraId="7B0BEF12"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13DF7B2E" w14:textId="77777777" w:rsidR="00D264DB" w:rsidRPr="00D264DB" w:rsidRDefault="00D264DB" w:rsidP="00D264DB">
      <w:pPr>
        <w:widowControl w:val="0"/>
        <w:autoSpaceDE w:val="0"/>
        <w:autoSpaceDN w:val="0"/>
        <w:spacing w:before="101"/>
        <w:ind w:left="499" w:right="215" w:hanging="284"/>
        <w:jc w:val="left"/>
        <w:rPr>
          <w:rFonts w:eastAsia="Tahoma" w:cs="Arial"/>
          <w:szCs w:val="22"/>
          <w:lang w:val="en-US" w:eastAsia="en-US" w:bidi="en-US"/>
        </w:rPr>
      </w:pPr>
      <w:r w:rsidRPr="00D264DB">
        <w:rPr>
          <w:rFonts w:eastAsia="Tahoma" w:cs="Arial"/>
          <w:b/>
          <w:szCs w:val="22"/>
          <w:lang w:val="en-US" w:eastAsia="en-US" w:bidi="en-US"/>
        </w:rPr>
        <w:t xml:space="preserve">FIA_ATD.1.1/LPAe </w:t>
      </w:r>
      <w:r w:rsidRPr="00D264DB">
        <w:rPr>
          <w:rFonts w:eastAsia="Tahoma" w:cs="Arial"/>
          <w:szCs w:val="22"/>
          <w:lang w:val="en-US" w:eastAsia="en-US" w:bidi="en-US"/>
        </w:rPr>
        <w:t xml:space="preserve">The TSF shall maintain the following list of security attributes </w:t>
      </w:r>
      <w:r w:rsidRPr="00D264DB">
        <w:rPr>
          <w:rFonts w:eastAsia="Tahoma" w:cs="Arial"/>
          <w:szCs w:val="22"/>
          <w:lang w:val="en-US" w:eastAsia="en-US" w:bidi="en-US"/>
        </w:rPr>
        <w:lastRenderedPageBreak/>
        <w:t>belonging to individual users:</w:t>
      </w:r>
    </w:p>
    <w:p w14:paraId="7F854E14" w14:textId="77777777" w:rsidR="00D264DB" w:rsidRPr="00D264DB" w:rsidRDefault="00D264DB" w:rsidP="00D264DB">
      <w:pPr>
        <w:widowControl w:val="0"/>
        <w:numPr>
          <w:ilvl w:val="0"/>
          <w:numId w:val="109"/>
        </w:numPr>
        <w:tabs>
          <w:tab w:val="left" w:pos="1284"/>
          <w:tab w:val="left" w:pos="1285"/>
        </w:tabs>
        <w:autoSpaceDE w:val="0"/>
        <w:autoSpaceDN w:val="0"/>
        <w:spacing w:before="58"/>
        <w:ind w:right="292"/>
        <w:jc w:val="left"/>
        <w:rPr>
          <w:rFonts w:eastAsia="Tahoma" w:cs="Arial"/>
          <w:b/>
          <w:szCs w:val="22"/>
          <w:lang w:val="en-US" w:eastAsia="en-US" w:bidi="en-US"/>
        </w:rPr>
      </w:pPr>
      <w:r w:rsidRPr="00D264DB">
        <w:rPr>
          <w:rFonts w:eastAsia="Tahoma" w:cs="Arial"/>
          <w:b/>
          <w:szCs w:val="22"/>
          <w:lang w:val="en-US" w:eastAsia="en-US" w:bidi="en-US"/>
        </w:rPr>
        <w:t>CERT.DP.TLS belonging to U.SM-DPplus</w:t>
      </w:r>
    </w:p>
    <w:p w14:paraId="38114236" w14:textId="77777777" w:rsidR="00D264DB" w:rsidRPr="00D264DB" w:rsidRDefault="00D264DB" w:rsidP="00D264DB">
      <w:pPr>
        <w:widowControl w:val="0"/>
        <w:numPr>
          <w:ilvl w:val="0"/>
          <w:numId w:val="109"/>
        </w:numPr>
        <w:tabs>
          <w:tab w:val="left" w:pos="1284"/>
          <w:tab w:val="left" w:pos="1285"/>
        </w:tabs>
        <w:autoSpaceDE w:val="0"/>
        <w:autoSpaceDN w:val="0"/>
        <w:spacing w:before="58"/>
        <w:ind w:right="292"/>
        <w:jc w:val="left"/>
        <w:rPr>
          <w:rFonts w:eastAsia="Tahoma" w:cs="Arial"/>
          <w:szCs w:val="22"/>
          <w:lang w:val="en-US" w:eastAsia="en-US" w:bidi="en-US"/>
        </w:rPr>
      </w:pPr>
      <w:r w:rsidRPr="00D264DB">
        <w:rPr>
          <w:rFonts w:eastAsia="Tahoma" w:cs="Arial"/>
          <w:b/>
          <w:szCs w:val="22"/>
          <w:lang w:val="en-US" w:eastAsia="en-US" w:bidi="en-US"/>
        </w:rPr>
        <w:t>CERT.DSauth.ECDSA, CERT.DS.TLS, and SM-DS OID belonging to U.SM- DS</w:t>
      </w:r>
      <w:r w:rsidRPr="00D264DB">
        <w:rPr>
          <w:rFonts w:eastAsia="Tahoma" w:cs="Arial"/>
          <w:szCs w:val="22"/>
          <w:lang w:val="en-US" w:eastAsia="en-US" w:bidi="en-US"/>
        </w:rPr>
        <w:t>.</w:t>
      </w:r>
    </w:p>
    <w:p w14:paraId="0925EFA8" w14:textId="77777777" w:rsidR="00D264DB" w:rsidRPr="00D264DB" w:rsidRDefault="00D264DB" w:rsidP="00D264DB">
      <w:pPr>
        <w:widowControl w:val="0"/>
        <w:autoSpaceDE w:val="0"/>
        <w:autoSpaceDN w:val="0"/>
        <w:spacing w:before="7"/>
        <w:jc w:val="left"/>
        <w:rPr>
          <w:rFonts w:eastAsia="Tahoma" w:cs="Arial"/>
          <w:sz w:val="19"/>
          <w:szCs w:val="22"/>
          <w:lang w:val="en-US" w:eastAsia="en-US" w:bidi="en-US"/>
        </w:rPr>
      </w:pPr>
    </w:p>
    <w:p w14:paraId="640ABA55" w14:textId="77777777" w:rsidR="00A65199" w:rsidRPr="00436545" w:rsidRDefault="00206A00" w:rsidP="00206A00">
      <w:pPr>
        <w:pStyle w:val="Heading4"/>
        <w:rPr>
          <w:rFonts w:ascii="Arial" w:hAnsi="Arial"/>
        </w:rPr>
      </w:pPr>
      <w:r w:rsidRPr="00436545">
        <w:rPr>
          <w:rFonts w:ascii="Arial" w:hAnsi="Arial"/>
        </w:rPr>
        <w:t>Comminication</w:t>
      </w:r>
    </w:p>
    <w:p w14:paraId="1FD6E9FA" w14:textId="77777777" w:rsidR="00D264DB" w:rsidRPr="00D264DB" w:rsidRDefault="00D264DB" w:rsidP="00D264DB">
      <w:pPr>
        <w:widowControl w:val="0"/>
        <w:autoSpaceDE w:val="0"/>
        <w:autoSpaceDN w:val="0"/>
        <w:spacing w:before="0" w:line="494" w:lineRule="auto"/>
        <w:ind w:left="216" w:right="950"/>
        <w:jc w:val="left"/>
        <w:rPr>
          <w:rFonts w:eastAsia="Tahoma" w:cs="Arial"/>
          <w:szCs w:val="22"/>
          <w:lang w:val="en-US" w:eastAsia="en-US" w:bidi="en-US"/>
        </w:rPr>
      </w:pPr>
      <w:r w:rsidRPr="00D264DB">
        <w:rPr>
          <w:rFonts w:eastAsia="Tahoma" w:cs="Arial"/>
          <w:szCs w:val="22"/>
          <w:lang w:val="en-US" w:eastAsia="en-US" w:bidi="en-US"/>
        </w:rPr>
        <w:t>This package describes how the TSF shall protect communications with external users. The TSF shall enforce secure channels (FTP_ITC.1/LPAe and FTP_ITC.2/LPAe):</w:t>
      </w:r>
    </w:p>
    <w:p w14:paraId="12DADE96" w14:textId="77777777" w:rsidR="00D264DB" w:rsidRPr="00D264DB" w:rsidRDefault="00D264DB" w:rsidP="00D264DB">
      <w:pPr>
        <w:widowControl w:val="0"/>
        <w:numPr>
          <w:ilvl w:val="4"/>
          <w:numId w:val="18"/>
        </w:numPr>
        <w:tabs>
          <w:tab w:val="left" w:pos="783"/>
        </w:tabs>
        <w:autoSpaceDE w:val="0"/>
        <w:autoSpaceDN w:val="0"/>
        <w:spacing w:before="0" w:line="269" w:lineRule="exact"/>
        <w:ind w:left="782" w:hanging="284"/>
        <w:jc w:val="left"/>
        <w:rPr>
          <w:rFonts w:eastAsia="Tahoma" w:cs="Arial"/>
          <w:szCs w:val="22"/>
          <w:lang w:val="en-US" w:eastAsia="en-US" w:bidi="en-US"/>
        </w:rPr>
      </w:pPr>
      <w:r w:rsidRPr="00D264DB">
        <w:rPr>
          <w:rFonts w:eastAsia="Tahoma" w:cs="Arial"/>
          <w:szCs w:val="22"/>
          <w:lang w:val="en-US" w:eastAsia="en-US" w:bidi="en-US"/>
        </w:rPr>
        <w:t>between U.SM-DPplus and</w:t>
      </w:r>
      <w:r w:rsidRPr="00D264DB">
        <w:rPr>
          <w:rFonts w:eastAsia="Tahoma" w:cs="Arial"/>
          <w:spacing w:val="-1"/>
          <w:szCs w:val="22"/>
          <w:lang w:val="en-US" w:eastAsia="en-US" w:bidi="en-US"/>
        </w:rPr>
        <w:t xml:space="preserve"> </w:t>
      </w:r>
      <w:r w:rsidRPr="00D264DB">
        <w:rPr>
          <w:rFonts w:eastAsia="Tahoma" w:cs="Arial"/>
          <w:szCs w:val="22"/>
          <w:lang w:val="en-US" w:eastAsia="en-US" w:bidi="en-US"/>
        </w:rPr>
        <w:t>S.LPAe</w:t>
      </w:r>
    </w:p>
    <w:p w14:paraId="7199CDE5" w14:textId="77777777" w:rsidR="00D264DB" w:rsidRPr="00D264DB" w:rsidRDefault="00D264DB" w:rsidP="00D264DB">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D264DB">
        <w:rPr>
          <w:rFonts w:eastAsia="Tahoma" w:cs="Arial"/>
          <w:szCs w:val="22"/>
          <w:lang w:val="en-US" w:eastAsia="en-US" w:bidi="en-US"/>
        </w:rPr>
        <w:t>between U.SM-DS and</w:t>
      </w:r>
      <w:r w:rsidRPr="00D264DB">
        <w:rPr>
          <w:rFonts w:eastAsia="Tahoma" w:cs="Arial"/>
          <w:spacing w:val="-1"/>
          <w:szCs w:val="22"/>
          <w:lang w:val="en-US" w:eastAsia="en-US" w:bidi="en-US"/>
        </w:rPr>
        <w:t xml:space="preserve"> </w:t>
      </w:r>
      <w:r w:rsidRPr="00D264DB">
        <w:rPr>
          <w:rFonts w:eastAsia="Tahoma" w:cs="Arial"/>
          <w:szCs w:val="22"/>
          <w:lang w:val="en-US" w:eastAsia="en-US" w:bidi="en-US"/>
        </w:rPr>
        <w:t>S.LPAe</w:t>
      </w:r>
    </w:p>
    <w:p w14:paraId="347CCD3E" w14:textId="77777777" w:rsidR="00D264DB" w:rsidRPr="00D264DB" w:rsidRDefault="00D264DB" w:rsidP="00D264DB">
      <w:pPr>
        <w:widowControl w:val="0"/>
        <w:autoSpaceDE w:val="0"/>
        <w:autoSpaceDN w:val="0"/>
        <w:spacing w:before="11"/>
        <w:jc w:val="left"/>
        <w:rPr>
          <w:rFonts w:eastAsia="Tahoma" w:cs="Arial"/>
          <w:szCs w:val="22"/>
          <w:lang w:val="en-US" w:eastAsia="en-US" w:bidi="en-US"/>
        </w:rPr>
      </w:pPr>
    </w:p>
    <w:p w14:paraId="32DA9186" w14:textId="77777777" w:rsidR="00D264DB" w:rsidRPr="00D264DB" w:rsidRDefault="00D264DB" w:rsidP="00D264DB">
      <w:pPr>
        <w:widowControl w:val="0"/>
        <w:autoSpaceDE w:val="0"/>
        <w:autoSpaceDN w:val="0"/>
        <w:spacing w:before="1"/>
        <w:ind w:left="216" w:right="296"/>
        <w:rPr>
          <w:rFonts w:eastAsia="Tahoma" w:cs="Arial"/>
          <w:szCs w:val="22"/>
          <w:lang w:val="en-US" w:eastAsia="en-US" w:bidi="en-US"/>
        </w:rPr>
      </w:pPr>
      <w:r w:rsidRPr="00D264DB">
        <w:rPr>
          <w:rFonts w:eastAsia="Tahoma" w:cs="Arial"/>
          <w:szCs w:val="22"/>
          <w:lang w:val="en-US" w:eastAsia="en-US" w:bidi="en-US"/>
        </w:rPr>
        <w:t>These secure channels are used to import commands and objects, thus requiring that these commands and objects are consistently interpreted by the TSF (FPT_TDC.1/LPAe).</w:t>
      </w:r>
    </w:p>
    <w:p w14:paraId="060D9EE5" w14:textId="77777777" w:rsidR="00D264DB" w:rsidRPr="00D264DB" w:rsidRDefault="00D264DB" w:rsidP="00D264DB">
      <w:pPr>
        <w:widowControl w:val="0"/>
        <w:autoSpaceDE w:val="0"/>
        <w:autoSpaceDN w:val="0"/>
        <w:spacing w:before="9"/>
        <w:jc w:val="left"/>
        <w:rPr>
          <w:rFonts w:eastAsia="Tahoma" w:cs="Arial"/>
          <w:szCs w:val="22"/>
          <w:lang w:val="en-US" w:eastAsia="en-US" w:bidi="en-US"/>
        </w:rPr>
      </w:pPr>
    </w:p>
    <w:p w14:paraId="5395692B" w14:textId="77777777" w:rsidR="00D264DB" w:rsidRPr="00D264DB" w:rsidRDefault="00D264DB" w:rsidP="00D264DB">
      <w:pPr>
        <w:widowControl w:val="0"/>
        <w:autoSpaceDE w:val="0"/>
        <w:autoSpaceDN w:val="0"/>
        <w:spacing w:before="0" w:line="235" w:lineRule="auto"/>
        <w:ind w:left="216" w:right="291"/>
        <w:rPr>
          <w:rFonts w:eastAsia="Tahoma" w:cs="Arial"/>
          <w:szCs w:val="22"/>
          <w:lang w:val="en-US" w:eastAsia="en-US" w:bidi="en-US"/>
        </w:rPr>
      </w:pPr>
      <w:r w:rsidRPr="00D264DB">
        <w:rPr>
          <w:rFonts w:eastAsia="Tahoma" w:cs="Arial"/>
          <w:szCs w:val="22"/>
          <w:lang w:val="en-US" w:eastAsia="en-US" w:bidi="en-US"/>
        </w:rPr>
        <w:t>These secure channels are established according to a security policy (</w:t>
      </w:r>
      <w:r w:rsidRPr="00D264DB">
        <w:rPr>
          <w:rFonts w:eastAsia="Tahoma" w:cs="Arial"/>
          <w:i/>
          <w:sz w:val="23"/>
          <w:szCs w:val="22"/>
          <w:lang w:val="en-US" w:eastAsia="en-US" w:bidi="en-US"/>
        </w:rPr>
        <w:t>LPAe information flow control</w:t>
      </w:r>
      <w:r w:rsidRPr="00D264DB">
        <w:rPr>
          <w:rFonts w:eastAsia="Tahoma" w:cs="Arial"/>
          <w:i/>
          <w:spacing w:val="-27"/>
          <w:sz w:val="23"/>
          <w:szCs w:val="22"/>
          <w:lang w:val="en-US" w:eastAsia="en-US" w:bidi="en-US"/>
        </w:rPr>
        <w:t xml:space="preserve"> </w:t>
      </w:r>
      <w:r w:rsidRPr="00D264DB">
        <w:rPr>
          <w:rFonts w:eastAsia="Tahoma" w:cs="Arial"/>
          <w:i/>
          <w:sz w:val="23"/>
          <w:szCs w:val="22"/>
          <w:lang w:val="en-US" w:eastAsia="en-US" w:bidi="en-US"/>
        </w:rPr>
        <w:t>SFP</w:t>
      </w:r>
      <w:r w:rsidRPr="00D264DB">
        <w:rPr>
          <w:rFonts w:eastAsia="Tahoma" w:cs="Arial"/>
          <w:i/>
          <w:spacing w:val="-28"/>
          <w:sz w:val="23"/>
          <w:szCs w:val="22"/>
          <w:lang w:val="en-US" w:eastAsia="en-US" w:bidi="en-US"/>
        </w:rPr>
        <w:t xml:space="preserve"> </w:t>
      </w:r>
      <w:r w:rsidRPr="00D264DB">
        <w:rPr>
          <w:rFonts w:eastAsia="Tahoma" w:cs="Arial"/>
          <w:szCs w:val="22"/>
          <w:lang w:val="en-US" w:eastAsia="en-US" w:bidi="en-US"/>
        </w:rPr>
        <w:t>described</w:t>
      </w:r>
      <w:r w:rsidRPr="00D264DB">
        <w:rPr>
          <w:rFonts w:eastAsia="Tahoma" w:cs="Arial"/>
          <w:spacing w:val="-23"/>
          <w:szCs w:val="22"/>
          <w:lang w:val="en-US" w:eastAsia="en-US" w:bidi="en-US"/>
        </w:rPr>
        <w:t xml:space="preserve"> </w:t>
      </w:r>
      <w:r w:rsidRPr="00D264DB">
        <w:rPr>
          <w:rFonts w:eastAsia="Tahoma" w:cs="Arial"/>
          <w:szCs w:val="22"/>
          <w:lang w:val="en-US" w:eastAsia="en-US" w:bidi="en-US"/>
        </w:rPr>
        <w:t>in</w:t>
      </w:r>
      <w:r w:rsidRPr="00D264DB">
        <w:rPr>
          <w:rFonts w:eastAsia="Tahoma" w:cs="Arial"/>
          <w:spacing w:val="-27"/>
          <w:szCs w:val="22"/>
          <w:lang w:val="en-US" w:eastAsia="en-US" w:bidi="en-US"/>
        </w:rPr>
        <w:t xml:space="preserve"> </w:t>
      </w:r>
      <w:r w:rsidRPr="00D264DB">
        <w:rPr>
          <w:rFonts w:eastAsia="Tahoma" w:cs="Arial"/>
          <w:szCs w:val="22"/>
          <w:lang w:val="en-US" w:eastAsia="en-US" w:bidi="en-US"/>
        </w:rPr>
        <w:t>FDP_IFC.1/LPAe</w:t>
      </w:r>
      <w:r w:rsidRPr="00D264DB">
        <w:rPr>
          <w:rFonts w:eastAsia="Tahoma" w:cs="Arial"/>
          <w:spacing w:val="-25"/>
          <w:szCs w:val="22"/>
          <w:lang w:val="en-US" w:eastAsia="en-US" w:bidi="en-US"/>
        </w:rPr>
        <w:t xml:space="preserve"> </w:t>
      </w:r>
      <w:r w:rsidRPr="00D264DB">
        <w:rPr>
          <w:rFonts w:eastAsia="Tahoma" w:cs="Arial"/>
          <w:szCs w:val="22"/>
          <w:lang w:val="en-US" w:eastAsia="en-US" w:bidi="en-US"/>
        </w:rPr>
        <w:t>and</w:t>
      </w:r>
      <w:r w:rsidRPr="00D264DB">
        <w:rPr>
          <w:rFonts w:eastAsia="Tahoma" w:cs="Arial"/>
          <w:spacing w:val="-25"/>
          <w:szCs w:val="22"/>
          <w:lang w:val="en-US" w:eastAsia="en-US" w:bidi="en-US"/>
        </w:rPr>
        <w:t xml:space="preserve"> </w:t>
      </w:r>
      <w:r w:rsidRPr="00D264DB">
        <w:rPr>
          <w:rFonts w:eastAsia="Tahoma" w:cs="Arial"/>
          <w:szCs w:val="22"/>
          <w:lang w:val="en-US" w:eastAsia="en-US" w:bidi="en-US"/>
        </w:rPr>
        <w:t>FDP_IFF.1/LPAe).</w:t>
      </w:r>
      <w:r w:rsidRPr="00D264DB">
        <w:rPr>
          <w:rFonts w:eastAsia="Tahoma" w:cs="Arial"/>
          <w:spacing w:val="-26"/>
          <w:szCs w:val="22"/>
          <w:lang w:val="en-US" w:eastAsia="en-US" w:bidi="en-US"/>
        </w:rPr>
        <w:t xml:space="preserve"> </w:t>
      </w:r>
      <w:r w:rsidRPr="00D264DB">
        <w:rPr>
          <w:rFonts w:eastAsia="Tahoma" w:cs="Arial"/>
          <w:szCs w:val="22"/>
          <w:lang w:val="en-US" w:eastAsia="en-US" w:bidi="en-US"/>
        </w:rPr>
        <w:t>This</w:t>
      </w:r>
      <w:r w:rsidRPr="00D264DB">
        <w:rPr>
          <w:rFonts w:eastAsia="Tahoma" w:cs="Arial"/>
          <w:spacing w:val="-25"/>
          <w:szCs w:val="22"/>
          <w:lang w:val="en-US" w:eastAsia="en-US" w:bidi="en-US"/>
        </w:rPr>
        <w:t xml:space="preserve"> </w:t>
      </w:r>
      <w:r w:rsidRPr="00D264DB">
        <w:rPr>
          <w:rFonts w:eastAsia="Tahoma" w:cs="Arial"/>
          <w:szCs w:val="22"/>
          <w:lang w:val="en-US" w:eastAsia="en-US" w:bidi="en-US"/>
        </w:rPr>
        <w:t>policy</w:t>
      </w:r>
      <w:r w:rsidRPr="00D264DB">
        <w:rPr>
          <w:rFonts w:eastAsia="Tahoma" w:cs="Arial"/>
          <w:spacing w:val="-25"/>
          <w:szCs w:val="22"/>
          <w:lang w:val="en-US" w:eastAsia="en-US" w:bidi="en-US"/>
        </w:rPr>
        <w:t xml:space="preserve"> </w:t>
      </w:r>
      <w:r w:rsidRPr="00D264DB">
        <w:rPr>
          <w:rFonts w:eastAsia="Tahoma" w:cs="Arial"/>
          <w:szCs w:val="22"/>
          <w:lang w:val="en-US" w:eastAsia="en-US" w:bidi="en-US"/>
        </w:rPr>
        <w:t>specifically</w:t>
      </w:r>
      <w:r w:rsidRPr="00D264DB">
        <w:rPr>
          <w:rFonts w:eastAsia="Tahoma" w:cs="Arial"/>
          <w:spacing w:val="-23"/>
          <w:szCs w:val="22"/>
          <w:lang w:val="en-US" w:eastAsia="en-US" w:bidi="en-US"/>
        </w:rPr>
        <w:t xml:space="preserve"> </w:t>
      </w:r>
      <w:r w:rsidRPr="00D264DB">
        <w:rPr>
          <w:rFonts w:eastAsia="Tahoma" w:cs="Arial"/>
          <w:szCs w:val="22"/>
          <w:lang w:val="en-US" w:eastAsia="en-US" w:bidi="en-US"/>
        </w:rPr>
        <w:t>requires protection of the confidentiality (FDP_UCT.1/LPAe) and integrity (FDP_UIT.1/LPAe) of transmitted information.</w:t>
      </w:r>
    </w:p>
    <w:p w14:paraId="25F07662" w14:textId="77777777" w:rsidR="00D264DB" w:rsidRPr="00D264DB" w:rsidRDefault="00D264DB" w:rsidP="00D264DB">
      <w:pPr>
        <w:widowControl w:val="0"/>
        <w:autoSpaceDE w:val="0"/>
        <w:autoSpaceDN w:val="0"/>
        <w:spacing w:before="4"/>
        <w:jc w:val="left"/>
        <w:rPr>
          <w:rFonts w:eastAsia="Tahoma" w:cs="Arial"/>
          <w:sz w:val="23"/>
          <w:szCs w:val="22"/>
          <w:lang w:val="en-US" w:eastAsia="en-US" w:bidi="en-US"/>
        </w:rPr>
      </w:pPr>
    </w:p>
    <w:p w14:paraId="14FA4653" w14:textId="77777777" w:rsidR="00D264DB" w:rsidRPr="00D264DB" w:rsidRDefault="00D264DB" w:rsidP="00D264DB">
      <w:pPr>
        <w:widowControl w:val="0"/>
        <w:autoSpaceDE w:val="0"/>
        <w:autoSpaceDN w:val="0"/>
        <w:spacing w:before="0"/>
        <w:ind w:left="216" w:right="294"/>
        <w:rPr>
          <w:rFonts w:eastAsia="Tahoma" w:cs="Arial"/>
          <w:szCs w:val="22"/>
          <w:lang w:val="en-US" w:eastAsia="en-US" w:bidi="en-US"/>
        </w:rPr>
      </w:pPr>
      <w:r w:rsidRPr="00D264DB">
        <w:rPr>
          <w:rFonts w:eastAsia="Tahoma" w:cs="Arial"/>
          <w:szCs w:val="22"/>
          <w:lang w:val="en-US" w:eastAsia="en-US" w:bidi="en-US"/>
        </w:rPr>
        <w:t>The TSF must use cryptographic means to enforce this protection, and securely manage the associated keysets:</w:t>
      </w:r>
    </w:p>
    <w:p w14:paraId="6068A4E2" w14:textId="77777777" w:rsidR="00D264DB" w:rsidRPr="00D264DB" w:rsidRDefault="00D264DB" w:rsidP="00D264DB">
      <w:pPr>
        <w:widowControl w:val="0"/>
        <w:autoSpaceDE w:val="0"/>
        <w:autoSpaceDN w:val="0"/>
        <w:spacing w:before="7"/>
        <w:ind w:firstLine="720"/>
        <w:jc w:val="left"/>
        <w:rPr>
          <w:rFonts w:eastAsia="Tahoma" w:cs="Arial"/>
          <w:szCs w:val="22"/>
          <w:lang w:val="en-US" w:eastAsia="en-US" w:bidi="en-US"/>
        </w:rPr>
      </w:pPr>
    </w:p>
    <w:p w14:paraId="3C420F2F" w14:textId="0F9FA7E7" w:rsidR="00D264DB" w:rsidRPr="00D264DB" w:rsidRDefault="00D264DB" w:rsidP="00D264DB">
      <w:pPr>
        <w:widowControl w:val="0"/>
        <w:numPr>
          <w:ilvl w:val="4"/>
          <w:numId w:val="18"/>
        </w:numPr>
        <w:tabs>
          <w:tab w:val="left" w:pos="783"/>
        </w:tabs>
        <w:autoSpaceDE w:val="0"/>
        <w:autoSpaceDN w:val="0"/>
        <w:spacing w:before="0" w:line="237" w:lineRule="auto"/>
        <w:ind w:left="785" w:right="291" w:hanging="286"/>
        <w:jc w:val="left"/>
        <w:rPr>
          <w:rFonts w:eastAsia="Tahoma" w:cs="Arial"/>
          <w:sz w:val="20"/>
          <w:szCs w:val="22"/>
          <w:lang w:val="en-US" w:eastAsia="en-US" w:bidi="en-US"/>
        </w:rPr>
      </w:pPr>
      <w:r w:rsidRPr="00D264DB">
        <w:rPr>
          <w:rFonts w:eastAsia="Tahoma" w:cs="Arial"/>
          <w:szCs w:val="22"/>
          <w:lang w:val="en-US" w:eastAsia="en-US" w:bidi="en-US"/>
        </w:rPr>
        <w:t>generation and deletion of D.LPAe_KEYS and certificates (FCS_CKM.1/SCP-SM, FCS_CKM.6/SCP-SM, FCS_CKM.2/SCP-MNO, FCS_CKM.6/SCP-MNO, FCS_CKM.1/LPAe and FCS_CKM.6/LPAe).</w:t>
      </w:r>
    </w:p>
    <w:p w14:paraId="4D4D5FDB" w14:textId="77777777" w:rsidR="00D264DB" w:rsidRPr="00D264DB" w:rsidRDefault="00D264DB" w:rsidP="00D264DB">
      <w:pPr>
        <w:widowControl w:val="0"/>
        <w:tabs>
          <w:tab w:val="left" w:pos="783"/>
        </w:tabs>
        <w:autoSpaceDE w:val="0"/>
        <w:autoSpaceDN w:val="0"/>
        <w:spacing w:before="0" w:line="237" w:lineRule="auto"/>
        <w:ind w:left="785" w:right="291"/>
        <w:rPr>
          <w:rFonts w:eastAsia="Tahoma" w:cs="Arial"/>
          <w:szCs w:val="22"/>
          <w:lang w:val="en-US" w:eastAsia="en-US" w:bidi="en-US"/>
        </w:rPr>
      </w:pPr>
    </w:p>
    <w:p w14:paraId="2C632FF9" w14:textId="77777777" w:rsidR="00D264DB" w:rsidRPr="00D264DB" w:rsidRDefault="00D264DB" w:rsidP="00D264DB">
      <w:pPr>
        <w:widowControl w:val="0"/>
        <w:tabs>
          <w:tab w:val="left" w:pos="783"/>
        </w:tabs>
        <w:autoSpaceDE w:val="0"/>
        <w:autoSpaceDN w:val="0"/>
        <w:spacing w:before="0" w:line="237" w:lineRule="auto"/>
        <w:ind w:left="785" w:right="291"/>
        <w:rPr>
          <w:rFonts w:eastAsia="Tahoma" w:cs="Arial"/>
          <w:sz w:val="20"/>
          <w:szCs w:val="22"/>
          <w:lang w:val="en-US" w:eastAsia="en-US" w:bidi="en-US"/>
        </w:rPr>
      </w:pPr>
    </w:p>
    <w:p w14:paraId="74342E02" w14:textId="77777777" w:rsidR="00D264DB" w:rsidRPr="00D264DB" w:rsidRDefault="00D264DB" w:rsidP="00D264DB">
      <w:pPr>
        <w:widowControl w:val="0"/>
        <w:autoSpaceDE w:val="0"/>
        <w:autoSpaceDN w:val="0"/>
        <w:spacing w:before="0"/>
        <w:ind w:left="98"/>
        <w:jc w:val="left"/>
        <w:rPr>
          <w:rFonts w:eastAsia="Tahoma" w:cs="Arial"/>
          <w:sz w:val="20"/>
          <w:szCs w:val="22"/>
          <w:lang w:val="en-US" w:eastAsia="en-US" w:bidi="en-US"/>
        </w:rPr>
      </w:pPr>
      <w:r w:rsidRPr="00D264DB">
        <w:rPr>
          <w:rFonts w:eastAsia="Tahoma" w:cs="Arial"/>
          <w:noProof/>
          <w:sz w:val="20"/>
          <w:szCs w:val="22"/>
          <w:lang w:eastAsia="en-GB" w:bidi="ar-SA"/>
        </w:rPr>
        <mc:AlternateContent>
          <mc:Choice Requires="wps">
            <w:drawing>
              <wp:inline distT="0" distB="0" distL="0" distR="0" wp14:anchorId="5444B350" wp14:editId="6A9FE4F1">
                <wp:extent cx="5905500" cy="226060"/>
                <wp:effectExtent l="10160" t="10795" r="8890" b="10795"/>
                <wp:docPr id="42"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E5C727B" w14:textId="77777777" w:rsidR="009F6E5D" w:rsidRDefault="009F6E5D" w:rsidP="00D264DB">
                            <w:pPr>
                              <w:spacing w:before="42"/>
                              <w:ind w:left="108"/>
                              <w:rPr>
                                <w:b/>
                              </w:rPr>
                            </w:pPr>
                            <w:bookmarkStart w:id="312" w:name="_bookmark292"/>
                            <w:bookmarkStart w:id="313" w:name="_bookmark293"/>
                            <w:bookmarkEnd w:id="312"/>
                            <w:bookmarkEnd w:id="313"/>
                            <w:r>
                              <w:rPr>
                                <w:b/>
                              </w:rPr>
                              <w:t>FDP_IFC.1/LPAe Subset information flow control</w:t>
                            </w:r>
                          </w:p>
                        </w:txbxContent>
                      </wps:txbx>
                      <wps:bodyPr rot="0" vert="horz" wrap="square" lIns="0" tIns="0" rIns="0" bIns="0" anchor="t" anchorCtr="0" upright="1">
                        <a:noAutofit/>
                      </wps:bodyPr>
                    </wps:wsp>
                  </a:graphicData>
                </a:graphic>
              </wp:inline>
            </w:drawing>
          </mc:Choice>
          <mc:Fallback>
            <w:pict>
              <v:shape w14:anchorId="5444B350" id="Text Box 296" o:spid="_x0000_s1173"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" fillcolor="#f3f3f3" strokeweight=".48pt">
                <v:textbox inset="0,0,0,0">
                  <w:txbxContent>
                    <w:p w14:paraId="3E5C727B" w14:textId="77777777" w:rsidR="009F6E5D" w:rsidRDefault="009F6E5D" w:rsidP="00D264DB">
                      <w:pPr>
                        <w:spacing w:before="42"/>
                        <w:ind w:left="108"/>
                        <w:rPr>
                          <w:b/>
                        </w:rPr>
                      </w:pPr>
                      <w:bookmarkStart w:id="314" w:name="_bookmark292"/>
                      <w:bookmarkStart w:id="315" w:name="_bookmark293"/>
                      <w:bookmarkEnd w:id="314"/>
                      <w:bookmarkEnd w:id="315"/>
                      <w:r>
                        <w:rPr>
                          <w:b/>
                        </w:rPr>
                        <w:t>FDP_IFC.1/LPAe Subset information flow control</w:t>
                      </w:r>
                    </w:p>
                  </w:txbxContent>
                </v:textbox>
                <w10:anchorlock/>
              </v:shape>
            </w:pict>
          </mc:Fallback>
        </mc:AlternateContent>
      </w:r>
    </w:p>
    <w:p w14:paraId="10D5F8AB" w14:textId="77777777" w:rsidR="00D264DB" w:rsidRPr="00D264DB" w:rsidRDefault="00D264DB" w:rsidP="00D264DB">
      <w:pPr>
        <w:widowControl w:val="0"/>
        <w:autoSpaceDE w:val="0"/>
        <w:autoSpaceDN w:val="0"/>
        <w:spacing w:before="5"/>
        <w:jc w:val="left"/>
        <w:rPr>
          <w:rFonts w:eastAsia="Tahoma" w:cs="Arial"/>
          <w:sz w:val="13"/>
          <w:szCs w:val="22"/>
          <w:lang w:val="en-US" w:eastAsia="en-US" w:bidi="en-US"/>
        </w:rPr>
      </w:pPr>
    </w:p>
    <w:p w14:paraId="7BB167FF" w14:textId="77777777" w:rsidR="00D264DB" w:rsidRPr="00D264DB" w:rsidRDefault="00D264DB" w:rsidP="00D264DB">
      <w:pPr>
        <w:widowControl w:val="0"/>
        <w:tabs>
          <w:tab w:val="left" w:pos="1284"/>
        </w:tabs>
        <w:autoSpaceDE w:val="0"/>
        <w:autoSpaceDN w:val="0"/>
        <w:spacing w:before="101" w:line="295" w:lineRule="auto"/>
        <w:ind w:left="924" w:right="579" w:hanging="708"/>
        <w:jc w:val="left"/>
        <w:rPr>
          <w:rFonts w:eastAsia="Tahoma" w:cs="Arial"/>
          <w:b/>
          <w:szCs w:val="22"/>
          <w:lang w:val="en-US" w:eastAsia="en-US" w:bidi="en-US"/>
        </w:rPr>
      </w:pPr>
      <w:r w:rsidRPr="00D264DB">
        <w:rPr>
          <w:rFonts w:eastAsia="Tahoma" w:cs="Arial"/>
          <w:b/>
          <w:szCs w:val="22"/>
          <w:lang w:val="en-US" w:eastAsia="en-US" w:bidi="en-US"/>
        </w:rPr>
        <w:t xml:space="preserve">FDP_IFC.1.1/LPAe </w:t>
      </w:r>
      <w:r w:rsidRPr="00D264DB">
        <w:rPr>
          <w:rFonts w:eastAsia="Tahoma" w:cs="Arial"/>
          <w:szCs w:val="22"/>
          <w:lang w:val="en-US" w:eastAsia="en-US" w:bidi="en-US"/>
        </w:rPr>
        <w:t xml:space="preserve">The TSF shall enforce the </w:t>
      </w:r>
      <w:r w:rsidRPr="00D264DB">
        <w:rPr>
          <w:rFonts w:eastAsia="Tahoma" w:cs="Arial"/>
          <w:b/>
          <w:szCs w:val="22"/>
          <w:lang w:val="en-US" w:eastAsia="en-US" w:bidi="en-US"/>
        </w:rPr>
        <w:t xml:space="preserve">LPAe information flow control SFP </w:t>
      </w:r>
      <w:r w:rsidRPr="00D264DB">
        <w:rPr>
          <w:rFonts w:eastAsia="Tahoma" w:cs="Arial"/>
          <w:szCs w:val="22"/>
          <w:lang w:val="en-US" w:eastAsia="en-US" w:bidi="en-US"/>
        </w:rPr>
        <w:t>on o</w:t>
      </w:r>
      <w:r w:rsidRPr="00D264DB">
        <w:rPr>
          <w:rFonts w:eastAsia="Tahoma" w:cs="Arial"/>
          <w:szCs w:val="22"/>
          <w:lang w:val="en-US" w:eastAsia="en-US" w:bidi="en-US"/>
        </w:rPr>
        <w:tab/>
      </w:r>
      <w:r w:rsidRPr="00D264DB">
        <w:rPr>
          <w:rFonts w:eastAsia="Tahoma" w:cs="Arial"/>
          <w:b/>
          <w:szCs w:val="22"/>
          <w:lang w:val="en-US" w:eastAsia="en-US" w:bidi="en-US"/>
        </w:rPr>
        <w:t>users/subjects:</w:t>
      </w:r>
    </w:p>
    <w:p w14:paraId="5FEFA476" w14:textId="77777777" w:rsidR="00D264DB" w:rsidRPr="00D264DB" w:rsidRDefault="00D264DB" w:rsidP="00D264DB">
      <w:pPr>
        <w:widowControl w:val="0"/>
        <w:numPr>
          <w:ilvl w:val="0"/>
          <w:numId w:val="118"/>
        </w:numPr>
        <w:tabs>
          <w:tab w:val="left" w:pos="1494"/>
        </w:tabs>
        <w:autoSpaceDE w:val="0"/>
        <w:autoSpaceDN w:val="0"/>
        <w:spacing w:before="60"/>
        <w:ind w:hanging="287"/>
        <w:jc w:val="left"/>
        <w:rPr>
          <w:rFonts w:eastAsia="Tahoma" w:cs="Arial"/>
          <w:b/>
          <w:szCs w:val="22"/>
          <w:lang w:val="en-US" w:eastAsia="en-US" w:bidi="en-US"/>
        </w:rPr>
      </w:pPr>
      <w:r w:rsidRPr="00D264DB">
        <w:rPr>
          <w:rFonts w:eastAsia="Tahoma" w:cs="Arial"/>
          <w:b/>
          <w:szCs w:val="22"/>
          <w:lang w:val="en-US" w:eastAsia="en-US" w:bidi="en-US"/>
        </w:rPr>
        <w:t>U.SM-DPplus and S.LPAe</w:t>
      </w:r>
    </w:p>
    <w:p w14:paraId="07852268" w14:textId="77777777" w:rsidR="00D264DB" w:rsidRPr="00D264DB" w:rsidRDefault="00D264DB" w:rsidP="00D264DB">
      <w:pPr>
        <w:widowControl w:val="0"/>
        <w:numPr>
          <w:ilvl w:val="0"/>
          <w:numId w:val="118"/>
        </w:numPr>
        <w:tabs>
          <w:tab w:val="left" w:pos="1494"/>
        </w:tabs>
        <w:autoSpaceDE w:val="0"/>
        <w:autoSpaceDN w:val="0"/>
        <w:spacing w:before="60"/>
        <w:ind w:hanging="287"/>
        <w:jc w:val="left"/>
        <w:rPr>
          <w:rFonts w:eastAsia="Tahoma" w:cs="Arial"/>
          <w:b/>
          <w:szCs w:val="22"/>
          <w:lang w:val="en-US" w:eastAsia="en-US" w:bidi="en-US"/>
        </w:rPr>
      </w:pPr>
      <w:r w:rsidRPr="00D264DB">
        <w:rPr>
          <w:rFonts w:eastAsia="Tahoma" w:cs="Arial"/>
          <w:b/>
          <w:szCs w:val="22"/>
          <w:lang w:val="en-US" w:eastAsia="en-US" w:bidi="en-US"/>
        </w:rPr>
        <w:t>U.SM-DS and</w:t>
      </w:r>
      <w:r w:rsidRPr="00D264DB">
        <w:rPr>
          <w:rFonts w:eastAsia="Tahoma" w:cs="Arial"/>
          <w:b/>
          <w:spacing w:val="8"/>
          <w:szCs w:val="22"/>
          <w:lang w:val="en-US" w:eastAsia="en-US" w:bidi="en-US"/>
        </w:rPr>
        <w:t xml:space="preserve"> </w:t>
      </w:r>
      <w:r w:rsidRPr="00D264DB">
        <w:rPr>
          <w:rFonts w:eastAsia="Tahoma" w:cs="Arial"/>
          <w:b/>
          <w:szCs w:val="22"/>
          <w:lang w:val="en-US" w:eastAsia="en-US" w:bidi="en-US"/>
        </w:rPr>
        <w:t>S.LPAe</w:t>
      </w:r>
    </w:p>
    <w:p w14:paraId="1985939A" w14:textId="77777777" w:rsidR="00D264DB" w:rsidRPr="00D264DB" w:rsidRDefault="00D264DB" w:rsidP="00D264DB">
      <w:pPr>
        <w:widowControl w:val="0"/>
        <w:numPr>
          <w:ilvl w:val="0"/>
          <w:numId w:val="117"/>
        </w:numPr>
        <w:tabs>
          <w:tab w:val="left" w:pos="1284"/>
          <w:tab w:val="left" w:pos="1285"/>
        </w:tabs>
        <w:autoSpaceDE w:val="0"/>
        <w:autoSpaceDN w:val="0"/>
        <w:spacing w:before="60"/>
        <w:ind w:hanging="361"/>
        <w:jc w:val="left"/>
        <w:rPr>
          <w:rFonts w:eastAsia="Tahoma" w:cs="Arial"/>
          <w:szCs w:val="22"/>
          <w:lang w:val="en-US" w:eastAsia="en-US" w:bidi="en-US"/>
        </w:rPr>
      </w:pPr>
      <w:r w:rsidRPr="00D264DB">
        <w:rPr>
          <w:rFonts w:eastAsia="Tahoma" w:cs="Arial"/>
          <w:b/>
          <w:szCs w:val="22"/>
          <w:lang w:val="en-US" w:eastAsia="en-US" w:bidi="en-US"/>
        </w:rPr>
        <w:t>information: transmission of</w:t>
      </w:r>
      <w:r w:rsidRPr="00D264DB">
        <w:rPr>
          <w:rFonts w:eastAsia="Tahoma" w:cs="Arial"/>
          <w:b/>
          <w:spacing w:val="9"/>
          <w:szCs w:val="22"/>
          <w:lang w:val="en-US" w:eastAsia="en-US" w:bidi="en-US"/>
        </w:rPr>
        <w:t xml:space="preserve"> </w:t>
      </w:r>
      <w:r w:rsidRPr="00D264DB">
        <w:rPr>
          <w:rFonts w:eastAsia="Tahoma" w:cs="Arial"/>
          <w:b/>
          <w:szCs w:val="22"/>
          <w:lang w:val="en-US" w:eastAsia="en-US" w:bidi="en-US"/>
        </w:rPr>
        <w:t>commands</w:t>
      </w:r>
      <w:r w:rsidRPr="00D264DB">
        <w:rPr>
          <w:rFonts w:eastAsia="Tahoma" w:cs="Arial"/>
          <w:szCs w:val="22"/>
          <w:lang w:val="en-US" w:eastAsia="en-US" w:bidi="en-US"/>
        </w:rPr>
        <w:t>.</w:t>
      </w:r>
    </w:p>
    <w:p w14:paraId="347C27AE"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p w14:paraId="1A0B028C" w14:textId="77777777" w:rsidR="00D264DB" w:rsidRPr="00D264DB" w:rsidRDefault="00D264DB" w:rsidP="00D264DB">
      <w:pPr>
        <w:widowControl w:val="0"/>
        <w:autoSpaceDE w:val="0"/>
        <w:autoSpaceDN w:val="0"/>
        <w:spacing w:before="8"/>
        <w:jc w:val="left"/>
        <w:rPr>
          <w:rFonts w:eastAsia="Tahoma" w:cs="Arial"/>
          <w:sz w:val="26"/>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64736" behindDoc="1" locked="0" layoutInCell="1" allowOverlap="1" wp14:anchorId="131EEC70" wp14:editId="246133F8">
                <wp:simplePos x="0" y="0"/>
                <wp:positionH relativeFrom="page">
                  <wp:posOffset>828040</wp:posOffset>
                </wp:positionH>
                <wp:positionV relativeFrom="paragraph">
                  <wp:posOffset>232410</wp:posOffset>
                </wp:positionV>
                <wp:extent cx="5905500" cy="226060"/>
                <wp:effectExtent l="0" t="0" r="0" b="0"/>
                <wp:wrapTopAndBottom/>
                <wp:docPr id="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7BA0A3AF" w14:textId="77777777" w:rsidR="009F6E5D" w:rsidRDefault="009F6E5D" w:rsidP="00D264DB">
                            <w:pPr>
                              <w:spacing w:before="41"/>
                              <w:ind w:left="108"/>
                              <w:rPr>
                                <w:b/>
                              </w:rPr>
                            </w:pPr>
                            <w:r>
                              <w:rPr>
                                <w:b/>
                              </w:rPr>
                              <w:t>FDP_IFF.1/LPAe Simple security attributes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EEC70" id="Text Box 16" o:spid="_x0000_s1174" type="#_x0000_t202" style="position:absolute;margin-left:65.2pt;margin-top:18.3pt;width:465pt;height:17.8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" fillcolor="#f3f3f3" strokeweight=".48pt">
                <v:textbox inset="0,0,0,0">
                  <w:txbxContent>
                    <w:p w14:paraId="7BA0A3AF" w14:textId="77777777" w:rsidR="009F6E5D" w:rsidRDefault="009F6E5D" w:rsidP="00D264DB">
                      <w:pPr>
                        <w:spacing w:before="41"/>
                        <w:ind w:left="108"/>
                        <w:rPr>
                          <w:b/>
                        </w:rPr>
                      </w:pPr>
                      <w:r>
                        <w:rPr>
                          <w:b/>
                        </w:rPr>
                        <w:t>FDP_IFF.1/LPAe Simple security attributes</w:t>
                      </w:r>
                    </w:p>
                  </w:txbxContent>
                </v:textbox>
                <w10:wrap type="topAndBottom" anchorx="page"/>
              </v:shape>
            </w:pict>
          </mc:Fallback>
        </mc:AlternateContent>
      </w:r>
    </w:p>
    <w:p w14:paraId="336D8183"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0B0E5177" w14:textId="77777777" w:rsidR="00D264DB" w:rsidRPr="00D264DB" w:rsidRDefault="00D264DB" w:rsidP="00D264DB">
      <w:pPr>
        <w:widowControl w:val="0"/>
        <w:autoSpaceDE w:val="0"/>
        <w:autoSpaceDN w:val="0"/>
        <w:spacing w:before="101"/>
        <w:ind w:left="499" w:right="282" w:hanging="284"/>
        <w:jc w:val="left"/>
        <w:rPr>
          <w:rFonts w:eastAsia="Tahoma" w:cs="Arial"/>
          <w:szCs w:val="22"/>
          <w:lang w:val="en-US" w:eastAsia="en-US" w:bidi="en-US"/>
        </w:rPr>
      </w:pPr>
      <w:r w:rsidRPr="00D264DB">
        <w:rPr>
          <w:rFonts w:eastAsia="Tahoma" w:cs="Arial"/>
          <w:b/>
          <w:szCs w:val="22"/>
          <w:lang w:val="en-US" w:eastAsia="en-US" w:bidi="en-US"/>
        </w:rPr>
        <w:t xml:space="preserve">FDP_IFF.1.1/LPAe </w:t>
      </w:r>
      <w:r w:rsidRPr="00D264DB">
        <w:rPr>
          <w:rFonts w:eastAsia="Tahoma" w:cs="Arial"/>
          <w:szCs w:val="22"/>
          <w:lang w:val="en-US" w:eastAsia="en-US" w:bidi="en-US"/>
        </w:rPr>
        <w:t xml:space="preserve">The TSF shall enforce the </w:t>
      </w:r>
      <w:r w:rsidRPr="00D264DB">
        <w:rPr>
          <w:rFonts w:eastAsia="Tahoma" w:cs="Arial"/>
          <w:b/>
          <w:szCs w:val="22"/>
          <w:lang w:val="en-US" w:eastAsia="en-US" w:bidi="en-US"/>
        </w:rPr>
        <w:t xml:space="preserve">LPAe information flow control SFP </w:t>
      </w:r>
      <w:r w:rsidRPr="00D264DB">
        <w:rPr>
          <w:rFonts w:eastAsia="Tahoma" w:cs="Arial"/>
          <w:szCs w:val="22"/>
          <w:lang w:val="en-US" w:eastAsia="en-US" w:bidi="en-US"/>
        </w:rPr>
        <w:t>based on the following types of subject and information security attributes:</w:t>
      </w:r>
    </w:p>
    <w:p w14:paraId="3F57F1A9" w14:textId="77777777" w:rsidR="00D264DB" w:rsidRPr="00D264DB" w:rsidRDefault="00D264DB" w:rsidP="00D264DB">
      <w:pPr>
        <w:widowControl w:val="0"/>
        <w:numPr>
          <w:ilvl w:val="0"/>
          <w:numId w:val="117"/>
        </w:numPr>
        <w:tabs>
          <w:tab w:val="left" w:pos="1284"/>
          <w:tab w:val="left" w:pos="1285"/>
        </w:tabs>
        <w:autoSpaceDE w:val="0"/>
        <w:autoSpaceDN w:val="0"/>
        <w:spacing w:before="57"/>
        <w:ind w:hanging="361"/>
        <w:jc w:val="left"/>
        <w:rPr>
          <w:rFonts w:eastAsia="Tahoma" w:cs="Arial"/>
          <w:b/>
          <w:szCs w:val="22"/>
          <w:lang w:val="en-US" w:eastAsia="en-US" w:bidi="en-US"/>
        </w:rPr>
      </w:pPr>
      <w:r w:rsidRPr="00D264DB">
        <w:rPr>
          <w:rFonts w:eastAsia="Tahoma" w:cs="Arial"/>
          <w:b/>
          <w:szCs w:val="22"/>
          <w:lang w:val="en-US" w:eastAsia="en-US" w:bidi="en-US"/>
        </w:rPr>
        <w:t>users/subjects:</w:t>
      </w:r>
    </w:p>
    <w:p w14:paraId="2BDEB969" w14:textId="77777777" w:rsidR="00D264DB" w:rsidRPr="00D264DB" w:rsidRDefault="00D264DB" w:rsidP="00D264DB">
      <w:pPr>
        <w:widowControl w:val="0"/>
        <w:numPr>
          <w:ilvl w:val="1"/>
          <w:numId w:val="117"/>
        </w:numPr>
        <w:tabs>
          <w:tab w:val="left" w:pos="1494"/>
        </w:tabs>
        <w:autoSpaceDE w:val="0"/>
        <w:autoSpaceDN w:val="0"/>
        <w:spacing w:before="61"/>
        <w:ind w:hanging="287"/>
        <w:jc w:val="left"/>
        <w:rPr>
          <w:rFonts w:eastAsia="Tahoma" w:cs="Arial"/>
          <w:b/>
          <w:szCs w:val="22"/>
          <w:lang w:val="en-US" w:eastAsia="en-US" w:bidi="en-US"/>
        </w:rPr>
      </w:pPr>
      <w:r w:rsidRPr="00D264DB">
        <w:rPr>
          <w:rFonts w:eastAsia="Tahoma" w:cs="Arial"/>
          <w:b/>
          <w:szCs w:val="22"/>
          <w:lang w:val="en-US" w:eastAsia="en-US" w:bidi="en-US"/>
        </w:rPr>
        <w:t>U.SM-DPplus and S.LPAe, with security attribute</w:t>
      </w:r>
      <w:r w:rsidRPr="00D264DB">
        <w:rPr>
          <w:rFonts w:eastAsia="Tahoma" w:cs="Arial"/>
          <w:b/>
          <w:spacing w:val="14"/>
          <w:szCs w:val="22"/>
          <w:lang w:val="en-US" w:eastAsia="en-US" w:bidi="en-US"/>
        </w:rPr>
        <w:t xml:space="preserve"> </w:t>
      </w:r>
      <w:r w:rsidRPr="00D264DB">
        <w:rPr>
          <w:rFonts w:eastAsia="Tahoma" w:cs="Arial"/>
          <w:b/>
          <w:szCs w:val="22"/>
          <w:lang w:val="en-US" w:eastAsia="en-US" w:bidi="en-US"/>
        </w:rPr>
        <w:t>D.LPAe_KEYS</w:t>
      </w:r>
    </w:p>
    <w:p w14:paraId="1A7BC2E5" w14:textId="77777777" w:rsidR="00D264DB" w:rsidRPr="00D264DB" w:rsidRDefault="00D264DB" w:rsidP="00D264DB">
      <w:pPr>
        <w:widowControl w:val="0"/>
        <w:numPr>
          <w:ilvl w:val="1"/>
          <w:numId w:val="117"/>
        </w:numPr>
        <w:tabs>
          <w:tab w:val="left" w:pos="1494"/>
        </w:tabs>
        <w:autoSpaceDE w:val="0"/>
        <w:autoSpaceDN w:val="0"/>
        <w:spacing w:before="60"/>
        <w:ind w:hanging="287"/>
        <w:jc w:val="left"/>
        <w:rPr>
          <w:rFonts w:eastAsia="Tahoma" w:cs="Arial"/>
          <w:b/>
          <w:szCs w:val="22"/>
          <w:lang w:val="en-US" w:eastAsia="en-US" w:bidi="en-US"/>
        </w:rPr>
      </w:pPr>
      <w:r w:rsidRPr="00D264DB">
        <w:rPr>
          <w:rFonts w:eastAsia="Tahoma" w:cs="Arial"/>
          <w:b/>
          <w:szCs w:val="22"/>
          <w:lang w:val="en-US" w:eastAsia="en-US" w:bidi="en-US"/>
        </w:rPr>
        <w:t>U.SM-DS and S.LPAe, with security attribute</w:t>
      </w:r>
      <w:r w:rsidRPr="00D264DB">
        <w:rPr>
          <w:rFonts w:eastAsia="Tahoma" w:cs="Arial"/>
          <w:b/>
          <w:spacing w:val="21"/>
          <w:szCs w:val="22"/>
          <w:lang w:val="en-US" w:eastAsia="en-US" w:bidi="en-US"/>
        </w:rPr>
        <w:t xml:space="preserve"> </w:t>
      </w:r>
      <w:r w:rsidRPr="00D264DB">
        <w:rPr>
          <w:rFonts w:eastAsia="Tahoma" w:cs="Arial"/>
          <w:b/>
          <w:szCs w:val="22"/>
          <w:lang w:val="en-US" w:eastAsia="en-US" w:bidi="en-US"/>
        </w:rPr>
        <w:t>D.LPAe_KEYS</w:t>
      </w:r>
    </w:p>
    <w:p w14:paraId="18F08530" w14:textId="77777777" w:rsidR="00D264DB" w:rsidRPr="00D264DB" w:rsidRDefault="00D264DB" w:rsidP="00D264DB">
      <w:pPr>
        <w:widowControl w:val="0"/>
        <w:numPr>
          <w:ilvl w:val="0"/>
          <w:numId w:val="117"/>
        </w:numPr>
        <w:tabs>
          <w:tab w:val="left" w:pos="1284"/>
          <w:tab w:val="left" w:pos="1285"/>
        </w:tabs>
        <w:autoSpaceDE w:val="0"/>
        <w:autoSpaceDN w:val="0"/>
        <w:spacing w:before="57"/>
        <w:ind w:hanging="361"/>
        <w:jc w:val="left"/>
        <w:rPr>
          <w:rFonts w:eastAsia="Tahoma" w:cs="Arial"/>
          <w:szCs w:val="22"/>
          <w:lang w:val="en-US" w:eastAsia="en-US" w:bidi="en-US"/>
        </w:rPr>
      </w:pPr>
      <w:r w:rsidRPr="00D264DB">
        <w:rPr>
          <w:rFonts w:eastAsia="Tahoma" w:cs="Arial"/>
          <w:b/>
          <w:szCs w:val="22"/>
          <w:lang w:val="en-US" w:eastAsia="en-US" w:bidi="en-US"/>
        </w:rPr>
        <w:t>information: transmission of</w:t>
      </w:r>
      <w:r w:rsidRPr="00D264DB">
        <w:rPr>
          <w:rFonts w:eastAsia="Tahoma" w:cs="Arial"/>
          <w:b/>
          <w:spacing w:val="9"/>
          <w:szCs w:val="22"/>
          <w:lang w:val="en-US" w:eastAsia="en-US" w:bidi="en-US"/>
        </w:rPr>
        <w:t xml:space="preserve"> </w:t>
      </w:r>
      <w:r w:rsidRPr="00D264DB">
        <w:rPr>
          <w:rFonts w:eastAsia="Tahoma" w:cs="Arial"/>
          <w:b/>
          <w:szCs w:val="22"/>
          <w:lang w:val="en-US" w:eastAsia="en-US" w:bidi="en-US"/>
        </w:rPr>
        <w:t>commands</w:t>
      </w:r>
      <w:r w:rsidRPr="00D264DB">
        <w:rPr>
          <w:rFonts w:eastAsia="Tahoma" w:cs="Arial"/>
          <w:szCs w:val="22"/>
          <w:lang w:val="en-US" w:eastAsia="en-US" w:bidi="en-US"/>
        </w:rPr>
        <w:t>.</w:t>
      </w:r>
    </w:p>
    <w:p w14:paraId="5E324C8A" w14:textId="77777777" w:rsidR="00D264DB" w:rsidRPr="00D264DB" w:rsidRDefault="00D264DB" w:rsidP="00D264DB">
      <w:pPr>
        <w:widowControl w:val="0"/>
        <w:autoSpaceDE w:val="0"/>
        <w:autoSpaceDN w:val="0"/>
        <w:spacing w:before="6"/>
        <w:jc w:val="left"/>
        <w:rPr>
          <w:rFonts w:eastAsia="Tahoma" w:cs="Arial"/>
          <w:sz w:val="25"/>
          <w:szCs w:val="22"/>
          <w:lang w:val="en-US" w:eastAsia="en-US" w:bidi="en-US"/>
        </w:rPr>
      </w:pPr>
    </w:p>
    <w:p w14:paraId="4AAF3C9F" w14:textId="77777777" w:rsidR="00D264DB" w:rsidRPr="00D264DB" w:rsidRDefault="00D264DB" w:rsidP="00D264DB">
      <w:pPr>
        <w:widowControl w:val="0"/>
        <w:autoSpaceDE w:val="0"/>
        <w:autoSpaceDN w:val="0"/>
        <w:spacing w:before="0" w:line="232" w:lineRule="auto"/>
        <w:ind w:left="499" w:right="292" w:hanging="284"/>
        <w:rPr>
          <w:rFonts w:eastAsia="Tahoma" w:cs="Arial"/>
          <w:szCs w:val="22"/>
          <w:lang w:val="en-US" w:eastAsia="en-US" w:bidi="en-US"/>
        </w:rPr>
      </w:pPr>
      <w:r w:rsidRPr="00D264DB">
        <w:rPr>
          <w:rFonts w:eastAsia="Tahoma" w:cs="Arial"/>
          <w:b/>
          <w:szCs w:val="22"/>
          <w:lang w:val="en-US" w:eastAsia="en-US" w:bidi="en-US"/>
        </w:rPr>
        <w:t xml:space="preserve">FDP_IFF.1.2/LPAe </w:t>
      </w:r>
      <w:r w:rsidRPr="00D264DB">
        <w:rPr>
          <w:rFonts w:eastAsia="Tahoma" w:cs="Arial"/>
          <w:szCs w:val="22"/>
          <w:lang w:val="en-US" w:eastAsia="en-US" w:bidi="en-US"/>
        </w:rPr>
        <w:t>The TSF shall permit an information flow between a controlled subject and controlled information via a controlled operation if the following rules hold: [assignment:</w:t>
      </w:r>
      <w:r w:rsidRPr="00D264DB">
        <w:rPr>
          <w:rFonts w:eastAsia="Tahoma" w:cs="Arial"/>
          <w:spacing w:val="-12"/>
          <w:szCs w:val="22"/>
          <w:lang w:val="en-US" w:eastAsia="en-US" w:bidi="en-US"/>
        </w:rPr>
        <w:t xml:space="preserve"> </w:t>
      </w:r>
      <w:r w:rsidRPr="00D264DB">
        <w:rPr>
          <w:rFonts w:eastAsia="Tahoma" w:cs="Arial"/>
          <w:i/>
          <w:sz w:val="23"/>
          <w:szCs w:val="22"/>
          <w:lang w:val="en-US" w:eastAsia="en-US" w:bidi="en-US"/>
        </w:rPr>
        <w:t>for</w:t>
      </w:r>
      <w:r w:rsidRPr="00D264DB">
        <w:rPr>
          <w:rFonts w:eastAsia="Tahoma" w:cs="Arial"/>
          <w:i/>
          <w:spacing w:val="-19"/>
          <w:sz w:val="23"/>
          <w:szCs w:val="22"/>
          <w:lang w:val="en-US" w:eastAsia="en-US" w:bidi="en-US"/>
        </w:rPr>
        <w:t xml:space="preserve"> </w:t>
      </w:r>
      <w:r w:rsidRPr="00D264DB">
        <w:rPr>
          <w:rFonts w:eastAsia="Tahoma" w:cs="Arial"/>
          <w:i/>
          <w:sz w:val="23"/>
          <w:szCs w:val="22"/>
          <w:lang w:val="en-US" w:eastAsia="en-US" w:bidi="en-US"/>
        </w:rPr>
        <w:t>each</w:t>
      </w:r>
      <w:r w:rsidRPr="00D264DB">
        <w:rPr>
          <w:rFonts w:eastAsia="Tahoma" w:cs="Arial"/>
          <w:i/>
          <w:spacing w:val="-16"/>
          <w:sz w:val="23"/>
          <w:szCs w:val="22"/>
          <w:lang w:val="en-US" w:eastAsia="en-US" w:bidi="en-US"/>
        </w:rPr>
        <w:t xml:space="preserve"> </w:t>
      </w:r>
      <w:r w:rsidRPr="00D264DB">
        <w:rPr>
          <w:rFonts w:eastAsia="Tahoma" w:cs="Arial"/>
          <w:i/>
          <w:sz w:val="23"/>
          <w:szCs w:val="22"/>
          <w:lang w:val="en-US" w:eastAsia="en-US" w:bidi="en-US"/>
        </w:rPr>
        <w:t>operation,</w:t>
      </w:r>
      <w:r w:rsidRPr="00D264DB">
        <w:rPr>
          <w:rFonts w:eastAsia="Tahoma" w:cs="Arial"/>
          <w:i/>
          <w:spacing w:val="-18"/>
          <w:sz w:val="23"/>
          <w:szCs w:val="22"/>
          <w:lang w:val="en-US" w:eastAsia="en-US" w:bidi="en-US"/>
        </w:rPr>
        <w:t xml:space="preserve"> </w:t>
      </w:r>
      <w:r w:rsidRPr="00D264DB">
        <w:rPr>
          <w:rFonts w:eastAsia="Tahoma" w:cs="Arial"/>
          <w:i/>
          <w:sz w:val="23"/>
          <w:szCs w:val="22"/>
          <w:lang w:val="en-US" w:eastAsia="en-US" w:bidi="en-US"/>
        </w:rPr>
        <w:t>the</w:t>
      </w:r>
      <w:r w:rsidRPr="00D264DB">
        <w:rPr>
          <w:rFonts w:eastAsia="Tahoma" w:cs="Arial"/>
          <w:i/>
          <w:spacing w:val="-18"/>
          <w:sz w:val="23"/>
          <w:szCs w:val="22"/>
          <w:lang w:val="en-US" w:eastAsia="en-US" w:bidi="en-US"/>
        </w:rPr>
        <w:t xml:space="preserve"> </w:t>
      </w:r>
      <w:r w:rsidRPr="00D264DB">
        <w:rPr>
          <w:rFonts w:eastAsia="Tahoma" w:cs="Arial"/>
          <w:i/>
          <w:sz w:val="23"/>
          <w:szCs w:val="22"/>
          <w:lang w:val="en-US" w:eastAsia="en-US" w:bidi="en-US"/>
        </w:rPr>
        <w:t>security</w:t>
      </w:r>
      <w:r w:rsidRPr="00D264DB">
        <w:rPr>
          <w:rFonts w:eastAsia="Tahoma" w:cs="Arial"/>
          <w:i/>
          <w:spacing w:val="-16"/>
          <w:sz w:val="23"/>
          <w:szCs w:val="22"/>
          <w:lang w:val="en-US" w:eastAsia="en-US" w:bidi="en-US"/>
        </w:rPr>
        <w:t xml:space="preserve"> </w:t>
      </w:r>
      <w:r w:rsidRPr="00D264DB">
        <w:rPr>
          <w:rFonts w:eastAsia="Tahoma" w:cs="Arial"/>
          <w:i/>
          <w:sz w:val="23"/>
          <w:szCs w:val="22"/>
          <w:lang w:val="en-US" w:eastAsia="en-US" w:bidi="en-US"/>
        </w:rPr>
        <w:t>attribute-based</w:t>
      </w:r>
      <w:r w:rsidRPr="00D264DB">
        <w:rPr>
          <w:rFonts w:eastAsia="Tahoma" w:cs="Arial"/>
          <w:i/>
          <w:spacing w:val="-16"/>
          <w:sz w:val="23"/>
          <w:szCs w:val="22"/>
          <w:lang w:val="en-US" w:eastAsia="en-US" w:bidi="en-US"/>
        </w:rPr>
        <w:t xml:space="preserve"> </w:t>
      </w:r>
      <w:r w:rsidRPr="00D264DB">
        <w:rPr>
          <w:rFonts w:eastAsia="Tahoma" w:cs="Arial"/>
          <w:i/>
          <w:sz w:val="23"/>
          <w:szCs w:val="22"/>
          <w:lang w:val="en-US" w:eastAsia="en-US" w:bidi="en-US"/>
        </w:rPr>
        <w:t>relationship</w:t>
      </w:r>
      <w:r w:rsidRPr="00D264DB">
        <w:rPr>
          <w:rFonts w:eastAsia="Tahoma" w:cs="Arial"/>
          <w:i/>
          <w:spacing w:val="-16"/>
          <w:sz w:val="23"/>
          <w:szCs w:val="22"/>
          <w:lang w:val="en-US" w:eastAsia="en-US" w:bidi="en-US"/>
        </w:rPr>
        <w:t xml:space="preserve"> </w:t>
      </w:r>
      <w:r w:rsidRPr="00D264DB">
        <w:rPr>
          <w:rFonts w:eastAsia="Tahoma" w:cs="Arial"/>
          <w:i/>
          <w:sz w:val="23"/>
          <w:szCs w:val="22"/>
          <w:lang w:val="en-US" w:eastAsia="en-US" w:bidi="en-US"/>
        </w:rPr>
        <w:t>that</w:t>
      </w:r>
      <w:r w:rsidRPr="00D264DB">
        <w:rPr>
          <w:rFonts w:eastAsia="Tahoma" w:cs="Arial"/>
          <w:i/>
          <w:spacing w:val="-18"/>
          <w:sz w:val="23"/>
          <w:szCs w:val="22"/>
          <w:lang w:val="en-US" w:eastAsia="en-US" w:bidi="en-US"/>
        </w:rPr>
        <w:t xml:space="preserve"> </w:t>
      </w:r>
      <w:r w:rsidRPr="00D264DB">
        <w:rPr>
          <w:rFonts w:eastAsia="Tahoma" w:cs="Arial"/>
          <w:i/>
          <w:sz w:val="23"/>
          <w:szCs w:val="22"/>
          <w:lang w:val="en-US" w:eastAsia="en-US" w:bidi="en-US"/>
        </w:rPr>
        <w:t>must</w:t>
      </w:r>
      <w:r w:rsidRPr="00D264DB">
        <w:rPr>
          <w:rFonts w:eastAsia="Tahoma" w:cs="Arial"/>
          <w:i/>
          <w:spacing w:val="-16"/>
          <w:sz w:val="23"/>
          <w:szCs w:val="22"/>
          <w:lang w:val="en-US" w:eastAsia="en-US" w:bidi="en-US"/>
        </w:rPr>
        <w:t xml:space="preserve"> </w:t>
      </w:r>
      <w:r w:rsidRPr="00D264DB">
        <w:rPr>
          <w:rFonts w:eastAsia="Tahoma" w:cs="Arial"/>
          <w:i/>
          <w:sz w:val="23"/>
          <w:szCs w:val="22"/>
          <w:lang w:val="en-US" w:eastAsia="en-US" w:bidi="en-US"/>
        </w:rPr>
        <w:t>hold between subject and information security</w:t>
      </w:r>
      <w:r w:rsidRPr="00D264DB">
        <w:rPr>
          <w:rFonts w:eastAsia="Tahoma" w:cs="Arial"/>
          <w:i/>
          <w:spacing w:val="-33"/>
          <w:sz w:val="23"/>
          <w:szCs w:val="22"/>
          <w:lang w:val="en-US" w:eastAsia="en-US" w:bidi="en-US"/>
        </w:rPr>
        <w:t xml:space="preserve"> </w:t>
      </w:r>
      <w:r w:rsidRPr="00D264DB">
        <w:rPr>
          <w:rFonts w:eastAsia="Tahoma" w:cs="Arial"/>
          <w:i/>
          <w:sz w:val="23"/>
          <w:szCs w:val="22"/>
          <w:lang w:val="en-US" w:eastAsia="en-US" w:bidi="en-US"/>
        </w:rPr>
        <w:t>attributes</w:t>
      </w:r>
      <w:r w:rsidRPr="00D264DB">
        <w:rPr>
          <w:rFonts w:eastAsia="Tahoma" w:cs="Arial"/>
          <w:szCs w:val="22"/>
          <w:lang w:val="en-US" w:eastAsia="en-US" w:bidi="en-US"/>
        </w:rPr>
        <w:t>].</w:t>
      </w:r>
    </w:p>
    <w:p w14:paraId="3FB58E95" w14:textId="77777777" w:rsidR="00D264DB" w:rsidRPr="00D264DB" w:rsidRDefault="00D264DB" w:rsidP="00D264DB">
      <w:pPr>
        <w:widowControl w:val="0"/>
        <w:autoSpaceDE w:val="0"/>
        <w:autoSpaceDN w:val="0"/>
        <w:spacing w:before="3"/>
        <w:jc w:val="left"/>
        <w:rPr>
          <w:rFonts w:eastAsia="Tahoma" w:cs="Arial"/>
          <w:sz w:val="25"/>
          <w:szCs w:val="22"/>
          <w:lang w:val="en-US" w:eastAsia="en-US" w:bidi="en-US"/>
        </w:rPr>
      </w:pPr>
    </w:p>
    <w:p w14:paraId="332BB668" w14:textId="77777777" w:rsidR="00D264DB" w:rsidRPr="00D264DB" w:rsidRDefault="00D264DB" w:rsidP="00D264DB">
      <w:pPr>
        <w:widowControl w:val="0"/>
        <w:autoSpaceDE w:val="0"/>
        <w:autoSpaceDN w:val="0"/>
        <w:spacing w:before="0" w:line="228" w:lineRule="auto"/>
        <w:ind w:left="499" w:right="291" w:hanging="284"/>
        <w:rPr>
          <w:rFonts w:eastAsia="Tahoma" w:cs="Arial"/>
          <w:szCs w:val="22"/>
          <w:lang w:val="en-US" w:eastAsia="en-US" w:bidi="en-US"/>
        </w:rPr>
      </w:pPr>
      <w:r w:rsidRPr="00D264DB">
        <w:rPr>
          <w:rFonts w:eastAsia="Tahoma" w:cs="Arial"/>
          <w:b/>
          <w:szCs w:val="22"/>
          <w:lang w:val="en-US" w:eastAsia="en-US" w:bidi="en-US"/>
        </w:rPr>
        <w:t xml:space="preserve">FDP_IFF.1.3/LPAe </w:t>
      </w:r>
      <w:r w:rsidRPr="00D264DB">
        <w:rPr>
          <w:rFonts w:eastAsia="Tahoma" w:cs="Arial"/>
          <w:szCs w:val="22"/>
          <w:lang w:val="en-US" w:eastAsia="en-US" w:bidi="en-US"/>
        </w:rPr>
        <w:t xml:space="preserve">The TSF shall enforce the [assignment: </w:t>
      </w:r>
      <w:r w:rsidRPr="00D264DB">
        <w:rPr>
          <w:rFonts w:eastAsia="Tahoma" w:cs="Arial"/>
          <w:i/>
          <w:sz w:val="23"/>
          <w:szCs w:val="22"/>
          <w:lang w:val="en-US" w:eastAsia="en-US" w:bidi="en-US"/>
        </w:rPr>
        <w:t>additional information flow control SFP rules</w:t>
      </w:r>
      <w:r w:rsidRPr="00D264DB">
        <w:rPr>
          <w:rFonts w:eastAsia="Tahoma" w:cs="Arial"/>
          <w:szCs w:val="22"/>
          <w:lang w:val="en-US" w:eastAsia="en-US" w:bidi="en-US"/>
        </w:rPr>
        <w:t>].</w:t>
      </w:r>
    </w:p>
    <w:p w14:paraId="2F018A2D" w14:textId="77777777" w:rsidR="00D264DB" w:rsidRPr="00D264DB" w:rsidRDefault="00D264DB" w:rsidP="00D264DB">
      <w:pPr>
        <w:widowControl w:val="0"/>
        <w:autoSpaceDE w:val="0"/>
        <w:autoSpaceDN w:val="0"/>
        <w:spacing w:before="8"/>
        <w:jc w:val="left"/>
        <w:rPr>
          <w:rFonts w:eastAsia="Tahoma" w:cs="Arial"/>
          <w:sz w:val="25"/>
          <w:szCs w:val="22"/>
          <w:lang w:val="en-US" w:eastAsia="en-US" w:bidi="en-US"/>
        </w:rPr>
      </w:pPr>
    </w:p>
    <w:p w14:paraId="691EA461" w14:textId="77777777" w:rsidR="00D264DB" w:rsidRPr="00D264DB" w:rsidRDefault="00D264DB" w:rsidP="00D264DB">
      <w:pPr>
        <w:widowControl w:val="0"/>
        <w:autoSpaceDE w:val="0"/>
        <w:autoSpaceDN w:val="0"/>
        <w:spacing w:before="0" w:line="230" w:lineRule="auto"/>
        <w:ind w:left="499" w:right="291" w:hanging="284"/>
        <w:rPr>
          <w:rFonts w:eastAsia="Tahoma" w:cs="Arial"/>
          <w:szCs w:val="22"/>
          <w:lang w:val="en-US" w:eastAsia="en-US" w:bidi="en-US"/>
        </w:rPr>
      </w:pPr>
      <w:r w:rsidRPr="00D264DB">
        <w:rPr>
          <w:rFonts w:eastAsia="Tahoma" w:cs="Arial"/>
          <w:b/>
          <w:szCs w:val="22"/>
          <w:lang w:val="en-US" w:eastAsia="en-US" w:bidi="en-US"/>
        </w:rPr>
        <w:t xml:space="preserve">FDP_IFF.1.4/LPAe </w:t>
      </w:r>
      <w:r w:rsidRPr="00D264DB">
        <w:rPr>
          <w:rFonts w:eastAsia="Tahoma" w:cs="Arial"/>
          <w:szCs w:val="22"/>
          <w:lang w:val="en-US" w:eastAsia="en-US" w:bidi="en-US"/>
        </w:rPr>
        <w:t>The TSF shall explicitly authorise an information flow based on the following</w:t>
      </w:r>
      <w:r w:rsidRPr="00D264DB">
        <w:rPr>
          <w:rFonts w:eastAsia="Tahoma" w:cs="Arial"/>
          <w:spacing w:val="-4"/>
          <w:szCs w:val="22"/>
          <w:lang w:val="en-US" w:eastAsia="en-US" w:bidi="en-US"/>
        </w:rPr>
        <w:t xml:space="preserve"> </w:t>
      </w:r>
      <w:r w:rsidRPr="00D264DB">
        <w:rPr>
          <w:rFonts w:eastAsia="Tahoma" w:cs="Arial"/>
          <w:szCs w:val="22"/>
          <w:lang w:val="en-US" w:eastAsia="en-US" w:bidi="en-US"/>
        </w:rPr>
        <w:t>rules:</w:t>
      </w:r>
      <w:r w:rsidRPr="00D264DB">
        <w:rPr>
          <w:rFonts w:eastAsia="Tahoma" w:cs="Arial"/>
          <w:spacing w:val="-4"/>
          <w:szCs w:val="22"/>
          <w:lang w:val="en-US" w:eastAsia="en-US" w:bidi="en-US"/>
        </w:rPr>
        <w:t xml:space="preserve"> </w:t>
      </w:r>
      <w:r w:rsidRPr="00D264DB">
        <w:rPr>
          <w:rFonts w:eastAsia="Tahoma" w:cs="Arial"/>
          <w:szCs w:val="22"/>
          <w:lang w:val="en-US" w:eastAsia="en-US" w:bidi="en-US"/>
        </w:rPr>
        <w:t>[assignment:</w:t>
      </w:r>
      <w:r w:rsidRPr="00D264DB">
        <w:rPr>
          <w:rFonts w:eastAsia="Tahoma" w:cs="Arial"/>
          <w:spacing w:val="-2"/>
          <w:szCs w:val="22"/>
          <w:lang w:val="en-US" w:eastAsia="en-US" w:bidi="en-US"/>
        </w:rPr>
        <w:t xml:space="preserve"> </w:t>
      </w:r>
      <w:r w:rsidRPr="00D264DB">
        <w:rPr>
          <w:rFonts w:eastAsia="Tahoma" w:cs="Arial"/>
          <w:i/>
          <w:sz w:val="23"/>
          <w:szCs w:val="22"/>
          <w:lang w:val="en-US" w:eastAsia="en-US" w:bidi="en-US"/>
        </w:rPr>
        <w:t>rules,</w:t>
      </w:r>
      <w:r w:rsidRPr="00D264DB">
        <w:rPr>
          <w:rFonts w:eastAsia="Tahoma" w:cs="Arial"/>
          <w:i/>
          <w:spacing w:val="-7"/>
          <w:sz w:val="23"/>
          <w:szCs w:val="22"/>
          <w:lang w:val="en-US" w:eastAsia="en-US" w:bidi="en-US"/>
        </w:rPr>
        <w:t xml:space="preserve"> </w:t>
      </w:r>
      <w:r w:rsidRPr="00D264DB">
        <w:rPr>
          <w:rFonts w:eastAsia="Tahoma" w:cs="Arial"/>
          <w:i/>
          <w:sz w:val="23"/>
          <w:szCs w:val="22"/>
          <w:lang w:val="en-US" w:eastAsia="en-US" w:bidi="en-US"/>
        </w:rPr>
        <w:t>based</w:t>
      </w:r>
      <w:r w:rsidRPr="00D264DB">
        <w:rPr>
          <w:rFonts w:eastAsia="Tahoma" w:cs="Arial"/>
          <w:i/>
          <w:spacing w:val="-9"/>
          <w:sz w:val="23"/>
          <w:szCs w:val="22"/>
          <w:lang w:val="en-US" w:eastAsia="en-US" w:bidi="en-US"/>
        </w:rPr>
        <w:t xml:space="preserve"> </w:t>
      </w:r>
      <w:r w:rsidRPr="00D264DB">
        <w:rPr>
          <w:rFonts w:eastAsia="Tahoma" w:cs="Arial"/>
          <w:i/>
          <w:sz w:val="23"/>
          <w:szCs w:val="22"/>
          <w:lang w:val="en-US" w:eastAsia="en-US" w:bidi="en-US"/>
        </w:rPr>
        <w:t>on</w:t>
      </w:r>
      <w:r w:rsidRPr="00D264DB">
        <w:rPr>
          <w:rFonts w:eastAsia="Tahoma" w:cs="Arial"/>
          <w:i/>
          <w:spacing w:val="-7"/>
          <w:sz w:val="23"/>
          <w:szCs w:val="22"/>
          <w:lang w:val="en-US" w:eastAsia="en-US" w:bidi="en-US"/>
        </w:rPr>
        <w:t xml:space="preserve"> </w:t>
      </w:r>
      <w:r w:rsidRPr="00D264DB">
        <w:rPr>
          <w:rFonts w:eastAsia="Tahoma" w:cs="Arial"/>
          <w:i/>
          <w:sz w:val="23"/>
          <w:szCs w:val="22"/>
          <w:lang w:val="en-US" w:eastAsia="en-US" w:bidi="en-US"/>
        </w:rPr>
        <w:t>security</w:t>
      </w:r>
      <w:r w:rsidRPr="00D264DB">
        <w:rPr>
          <w:rFonts w:eastAsia="Tahoma" w:cs="Arial"/>
          <w:i/>
          <w:spacing w:val="-7"/>
          <w:sz w:val="23"/>
          <w:szCs w:val="22"/>
          <w:lang w:val="en-US" w:eastAsia="en-US" w:bidi="en-US"/>
        </w:rPr>
        <w:t xml:space="preserve"> </w:t>
      </w:r>
      <w:r w:rsidRPr="00D264DB">
        <w:rPr>
          <w:rFonts w:eastAsia="Tahoma" w:cs="Arial"/>
          <w:i/>
          <w:sz w:val="23"/>
          <w:szCs w:val="22"/>
          <w:lang w:val="en-US" w:eastAsia="en-US" w:bidi="en-US"/>
        </w:rPr>
        <w:t>attributes,</w:t>
      </w:r>
      <w:r w:rsidRPr="00D264DB">
        <w:rPr>
          <w:rFonts w:eastAsia="Tahoma" w:cs="Arial"/>
          <w:i/>
          <w:spacing w:val="-8"/>
          <w:sz w:val="23"/>
          <w:szCs w:val="22"/>
          <w:lang w:val="en-US" w:eastAsia="en-US" w:bidi="en-US"/>
        </w:rPr>
        <w:t xml:space="preserve"> </w:t>
      </w:r>
      <w:r w:rsidRPr="00D264DB">
        <w:rPr>
          <w:rFonts w:eastAsia="Tahoma" w:cs="Arial"/>
          <w:i/>
          <w:sz w:val="23"/>
          <w:szCs w:val="22"/>
          <w:lang w:val="en-US" w:eastAsia="en-US" w:bidi="en-US"/>
        </w:rPr>
        <w:t>that</w:t>
      </w:r>
      <w:r w:rsidRPr="00D264DB">
        <w:rPr>
          <w:rFonts w:eastAsia="Tahoma" w:cs="Arial"/>
          <w:i/>
          <w:spacing w:val="-6"/>
          <w:sz w:val="23"/>
          <w:szCs w:val="22"/>
          <w:lang w:val="en-US" w:eastAsia="en-US" w:bidi="en-US"/>
        </w:rPr>
        <w:t xml:space="preserve"> </w:t>
      </w:r>
      <w:r w:rsidRPr="00D264DB">
        <w:rPr>
          <w:rFonts w:eastAsia="Tahoma" w:cs="Arial"/>
          <w:i/>
          <w:sz w:val="23"/>
          <w:szCs w:val="22"/>
          <w:lang w:val="en-US" w:eastAsia="en-US" w:bidi="en-US"/>
        </w:rPr>
        <w:t>explicitly</w:t>
      </w:r>
      <w:r w:rsidRPr="00D264DB">
        <w:rPr>
          <w:rFonts w:eastAsia="Tahoma" w:cs="Arial"/>
          <w:i/>
          <w:spacing w:val="-7"/>
          <w:sz w:val="23"/>
          <w:szCs w:val="22"/>
          <w:lang w:val="en-US" w:eastAsia="en-US" w:bidi="en-US"/>
        </w:rPr>
        <w:t xml:space="preserve"> </w:t>
      </w:r>
      <w:r w:rsidRPr="00D264DB">
        <w:rPr>
          <w:rFonts w:eastAsia="Tahoma" w:cs="Arial"/>
          <w:i/>
          <w:sz w:val="23"/>
          <w:szCs w:val="22"/>
          <w:lang w:val="en-US" w:eastAsia="en-US" w:bidi="en-US"/>
        </w:rPr>
        <w:t>authorise information</w:t>
      </w:r>
      <w:r w:rsidRPr="00D264DB">
        <w:rPr>
          <w:rFonts w:eastAsia="Tahoma" w:cs="Arial"/>
          <w:i/>
          <w:spacing w:val="-4"/>
          <w:sz w:val="23"/>
          <w:szCs w:val="22"/>
          <w:lang w:val="en-US" w:eastAsia="en-US" w:bidi="en-US"/>
        </w:rPr>
        <w:t xml:space="preserve"> </w:t>
      </w:r>
      <w:r w:rsidRPr="00D264DB">
        <w:rPr>
          <w:rFonts w:eastAsia="Tahoma" w:cs="Arial"/>
          <w:i/>
          <w:sz w:val="23"/>
          <w:szCs w:val="22"/>
          <w:lang w:val="en-US" w:eastAsia="en-US" w:bidi="en-US"/>
        </w:rPr>
        <w:t>flows</w:t>
      </w:r>
      <w:r w:rsidRPr="00D264DB">
        <w:rPr>
          <w:rFonts w:eastAsia="Tahoma" w:cs="Arial"/>
          <w:szCs w:val="22"/>
          <w:lang w:val="en-US" w:eastAsia="en-US" w:bidi="en-US"/>
        </w:rPr>
        <w:t>].</w:t>
      </w:r>
    </w:p>
    <w:p w14:paraId="57951ABE" w14:textId="77777777" w:rsidR="00D264DB" w:rsidRPr="00D264DB" w:rsidRDefault="00D264DB" w:rsidP="00D264DB">
      <w:pPr>
        <w:widowControl w:val="0"/>
        <w:autoSpaceDE w:val="0"/>
        <w:autoSpaceDN w:val="0"/>
        <w:spacing w:before="10"/>
        <w:jc w:val="left"/>
        <w:rPr>
          <w:rFonts w:eastAsia="Tahoma" w:cs="Arial"/>
          <w:sz w:val="24"/>
          <w:szCs w:val="22"/>
          <w:lang w:val="en-US" w:eastAsia="en-US" w:bidi="en-US"/>
        </w:rPr>
      </w:pPr>
    </w:p>
    <w:p w14:paraId="0E2FCE62" w14:textId="77777777" w:rsidR="00D264DB" w:rsidRPr="00D264DB" w:rsidRDefault="00D264DB" w:rsidP="00D264DB">
      <w:pPr>
        <w:widowControl w:val="0"/>
        <w:autoSpaceDE w:val="0"/>
        <w:autoSpaceDN w:val="0"/>
        <w:spacing w:before="1"/>
        <w:ind w:left="499" w:right="282" w:hanging="284"/>
        <w:jc w:val="left"/>
        <w:rPr>
          <w:rFonts w:eastAsia="Tahoma" w:cs="Arial"/>
          <w:szCs w:val="22"/>
          <w:lang w:val="en-US" w:eastAsia="en-US" w:bidi="en-US"/>
        </w:rPr>
      </w:pPr>
      <w:r w:rsidRPr="00D264DB">
        <w:rPr>
          <w:rFonts w:eastAsia="Tahoma" w:cs="Arial"/>
          <w:b/>
          <w:szCs w:val="22"/>
          <w:lang w:val="en-US" w:eastAsia="en-US" w:bidi="en-US"/>
        </w:rPr>
        <w:t xml:space="preserve">FDP_IFF.1.5/LPAe </w:t>
      </w:r>
      <w:r w:rsidRPr="00D264DB">
        <w:rPr>
          <w:rFonts w:eastAsia="Tahoma" w:cs="Arial"/>
          <w:szCs w:val="22"/>
          <w:lang w:val="en-US" w:eastAsia="en-US" w:bidi="en-US"/>
        </w:rPr>
        <w:t>The TSF shall explicitly deny an information flow based on the following rules:</w:t>
      </w:r>
    </w:p>
    <w:p w14:paraId="5B0D3388" w14:textId="7AF8F619" w:rsidR="00D264DB" w:rsidRPr="00D264DB" w:rsidRDefault="00D264DB" w:rsidP="00D264DB">
      <w:pPr>
        <w:widowControl w:val="0"/>
        <w:numPr>
          <w:ilvl w:val="0"/>
          <w:numId w:val="117"/>
        </w:numPr>
        <w:tabs>
          <w:tab w:val="left" w:pos="1284"/>
          <w:tab w:val="left" w:pos="1285"/>
        </w:tabs>
        <w:autoSpaceDE w:val="0"/>
        <w:autoSpaceDN w:val="0"/>
        <w:spacing w:before="60"/>
        <w:ind w:right="290"/>
        <w:jc w:val="left"/>
        <w:rPr>
          <w:rFonts w:eastAsia="Tahoma" w:cs="Arial"/>
          <w:b/>
          <w:szCs w:val="22"/>
          <w:lang w:val="en-US" w:eastAsia="en-US" w:bidi="en-US"/>
        </w:rPr>
      </w:pPr>
      <w:r w:rsidRPr="00D264DB">
        <w:rPr>
          <w:rFonts w:eastAsia="Tahoma" w:cs="Arial"/>
          <w:b/>
          <w:szCs w:val="22"/>
          <w:lang w:val="en-US" w:eastAsia="en-US" w:bidi="en-US"/>
        </w:rPr>
        <w:t>The TOE shall reject communication between U.SM-DPplus and S.LPAe if it is not performed in a TLS secure channel;</w:t>
      </w:r>
    </w:p>
    <w:p w14:paraId="247ECF82" w14:textId="3C060B3A" w:rsidR="00D264DB" w:rsidRPr="00D264DB" w:rsidRDefault="00D264DB" w:rsidP="00D264DB">
      <w:pPr>
        <w:widowControl w:val="0"/>
        <w:numPr>
          <w:ilvl w:val="0"/>
          <w:numId w:val="117"/>
        </w:numPr>
        <w:tabs>
          <w:tab w:val="left" w:pos="1284"/>
          <w:tab w:val="left" w:pos="1285"/>
        </w:tabs>
        <w:autoSpaceDE w:val="0"/>
        <w:autoSpaceDN w:val="0"/>
        <w:spacing w:before="60"/>
        <w:ind w:right="290"/>
        <w:jc w:val="left"/>
        <w:rPr>
          <w:rFonts w:eastAsia="Tahoma" w:cs="Arial"/>
          <w:szCs w:val="22"/>
          <w:lang w:val="en-US" w:eastAsia="en-US" w:bidi="en-US"/>
        </w:rPr>
      </w:pPr>
      <w:r w:rsidRPr="00D264DB">
        <w:rPr>
          <w:rFonts w:eastAsia="Tahoma" w:cs="Arial"/>
          <w:b/>
          <w:szCs w:val="22"/>
          <w:lang w:val="en-US" w:eastAsia="en-US" w:bidi="en-US"/>
        </w:rPr>
        <w:t>The TOE shall reject communication between U.SM-DS and S.LPAe if it is not performed in a TLS secure</w:t>
      </w:r>
      <w:r w:rsidRPr="00D264DB">
        <w:rPr>
          <w:rFonts w:eastAsia="Tahoma" w:cs="Arial"/>
          <w:b/>
          <w:spacing w:val="21"/>
          <w:szCs w:val="22"/>
          <w:lang w:val="en-US" w:eastAsia="en-US" w:bidi="en-US"/>
        </w:rPr>
        <w:t xml:space="preserve"> </w:t>
      </w:r>
      <w:r w:rsidRPr="00D264DB">
        <w:rPr>
          <w:rFonts w:eastAsia="Tahoma" w:cs="Arial"/>
          <w:b/>
          <w:szCs w:val="22"/>
          <w:lang w:val="en-US" w:eastAsia="en-US" w:bidi="en-US"/>
        </w:rPr>
        <w:t>channel</w:t>
      </w:r>
      <w:r w:rsidRPr="00D264DB">
        <w:rPr>
          <w:rFonts w:eastAsia="Tahoma" w:cs="Arial"/>
          <w:szCs w:val="22"/>
          <w:lang w:val="en-US" w:eastAsia="en-US" w:bidi="en-US"/>
        </w:rPr>
        <w:t>.</w:t>
      </w:r>
    </w:p>
    <w:p w14:paraId="2FEB85AB" w14:textId="77777777" w:rsidR="00D264DB" w:rsidRPr="00D264DB" w:rsidRDefault="00D264DB" w:rsidP="00D264DB">
      <w:pPr>
        <w:widowControl w:val="0"/>
        <w:autoSpaceDE w:val="0"/>
        <w:autoSpaceDN w:val="0"/>
        <w:spacing w:before="4"/>
        <w:jc w:val="left"/>
        <w:rPr>
          <w:rFonts w:eastAsia="Tahoma" w:cs="Arial"/>
          <w:szCs w:val="22"/>
          <w:lang w:val="en-US" w:eastAsia="en-US" w:bidi="en-US"/>
        </w:rPr>
      </w:pPr>
    </w:p>
    <w:p w14:paraId="7973C9FC" w14:textId="4EE98A82" w:rsidR="00D264DB" w:rsidRPr="00D12D60" w:rsidRDefault="00D264DB" w:rsidP="00D264DB">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t>Application Note 63:</w:t>
      </w:r>
    </w:p>
    <w:p w14:paraId="6A18B2B8" w14:textId="77777777" w:rsidR="00D264DB" w:rsidRPr="00D264DB" w:rsidRDefault="00D264DB" w:rsidP="00D264DB">
      <w:pPr>
        <w:widowControl w:val="0"/>
        <w:autoSpaceDE w:val="0"/>
        <w:autoSpaceDN w:val="0"/>
        <w:spacing w:before="2"/>
        <w:jc w:val="left"/>
        <w:rPr>
          <w:rFonts w:eastAsia="Tahoma" w:cs="Arial"/>
          <w:i/>
          <w:sz w:val="23"/>
          <w:szCs w:val="22"/>
          <w:lang w:val="en-US" w:eastAsia="en-US" w:bidi="en-US"/>
        </w:rPr>
      </w:pPr>
    </w:p>
    <w:p w14:paraId="508D2585"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More details on the secure channels can be found in SGP.22 [24]</w:t>
      </w:r>
    </w:p>
    <w:p w14:paraId="51E52FA4" w14:textId="77777777" w:rsidR="00D264DB" w:rsidRPr="00D264DB" w:rsidRDefault="00D264DB" w:rsidP="00D264DB">
      <w:pPr>
        <w:widowControl w:val="0"/>
        <w:autoSpaceDE w:val="0"/>
        <w:autoSpaceDN w:val="0"/>
        <w:spacing w:before="3"/>
        <w:jc w:val="left"/>
        <w:rPr>
          <w:rFonts w:eastAsia="Tahoma" w:cs="Arial"/>
          <w:sz w:val="23"/>
          <w:szCs w:val="22"/>
          <w:lang w:val="en-US" w:eastAsia="en-US" w:bidi="en-US"/>
        </w:rPr>
      </w:pPr>
    </w:p>
    <w:p w14:paraId="606175A0" w14:textId="70738047" w:rsidR="00D264DB" w:rsidRPr="00D264DB" w:rsidRDefault="00D264DB" w:rsidP="00D264DB">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D264DB">
        <w:rPr>
          <w:rFonts w:eastAsia="Tahoma" w:cs="Arial"/>
          <w:szCs w:val="22"/>
          <w:lang w:val="en-US" w:eastAsia="en-US" w:bidi="en-US"/>
        </w:rPr>
        <w:t>For SM-DP+: Section 5.6</w:t>
      </w:r>
    </w:p>
    <w:p w14:paraId="15EA6D2B" w14:textId="1A0D28F1" w:rsidR="00D264DB" w:rsidRPr="00D264DB" w:rsidRDefault="00D264DB" w:rsidP="00D264DB">
      <w:pPr>
        <w:widowControl w:val="0"/>
        <w:numPr>
          <w:ilvl w:val="4"/>
          <w:numId w:val="18"/>
        </w:numPr>
        <w:tabs>
          <w:tab w:val="left" w:pos="783"/>
        </w:tabs>
        <w:autoSpaceDE w:val="0"/>
        <w:autoSpaceDN w:val="0"/>
        <w:spacing w:before="57"/>
        <w:ind w:left="782" w:hanging="284"/>
        <w:jc w:val="left"/>
        <w:rPr>
          <w:rFonts w:eastAsia="Tahoma" w:cs="Arial"/>
          <w:sz w:val="20"/>
          <w:szCs w:val="22"/>
          <w:lang w:val="en-US" w:eastAsia="en-US" w:bidi="en-US"/>
        </w:rPr>
      </w:pPr>
      <w:r w:rsidRPr="00D264DB">
        <w:rPr>
          <w:rFonts w:eastAsia="Tahoma" w:cs="Arial"/>
          <w:szCs w:val="22"/>
          <w:lang w:val="en-US" w:eastAsia="en-US" w:bidi="en-US"/>
        </w:rPr>
        <w:t>For SM-DS:</w:t>
      </w:r>
      <w:r w:rsidRPr="00D264DB">
        <w:rPr>
          <w:rFonts w:eastAsia="Tahoma" w:cs="Arial"/>
          <w:spacing w:val="-1"/>
          <w:szCs w:val="22"/>
          <w:lang w:val="en-US" w:eastAsia="en-US" w:bidi="en-US"/>
        </w:rPr>
        <w:t xml:space="preserve"> </w:t>
      </w:r>
      <w:r w:rsidRPr="00D264DB">
        <w:rPr>
          <w:rFonts w:eastAsia="Tahoma" w:cs="Arial"/>
          <w:szCs w:val="22"/>
          <w:lang w:val="en-US" w:eastAsia="en-US" w:bidi="en-US"/>
        </w:rPr>
        <w:t>Section</w:t>
      </w:r>
      <w:r w:rsidRPr="00D264DB" w:rsidDel="00E20ECB">
        <w:rPr>
          <w:rFonts w:eastAsia="Tahoma" w:cs="Arial"/>
          <w:szCs w:val="22"/>
          <w:lang w:val="en-US" w:eastAsia="en-US" w:bidi="en-US"/>
        </w:rPr>
        <w:t xml:space="preserve"> </w:t>
      </w:r>
      <w:r w:rsidRPr="00D264DB">
        <w:rPr>
          <w:rFonts w:eastAsia="Tahoma" w:cs="Arial"/>
          <w:szCs w:val="22"/>
          <w:lang w:val="en-US" w:eastAsia="en-US" w:bidi="en-US"/>
        </w:rPr>
        <w:t>5.8</w:t>
      </w:r>
    </w:p>
    <w:p w14:paraId="5D6ACFA1" w14:textId="77777777" w:rsidR="00D264DB" w:rsidRPr="00D264DB" w:rsidRDefault="00D264DB" w:rsidP="00D264DB">
      <w:pPr>
        <w:widowControl w:val="0"/>
        <w:autoSpaceDE w:val="0"/>
        <w:autoSpaceDN w:val="0"/>
        <w:spacing w:before="0"/>
        <w:ind w:left="98"/>
        <w:jc w:val="left"/>
        <w:rPr>
          <w:rFonts w:eastAsia="Tahoma" w:cs="Arial"/>
          <w:sz w:val="20"/>
          <w:szCs w:val="22"/>
          <w:lang w:val="en-US" w:eastAsia="en-US" w:bidi="en-US"/>
        </w:rPr>
      </w:pPr>
      <w:r w:rsidRPr="00D264DB">
        <w:rPr>
          <w:rFonts w:eastAsia="Tahoma" w:cs="Arial"/>
          <w:noProof/>
          <w:sz w:val="20"/>
          <w:szCs w:val="22"/>
          <w:lang w:eastAsia="en-GB" w:bidi="ar-SA"/>
        </w:rPr>
        <mc:AlternateContent>
          <mc:Choice Requires="wps">
            <w:drawing>
              <wp:inline distT="0" distB="0" distL="0" distR="0" wp14:anchorId="40137C2C" wp14:editId="468F7DF9">
                <wp:extent cx="5905500" cy="226060"/>
                <wp:effectExtent l="10160" t="10795" r="8890" b="10795"/>
                <wp:docPr id="40"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5CB469F5" w14:textId="77777777" w:rsidR="009F6E5D" w:rsidRDefault="009F6E5D" w:rsidP="00D264DB">
                            <w:pPr>
                              <w:spacing w:before="42"/>
                              <w:ind w:left="108"/>
                              <w:rPr>
                                <w:b/>
                              </w:rPr>
                            </w:pPr>
                            <w:bookmarkStart w:id="316" w:name="_bookmark294"/>
                            <w:bookmarkEnd w:id="316"/>
                            <w:r>
                              <w:rPr>
                                <w:b/>
                              </w:rPr>
                              <w:t>FTP_ITC.1/LPAe Inter-TSF trusted channel</w:t>
                            </w:r>
                          </w:p>
                        </w:txbxContent>
                      </wps:txbx>
                      <wps:bodyPr rot="0" vert="horz" wrap="square" lIns="0" tIns="0" rIns="0" bIns="0" anchor="t" anchorCtr="0" upright="1">
                        <a:noAutofit/>
                      </wps:bodyPr>
                    </wps:wsp>
                  </a:graphicData>
                </a:graphic>
              </wp:inline>
            </w:drawing>
          </mc:Choice>
          <mc:Fallback>
            <w:pict>
              <v:shape w14:anchorId="40137C2C" id="Text Box 295" o:spid="_x0000_s1175"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" fillcolor="#f3f3f3" strokeweight=".48pt">
                <v:textbox inset="0,0,0,0">
                  <w:txbxContent>
                    <w:p w14:paraId="5CB469F5" w14:textId="77777777" w:rsidR="009F6E5D" w:rsidRDefault="009F6E5D" w:rsidP="00D264DB">
                      <w:pPr>
                        <w:spacing w:before="42"/>
                        <w:ind w:left="108"/>
                        <w:rPr>
                          <w:b/>
                        </w:rPr>
                      </w:pPr>
                      <w:bookmarkStart w:id="317" w:name="_bookmark294"/>
                      <w:bookmarkEnd w:id="317"/>
                      <w:r>
                        <w:rPr>
                          <w:b/>
                        </w:rPr>
                        <w:t>FTP_ITC.1/LPAe Inter-TSF trusted channel</w:t>
                      </w:r>
                    </w:p>
                  </w:txbxContent>
                </v:textbox>
                <w10:anchorlock/>
              </v:shape>
            </w:pict>
          </mc:Fallback>
        </mc:AlternateContent>
      </w:r>
    </w:p>
    <w:p w14:paraId="65AC387D" w14:textId="77777777" w:rsidR="00D264DB" w:rsidRPr="00D264DB" w:rsidRDefault="00D264DB" w:rsidP="00D264DB">
      <w:pPr>
        <w:widowControl w:val="0"/>
        <w:autoSpaceDE w:val="0"/>
        <w:autoSpaceDN w:val="0"/>
        <w:spacing w:before="5"/>
        <w:jc w:val="left"/>
        <w:rPr>
          <w:rFonts w:eastAsia="Tahoma" w:cs="Arial"/>
          <w:sz w:val="13"/>
          <w:szCs w:val="22"/>
          <w:lang w:val="en-US" w:eastAsia="en-US" w:bidi="en-US"/>
        </w:rPr>
      </w:pPr>
    </w:p>
    <w:p w14:paraId="1B000DEC" w14:textId="77777777" w:rsidR="00D264DB" w:rsidRPr="00D264DB" w:rsidRDefault="00D264DB" w:rsidP="00D264DB">
      <w:pPr>
        <w:widowControl w:val="0"/>
        <w:autoSpaceDE w:val="0"/>
        <w:autoSpaceDN w:val="0"/>
        <w:spacing w:before="101"/>
        <w:ind w:left="499" w:right="294" w:hanging="284"/>
        <w:rPr>
          <w:rFonts w:eastAsia="Tahoma" w:cs="Arial"/>
          <w:szCs w:val="22"/>
          <w:lang w:val="en-US" w:eastAsia="en-US" w:bidi="en-US"/>
        </w:rPr>
      </w:pPr>
      <w:r w:rsidRPr="00D264DB">
        <w:rPr>
          <w:rFonts w:eastAsia="Tahoma" w:cs="Arial"/>
          <w:b/>
          <w:szCs w:val="22"/>
          <w:lang w:val="en-US" w:eastAsia="en-US" w:bidi="en-US"/>
        </w:rPr>
        <w:t xml:space="preserve">FTP_ITC.1.1/LPAe </w:t>
      </w:r>
      <w:r w:rsidRPr="00D264DB">
        <w:rPr>
          <w:rFonts w:eastAsia="Tahoma" w:cs="Arial"/>
          <w:szCs w:val="22"/>
          <w:lang w:val="en-US" w:eastAsia="en-US" w:bidi="en-US"/>
        </w:rPr>
        <w:t>The TSF shall provide a communication channel between itself and another</w:t>
      </w:r>
      <w:r w:rsidRPr="00D264DB">
        <w:rPr>
          <w:rFonts w:eastAsia="Tahoma" w:cs="Arial"/>
          <w:spacing w:val="-7"/>
          <w:szCs w:val="22"/>
          <w:lang w:val="en-US" w:eastAsia="en-US" w:bidi="en-US"/>
        </w:rPr>
        <w:t xml:space="preserve"> </w:t>
      </w:r>
      <w:r w:rsidRPr="00D264DB">
        <w:rPr>
          <w:rFonts w:eastAsia="Tahoma" w:cs="Arial"/>
          <w:szCs w:val="22"/>
          <w:lang w:val="en-US" w:eastAsia="en-US" w:bidi="en-US"/>
        </w:rPr>
        <w:t>trusted</w:t>
      </w:r>
      <w:r w:rsidRPr="00D264DB">
        <w:rPr>
          <w:rFonts w:eastAsia="Tahoma" w:cs="Arial"/>
          <w:spacing w:val="-6"/>
          <w:szCs w:val="22"/>
          <w:lang w:val="en-US" w:eastAsia="en-US" w:bidi="en-US"/>
        </w:rPr>
        <w:t xml:space="preserve"> </w:t>
      </w:r>
      <w:r w:rsidRPr="00D264DB">
        <w:rPr>
          <w:rFonts w:eastAsia="Tahoma" w:cs="Arial"/>
          <w:szCs w:val="22"/>
          <w:lang w:val="en-US" w:eastAsia="en-US" w:bidi="en-US"/>
        </w:rPr>
        <w:t>IT</w:t>
      </w:r>
      <w:r w:rsidRPr="00D264DB">
        <w:rPr>
          <w:rFonts w:eastAsia="Tahoma" w:cs="Arial"/>
          <w:spacing w:val="-6"/>
          <w:szCs w:val="22"/>
          <w:lang w:val="en-US" w:eastAsia="en-US" w:bidi="en-US"/>
        </w:rPr>
        <w:t xml:space="preserve"> </w:t>
      </w:r>
      <w:r w:rsidRPr="00D264DB">
        <w:rPr>
          <w:rFonts w:eastAsia="Tahoma" w:cs="Arial"/>
          <w:szCs w:val="22"/>
          <w:lang w:val="en-US" w:eastAsia="en-US" w:bidi="en-US"/>
        </w:rPr>
        <w:t>product</w:t>
      </w:r>
      <w:r w:rsidRPr="00D264DB">
        <w:rPr>
          <w:rFonts w:eastAsia="Tahoma" w:cs="Arial"/>
          <w:spacing w:val="-6"/>
          <w:szCs w:val="22"/>
          <w:lang w:val="en-US" w:eastAsia="en-US" w:bidi="en-US"/>
        </w:rPr>
        <w:t xml:space="preserve"> </w:t>
      </w:r>
      <w:r w:rsidRPr="00D264DB">
        <w:rPr>
          <w:rFonts w:eastAsia="Tahoma" w:cs="Arial"/>
          <w:szCs w:val="22"/>
          <w:lang w:val="en-US" w:eastAsia="en-US" w:bidi="en-US"/>
        </w:rPr>
        <w:t>that</w:t>
      </w:r>
      <w:r w:rsidRPr="00D264DB">
        <w:rPr>
          <w:rFonts w:eastAsia="Tahoma" w:cs="Arial"/>
          <w:spacing w:val="-6"/>
          <w:szCs w:val="22"/>
          <w:lang w:val="en-US" w:eastAsia="en-US" w:bidi="en-US"/>
        </w:rPr>
        <w:t xml:space="preserve"> </w:t>
      </w:r>
      <w:r w:rsidRPr="00D264DB">
        <w:rPr>
          <w:rFonts w:eastAsia="Tahoma" w:cs="Arial"/>
          <w:szCs w:val="22"/>
          <w:lang w:val="en-US" w:eastAsia="en-US" w:bidi="en-US"/>
        </w:rPr>
        <w:t>is</w:t>
      </w:r>
      <w:r w:rsidRPr="00D264DB">
        <w:rPr>
          <w:rFonts w:eastAsia="Tahoma" w:cs="Arial"/>
          <w:spacing w:val="-9"/>
          <w:szCs w:val="22"/>
          <w:lang w:val="en-US" w:eastAsia="en-US" w:bidi="en-US"/>
        </w:rPr>
        <w:t xml:space="preserve"> </w:t>
      </w:r>
      <w:r w:rsidRPr="00D264DB">
        <w:rPr>
          <w:rFonts w:eastAsia="Tahoma" w:cs="Arial"/>
          <w:szCs w:val="22"/>
          <w:lang w:val="en-US" w:eastAsia="en-US" w:bidi="en-US"/>
        </w:rPr>
        <w:t>logically</w:t>
      </w:r>
      <w:r w:rsidRPr="00D264DB">
        <w:rPr>
          <w:rFonts w:eastAsia="Tahoma" w:cs="Arial"/>
          <w:spacing w:val="-9"/>
          <w:szCs w:val="22"/>
          <w:lang w:val="en-US" w:eastAsia="en-US" w:bidi="en-US"/>
        </w:rPr>
        <w:t xml:space="preserve"> </w:t>
      </w:r>
      <w:r w:rsidRPr="00D264DB">
        <w:rPr>
          <w:rFonts w:eastAsia="Tahoma" w:cs="Arial"/>
          <w:szCs w:val="22"/>
          <w:lang w:val="en-US" w:eastAsia="en-US" w:bidi="en-US"/>
        </w:rPr>
        <w:t>distinct</w:t>
      </w:r>
      <w:r w:rsidRPr="00D264DB">
        <w:rPr>
          <w:rFonts w:eastAsia="Tahoma" w:cs="Arial"/>
          <w:spacing w:val="-6"/>
          <w:szCs w:val="22"/>
          <w:lang w:val="en-US" w:eastAsia="en-US" w:bidi="en-US"/>
        </w:rPr>
        <w:t xml:space="preserve"> </w:t>
      </w:r>
      <w:r w:rsidRPr="00D264DB">
        <w:rPr>
          <w:rFonts w:eastAsia="Tahoma" w:cs="Arial"/>
          <w:szCs w:val="22"/>
          <w:lang w:val="en-US" w:eastAsia="en-US" w:bidi="en-US"/>
        </w:rPr>
        <w:t>from</w:t>
      </w:r>
      <w:r w:rsidRPr="00D264DB">
        <w:rPr>
          <w:rFonts w:eastAsia="Tahoma" w:cs="Arial"/>
          <w:spacing w:val="-7"/>
          <w:szCs w:val="22"/>
          <w:lang w:val="en-US" w:eastAsia="en-US" w:bidi="en-US"/>
        </w:rPr>
        <w:t xml:space="preserve"> </w:t>
      </w:r>
      <w:r w:rsidRPr="00D264DB">
        <w:rPr>
          <w:rFonts w:eastAsia="Tahoma" w:cs="Arial"/>
          <w:szCs w:val="22"/>
          <w:lang w:val="en-US" w:eastAsia="en-US" w:bidi="en-US"/>
        </w:rPr>
        <w:t>other</w:t>
      </w:r>
      <w:r w:rsidRPr="00D264DB">
        <w:rPr>
          <w:rFonts w:eastAsia="Tahoma" w:cs="Arial"/>
          <w:spacing w:val="-6"/>
          <w:szCs w:val="22"/>
          <w:lang w:val="en-US" w:eastAsia="en-US" w:bidi="en-US"/>
        </w:rPr>
        <w:t xml:space="preserve"> </w:t>
      </w:r>
      <w:r w:rsidRPr="00D264DB">
        <w:rPr>
          <w:rFonts w:eastAsia="Tahoma" w:cs="Arial"/>
          <w:szCs w:val="22"/>
          <w:lang w:val="en-US" w:eastAsia="en-US" w:bidi="en-US"/>
        </w:rPr>
        <w:t>communication</w:t>
      </w:r>
      <w:r w:rsidRPr="00D264DB">
        <w:rPr>
          <w:rFonts w:eastAsia="Tahoma" w:cs="Arial"/>
          <w:spacing w:val="-7"/>
          <w:szCs w:val="22"/>
          <w:lang w:val="en-US" w:eastAsia="en-US" w:bidi="en-US"/>
        </w:rPr>
        <w:t xml:space="preserve"> </w:t>
      </w:r>
      <w:r w:rsidRPr="00D264DB">
        <w:rPr>
          <w:rFonts w:eastAsia="Tahoma" w:cs="Arial"/>
          <w:szCs w:val="22"/>
          <w:lang w:val="en-US" w:eastAsia="en-US" w:bidi="en-US"/>
        </w:rPr>
        <w:t>channels</w:t>
      </w:r>
      <w:r w:rsidRPr="00D264DB">
        <w:rPr>
          <w:rFonts w:eastAsia="Tahoma" w:cs="Arial"/>
          <w:spacing w:val="-7"/>
          <w:szCs w:val="22"/>
          <w:lang w:val="en-US" w:eastAsia="en-US" w:bidi="en-US"/>
        </w:rPr>
        <w:t xml:space="preserve"> </w:t>
      </w:r>
      <w:r w:rsidRPr="00D264DB">
        <w:rPr>
          <w:rFonts w:eastAsia="Tahoma" w:cs="Arial"/>
          <w:szCs w:val="22"/>
          <w:lang w:val="en-US" w:eastAsia="en-US" w:bidi="en-US"/>
        </w:rPr>
        <w:t>and provides assured identification of its end points and protection of the channel data from modification or</w:t>
      </w:r>
      <w:r w:rsidRPr="00D264DB">
        <w:rPr>
          <w:rFonts w:eastAsia="Tahoma" w:cs="Arial"/>
          <w:spacing w:val="-3"/>
          <w:szCs w:val="22"/>
          <w:lang w:val="en-US" w:eastAsia="en-US" w:bidi="en-US"/>
        </w:rPr>
        <w:t xml:space="preserve"> </w:t>
      </w:r>
      <w:r w:rsidRPr="00D264DB">
        <w:rPr>
          <w:rFonts w:eastAsia="Tahoma" w:cs="Arial"/>
          <w:szCs w:val="22"/>
          <w:lang w:val="en-US" w:eastAsia="en-US" w:bidi="en-US"/>
        </w:rPr>
        <w:t>disclosure.</w:t>
      </w:r>
    </w:p>
    <w:p w14:paraId="6C22C989" w14:textId="77777777" w:rsidR="00D264DB" w:rsidRPr="00D264DB" w:rsidRDefault="00D264DB" w:rsidP="00D264DB">
      <w:pPr>
        <w:widowControl w:val="0"/>
        <w:autoSpaceDE w:val="0"/>
        <w:autoSpaceDN w:val="0"/>
        <w:spacing w:before="11"/>
        <w:jc w:val="left"/>
        <w:rPr>
          <w:rFonts w:eastAsia="Tahoma" w:cs="Arial"/>
          <w:sz w:val="24"/>
          <w:szCs w:val="22"/>
          <w:lang w:val="en-US" w:eastAsia="en-US" w:bidi="en-US"/>
        </w:rPr>
      </w:pPr>
    </w:p>
    <w:p w14:paraId="0D9A6C75" w14:textId="77777777" w:rsidR="00D264DB" w:rsidRPr="00D264DB" w:rsidRDefault="00D264DB" w:rsidP="00D264DB">
      <w:pPr>
        <w:widowControl w:val="0"/>
        <w:autoSpaceDE w:val="0"/>
        <w:autoSpaceDN w:val="0"/>
        <w:spacing w:before="0"/>
        <w:ind w:left="499" w:right="290" w:hanging="284"/>
        <w:rPr>
          <w:rFonts w:eastAsia="Tahoma" w:cs="Arial"/>
          <w:szCs w:val="22"/>
          <w:lang w:val="en-US" w:eastAsia="en-US" w:bidi="en-US"/>
        </w:rPr>
      </w:pPr>
      <w:r w:rsidRPr="00D264DB">
        <w:rPr>
          <w:rFonts w:eastAsia="Tahoma" w:cs="Arial"/>
          <w:b/>
          <w:szCs w:val="22"/>
          <w:lang w:val="en-US" w:eastAsia="en-US" w:bidi="en-US"/>
        </w:rPr>
        <w:t xml:space="preserve">FTP_ITC.1.2/LPAe </w:t>
      </w:r>
      <w:r w:rsidRPr="00D264DB">
        <w:rPr>
          <w:rFonts w:eastAsia="Tahoma" w:cs="Arial"/>
          <w:szCs w:val="22"/>
          <w:lang w:val="en-US" w:eastAsia="en-US" w:bidi="en-US"/>
        </w:rPr>
        <w:t xml:space="preserve">The TSF shall permit </w:t>
      </w:r>
      <w:r w:rsidRPr="00D12D60">
        <w:rPr>
          <w:rFonts w:eastAsia="Tahoma" w:cs="Arial"/>
          <w:szCs w:val="22"/>
          <w:lang w:val="en-US" w:eastAsia="en-US" w:bidi="en-US"/>
        </w:rPr>
        <w:t>another trusted IT product</w:t>
      </w:r>
      <w:r w:rsidRPr="00D264DB">
        <w:rPr>
          <w:rFonts w:eastAsia="Tahoma" w:cs="Arial"/>
          <w:szCs w:val="22"/>
          <w:lang w:val="en-US" w:eastAsia="en-US" w:bidi="en-US"/>
        </w:rPr>
        <w:t xml:space="preserve"> to initiate communication via the trusted channel.</w:t>
      </w:r>
    </w:p>
    <w:p w14:paraId="783F7654" w14:textId="77777777" w:rsidR="00D264DB" w:rsidRPr="00D264DB" w:rsidRDefault="00D264DB" w:rsidP="00D264DB">
      <w:pPr>
        <w:widowControl w:val="0"/>
        <w:autoSpaceDE w:val="0"/>
        <w:autoSpaceDN w:val="0"/>
        <w:spacing w:before="4"/>
        <w:jc w:val="left"/>
        <w:rPr>
          <w:rFonts w:eastAsia="Tahoma" w:cs="Arial"/>
          <w:sz w:val="25"/>
          <w:szCs w:val="22"/>
          <w:lang w:val="en-US" w:eastAsia="en-US" w:bidi="en-US"/>
        </w:rPr>
      </w:pPr>
    </w:p>
    <w:p w14:paraId="35AB6CB4" w14:textId="77777777" w:rsidR="00D264DB" w:rsidRPr="00D264DB" w:rsidRDefault="00D264DB" w:rsidP="00D264DB">
      <w:pPr>
        <w:widowControl w:val="0"/>
        <w:autoSpaceDE w:val="0"/>
        <w:autoSpaceDN w:val="0"/>
        <w:spacing w:before="1" w:line="232" w:lineRule="auto"/>
        <w:ind w:left="499" w:right="296" w:hanging="284"/>
        <w:rPr>
          <w:rFonts w:eastAsia="Tahoma" w:cs="Arial"/>
          <w:szCs w:val="22"/>
          <w:lang w:val="en-US" w:eastAsia="en-US" w:bidi="en-US"/>
        </w:rPr>
      </w:pPr>
      <w:r w:rsidRPr="00D264DB">
        <w:rPr>
          <w:rFonts w:eastAsia="Tahoma" w:cs="Arial"/>
          <w:b/>
          <w:szCs w:val="22"/>
          <w:lang w:val="en-US" w:eastAsia="en-US" w:bidi="en-US"/>
        </w:rPr>
        <w:t xml:space="preserve">FTP_ITC.1.3/LPAe </w:t>
      </w:r>
      <w:r w:rsidRPr="00D264DB">
        <w:rPr>
          <w:rFonts w:eastAsia="Tahoma" w:cs="Arial"/>
          <w:szCs w:val="22"/>
          <w:lang w:val="en-US" w:eastAsia="en-US" w:bidi="en-US"/>
        </w:rPr>
        <w:t xml:space="preserve">The TSF shall initiate communication via the trusted channel for [assignment: </w:t>
      </w:r>
      <w:r w:rsidRPr="00D264DB">
        <w:rPr>
          <w:rFonts w:eastAsia="Tahoma" w:cs="Arial"/>
          <w:i/>
          <w:sz w:val="23"/>
          <w:szCs w:val="22"/>
          <w:lang w:val="en-US" w:eastAsia="en-US" w:bidi="en-US"/>
        </w:rPr>
        <w:t>list of functions for which a trusted channel is required</w:t>
      </w:r>
      <w:r w:rsidRPr="00D264DB">
        <w:rPr>
          <w:rFonts w:eastAsia="Tahoma" w:cs="Arial"/>
          <w:szCs w:val="22"/>
          <w:lang w:val="en-US" w:eastAsia="en-US" w:bidi="en-US"/>
        </w:rPr>
        <w:t>].</w:t>
      </w:r>
    </w:p>
    <w:p w14:paraId="0C75F65B" w14:textId="77777777" w:rsidR="00D264DB" w:rsidRPr="00D264DB" w:rsidRDefault="00D264DB" w:rsidP="00D264DB">
      <w:pPr>
        <w:spacing w:before="0" w:after="200" w:line="276" w:lineRule="auto"/>
        <w:ind w:left="215"/>
        <w:jc w:val="left"/>
        <w:rPr>
          <w:rFonts w:cs="Arial"/>
          <w:i/>
          <w:iCs/>
          <w:szCs w:val="22"/>
          <w:lang w:eastAsia="en-GB" w:bidi="ar-SA"/>
        </w:rPr>
      </w:pPr>
    </w:p>
    <w:p w14:paraId="2478C70B" w14:textId="05E876DA" w:rsidR="00D264DB" w:rsidRPr="00D264DB" w:rsidRDefault="00D264DB" w:rsidP="00D264DB">
      <w:pPr>
        <w:spacing w:before="0" w:after="200" w:line="276" w:lineRule="auto"/>
        <w:ind w:left="215"/>
        <w:jc w:val="left"/>
        <w:rPr>
          <w:rFonts w:cs="Arial"/>
          <w:szCs w:val="22"/>
          <w:lang w:eastAsia="en-GB" w:bidi="ar-SA"/>
        </w:rPr>
      </w:pPr>
      <w:r w:rsidRPr="00D264DB">
        <w:rPr>
          <w:rFonts w:cs="Arial"/>
          <w:i/>
          <w:iCs/>
          <w:szCs w:val="22"/>
          <w:lang w:eastAsia="en-GB" w:bidi="ar-SA"/>
        </w:rPr>
        <w:t>Application Note 64:</w:t>
      </w:r>
    </w:p>
    <w:p w14:paraId="4878BD7F" w14:textId="77777777" w:rsidR="00D264DB" w:rsidRPr="00D264DB" w:rsidRDefault="00D264DB" w:rsidP="00D264DB">
      <w:pPr>
        <w:widowControl w:val="0"/>
        <w:autoSpaceDE w:val="0"/>
        <w:autoSpaceDN w:val="0"/>
        <w:spacing w:before="2"/>
        <w:jc w:val="left"/>
        <w:rPr>
          <w:rFonts w:eastAsia="Tahoma" w:cs="Arial"/>
          <w:i/>
          <w:sz w:val="23"/>
          <w:szCs w:val="22"/>
          <w:lang w:val="en-US" w:eastAsia="en-US" w:bidi="en-US"/>
        </w:rPr>
      </w:pPr>
    </w:p>
    <w:p w14:paraId="5B0A9C6F" w14:textId="77777777" w:rsidR="00D264DB" w:rsidRPr="00D264DB" w:rsidRDefault="00D264DB" w:rsidP="00D264DB">
      <w:pPr>
        <w:widowControl w:val="0"/>
        <w:autoSpaceDE w:val="0"/>
        <w:autoSpaceDN w:val="0"/>
        <w:spacing w:before="0"/>
        <w:ind w:left="216" w:right="294"/>
        <w:rPr>
          <w:rFonts w:eastAsia="Tahoma" w:cs="Arial"/>
          <w:szCs w:val="22"/>
          <w:lang w:val="en-US" w:eastAsia="en-US" w:bidi="en-US"/>
        </w:rPr>
      </w:pPr>
      <w:r w:rsidRPr="00D264DB">
        <w:rPr>
          <w:rFonts w:eastAsia="Tahoma" w:cs="Arial"/>
          <w:szCs w:val="22"/>
          <w:lang w:val="en-US" w:eastAsia="en-US" w:bidi="en-US"/>
        </w:rPr>
        <w:t>As the cryptographic mechanisms used for the trusted channel may be provided by the underlying</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Platform,</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this</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PP</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does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not</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include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corresponding</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FCS_COP.1</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SFR.</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ST</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writer shall add a FCS_COP.1 requirement to include the requirements stated by</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[24]:</w:t>
      </w:r>
    </w:p>
    <w:p w14:paraId="41202C5C" w14:textId="77777777" w:rsidR="00D264DB" w:rsidRPr="00D264DB" w:rsidRDefault="00D264DB" w:rsidP="00D264DB">
      <w:pPr>
        <w:widowControl w:val="0"/>
        <w:autoSpaceDE w:val="0"/>
        <w:autoSpaceDN w:val="0"/>
        <w:spacing w:before="7"/>
        <w:jc w:val="left"/>
        <w:rPr>
          <w:rFonts w:eastAsia="Tahoma" w:cs="Arial"/>
          <w:sz w:val="23"/>
          <w:szCs w:val="22"/>
          <w:lang w:val="en-US" w:eastAsia="en-US" w:bidi="en-US"/>
        </w:rPr>
      </w:pPr>
    </w:p>
    <w:p w14:paraId="0A529DB1" w14:textId="79BCC58C" w:rsidR="00D264DB" w:rsidRPr="00D264DB" w:rsidRDefault="00D264DB" w:rsidP="00D264DB">
      <w:pPr>
        <w:widowControl w:val="0"/>
        <w:numPr>
          <w:ilvl w:val="4"/>
          <w:numId w:val="18"/>
        </w:numPr>
        <w:tabs>
          <w:tab w:val="left" w:pos="783"/>
        </w:tabs>
        <w:autoSpaceDE w:val="0"/>
        <w:autoSpaceDN w:val="0"/>
        <w:spacing w:before="0" w:line="237" w:lineRule="auto"/>
        <w:ind w:left="785" w:right="292" w:hanging="286"/>
        <w:jc w:val="left"/>
        <w:rPr>
          <w:rFonts w:eastAsia="Tahoma" w:cs="Arial"/>
          <w:szCs w:val="22"/>
          <w:lang w:val="en-US" w:eastAsia="en-US" w:bidi="en-US"/>
        </w:rPr>
      </w:pPr>
      <w:r w:rsidRPr="00D264DB">
        <w:rPr>
          <w:rFonts w:eastAsia="Tahoma" w:cs="Arial"/>
          <w:szCs w:val="22"/>
          <w:lang w:val="en-US" w:eastAsia="en-US" w:bidi="en-US"/>
        </w:rPr>
        <w:t xml:space="preserve">The secure channels from the LPAe to SM-DP+ and SM-DS must be TLS with server authentication </w:t>
      </w:r>
    </w:p>
    <w:p w14:paraId="1E7841BB" w14:textId="77777777" w:rsidR="00D264DB" w:rsidRPr="00D264DB" w:rsidRDefault="00D264DB" w:rsidP="00D264DB">
      <w:pPr>
        <w:widowControl w:val="0"/>
        <w:autoSpaceDE w:val="0"/>
        <w:autoSpaceDN w:val="0"/>
        <w:spacing w:before="1"/>
        <w:jc w:val="left"/>
        <w:rPr>
          <w:rFonts w:eastAsia="Tahoma" w:cs="Arial"/>
          <w:sz w:val="23"/>
          <w:szCs w:val="22"/>
          <w:lang w:val="en-US" w:eastAsia="en-US" w:bidi="en-US"/>
        </w:rPr>
      </w:pPr>
    </w:p>
    <w:p w14:paraId="067E5FC7" w14:textId="77777777" w:rsidR="00D264DB" w:rsidRPr="00D264DB" w:rsidRDefault="00D264DB" w:rsidP="00D264DB">
      <w:pPr>
        <w:widowControl w:val="0"/>
        <w:autoSpaceDE w:val="0"/>
        <w:autoSpaceDN w:val="0"/>
        <w:spacing w:before="0"/>
        <w:ind w:left="216"/>
        <w:rPr>
          <w:rFonts w:eastAsia="Tahoma" w:cs="Arial"/>
          <w:szCs w:val="22"/>
          <w:lang w:val="en-US" w:eastAsia="en-US" w:bidi="en-US"/>
        </w:rPr>
      </w:pPr>
      <w:r w:rsidRPr="00D264DB">
        <w:rPr>
          <w:rFonts w:eastAsia="Tahoma" w:cs="Arial"/>
          <w:szCs w:val="22"/>
          <w:lang w:val="en-US" w:eastAsia="en-US" w:bidi="en-US"/>
        </w:rPr>
        <w:t>Related keys are generated on-card (D.LPAe_KEYS); see FCS_CKM.1/LPAe.</w:t>
      </w:r>
    </w:p>
    <w:p w14:paraId="392D1BA7" w14:textId="77777777" w:rsidR="00D264DB" w:rsidRPr="00D264DB" w:rsidRDefault="00D264DB" w:rsidP="00D264DB">
      <w:pPr>
        <w:widowControl w:val="0"/>
        <w:autoSpaceDE w:val="0"/>
        <w:autoSpaceDN w:val="0"/>
        <w:spacing w:before="4"/>
        <w:jc w:val="left"/>
        <w:rPr>
          <w:rFonts w:eastAsia="Tahoma" w:cs="Arial"/>
          <w:sz w:val="23"/>
          <w:szCs w:val="22"/>
          <w:lang w:val="en-US" w:eastAsia="en-US" w:bidi="en-US"/>
        </w:rPr>
      </w:pPr>
    </w:p>
    <w:p w14:paraId="128A9EA7" w14:textId="77777777" w:rsidR="00D264DB" w:rsidRPr="00D264DB" w:rsidRDefault="00D264DB" w:rsidP="00D264DB">
      <w:pPr>
        <w:widowControl w:val="0"/>
        <w:autoSpaceDE w:val="0"/>
        <w:autoSpaceDN w:val="0"/>
        <w:spacing w:before="1"/>
        <w:ind w:left="216" w:right="298"/>
        <w:rPr>
          <w:rFonts w:eastAsia="Tahoma" w:cs="Arial"/>
          <w:szCs w:val="22"/>
          <w:lang w:val="en-US" w:eastAsia="en-US" w:bidi="en-US"/>
        </w:rPr>
      </w:pPr>
      <w:r w:rsidRPr="00D264DB">
        <w:rPr>
          <w:rFonts w:eastAsia="Tahoma" w:cs="Arial"/>
          <w:szCs w:val="22"/>
          <w:lang w:val="en-US" w:eastAsia="en-US" w:bidi="en-US"/>
        </w:rPr>
        <w:lastRenderedPageBreak/>
        <w:t>In terms of commands, the TSF shall permit remote actors to initiate communication via a trusted channel in the following cases:</w:t>
      </w:r>
    </w:p>
    <w:p w14:paraId="6AF51CFF" w14:textId="77777777" w:rsidR="00D264DB" w:rsidRPr="00D264DB" w:rsidRDefault="00D264DB" w:rsidP="00D264DB">
      <w:pPr>
        <w:widowControl w:val="0"/>
        <w:autoSpaceDE w:val="0"/>
        <w:autoSpaceDN w:val="0"/>
        <w:spacing w:before="8"/>
        <w:jc w:val="left"/>
        <w:rPr>
          <w:rFonts w:eastAsia="Tahoma" w:cs="Arial"/>
          <w:sz w:val="23"/>
          <w:szCs w:val="22"/>
          <w:lang w:val="en-US" w:eastAsia="en-US" w:bidi="en-US"/>
        </w:rPr>
      </w:pPr>
    </w:p>
    <w:p w14:paraId="5866428B" w14:textId="59F37AE7" w:rsidR="00D264DB" w:rsidRPr="00D264DB" w:rsidRDefault="00D264DB" w:rsidP="00D264DB">
      <w:pPr>
        <w:widowControl w:val="0"/>
        <w:numPr>
          <w:ilvl w:val="4"/>
          <w:numId w:val="18"/>
        </w:numPr>
        <w:tabs>
          <w:tab w:val="left" w:pos="783"/>
        </w:tabs>
        <w:autoSpaceDE w:val="0"/>
        <w:autoSpaceDN w:val="0"/>
        <w:spacing w:before="0" w:line="235" w:lineRule="auto"/>
        <w:ind w:left="785" w:right="292" w:hanging="286"/>
        <w:jc w:val="left"/>
        <w:rPr>
          <w:rFonts w:eastAsia="Tahoma" w:cs="Arial"/>
          <w:szCs w:val="22"/>
          <w:lang w:val="en-US" w:eastAsia="en-US" w:bidi="en-US"/>
        </w:rPr>
      </w:pPr>
      <w:r w:rsidRPr="00D264DB">
        <w:rPr>
          <w:rFonts w:eastAsia="Tahoma" w:cs="Arial"/>
          <w:szCs w:val="22"/>
          <w:lang w:val="en-US" w:eastAsia="en-US" w:bidi="en-US"/>
        </w:rPr>
        <w:t>The TSF shall permit the LPAe to open a TLS secure channel to SM-DP+ and transmit the following operations:</w:t>
      </w:r>
    </w:p>
    <w:p w14:paraId="6613BB84" w14:textId="77777777" w:rsidR="00D264DB" w:rsidRPr="00D264DB" w:rsidRDefault="00D264DB" w:rsidP="00D264DB">
      <w:pPr>
        <w:widowControl w:val="0"/>
        <w:numPr>
          <w:ilvl w:val="0"/>
          <w:numId w:val="116"/>
        </w:numPr>
        <w:tabs>
          <w:tab w:val="left" w:pos="1284"/>
          <w:tab w:val="left" w:pos="1285"/>
        </w:tabs>
        <w:autoSpaceDE w:val="0"/>
        <w:autoSpaceDN w:val="0"/>
        <w:spacing w:before="63"/>
        <w:ind w:hanging="361"/>
        <w:jc w:val="left"/>
        <w:rPr>
          <w:rFonts w:eastAsia="Tahoma" w:cs="Arial"/>
          <w:szCs w:val="22"/>
          <w:lang w:val="en-US" w:eastAsia="en-US" w:bidi="en-US"/>
        </w:rPr>
      </w:pPr>
      <w:r w:rsidRPr="00D264DB">
        <w:rPr>
          <w:rFonts w:eastAsia="Tahoma" w:cs="Arial"/>
          <w:szCs w:val="22"/>
          <w:lang w:val="en-US" w:eastAsia="en-US" w:bidi="en-US"/>
        </w:rPr>
        <w:t>ES9+.InitiateAuthentication</w:t>
      </w:r>
    </w:p>
    <w:p w14:paraId="1E0D9BCF" w14:textId="77777777" w:rsidR="00D264DB" w:rsidRPr="00D264DB" w:rsidRDefault="00D264DB" w:rsidP="00D264DB">
      <w:pPr>
        <w:widowControl w:val="0"/>
        <w:numPr>
          <w:ilvl w:val="0"/>
          <w:numId w:val="116"/>
        </w:numPr>
        <w:tabs>
          <w:tab w:val="left" w:pos="1284"/>
          <w:tab w:val="left" w:pos="1285"/>
        </w:tabs>
        <w:autoSpaceDE w:val="0"/>
        <w:autoSpaceDN w:val="0"/>
        <w:spacing w:before="58"/>
        <w:ind w:hanging="361"/>
        <w:jc w:val="left"/>
        <w:rPr>
          <w:rFonts w:eastAsia="Tahoma" w:cs="Arial"/>
          <w:szCs w:val="22"/>
          <w:lang w:val="en-US" w:eastAsia="en-US" w:bidi="en-US"/>
        </w:rPr>
      </w:pPr>
      <w:r w:rsidRPr="00D264DB">
        <w:rPr>
          <w:rFonts w:eastAsia="Tahoma" w:cs="Arial"/>
          <w:szCs w:val="22"/>
          <w:lang w:val="en-US" w:eastAsia="en-US" w:bidi="en-US"/>
        </w:rPr>
        <w:t>ES9+.GetBoundProfilePackage</w:t>
      </w:r>
    </w:p>
    <w:p w14:paraId="0B1F1A69" w14:textId="77777777" w:rsidR="00D264DB" w:rsidRPr="00D264DB" w:rsidRDefault="00D264DB" w:rsidP="00D264DB">
      <w:pPr>
        <w:widowControl w:val="0"/>
        <w:numPr>
          <w:ilvl w:val="0"/>
          <w:numId w:val="116"/>
        </w:numPr>
        <w:tabs>
          <w:tab w:val="left" w:pos="1284"/>
          <w:tab w:val="left" w:pos="1285"/>
        </w:tabs>
        <w:autoSpaceDE w:val="0"/>
        <w:autoSpaceDN w:val="0"/>
        <w:spacing w:before="61"/>
        <w:ind w:hanging="361"/>
        <w:jc w:val="left"/>
        <w:rPr>
          <w:rFonts w:eastAsia="Tahoma" w:cs="Arial"/>
          <w:szCs w:val="22"/>
          <w:lang w:val="en-US" w:eastAsia="en-US" w:bidi="en-US"/>
        </w:rPr>
      </w:pPr>
      <w:r w:rsidRPr="00D264DB">
        <w:rPr>
          <w:rFonts w:eastAsia="Tahoma" w:cs="Arial"/>
          <w:szCs w:val="22"/>
          <w:lang w:val="en-US" w:eastAsia="en-US" w:bidi="en-US"/>
        </w:rPr>
        <w:t>ES9+.AuthenticateClient</w:t>
      </w:r>
    </w:p>
    <w:p w14:paraId="4344E930" w14:textId="77777777" w:rsidR="00D264DB" w:rsidRPr="00D264DB" w:rsidRDefault="00D264DB" w:rsidP="00D264DB">
      <w:pPr>
        <w:widowControl w:val="0"/>
        <w:numPr>
          <w:ilvl w:val="0"/>
          <w:numId w:val="116"/>
        </w:numPr>
        <w:tabs>
          <w:tab w:val="left" w:pos="1284"/>
          <w:tab w:val="left" w:pos="1285"/>
        </w:tabs>
        <w:autoSpaceDE w:val="0"/>
        <w:autoSpaceDN w:val="0"/>
        <w:spacing w:before="61"/>
        <w:ind w:hanging="361"/>
        <w:jc w:val="left"/>
        <w:rPr>
          <w:rFonts w:eastAsia="Tahoma" w:cs="Arial"/>
          <w:szCs w:val="22"/>
          <w:lang w:val="en-US" w:eastAsia="en-US" w:bidi="en-US"/>
        </w:rPr>
      </w:pPr>
      <w:r w:rsidRPr="00D264DB">
        <w:rPr>
          <w:rFonts w:eastAsia="Tahoma" w:cs="Arial"/>
          <w:szCs w:val="22"/>
          <w:lang w:val="en-US" w:eastAsia="en-US" w:bidi="en-US"/>
        </w:rPr>
        <w:t>ES9+.HandeNotification</w:t>
      </w:r>
    </w:p>
    <w:p w14:paraId="45B2B55F" w14:textId="77777777" w:rsidR="00D264DB" w:rsidRPr="00D264DB" w:rsidRDefault="00D264DB" w:rsidP="00D264DB">
      <w:pPr>
        <w:widowControl w:val="0"/>
        <w:numPr>
          <w:ilvl w:val="0"/>
          <w:numId w:val="116"/>
        </w:numPr>
        <w:tabs>
          <w:tab w:val="left" w:pos="1284"/>
          <w:tab w:val="left" w:pos="1285"/>
        </w:tabs>
        <w:autoSpaceDE w:val="0"/>
        <w:autoSpaceDN w:val="0"/>
        <w:spacing w:before="58"/>
        <w:ind w:hanging="361"/>
        <w:jc w:val="left"/>
        <w:rPr>
          <w:rFonts w:eastAsia="Tahoma" w:cs="Arial"/>
          <w:szCs w:val="22"/>
          <w:lang w:val="en-US" w:eastAsia="en-US" w:bidi="en-US"/>
        </w:rPr>
      </w:pPr>
      <w:r w:rsidRPr="00D264DB">
        <w:rPr>
          <w:rFonts w:eastAsia="Tahoma" w:cs="Arial"/>
          <w:szCs w:val="22"/>
          <w:lang w:val="en-US" w:eastAsia="en-US" w:bidi="en-US"/>
        </w:rPr>
        <w:t>ES9+.CancelSession</w:t>
      </w:r>
    </w:p>
    <w:p w14:paraId="73E4DCAB" w14:textId="6CBED13F" w:rsidR="00D264DB" w:rsidRPr="00D264DB" w:rsidRDefault="00D264DB" w:rsidP="00D264DB">
      <w:pPr>
        <w:widowControl w:val="0"/>
        <w:numPr>
          <w:ilvl w:val="4"/>
          <w:numId w:val="18"/>
        </w:numPr>
        <w:tabs>
          <w:tab w:val="left" w:pos="783"/>
        </w:tabs>
        <w:autoSpaceDE w:val="0"/>
        <w:autoSpaceDN w:val="0"/>
        <w:spacing w:before="67" w:line="235" w:lineRule="auto"/>
        <w:ind w:left="785" w:right="292" w:hanging="286"/>
        <w:jc w:val="left"/>
        <w:rPr>
          <w:rFonts w:eastAsia="Tahoma" w:cs="Arial"/>
          <w:szCs w:val="22"/>
          <w:lang w:val="en-US" w:eastAsia="en-US" w:bidi="en-US"/>
        </w:rPr>
      </w:pPr>
      <w:r w:rsidRPr="00D264DB">
        <w:rPr>
          <w:rFonts w:eastAsia="Tahoma" w:cs="Arial"/>
          <w:szCs w:val="22"/>
          <w:lang w:val="en-US" w:eastAsia="en-US" w:bidi="en-US"/>
        </w:rPr>
        <w:t>The TSF shall permit the LPAe to open a TLS secure channel to SM-DS and transmit the following operations:</w:t>
      </w:r>
    </w:p>
    <w:p w14:paraId="2DF28030" w14:textId="77777777" w:rsidR="00D264DB" w:rsidRPr="00D264DB" w:rsidRDefault="00D264DB" w:rsidP="00D264DB">
      <w:pPr>
        <w:widowControl w:val="0"/>
        <w:numPr>
          <w:ilvl w:val="0"/>
          <w:numId w:val="115"/>
        </w:numPr>
        <w:tabs>
          <w:tab w:val="left" w:pos="1284"/>
          <w:tab w:val="left" w:pos="1285"/>
        </w:tabs>
        <w:autoSpaceDE w:val="0"/>
        <w:autoSpaceDN w:val="0"/>
        <w:spacing w:before="63"/>
        <w:ind w:hanging="361"/>
        <w:jc w:val="left"/>
        <w:rPr>
          <w:rFonts w:eastAsia="Tahoma" w:cs="Arial"/>
          <w:szCs w:val="22"/>
          <w:lang w:val="en-US" w:eastAsia="en-US" w:bidi="en-US"/>
        </w:rPr>
      </w:pPr>
      <w:r w:rsidRPr="00D264DB">
        <w:rPr>
          <w:rFonts w:eastAsia="Tahoma" w:cs="Arial"/>
          <w:szCs w:val="22"/>
          <w:lang w:val="en-US" w:eastAsia="en-US" w:bidi="en-US"/>
        </w:rPr>
        <w:t>ES11.InitiateAuthentication</w:t>
      </w:r>
    </w:p>
    <w:p w14:paraId="4B2C72D9" w14:textId="77777777" w:rsidR="00D264DB" w:rsidRPr="00D264DB" w:rsidRDefault="00D264DB" w:rsidP="00D264DB">
      <w:pPr>
        <w:widowControl w:val="0"/>
        <w:numPr>
          <w:ilvl w:val="0"/>
          <w:numId w:val="115"/>
        </w:numPr>
        <w:tabs>
          <w:tab w:val="left" w:pos="1284"/>
          <w:tab w:val="left" w:pos="1285"/>
        </w:tabs>
        <w:autoSpaceDE w:val="0"/>
        <w:autoSpaceDN w:val="0"/>
        <w:spacing w:before="59"/>
        <w:ind w:hanging="361"/>
        <w:jc w:val="left"/>
        <w:rPr>
          <w:rFonts w:eastAsia="Tahoma" w:cs="Arial"/>
          <w:sz w:val="20"/>
          <w:szCs w:val="22"/>
          <w:lang w:val="en-US" w:eastAsia="en-US" w:bidi="en-US"/>
        </w:rPr>
      </w:pPr>
      <w:r w:rsidRPr="00D264DB">
        <w:rPr>
          <w:rFonts w:eastAsia="Tahoma" w:cs="Arial"/>
          <w:szCs w:val="22"/>
          <w:lang w:val="en-US" w:eastAsia="en-US" w:bidi="en-US"/>
        </w:rPr>
        <w:t>ES11.AuthenticateClient</w:t>
      </w:r>
    </w:p>
    <w:p w14:paraId="033EDEA1" w14:textId="77777777" w:rsidR="00D264DB" w:rsidRPr="00D264DB" w:rsidRDefault="00D264DB" w:rsidP="00D264DB">
      <w:pPr>
        <w:widowControl w:val="0"/>
        <w:autoSpaceDE w:val="0"/>
        <w:autoSpaceDN w:val="0"/>
        <w:spacing w:before="0"/>
        <w:ind w:left="98"/>
        <w:jc w:val="left"/>
        <w:rPr>
          <w:rFonts w:eastAsia="Tahoma" w:cs="Arial"/>
          <w:sz w:val="20"/>
          <w:szCs w:val="22"/>
          <w:lang w:val="en-US" w:eastAsia="en-US" w:bidi="en-US"/>
        </w:rPr>
      </w:pPr>
      <w:r w:rsidRPr="00D264DB">
        <w:rPr>
          <w:rFonts w:eastAsia="Tahoma" w:cs="Arial"/>
          <w:noProof/>
          <w:sz w:val="20"/>
          <w:szCs w:val="22"/>
          <w:lang w:eastAsia="en-GB" w:bidi="ar-SA"/>
        </w:rPr>
        <mc:AlternateContent>
          <mc:Choice Requires="wps">
            <w:drawing>
              <wp:inline distT="0" distB="0" distL="0" distR="0" wp14:anchorId="09E09912" wp14:editId="085CF254">
                <wp:extent cx="5905500" cy="226060"/>
                <wp:effectExtent l="10160" t="10795" r="8890" b="10795"/>
                <wp:docPr id="39"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051BFBD" w14:textId="77777777" w:rsidR="009F6E5D" w:rsidRDefault="009F6E5D" w:rsidP="00D264DB">
                            <w:pPr>
                              <w:spacing w:before="42"/>
                              <w:ind w:left="108"/>
                              <w:rPr>
                                <w:b/>
                              </w:rPr>
                            </w:pPr>
                            <w:bookmarkStart w:id="318" w:name="_bookmark295"/>
                            <w:bookmarkEnd w:id="318"/>
                            <w:r>
                              <w:rPr>
                                <w:b/>
                              </w:rPr>
                              <w:t>FDP_ITC.2/LPAe Import of user data with security attributes</w:t>
                            </w:r>
                          </w:p>
                        </w:txbxContent>
                      </wps:txbx>
                      <wps:bodyPr rot="0" vert="horz" wrap="square" lIns="0" tIns="0" rIns="0" bIns="0" anchor="t" anchorCtr="0" upright="1">
                        <a:noAutofit/>
                      </wps:bodyPr>
                    </wps:wsp>
                  </a:graphicData>
                </a:graphic>
              </wp:inline>
            </w:drawing>
          </mc:Choice>
          <mc:Fallback>
            <w:pict>
              <v:shape w14:anchorId="09E09912" id="Text Box 294" o:spid="_x0000_s1176"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" fillcolor="#f3f3f3" strokeweight=".48pt">
                <v:textbox inset="0,0,0,0">
                  <w:txbxContent>
                    <w:p w14:paraId="1051BFBD" w14:textId="77777777" w:rsidR="009F6E5D" w:rsidRDefault="009F6E5D" w:rsidP="00D264DB">
                      <w:pPr>
                        <w:spacing w:before="42"/>
                        <w:ind w:left="108"/>
                        <w:rPr>
                          <w:b/>
                        </w:rPr>
                      </w:pPr>
                      <w:bookmarkStart w:id="319" w:name="_bookmark295"/>
                      <w:bookmarkEnd w:id="319"/>
                      <w:r>
                        <w:rPr>
                          <w:b/>
                        </w:rPr>
                        <w:t>FDP_ITC.2/LPAe Import of user data with security attributes</w:t>
                      </w:r>
                    </w:p>
                  </w:txbxContent>
                </v:textbox>
                <w10:anchorlock/>
              </v:shape>
            </w:pict>
          </mc:Fallback>
        </mc:AlternateContent>
      </w:r>
    </w:p>
    <w:p w14:paraId="1DEF7A44" w14:textId="77777777" w:rsidR="00D264DB" w:rsidRPr="00D264DB" w:rsidRDefault="00D264DB" w:rsidP="00D264DB">
      <w:pPr>
        <w:widowControl w:val="0"/>
        <w:autoSpaceDE w:val="0"/>
        <w:autoSpaceDN w:val="0"/>
        <w:spacing w:before="5"/>
        <w:jc w:val="left"/>
        <w:rPr>
          <w:rFonts w:eastAsia="Tahoma" w:cs="Arial"/>
          <w:sz w:val="13"/>
          <w:szCs w:val="22"/>
          <w:lang w:val="en-US" w:eastAsia="en-US" w:bidi="en-US"/>
        </w:rPr>
      </w:pPr>
    </w:p>
    <w:p w14:paraId="073249E4" w14:textId="77777777" w:rsidR="00D264DB" w:rsidRPr="00D264DB" w:rsidRDefault="00D264DB" w:rsidP="00D264DB">
      <w:pPr>
        <w:widowControl w:val="0"/>
        <w:autoSpaceDE w:val="0"/>
        <w:autoSpaceDN w:val="0"/>
        <w:spacing w:before="101"/>
        <w:ind w:left="499" w:hanging="284"/>
        <w:jc w:val="left"/>
        <w:rPr>
          <w:rFonts w:eastAsia="Tahoma" w:cs="Arial"/>
          <w:szCs w:val="22"/>
          <w:lang w:val="en-US" w:eastAsia="en-US" w:bidi="en-US"/>
        </w:rPr>
      </w:pPr>
      <w:r w:rsidRPr="00D264DB">
        <w:rPr>
          <w:rFonts w:eastAsia="Tahoma" w:cs="Arial"/>
          <w:b/>
          <w:szCs w:val="22"/>
          <w:lang w:val="en-US" w:eastAsia="en-US" w:bidi="en-US"/>
        </w:rPr>
        <w:t xml:space="preserve">FDP_ITC.2.1/LPAe </w:t>
      </w:r>
      <w:r w:rsidRPr="00D264DB">
        <w:rPr>
          <w:rFonts w:eastAsia="Tahoma" w:cs="Arial"/>
          <w:szCs w:val="22"/>
          <w:lang w:val="en-US" w:eastAsia="en-US" w:bidi="en-US"/>
        </w:rPr>
        <w:t xml:space="preserve">The TSF shall enforce the </w:t>
      </w:r>
      <w:r w:rsidRPr="00D264DB">
        <w:rPr>
          <w:rFonts w:eastAsia="Tahoma" w:cs="Arial"/>
          <w:b/>
          <w:szCs w:val="22"/>
          <w:lang w:val="en-US" w:eastAsia="en-US" w:bidi="en-US"/>
        </w:rPr>
        <w:t xml:space="preserve">LPAe information flow control SFP </w:t>
      </w:r>
      <w:r w:rsidRPr="00D264DB">
        <w:rPr>
          <w:rFonts w:eastAsia="Tahoma" w:cs="Arial"/>
          <w:szCs w:val="22"/>
          <w:lang w:val="en-US" w:eastAsia="en-US" w:bidi="en-US"/>
        </w:rPr>
        <w:t>when importing user data, controlled under the SFP, from outside of the TOE.</w:t>
      </w:r>
    </w:p>
    <w:p w14:paraId="2F496960" w14:textId="77777777" w:rsidR="00D264DB" w:rsidRPr="00D264DB" w:rsidRDefault="00D264DB" w:rsidP="00D264DB">
      <w:pPr>
        <w:widowControl w:val="0"/>
        <w:autoSpaceDE w:val="0"/>
        <w:autoSpaceDN w:val="0"/>
        <w:spacing w:before="10"/>
        <w:jc w:val="left"/>
        <w:rPr>
          <w:rFonts w:eastAsia="Tahoma" w:cs="Arial"/>
          <w:sz w:val="24"/>
          <w:szCs w:val="22"/>
          <w:lang w:val="en-US" w:eastAsia="en-US" w:bidi="en-US"/>
        </w:rPr>
      </w:pPr>
    </w:p>
    <w:p w14:paraId="2E5C4E89" w14:textId="77777777" w:rsidR="00D264DB" w:rsidRPr="00D264DB" w:rsidRDefault="00D264DB" w:rsidP="00D264DB">
      <w:pPr>
        <w:widowControl w:val="0"/>
        <w:autoSpaceDE w:val="0"/>
        <w:autoSpaceDN w:val="0"/>
        <w:spacing w:before="0"/>
        <w:ind w:left="499" w:right="319" w:hanging="284"/>
        <w:jc w:val="left"/>
        <w:rPr>
          <w:rFonts w:eastAsia="Tahoma" w:cs="Arial"/>
          <w:szCs w:val="22"/>
          <w:lang w:val="en-US" w:eastAsia="en-US" w:bidi="en-US"/>
        </w:rPr>
      </w:pPr>
      <w:r w:rsidRPr="00D264DB">
        <w:rPr>
          <w:rFonts w:eastAsia="Tahoma" w:cs="Arial"/>
          <w:b/>
          <w:szCs w:val="22"/>
          <w:lang w:val="en-US" w:eastAsia="en-US" w:bidi="en-US"/>
        </w:rPr>
        <w:t xml:space="preserve">FDP_ITC.2.2/LPAe </w:t>
      </w:r>
      <w:r w:rsidRPr="00D264DB">
        <w:rPr>
          <w:rFonts w:eastAsia="Tahoma" w:cs="Arial"/>
          <w:szCs w:val="22"/>
          <w:lang w:val="en-US" w:eastAsia="en-US" w:bidi="en-US"/>
        </w:rPr>
        <w:t>The TSF shall use the security attributes associated with the imported user data.</w:t>
      </w:r>
    </w:p>
    <w:p w14:paraId="263D9C43" w14:textId="77777777" w:rsidR="00D264DB" w:rsidRPr="00D264DB" w:rsidRDefault="00D264DB" w:rsidP="00D264DB">
      <w:pPr>
        <w:widowControl w:val="0"/>
        <w:autoSpaceDE w:val="0"/>
        <w:autoSpaceDN w:val="0"/>
        <w:spacing w:before="12"/>
        <w:jc w:val="left"/>
        <w:rPr>
          <w:rFonts w:eastAsia="Tahoma" w:cs="Arial"/>
          <w:sz w:val="24"/>
          <w:szCs w:val="22"/>
          <w:lang w:val="en-US" w:eastAsia="en-US" w:bidi="en-US"/>
        </w:rPr>
      </w:pPr>
    </w:p>
    <w:p w14:paraId="24A07C8D" w14:textId="77777777" w:rsidR="00D264DB" w:rsidRPr="00D264DB" w:rsidRDefault="00D264DB" w:rsidP="00D264DB">
      <w:pPr>
        <w:widowControl w:val="0"/>
        <w:autoSpaceDE w:val="0"/>
        <w:autoSpaceDN w:val="0"/>
        <w:spacing w:before="0"/>
        <w:ind w:left="499" w:right="319" w:hanging="284"/>
        <w:jc w:val="left"/>
        <w:rPr>
          <w:rFonts w:eastAsia="Tahoma" w:cs="Arial"/>
          <w:szCs w:val="22"/>
          <w:lang w:val="en-US" w:eastAsia="en-US" w:bidi="en-US"/>
        </w:rPr>
      </w:pPr>
      <w:r w:rsidRPr="00D264DB">
        <w:rPr>
          <w:rFonts w:eastAsia="Tahoma" w:cs="Arial"/>
          <w:b/>
          <w:szCs w:val="22"/>
          <w:lang w:val="en-US" w:eastAsia="en-US" w:bidi="en-US"/>
        </w:rPr>
        <w:t xml:space="preserve">FDP_ITC.2.3/LPAe </w:t>
      </w:r>
      <w:r w:rsidRPr="00D264DB">
        <w:rPr>
          <w:rFonts w:eastAsia="Tahoma" w:cs="Arial"/>
          <w:szCs w:val="22"/>
          <w:lang w:val="en-US" w:eastAsia="en-US" w:bidi="en-US"/>
        </w:rPr>
        <w:t>The TSF shall ensure that the protocol used provides for the unambiguous association between the security attributes and the user data received.</w:t>
      </w:r>
    </w:p>
    <w:p w14:paraId="3BD6E844" w14:textId="77777777" w:rsidR="00D264DB" w:rsidRPr="00D264DB" w:rsidRDefault="00D264DB" w:rsidP="00D264DB">
      <w:pPr>
        <w:widowControl w:val="0"/>
        <w:autoSpaceDE w:val="0"/>
        <w:autoSpaceDN w:val="0"/>
        <w:spacing w:before="9"/>
        <w:jc w:val="left"/>
        <w:rPr>
          <w:rFonts w:eastAsia="Tahoma" w:cs="Arial"/>
          <w:sz w:val="24"/>
          <w:szCs w:val="22"/>
          <w:lang w:val="en-US" w:eastAsia="en-US" w:bidi="en-US"/>
        </w:rPr>
      </w:pPr>
    </w:p>
    <w:p w14:paraId="3E9957A3" w14:textId="77777777" w:rsidR="00D264DB" w:rsidRPr="00D264DB" w:rsidRDefault="00D264DB" w:rsidP="00D264DB">
      <w:pPr>
        <w:widowControl w:val="0"/>
        <w:autoSpaceDE w:val="0"/>
        <w:autoSpaceDN w:val="0"/>
        <w:spacing w:before="0"/>
        <w:ind w:left="499" w:hanging="284"/>
        <w:jc w:val="left"/>
        <w:rPr>
          <w:rFonts w:eastAsia="Tahoma" w:cs="Arial"/>
          <w:szCs w:val="22"/>
          <w:lang w:val="en-US" w:eastAsia="en-US" w:bidi="en-US"/>
        </w:rPr>
      </w:pPr>
      <w:r w:rsidRPr="00D264DB">
        <w:rPr>
          <w:rFonts w:eastAsia="Tahoma" w:cs="Arial"/>
          <w:b/>
          <w:szCs w:val="22"/>
          <w:lang w:val="en-US" w:eastAsia="en-US" w:bidi="en-US"/>
        </w:rPr>
        <w:t xml:space="preserve">FDP_ITC.2.4/LPAe </w:t>
      </w:r>
      <w:r w:rsidRPr="00D264DB">
        <w:rPr>
          <w:rFonts w:eastAsia="Tahoma" w:cs="Arial"/>
          <w:szCs w:val="22"/>
          <w:lang w:val="en-US" w:eastAsia="en-US" w:bidi="en-US"/>
        </w:rPr>
        <w:t>The TSF shall ensure that interpretation of the security attributes of the imported user data is as intended by the source of the user data.</w:t>
      </w:r>
    </w:p>
    <w:p w14:paraId="1BC3E760" w14:textId="77777777" w:rsidR="00D264DB" w:rsidRPr="00D264DB" w:rsidRDefault="00D264DB" w:rsidP="00D264DB">
      <w:pPr>
        <w:widowControl w:val="0"/>
        <w:autoSpaceDE w:val="0"/>
        <w:autoSpaceDN w:val="0"/>
        <w:spacing w:before="7"/>
        <w:jc w:val="left"/>
        <w:rPr>
          <w:rFonts w:eastAsia="Tahoma" w:cs="Arial"/>
          <w:sz w:val="25"/>
          <w:szCs w:val="22"/>
          <w:lang w:val="en-US" w:eastAsia="en-US" w:bidi="en-US"/>
        </w:rPr>
      </w:pPr>
    </w:p>
    <w:p w14:paraId="45901B93" w14:textId="77777777" w:rsidR="00D264DB" w:rsidRPr="00D264DB" w:rsidRDefault="00D264DB" w:rsidP="00D264DB">
      <w:pPr>
        <w:widowControl w:val="0"/>
        <w:autoSpaceDE w:val="0"/>
        <w:autoSpaceDN w:val="0"/>
        <w:spacing w:before="0" w:line="230" w:lineRule="auto"/>
        <w:ind w:left="499" w:right="292" w:hanging="284"/>
        <w:rPr>
          <w:rFonts w:eastAsia="Tahoma" w:cs="Arial"/>
          <w:szCs w:val="22"/>
          <w:lang w:val="en-US" w:eastAsia="en-US" w:bidi="en-US"/>
        </w:rPr>
      </w:pPr>
      <w:r w:rsidRPr="00D264DB">
        <w:rPr>
          <w:rFonts w:eastAsia="Tahoma" w:cs="Arial"/>
          <w:b/>
          <w:szCs w:val="22"/>
          <w:lang w:val="en-US" w:eastAsia="en-US" w:bidi="en-US"/>
        </w:rPr>
        <w:t xml:space="preserve">FDP_ITC.2.5/LPAe </w:t>
      </w:r>
      <w:r w:rsidRPr="00D264DB">
        <w:rPr>
          <w:rFonts w:eastAsia="Tahoma" w:cs="Arial"/>
          <w:szCs w:val="22"/>
          <w:lang w:val="en-US" w:eastAsia="en-US" w:bidi="en-US"/>
        </w:rPr>
        <w:t>The TSF shall enforce the following rules when importing user data controlled</w:t>
      </w:r>
      <w:r w:rsidRPr="00D264DB">
        <w:rPr>
          <w:rFonts w:eastAsia="Tahoma" w:cs="Arial"/>
          <w:spacing w:val="-20"/>
          <w:szCs w:val="22"/>
          <w:lang w:val="en-US" w:eastAsia="en-US" w:bidi="en-US"/>
        </w:rPr>
        <w:t xml:space="preserve"> </w:t>
      </w:r>
      <w:r w:rsidRPr="00D264DB">
        <w:rPr>
          <w:rFonts w:eastAsia="Tahoma" w:cs="Arial"/>
          <w:szCs w:val="22"/>
          <w:lang w:val="en-US" w:eastAsia="en-US" w:bidi="en-US"/>
        </w:rPr>
        <w:t>under</w:t>
      </w:r>
      <w:r w:rsidRPr="00D264DB">
        <w:rPr>
          <w:rFonts w:eastAsia="Tahoma" w:cs="Arial"/>
          <w:spacing w:val="-23"/>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23"/>
          <w:szCs w:val="22"/>
          <w:lang w:val="en-US" w:eastAsia="en-US" w:bidi="en-US"/>
        </w:rPr>
        <w:t xml:space="preserve"> </w:t>
      </w:r>
      <w:r w:rsidRPr="00D264DB">
        <w:rPr>
          <w:rFonts w:eastAsia="Tahoma" w:cs="Arial"/>
          <w:szCs w:val="22"/>
          <w:lang w:val="en-US" w:eastAsia="en-US" w:bidi="en-US"/>
        </w:rPr>
        <w:t>SFP</w:t>
      </w:r>
      <w:r w:rsidRPr="00D264DB">
        <w:rPr>
          <w:rFonts w:eastAsia="Tahoma" w:cs="Arial"/>
          <w:spacing w:val="-24"/>
          <w:szCs w:val="22"/>
          <w:lang w:val="en-US" w:eastAsia="en-US" w:bidi="en-US"/>
        </w:rPr>
        <w:t xml:space="preserve"> </w:t>
      </w:r>
      <w:r w:rsidRPr="00D264DB">
        <w:rPr>
          <w:rFonts w:eastAsia="Tahoma" w:cs="Arial"/>
          <w:szCs w:val="22"/>
          <w:lang w:val="en-US" w:eastAsia="en-US" w:bidi="en-US"/>
        </w:rPr>
        <w:t>from</w:t>
      </w:r>
      <w:r w:rsidRPr="00D264DB">
        <w:rPr>
          <w:rFonts w:eastAsia="Tahoma" w:cs="Arial"/>
          <w:spacing w:val="-21"/>
          <w:szCs w:val="22"/>
          <w:lang w:val="en-US" w:eastAsia="en-US" w:bidi="en-US"/>
        </w:rPr>
        <w:t xml:space="preserve"> </w:t>
      </w:r>
      <w:r w:rsidRPr="00D264DB">
        <w:rPr>
          <w:rFonts w:eastAsia="Tahoma" w:cs="Arial"/>
          <w:szCs w:val="22"/>
          <w:lang w:val="en-US" w:eastAsia="en-US" w:bidi="en-US"/>
        </w:rPr>
        <w:t>outside</w:t>
      </w:r>
      <w:r w:rsidRPr="00D264DB">
        <w:rPr>
          <w:rFonts w:eastAsia="Tahoma" w:cs="Arial"/>
          <w:spacing w:val="-23"/>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21"/>
          <w:szCs w:val="22"/>
          <w:lang w:val="en-US" w:eastAsia="en-US" w:bidi="en-US"/>
        </w:rPr>
        <w:t xml:space="preserve"> </w:t>
      </w:r>
      <w:r w:rsidRPr="00D264DB">
        <w:rPr>
          <w:rFonts w:eastAsia="Tahoma" w:cs="Arial"/>
          <w:szCs w:val="22"/>
          <w:lang w:val="en-US" w:eastAsia="en-US" w:bidi="en-US"/>
        </w:rPr>
        <w:t>TOE:</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[assignment:</w:t>
      </w:r>
      <w:r w:rsidRPr="00D264DB">
        <w:rPr>
          <w:rFonts w:eastAsia="Tahoma" w:cs="Arial"/>
          <w:spacing w:val="-20"/>
          <w:szCs w:val="22"/>
          <w:lang w:val="en-US" w:eastAsia="en-US" w:bidi="en-US"/>
        </w:rPr>
        <w:t xml:space="preserve"> </w:t>
      </w:r>
      <w:r w:rsidRPr="00D264DB">
        <w:rPr>
          <w:rFonts w:eastAsia="Tahoma" w:cs="Arial"/>
          <w:i/>
          <w:sz w:val="23"/>
          <w:szCs w:val="22"/>
          <w:lang w:val="en-US" w:eastAsia="en-US" w:bidi="en-US"/>
        </w:rPr>
        <w:t>additional</w:t>
      </w:r>
      <w:r w:rsidRPr="00D264DB">
        <w:rPr>
          <w:rFonts w:eastAsia="Tahoma" w:cs="Arial"/>
          <w:i/>
          <w:spacing w:val="-25"/>
          <w:sz w:val="23"/>
          <w:szCs w:val="22"/>
          <w:lang w:val="en-US" w:eastAsia="en-US" w:bidi="en-US"/>
        </w:rPr>
        <w:t xml:space="preserve"> </w:t>
      </w:r>
      <w:r w:rsidRPr="00D264DB">
        <w:rPr>
          <w:rFonts w:eastAsia="Tahoma" w:cs="Arial"/>
          <w:i/>
          <w:sz w:val="23"/>
          <w:szCs w:val="22"/>
          <w:lang w:val="en-US" w:eastAsia="en-US" w:bidi="en-US"/>
        </w:rPr>
        <w:t>importation</w:t>
      </w:r>
      <w:r w:rsidRPr="00D264DB">
        <w:rPr>
          <w:rFonts w:eastAsia="Tahoma" w:cs="Arial"/>
          <w:i/>
          <w:spacing w:val="-25"/>
          <w:sz w:val="23"/>
          <w:szCs w:val="22"/>
          <w:lang w:val="en-US" w:eastAsia="en-US" w:bidi="en-US"/>
        </w:rPr>
        <w:t xml:space="preserve"> </w:t>
      </w:r>
      <w:r w:rsidRPr="00D264DB">
        <w:rPr>
          <w:rFonts w:eastAsia="Tahoma" w:cs="Arial"/>
          <w:i/>
          <w:sz w:val="23"/>
          <w:szCs w:val="22"/>
          <w:lang w:val="en-US" w:eastAsia="en-US" w:bidi="en-US"/>
        </w:rPr>
        <w:t>control rules</w:t>
      </w:r>
      <w:r w:rsidRPr="00D264DB">
        <w:rPr>
          <w:rFonts w:eastAsia="Tahoma" w:cs="Arial"/>
          <w:szCs w:val="22"/>
          <w:lang w:val="en-US" w:eastAsia="en-US" w:bidi="en-US"/>
        </w:rPr>
        <w:t>].</w:t>
      </w:r>
    </w:p>
    <w:p w14:paraId="447EBE1A"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p w14:paraId="4D4FD445" w14:textId="77777777" w:rsidR="00D264DB" w:rsidRPr="00D264DB" w:rsidRDefault="00D264DB" w:rsidP="00D264DB">
      <w:pPr>
        <w:widowControl w:val="0"/>
        <w:autoSpaceDE w:val="0"/>
        <w:autoSpaceDN w:val="0"/>
        <w:spacing w:before="10"/>
        <w:jc w:val="left"/>
        <w:rPr>
          <w:rFonts w:eastAsia="Tahoma" w:cs="Arial"/>
          <w:sz w:val="26"/>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65760" behindDoc="1" locked="0" layoutInCell="1" allowOverlap="1" wp14:anchorId="70C92920" wp14:editId="703B9BB2">
                <wp:simplePos x="0" y="0"/>
                <wp:positionH relativeFrom="page">
                  <wp:posOffset>828040</wp:posOffset>
                </wp:positionH>
                <wp:positionV relativeFrom="paragraph">
                  <wp:posOffset>233680</wp:posOffset>
                </wp:positionV>
                <wp:extent cx="5905500" cy="226060"/>
                <wp:effectExtent l="0" t="0" r="0" b="0"/>
                <wp:wrapTopAndBottom/>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2B356012" w14:textId="77777777" w:rsidR="009F6E5D" w:rsidRDefault="009F6E5D" w:rsidP="00D264DB">
                            <w:pPr>
                              <w:spacing w:before="41"/>
                              <w:ind w:left="108"/>
                              <w:rPr>
                                <w:b/>
                              </w:rPr>
                            </w:pPr>
                            <w:r>
                              <w:rPr>
                                <w:b/>
                              </w:rPr>
                              <w:t>FPT_TDC.1/LPAe Inter-TSF basic TSF data consistency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92920" id="Text Box 13" o:spid="_x0000_s1177" type="#_x0000_t202" style="position:absolute;margin-left:65.2pt;margin-top:18.4pt;width:465pt;height:17.8pt;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" fillcolor="#f3f3f3" strokeweight=".48pt">
                <v:textbox inset="0,0,0,0">
                  <w:txbxContent>
                    <w:p w14:paraId="2B356012" w14:textId="77777777" w:rsidR="009F6E5D" w:rsidRDefault="009F6E5D" w:rsidP="00D264DB">
                      <w:pPr>
                        <w:spacing w:before="41"/>
                        <w:ind w:left="108"/>
                        <w:rPr>
                          <w:b/>
                        </w:rPr>
                      </w:pPr>
                      <w:r>
                        <w:rPr>
                          <w:b/>
                        </w:rPr>
                        <w:t>FPT_TDC.1/LPAe Inter-TSF basic TSF data consistency</w:t>
                      </w:r>
                    </w:p>
                  </w:txbxContent>
                </v:textbox>
                <w10:wrap type="topAndBottom" anchorx="page"/>
              </v:shape>
            </w:pict>
          </mc:Fallback>
        </mc:AlternateContent>
      </w:r>
    </w:p>
    <w:p w14:paraId="0A8F3954"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33971253" w14:textId="77777777" w:rsidR="00D264DB" w:rsidRPr="00D264DB" w:rsidRDefault="00D264DB" w:rsidP="00D264DB">
      <w:pPr>
        <w:widowControl w:val="0"/>
        <w:autoSpaceDE w:val="0"/>
        <w:autoSpaceDN w:val="0"/>
        <w:spacing w:before="101"/>
        <w:ind w:left="216"/>
        <w:jc w:val="left"/>
        <w:rPr>
          <w:rFonts w:eastAsia="Tahoma" w:cs="Arial"/>
          <w:szCs w:val="22"/>
          <w:lang w:val="en-US" w:eastAsia="en-US" w:bidi="en-US"/>
        </w:rPr>
      </w:pPr>
      <w:r w:rsidRPr="00D264DB">
        <w:rPr>
          <w:rFonts w:eastAsia="Tahoma" w:cs="Arial"/>
          <w:b/>
          <w:szCs w:val="22"/>
          <w:lang w:val="en-US" w:eastAsia="en-US" w:bidi="en-US"/>
        </w:rPr>
        <w:t xml:space="preserve">FPT_TDC.1.1/LPAe </w:t>
      </w:r>
      <w:r w:rsidRPr="00D264DB">
        <w:rPr>
          <w:rFonts w:eastAsia="Tahoma" w:cs="Arial"/>
          <w:szCs w:val="22"/>
          <w:lang w:val="en-US" w:eastAsia="en-US" w:bidi="en-US"/>
        </w:rPr>
        <w:t>The TSF shall provide the capability to consistently interpret</w:t>
      </w:r>
    </w:p>
    <w:p w14:paraId="45A6C694" w14:textId="77777777" w:rsidR="00D264DB" w:rsidRPr="00D264DB" w:rsidRDefault="00D264DB" w:rsidP="00D264DB">
      <w:pPr>
        <w:widowControl w:val="0"/>
        <w:numPr>
          <w:ilvl w:val="0"/>
          <w:numId w:val="115"/>
        </w:numPr>
        <w:tabs>
          <w:tab w:val="left" w:pos="1284"/>
          <w:tab w:val="left" w:pos="1285"/>
        </w:tabs>
        <w:autoSpaceDE w:val="0"/>
        <w:autoSpaceDN w:val="0"/>
        <w:spacing w:before="59"/>
        <w:ind w:hanging="361"/>
        <w:jc w:val="left"/>
        <w:rPr>
          <w:rFonts w:eastAsia="Tahoma" w:cs="Arial"/>
          <w:b/>
          <w:szCs w:val="22"/>
          <w:lang w:val="en-US" w:eastAsia="en-US" w:bidi="en-US"/>
        </w:rPr>
      </w:pPr>
      <w:r w:rsidRPr="00D264DB">
        <w:rPr>
          <w:rFonts w:eastAsia="Tahoma" w:cs="Arial"/>
          <w:b/>
          <w:szCs w:val="22"/>
          <w:lang w:val="en-US" w:eastAsia="en-US" w:bidi="en-US"/>
        </w:rPr>
        <w:t>Commands from U.SM-DPplus and U.SM-DS</w:t>
      </w:r>
    </w:p>
    <w:p w14:paraId="2A1D0019" w14:textId="77777777" w:rsidR="00D264DB" w:rsidRPr="00D264DB" w:rsidRDefault="00D264DB" w:rsidP="00D264DB">
      <w:pPr>
        <w:widowControl w:val="0"/>
        <w:numPr>
          <w:ilvl w:val="0"/>
          <w:numId w:val="115"/>
        </w:numPr>
        <w:tabs>
          <w:tab w:val="left" w:pos="1284"/>
          <w:tab w:val="left" w:pos="1285"/>
        </w:tabs>
        <w:autoSpaceDE w:val="0"/>
        <w:autoSpaceDN w:val="0"/>
        <w:spacing w:before="59"/>
        <w:ind w:hanging="361"/>
        <w:jc w:val="left"/>
        <w:rPr>
          <w:rFonts w:eastAsia="Tahoma" w:cs="Arial"/>
          <w:b/>
          <w:szCs w:val="22"/>
          <w:lang w:val="en-US" w:eastAsia="en-US" w:bidi="en-US"/>
        </w:rPr>
      </w:pPr>
      <w:r w:rsidRPr="00D264DB">
        <w:rPr>
          <w:rFonts w:eastAsia="Tahoma" w:cs="Arial"/>
          <w:b/>
          <w:szCs w:val="22"/>
          <w:lang w:val="en-US" w:eastAsia="en-US" w:bidi="en-US"/>
        </w:rPr>
        <w:t>Downloaded objects from</w:t>
      </w:r>
      <w:r w:rsidRPr="00D264DB">
        <w:rPr>
          <w:rFonts w:eastAsia="Tahoma" w:cs="Arial"/>
          <w:b/>
          <w:spacing w:val="9"/>
          <w:szCs w:val="22"/>
          <w:lang w:val="en-US" w:eastAsia="en-US" w:bidi="en-US"/>
        </w:rPr>
        <w:t xml:space="preserve"> </w:t>
      </w:r>
      <w:r w:rsidRPr="00D264DB">
        <w:rPr>
          <w:rFonts w:eastAsia="Tahoma" w:cs="Arial"/>
          <w:b/>
          <w:szCs w:val="22"/>
          <w:lang w:val="en-US" w:eastAsia="en-US" w:bidi="en-US"/>
        </w:rPr>
        <w:t>U.SM-DPplus</w:t>
      </w:r>
    </w:p>
    <w:p w14:paraId="35997AE0" w14:textId="77777777" w:rsidR="00D264DB" w:rsidRPr="00D264DB" w:rsidRDefault="00D264DB" w:rsidP="00D264DB">
      <w:pPr>
        <w:widowControl w:val="0"/>
        <w:autoSpaceDE w:val="0"/>
        <w:autoSpaceDN w:val="0"/>
        <w:spacing w:before="60"/>
        <w:ind w:left="499"/>
        <w:jc w:val="left"/>
        <w:rPr>
          <w:rFonts w:eastAsia="Tahoma" w:cs="Arial"/>
          <w:szCs w:val="22"/>
          <w:lang w:val="en-US" w:eastAsia="en-US" w:bidi="en-US"/>
        </w:rPr>
      </w:pPr>
      <w:r w:rsidRPr="00D264DB">
        <w:rPr>
          <w:rFonts w:eastAsia="Tahoma" w:cs="Arial"/>
          <w:szCs w:val="22"/>
          <w:lang w:val="en-US" w:eastAsia="en-US" w:bidi="en-US"/>
        </w:rPr>
        <w:t>when shared between the TSF and another trusted IT product.</w:t>
      </w:r>
    </w:p>
    <w:p w14:paraId="5C0BBB44" w14:textId="77777777" w:rsidR="00D264DB" w:rsidRPr="00D264DB" w:rsidRDefault="00D264DB" w:rsidP="00D264DB">
      <w:pPr>
        <w:widowControl w:val="0"/>
        <w:autoSpaceDE w:val="0"/>
        <w:autoSpaceDN w:val="0"/>
        <w:spacing w:before="1"/>
        <w:jc w:val="left"/>
        <w:rPr>
          <w:rFonts w:eastAsia="Tahoma" w:cs="Arial"/>
          <w:sz w:val="25"/>
          <w:szCs w:val="22"/>
          <w:lang w:val="en-US" w:eastAsia="en-US" w:bidi="en-US"/>
        </w:rPr>
      </w:pPr>
    </w:p>
    <w:p w14:paraId="491BFC04" w14:textId="77777777" w:rsidR="00D264DB" w:rsidRPr="00D264DB" w:rsidRDefault="00D264DB" w:rsidP="00D264DB">
      <w:pPr>
        <w:widowControl w:val="0"/>
        <w:autoSpaceDE w:val="0"/>
        <w:autoSpaceDN w:val="0"/>
        <w:spacing w:before="0" w:line="228" w:lineRule="auto"/>
        <w:ind w:left="499" w:right="282" w:hanging="284"/>
        <w:jc w:val="left"/>
        <w:rPr>
          <w:rFonts w:eastAsia="Tahoma" w:cs="Arial"/>
          <w:szCs w:val="22"/>
          <w:lang w:val="en-US" w:eastAsia="en-US" w:bidi="en-US"/>
        </w:rPr>
      </w:pPr>
      <w:r w:rsidRPr="00D264DB">
        <w:rPr>
          <w:rFonts w:eastAsia="Tahoma" w:cs="Arial"/>
          <w:b/>
          <w:szCs w:val="22"/>
          <w:lang w:val="en-US" w:eastAsia="en-US" w:bidi="en-US"/>
        </w:rPr>
        <w:t>FPT_TDC.1.2/LPAe</w:t>
      </w:r>
      <w:r w:rsidRPr="00D264DB">
        <w:rPr>
          <w:rFonts w:eastAsia="Tahoma" w:cs="Arial"/>
          <w:b/>
          <w:spacing w:val="-11"/>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TSF</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shall</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use</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[assignment:</w:t>
      </w:r>
      <w:r w:rsidRPr="00D264DB">
        <w:rPr>
          <w:rFonts w:eastAsia="Tahoma" w:cs="Arial"/>
          <w:spacing w:val="-10"/>
          <w:szCs w:val="22"/>
          <w:lang w:val="en-US" w:eastAsia="en-US" w:bidi="en-US"/>
        </w:rPr>
        <w:t xml:space="preserve"> </w:t>
      </w:r>
      <w:r w:rsidRPr="00D264DB">
        <w:rPr>
          <w:rFonts w:eastAsia="Tahoma" w:cs="Arial"/>
          <w:i/>
          <w:sz w:val="23"/>
          <w:szCs w:val="22"/>
          <w:lang w:val="en-US" w:eastAsia="en-US" w:bidi="en-US"/>
        </w:rPr>
        <w:t>list</w:t>
      </w:r>
      <w:r w:rsidRPr="00D264DB">
        <w:rPr>
          <w:rFonts w:eastAsia="Tahoma" w:cs="Arial"/>
          <w:i/>
          <w:spacing w:val="-16"/>
          <w:sz w:val="23"/>
          <w:szCs w:val="22"/>
          <w:lang w:val="en-US" w:eastAsia="en-US" w:bidi="en-US"/>
        </w:rPr>
        <w:t xml:space="preserve"> </w:t>
      </w:r>
      <w:r w:rsidRPr="00D264DB">
        <w:rPr>
          <w:rFonts w:eastAsia="Tahoma" w:cs="Arial"/>
          <w:i/>
          <w:sz w:val="23"/>
          <w:szCs w:val="22"/>
          <w:lang w:val="en-US" w:eastAsia="en-US" w:bidi="en-US"/>
        </w:rPr>
        <w:t>of</w:t>
      </w:r>
      <w:r w:rsidRPr="00D264DB">
        <w:rPr>
          <w:rFonts w:eastAsia="Tahoma" w:cs="Arial"/>
          <w:i/>
          <w:spacing w:val="-16"/>
          <w:sz w:val="23"/>
          <w:szCs w:val="22"/>
          <w:lang w:val="en-US" w:eastAsia="en-US" w:bidi="en-US"/>
        </w:rPr>
        <w:t xml:space="preserve"> </w:t>
      </w:r>
      <w:r w:rsidRPr="00D264DB">
        <w:rPr>
          <w:rFonts w:eastAsia="Tahoma" w:cs="Arial"/>
          <w:i/>
          <w:sz w:val="23"/>
          <w:szCs w:val="22"/>
          <w:lang w:val="en-US" w:eastAsia="en-US" w:bidi="en-US"/>
        </w:rPr>
        <w:t>interpretation</w:t>
      </w:r>
      <w:r w:rsidRPr="00D264DB">
        <w:rPr>
          <w:rFonts w:eastAsia="Tahoma" w:cs="Arial"/>
          <w:i/>
          <w:spacing w:val="-19"/>
          <w:sz w:val="23"/>
          <w:szCs w:val="22"/>
          <w:lang w:val="en-US" w:eastAsia="en-US" w:bidi="en-US"/>
        </w:rPr>
        <w:t xml:space="preserve"> </w:t>
      </w:r>
      <w:r w:rsidRPr="00D264DB">
        <w:rPr>
          <w:rFonts w:eastAsia="Tahoma" w:cs="Arial"/>
          <w:i/>
          <w:sz w:val="23"/>
          <w:szCs w:val="22"/>
          <w:lang w:val="en-US" w:eastAsia="en-US" w:bidi="en-US"/>
        </w:rPr>
        <w:t>rules</w:t>
      </w:r>
      <w:r w:rsidRPr="00D264DB">
        <w:rPr>
          <w:rFonts w:eastAsia="Tahoma" w:cs="Arial"/>
          <w:i/>
          <w:spacing w:val="-15"/>
          <w:sz w:val="23"/>
          <w:szCs w:val="22"/>
          <w:lang w:val="en-US" w:eastAsia="en-US" w:bidi="en-US"/>
        </w:rPr>
        <w:t xml:space="preserve"> </w:t>
      </w:r>
      <w:r w:rsidRPr="00D264DB">
        <w:rPr>
          <w:rFonts w:eastAsia="Tahoma" w:cs="Arial"/>
          <w:i/>
          <w:sz w:val="23"/>
          <w:szCs w:val="22"/>
          <w:lang w:val="en-US" w:eastAsia="en-US" w:bidi="en-US"/>
        </w:rPr>
        <w:t>to</w:t>
      </w:r>
      <w:r w:rsidRPr="00D264DB">
        <w:rPr>
          <w:rFonts w:eastAsia="Tahoma" w:cs="Arial"/>
          <w:i/>
          <w:spacing w:val="-18"/>
          <w:sz w:val="23"/>
          <w:szCs w:val="22"/>
          <w:lang w:val="en-US" w:eastAsia="en-US" w:bidi="en-US"/>
        </w:rPr>
        <w:t xml:space="preserve"> </w:t>
      </w:r>
      <w:r w:rsidRPr="00D264DB">
        <w:rPr>
          <w:rFonts w:eastAsia="Tahoma" w:cs="Arial"/>
          <w:i/>
          <w:sz w:val="23"/>
          <w:szCs w:val="22"/>
          <w:lang w:val="en-US" w:eastAsia="en-US" w:bidi="en-US"/>
        </w:rPr>
        <w:t>be</w:t>
      </w:r>
      <w:r w:rsidRPr="00D264DB">
        <w:rPr>
          <w:rFonts w:eastAsia="Tahoma" w:cs="Arial"/>
          <w:i/>
          <w:spacing w:val="-18"/>
          <w:sz w:val="23"/>
          <w:szCs w:val="22"/>
          <w:lang w:val="en-US" w:eastAsia="en-US" w:bidi="en-US"/>
        </w:rPr>
        <w:t xml:space="preserve"> </w:t>
      </w:r>
      <w:r w:rsidRPr="00D264DB">
        <w:rPr>
          <w:rFonts w:eastAsia="Tahoma" w:cs="Arial"/>
          <w:i/>
          <w:sz w:val="23"/>
          <w:szCs w:val="22"/>
          <w:lang w:val="en-US" w:eastAsia="en-US" w:bidi="en-US"/>
        </w:rPr>
        <w:t>applied by the TSF</w:t>
      </w:r>
      <w:r w:rsidRPr="00D264DB">
        <w:rPr>
          <w:rFonts w:eastAsia="Tahoma" w:cs="Arial"/>
          <w:szCs w:val="22"/>
          <w:lang w:val="en-US" w:eastAsia="en-US" w:bidi="en-US"/>
        </w:rPr>
        <w:t>] when interpreting the TSF data from another trusted IT</w:t>
      </w:r>
      <w:r w:rsidRPr="00D264DB">
        <w:rPr>
          <w:rFonts w:eastAsia="Tahoma" w:cs="Arial"/>
          <w:spacing w:val="-40"/>
          <w:szCs w:val="22"/>
          <w:lang w:val="en-US" w:eastAsia="en-US" w:bidi="en-US"/>
        </w:rPr>
        <w:t xml:space="preserve"> </w:t>
      </w:r>
      <w:r w:rsidRPr="00D264DB">
        <w:rPr>
          <w:rFonts w:eastAsia="Tahoma" w:cs="Arial"/>
          <w:szCs w:val="22"/>
          <w:lang w:val="en-US" w:eastAsia="en-US" w:bidi="en-US"/>
        </w:rPr>
        <w:t>product.</w:t>
      </w:r>
    </w:p>
    <w:p w14:paraId="519FF6E6" w14:textId="77777777" w:rsidR="00D264DB" w:rsidRPr="00D264DB" w:rsidRDefault="00D264DB" w:rsidP="00D264DB">
      <w:pPr>
        <w:widowControl w:val="0"/>
        <w:autoSpaceDE w:val="0"/>
        <w:autoSpaceDN w:val="0"/>
        <w:spacing w:before="4"/>
        <w:jc w:val="left"/>
        <w:rPr>
          <w:rFonts w:eastAsia="Tahoma" w:cs="Arial"/>
          <w:szCs w:val="22"/>
          <w:lang w:val="en-US" w:eastAsia="en-US" w:bidi="en-US"/>
        </w:rPr>
      </w:pPr>
    </w:p>
    <w:p w14:paraId="00CFC068" w14:textId="6F6E5C37" w:rsidR="00D264DB" w:rsidRPr="00D264DB" w:rsidRDefault="00D264DB" w:rsidP="00D264DB">
      <w:pPr>
        <w:spacing w:before="0" w:after="200" w:line="276" w:lineRule="auto"/>
        <w:jc w:val="left"/>
        <w:rPr>
          <w:rFonts w:cs="Arial"/>
          <w:i/>
          <w:iCs/>
          <w:szCs w:val="22"/>
          <w:lang w:eastAsia="en-GB" w:bidi="ar-SA"/>
        </w:rPr>
      </w:pPr>
      <w:r w:rsidRPr="00D264DB">
        <w:rPr>
          <w:rFonts w:cs="Arial"/>
          <w:i/>
          <w:iCs/>
          <w:szCs w:val="22"/>
          <w:lang w:eastAsia="en-GB" w:bidi="ar-SA"/>
        </w:rPr>
        <w:t>Application Note 65:</w:t>
      </w:r>
    </w:p>
    <w:p w14:paraId="3D150A02" w14:textId="77777777" w:rsidR="00D264DB" w:rsidRPr="00D264DB" w:rsidRDefault="00D264DB" w:rsidP="00D264DB">
      <w:pPr>
        <w:widowControl w:val="0"/>
        <w:autoSpaceDE w:val="0"/>
        <w:autoSpaceDN w:val="0"/>
        <w:spacing w:before="2"/>
        <w:jc w:val="left"/>
        <w:rPr>
          <w:rFonts w:eastAsia="Tahoma" w:cs="Arial"/>
          <w:i/>
          <w:sz w:val="23"/>
          <w:szCs w:val="22"/>
          <w:lang w:val="en-US" w:eastAsia="en-US" w:bidi="en-US"/>
        </w:rPr>
      </w:pPr>
    </w:p>
    <w:p w14:paraId="6B2DB95B" w14:textId="77777777" w:rsidR="00D264DB" w:rsidRPr="00D264DB" w:rsidRDefault="00D264DB" w:rsidP="00D264DB">
      <w:pPr>
        <w:widowControl w:val="0"/>
        <w:autoSpaceDE w:val="0"/>
        <w:autoSpaceDN w:val="0"/>
        <w:spacing w:before="0"/>
        <w:ind w:left="216" w:right="319"/>
        <w:jc w:val="left"/>
        <w:rPr>
          <w:rFonts w:eastAsia="Tahoma" w:cs="Arial"/>
          <w:szCs w:val="22"/>
          <w:lang w:val="en-US" w:eastAsia="en-US" w:bidi="en-US"/>
        </w:rPr>
      </w:pPr>
      <w:r w:rsidRPr="00D264DB">
        <w:rPr>
          <w:rFonts w:eastAsia="Tahoma" w:cs="Arial"/>
          <w:szCs w:val="22"/>
          <w:lang w:val="en-US" w:eastAsia="en-US" w:bidi="en-US"/>
        </w:rPr>
        <w:t xml:space="preserve">The commands related to the SFRs FPT_TDC.1/LPAe, FDP_IFC.1/LPAe, FDP_IFF.1/LPAe and the Downloaded objects related to this SFR FPT_TDC.1/LPAe </w:t>
      </w:r>
      <w:r w:rsidRPr="00D264DB">
        <w:rPr>
          <w:rFonts w:eastAsia="Tahoma" w:cs="Arial"/>
          <w:szCs w:val="22"/>
          <w:lang w:val="en-US" w:eastAsia="en-US" w:bidi="en-US"/>
        </w:rPr>
        <w:lastRenderedPageBreak/>
        <w:t>are listed below:</w:t>
      </w:r>
    </w:p>
    <w:p w14:paraId="542CBA10" w14:textId="77777777" w:rsidR="00D264DB" w:rsidRPr="00D264DB" w:rsidRDefault="00D264DB" w:rsidP="00D264DB">
      <w:pPr>
        <w:widowControl w:val="0"/>
        <w:autoSpaceDE w:val="0"/>
        <w:autoSpaceDN w:val="0"/>
        <w:spacing w:before="4"/>
        <w:jc w:val="left"/>
        <w:rPr>
          <w:rFonts w:eastAsia="Tahoma" w:cs="Arial"/>
          <w:sz w:val="23"/>
          <w:szCs w:val="22"/>
          <w:lang w:val="en-US" w:eastAsia="en-US" w:bidi="en-US"/>
        </w:rPr>
      </w:pPr>
    </w:p>
    <w:p w14:paraId="52EAE821" w14:textId="77777777" w:rsidR="00D264DB" w:rsidRPr="00D264DB" w:rsidRDefault="00D264DB" w:rsidP="00D264DB">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D264DB">
        <w:rPr>
          <w:rFonts w:eastAsia="Tahoma" w:cs="Arial"/>
          <w:szCs w:val="22"/>
          <w:lang w:val="en-US" w:eastAsia="en-US" w:bidi="en-US"/>
        </w:rPr>
        <w:t>SM-DP+</w:t>
      </w:r>
      <w:r w:rsidRPr="00D264DB">
        <w:rPr>
          <w:rFonts w:eastAsia="Tahoma" w:cs="Arial"/>
          <w:spacing w:val="-1"/>
          <w:szCs w:val="22"/>
          <w:lang w:val="en-US" w:eastAsia="en-US" w:bidi="en-US"/>
        </w:rPr>
        <w:t xml:space="preserve"> </w:t>
      </w:r>
      <w:r w:rsidRPr="00D264DB">
        <w:rPr>
          <w:rFonts w:eastAsia="Tahoma" w:cs="Arial"/>
          <w:szCs w:val="22"/>
          <w:lang w:val="en-US" w:eastAsia="en-US" w:bidi="en-US"/>
        </w:rPr>
        <w:t>commands</w:t>
      </w:r>
    </w:p>
    <w:p w14:paraId="18D81E8B" w14:textId="77777777" w:rsidR="00D264DB" w:rsidRPr="00D264DB" w:rsidRDefault="00D264DB" w:rsidP="00D264DB">
      <w:pPr>
        <w:widowControl w:val="0"/>
        <w:numPr>
          <w:ilvl w:val="0"/>
          <w:numId w:val="26"/>
        </w:numPr>
        <w:tabs>
          <w:tab w:val="left" w:pos="1284"/>
          <w:tab w:val="left" w:pos="1285"/>
        </w:tabs>
        <w:autoSpaceDE w:val="0"/>
        <w:autoSpaceDN w:val="0"/>
        <w:spacing w:before="56"/>
        <w:ind w:hanging="361"/>
        <w:jc w:val="left"/>
        <w:rPr>
          <w:rFonts w:eastAsia="Tahoma" w:cs="Arial"/>
          <w:szCs w:val="22"/>
          <w:lang w:val="en-US" w:eastAsia="en-US" w:bidi="en-US"/>
        </w:rPr>
      </w:pPr>
      <w:r w:rsidRPr="00D264DB">
        <w:rPr>
          <w:rFonts w:eastAsia="Tahoma" w:cs="Arial"/>
          <w:szCs w:val="22"/>
          <w:lang w:val="en-US" w:eastAsia="en-US" w:bidi="en-US"/>
        </w:rPr>
        <w:t>ES9+.InitiateAuthentication</w:t>
      </w:r>
    </w:p>
    <w:p w14:paraId="36188B32" w14:textId="77777777" w:rsidR="00D264DB" w:rsidRPr="00D264DB" w:rsidRDefault="00D264DB" w:rsidP="00D264DB">
      <w:pPr>
        <w:widowControl w:val="0"/>
        <w:numPr>
          <w:ilvl w:val="0"/>
          <w:numId w:val="26"/>
        </w:numPr>
        <w:tabs>
          <w:tab w:val="left" w:pos="1284"/>
          <w:tab w:val="left" w:pos="1285"/>
        </w:tabs>
        <w:autoSpaceDE w:val="0"/>
        <w:autoSpaceDN w:val="0"/>
        <w:spacing w:before="61"/>
        <w:ind w:hanging="361"/>
        <w:jc w:val="left"/>
        <w:rPr>
          <w:rFonts w:eastAsia="Tahoma" w:cs="Arial"/>
          <w:szCs w:val="22"/>
          <w:lang w:val="en-US" w:eastAsia="en-US" w:bidi="en-US"/>
        </w:rPr>
      </w:pPr>
      <w:r w:rsidRPr="00D264DB">
        <w:rPr>
          <w:rFonts w:eastAsia="Tahoma" w:cs="Arial"/>
          <w:szCs w:val="22"/>
          <w:lang w:val="en-US" w:eastAsia="en-US" w:bidi="en-US"/>
        </w:rPr>
        <w:t>ES9+.GetBoundProfilePackage</w:t>
      </w:r>
    </w:p>
    <w:p w14:paraId="66A0C8B1" w14:textId="77777777" w:rsidR="00D264DB" w:rsidRPr="00D264DB" w:rsidRDefault="00D264DB" w:rsidP="00D264DB">
      <w:pPr>
        <w:widowControl w:val="0"/>
        <w:numPr>
          <w:ilvl w:val="0"/>
          <w:numId w:val="26"/>
        </w:numPr>
        <w:tabs>
          <w:tab w:val="left" w:pos="1284"/>
          <w:tab w:val="left" w:pos="1285"/>
        </w:tabs>
        <w:autoSpaceDE w:val="0"/>
        <w:autoSpaceDN w:val="0"/>
        <w:spacing w:before="59"/>
        <w:ind w:hanging="361"/>
        <w:jc w:val="left"/>
        <w:rPr>
          <w:rFonts w:eastAsia="Tahoma" w:cs="Arial"/>
          <w:szCs w:val="22"/>
          <w:lang w:val="en-US" w:eastAsia="en-US" w:bidi="en-US"/>
        </w:rPr>
      </w:pPr>
      <w:r w:rsidRPr="00D264DB">
        <w:rPr>
          <w:rFonts w:eastAsia="Tahoma" w:cs="Arial"/>
          <w:szCs w:val="22"/>
          <w:lang w:val="en-US" w:eastAsia="en-US" w:bidi="en-US"/>
        </w:rPr>
        <w:t>ES9+.AuthenticateClient</w:t>
      </w:r>
    </w:p>
    <w:p w14:paraId="41400BBD" w14:textId="77777777" w:rsidR="00D264DB" w:rsidRPr="00D264DB" w:rsidRDefault="00D264DB" w:rsidP="00D264DB">
      <w:pPr>
        <w:widowControl w:val="0"/>
        <w:numPr>
          <w:ilvl w:val="0"/>
          <w:numId w:val="26"/>
        </w:numPr>
        <w:tabs>
          <w:tab w:val="left" w:pos="1284"/>
          <w:tab w:val="left" w:pos="1285"/>
        </w:tabs>
        <w:autoSpaceDE w:val="0"/>
        <w:autoSpaceDN w:val="0"/>
        <w:spacing w:before="60"/>
        <w:ind w:hanging="361"/>
        <w:jc w:val="left"/>
        <w:rPr>
          <w:rFonts w:eastAsia="Tahoma" w:cs="Arial"/>
          <w:szCs w:val="22"/>
          <w:lang w:val="en-US" w:eastAsia="en-US" w:bidi="en-US"/>
        </w:rPr>
      </w:pPr>
      <w:r w:rsidRPr="00D264DB">
        <w:rPr>
          <w:rFonts w:eastAsia="Tahoma" w:cs="Arial"/>
          <w:szCs w:val="22"/>
          <w:lang w:val="en-US" w:eastAsia="en-US" w:bidi="en-US"/>
        </w:rPr>
        <w:t>ES9+.HandeNotification</w:t>
      </w:r>
    </w:p>
    <w:p w14:paraId="510F188B" w14:textId="77777777" w:rsidR="00D264DB" w:rsidRPr="00D264DB" w:rsidRDefault="00D264DB" w:rsidP="00D264DB">
      <w:pPr>
        <w:widowControl w:val="0"/>
        <w:numPr>
          <w:ilvl w:val="0"/>
          <w:numId w:val="26"/>
        </w:numPr>
        <w:tabs>
          <w:tab w:val="left" w:pos="1284"/>
          <w:tab w:val="left" w:pos="1285"/>
        </w:tabs>
        <w:autoSpaceDE w:val="0"/>
        <w:autoSpaceDN w:val="0"/>
        <w:spacing w:before="61"/>
        <w:ind w:hanging="361"/>
        <w:jc w:val="left"/>
        <w:rPr>
          <w:rFonts w:eastAsia="Tahoma" w:cs="Arial"/>
          <w:szCs w:val="22"/>
          <w:lang w:val="en-US" w:eastAsia="en-US" w:bidi="en-US"/>
        </w:rPr>
      </w:pPr>
      <w:r w:rsidRPr="00D264DB">
        <w:rPr>
          <w:rFonts w:eastAsia="Tahoma" w:cs="Arial"/>
          <w:szCs w:val="22"/>
          <w:lang w:val="en-US" w:eastAsia="en-US" w:bidi="en-US"/>
        </w:rPr>
        <w:t>ES9+.CancelSession</w:t>
      </w:r>
    </w:p>
    <w:p w14:paraId="4B2D5FE4" w14:textId="77777777" w:rsidR="00D264DB" w:rsidRPr="00D264DB" w:rsidRDefault="00D264DB" w:rsidP="00D264DB">
      <w:pPr>
        <w:widowControl w:val="0"/>
        <w:numPr>
          <w:ilvl w:val="4"/>
          <w:numId w:val="18"/>
        </w:numPr>
        <w:tabs>
          <w:tab w:val="left" w:pos="783"/>
          <w:tab w:val="left" w:pos="1284"/>
        </w:tabs>
        <w:autoSpaceDE w:val="0"/>
        <w:autoSpaceDN w:val="0"/>
        <w:spacing w:before="60" w:line="290" w:lineRule="auto"/>
        <w:ind w:left="924" w:right="5446" w:hanging="425"/>
        <w:jc w:val="left"/>
        <w:rPr>
          <w:rFonts w:eastAsia="Tahoma" w:cs="Arial"/>
          <w:szCs w:val="22"/>
          <w:lang w:val="en-US" w:eastAsia="en-US" w:bidi="en-US"/>
        </w:rPr>
      </w:pPr>
      <w:r w:rsidRPr="00D264DB">
        <w:rPr>
          <w:rFonts w:eastAsia="Tahoma" w:cs="Arial"/>
          <w:szCs w:val="22"/>
          <w:lang w:val="en-US" w:eastAsia="en-US" w:bidi="en-US"/>
        </w:rPr>
        <w:t>Downloaded objects from SM-DP+ o</w:t>
      </w:r>
      <w:r w:rsidRPr="00D264DB">
        <w:rPr>
          <w:rFonts w:eastAsia="Tahoma" w:cs="Arial"/>
          <w:szCs w:val="22"/>
          <w:lang w:val="en-US" w:eastAsia="en-US" w:bidi="en-US"/>
        </w:rPr>
        <w:tab/>
        <w:t>Session</w:t>
      </w:r>
      <w:r w:rsidRPr="00D264DB">
        <w:rPr>
          <w:rFonts w:eastAsia="Tahoma" w:cs="Arial"/>
          <w:spacing w:val="-2"/>
          <w:szCs w:val="22"/>
          <w:lang w:val="en-US" w:eastAsia="en-US" w:bidi="en-US"/>
        </w:rPr>
        <w:t xml:space="preserve"> </w:t>
      </w:r>
      <w:r w:rsidRPr="00D264DB">
        <w:rPr>
          <w:rFonts w:eastAsia="Tahoma" w:cs="Arial"/>
          <w:szCs w:val="22"/>
          <w:lang w:val="en-US" w:eastAsia="en-US" w:bidi="en-US"/>
        </w:rPr>
        <w:t>keys</w:t>
      </w:r>
    </w:p>
    <w:p w14:paraId="26C48E0A" w14:textId="77777777" w:rsidR="00D264DB" w:rsidRPr="00D264DB" w:rsidRDefault="00D264DB" w:rsidP="00D264DB">
      <w:pPr>
        <w:widowControl w:val="0"/>
        <w:tabs>
          <w:tab w:val="left" w:pos="1284"/>
        </w:tabs>
        <w:autoSpaceDE w:val="0"/>
        <w:autoSpaceDN w:val="0"/>
        <w:spacing w:before="4"/>
        <w:ind w:left="924"/>
        <w:jc w:val="left"/>
        <w:rPr>
          <w:rFonts w:eastAsia="Tahoma" w:cs="Arial"/>
          <w:szCs w:val="22"/>
          <w:lang w:val="en-US" w:eastAsia="en-US" w:bidi="en-US"/>
        </w:rPr>
      </w:pPr>
      <w:r w:rsidRPr="00D264DB">
        <w:rPr>
          <w:rFonts w:eastAsia="Tahoma" w:cs="Arial"/>
          <w:szCs w:val="22"/>
          <w:lang w:val="en-US" w:eastAsia="en-US" w:bidi="en-US"/>
        </w:rPr>
        <w:t>o</w:t>
      </w:r>
      <w:r w:rsidRPr="00D264DB">
        <w:rPr>
          <w:rFonts w:eastAsia="Tahoma" w:cs="Arial"/>
          <w:szCs w:val="22"/>
          <w:lang w:val="en-US" w:eastAsia="en-US" w:bidi="en-US"/>
        </w:rPr>
        <w:tab/>
        <w:t>Bound Profile</w:t>
      </w:r>
      <w:r w:rsidRPr="00D264DB">
        <w:rPr>
          <w:rFonts w:eastAsia="Tahoma" w:cs="Arial"/>
          <w:spacing w:val="-3"/>
          <w:szCs w:val="22"/>
          <w:lang w:val="en-US" w:eastAsia="en-US" w:bidi="en-US"/>
        </w:rPr>
        <w:t xml:space="preserve"> </w:t>
      </w:r>
      <w:r w:rsidRPr="00D264DB">
        <w:rPr>
          <w:rFonts w:eastAsia="Tahoma" w:cs="Arial"/>
          <w:szCs w:val="22"/>
          <w:lang w:val="en-US" w:eastAsia="en-US" w:bidi="en-US"/>
        </w:rPr>
        <w:t>Package</w:t>
      </w:r>
    </w:p>
    <w:p w14:paraId="5D89D1CC" w14:textId="77777777" w:rsidR="00D264DB" w:rsidRPr="00D264DB" w:rsidRDefault="00D264DB" w:rsidP="00D264DB">
      <w:pPr>
        <w:widowControl w:val="0"/>
        <w:numPr>
          <w:ilvl w:val="4"/>
          <w:numId w:val="18"/>
        </w:numPr>
        <w:tabs>
          <w:tab w:val="left" w:pos="783"/>
        </w:tabs>
        <w:autoSpaceDE w:val="0"/>
        <w:autoSpaceDN w:val="0"/>
        <w:spacing w:before="62"/>
        <w:ind w:left="782" w:hanging="284"/>
        <w:jc w:val="left"/>
        <w:rPr>
          <w:rFonts w:eastAsia="Tahoma" w:cs="Arial"/>
          <w:szCs w:val="22"/>
          <w:lang w:val="en-US" w:eastAsia="en-US" w:bidi="en-US"/>
        </w:rPr>
      </w:pPr>
      <w:r w:rsidRPr="00D264DB">
        <w:rPr>
          <w:rFonts w:eastAsia="Tahoma" w:cs="Arial"/>
          <w:szCs w:val="22"/>
          <w:lang w:val="en-US" w:eastAsia="en-US" w:bidi="en-US"/>
        </w:rPr>
        <w:t>SM-DS</w:t>
      </w:r>
      <w:r w:rsidRPr="00D264DB">
        <w:rPr>
          <w:rFonts w:eastAsia="Tahoma" w:cs="Arial"/>
          <w:spacing w:val="-1"/>
          <w:szCs w:val="22"/>
          <w:lang w:val="en-US" w:eastAsia="en-US" w:bidi="en-US"/>
        </w:rPr>
        <w:t xml:space="preserve"> </w:t>
      </w:r>
      <w:r w:rsidRPr="00D264DB">
        <w:rPr>
          <w:rFonts w:eastAsia="Tahoma" w:cs="Arial"/>
          <w:szCs w:val="22"/>
          <w:lang w:val="en-US" w:eastAsia="en-US" w:bidi="en-US"/>
        </w:rPr>
        <w:t>commands</w:t>
      </w:r>
    </w:p>
    <w:p w14:paraId="0B4279D8" w14:textId="77777777" w:rsidR="00D264DB" w:rsidRPr="00D264DB" w:rsidRDefault="00D264DB" w:rsidP="00D264DB">
      <w:pPr>
        <w:widowControl w:val="0"/>
        <w:numPr>
          <w:ilvl w:val="0"/>
          <w:numId w:val="114"/>
        </w:numPr>
        <w:tabs>
          <w:tab w:val="left" w:pos="1284"/>
          <w:tab w:val="left" w:pos="1285"/>
        </w:tabs>
        <w:autoSpaceDE w:val="0"/>
        <w:autoSpaceDN w:val="0"/>
        <w:spacing w:before="56"/>
        <w:ind w:hanging="361"/>
        <w:jc w:val="left"/>
        <w:rPr>
          <w:rFonts w:eastAsia="Tahoma" w:cs="Arial"/>
          <w:szCs w:val="22"/>
          <w:lang w:val="en-US" w:eastAsia="en-US" w:bidi="en-US"/>
        </w:rPr>
      </w:pPr>
      <w:r w:rsidRPr="00D264DB">
        <w:rPr>
          <w:rFonts w:eastAsia="Tahoma" w:cs="Arial"/>
          <w:szCs w:val="22"/>
          <w:lang w:val="en-US" w:eastAsia="en-US" w:bidi="en-US"/>
        </w:rPr>
        <w:t>ES11.InitiateAuthentication</w:t>
      </w:r>
    </w:p>
    <w:p w14:paraId="10491B2E" w14:textId="77777777" w:rsidR="00D264DB" w:rsidRPr="00D264DB" w:rsidRDefault="00D264DB" w:rsidP="00D264DB">
      <w:pPr>
        <w:widowControl w:val="0"/>
        <w:numPr>
          <w:ilvl w:val="0"/>
          <w:numId w:val="114"/>
        </w:numPr>
        <w:tabs>
          <w:tab w:val="left" w:pos="1284"/>
          <w:tab w:val="left" w:pos="1285"/>
        </w:tabs>
        <w:autoSpaceDE w:val="0"/>
        <w:autoSpaceDN w:val="0"/>
        <w:spacing w:before="59"/>
        <w:ind w:hanging="361"/>
        <w:jc w:val="left"/>
        <w:rPr>
          <w:rFonts w:eastAsia="Tahoma" w:cs="Arial"/>
          <w:sz w:val="20"/>
          <w:szCs w:val="22"/>
          <w:lang w:val="en-US" w:eastAsia="en-US" w:bidi="en-US"/>
        </w:rPr>
      </w:pPr>
      <w:r w:rsidRPr="00D264DB">
        <w:rPr>
          <w:rFonts w:eastAsia="Tahoma" w:cs="Arial"/>
          <w:szCs w:val="22"/>
          <w:lang w:val="en-US" w:eastAsia="en-US" w:bidi="en-US"/>
        </w:rPr>
        <w:t>ES11.AuthenticateClient</w:t>
      </w:r>
    </w:p>
    <w:p w14:paraId="5FA460AB" w14:textId="77777777" w:rsidR="00D264DB" w:rsidRPr="00D264DB" w:rsidRDefault="00D264DB" w:rsidP="00D264DB">
      <w:pPr>
        <w:widowControl w:val="0"/>
        <w:autoSpaceDE w:val="0"/>
        <w:autoSpaceDN w:val="0"/>
        <w:spacing w:before="0"/>
        <w:ind w:left="98"/>
        <w:jc w:val="left"/>
        <w:rPr>
          <w:rFonts w:eastAsia="Tahoma" w:cs="Arial"/>
          <w:sz w:val="20"/>
          <w:szCs w:val="22"/>
          <w:lang w:val="en-US" w:eastAsia="en-US" w:bidi="en-US"/>
        </w:rPr>
      </w:pPr>
      <w:r w:rsidRPr="00D264DB">
        <w:rPr>
          <w:rFonts w:eastAsia="Tahoma" w:cs="Arial"/>
          <w:noProof/>
          <w:sz w:val="20"/>
          <w:szCs w:val="22"/>
          <w:lang w:eastAsia="en-GB" w:bidi="ar-SA"/>
        </w:rPr>
        <mc:AlternateContent>
          <mc:Choice Requires="wps">
            <w:drawing>
              <wp:inline distT="0" distB="0" distL="0" distR="0" wp14:anchorId="39D0EB3C" wp14:editId="1EDD221C">
                <wp:extent cx="5905500" cy="226060"/>
                <wp:effectExtent l="10160" t="10795" r="8890" b="10795"/>
                <wp:docPr id="37"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9B36509" w14:textId="77777777" w:rsidR="009F6E5D" w:rsidRDefault="009F6E5D" w:rsidP="00D264DB">
                            <w:pPr>
                              <w:spacing w:before="42"/>
                              <w:ind w:left="108"/>
                              <w:rPr>
                                <w:b/>
                              </w:rPr>
                            </w:pPr>
                            <w:r>
                              <w:rPr>
                                <w:b/>
                              </w:rPr>
                              <w:t>FDP_UCT.1/LPAe Basic data exchange confidentiality</w:t>
                            </w:r>
                          </w:p>
                        </w:txbxContent>
                      </wps:txbx>
                      <wps:bodyPr rot="0" vert="horz" wrap="square" lIns="0" tIns="0" rIns="0" bIns="0" anchor="t" anchorCtr="0" upright="1">
                        <a:noAutofit/>
                      </wps:bodyPr>
                    </wps:wsp>
                  </a:graphicData>
                </a:graphic>
              </wp:inline>
            </w:drawing>
          </mc:Choice>
          <mc:Fallback>
            <w:pict>
              <v:shape w14:anchorId="39D0EB3C" id="Text Box 293" o:spid="_x0000_s1178"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" fillcolor="#f3f3f3" strokeweight=".48pt">
                <v:textbox inset="0,0,0,0">
                  <w:txbxContent>
                    <w:p w14:paraId="39B36509" w14:textId="77777777" w:rsidR="009F6E5D" w:rsidRDefault="009F6E5D" w:rsidP="00D264DB">
                      <w:pPr>
                        <w:spacing w:before="42"/>
                        <w:ind w:left="108"/>
                        <w:rPr>
                          <w:b/>
                        </w:rPr>
                      </w:pPr>
                      <w:r>
                        <w:rPr>
                          <w:b/>
                        </w:rPr>
                        <w:t>FDP_UCT.1/LPAe Basic data exchange confidentiality</w:t>
                      </w:r>
                    </w:p>
                  </w:txbxContent>
                </v:textbox>
                <w10:anchorlock/>
              </v:shape>
            </w:pict>
          </mc:Fallback>
        </mc:AlternateContent>
      </w:r>
    </w:p>
    <w:p w14:paraId="401D595C" w14:textId="77777777" w:rsidR="00D264DB" w:rsidRPr="00D264DB" w:rsidRDefault="00D264DB" w:rsidP="00D264DB">
      <w:pPr>
        <w:widowControl w:val="0"/>
        <w:autoSpaceDE w:val="0"/>
        <w:autoSpaceDN w:val="0"/>
        <w:spacing w:before="5"/>
        <w:jc w:val="left"/>
        <w:rPr>
          <w:rFonts w:eastAsia="Tahoma" w:cs="Arial"/>
          <w:sz w:val="13"/>
          <w:szCs w:val="22"/>
          <w:lang w:val="en-US" w:eastAsia="en-US" w:bidi="en-US"/>
        </w:rPr>
      </w:pPr>
    </w:p>
    <w:p w14:paraId="40FA0513" w14:textId="77777777" w:rsidR="00D264DB" w:rsidRPr="00D264DB" w:rsidRDefault="00D264DB" w:rsidP="00D264DB">
      <w:pPr>
        <w:widowControl w:val="0"/>
        <w:autoSpaceDE w:val="0"/>
        <w:autoSpaceDN w:val="0"/>
        <w:spacing w:before="101"/>
        <w:ind w:left="499" w:hanging="284"/>
        <w:jc w:val="left"/>
        <w:rPr>
          <w:rFonts w:eastAsia="Tahoma" w:cs="Arial"/>
          <w:szCs w:val="22"/>
          <w:lang w:val="en-US" w:eastAsia="en-US" w:bidi="en-US"/>
        </w:rPr>
      </w:pPr>
      <w:r w:rsidRPr="00D264DB">
        <w:rPr>
          <w:rFonts w:eastAsia="Tahoma" w:cs="Arial"/>
          <w:b/>
          <w:szCs w:val="22"/>
          <w:lang w:val="en-US" w:eastAsia="en-US" w:bidi="en-US"/>
        </w:rPr>
        <w:t xml:space="preserve">FDP_UCT.1.1/LPAe </w:t>
      </w:r>
      <w:r w:rsidRPr="00D264DB">
        <w:rPr>
          <w:rFonts w:eastAsia="Tahoma" w:cs="Arial"/>
          <w:szCs w:val="22"/>
          <w:lang w:val="en-US" w:eastAsia="en-US" w:bidi="en-US"/>
        </w:rPr>
        <w:t xml:space="preserve">The TSF shall enforce the </w:t>
      </w:r>
      <w:r w:rsidRPr="00D264DB">
        <w:rPr>
          <w:rFonts w:eastAsia="Tahoma" w:cs="Arial"/>
          <w:b/>
          <w:szCs w:val="22"/>
          <w:lang w:val="en-US" w:eastAsia="en-US" w:bidi="en-US"/>
        </w:rPr>
        <w:t xml:space="preserve">LPAe information flow control SFP </w:t>
      </w:r>
      <w:r w:rsidRPr="00D264DB">
        <w:rPr>
          <w:rFonts w:eastAsia="Tahoma" w:cs="Arial"/>
          <w:szCs w:val="22"/>
          <w:lang w:val="en-US" w:eastAsia="en-US" w:bidi="en-US"/>
        </w:rPr>
        <w:t xml:space="preserve">to </w:t>
      </w:r>
      <w:r w:rsidRPr="00D264DB">
        <w:rPr>
          <w:rFonts w:eastAsia="Tahoma" w:cs="Arial"/>
          <w:szCs w:val="22"/>
          <w:u w:val="single"/>
          <w:lang w:val="en-US" w:eastAsia="en-US" w:bidi="en-US"/>
        </w:rPr>
        <w:t>receive</w:t>
      </w:r>
      <w:r w:rsidRPr="00D264DB">
        <w:rPr>
          <w:rFonts w:eastAsia="Tahoma" w:cs="Arial"/>
          <w:szCs w:val="22"/>
          <w:lang w:val="en-US" w:eastAsia="en-US" w:bidi="en-US"/>
        </w:rPr>
        <w:t xml:space="preserve"> user data in a manner protected from unauthorised disclosure.</w:t>
      </w:r>
    </w:p>
    <w:p w14:paraId="52A17DE5" w14:textId="77777777" w:rsidR="00D264DB" w:rsidRPr="00D264DB" w:rsidRDefault="00D264DB" w:rsidP="00D264DB">
      <w:pPr>
        <w:widowControl w:val="0"/>
        <w:autoSpaceDE w:val="0"/>
        <w:autoSpaceDN w:val="0"/>
        <w:spacing w:before="2"/>
        <w:jc w:val="left"/>
        <w:rPr>
          <w:rFonts w:eastAsia="Tahoma" w:cs="Arial"/>
          <w:szCs w:val="22"/>
          <w:lang w:val="en-US" w:eastAsia="en-US" w:bidi="en-US"/>
        </w:rPr>
      </w:pPr>
    </w:p>
    <w:p w14:paraId="1867ABC9" w14:textId="77D48D68" w:rsidR="00D264DB" w:rsidRPr="00D264DB" w:rsidRDefault="00D264DB" w:rsidP="00D264DB">
      <w:pPr>
        <w:spacing w:before="0" w:after="200" w:line="276" w:lineRule="auto"/>
        <w:jc w:val="left"/>
        <w:rPr>
          <w:rFonts w:cs="Arial"/>
          <w:i/>
          <w:iCs/>
          <w:szCs w:val="22"/>
          <w:lang w:eastAsia="en-GB" w:bidi="ar-SA"/>
        </w:rPr>
      </w:pPr>
      <w:r w:rsidRPr="00D264DB">
        <w:rPr>
          <w:rFonts w:cs="Arial"/>
          <w:i/>
          <w:iCs/>
          <w:szCs w:val="22"/>
          <w:lang w:eastAsia="en-GB" w:bidi="ar-SA"/>
        </w:rPr>
        <w:t>Application Note 66:</w:t>
      </w:r>
    </w:p>
    <w:p w14:paraId="5C35FF95" w14:textId="77777777" w:rsidR="00D264DB" w:rsidRPr="00D264DB" w:rsidRDefault="00D264DB" w:rsidP="00D264DB">
      <w:pPr>
        <w:widowControl w:val="0"/>
        <w:autoSpaceDE w:val="0"/>
        <w:autoSpaceDN w:val="0"/>
        <w:spacing w:before="2"/>
        <w:jc w:val="left"/>
        <w:rPr>
          <w:rFonts w:eastAsia="Tahoma" w:cs="Arial"/>
          <w:i/>
          <w:sz w:val="23"/>
          <w:szCs w:val="22"/>
          <w:lang w:val="en-US" w:eastAsia="en-US" w:bidi="en-US"/>
        </w:rPr>
      </w:pPr>
    </w:p>
    <w:p w14:paraId="1E9ACE7F"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This SFR is related to the protection of:</w:t>
      </w:r>
    </w:p>
    <w:p w14:paraId="33F0B009" w14:textId="77777777" w:rsidR="00D264DB" w:rsidRPr="00D264DB" w:rsidRDefault="00D264DB" w:rsidP="00D264DB">
      <w:pPr>
        <w:widowControl w:val="0"/>
        <w:autoSpaceDE w:val="0"/>
        <w:autoSpaceDN w:val="0"/>
        <w:spacing w:before="5"/>
        <w:jc w:val="left"/>
        <w:rPr>
          <w:rFonts w:eastAsia="Tahoma" w:cs="Arial"/>
          <w:sz w:val="23"/>
          <w:szCs w:val="22"/>
          <w:lang w:val="en-US" w:eastAsia="en-US" w:bidi="en-US"/>
        </w:rPr>
      </w:pPr>
    </w:p>
    <w:p w14:paraId="339E1134" w14:textId="77777777" w:rsidR="00D264DB" w:rsidRPr="00D264DB" w:rsidRDefault="00D264DB" w:rsidP="00D264DB">
      <w:pPr>
        <w:widowControl w:val="0"/>
        <w:numPr>
          <w:ilvl w:val="4"/>
          <w:numId w:val="18"/>
        </w:numPr>
        <w:tabs>
          <w:tab w:val="left" w:pos="783"/>
        </w:tabs>
        <w:autoSpaceDE w:val="0"/>
        <w:autoSpaceDN w:val="0"/>
        <w:spacing w:before="1"/>
        <w:ind w:left="782" w:hanging="284"/>
        <w:jc w:val="left"/>
        <w:rPr>
          <w:rFonts w:eastAsia="Tahoma" w:cs="Arial"/>
          <w:szCs w:val="22"/>
          <w:lang w:val="en-US" w:eastAsia="en-US" w:bidi="en-US"/>
        </w:rPr>
      </w:pPr>
      <w:r w:rsidRPr="00D264DB">
        <w:rPr>
          <w:rFonts w:eastAsia="Tahoma" w:cs="Arial"/>
          <w:szCs w:val="22"/>
          <w:lang w:val="en-US" w:eastAsia="en-US" w:bidi="en-US"/>
        </w:rPr>
        <w:t>Bound Profile Packages downloaded from</w:t>
      </w:r>
      <w:r w:rsidRPr="00D264DB">
        <w:rPr>
          <w:rFonts w:eastAsia="Tahoma" w:cs="Arial"/>
          <w:spacing w:val="-4"/>
          <w:szCs w:val="22"/>
          <w:lang w:val="en-US" w:eastAsia="en-US" w:bidi="en-US"/>
        </w:rPr>
        <w:t xml:space="preserve"> </w:t>
      </w:r>
      <w:r w:rsidRPr="00D264DB">
        <w:rPr>
          <w:rFonts w:eastAsia="Tahoma" w:cs="Arial"/>
          <w:szCs w:val="22"/>
          <w:lang w:val="en-US" w:eastAsia="en-US" w:bidi="en-US"/>
        </w:rPr>
        <w:t>SM-DP+.</w:t>
      </w:r>
    </w:p>
    <w:p w14:paraId="5206B9C0" w14:textId="77777777" w:rsidR="00D264DB" w:rsidRPr="00D264DB" w:rsidRDefault="00D264DB" w:rsidP="00D264DB">
      <w:pPr>
        <w:widowControl w:val="0"/>
        <w:autoSpaceDE w:val="0"/>
        <w:autoSpaceDN w:val="0"/>
        <w:spacing w:before="10"/>
        <w:jc w:val="left"/>
        <w:rPr>
          <w:rFonts w:eastAsia="Tahoma" w:cs="Arial"/>
          <w:szCs w:val="22"/>
          <w:lang w:val="en-US" w:eastAsia="en-US" w:bidi="en-US"/>
        </w:rPr>
      </w:pPr>
    </w:p>
    <w:p w14:paraId="6710EDFD" w14:textId="77777777" w:rsidR="00D264DB" w:rsidRPr="00D264DB" w:rsidRDefault="00D264DB" w:rsidP="00D264DB">
      <w:pPr>
        <w:widowControl w:val="0"/>
        <w:autoSpaceDE w:val="0"/>
        <w:autoSpaceDN w:val="0"/>
        <w:spacing w:before="0"/>
        <w:ind w:left="216" w:right="292"/>
        <w:rPr>
          <w:rFonts w:eastAsia="Tahoma" w:cs="Arial"/>
          <w:szCs w:val="22"/>
          <w:lang w:val="en-US" w:eastAsia="en-US" w:bidi="en-US"/>
        </w:rPr>
      </w:pPr>
      <w:r w:rsidRPr="00D264DB">
        <w:rPr>
          <w:rFonts w:eastAsia="Tahoma" w:cs="Arial"/>
          <w:szCs w:val="22"/>
          <w:lang w:val="en-US" w:eastAsia="en-US" w:bidi="en-US"/>
        </w:rPr>
        <w:t>As the cryptographic mechanisms used for the trusted channel may be provided by the underlying</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Platform,</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this</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PP</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does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not</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include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corresponding</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FCS_COP.1</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SFR.</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ST</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writer shall</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add</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a</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FCS_COP.1</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requirement</w:t>
      </w:r>
      <w:r w:rsidRPr="00D264DB">
        <w:rPr>
          <w:rFonts w:eastAsia="Tahoma" w:cs="Arial"/>
          <w:spacing w:val="-9"/>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include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requirements</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stated</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[24]:</w:t>
      </w:r>
      <w:r w:rsidRPr="00D264DB">
        <w:rPr>
          <w:rFonts w:eastAsia="Tahoma" w:cs="Arial"/>
          <w:spacing w:val="-9"/>
          <w:szCs w:val="22"/>
          <w:lang w:val="en-US" w:eastAsia="en-US" w:bidi="en-US"/>
        </w:rPr>
        <w:t xml:space="preserve"> </w:t>
      </w:r>
      <w:r w:rsidRPr="00D264DB">
        <w:rPr>
          <w:rFonts w:eastAsia="Tahoma" w:cs="Arial"/>
          <w:szCs w:val="22"/>
          <w:lang w:val="en-US" w:eastAsia="en-US" w:bidi="en-US"/>
        </w:rPr>
        <w:t>Confidentiality of communication must be addressed by the use of AES in CBC mode (NIST 800-38A) with a minimum key size of 128</w:t>
      </w:r>
      <w:r w:rsidRPr="00D264DB">
        <w:rPr>
          <w:rFonts w:eastAsia="Tahoma" w:cs="Arial"/>
          <w:spacing w:val="-8"/>
          <w:szCs w:val="22"/>
          <w:lang w:val="en-US" w:eastAsia="en-US" w:bidi="en-US"/>
        </w:rPr>
        <w:t xml:space="preserve"> </w:t>
      </w:r>
      <w:r w:rsidRPr="00D264DB">
        <w:rPr>
          <w:rFonts w:eastAsia="Tahoma" w:cs="Arial"/>
          <w:szCs w:val="22"/>
          <w:lang w:val="en-US" w:eastAsia="en-US" w:bidi="en-US"/>
        </w:rPr>
        <w:t>bits.</w:t>
      </w:r>
    </w:p>
    <w:p w14:paraId="0F86EAB0" w14:textId="77777777" w:rsidR="00D264DB" w:rsidRPr="00D264DB" w:rsidRDefault="00D264DB" w:rsidP="00D264DB">
      <w:pPr>
        <w:widowControl w:val="0"/>
        <w:autoSpaceDE w:val="0"/>
        <w:autoSpaceDN w:val="0"/>
        <w:spacing w:before="1"/>
        <w:jc w:val="left"/>
        <w:rPr>
          <w:rFonts w:eastAsia="Tahoma" w:cs="Arial"/>
          <w:sz w:val="23"/>
          <w:szCs w:val="22"/>
          <w:lang w:val="en-US" w:eastAsia="en-US" w:bidi="en-US"/>
        </w:rPr>
      </w:pPr>
    </w:p>
    <w:p w14:paraId="45E62B5E" w14:textId="77777777" w:rsidR="00D264DB" w:rsidRPr="00D264DB" w:rsidRDefault="00D264DB" w:rsidP="00D264DB">
      <w:pPr>
        <w:widowControl w:val="0"/>
        <w:autoSpaceDE w:val="0"/>
        <w:autoSpaceDN w:val="0"/>
        <w:spacing w:before="0"/>
        <w:ind w:left="216"/>
        <w:rPr>
          <w:rFonts w:eastAsia="Tahoma" w:cs="Arial"/>
          <w:szCs w:val="22"/>
          <w:lang w:val="en-US" w:eastAsia="en-US" w:bidi="en-US"/>
        </w:rPr>
      </w:pPr>
      <w:r w:rsidRPr="00D264DB">
        <w:rPr>
          <w:rFonts w:eastAsia="Tahoma" w:cs="Arial"/>
          <w:szCs w:val="22"/>
          <w:lang w:val="en-US" w:eastAsia="en-US" w:bidi="en-US"/>
        </w:rPr>
        <w:t>Related keys are generated on-card (D.LPAe_KEYS); see FCS_CKM.1/LPAe for further details.</w:t>
      </w:r>
    </w:p>
    <w:p w14:paraId="2A1A8F4A" w14:textId="77777777" w:rsidR="00D264DB" w:rsidRPr="00D264DB" w:rsidRDefault="00D264DB" w:rsidP="00D264DB">
      <w:pPr>
        <w:widowControl w:val="0"/>
        <w:autoSpaceDE w:val="0"/>
        <w:autoSpaceDN w:val="0"/>
        <w:spacing w:before="10"/>
        <w:jc w:val="left"/>
        <w:rPr>
          <w:rFonts w:eastAsia="Tahoma" w:cs="Arial"/>
          <w:sz w:val="21"/>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66784" behindDoc="1" locked="0" layoutInCell="1" allowOverlap="1" wp14:anchorId="24724053" wp14:editId="4E1A73D0">
                <wp:simplePos x="0" y="0"/>
                <wp:positionH relativeFrom="page">
                  <wp:posOffset>828040</wp:posOffset>
                </wp:positionH>
                <wp:positionV relativeFrom="paragraph">
                  <wp:posOffset>195580</wp:posOffset>
                </wp:positionV>
                <wp:extent cx="5905500" cy="226060"/>
                <wp:effectExtent l="0" t="0" r="0" b="0"/>
                <wp:wrapTopAndBottom/>
                <wp:docPr id="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237E396" w14:textId="77777777" w:rsidR="009F6E5D" w:rsidRDefault="009F6E5D" w:rsidP="00D264DB">
                            <w:pPr>
                              <w:spacing w:before="41"/>
                              <w:ind w:left="108"/>
                              <w:rPr>
                                <w:b/>
                              </w:rPr>
                            </w:pPr>
                            <w:bookmarkStart w:id="320" w:name="_bookmark296"/>
                            <w:bookmarkEnd w:id="320"/>
                            <w:r>
                              <w:rPr>
                                <w:b/>
                              </w:rPr>
                              <w:t>FDP_UIT.1/LPAe Data exchange integrity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24053" id="Text Box 11" o:spid="_x0000_s1179" type="#_x0000_t202" style="position:absolute;margin-left:65.2pt;margin-top:15.4pt;width:465pt;height:17.8pt;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" fillcolor="#f3f3f3" strokeweight=".48pt">
                <v:textbox inset="0,0,0,0">
                  <w:txbxContent>
                    <w:p w14:paraId="3237E396" w14:textId="77777777" w:rsidR="009F6E5D" w:rsidRDefault="009F6E5D" w:rsidP="00D264DB">
                      <w:pPr>
                        <w:spacing w:before="41"/>
                        <w:ind w:left="108"/>
                        <w:rPr>
                          <w:b/>
                        </w:rPr>
                      </w:pPr>
                      <w:bookmarkStart w:id="321" w:name="_bookmark296"/>
                      <w:bookmarkEnd w:id="321"/>
                      <w:r>
                        <w:rPr>
                          <w:b/>
                        </w:rPr>
                        <w:t>FDP_UIT.1/LPAe Data exchange integrity</w:t>
                      </w:r>
                    </w:p>
                  </w:txbxContent>
                </v:textbox>
                <w10:wrap type="topAndBottom" anchorx="page"/>
              </v:shape>
            </w:pict>
          </mc:Fallback>
        </mc:AlternateContent>
      </w:r>
    </w:p>
    <w:p w14:paraId="57F7D110"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591C4214" w14:textId="77777777" w:rsidR="00D264DB" w:rsidRPr="00D264DB" w:rsidRDefault="00D264DB" w:rsidP="00D264DB">
      <w:pPr>
        <w:widowControl w:val="0"/>
        <w:autoSpaceDE w:val="0"/>
        <w:autoSpaceDN w:val="0"/>
        <w:spacing w:before="101"/>
        <w:ind w:left="499" w:right="291" w:hanging="284"/>
        <w:rPr>
          <w:rFonts w:eastAsia="Tahoma" w:cs="Arial"/>
          <w:szCs w:val="22"/>
          <w:lang w:val="en-US" w:eastAsia="en-US" w:bidi="en-US"/>
        </w:rPr>
      </w:pPr>
      <w:r w:rsidRPr="00D264DB">
        <w:rPr>
          <w:rFonts w:eastAsia="Tahoma" w:cs="Arial"/>
          <w:b/>
          <w:szCs w:val="22"/>
          <w:lang w:val="en-US" w:eastAsia="en-US" w:bidi="en-US"/>
        </w:rPr>
        <w:t xml:space="preserve">FDP_UIT.1.1/LPAe </w:t>
      </w:r>
      <w:r w:rsidRPr="00D264DB">
        <w:rPr>
          <w:rFonts w:eastAsia="Tahoma" w:cs="Arial"/>
          <w:szCs w:val="22"/>
          <w:lang w:val="en-US" w:eastAsia="en-US" w:bidi="en-US"/>
        </w:rPr>
        <w:t xml:space="preserve">The TSF shall enforce the </w:t>
      </w:r>
      <w:r w:rsidRPr="00D264DB">
        <w:rPr>
          <w:rFonts w:eastAsia="Tahoma" w:cs="Arial"/>
          <w:b/>
          <w:szCs w:val="22"/>
          <w:lang w:val="en-US" w:eastAsia="en-US" w:bidi="en-US"/>
        </w:rPr>
        <w:t xml:space="preserve">LPAe information flow control SFP </w:t>
      </w:r>
      <w:r w:rsidRPr="00D264DB">
        <w:rPr>
          <w:rFonts w:eastAsia="Tahoma" w:cs="Arial"/>
          <w:szCs w:val="22"/>
          <w:lang w:val="en-US" w:eastAsia="en-US" w:bidi="en-US"/>
        </w:rPr>
        <w:t xml:space="preserve">to </w:t>
      </w:r>
      <w:r w:rsidRPr="00D264DB">
        <w:rPr>
          <w:rFonts w:eastAsia="Tahoma" w:cs="Arial"/>
          <w:szCs w:val="22"/>
          <w:u w:val="single"/>
          <w:lang w:val="en-US" w:eastAsia="en-US" w:bidi="en-US"/>
        </w:rPr>
        <w:t>receive</w:t>
      </w:r>
      <w:r w:rsidRPr="00D264DB">
        <w:rPr>
          <w:rFonts w:eastAsia="Tahoma" w:cs="Arial"/>
          <w:szCs w:val="22"/>
          <w:lang w:val="en-US" w:eastAsia="en-US" w:bidi="en-US"/>
        </w:rPr>
        <w:t xml:space="preserve"> user data in a manner protected from </w:t>
      </w:r>
      <w:r w:rsidRPr="00D264DB">
        <w:rPr>
          <w:rFonts w:eastAsia="Tahoma" w:cs="Arial"/>
          <w:szCs w:val="22"/>
          <w:u w:val="single"/>
          <w:lang w:val="en-US" w:eastAsia="en-US" w:bidi="en-US"/>
        </w:rPr>
        <w:t>modification, deletion, insertion and replay</w:t>
      </w:r>
      <w:r w:rsidRPr="00D264DB">
        <w:rPr>
          <w:rFonts w:eastAsia="Tahoma" w:cs="Arial"/>
          <w:szCs w:val="22"/>
          <w:lang w:val="en-US" w:eastAsia="en-US" w:bidi="en-US"/>
        </w:rPr>
        <w:t xml:space="preserve"> errors.</w:t>
      </w:r>
    </w:p>
    <w:p w14:paraId="2C1FEF5B" w14:textId="77777777" w:rsidR="00D264DB" w:rsidRPr="00D264DB" w:rsidRDefault="00D264DB" w:rsidP="00D264DB">
      <w:pPr>
        <w:widowControl w:val="0"/>
        <w:autoSpaceDE w:val="0"/>
        <w:autoSpaceDN w:val="0"/>
        <w:spacing w:before="11"/>
        <w:jc w:val="left"/>
        <w:rPr>
          <w:rFonts w:eastAsia="Tahoma" w:cs="Arial"/>
          <w:sz w:val="24"/>
          <w:szCs w:val="22"/>
          <w:lang w:val="en-US" w:eastAsia="en-US" w:bidi="en-US"/>
        </w:rPr>
      </w:pPr>
    </w:p>
    <w:p w14:paraId="602E33B9" w14:textId="77777777" w:rsidR="00D264DB" w:rsidRPr="00D264DB" w:rsidRDefault="00D264DB" w:rsidP="00D264DB">
      <w:pPr>
        <w:widowControl w:val="0"/>
        <w:autoSpaceDE w:val="0"/>
        <w:autoSpaceDN w:val="0"/>
        <w:spacing w:before="0"/>
        <w:ind w:left="499" w:right="298" w:hanging="284"/>
        <w:rPr>
          <w:rFonts w:eastAsia="Tahoma" w:cs="Arial"/>
          <w:szCs w:val="22"/>
          <w:lang w:val="en-US" w:eastAsia="en-US" w:bidi="en-US"/>
        </w:rPr>
      </w:pPr>
      <w:r w:rsidRPr="00D264DB">
        <w:rPr>
          <w:rFonts w:eastAsia="Tahoma" w:cs="Arial"/>
          <w:b/>
          <w:szCs w:val="22"/>
          <w:lang w:val="en-US" w:eastAsia="en-US" w:bidi="en-US"/>
        </w:rPr>
        <w:t xml:space="preserve">FDP_UIT.1.2/LPAe </w:t>
      </w:r>
      <w:r w:rsidRPr="00D264DB">
        <w:rPr>
          <w:rFonts w:eastAsia="Tahoma" w:cs="Arial"/>
          <w:szCs w:val="22"/>
          <w:lang w:val="en-US" w:eastAsia="en-US" w:bidi="en-US"/>
        </w:rPr>
        <w:t xml:space="preserve">The TSF shall be able to determine on receipt of user data, whether </w:t>
      </w:r>
      <w:r w:rsidRPr="00D264DB">
        <w:rPr>
          <w:rFonts w:eastAsia="Tahoma" w:cs="Arial"/>
          <w:szCs w:val="22"/>
          <w:u w:val="single"/>
          <w:lang w:val="en-US" w:eastAsia="en-US" w:bidi="en-US"/>
        </w:rPr>
        <w:t>modification, deletion, insertion and replay</w:t>
      </w:r>
      <w:r w:rsidRPr="00D264DB">
        <w:rPr>
          <w:rFonts w:eastAsia="Tahoma" w:cs="Arial"/>
          <w:szCs w:val="22"/>
          <w:lang w:val="en-US" w:eastAsia="en-US" w:bidi="en-US"/>
        </w:rPr>
        <w:t xml:space="preserve"> has occurred.</w:t>
      </w:r>
    </w:p>
    <w:p w14:paraId="67832CDA" w14:textId="77777777" w:rsidR="00D264DB" w:rsidRPr="00D264DB" w:rsidRDefault="00D264DB" w:rsidP="00D264DB">
      <w:pPr>
        <w:widowControl w:val="0"/>
        <w:autoSpaceDE w:val="0"/>
        <w:autoSpaceDN w:val="0"/>
        <w:spacing w:before="2"/>
        <w:jc w:val="left"/>
        <w:rPr>
          <w:rFonts w:eastAsia="Tahoma" w:cs="Arial"/>
          <w:szCs w:val="22"/>
          <w:lang w:val="en-US" w:eastAsia="en-US" w:bidi="en-US"/>
        </w:rPr>
      </w:pPr>
    </w:p>
    <w:p w14:paraId="2E5C8F92" w14:textId="3041D07C" w:rsidR="00D264DB" w:rsidRPr="00D264DB" w:rsidRDefault="00D264DB" w:rsidP="00D264DB">
      <w:pPr>
        <w:spacing w:before="0" w:after="200" w:line="276" w:lineRule="auto"/>
        <w:jc w:val="left"/>
        <w:rPr>
          <w:rFonts w:cs="Arial"/>
          <w:i/>
          <w:iCs/>
          <w:szCs w:val="22"/>
          <w:lang w:eastAsia="en-GB" w:bidi="ar-SA"/>
        </w:rPr>
      </w:pPr>
      <w:r w:rsidRPr="00D264DB">
        <w:rPr>
          <w:rFonts w:cs="Arial"/>
          <w:i/>
          <w:iCs/>
          <w:szCs w:val="22"/>
          <w:lang w:eastAsia="en-GB" w:bidi="ar-SA"/>
        </w:rPr>
        <w:t>Application Note 67:</w:t>
      </w:r>
    </w:p>
    <w:p w14:paraId="2FFCAEDA" w14:textId="77777777" w:rsidR="00D264DB" w:rsidRPr="00D264DB" w:rsidRDefault="00D264DB" w:rsidP="00D264DB">
      <w:pPr>
        <w:widowControl w:val="0"/>
        <w:autoSpaceDE w:val="0"/>
        <w:autoSpaceDN w:val="0"/>
        <w:spacing w:before="2"/>
        <w:jc w:val="left"/>
        <w:rPr>
          <w:rFonts w:eastAsia="Tahoma" w:cs="Arial"/>
          <w:i/>
          <w:sz w:val="23"/>
          <w:szCs w:val="22"/>
          <w:lang w:val="en-US" w:eastAsia="en-US" w:bidi="en-US"/>
        </w:rPr>
      </w:pPr>
    </w:p>
    <w:p w14:paraId="0BCCC0BB"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This SFR is related to the protection of:</w:t>
      </w:r>
    </w:p>
    <w:p w14:paraId="490A901D" w14:textId="77777777" w:rsidR="00D264DB" w:rsidRPr="00D264DB" w:rsidRDefault="00D264DB" w:rsidP="00D264DB">
      <w:pPr>
        <w:widowControl w:val="0"/>
        <w:autoSpaceDE w:val="0"/>
        <w:autoSpaceDN w:val="0"/>
        <w:spacing w:before="5"/>
        <w:jc w:val="left"/>
        <w:rPr>
          <w:rFonts w:eastAsia="Tahoma" w:cs="Arial"/>
          <w:sz w:val="23"/>
          <w:szCs w:val="22"/>
          <w:lang w:val="en-US" w:eastAsia="en-US" w:bidi="en-US"/>
        </w:rPr>
      </w:pPr>
    </w:p>
    <w:p w14:paraId="35477BA2" w14:textId="77777777" w:rsidR="00D264DB" w:rsidRPr="00D264DB" w:rsidRDefault="00D264DB" w:rsidP="00D264DB">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D264DB">
        <w:rPr>
          <w:rFonts w:eastAsia="Tahoma" w:cs="Arial"/>
          <w:szCs w:val="22"/>
          <w:lang w:val="en-US" w:eastAsia="en-US" w:bidi="en-US"/>
        </w:rPr>
        <w:t>Bound Profile Packages downloaded from</w:t>
      </w:r>
      <w:r w:rsidRPr="00D264DB">
        <w:rPr>
          <w:rFonts w:eastAsia="Tahoma" w:cs="Arial"/>
          <w:spacing w:val="-4"/>
          <w:szCs w:val="22"/>
          <w:lang w:val="en-US" w:eastAsia="en-US" w:bidi="en-US"/>
        </w:rPr>
        <w:t xml:space="preserve"> </w:t>
      </w:r>
      <w:r w:rsidRPr="00D264DB">
        <w:rPr>
          <w:rFonts w:eastAsia="Tahoma" w:cs="Arial"/>
          <w:szCs w:val="22"/>
          <w:lang w:val="en-US" w:eastAsia="en-US" w:bidi="en-US"/>
        </w:rPr>
        <w:t>SM-DP+;</w:t>
      </w:r>
    </w:p>
    <w:p w14:paraId="125EBA30" w14:textId="77777777" w:rsidR="00D264DB" w:rsidRPr="00D264DB" w:rsidRDefault="00D264DB" w:rsidP="00D264DB">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D264DB">
        <w:rPr>
          <w:rFonts w:eastAsia="Tahoma" w:cs="Arial"/>
          <w:szCs w:val="22"/>
          <w:lang w:val="en-US" w:eastAsia="en-US" w:bidi="en-US"/>
        </w:rPr>
        <w:lastRenderedPageBreak/>
        <w:t>Commands received from to SM-DP+ and</w:t>
      </w:r>
      <w:r w:rsidRPr="00D264DB">
        <w:rPr>
          <w:rFonts w:eastAsia="Tahoma" w:cs="Arial"/>
          <w:spacing w:val="-2"/>
          <w:szCs w:val="22"/>
          <w:lang w:val="en-US" w:eastAsia="en-US" w:bidi="en-US"/>
        </w:rPr>
        <w:t xml:space="preserve"> </w:t>
      </w:r>
      <w:r w:rsidRPr="00D264DB">
        <w:rPr>
          <w:rFonts w:eastAsia="Tahoma" w:cs="Arial"/>
          <w:szCs w:val="22"/>
          <w:lang w:val="en-US" w:eastAsia="en-US" w:bidi="en-US"/>
        </w:rPr>
        <w:t>SM-DS.</w:t>
      </w:r>
    </w:p>
    <w:p w14:paraId="57199017" w14:textId="77777777" w:rsidR="00D264DB" w:rsidRPr="00D264DB" w:rsidRDefault="00D264DB" w:rsidP="00D264DB">
      <w:pPr>
        <w:widowControl w:val="0"/>
        <w:autoSpaceDE w:val="0"/>
        <w:autoSpaceDN w:val="0"/>
        <w:spacing w:before="11"/>
        <w:jc w:val="left"/>
        <w:rPr>
          <w:rFonts w:eastAsia="Tahoma" w:cs="Arial"/>
          <w:szCs w:val="22"/>
          <w:lang w:val="en-US" w:eastAsia="en-US" w:bidi="en-US"/>
        </w:rPr>
      </w:pPr>
    </w:p>
    <w:p w14:paraId="0AB9953B" w14:textId="77777777" w:rsidR="00D264DB" w:rsidRPr="00D264DB" w:rsidRDefault="00D264DB" w:rsidP="00D264DB">
      <w:pPr>
        <w:widowControl w:val="0"/>
        <w:autoSpaceDE w:val="0"/>
        <w:autoSpaceDN w:val="0"/>
        <w:spacing w:before="1"/>
        <w:ind w:left="216" w:right="292"/>
        <w:rPr>
          <w:rFonts w:eastAsia="Tahoma" w:cs="Arial"/>
          <w:szCs w:val="22"/>
          <w:lang w:val="en-US" w:eastAsia="en-US" w:bidi="en-US"/>
        </w:rPr>
      </w:pPr>
      <w:r w:rsidRPr="00D264DB">
        <w:rPr>
          <w:rFonts w:eastAsia="Tahoma" w:cs="Arial"/>
          <w:szCs w:val="22"/>
          <w:lang w:val="en-US" w:eastAsia="en-US" w:bidi="en-US"/>
        </w:rPr>
        <w:t>As the cryptographic mechanisms used for the trusted channel may be provided by the underlying</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Platform,</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this</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PP</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does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not</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include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corresponding</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FCS_COP.1</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SFR.</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ST</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writer shall add a FCS_COP.1 requirement to include the requirements stated by [24]: Integrity of communication must be addressed by the use of AES in CMAC mode (NIST SP 800-38B) with a minimum key size of 128 bits and a MAC length of 64</w:t>
      </w:r>
      <w:r w:rsidRPr="00D264DB">
        <w:rPr>
          <w:rFonts w:eastAsia="Tahoma" w:cs="Arial"/>
          <w:spacing w:val="-9"/>
          <w:szCs w:val="22"/>
          <w:lang w:val="en-US" w:eastAsia="en-US" w:bidi="en-US"/>
        </w:rPr>
        <w:t xml:space="preserve"> </w:t>
      </w:r>
      <w:r w:rsidRPr="00D264DB">
        <w:rPr>
          <w:rFonts w:eastAsia="Tahoma" w:cs="Arial"/>
          <w:szCs w:val="22"/>
          <w:lang w:val="en-US" w:eastAsia="en-US" w:bidi="en-US"/>
        </w:rPr>
        <w:t>bits.</w:t>
      </w:r>
    </w:p>
    <w:p w14:paraId="0C9EA7DE" w14:textId="77777777" w:rsidR="00D264DB" w:rsidRPr="00D264DB" w:rsidRDefault="00D264DB" w:rsidP="00D264DB">
      <w:pPr>
        <w:widowControl w:val="0"/>
        <w:autoSpaceDE w:val="0"/>
        <w:autoSpaceDN w:val="0"/>
        <w:spacing w:before="2"/>
        <w:jc w:val="left"/>
        <w:rPr>
          <w:rFonts w:eastAsia="Tahoma" w:cs="Arial"/>
          <w:sz w:val="23"/>
          <w:szCs w:val="22"/>
          <w:lang w:val="en-US" w:eastAsia="en-US" w:bidi="en-US"/>
        </w:rPr>
      </w:pPr>
    </w:p>
    <w:p w14:paraId="3D9AA24D" w14:textId="77777777" w:rsidR="00D264DB" w:rsidRPr="00D264DB" w:rsidRDefault="00D264DB" w:rsidP="00D264DB">
      <w:pPr>
        <w:widowControl w:val="0"/>
        <w:autoSpaceDE w:val="0"/>
        <w:autoSpaceDN w:val="0"/>
        <w:spacing w:before="0"/>
        <w:ind w:left="216"/>
        <w:rPr>
          <w:rFonts w:eastAsia="Tahoma" w:cs="Arial"/>
          <w:szCs w:val="22"/>
          <w:lang w:val="en-US" w:eastAsia="en-US" w:bidi="en-US"/>
        </w:rPr>
      </w:pPr>
      <w:r w:rsidRPr="00D264DB">
        <w:rPr>
          <w:rFonts w:eastAsia="Tahoma" w:cs="Arial"/>
          <w:szCs w:val="22"/>
          <w:lang w:val="en-US" w:eastAsia="en-US" w:bidi="en-US"/>
        </w:rPr>
        <w:t>Related keys are generated on-card (D.LPAe_KEYS); see FCS_CKM.1/LPAe for further</w:t>
      </w:r>
      <w:r w:rsidRPr="00D264DB">
        <w:rPr>
          <w:rFonts w:eastAsia="Tahoma" w:cs="Arial"/>
          <w:spacing w:val="-35"/>
          <w:szCs w:val="22"/>
          <w:lang w:val="en-US" w:eastAsia="en-US" w:bidi="en-US"/>
        </w:rPr>
        <w:t xml:space="preserve"> </w:t>
      </w:r>
      <w:r w:rsidRPr="00D264DB">
        <w:rPr>
          <w:rFonts w:eastAsia="Tahoma" w:cs="Arial"/>
          <w:szCs w:val="22"/>
          <w:lang w:val="en-US" w:eastAsia="en-US" w:bidi="en-US"/>
        </w:rPr>
        <w:t>details.</w:t>
      </w:r>
    </w:p>
    <w:p w14:paraId="705135B8" w14:textId="77777777" w:rsidR="00D264DB" w:rsidRPr="00D264DB" w:rsidRDefault="00D264DB" w:rsidP="00D264DB">
      <w:pPr>
        <w:widowControl w:val="0"/>
        <w:autoSpaceDE w:val="0"/>
        <w:autoSpaceDN w:val="0"/>
        <w:spacing w:before="7"/>
        <w:jc w:val="left"/>
        <w:rPr>
          <w:rFonts w:eastAsia="Tahoma" w:cs="Arial"/>
          <w:sz w:val="21"/>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67808" behindDoc="1" locked="0" layoutInCell="1" allowOverlap="1" wp14:anchorId="67D9CD39" wp14:editId="29A2FBAB">
                <wp:simplePos x="0" y="0"/>
                <wp:positionH relativeFrom="page">
                  <wp:posOffset>828040</wp:posOffset>
                </wp:positionH>
                <wp:positionV relativeFrom="paragraph">
                  <wp:posOffset>193675</wp:posOffset>
                </wp:positionV>
                <wp:extent cx="5905500" cy="226060"/>
                <wp:effectExtent l="0" t="0" r="0" b="0"/>
                <wp:wrapTopAndBottom/>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2522B8C0" w14:textId="77777777" w:rsidR="009F6E5D" w:rsidRDefault="009F6E5D" w:rsidP="00D264DB">
                            <w:pPr>
                              <w:spacing w:before="41"/>
                              <w:ind w:left="108"/>
                              <w:rPr>
                                <w:b/>
                              </w:rPr>
                            </w:pPr>
                            <w:bookmarkStart w:id="322" w:name="_bookmark297"/>
                            <w:bookmarkEnd w:id="322"/>
                            <w:r>
                              <w:rPr>
                                <w:b/>
                              </w:rPr>
                              <w:t>FCS_CKM.1/LPAe Cryptographic key generation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9CD39" id="Text Box 10" o:spid="_x0000_s1180" type="#_x0000_t202" style="position:absolute;margin-left:65.2pt;margin-top:15.25pt;width:465pt;height:17.8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" fillcolor="#f3f3f3" strokeweight=".48pt">
                <v:textbox inset="0,0,0,0">
                  <w:txbxContent>
                    <w:p w14:paraId="2522B8C0" w14:textId="77777777" w:rsidR="009F6E5D" w:rsidRDefault="009F6E5D" w:rsidP="00D264DB">
                      <w:pPr>
                        <w:spacing w:before="41"/>
                        <w:ind w:left="108"/>
                        <w:rPr>
                          <w:b/>
                        </w:rPr>
                      </w:pPr>
                      <w:bookmarkStart w:id="323" w:name="_bookmark297"/>
                      <w:bookmarkEnd w:id="323"/>
                      <w:r>
                        <w:rPr>
                          <w:b/>
                        </w:rPr>
                        <w:t>FCS_CKM.1/LPAe Cryptographic key generation</w:t>
                      </w:r>
                    </w:p>
                  </w:txbxContent>
                </v:textbox>
                <w10:wrap type="topAndBottom" anchorx="page"/>
              </v:shape>
            </w:pict>
          </mc:Fallback>
        </mc:AlternateContent>
      </w:r>
    </w:p>
    <w:p w14:paraId="7686B433"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28BBF925" w14:textId="382FB5CD" w:rsidR="00D264DB" w:rsidRPr="00D264DB" w:rsidRDefault="00D264DB" w:rsidP="00D264DB">
      <w:pPr>
        <w:widowControl w:val="0"/>
        <w:autoSpaceDE w:val="0"/>
        <w:autoSpaceDN w:val="0"/>
        <w:spacing w:before="101"/>
        <w:ind w:left="499" w:right="282" w:hanging="284"/>
        <w:jc w:val="left"/>
        <w:rPr>
          <w:rFonts w:eastAsia="Tahoma" w:cs="Arial"/>
          <w:szCs w:val="22"/>
          <w:lang w:val="en-US" w:eastAsia="en-US" w:bidi="en-US"/>
        </w:rPr>
      </w:pPr>
      <w:r w:rsidRPr="00D264DB">
        <w:rPr>
          <w:rFonts w:eastAsia="Tahoma" w:cs="Arial"/>
          <w:b/>
          <w:szCs w:val="22"/>
          <w:lang w:val="en-US" w:eastAsia="en-US" w:bidi="en-US"/>
        </w:rPr>
        <w:t xml:space="preserve">FCS_CKM.1.1/LPAe </w:t>
      </w:r>
      <w:r w:rsidRPr="00D264DB">
        <w:rPr>
          <w:rFonts w:eastAsia="Tahoma" w:cs="Arial"/>
          <w:szCs w:val="22"/>
          <w:lang w:val="en-US" w:eastAsia="en-US" w:bidi="en-US"/>
        </w:rPr>
        <w:t xml:space="preserve">The TSF shall generate cryptographic keys in accordance with a specified   cryptographic   key   generation   algorithm   </w:t>
      </w:r>
      <w:r w:rsidRPr="00D264DB">
        <w:rPr>
          <w:rFonts w:eastAsia="Tahoma" w:cs="Arial"/>
          <w:b/>
          <w:szCs w:val="22"/>
          <w:lang w:val="en-US" w:eastAsia="en-US" w:bidi="en-US"/>
        </w:rPr>
        <w:t xml:space="preserve">  Elliptic   Curves</w:t>
      </w:r>
      <w:r w:rsidRPr="00D264DB">
        <w:rPr>
          <w:rFonts w:eastAsia="Tahoma" w:cs="Arial"/>
          <w:b/>
          <w:spacing w:val="64"/>
          <w:szCs w:val="22"/>
          <w:lang w:val="en-US" w:eastAsia="en-US" w:bidi="en-US"/>
        </w:rPr>
        <w:t xml:space="preserve"> </w:t>
      </w:r>
      <w:r w:rsidRPr="00D264DB">
        <w:rPr>
          <w:rFonts w:eastAsia="Tahoma" w:cs="Arial"/>
          <w:b/>
          <w:szCs w:val="22"/>
          <w:lang w:val="en-US" w:eastAsia="en-US" w:bidi="en-US"/>
        </w:rPr>
        <w:t>Key</w:t>
      </w:r>
      <w:bookmarkStart w:id="324" w:name="_bookmark298"/>
      <w:bookmarkEnd w:id="324"/>
      <w:r w:rsidRPr="00D264DB">
        <w:rPr>
          <w:rFonts w:eastAsia="Tahoma" w:cs="Arial"/>
          <w:b/>
          <w:szCs w:val="22"/>
          <w:lang w:val="en-US" w:eastAsia="en-US" w:bidi="en-US"/>
        </w:rPr>
        <w:t xml:space="preserve"> Agreement (ECKA) </w:t>
      </w:r>
      <w:r w:rsidRPr="00D264DB">
        <w:rPr>
          <w:rFonts w:eastAsia="Tahoma" w:cs="Arial"/>
          <w:szCs w:val="22"/>
          <w:lang w:val="en-US" w:eastAsia="en-US" w:bidi="en-US"/>
        </w:rPr>
        <w:t xml:space="preserve">and specified cryptographic key sizes </w:t>
      </w:r>
      <w:r w:rsidRPr="00D264DB">
        <w:rPr>
          <w:rFonts w:eastAsia="Tahoma" w:cs="Arial"/>
          <w:b/>
          <w:szCs w:val="22"/>
          <w:lang w:val="en-US" w:eastAsia="en-US" w:bidi="en-US"/>
        </w:rPr>
        <w:t xml:space="preserve">256 </w:t>
      </w:r>
      <w:r w:rsidRPr="00D264DB">
        <w:rPr>
          <w:rFonts w:eastAsia="Tahoma" w:cs="Arial"/>
          <w:szCs w:val="22"/>
          <w:lang w:val="en-US" w:eastAsia="en-US" w:bidi="en-US"/>
        </w:rPr>
        <w:t>that meet the following:</w:t>
      </w:r>
    </w:p>
    <w:p w14:paraId="4E51DA94" w14:textId="77777777" w:rsidR="00D264DB" w:rsidRPr="00D264DB" w:rsidRDefault="00D264DB" w:rsidP="00D264DB">
      <w:pPr>
        <w:widowControl w:val="0"/>
        <w:autoSpaceDE w:val="0"/>
        <w:autoSpaceDN w:val="0"/>
        <w:spacing w:before="101"/>
        <w:ind w:left="499" w:right="282" w:hanging="284"/>
        <w:jc w:val="left"/>
        <w:rPr>
          <w:rFonts w:eastAsia="Tahoma" w:cs="Arial"/>
          <w:szCs w:val="22"/>
          <w:lang w:val="en-US" w:eastAsia="en-US" w:bidi="en-US"/>
        </w:rPr>
      </w:pPr>
      <w:r w:rsidRPr="00D264DB">
        <w:rPr>
          <w:rFonts w:eastAsia="Tahoma" w:cs="Arial"/>
          <w:szCs w:val="22"/>
          <w:lang w:val="en-US" w:eastAsia="en-US" w:bidi="en-US"/>
        </w:rPr>
        <w:t>[</w:t>
      </w:r>
      <w:r w:rsidRPr="00D264DB">
        <w:rPr>
          <w:rFonts w:eastAsia="Tahoma" w:cs="Arial"/>
          <w:b/>
          <w:bCs/>
          <w:szCs w:val="22"/>
          <w:lang w:val="en-US" w:eastAsia="en-US" w:bidi="en-US"/>
        </w:rPr>
        <w:t>assignment</w:t>
      </w:r>
      <w:r w:rsidRPr="00D264DB">
        <w:rPr>
          <w:rFonts w:eastAsia="Tahoma" w:cs="Arial"/>
          <w:szCs w:val="22"/>
          <w:lang w:val="en-US" w:eastAsia="en-US" w:bidi="en-US"/>
        </w:rPr>
        <w:t xml:space="preserve">: </w:t>
      </w:r>
      <w:r w:rsidRPr="00D264DB">
        <w:rPr>
          <w:rFonts w:eastAsia="Tahoma" w:cs="Arial"/>
          <w:i/>
          <w:iCs/>
          <w:szCs w:val="22"/>
          <w:lang w:val="en-US" w:eastAsia="en-US" w:bidi="en-US"/>
        </w:rPr>
        <w:t>at least one elliptic curve referenced in SGP.22 [24]</w:t>
      </w:r>
      <w:r w:rsidRPr="00D264DB">
        <w:rPr>
          <w:rFonts w:eastAsia="Tahoma" w:cs="Arial"/>
          <w:szCs w:val="22"/>
          <w:lang w:val="en-US" w:eastAsia="en-US" w:bidi="en-US"/>
        </w:rPr>
        <w:t>]</w:t>
      </w:r>
    </w:p>
    <w:p w14:paraId="353B4D50" w14:textId="77777777" w:rsidR="00D264DB" w:rsidRPr="00D264DB" w:rsidRDefault="00D264DB" w:rsidP="00D264DB">
      <w:pPr>
        <w:widowControl w:val="0"/>
        <w:autoSpaceDE w:val="0"/>
        <w:autoSpaceDN w:val="0"/>
        <w:spacing w:before="101"/>
        <w:ind w:left="499" w:right="282" w:hanging="284"/>
        <w:jc w:val="left"/>
        <w:rPr>
          <w:rFonts w:eastAsia="Tahoma" w:cs="Arial"/>
          <w:szCs w:val="22"/>
          <w:lang w:val="en-US" w:eastAsia="en-US" w:bidi="en-US"/>
        </w:rPr>
      </w:pPr>
    </w:p>
    <w:p w14:paraId="06E6D9E6" w14:textId="77777777" w:rsidR="00D264DB" w:rsidRPr="00D264DB" w:rsidRDefault="00D264DB" w:rsidP="00D264DB">
      <w:pPr>
        <w:widowControl w:val="0"/>
        <w:autoSpaceDE w:val="0"/>
        <w:autoSpaceDN w:val="0"/>
        <w:spacing w:before="3"/>
        <w:jc w:val="left"/>
        <w:rPr>
          <w:rFonts w:eastAsia="Tahoma" w:cs="Arial"/>
          <w:szCs w:val="22"/>
          <w:lang w:val="en-US" w:eastAsia="en-US" w:bidi="en-US"/>
        </w:rPr>
      </w:pPr>
    </w:p>
    <w:p w14:paraId="61420101" w14:textId="665EABB2" w:rsidR="00D264DB" w:rsidRPr="00D12D60" w:rsidRDefault="00D264DB" w:rsidP="00D264DB">
      <w:pPr>
        <w:widowControl w:val="0"/>
        <w:autoSpaceDE w:val="0"/>
        <w:autoSpaceDN w:val="0"/>
        <w:spacing w:before="1"/>
        <w:ind w:left="216"/>
        <w:jc w:val="left"/>
        <w:rPr>
          <w:rFonts w:eastAsia="Tahoma" w:cs="Arial"/>
          <w:i/>
          <w:lang w:val="en-US" w:eastAsia="en-US" w:bidi="en-US"/>
        </w:rPr>
      </w:pPr>
      <w:r w:rsidRPr="00D12D60">
        <w:rPr>
          <w:rFonts w:eastAsia="Tahoma" w:cs="Arial"/>
          <w:i/>
          <w:lang w:val="en-US" w:eastAsia="en-US" w:bidi="en-US"/>
        </w:rPr>
        <w:t>Application Note 68:</w:t>
      </w:r>
    </w:p>
    <w:p w14:paraId="3C2D62E6" w14:textId="77777777" w:rsidR="00D264DB" w:rsidRPr="00D264DB" w:rsidRDefault="00D264DB" w:rsidP="00D264DB">
      <w:pPr>
        <w:widowControl w:val="0"/>
        <w:autoSpaceDE w:val="0"/>
        <w:autoSpaceDN w:val="0"/>
        <w:spacing w:before="1"/>
        <w:jc w:val="left"/>
        <w:rPr>
          <w:rFonts w:eastAsia="Tahoma" w:cs="Arial"/>
          <w:i/>
          <w:sz w:val="23"/>
          <w:szCs w:val="22"/>
          <w:lang w:val="en-US" w:eastAsia="en-US" w:bidi="en-US"/>
        </w:rPr>
      </w:pPr>
    </w:p>
    <w:p w14:paraId="3437DBBC" w14:textId="77777777" w:rsidR="00D264DB" w:rsidRPr="00D264DB" w:rsidRDefault="00D264DB" w:rsidP="00D264DB">
      <w:pPr>
        <w:widowControl w:val="0"/>
        <w:autoSpaceDE w:val="0"/>
        <w:autoSpaceDN w:val="0"/>
        <w:spacing w:before="1"/>
        <w:ind w:left="216"/>
        <w:jc w:val="left"/>
        <w:rPr>
          <w:rFonts w:eastAsia="Tahoma" w:cs="Arial"/>
          <w:szCs w:val="22"/>
          <w:lang w:val="en-US" w:eastAsia="en-US" w:bidi="en-US"/>
        </w:rPr>
      </w:pPr>
      <w:r w:rsidRPr="00D264DB">
        <w:rPr>
          <w:rFonts w:eastAsia="Tahoma" w:cs="Arial"/>
          <w:szCs w:val="22"/>
          <w:lang w:val="en-US" w:eastAsia="en-US" w:bidi="en-US"/>
        </w:rPr>
        <w:t>This key generation mechanism is used to generate:</w:t>
      </w:r>
    </w:p>
    <w:p w14:paraId="5DF58E64" w14:textId="77777777" w:rsidR="00D264DB" w:rsidRPr="00D264DB" w:rsidRDefault="00D264DB" w:rsidP="00D264DB">
      <w:pPr>
        <w:widowControl w:val="0"/>
        <w:autoSpaceDE w:val="0"/>
        <w:autoSpaceDN w:val="0"/>
        <w:spacing w:before="2"/>
        <w:jc w:val="left"/>
        <w:rPr>
          <w:rFonts w:eastAsia="Tahoma" w:cs="Arial"/>
          <w:sz w:val="23"/>
          <w:szCs w:val="22"/>
          <w:lang w:val="en-US" w:eastAsia="en-US" w:bidi="en-US"/>
        </w:rPr>
      </w:pPr>
    </w:p>
    <w:p w14:paraId="30647D07" w14:textId="77777777" w:rsidR="00D264DB" w:rsidRPr="00D264DB" w:rsidRDefault="00D264DB" w:rsidP="00D264DB">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D264DB">
        <w:rPr>
          <w:rFonts w:eastAsia="Tahoma" w:cs="Arial"/>
          <w:szCs w:val="22"/>
          <w:lang w:val="en-US" w:eastAsia="en-US" w:bidi="en-US"/>
        </w:rPr>
        <w:t>D.LPAe_KEYS</w:t>
      </w:r>
      <w:r w:rsidRPr="00D264DB">
        <w:rPr>
          <w:rFonts w:eastAsia="Tahoma" w:cs="Arial"/>
          <w:spacing w:val="-1"/>
          <w:szCs w:val="22"/>
          <w:lang w:val="en-US" w:eastAsia="en-US" w:bidi="en-US"/>
        </w:rPr>
        <w:t xml:space="preserve"> </w:t>
      </w:r>
      <w:r w:rsidRPr="00D264DB">
        <w:rPr>
          <w:rFonts w:eastAsia="Tahoma" w:cs="Arial"/>
          <w:szCs w:val="22"/>
          <w:lang w:val="en-US" w:eastAsia="en-US" w:bidi="en-US"/>
        </w:rPr>
        <w:t>keys.</w:t>
      </w:r>
    </w:p>
    <w:p w14:paraId="1A1D4232" w14:textId="77777777" w:rsidR="00D264DB" w:rsidRPr="00D264DB" w:rsidRDefault="00D264DB" w:rsidP="00D264DB">
      <w:pPr>
        <w:widowControl w:val="0"/>
        <w:autoSpaceDE w:val="0"/>
        <w:autoSpaceDN w:val="0"/>
        <w:spacing w:before="0"/>
        <w:jc w:val="left"/>
        <w:rPr>
          <w:rFonts w:eastAsia="Tahoma" w:cs="Arial"/>
          <w:sz w:val="23"/>
          <w:szCs w:val="22"/>
          <w:lang w:val="en-US" w:eastAsia="en-US" w:bidi="en-US"/>
        </w:rPr>
      </w:pPr>
    </w:p>
    <w:p w14:paraId="0F5ED518" w14:textId="2045DED1" w:rsidR="00D264DB" w:rsidRPr="00D264DB" w:rsidRDefault="00D264DB" w:rsidP="00D12D60">
      <w:pPr>
        <w:widowControl w:val="0"/>
        <w:autoSpaceDE w:val="0"/>
        <w:autoSpaceDN w:val="0"/>
        <w:spacing w:before="0"/>
        <w:ind w:left="216" w:right="293"/>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Elliptic</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Curve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cryptography</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used</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for</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this</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key</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agreement</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may</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be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provided</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 xml:space="preserve">underlying Platform. Consequently this PP does not include the corresponding FCS_COP.1 SFR. </w:t>
      </w:r>
    </w:p>
    <w:p w14:paraId="4421AB8C"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p w14:paraId="552DC372" w14:textId="7100B070" w:rsidR="00D264DB" w:rsidRPr="00D264DB" w:rsidRDefault="00D264DB" w:rsidP="00D12D60">
      <w:pPr>
        <w:widowControl w:val="0"/>
        <w:autoSpaceDE w:val="0"/>
        <w:autoSpaceDN w:val="0"/>
        <w:spacing w:before="5"/>
        <w:jc w:val="left"/>
        <w:rPr>
          <w:rFonts w:eastAsia="Tahoma" w:cs="Arial"/>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68832" behindDoc="1" locked="0" layoutInCell="1" allowOverlap="1" wp14:anchorId="6C9DA18A" wp14:editId="764B23D7">
                <wp:simplePos x="0" y="0"/>
                <wp:positionH relativeFrom="page">
                  <wp:posOffset>828040</wp:posOffset>
                </wp:positionH>
                <wp:positionV relativeFrom="paragraph">
                  <wp:posOffset>230505</wp:posOffset>
                </wp:positionV>
                <wp:extent cx="5905500" cy="226060"/>
                <wp:effectExtent l="0" t="0" r="0" b="0"/>
                <wp:wrapTopAndBottom/>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40166DA0" w14:textId="77777777" w:rsidR="009F6E5D" w:rsidRDefault="009F6E5D" w:rsidP="00D264DB">
                            <w:pPr>
                              <w:spacing w:before="42"/>
                              <w:ind w:left="108"/>
                              <w:rPr>
                                <w:b/>
                              </w:rPr>
                            </w:pPr>
                            <w:r>
                              <w:rPr>
                                <w:b/>
                              </w:rPr>
                              <w:t>FCS_CKM.4/LPAe Cryptographic key destruction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DA18A" id="Text Box 9" o:spid="_x0000_s1181" type="#_x0000_t202" style="position:absolute;margin-left:65.2pt;margin-top:18.15pt;width:465pt;height:17.8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" fillcolor="#f3f3f3" strokeweight=".48pt">
                <v:textbox inset="0,0,0,0">
                  <w:txbxContent>
                    <w:p w14:paraId="40166DA0" w14:textId="77777777" w:rsidR="009F6E5D" w:rsidRDefault="009F6E5D" w:rsidP="00D264DB">
                      <w:pPr>
                        <w:spacing w:before="42"/>
                        <w:ind w:left="108"/>
                        <w:rPr>
                          <w:b/>
                        </w:rPr>
                      </w:pPr>
                      <w:r>
                        <w:rPr>
                          <w:b/>
                        </w:rPr>
                        <w:t>FCS_CKM.4/LPAe Cryptographic key destruction</w:t>
                      </w:r>
                    </w:p>
                  </w:txbxContent>
                </v:textbox>
                <w10:wrap type="topAndBottom" anchorx="page"/>
              </v:shape>
            </w:pict>
          </mc:Fallback>
        </mc:AlternateContent>
      </w:r>
    </w:p>
    <w:p w14:paraId="57AFD7DC" w14:textId="77777777" w:rsidR="00D264DB" w:rsidRPr="00D264DB" w:rsidRDefault="00D264DB" w:rsidP="00D264DB">
      <w:pPr>
        <w:widowControl w:val="0"/>
        <w:tabs>
          <w:tab w:val="left" w:pos="783"/>
        </w:tabs>
        <w:autoSpaceDE w:val="0"/>
        <w:autoSpaceDN w:val="0"/>
        <w:spacing w:before="1"/>
        <w:jc w:val="left"/>
        <w:rPr>
          <w:rFonts w:eastAsia="Tahoma" w:cs="Arial"/>
          <w:szCs w:val="22"/>
          <w:lang w:val="en-US" w:eastAsia="en-US" w:bidi="en-US"/>
        </w:rPr>
      </w:pPr>
    </w:p>
    <w:p w14:paraId="0FF8FEE6" w14:textId="77777777" w:rsidR="00D264DB" w:rsidRPr="00D264DB" w:rsidRDefault="00D264DB" w:rsidP="00D264DB">
      <w:pPr>
        <w:widowControl w:val="0"/>
        <w:autoSpaceDE w:val="0"/>
        <w:autoSpaceDN w:val="0"/>
        <w:spacing w:before="5"/>
        <w:jc w:val="left"/>
        <w:rPr>
          <w:rFonts w:eastAsia="Tahoma" w:cs="Arial"/>
          <w:sz w:val="26"/>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69856" behindDoc="1" locked="0" layoutInCell="1" allowOverlap="1" wp14:anchorId="3BAAE0EC" wp14:editId="25839447">
                <wp:simplePos x="0" y="0"/>
                <wp:positionH relativeFrom="page">
                  <wp:posOffset>828040</wp:posOffset>
                </wp:positionH>
                <wp:positionV relativeFrom="paragraph">
                  <wp:posOffset>230505</wp:posOffset>
                </wp:positionV>
                <wp:extent cx="5905500" cy="226060"/>
                <wp:effectExtent l="0" t="0" r="0" b="0"/>
                <wp:wrapTopAndBottom/>
                <wp:docPr id="1638684502" name="Text Box 1638684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7785EBA" w14:textId="77777777" w:rsidR="009F6E5D" w:rsidRDefault="009F6E5D" w:rsidP="00D264DB">
                            <w:pPr>
                              <w:spacing w:before="42"/>
                              <w:ind w:left="108"/>
                              <w:rPr>
                                <w:b/>
                              </w:rPr>
                            </w:pPr>
                            <w:r>
                              <w:rPr>
                                <w:b/>
                              </w:rPr>
                              <w:t>FCS_CKM.6/LPAe Cryptographic key destruction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AE0EC" id="Text Box 1638684502" o:spid="_x0000_s1182" type="#_x0000_t202" style="position:absolute;margin-left:65.2pt;margin-top:18.15pt;width:465pt;height:17.8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" fillcolor="#f3f3f3" strokeweight=".48pt">
                <v:textbox inset="0,0,0,0">
                  <w:txbxContent>
                    <w:p w14:paraId="37785EBA" w14:textId="77777777" w:rsidR="009F6E5D" w:rsidRDefault="009F6E5D" w:rsidP="00D264DB">
                      <w:pPr>
                        <w:spacing w:before="42"/>
                        <w:ind w:left="108"/>
                        <w:rPr>
                          <w:b/>
                        </w:rPr>
                      </w:pPr>
                      <w:r>
                        <w:rPr>
                          <w:b/>
                        </w:rPr>
                        <w:t>FCS_CKM.6/LPAe Cryptographic key destruction</w:t>
                      </w:r>
                    </w:p>
                  </w:txbxContent>
                </v:textbox>
                <w10:wrap type="topAndBottom" anchorx="page"/>
              </v:shape>
            </w:pict>
          </mc:Fallback>
        </mc:AlternateContent>
      </w:r>
    </w:p>
    <w:p w14:paraId="5E576737"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5A1F8285" w14:textId="77777777" w:rsidR="00D264DB" w:rsidRPr="00D264DB" w:rsidRDefault="00D264DB" w:rsidP="00D264DB">
      <w:pPr>
        <w:widowControl w:val="0"/>
        <w:autoSpaceDE w:val="0"/>
        <w:autoSpaceDN w:val="0"/>
        <w:spacing w:before="110" w:line="230" w:lineRule="auto"/>
        <w:ind w:left="499" w:right="291" w:hanging="284"/>
        <w:jc w:val="left"/>
        <w:rPr>
          <w:rFonts w:eastAsia="Tahoma" w:cs="Arial"/>
          <w:b/>
          <w:szCs w:val="22"/>
          <w:lang w:val="en-US" w:eastAsia="en-US" w:bidi="en-US"/>
        </w:rPr>
      </w:pPr>
      <w:r w:rsidRPr="00D264DB">
        <w:rPr>
          <w:rFonts w:eastAsia="Tahoma" w:cs="Arial"/>
          <w:b/>
          <w:szCs w:val="22"/>
          <w:lang w:val="en-US" w:eastAsia="en-US" w:bidi="en-US"/>
        </w:rPr>
        <w:t xml:space="preserve">FCS_CKM.6.1/LPAe </w:t>
      </w:r>
      <w:r w:rsidRPr="00D264DB">
        <w:rPr>
          <w:rFonts w:eastAsia="Tahoma" w:cs="Arial"/>
          <w:bCs/>
          <w:szCs w:val="22"/>
          <w:lang w:val="en-US" w:eastAsia="en-US" w:bidi="en-US"/>
        </w:rPr>
        <w:t xml:space="preserve">The TSF shall destroy [assignment: </w:t>
      </w:r>
      <w:r w:rsidRPr="00D264DB">
        <w:rPr>
          <w:rFonts w:eastAsia="Tahoma" w:cs="Arial"/>
          <w:bCs/>
          <w:i/>
          <w:iCs/>
          <w:szCs w:val="22"/>
          <w:lang w:val="en-US" w:eastAsia="en-US" w:bidi="en-US"/>
        </w:rPr>
        <w:t>list of cryptographic keys (including keying material)</w:t>
      </w:r>
      <w:r w:rsidRPr="00D264DB">
        <w:rPr>
          <w:rFonts w:eastAsia="Tahoma" w:cs="Arial"/>
          <w:bCs/>
          <w:szCs w:val="22"/>
          <w:lang w:val="en-US" w:eastAsia="en-US" w:bidi="en-US"/>
        </w:rPr>
        <w:t xml:space="preserve">] when [selection: </w:t>
      </w:r>
      <w:r w:rsidRPr="00D264DB">
        <w:rPr>
          <w:rFonts w:eastAsia="Tahoma" w:cs="Arial"/>
          <w:bCs/>
          <w:i/>
          <w:iCs/>
          <w:szCs w:val="22"/>
          <w:lang w:val="en-US" w:eastAsia="en-US" w:bidi="en-US"/>
        </w:rPr>
        <w:t>no longer needed, [assignment: other circumstances for key or keying material destruction</w:t>
      </w:r>
      <w:r w:rsidRPr="00D264DB">
        <w:rPr>
          <w:rFonts w:eastAsia="Tahoma" w:cs="Arial"/>
          <w:bCs/>
          <w:szCs w:val="22"/>
          <w:lang w:val="en-US" w:eastAsia="en-US" w:bidi="en-US"/>
        </w:rPr>
        <w:t>]].</w:t>
      </w:r>
    </w:p>
    <w:p w14:paraId="05DF047B" w14:textId="77777777" w:rsidR="00D264DB" w:rsidRPr="00D264DB" w:rsidRDefault="00D264DB" w:rsidP="00D264DB">
      <w:pPr>
        <w:widowControl w:val="0"/>
        <w:autoSpaceDE w:val="0"/>
        <w:autoSpaceDN w:val="0"/>
        <w:spacing w:before="110" w:line="230" w:lineRule="auto"/>
        <w:ind w:left="499" w:right="291" w:hanging="284"/>
        <w:jc w:val="left"/>
        <w:rPr>
          <w:rFonts w:eastAsia="Tahoma" w:cs="Arial"/>
          <w:szCs w:val="22"/>
          <w:lang w:val="en-US" w:eastAsia="en-US" w:bidi="en-US"/>
        </w:rPr>
      </w:pPr>
      <w:r w:rsidRPr="00D264DB">
        <w:rPr>
          <w:rFonts w:eastAsia="Tahoma" w:cs="Arial"/>
          <w:b/>
          <w:szCs w:val="22"/>
          <w:lang w:val="en-US" w:eastAsia="en-US" w:bidi="en-US"/>
        </w:rPr>
        <w:t xml:space="preserve">FCS_CKM.6.2/ LPAe </w:t>
      </w:r>
      <w:r w:rsidRPr="00D264DB">
        <w:rPr>
          <w:rFonts w:eastAsia="Tahoma" w:cs="Arial"/>
          <w:szCs w:val="22"/>
          <w:lang w:val="en-US" w:eastAsia="en-US" w:bidi="en-US"/>
        </w:rPr>
        <w:t>The TSF shall destroy cryptographic keys and keying material specified by FCS_CKM.6.1/LPAe in accordance with a specified</w:t>
      </w:r>
      <w:r w:rsidRPr="00D264DB">
        <w:rPr>
          <w:rFonts w:eastAsia="Tahoma" w:cs="Arial"/>
          <w:spacing w:val="-28"/>
          <w:szCs w:val="22"/>
          <w:lang w:val="en-US" w:eastAsia="en-US" w:bidi="en-US"/>
        </w:rPr>
        <w:t xml:space="preserve"> </w:t>
      </w:r>
      <w:r w:rsidRPr="00D264DB">
        <w:rPr>
          <w:rFonts w:eastAsia="Tahoma" w:cs="Arial"/>
          <w:szCs w:val="22"/>
          <w:lang w:val="en-US" w:eastAsia="en-US" w:bidi="en-US"/>
        </w:rPr>
        <w:t>cryptographic</w:t>
      </w:r>
      <w:r w:rsidRPr="00D264DB">
        <w:rPr>
          <w:rFonts w:eastAsia="Tahoma" w:cs="Arial"/>
          <w:spacing w:val="-28"/>
          <w:szCs w:val="22"/>
          <w:lang w:val="en-US" w:eastAsia="en-US" w:bidi="en-US"/>
        </w:rPr>
        <w:t xml:space="preserve"> </w:t>
      </w:r>
      <w:r w:rsidRPr="00D264DB">
        <w:rPr>
          <w:rFonts w:eastAsia="Tahoma" w:cs="Arial"/>
          <w:szCs w:val="22"/>
          <w:lang w:val="en-US" w:eastAsia="en-US" w:bidi="en-US"/>
        </w:rPr>
        <w:t>key</w:t>
      </w:r>
      <w:r w:rsidRPr="00D264DB">
        <w:rPr>
          <w:rFonts w:eastAsia="Tahoma" w:cs="Arial"/>
          <w:spacing w:val="-27"/>
          <w:szCs w:val="22"/>
          <w:lang w:val="en-US" w:eastAsia="en-US" w:bidi="en-US"/>
        </w:rPr>
        <w:t xml:space="preserve"> </w:t>
      </w:r>
      <w:r w:rsidRPr="00D264DB">
        <w:rPr>
          <w:rFonts w:eastAsia="Tahoma" w:cs="Arial"/>
          <w:szCs w:val="22"/>
          <w:lang w:val="en-US" w:eastAsia="en-US" w:bidi="en-US"/>
        </w:rPr>
        <w:t>destruction</w:t>
      </w:r>
      <w:r w:rsidRPr="00D264DB">
        <w:rPr>
          <w:rFonts w:eastAsia="Tahoma" w:cs="Arial"/>
          <w:spacing w:val="-28"/>
          <w:szCs w:val="22"/>
          <w:lang w:val="en-US" w:eastAsia="en-US" w:bidi="en-US"/>
        </w:rPr>
        <w:t xml:space="preserve"> </w:t>
      </w:r>
      <w:r w:rsidRPr="00D264DB">
        <w:rPr>
          <w:rFonts w:eastAsia="Tahoma" w:cs="Arial"/>
          <w:szCs w:val="22"/>
          <w:lang w:val="en-US" w:eastAsia="en-US" w:bidi="en-US"/>
        </w:rPr>
        <w:t>method</w:t>
      </w:r>
      <w:r w:rsidRPr="00D264DB">
        <w:rPr>
          <w:rFonts w:eastAsia="Tahoma" w:cs="Arial"/>
          <w:spacing w:val="-26"/>
          <w:szCs w:val="22"/>
          <w:lang w:val="en-US" w:eastAsia="en-US" w:bidi="en-US"/>
        </w:rPr>
        <w:t xml:space="preserve"> </w:t>
      </w:r>
      <w:r w:rsidRPr="00D264DB">
        <w:rPr>
          <w:rFonts w:eastAsia="Tahoma" w:cs="Arial"/>
          <w:szCs w:val="22"/>
          <w:lang w:val="en-US" w:eastAsia="en-US" w:bidi="en-US"/>
        </w:rPr>
        <w:t>[assignment:</w:t>
      </w:r>
      <w:r w:rsidRPr="00D264DB">
        <w:rPr>
          <w:rFonts w:eastAsia="Tahoma" w:cs="Arial"/>
          <w:spacing w:val="-25"/>
          <w:szCs w:val="22"/>
          <w:lang w:val="en-US" w:eastAsia="en-US" w:bidi="en-US"/>
        </w:rPr>
        <w:t xml:space="preserve"> </w:t>
      </w:r>
      <w:r w:rsidRPr="00D264DB">
        <w:rPr>
          <w:rFonts w:eastAsia="Tahoma" w:cs="Arial"/>
          <w:i/>
          <w:sz w:val="23"/>
          <w:szCs w:val="22"/>
          <w:lang w:val="en-US" w:eastAsia="en-US" w:bidi="en-US"/>
        </w:rPr>
        <w:t>cryptographic</w:t>
      </w:r>
      <w:r w:rsidRPr="00D264DB">
        <w:rPr>
          <w:rFonts w:eastAsia="Tahoma" w:cs="Arial"/>
          <w:i/>
          <w:spacing w:val="-30"/>
          <w:sz w:val="23"/>
          <w:szCs w:val="22"/>
          <w:lang w:val="en-US" w:eastAsia="en-US" w:bidi="en-US"/>
        </w:rPr>
        <w:t xml:space="preserve"> </w:t>
      </w:r>
      <w:r w:rsidRPr="00D264DB">
        <w:rPr>
          <w:rFonts w:eastAsia="Tahoma" w:cs="Arial"/>
          <w:i/>
          <w:sz w:val="23"/>
          <w:szCs w:val="22"/>
          <w:lang w:val="en-US" w:eastAsia="en-US" w:bidi="en-US"/>
        </w:rPr>
        <w:t>key</w:t>
      </w:r>
      <w:r w:rsidRPr="00D264DB">
        <w:rPr>
          <w:rFonts w:eastAsia="Tahoma" w:cs="Arial"/>
          <w:i/>
          <w:spacing w:val="-31"/>
          <w:sz w:val="23"/>
          <w:szCs w:val="22"/>
          <w:lang w:val="en-US" w:eastAsia="en-US" w:bidi="en-US"/>
        </w:rPr>
        <w:t xml:space="preserve"> </w:t>
      </w:r>
      <w:r w:rsidRPr="00D264DB">
        <w:rPr>
          <w:rFonts w:eastAsia="Tahoma" w:cs="Arial"/>
          <w:i/>
          <w:sz w:val="23"/>
          <w:szCs w:val="22"/>
          <w:lang w:val="en-US" w:eastAsia="en-US" w:bidi="en-US"/>
        </w:rPr>
        <w:t>destruction method</w:t>
      </w:r>
      <w:r w:rsidRPr="00D264DB">
        <w:rPr>
          <w:rFonts w:eastAsia="Tahoma" w:cs="Arial"/>
          <w:szCs w:val="22"/>
          <w:lang w:val="en-US" w:eastAsia="en-US" w:bidi="en-US"/>
        </w:rPr>
        <w:t xml:space="preserve">] that meets the following: [assignment: </w:t>
      </w:r>
      <w:r w:rsidRPr="00D264DB">
        <w:rPr>
          <w:rFonts w:eastAsia="Tahoma" w:cs="Arial"/>
          <w:i/>
          <w:sz w:val="23"/>
          <w:szCs w:val="22"/>
          <w:lang w:val="en-US" w:eastAsia="en-US" w:bidi="en-US"/>
        </w:rPr>
        <w:t>list of</w:t>
      </w:r>
      <w:r w:rsidRPr="00D264DB">
        <w:rPr>
          <w:rFonts w:eastAsia="Tahoma" w:cs="Arial"/>
          <w:i/>
          <w:spacing w:val="-27"/>
          <w:sz w:val="23"/>
          <w:szCs w:val="22"/>
          <w:lang w:val="en-US" w:eastAsia="en-US" w:bidi="en-US"/>
        </w:rPr>
        <w:t xml:space="preserve"> </w:t>
      </w:r>
      <w:r w:rsidRPr="00D264DB">
        <w:rPr>
          <w:rFonts w:eastAsia="Tahoma" w:cs="Arial"/>
          <w:i/>
          <w:sz w:val="23"/>
          <w:szCs w:val="22"/>
          <w:lang w:val="en-US" w:eastAsia="en-US" w:bidi="en-US"/>
        </w:rPr>
        <w:t>standards</w:t>
      </w:r>
      <w:r w:rsidRPr="00D264DB">
        <w:rPr>
          <w:rFonts w:eastAsia="Tahoma" w:cs="Arial"/>
          <w:szCs w:val="22"/>
          <w:lang w:val="en-US" w:eastAsia="en-US" w:bidi="en-US"/>
        </w:rPr>
        <w:t>].</w:t>
      </w:r>
    </w:p>
    <w:p w14:paraId="57BBA631" w14:textId="77777777" w:rsidR="00D264DB" w:rsidRPr="00D264DB" w:rsidRDefault="00D264DB" w:rsidP="00D264DB">
      <w:pPr>
        <w:widowControl w:val="0"/>
        <w:autoSpaceDE w:val="0"/>
        <w:autoSpaceDN w:val="0"/>
        <w:spacing w:before="2"/>
        <w:jc w:val="left"/>
        <w:rPr>
          <w:rFonts w:eastAsia="Tahoma" w:cs="Arial"/>
          <w:szCs w:val="22"/>
          <w:lang w:val="en-US" w:eastAsia="en-US" w:bidi="en-US"/>
        </w:rPr>
      </w:pPr>
    </w:p>
    <w:p w14:paraId="54E398E4" w14:textId="77777777" w:rsidR="00D264DB" w:rsidRPr="00D264DB" w:rsidRDefault="00D264DB" w:rsidP="00D264DB">
      <w:pPr>
        <w:spacing w:before="0" w:after="200" w:line="276" w:lineRule="auto"/>
        <w:ind w:firstLine="215"/>
        <w:jc w:val="left"/>
        <w:rPr>
          <w:rFonts w:cs="Arial"/>
          <w:i/>
          <w:iCs/>
          <w:szCs w:val="22"/>
          <w:lang w:eastAsia="en-GB" w:bidi="ar-SA"/>
        </w:rPr>
      </w:pPr>
      <w:r w:rsidRPr="00D264DB">
        <w:rPr>
          <w:rFonts w:cs="Arial"/>
          <w:i/>
          <w:iCs/>
          <w:szCs w:val="22"/>
          <w:lang w:eastAsia="en-GB" w:bidi="ar-SA"/>
        </w:rPr>
        <w:t>Application Note 69:</w:t>
      </w:r>
    </w:p>
    <w:p w14:paraId="3A6D3CAB" w14:textId="77777777" w:rsidR="00D264DB" w:rsidRPr="00D264DB" w:rsidRDefault="00D264DB" w:rsidP="00D264DB">
      <w:pPr>
        <w:widowControl w:val="0"/>
        <w:autoSpaceDE w:val="0"/>
        <w:autoSpaceDN w:val="0"/>
        <w:spacing w:before="1"/>
        <w:jc w:val="left"/>
        <w:rPr>
          <w:rFonts w:eastAsia="Tahoma" w:cs="Arial"/>
          <w:i/>
          <w:sz w:val="23"/>
          <w:szCs w:val="22"/>
          <w:lang w:val="en-US" w:eastAsia="en-US" w:bidi="en-US"/>
        </w:rPr>
      </w:pPr>
    </w:p>
    <w:p w14:paraId="0BBD3DCC" w14:textId="77777777" w:rsidR="00D264DB" w:rsidRPr="00D264DB" w:rsidRDefault="00D264DB" w:rsidP="00D264DB">
      <w:pPr>
        <w:widowControl w:val="0"/>
        <w:autoSpaceDE w:val="0"/>
        <w:autoSpaceDN w:val="0"/>
        <w:spacing w:before="1"/>
        <w:ind w:left="216"/>
        <w:jc w:val="left"/>
        <w:rPr>
          <w:rFonts w:eastAsia="Tahoma" w:cs="Arial"/>
          <w:szCs w:val="22"/>
          <w:lang w:val="en-US" w:eastAsia="en-US" w:bidi="en-US"/>
        </w:rPr>
      </w:pPr>
      <w:r w:rsidRPr="00D264DB">
        <w:rPr>
          <w:rFonts w:eastAsia="Tahoma" w:cs="Arial"/>
          <w:szCs w:val="22"/>
          <w:lang w:val="en-US" w:eastAsia="en-US" w:bidi="en-US"/>
        </w:rPr>
        <w:t>This SFR is related to the destruction of the following keys:</w:t>
      </w:r>
    </w:p>
    <w:p w14:paraId="75F86E22" w14:textId="77777777" w:rsidR="00D264DB" w:rsidRPr="00D264DB" w:rsidRDefault="00D264DB" w:rsidP="00D264DB">
      <w:pPr>
        <w:widowControl w:val="0"/>
        <w:autoSpaceDE w:val="0"/>
        <w:autoSpaceDN w:val="0"/>
        <w:spacing w:before="2"/>
        <w:jc w:val="left"/>
        <w:rPr>
          <w:rFonts w:eastAsia="Tahoma" w:cs="Arial"/>
          <w:sz w:val="23"/>
          <w:szCs w:val="22"/>
          <w:lang w:val="en-US" w:eastAsia="en-US" w:bidi="en-US"/>
        </w:rPr>
      </w:pPr>
    </w:p>
    <w:p w14:paraId="56A602F0" w14:textId="77777777" w:rsidR="00D264DB" w:rsidRPr="00D264DB" w:rsidRDefault="00D264DB" w:rsidP="00D264DB">
      <w:pPr>
        <w:widowControl w:val="0"/>
        <w:numPr>
          <w:ilvl w:val="4"/>
          <w:numId w:val="18"/>
        </w:numPr>
        <w:tabs>
          <w:tab w:val="left" w:pos="783"/>
        </w:tabs>
        <w:autoSpaceDE w:val="0"/>
        <w:autoSpaceDN w:val="0"/>
        <w:spacing w:before="1"/>
        <w:ind w:left="782" w:hanging="284"/>
        <w:jc w:val="left"/>
        <w:rPr>
          <w:rFonts w:eastAsia="Tahoma" w:cs="Arial"/>
          <w:szCs w:val="22"/>
          <w:lang w:val="en-US" w:eastAsia="en-US" w:bidi="en-US"/>
        </w:rPr>
      </w:pPr>
      <w:r w:rsidRPr="00D264DB">
        <w:rPr>
          <w:rFonts w:eastAsia="Tahoma" w:cs="Arial"/>
          <w:szCs w:val="22"/>
          <w:lang w:val="en-US" w:eastAsia="en-US" w:bidi="en-US"/>
        </w:rPr>
        <w:t>D.LPAe_KEYS.</w:t>
      </w:r>
    </w:p>
    <w:p w14:paraId="39CBA34E" w14:textId="77777777" w:rsidR="00D264DB" w:rsidRPr="00D264DB" w:rsidRDefault="00D264DB" w:rsidP="00D264DB">
      <w:pPr>
        <w:widowControl w:val="0"/>
        <w:tabs>
          <w:tab w:val="left" w:pos="783"/>
        </w:tabs>
        <w:autoSpaceDE w:val="0"/>
        <w:autoSpaceDN w:val="0"/>
        <w:spacing w:before="1"/>
        <w:ind w:left="924"/>
        <w:jc w:val="left"/>
        <w:rPr>
          <w:rFonts w:eastAsia="Tahoma" w:cs="Arial"/>
          <w:szCs w:val="22"/>
          <w:lang w:val="en-US" w:eastAsia="en-US" w:bidi="en-US"/>
        </w:rPr>
      </w:pPr>
    </w:p>
    <w:p w14:paraId="79D20CC7" w14:textId="77777777" w:rsidR="00A65199" w:rsidRPr="00436545" w:rsidRDefault="00A65199" w:rsidP="00206A00">
      <w:pPr>
        <w:pStyle w:val="Heading4"/>
        <w:rPr>
          <w:rFonts w:ascii="Arial" w:hAnsi="Arial"/>
        </w:rPr>
      </w:pPr>
      <w:r w:rsidRPr="00436545">
        <w:rPr>
          <w:rFonts w:ascii="Arial" w:hAnsi="Arial"/>
        </w:rPr>
        <w:lastRenderedPageBreak/>
        <w:t>Security</w:t>
      </w:r>
      <w:r w:rsidRPr="00436545">
        <w:rPr>
          <w:rFonts w:ascii="Arial" w:hAnsi="Arial"/>
          <w:spacing w:val="-4"/>
        </w:rPr>
        <w:t xml:space="preserve"> </w:t>
      </w:r>
      <w:r w:rsidRPr="00436545">
        <w:rPr>
          <w:rFonts w:ascii="Arial" w:hAnsi="Arial"/>
        </w:rPr>
        <w:t>management</w:t>
      </w:r>
    </w:p>
    <w:p w14:paraId="0ABD964F" w14:textId="77777777" w:rsidR="00D264DB" w:rsidRPr="00D264DB" w:rsidRDefault="00D264DB" w:rsidP="00D264DB">
      <w:pPr>
        <w:widowControl w:val="0"/>
        <w:autoSpaceDE w:val="0"/>
        <w:autoSpaceDN w:val="0"/>
        <w:spacing w:before="1"/>
        <w:ind w:left="216"/>
        <w:jc w:val="left"/>
        <w:rPr>
          <w:rFonts w:eastAsia="Tahoma" w:cs="Arial"/>
          <w:szCs w:val="22"/>
          <w:lang w:val="en-US" w:eastAsia="en-US" w:bidi="en-US"/>
        </w:rPr>
      </w:pPr>
      <w:r w:rsidRPr="00D264DB">
        <w:rPr>
          <w:rFonts w:eastAsia="Tahoma" w:cs="Arial"/>
          <w:szCs w:val="22"/>
          <w:lang w:val="en-US" w:eastAsia="en-US" w:bidi="en-US"/>
        </w:rPr>
        <w:t>This package includes several supporting security functions:</w:t>
      </w:r>
    </w:p>
    <w:p w14:paraId="263C16B7" w14:textId="77777777" w:rsidR="00D264DB" w:rsidRPr="00D264DB" w:rsidRDefault="00D264DB" w:rsidP="00D264DB">
      <w:pPr>
        <w:widowControl w:val="0"/>
        <w:autoSpaceDE w:val="0"/>
        <w:autoSpaceDN w:val="0"/>
        <w:spacing w:before="5"/>
        <w:jc w:val="left"/>
        <w:rPr>
          <w:rFonts w:eastAsia="Tahoma" w:cs="Arial"/>
          <w:sz w:val="23"/>
          <w:szCs w:val="22"/>
          <w:lang w:val="en-US" w:eastAsia="en-US" w:bidi="en-US"/>
        </w:rPr>
      </w:pPr>
    </w:p>
    <w:p w14:paraId="6A401EEE" w14:textId="77777777" w:rsidR="00D264DB" w:rsidRPr="00D264DB" w:rsidRDefault="00D264DB" w:rsidP="00D264DB">
      <w:pPr>
        <w:widowControl w:val="0"/>
        <w:numPr>
          <w:ilvl w:val="4"/>
          <w:numId w:val="18"/>
        </w:numPr>
        <w:tabs>
          <w:tab w:val="left" w:pos="783"/>
          <w:tab w:val="left" w:pos="1284"/>
        </w:tabs>
        <w:autoSpaceDE w:val="0"/>
        <w:autoSpaceDN w:val="0"/>
        <w:spacing w:before="0" w:line="290" w:lineRule="auto"/>
        <w:ind w:left="924" w:right="4468" w:hanging="425"/>
        <w:jc w:val="left"/>
        <w:rPr>
          <w:rFonts w:eastAsia="Tahoma" w:cs="Arial"/>
          <w:szCs w:val="22"/>
          <w:lang w:val="en-US" w:eastAsia="en-US" w:bidi="en-US"/>
        </w:rPr>
      </w:pPr>
      <w:r w:rsidRPr="00D264DB">
        <w:rPr>
          <w:rFonts w:eastAsia="Tahoma" w:cs="Arial"/>
          <w:szCs w:val="22"/>
          <w:lang w:val="en-US" w:eastAsia="en-US" w:bidi="en-US"/>
        </w:rPr>
        <w:t>User data and TSF self-protection measures: o</w:t>
      </w:r>
      <w:r w:rsidRPr="00D264DB">
        <w:rPr>
          <w:rFonts w:eastAsia="Tahoma" w:cs="Arial"/>
          <w:szCs w:val="22"/>
          <w:lang w:val="en-US" w:eastAsia="en-US" w:bidi="en-US"/>
        </w:rPr>
        <w:tab/>
        <w:t>TOE emanation</w:t>
      </w:r>
      <w:r w:rsidRPr="00D264DB">
        <w:rPr>
          <w:rFonts w:eastAsia="Tahoma" w:cs="Arial"/>
          <w:spacing w:val="-4"/>
          <w:szCs w:val="22"/>
          <w:lang w:val="en-US" w:eastAsia="en-US" w:bidi="en-US"/>
        </w:rPr>
        <w:t xml:space="preserve"> </w:t>
      </w:r>
      <w:r w:rsidRPr="00D264DB">
        <w:rPr>
          <w:rFonts w:eastAsia="Tahoma" w:cs="Arial"/>
          <w:szCs w:val="22"/>
          <w:lang w:val="en-US" w:eastAsia="en-US" w:bidi="en-US"/>
        </w:rPr>
        <w:t>(FPT_EMS.1/LPAe)</w:t>
      </w:r>
    </w:p>
    <w:p w14:paraId="38EF6FFF" w14:textId="77777777" w:rsidR="00D264DB" w:rsidRPr="00D264DB" w:rsidRDefault="00D264DB" w:rsidP="00D264DB">
      <w:pPr>
        <w:widowControl w:val="0"/>
        <w:numPr>
          <w:ilvl w:val="0"/>
          <w:numId w:val="120"/>
        </w:numPr>
        <w:tabs>
          <w:tab w:val="left" w:pos="1284"/>
          <w:tab w:val="left" w:pos="1285"/>
        </w:tabs>
        <w:autoSpaceDE w:val="0"/>
        <w:autoSpaceDN w:val="0"/>
        <w:spacing w:before="4"/>
        <w:ind w:hanging="361"/>
        <w:jc w:val="left"/>
        <w:rPr>
          <w:rFonts w:eastAsia="Tahoma" w:cs="Arial"/>
          <w:szCs w:val="22"/>
          <w:lang w:val="en-US" w:eastAsia="en-US" w:bidi="en-US"/>
        </w:rPr>
      </w:pPr>
      <w:r w:rsidRPr="00D264DB">
        <w:rPr>
          <w:rFonts w:eastAsia="Tahoma" w:cs="Arial"/>
          <w:szCs w:val="22"/>
          <w:lang w:val="en-US" w:eastAsia="en-US" w:bidi="en-US"/>
        </w:rPr>
        <w:t>protection from integrity errors</w:t>
      </w:r>
      <w:r w:rsidRPr="00D264DB">
        <w:rPr>
          <w:rFonts w:eastAsia="Tahoma" w:cs="Arial"/>
          <w:spacing w:val="-7"/>
          <w:szCs w:val="22"/>
          <w:lang w:val="en-US" w:eastAsia="en-US" w:bidi="en-US"/>
        </w:rPr>
        <w:t xml:space="preserve"> </w:t>
      </w:r>
      <w:r w:rsidRPr="00D264DB">
        <w:rPr>
          <w:rFonts w:eastAsia="Tahoma" w:cs="Arial"/>
          <w:szCs w:val="22"/>
          <w:lang w:val="en-US" w:eastAsia="en-US" w:bidi="en-US"/>
        </w:rPr>
        <w:t>(FDP_SDI.1/LPAe)</w:t>
      </w:r>
    </w:p>
    <w:p w14:paraId="54A853D1" w14:textId="77777777" w:rsidR="00D264DB" w:rsidRPr="00D264DB" w:rsidRDefault="00D264DB" w:rsidP="00D264DB">
      <w:pPr>
        <w:widowControl w:val="0"/>
        <w:numPr>
          <w:ilvl w:val="0"/>
          <w:numId w:val="120"/>
        </w:numPr>
        <w:tabs>
          <w:tab w:val="left" w:pos="1284"/>
          <w:tab w:val="left" w:pos="1285"/>
        </w:tabs>
        <w:autoSpaceDE w:val="0"/>
        <w:autoSpaceDN w:val="0"/>
        <w:spacing w:before="58"/>
        <w:ind w:hanging="361"/>
        <w:jc w:val="left"/>
        <w:rPr>
          <w:rFonts w:eastAsia="Tahoma" w:cs="Arial"/>
          <w:szCs w:val="22"/>
          <w:lang w:val="en-US" w:eastAsia="en-US" w:bidi="en-US"/>
        </w:rPr>
      </w:pPr>
      <w:r w:rsidRPr="00D264DB">
        <w:rPr>
          <w:rFonts w:eastAsia="Tahoma" w:cs="Arial"/>
          <w:szCs w:val="22"/>
          <w:lang w:val="en-US" w:eastAsia="en-US" w:bidi="en-US"/>
        </w:rPr>
        <w:t>residual data protection</w:t>
      </w:r>
      <w:r w:rsidRPr="00D264DB">
        <w:rPr>
          <w:rFonts w:eastAsia="Tahoma" w:cs="Arial"/>
          <w:spacing w:val="-1"/>
          <w:szCs w:val="22"/>
          <w:lang w:val="en-US" w:eastAsia="en-US" w:bidi="en-US"/>
        </w:rPr>
        <w:t xml:space="preserve"> </w:t>
      </w:r>
      <w:r w:rsidRPr="00D264DB">
        <w:rPr>
          <w:rFonts w:eastAsia="Tahoma" w:cs="Arial"/>
          <w:szCs w:val="22"/>
          <w:lang w:val="en-US" w:eastAsia="en-US" w:bidi="en-US"/>
        </w:rPr>
        <w:t>(FDP_RIP.1/LPAe)</w:t>
      </w:r>
    </w:p>
    <w:p w14:paraId="58A44C05" w14:textId="77777777" w:rsidR="00D264DB" w:rsidRPr="00D264DB" w:rsidRDefault="00D264DB" w:rsidP="00D264DB">
      <w:pPr>
        <w:widowControl w:val="0"/>
        <w:numPr>
          <w:ilvl w:val="4"/>
          <w:numId w:val="18"/>
        </w:numPr>
        <w:tabs>
          <w:tab w:val="left" w:pos="783"/>
        </w:tabs>
        <w:autoSpaceDE w:val="0"/>
        <w:autoSpaceDN w:val="0"/>
        <w:spacing w:before="63"/>
        <w:ind w:left="782" w:hanging="284"/>
        <w:jc w:val="left"/>
        <w:rPr>
          <w:rFonts w:eastAsia="Tahoma" w:cs="Arial"/>
          <w:szCs w:val="22"/>
          <w:lang w:val="en-US" w:eastAsia="en-US" w:bidi="en-US"/>
        </w:rPr>
      </w:pPr>
      <w:r w:rsidRPr="00D264DB">
        <w:rPr>
          <w:rFonts w:eastAsia="Tahoma" w:cs="Arial"/>
          <w:szCs w:val="22"/>
          <w:lang w:val="en-US" w:eastAsia="en-US" w:bidi="en-US"/>
        </w:rPr>
        <w:t>Security management</w:t>
      </w:r>
      <w:r w:rsidRPr="00D264DB">
        <w:rPr>
          <w:rFonts w:eastAsia="Tahoma" w:cs="Arial"/>
          <w:spacing w:val="1"/>
          <w:szCs w:val="22"/>
          <w:lang w:val="en-US" w:eastAsia="en-US" w:bidi="en-US"/>
        </w:rPr>
        <w:t xml:space="preserve"> </w:t>
      </w:r>
      <w:r w:rsidRPr="00D264DB">
        <w:rPr>
          <w:rFonts w:eastAsia="Tahoma" w:cs="Arial"/>
          <w:szCs w:val="22"/>
          <w:lang w:val="en-US" w:eastAsia="en-US" w:bidi="en-US"/>
        </w:rPr>
        <w:t>measures:</w:t>
      </w:r>
    </w:p>
    <w:p w14:paraId="32054684" w14:textId="77777777" w:rsidR="00D264DB" w:rsidRPr="00D264DB" w:rsidRDefault="00D264DB" w:rsidP="00D264DB">
      <w:pPr>
        <w:widowControl w:val="0"/>
        <w:numPr>
          <w:ilvl w:val="0"/>
          <w:numId w:val="119"/>
        </w:numPr>
        <w:tabs>
          <w:tab w:val="left" w:pos="1284"/>
          <w:tab w:val="left" w:pos="1285"/>
        </w:tabs>
        <w:autoSpaceDE w:val="0"/>
        <w:autoSpaceDN w:val="0"/>
        <w:spacing w:before="55"/>
        <w:ind w:hanging="361"/>
        <w:jc w:val="left"/>
        <w:rPr>
          <w:rFonts w:eastAsia="Tahoma" w:cs="Arial"/>
          <w:sz w:val="20"/>
          <w:szCs w:val="22"/>
          <w:lang w:val="en-US" w:eastAsia="en-US" w:bidi="en-US"/>
        </w:rPr>
      </w:pPr>
      <w:r w:rsidRPr="00D264DB">
        <w:rPr>
          <w:rFonts w:eastAsia="Tahoma" w:cs="Arial"/>
          <w:szCs w:val="22"/>
          <w:lang w:val="en-US" w:eastAsia="en-US" w:bidi="en-US"/>
        </w:rPr>
        <w:t>Management of roles (FMT_SMR.1/LPAe) and function</w:t>
      </w:r>
      <w:r w:rsidRPr="00D264DB">
        <w:rPr>
          <w:rFonts w:eastAsia="Tahoma" w:cs="Arial"/>
          <w:spacing w:val="-5"/>
          <w:szCs w:val="22"/>
          <w:lang w:val="en-US" w:eastAsia="en-US" w:bidi="en-US"/>
        </w:rPr>
        <w:t xml:space="preserve"> </w:t>
      </w:r>
      <w:r w:rsidRPr="00D264DB">
        <w:rPr>
          <w:rFonts w:eastAsia="Tahoma" w:cs="Arial"/>
          <w:szCs w:val="22"/>
          <w:lang w:val="en-US" w:eastAsia="en-US" w:bidi="en-US"/>
        </w:rPr>
        <w:t>(FMT_SMF.1/LPAe)</w:t>
      </w:r>
    </w:p>
    <w:p w14:paraId="0F6F029C" w14:textId="77777777" w:rsidR="00D264DB" w:rsidRPr="00D264DB" w:rsidRDefault="00D264DB" w:rsidP="00D264DB">
      <w:pPr>
        <w:widowControl w:val="0"/>
        <w:autoSpaceDE w:val="0"/>
        <w:autoSpaceDN w:val="0"/>
        <w:spacing w:before="0"/>
        <w:ind w:left="98"/>
        <w:jc w:val="left"/>
        <w:rPr>
          <w:rFonts w:eastAsia="Tahoma" w:cs="Arial"/>
          <w:sz w:val="20"/>
          <w:szCs w:val="22"/>
          <w:lang w:val="en-US" w:eastAsia="en-US" w:bidi="en-US"/>
        </w:rPr>
      </w:pPr>
      <w:r w:rsidRPr="00D264DB">
        <w:rPr>
          <w:rFonts w:eastAsia="Tahoma" w:cs="Arial"/>
          <w:noProof/>
          <w:sz w:val="20"/>
          <w:szCs w:val="22"/>
          <w:lang w:eastAsia="en-GB" w:bidi="ar-SA"/>
        </w:rPr>
        <mc:AlternateContent>
          <mc:Choice Requires="wps">
            <w:drawing>
              <wp:inline distT="0" distB="0" distL="0" distR="0" wp14:anchorId="7AB7F2F9" wp14:editId="7DF12F31">
                <wp:extent cx="5905500" cy="226060"/>
                <wp:effectExtent l="10160" t="10795" r="8890" b="10795"/>
                <wp:docPr id="3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7EAEC06A" w14:textId="77777777" w:rsidR="009F6E5D" w:rsidRDefault="009F6E5D" w:rsidP="00D264DB">
                            <w:pPr>
                              <w:spacing w:before="42"/>
                              <w:ind w:left="108"/>
                              <w:rPr>
                                <w:b/>
                              </w:rPr>
                            </w:pPr>
                            <w:bookmarkStart w:id="325" w:name="_bookmark299"/>
                            <w:bookmarkEnd w:id="325"/>
                            <w:r>
                              <w:rPr>
                                <w:b/>
                              </w:rPr>
                              <w:t>FPT_EMS.1/LPAe TOE Emanation</w:t>
                            </w:r>
                          </w:p>
                        </w:txbxContent>
                      </wps:txbx>
                      <wps:bodyPr rot="0" vert="horz" wrap="square" lIns="0" tIns="0" rIns="0" bIns="0" anchor="t" anchorCtr="0" upright="1">
                        <a:noAutofit/>
                      </wps:bodyPr>
                    </wps:wsp>
                  </a:graphicData>
                </a:graphic>
              </wp:inline>
            </w:drawing>
          </mc:Choice>
          <mc:Fallback>
            <w:pict>
              <v:shape w14:anchorId="7AB7F2F9" id="Text Box 292" o:spid="_x0000_s1183"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" fillcolor="#f3f3f3" strokeweight=".48pt">
                <v:textbox inset="0,0,0,0">
                  <w:txbxContent>
                    <w:p w14:paraId="7EAEC06A" w14:textId="77777777" w:rsidR="009F6E5D" w:rsidRDefault="009F6E5D" w:rsidP="00D264DB">
                      <w:pPr>
                        <w:spacing w:before="42"/>
                        <w:ind w:left="108"/>
                        <w:rPr>
                          <w:b/>
                        </w:rPr>
                      </w:pPr>
                      <w:bookmarkStart w:id="326" w:name="_bookmark299"/>
                      <w:bookmarkEnd w:id="326"/>
                      <w:r>
                        <w:rPr>
                          <w:b/>
                        </w:rPr>
                        <w:t>FPT_EMS.1/LPAe TOE Emanation</w:t>
                      </w:r>
                    </w:p>
                  </w:txbxContent>
                </v:textbox>
                <w10:anchorlock/>
              </v:shape>
            </w:pict>
          </mc:Fallback>
        </mc:AlternateContent>
      </w:r>
    </w:p>
    <w:p w14:paraId="30C3C72E" w14:textId="77777777" w:rsidR="00D264DB" w:rsidRPr="00D264DB" w:rsidRDefault="00D264DB" w:rsidP="00D264DB">
      <w:pPr>
        <w:widowControl w:val="0"/>
        <w:autoSpaceDE w:val="0"/>
        <w:autoSpaceDN w:val="0"/>
        <w:spacing w:before="5"/>
        <w:jc w:val="left"/>
        <w:rPr>
          <w:rFonts w:eastAsia="Tahoma" w:cs="Arial"/>
          <w:sz w:val="12"/>
          <w:szCs w:val="22"/>
          <w:lang w:val="en-US" w:eastAsia="en-US" w:bidi="en-US"/>
        </w:rPr>
      </w:pPr>
    </w:p>
    <w:p w14:paraId="61BD0581" w14:textId="77777777" w:rsidR="00D264DB" w:rsidRPr="00D264DB" w:rsidRDefault="00D264DB" w:rsidP="00D264DB">
      <w:pPr>
        <w:widowControl w:val="0"/>
        <w:autoSpaceDE w:val="0"/>
        <w:autoSpaceDN w:val="0"/>
        <w:spacing w:before="112" w:line="230" w:lineRule="auto"/>
        <w:ind w:left="499" w:hanging="284"/>
        <w:jc w:val="left"/>
        <w:rPr>
          <w:rFonts w:eastAsia="Tahoma" w:cs="Arial"/>
          <w:szCs w:val="22"/>
          <w:lang w:val="en-US" w:eastAsia="en-US" w:bidi="en-US"/>
        </w:rPr>
      </w:pPr>
      <w:r w:rsidRPr="00D264DB">
        <w:rPr>
          <w:rFonts w:eastAsia="Tahoma" w:cs="Arial"/>
          <w:b/>
          <w:szCs w:val="22"/>
          <w:lang w:val="en-US" w:eastAsia="en-US" w:bidi="en-US"/>
        </w:rPr>
        <w:t xml:space="preserve">FPT_EMS.1.1/LPAe </w:t>
      </w:r>
      <w:r w:rsidRPr="00D264DB">
        <w:rPr>
          <w:rFonts w:eastAsia="Tahoma" w:cs="Arial"/>
          <w:szCs w:val="22"/>
          <w:lang w:val="en-US" w:eastAsia="en-US" w:bidi="en-US"/>
        </w:rPr>
        <w:t xml:space="preserve">The TOE shall not emit [assignment: </w:t>
      </w:r>
      <w:r w:rsidRPr="00D264DB">
        <w:rPr>
          <w:rFonts w:eastAsia="Tahoma" w:cs="Arial"/>
          <w:i/>
          <w:sz w:val="23"/>
          <w:szCs w:val="22"/>
          <w:lang w:val="en-US" w:eastAsia="en-US" w:bidi="en-US"/>
        </w:rPr>
        <w:t>types of emissions</w:t>
      </w:r>
      <w:r w:rsidRPr="00D264DB">
        <w:rPr>
          <w:rFonts w:eastAsia="Tahoma" w:cs="Arial"/>
          <w:szCs w:val="22"/>
          <w:lang w:val="en-US" w:eastAsia="en-US" w:bidi="en-US"/>
        </w:rPr>
        <w:t xml:space="preserve">] in excess of [assignment: </w:t>
      </w:r>
      <w:r w:rsidRPr="00D264DB">
        <w:rPr>
          <w:rFonts w:eastAsia="Tahoma" w:cs="Arial"/>
          <w:i/>
          <w:sz w:val="23"/>
          <w:szCs w:val="22"/>
          <w:lang w:val="en-US" w:eastAsia="en-US" w:bidi="en-US"/>
        </w:rPr>
        <w:t>specified limits</w:t>
      </w:r>
      <w:r w:rsidRPr="00D264DB">
        <w:rPr>
          <w:rFonts w:eastAsia="Tahoma" w:cs="Arial"/>
          <w:szCs w:val="22"/>
          <w:lang w:val="en-US" w:eastAsia="en-US" w:bidi="en-US"/>
        </w:rPr>
        <w:t>] enabling access to</w:t>
      </w:r>
    </w:p>
    <w:p w14:paraId="2B88FEE1" w14:textId="77777777" w:rsidR="00D264DB" w:rsidRPr="00D264DB" w:rsidRDefault="00D264DB" w:rsidP="00D264DB">
      <w:pPr>
        <w:widowControl w:val="0"/>
        <w:numPr>
          <w:ilvl w:val="0"/>
          <w:numId w:val="119"/>
        </w:numPr>
        <w:tabs>
          <w:tab w:val="left" w:pos="1284"/>
          <w:tab w:val="left" w:pos="1285"/>
        </w:tabs>
        <w:autoSpaceDE w:val="0"/>
        <w:autoSpaceDN w:val="0"/>
        <w:spacing w:before="59"/>
        <w:ind w:hanging="361"/>
        <w:jc w:val="left"/>
        <w:rPr>
          <w:rFonts w:eastAsia="Tahoma" w:cs="Arial"/>
          <w:b/>
          <w:bCs/>
          <w:szCs w:val="22"/>
          <w:lang w:val="en-US" w:eastAsia="en-US" w:bidi="en-US"/>
        </w:rPr>
      </w:pPr>
      <w:r w:rsidRPr="00D264DB">
        <w:rPr>
          <w:rFonts w:eastAsia="Tahoma" w:cs="Arial"/>
          <w:b/>
          <w:bCs/>
          <w:szCs w:val="22"/>
          <w:lang w:val="en-US" w:eastAsia="en-US" w:bidi="en-US"/>
        </w:rPr>
        <w:t>D.LPAe_KEYS</w:t>
      </w:r>
    </w:p>
    <w:p w14:paraId="41A6CF7C" w14:textId="77777777" w:rsidR="00D264DB" w:rsidRPr="00D264DB" w:rsidRDefault="00D264DB" w:rsidP="00D264DB">
      <w:pPr>
        <w:widowControl w:val="0"/>
        <w:autoSpaceDE w:val="0"/>
        <w:autoSpaceDN w:val="0"/>
        <w:spacing w:before="50"/>
        <w:ind w:left="499"/>
        <w:jc w:val="left"/>
        <w:rPr>
          <w:rFonts w:eastAsia="Tahoma" w:cs="Arial"/>
          <w:szCs w:val="22"/>
          <w:lang w:val="en-US" w:eastAsia="en-US" w:bidi="en-US"/>
        </w:rPr>
      </w:pPr>
      <w:r w:rsidRPr="00D264DB">
        <w:rPr>
          <w:rFonts w:eastAsia="Tahoma" w:cs="Arial"/>
          <w:szCs w:val="22"/>
          <w:lang w:val="en-US" w:eastAsia="en-US" w:bidi="en-US"/>
        </w:rPr>
        <w:t xml:space="preserve">and [assignment: </w:t>
      </w:r>
      <w:r w:rsidRPr="00D264DB">
        <w:rPr>
          <w:rFonts w:eastAsia="Tahoma" w:cs="Arial"/>
          <w:i/>
          <w:sz w:val="23"/>
          <w:szCs w:val="22"/>
          <w:lang w:val="en-US" w:eastAsia="en-US" w:bidi="en-US"/>
        </w:rPr>
        <w:t>list of types of user data</w:t>
      </w:r>
      <w:r w:rsidRPr="00D264DB">
        <w:rPr>
          <w:rFonts w:eastAsia="Tahoma" w:cs="Arial"/>
          <w:szCs w:val="22"/>
          <w:lang w:val="en-US" w:eastAsia="en-US" w:bidi="en-US"/>
        </w:rPr>
        <w:t>].</w:t>
      </w:r>
    </w:p>
    <w:p w14:paraId="3772A868" w14:textId="77777777" w:rsidR="00D264DB" w:rsidRPr="00D264DB" w:rsidRDefault="00D264DB" w:rsidP="00D264DB">
      <w:pPr>
        <w:widowControl w:val="0"/>
        <w:autoSpaceDE w:val="0"/>
        <w:autoSpaceDN w:val="0"/>
        <w:spacing w:before="11"/>
        <w:jc w:val="left"/>
        <w:rPr>
          <w:rFonts w:eastAsia="Tahoma" w:cs="Arial"/>
          <w:sz w:val="24"/>
          <w:szCs w:val="22"/>
          <w:lang w:val="en-US" w:eastAsia="en-US" w:bidi="en-US"/>
        </w:rPr>
      </w:pPr>
    </w:p>
    <w:p w14:paraId="44B367E3" w14:textId="77777777" w:rsidR="00D264DB" w:rsidRPr="00D264DB" w:rsidRDefault="00D264DB" w:rsidP="00D264DB">
      <w:pPr>
        <w:widowControl w:val="0"/>
        <w:autoSpaceDE w:val="0"/>
        <w:autoSpaceDN w:val="0"/>
        <w:spacing w:before="0" w:line="228" w:lineRule="auto"/>
        <w:ind w:left="499" w:right="195" w:hanging="284"/>
        <w:jc w:val="left"/>
        <w:rPr>
          <w:rFonts w:eastAsia="Tahoma" w:cs="Arial"/>
          <w:szCs w:val="22"/>
          <w:lang w:val="en-US" w:eastAsia="en-US" w:bidi="en-US"/>
        </w:rPr>
      </w:pPr>
      <w:r w:rsidRPr="00D264DB">
        <w:rPr>
          <w:rFonts w:eastAsia="Tahoma" w:cs="Arial"/>
          <w:b/>
          <w:szCs w:val="22"/>
          <w:lang w:val="en-US" w:eastAsia="en-US" w:bidi="en-US"/>
        </w:rPr>
        <w:t xml:space="preserve">FPT_EMS.1.2/LPAe </w:t>
      </w:r>
      <w:r w:rsidRPr="00D264DB">
        <w:rPr>
          <w:rFonts w:eastAsia="Tahoma" w:cs="Arial"/>
          <w:szCs w:val="22"/>
          <w:lang w:val="en-US" w:eastAsia="en-US" w:bidi="en-US"/>
        </w:rPr>
        <w:t xml:space="preserve">The TSF shall ensure [assignment: </w:t>
      </w:r>
      <w:r w:rsidRPr="00D264DB">
        <w:rPr>
          <w:rFonts w:eastAsia="Tahoma" w:cs="Arial"/>
          <w:i/>
          <w:sz w:val="23"/>
          <w:szCs w:val="22"/>
          <w:lang w:val="en-US" w:eastAsia="en-US" w:bidi="en-US"/>
        </w:rPr>
        <w:t>type of users</w:t>
      </w:r>
      <w:r w:rsidRPr="00D264DB">
        <w:rPr>
          <w:rFonts w:eastAsia="Tahoma" w:cs="Arial"/>
          <w:szCs w:val="22"/>
          <w:lang w:val="en-US" w:eastAsia="en-US" w:bidi="en-US"/>
        </w:rPr>
        <w:t xml:space="preserve">] are unable to use the following interface [assignment: </w:t>
      </w:r>
      <w:r w:rsidRPr="00D264DB">
        <w:rPr>
          <w:rFonts w:eastAsia="Tahoma" w:cs="Arial"/>
          <w:i/>
          <w:sz w:val="23"/>
          <w:szCs w:val="22"/>
          <w:lang w:val="en-US" w:eastAsia="en-US" w:bidi="en-US"/>
        </w:rPr>
        <w:t>type of connection</w:t>
      </w:r>
      <w:r w:rsidRPr="00D264DB">
        <w:rPr>
          <w:rFonts w:eastAsia="Tahoma" w:cs="Arial"/>
          <w:szCs w:val="22"/>
          <w:lang w:val="en-US" w:eastAsia="en-US" w:bidi="en-US"/>
        </w:rPr>
        <w:t>] to gain access to</w:t>
      </w:r>
    </w:p>
    <w:p w14:paraId="31A53B98" w14:textId="77777777" w:rsidR="00D264DB" w:rsidRPr="00D264DB" w:rsidRDefault="00D264DB" w:rsidP="00D264DB">
      <w:pPr>
        <w:widowControl w:val="0"/>
        <w:numPr>
          <w:ilvl w:val="0"/>
          <w:numId w:val="119"/>
        </w:numPr>
        <w:tabs>
          <w:tab w:val="left" w:pos="1284"/>
          <w:tab w:val="left" w:pos="1285"/>
        </w:tabs>
        <w:autoSpaceDE w:val="0"/>
        <w:autoSpaceDN w:val="0"/>
        <w:spacing w:before="59"/>
        <w:ind w:hanging="361"/>
        <w:jc w:val="left"/>
        <w:rPr>
          <w:rFonts w:eastAsia="Tahoma" w:cs="Arial"/>
          <w:b/>
          <w:bCs/>
          <w:szCs w:val="22"/>
          <w:lang w:val="en-US" w:eastAsia="en-US" w:bidi="en-US"/>
        </w:rPr>
      </w:pPr>
      <w:r w:rsidRPr="00D264DB">
        <w:rPr>
          <w:rFonts w:eastAsia="Tahoma" w:cs="Arial"/>
          <w:b/>
          <w:bCs/>
          <w:szCs w:val="22"/>
          <w:lang w:val="en-US" w:eastAsia="en-US" w:bidi="en-US"/>
        </w:rPr>
        <w:t>D.LPAe_KEYS</w:t>
      </w:r>
    </w:p>
    <w:p w14:paraId="2AEBFEAD" w14:textId="77777777" w:rsidR="00D264DB" w:rsidRPr="00D264DB" w:rsidRDefault="00D264DB" w:rsidP="00D264DB">
      <w:pPr>
        <w:widowControl w:val="0"/>
        <w:autoSpaceDE w:val="0"/>
        <w:autoSpaceDN w:val="0"/>
        <w:spacing w:before="51"/>
        <w:ind w:left="499"/>
        <w:jc w:val="left"/>
        <w:rPr>
          <w:rFonts w:eastAsia="Tahoma" w:cs="Arial"/>
          <w:szCs w:val="22"/>
          <w:lang w:val="en-US" w:eastAsia="en-US" w:bidi="en-US"/>
        </w:rPr>
      </w:pPr>
      <w:r w:rsidRPr="00D264DB">
        <w:rPr>
          <w:rFonts w:eastAsia="Tahoma" w:cs="Arial"/>
          <w:szCs w:val="22"/>
          <w:lang w:val="en-US" w:eastAsia="en-US" w:bidi="en-US"/>
        </w:rPr>
        <w:t xml:space="preserve">and [assignment: </w:t>
      </w:r>
      <w:r w:rsidRPr="00D264DB">
        <w:rPr>
          <w:rFonts w:eastAsia="Tahoma" w:cs="Arial"/>
          <w:i/>
          <w:sz w:val="23"/>
          <w:szCs w:val="22"/>
          <w:lang w:val="en-US" w:eastAsia="en-US" w:bidi="en-US"/>
        </w:rPr>
        <w:t>list of types of user data</w:t>
      </w:r>
      <w:r w:rsidRPr="00D264DB">
        <w:rPr>
          <w:rFonts w:eastAsia="Tahoma" w:cs="Arial"/>
          <w:szCs w:val="22"/>
          <w:lang w:val="en-US" w:eastAsia="en-US" w:bidi="en-US"/>
        </w:rPr>
        <w:t>].</w:t>
      </w:r>
    </w:p>
    <w:p w14:paraId="3A95FF20" w14:textId="77777777" w:rsidR="00D264DB" w:rsidRPr="00D264DB" w:rsidRDefault="00D264DB" w:rsidP="00D264DB">
      <w:pPr>
        <w:widowControl w:val="0"/>
        <w:autoSpaceDE w:val="0"/>
        <w:autoSpaceDN w:val="0"/>
        <w:spacing w:before="0"/>
        <w:jc w:val="left"/>
        <w:rPr>
          <w:rFonts w:eastAsia="Tahoma" w:cs="Arial"/>
          <w:szCs w:val="22"/>
          <w:lang w:val="en-US" w:eastAsia="en-US" w:bidi="en-US"/>
        </w:rPr>
      </w:pPr>
    </w:p>
    <w:p w14:paraId="27694505" w14:textId="462F47D2" w:rsidR="00D264DB" w:rsidRPr="00D264DB" w:rsidRDefault="00D264DB" w:rsidP="00D264DB">
      <w:pPr>
        <w:spacing w:before="0" w:after="200" w:line="276" w:lineRule="auto"/>
        <w:ind w:firstLine="216"/>
        <w:jc w:val="left"/>
        <w:rPr>
          <w:rFonts w:cs="Arial"/>
          <w:i/>
          <w:iCs/>
          <w:szCs w:val="22"/>
          <w:lang w:eastAsia="en-GB" w:bidi="ar-SA"/>
        </w:rPr>
      </w:pPr>
      <w:r w:rsidRPr="00D264DB">
        <w:rPr>
          <w:rFonts w:cs="Arial"/>
          <w:i/>
          <w:iCs/>
          <w:szCs w:val="22"/>
          <w:lang w:eastAsia="en-GB" w:bidi="ar-SA"/>
        </w:rPr>
        <w:t>Application Note 70:</w:t>
      </w:r>
    </w:p>
    <w:p w14:paraId="0C8994DB" w14:textId="77777777" w:rsidR="00D264DB" w:rsidRPr="00D264DB" w:rsidRDefault="00D264DB" w:rsidP="00D264DB">
      <w:pPr>
        <w:widowControl w:val="0"/>
        <w:autoSpaceDE w:val="0"/>
        <w:autoSpaceDN w:val="0"/>
        <w:spacing w:before="2"/>
        <w:jc w:val="left"/>
        <w:rPr>
          <w:rFonts w:eastAsia="Tahoma" w:cs="Arial"/>
          <w:i/>
          <w:sz w:val="23"/>
          <w:szCs w:val="22"/>
          <w:lang w:val="en-US" w:eastAsia="en-US" w:bidi="en-US"/>
        </w:rPr>
      </w:pPr>
    </w:p>
    <w:p w14:paraId="15204657" w14:textId="77777777" w:rsidR="00D264DB" w:rsidRPr="00D264DB" w:rsidRDefault="00D264DB" w:rsidP="00D264DB">
      <w:pPr>
        <w:widowControl w:val="0"/>
        <w:autoSpaceDE w:val="0"/>
        <w:autoSpaceDN w:val="0"/>
        <w:spacing w:before="0"/>
        <w:ind w:left="216" w:right="293"/>
        <w:rPr>
          <w:rFonts w:eastAsia="Tahoma" w:cs="Arial"/>
          <w:szCs w:val="22"/>
          <w:lang w:val="en-US" w:eastAsia="en-US" w:bidi="en-US"/>
        </w:rPr>
      </w:pPr>
      <w:r w:rsidRPr="00D264DB">
        <w:rPr>
          <w:rFonts w:eastAsia="Tahoma" w:cs="Arial"/>
          <w:szCs w:val="22"/>
          <w:lang w:val="en-US" w:eastAsia="en-US" w:bidi="en-US"/>
        </w:rPr>
        <w:t>The TOE shall prevent attacks against the secret data of the TOE where the attack is based on external observable physical phenomena of the TOE. Such attacks may be observable at the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interfaces</w:t>
      </w:r>
      <w:r w:rsidRPr="00D264DB">
        <w:rPr>
          <w:rFonts w:eastAsia="Tahoma" w:cs="Arial"/>
          <w:spacing w:val="-8"/>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8"/>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TOE</w:t>
      </w:r>
      <w:r w:rsidRPr="00D264DB">
        <w:rPr>
          <w:rFonts w:eastAsia="Tahoma" w:cs="Arial"/>
          <w:spacing w:val="-9"/>
          <w:szCs w:val="22"/>
          <w:lang w:val="en-US" w:eastAsia="en-US" w:bidi="en-US"/>
        </w:rPr>
        <w:t xml:space="preserve"> </w:t>
      </w:r>
      <w:r w:rsidRPr="00D264DB">
        <w:rPr>
          <w:rFonts w:eastAsia="Tahoma" w:cs="Arial"/>
          <w:szCs w:val="22"/>
          <w:lang w:val="en-US" w:eastAsia="en-US" w:bidi="en-US"/>
        </w:rPr>
        <w:t>or</w:t>
      </w:r>
      <w:r w:rsidRPr="00D264DB">
        <w:rPr>
          <w:rFonts w:eastAsia="Tahoma" w:cs="Arial"/>
          <w:spacing w:val="-8"/>
          <w:szCs w:val="22"/>
          <w:lang w:val="en-US" w:eastAsia="en-US" w:bidi="en-US"/>
        </w:rPr>
        <w:t xml:space="preserve"> </w:t>
      </w:r>
      <w:r w:rsidRPr="00D264DB">
        <w:rPr>
          <w:rFonts w:eastAsia="Tahoma" w:cs="Arial"/>
          <w:szCs w:val="22"/>
          <w:lang w:val="en-US" w:eastAsia="en-US" w:bidi="en-US"/>
        </w:rPr>
        <w:t>may</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originate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from</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internal</w:t>
      </w:r>
      <w:r w:rsidRPr="00D264DB">
        <w:rPr>
          <w:rFonts w:eastAsia="Tahoma" w:cs="Arial"/>
          <w:spacing w:val="-8"/>
          <w:szCs w:val="22"/>
          <w:lang w:val="en-US" w:eastAsia="en-US" w:bidi="en-US"/>
        </w:rPr>
        <w:t xml:space="preserve"> </w:t>
      </w:r>
      <w:r w:rsidRPr="00D264DB">
        <w:rPr>
          <w:rFonts w:eastAsia="Tahoma" w:cs="Arial"/>
          <w:szCs w:val="22"/>
          <w:lang w:val="en-US" w:eastAsia="en-US" w:bidi="en-US"/>
        </w:rPr>
        <w:t>operation</w:t>
      </w:r>
      <w:r w:rsidRPr="00D264DB">
        <w:rPr>
          <w:rFonts w:eastAsia="Tahoma" w:cs="Arial"/>
          <w:spacing w:val="-9"/>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9"/>
          <w:szCs w:val="22"/>
          <w:lang w:val="en-US" w:eastAsia="en-US" w:bidi="en-US"/>
        </w:rPr>
        <w:t xml:space="preserve"> </w:t>
      </w:r>
      <w:r w:rsidRPr="00D264DB">
        <w:rPr>
          <w:rFonts w:eastAsia="Tahoma" w:cs="Arial"/>
          <w:szCs w:val="22"/>
          <w:lang w:val="en-US" w:eastAsia="en-US" w:bidi="en-US"/>
        </w:rPr>
        <w:t>TOE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or</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may</w:t>
      </w:r>
      <w:r w:rsidRPr="00D264DB">
        <w:rPr>
          <w:rFonts w:eastAsia="Tahoma" w:cs="Arial"/>
          <w:spacing w:val="-7"/>
          <w:szCs w:val="22"/>
          <w:lang w:val="en-US" w:eastAsia="en-US" w:bidi="en-US"/>
        </w:rPr>
        <w:t xml:space="preserve"> </w:t>
      </w:r>
      <w:r w:rsidRPr="00D264DB">
        <w:rPr>
          <w:rFonts w:eastAsia="Tahoma" w:cs="Arial"/>
          <w:szCs w:val="22"/>
          <w:lang w:val="en-US" w:eastAsia="en-US" w:bidi="en-US"/>
        </w:rPr>
        <w:t>originate from</w:t>
      </w:r>
      <w:r w:rsidRPr="00D264DB">
        <w:rPr>
          <w:rFonts w:eastAsia="Tahoma" w:cs="Arial"/>
          <w:spacing w:val="-5"/>
          <w:szCs w:val="22"/>
          <w:lang w:val="en-US" w:eastAsia="en-US" w:bidi="en-US"/>
        </w:rPr>
        <w:t xml:space="preserve"> </w:t>
      </w:r>
      <w:r w:rsidRPr="00D264DB">
        <w:rPr>
          <w:rFonts w:eastAsia="Tahoma" w:cs="Arial"/>
          <w:szCs w:val="22"/>
          <w:lang w:val="en-US" w:eastAsia="en-US" w:bidi="en-US"/>
        </w:rPr>
        <w:t>an</w:t>
      </w:r>
      <w:r w:rsidRPr="00D264DB">
        <w:rPr>
          <w:rFonts w:eastAsia="Tahoma" w:cs="Arial"/>
          <w:spacing w:val="-4"/>
          <w:szCs w:val="22"/>
          <w:lang w:val="en-US" w:eastAsia="en-US" w:bidi="en-US"/>
        </w:rPr>
        <w:t xml:space="preserve"> </w:t>
      </w:r>
      <w:r w:rsidRPr="00D264DB">
        <w:rPr>
          <w:rFonts w:eastAsia="Tahoma" w:cs="Arial"/>
          <w:szCs w:val="22"/>
          <w:lang w:val="en-US" w:eastAsia="en-US" w:bidi="en-US"/>
        </w:rPr>
        <w:t>attacker</w:t>
      </w:r>
      <w:r w:rsidRPr="00D264DB">
        <w:rPr>
          <w:rFonts w:eastAsia="Tahoma" w:cs="Arial"/>
          <w:spacing w:val="-4"/>
          <w:szCs w:val="22"/>
          <w:lang w:val="en-US" w:eastAsia="en-US" w:bidi="en-US"/>
        </w:rPr>
        <w:t xml:space="preserve"> </w:t>
      </w:r>
      <w:r w:rsidRPr="00D264DB">
        <w:rPr>
          <w:rFonts w:eastAsia="Tahoma" w:cs="Arial"/>
          <w:szCs w:val="22"/>
          <w:lang w:val="en-US" w:eastAsia="en-US" w:bidi="en-US"/>
        </w:rPr>
        <w:t>that</w:t>
      </w:r>
      <w:r w:rsidRPr="00D264DB">
        <w:rPr>
          <w:rFonts w:eastAsia="Tahoma" w:cs="Arial"/>
          <w:spacing w:val="-4"/>
          <w:szCs w:val="22"/>
          <w:lang w:val="en-US" w:eastAsia="en-US" w:bidi="en-US"/>
        </w:rPr>
        <w:t xml:space="preserve"> </w:t>
      </w:r>
      <w:r w:rsidRPr="00D264DB">
        <w:rPr>
          <w:rFonts w:eastAsia="Tahoma" w:cs="Arial"/>
          <w:szCs w:val="22"/>
          <w:lang w:val="en-US" w:eastAsia="en-US" w:bidi="en-US"/>
        </w:rPr>
        <w:t>varies</w:t>
      </w:r>
      <w:r w:rsidRPr="00D264DB">
        <w:rPr>
          <w:rFonts w:eastAsia="Tahoma" w:cs="Arial"/>
          <w:spacing w:val="-3"/>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4"/>
          <w:szCs w:val="22"/>
          <w:lang w:val="en-US" w:eastAsia="en-US" w:bidi="en-US"/>
        </w:rPr>
        <w:t xml:space="preserve"> </w:t>
      </w:r>
      <w:r w:rsidRPr="00D264DB">
        <w:rPr>
          <w:rFonts w:eastAsia="Tahoma" w:cs="Arial"/>
          <w:szCs w:val="22"/>
          <w:lang w:val="en-US" w:eastAsia="en-US" w:bidi="en-US"/>
        </w:rPr>
        <w:t>physical</w:t>
      </w:r>
      <w:r w:rsidRPr="00D264DB">
        <w:rPr>
          <w:rFonts w:eastAsia="Tahoma" w:cs="Arial"/>
          <w:spacing w:val="-4"/>
          <w:szCs w:val="22"/>
          <w:lang w:val="en-US" w:eastAsia="en-US" w:bidi="en-US"/>
        </w:rPr>
        <w:t xml:space="preserve"> </w:t>
      </w:r>
      <w:r w:rsidRPr="00D264DB">
        <w:rPr>
          <w:rFonts w:eastAsia="Tahoma" w:cs="Arial"/>
          <w:szCs w:val="22"/>
          <w:lang w:val="en-US" w:eastAsia="en-US" w:bidi="en-US"/>
        </w:rPr>
        <w:t>environment</w:t>
      </w:r>
      <w:r w:rsidRPr="00D264DB">
        <w:rPr>
          <w:rFonts w:eastAsia="Tahoma" w:cs="Arial"/>
          <w:spacing w:val="-3"/>
          <w:szCs w:val="22"/>
          <w:lang w:val="en-US" w:eastAsia="en-US" w:bidi="en-US"/>
        </w:rPr>
        <w:t xml:space="preserve"> </w:t>
      </w:r>
      <w:r w:rsidRPr="00D264DB">
        <w:rPr>
          <w:rFonts w:eastAsia="Tahoma" w:cs="Arial"/>
          <w:szCs w:val="22"/>
          <w:lang w:val="en-US" w:eastAsia="en-US" w:bidi="en-US"/>
        </w:rPr>
        <w:t>under</w:t>
      </w:r>
      <w:r w:rsidRPr="00D264DB">
        <w:rPr>
          <w:rFonts w:eastAsia="Tahoma" w:cs="Arial"/>
          <w:spacing w:val="-4"/>
          <w:szCs w:val="22"/>
          <w:lang w:val="en-US" w:eastAsia="en-US" w:bidi="en-US"/>
        </w:rPr>
        <w:t xml:space="preserve"> </w:t>
      </w:r>
      <w:r w:rsidRPr="00D264DB">
        <w:rPr>
          <w:rFonts w:eastAsia="Tahoma" w:cs="Arial"/>
          <w:szCs w:val="22"/>
          <w:lang w:val="en-US" w:eastAsia="en-US" w:bidi="en-US"/>
        </w:rPr>
        <w:t>which</w:t>
      </w:r>
      <w:r w:rsidRPr="00D264DB">
        <w:rPr>
          <w:rFonts w:eastAsia="Tahoma" w:cs="Arial"/>
          <w:spacing w:val="-5"/>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4"/>
          <w:szCs w:val="22"/>
          <w:lang w:val="en-US" w:eastAsia="en-US" w:bidi="en-US"/>
        </w:rPr>
        <w:t xml:space="preserve"> </w:t>
      </w:r>
      <w:r w:rsidRPr="00D264DB">
        <w:rPr>
          <w:rFonts w:eastAsia="Tahoma" w:cs="Arial"/>
          <w:szCs w:val="22"/>
          <w:lang w:val="en-US" w:eastAsia="en-US" w:bidi="en-US"/>
        </w:rPr>
        <w:t>TOE</w:t>
      </w:r>
      <w:r w:rsidRPr="00D264DB">
        <w:rPr>
          <w:rFonts w:eastAsia="Tahoma" w:cs="Arial"/>
          <w:spacing w:val="-2"/>
          <w:szCs w:val="22"/>
          <w:lang w:val="en-US" w:eastAsia="en-US" w:bidi="en-US"/>
        </w:rPr>
        <w:t xml:space="preserve"> </w:t>
      </w:r>
      <w:r w:rsidRPr="00D264DB">
        <w:rPr>
          <w:rFonts w:eastAsia="Tahoma" w:cs="Arial"/>
          <w:szCs w:val="22"/>
          <w:lang w:val="en-US" w:eastAsia="en-US" w:bidi="en-US"/>
        </w:rPr>
        <w:t>operates.</w:t>
      </w:r>
      <w:r w:rsidRPr="00D264DB">
        <w:rPr>
          <w:rFonts w:eastAsia="Tahoma" w:cs="Arial"/>
          <w:spacing w:val="-4"/>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4"/>
          <w:szCs w:val="22"/>
          <w:lang w:val="en-US" w:eastAsia="en-US" w:bidi="en-US"/>
        </w:rPr>
        <w:t xml:space="preserve"> </w:t>
      </w:r>
      <w:r w:rsidRPr="00D264DB">
        <w:rPr>
          <w:rFonts w:eastAsia="Tahoma" w:cs="Arial"/>
          <w:szCs w:val="22"/>
          <w:lang w:val="en-US" w:eastAsia="en-US" w:bidi="en-US"/>
        </w:rPr>
        <w:t>set of measurable physical phenomena is influenced by the technology employed to implement the</w:t>
      </w:r>
      <w:r w:rsidRPr="00D264DB">
        <w:rPr>
          <w:rFonts w:eastAsia="Tahoma" w:cs="Arial"/>
          <w:spacing w:val="-1"/>
          <w:szCs w:val="22"/>
          <w:lang w:val="en-US" w:eastAsia="en-US" w:bidi="en-US"/>
        </w:rPr>
        <w:t xml:space="preserve"> </w:t>
      </w:r>
      <w:r w:rsidRPr="00D264DB">
        <w:rPr>
          <w:rFonts w:eastAsia="Tahoma" w:cs="Arial"/>
          <w:szCs w:val="22"/>
          <w:lang w:val="en-US" w:eastAsia="en-US" w:bidi="en-US"/>
        </w:rPr>
        <w:t>TOE.</w:t>
      </w:r>
    </w:p>
    <w:p w14:paraId="1237349A" w14:textId="77777777" w:rsidR="00D264DB" w:rsidRPr="00D264DB" w:rsidRDefault="00D264DB" w:rsidP="00D264DB">
      <w:pPr>
        <w:widowControl w:val="0"/>
        <w:autoSpaceDE w:val="0"/>
        <w:autoSpaceDN w:val="0"/>
        <w:spacing w:before="3"/>
        <w:jc w:val="left"/>
        <w:rPr>
          <w:rFonts w:eastAsia="Tahoma" w:cs="Arial"/>
          <w:sz w:val="23"/>
          <w:szCs w:val="22"/>
          <w:lang w:val="en-US" w:eastAsia="en-US" w:bidi="en-US"/>
        </w:rPr>
      </w:pPr>
    </w:p>
    <w:p w14:paraId="6AE9A5E0" w14:textId="77777777" w:rsidR="00D264DB" w:rsidRPr="00D264DB" w:rsidRDefault="00D264DB" w:rsidP="00D264DB">
      <w:pPr>
        <w:widowControl w:val="0"/>
        <w:autoSpaceDE w:val="0"/>
        <w:autoSpaceDN w:val="0"/>
        <w:spacing w:before="1"/>
        <w:ind w:left="216" w:right="292"/>
        <w:rPr>
          <w:rFonts w:eastAsia="Tahoma" w:cs="Arial"/>
          <w:szCs w:val="22"/>
          <w:lang w:val="en-US" w:eastAsia="en-US" w:bidi="en-US"/>
        </w:rPr>
      </w:pPr>
      <w:r w:rsidRPr="00D264DB">
        <w:rPr>
          <w:rFonts w:eastAsia="Tahoma" w:cs="Arial"/>
          <w:szCs w:val="22"/>
          <w:lang w:val="en-US" w:eastAsia="en-US" w:bidi="en-US"/>
        </w:rPr>
        <w:t>Examples of measurable phenomena are variations in the power consumption, the timing of transitions of internal states, electromagnetic radiation due to internal operation, radio emission. Due to the heterogeneous nature of the technologies that may cause such emanations, evaluation against state-of-the-art attacks applicable to the technologies employed by the TOE is assumed. Examples of such attacks are, but are not limited to, evaluation</w:t>
      </w:r>
      <w:r w:rsidRPr="00D264DB">
        <w:rPr>
          <w:rFonts w:eastAsia="Tahoma" w:cs="Arial"/>
          <w:spacing w:val="-6"/>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7"/>
          <w:szCs w:val="22"/>
          <w:lang w:val="en-US" w:eastAsia="en-US" w:bidi="en-US"/>
        </w:rPr>
        <w:t xml:space="preserve"> </w:t>
      </w:r>
      <w:r w:rsidRPr="00D264DB">
        <w:rPr>
          <w:rFonts w:eastAsia="Tahoma" w:cs="Arial"/>
          <w:szCs w:val="22"/>
          <w:lang w:val="en-US" w:eastAsia="en-US" w:bidi="en-US"/>
        </w:rPr>
        <w:t>TOE's</w:t>
      </w:r>
      <w:r w:rsidRPr="00D264DB">
        <w:rPr>
          <w:rFonts w:eastAsia="Tahoma" w:cs="Arial"/>
          <w:spacing w:val="-8"/>
          <w:szCs w:val="22"/>
          <w:lang w:val="en-US" w:eastAsia="en-US" w:bidi="en-US"/>
        </w:rPr>
        <w:t xml:space="preserve"> </w:t>
      </w:r>
      <w:r w:rsidRPr="00D264DB">
        <w:rPr>
          <w:rFonts w:eastAsia="Tahoma" w:cs="Arial"/>
          <w:szCs w:val="22"/>
          <w:lang w:val="en-US" w:eastAsia="en-US" w:bidi="en-US"/>
        </w:rPr>
        <w:t>electromagnetic</w:t>
      </w:r>
      <w:r w:rsidRPr="00D264DB">
        <w:rPr>
          <w:rFonts w:eastAsia="Tahoma" w:cs="Arial"/>
          <w:spacing w:val="-5"/>
          <w:szCs w:val="22"/>
          <w:lang w:val="en-US" w:eastAsia="en-US" w:bidi="en-US"/>
        </w:rPr>
        <w:t xml:space="preserve"> </w:t>
      </w:r>
      <w:r w:rsidRPr="00D264DB">
        <w:rPr>
          <w:rFonts w:eastAsia="Tahoma" w:cs="Arial"/>
          <w:szCs w:val="22"/>
          <w:lang w:val="en-US" w:eastAsia="en-US" w:bidi="en-US"/>
        </w:rPr>
        <w:t>radiation,</w:t>
      </w:r>
      <w:r w:rsidRPr="00D264DB">
        <w:rPr>
          <w:rFonts w:eastAsia="Tahoma" w:cs="Arial"/>
          <w:spacing w:val="-7"/>
          <w:szCs w:val="22"/>
          <w:lang w:val="en-US" w:eastAsia="en-US" w:bidi="en-US"/>
        </w:rPr>
        <w:t xml:space="preserve"> </w:t>
      </w:r>
      <w:r w:rsidRPr="00D264DB">
        <w:rPr>
          <w:rFonts w:eastAsia="Tahoma" w:cs="Arial"/>
          <w:szCs w:val="22"/>
          <w:lang w:val="en-US" w:eastAsia="en-US" w:bidi="en-US"/>
        </w:rPr>
        <w:t>simple</w:t>
      </w:r>
      <w:r w:rsidRPr="00D264DB">
        <w:rPr>
          <w:rFonts w:eastAsia="Tahoma" w:cs="Arial"/>
          <w:spacing w:val="-5"/>
          <w:szCs w:val="22"/>
          <w:lang w:val="en-US" w:eastAsia="en-US" w:bidi="en-US"/>
        </w:rPr>
        <w:t xml:space="preserve"> </w:t>
      </w:r>
      <w:r w:rsidRPr="00D264DB">
        <w:rPr>
          <w:rFonts w:eastAsia="Tahoma" w:cs="Arial"/>
          <w:szCs w:val="22"/>
          <w:lang w:val="en-US" w:eastAsia="en-US" w:bidi="en-US"/>
        </w:rPr>
        <w:t>power</w:t>
      </w:r>
      <w:r w:rsidRPr="00D264DB">
        <w:rPr>
          <w:rFonts w:eastAsia="Tahoma" w:cs="Arial"/>
          <w:spacing w:val="-8"/>
          <w:szCs w:val="22"/>
          <w:lang w:val="en-US" w:eastAsia="en-US" w:bidi="en-US"/>
        </w:rPr>
        <w:t xml:space="preserve"> </w:t>
      </w:r>
      <w:r w:rsidRPr="00D264DB">
        <w:rPr>
          <w:rFonts w:eastAsia="Tahoma" w:cs="Arial"/>
          <w:szCs w:val="22"/>
          <w:lang w:val="en-US" w:eastAsia="en-US" w:bidi="en-US"/>
        </w:rPr>
        <w:t>analysis</w:t>
      </w:r>
      <w:r w:rsidRPr="00D264DB">
        <w:rPr>
          <w:rFonts w:eastAsia="Tahoma" w:cs="Arial"/>
          <w:spacing w:val="-6"/>
          <w:szCs w:val="22"/>
          <w:lang w:val="en-US" w:eastAsia="en-US" w:bidi="en-US"/>
        </w:rPr>
        <w:t xml:space="preserve"> </w:t>
      </w:r>
      <w:r w:rsidRPr="00D264DB">
        <w:rPr>
          <w:rFonts w:eastAsia="Tahoma" w:cs="Arial"/>
          <w:szCs w:val="22"/>
          <w:lang w:val="en-US" w:eastAsia="en-US" w:bidi="en-US"/>
        </w:rPr>
        <w:t>(SPA),</w:t>
      </w:r>
      <w:r w:rsidRPr="00D264DB">
        <w:rPr>
          <w:rFonts w:eastAsia="Tahoma" w:cs="Arial"/>
          <w:spacing w:val="-5"/>
          <w:szCs w:val="22"/>
          <w:lang w:val="en-US" w:eastAsia="en-US" w:bidi="en-US"/>
        </w:rPr>
        <w:t xml:space="preserve"> </w:t>
      </w:r>
      <w:r w:rsidRPr="00D264DB">
        <w:rPr>
          <w:rFonts w:eastAsia="Tahoma" w:cs="Arial"/>
          <w:szCs w:val="22"/>
          <w:lang w:val="en-US" w:eastAsia="en-US" w:bidi="en-US"/>
        </w:rPr>
        <w:t>differential</w:t>
      </w:r>
      <w:r w:rsidRPr="00D264DB">
        <w:rPr>
          <w:rFonts w:eastAsia="Tahoma" w:cs="Arial"/>
          <w:spacing w:val="-7"/>
          <w:szCs w:val="22"/>
          <w:lang w:val="en-US" w:eastAsia="en-US" w:bidi="en-US"/>
        </w:rPr>
        <w:t xml:space="preserve"> </w:t>
      </w:r>
      <w:r w:rsidRPr="00D264DB">
        <w:rPr>
          <w:rFonts w:eastAsia="Tahoma" w:cs="Arial"/>
          <w:szCs w:val="22"/>
          <w:lang w:val="en-US" w:eastAsia="en-US" w:bidi="en-US"/>
        </w:rPr>
        <w:t>power analysis (DPA), timing attacks, and so</w:t>
      </w:r>
      <w:r w:rsidRPr="00D264DB">
        <w:rPr>
          <w:rFonts w:eastAsia="Tahoma" w:cs="Arial"/>
          <w:spacing w:val="-2"/>
          <w:szCs w:val="22"/>
          <w:lang w:val="en-US" w:eastAsia="en-US" w:bidi="en-US"/>
        </w:rPr>
        <w:t xml:space="preserve"> </w:t>
      </w:r>
      <w:r w:rsidRPr="00D264DB">
        <w:rPr>
          <w:rFonts w:eastAsia="Tahoma" w:cs="Arial"/>
          <w:szCs w:val="22"/>
          <w:lang w:val="en-US" w:eastAsia="en-US" w:bidi="en-US"/>
        </w:rPr>
        <w:t>on.</w:t>
      </w:r>
    </w:p>
    <w:p w14:paraId="208D697B" w14:textId="77777777" w:rsidR="00D264DB" w:rsidRPr="00D264DB" w:rsidRDefault="00D264DB" w:rsidP="00D264DB">
      <w:pPr>
        <w:widowControl w:val="0"/>
        <w:autoSpaceDE w:val="0"/>
        <w:autoSpaceDN w:val="0"/>
        <w:spacing w:before="8"/>
        <w:jc w:val="left"/>
        <w:rPr>
          <w:rFonts w:eastAsia="Tahoma" w:cs="Arial"/>
          <w:sz w:val="21"/>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71904" behindDoc="1" locked="0" layoutInCell="1" allowOverlap="1" wp14:anchorId="28AC6B01" wp14:editId="7991D71B">
                <wp:simplePos x="0" y="0"/>
                <wp:positionH relativeFrom="page">
                  <wp:posOffset>828040</wp:posOffset>
                </wp:positionH>
                <wp:positionV relativeFrom="paragraph">
                  <wp:posOffset>194310</wp:posOffset>
                </wp:positionV>
                <wp:extent cx="5905500" cy="227330"/>
                <wp:effectExtent l="0" t="0" r="0" b="0"/>
                <wp:wrapTopAndBottom/>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11189959" w14:textId="77777777" w:rsidR="009F6E5D" w:rsidRDefault="009F6E5D" w:rsidP="00D264DB">
                            <w:pPr>
                              <w:spacing w:before="41"/>
                              <w:ind w:left="108"/>
                              <w:rPr>
                                <w:b/>
                              </w:rPr>
                            </w:pPr>
                            <w:bookmarkStart w:id="327" w:name="_bookmark300"/>
                            <w:bookmarkEnd w:id="327"/>
                            <w:r>
                              <w:rPr>
                                <w:b/>
                              </w:rPr>
                              <w:t>FDP_SDI.1/LPAe Stored data integrity monitoring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C6B01" id="Text Box 7" o:spid="_x0000_s1184" type="#_x0000_t202" style="position:absolute;margin-left:65.2pt;margin-top:15.3pt;width:465pt;height:17.9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" fillcolor="#f3f3f3" strokeweight=".48pt">
                <v:textbox inset="0,0,0,0">
                  <w:txbxContent>
                    <w:p w14:paraId="11189959" w14:textId="77777777" w:rsidR="009F6E5D" w:rsidRDefault="009F6E5D" w:rsidP="00D264DB">
                      <w:pPr>
                        <w:spacing w:before="41"/>
                        <w:ind w:left="108"/>
                        <w:rPr>
                          <w:b/>
                        </w:rPr>
                      </w:pPr>
                      <w:bookmarkStart w:id="328" w:name="_bookmark300"/>
                      <w:bookmarkEnd w:id="328"/>
                      <w:r>
                        <w:rPr>
                          <w:b/>
                        </w:rPr>
                        <w:t>FDP_SDI.1/LPAe Stored data integrity monitoring</w:t>
                      </w:r>
                    </w:p>
                  </w:txbxContent>
                </v:textbox>
                <w10:wrap type="topAndBottom" anchorx="page"/>
              </v:shape>
            </w:pict>
          </mc:Fallback>
        </mc:AlternateContent>
      </w:r>
    </w:p>
    <w:p w14:paraId="6C1444C2"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609EC5B4" w14:textId="77777777" w:rsidR="00D264DB" w:rsidRPr="00D264DB" w:rsidRDefault="00D264DB" w:rsidP="00D264DB">
      <w:pPr>
        <w:widowControl w:val="0"/>
        <w:autoSpaceDE w:val="0"/>
        <w:autoSpaceDN w:val="0"/>
        <w:spacing w:before="101"/>
        <w:ind w:left="499" w:right="292" w:hanging="284"/>
        <w:rPr>
          <w:rFonts w:eastAsia="Tahoma" w:cs="Arial"/>
          <w:szCs w:val="22"/>
          <w:lang w:val="en-US" w:eastAsia="en-US" w:bidi="en-US"/>
        </w:rPr>
      </w:pPr>
      <w:r w:rsidRPr="00D264DB">
        <w:rPr>
          <w:rFonts w:eastAsia="Tahoma" w:cs="Arial"/>
          <w:b/>
          <w:szCs w:val="22"/>
          <w:lang w:val="en-US" w:eastAsia="en-US" w:bidi="en-US"/>
        </w:rPr>
        <w:t xml:space="preserve">FDP_SDI.1.1/LPAe </w:t>
      </w:r>
      <w:r w:rsidRPr="00D264DB">
        <w:rPr>
          <w:rFonts w:eastAsia="Tahoma" w:cs="Arial"/>
          <w:szCs w:val="22"/>
          <w:lang w:val="en-US" w:eastAsia="en-US" w:bidi="en-US"/>
        </w:rPr>
        <w:t xml:space="preserve">The TSF shall monitor user data stored in containers controlled by the TSF for </w:t>
      </w:r>
      <w:r w:rsidRPr="00D264DB">
        <w:rPr>
          <w:rFonts w:eastAsia="Tahoma" w:cs="Arial"/>
          <w:b/>
          <w:szCs w:val="22"/>
          <w:lang w:val="en-US" w:eastAsia="en-US" w:bidi="en-US"/>
        </w:rPr>
        <w:t xml:space="preserve">integrity errors </w:t>
      </w:r>
      <w:r w:rsidRPr="00D264DB">
        <w:rPr>
          <w:rFonts w:eastAsia="Tahoma" w:cs="Arial"/>
          <w:szCs w:val="22"/>
          <w:lang w:val="en-US" w:eastAsia="en-US" w:bidi="en-US"/>
        </w:rPr>
        <w:t xml:space="preserve">on all objects, based on the following attributes: </w:t>
      </w:r>
      <w:r w:rsidRPr="00D264DB">
        <w:rPr>
          <w:rFonts w:eastAsia="Tahoma" w:cs="Arial"/>
          <w:b/>
          <w:szCs w:val="22"/>
          <w:lang w:val="en-US" w:eastAsia="en-US" w:bidi="en-US"/>
        </w:rPr>
        <w:t>integrity- sensitive data</w:t>
      </w:r>
      <w:r w:rsidRPr="00D264DB">
        <w:rPr>
          <w:rFonts w:eastAsia="Tahoma" w:cs="Arial"/>
          <w:szCs w:val="22"/>
          <w:lang w:val="en-US" w:eastAsia="en-US" w:bidi="en-US"/>
        </w:rPr>
        <w:t>.</w:t>
      </w:r>
    </w:p>
    <w:p w14:paraId="461374B7" w14:textId="77777777" w:rsidR="00D264DB" w:rsidRPr="00D264DB" w:rsidRDefault="00D264DB" w:rsidP="00D264DB">
      <w:pPr>
        <w:spacing w:before="0" w:after="200" w:line="276" w:lineRule="auto"/>
        <w:ind w:firstLine="215"/>
        <w:jc w:val="left"/>
        <w:rPr>
          <w:rFonts w:cs="Arial"/>
          <w:i/>
          <w:iCs/>
          <w:szCs w:val="22"/>
          <w:lang w:eastAsia="en-GB" w:bidi="ar-SA"/>
        </w:rPr>
      </w:pPr>
      <w:r w:rsidRPr="00D264DB">
        <w:rPr>
          <w:rFonts w:cs="Arial"/>
          <w:i/>
          <w:iCs/>
          <w:szCs w:val="22"/>
          <w:lang w:eastAsia="en-GB" w:bidi="ar-SA"/>
        </w:rPr>
        <w:t>Refinement:</w:t>
      </w:r>
    </w:p>
    <w:p w14:paraId="737160A7" w14:textId="77777777" w:rsidR="00D264DB" w:rsidRPr="00D264DB" w:rsidRDefault="00D264DB" w:rsidP="00D264DB">
      <w:pPr>
        <w:widowControl w:val="0"/>
        <w:autoSpaceDE w:val="0"/>
        <w:autoSpaceDN w:val="0"/>
        <w:spacing w:before="59"/>
        <w:ind w:left="499" w:right="319"/>
        <w:jc w:val="left"/>
        <w:rPr>
          <w:rFonts w:eastAsia="Tahoma" w:cs="Arial"/>
          <w:szCs w:val="22"/>
          <w:lang w:val="en-US" w:eastAsia="en-US" w:bidi="en-US"/>
        </w:rPr>
      </w:pPr>
      <w:r w:rsidRPr="00D264DB">
        <w:rPr>
          <w:rFonts w:eastAsia="Tahoma" w:cs="Arial"/>
          <w:szCs w:val="22"/>
          <w:lang w:val="en-US" w:eastAsia="en-US" w:bidi="en-US"/>
        </w:rPr>
        <w:t>The notion of integrity-sensitive data covers the following assets that require to be protected against unauthorized modification:</w:t>
      </w:r>
    </w:p>
    <w:p w14:paraId="5F95CE24" w14:textId="77777777" w:rsidR="00D264DB" w:rsidRPr="00D264DB" w:rsidRDefault="00D264DB" w:rsidP="00D264DB">
      <w:pPr>
        <w:widowControl w:val="0"/>
        <w:numPr>
          <w:ilvl w:val="0"/>
          <w:numId w:val="119"/>
        </w:numPr>
        <w:tabs>
          <w:tab w:val="left" w:pos="1284"/>
          <w:tab w:val="left" w:pos="1285"/>
        </w:tabs>
        <w:autoSpaceDE w:val="0"/>
        <w:autoSpaceDN w:val="0"/>
        <w:spacing w:before="59"/>
        <w:ind w:hanging="361"/>
        <w:jc w:val="left"/>
        <w:rPr>
          <w:rFonts w:eastAsia="Tahoma" w:cs="Arial"/>
          <w:szCs w:val="22"/>
          <w:lang w:val="en-US" w:eastAsia="en-US" w:bidi="en-US"/>
        </w:rPr>
      </w:pPr>
      <w:r w:rsidRPr="00D264DB">
        <w:rPr>
          <w:rFonts w:eastAsia="Tahoma" w:cs="Arial"/>
          <w:szCs w:val="22"/>
          <w:lang w:val="en-US" w:eastAsia="en-US" w:bidi="en-US"/>
        </w:rPr>
        <w:t>Profile</w:t>
      </w:r>
      <w:r w:rsidRPr="00D264DB">
        <w:rPr>
          <w:rFonts w:eastAsia="Tahoma" w:cs="Arial"/>
          <w:spacing w:val="-2"/>
          <w:szCs w:val="22"/>
          <w:lang w:val="en-US" w:eastAsia="en-US" w:bidi="en-US"/>
        </w:rPr>
        <w:t xml:space="preserve"> </w:t>
      </w:r>
      <w:r w:rsidRPr="00D264DB">
        <w:rPr>
          <w:rFonts w:eastAsia="Tahoma" w:cs="Arial"/>
          <w:szCs w:val="22"/>
          <w:lang w:val="en-US" w:eastAsia="en-US" w:bidi="en-US"/>
        </w:rPr>
        <w:t>data</w:t>
      </w:r>
    </w:p>
    <w:p w14:paraId="11123570" w14:textId="77777777" w:rsidR="00D264DB" w:rsidRPr="00D264DB" w:rsidRDefault="00D264DB" w:rsidP="00D264DB">
      <w:pPr>
        <w:widowControl w:val="0"/>
        <w:numPr>
          <w:ilvl w:val="1"/>
          <w:numId w:val="119"/>
        </w:numPr>
        <w:tabs>
          <w:tab w:val="left" w:pos="1494"/>
        </w:tabs>
        <w:autoSpaceDE w:val="0"/>
        <w:autoSpaceDN w:val="0"/>
        <w:spacing w:before="61"/>
        <w:ind w:left="1493" w:hanging="287"/>
        <w:jc w:val="left"/>
        <w:rPr>
          <w:rFonts w:eastAsia="Tahoma" w:cs="Arial"/>
          <w:szCs w:val="22"/>
          <w:lang w:val="en-US" w:eastAsia="en-US" w:bidi="en-US"/>
        </w:rPr>
      </w:pPr>
      <w:r w:rsidRPr="00D264DB">
        <w:rPr>
          <w:rFonts w:eastAsia="Tahoma" w:cs="Arial"/>
          <w:szCs w:val="22"/>
          <w:lang w:val="en-US" w:eastAsia="en-US" w:bidi="en-US"/>
        </w:rPr>
        <w:lastRenderedPageBreak/>
        <w:t>D.LPAe_PROFILE_USER_CODES</w:t>
      </w:r>
    </w:p>
    <w:p w14:paraId="0298D4EB" w14:textId="77777777" w:rsidR="00D264DB" w:rsidRPr="00D264DB" w:rsidRDefault="00D264DB" w:rsidP="00D264DB">
      <w:pPr>
        <w:widowControl w:val="0"/>
        <w:numPr>
          <w:ilvl w:val="1"/>
          <w:numId w:val="119"/>
        </w:numPr>
        <w:tabs>
          <w:tab w:val="left" w:pos="1284"/>
          <w:tab w:val="left" w:pos="1494"/>
        </w:tabs>
        <w:autoSpaceDE w:val="0"/>
        <w:autoSpaceDN w:val="0"/>
        <w:spacing w:before="60" w:line="292" w:lineRule="auto"/>
        <w:ind w:right="3979" w:firstLine="283"/>
        <w:jc w:val="left"/>
        <w:rPr>
          <w:rFonts w:eastAsia="Tahoma" w:cs="Arial"/>
          <w:szCs w:val="22"/>
          <w:lang w:val="en-US" w:eastAsia="en-US" w:bidi="en-US"/>
        </w:rPr>
      </w:pPr>
      <w:r w:rsidRPr="00D264DB">
        <w:rPr>
          <w:rFonts w:eastAsia="Tahoma" w:cs="Arial"/>
          <w:spacing w:val="-1"/>
          <w:szCs w:val="22"/>
          <w:lang w:val="en-US" w:eastAsia="en-US" w:bidi="en-US"/>
        </w:rPr>
        <w:t xml:space="preserve">D.LPAe_PROFILE_DISPLAYED_METADATA </w:t>
      </w:r>
      <w:r w:rsidRPr="00D264DB">
        <w:rPr>
          <w:rFonts w:eastAsia="Tahoma" w:cs="Arial"/>
          <w:szCs w:val="22"/>
          <w:lang w:val="en-US" w:eastAsia="en-US" w:bidi="en-US"/>
        </w:rPr>
        <w:t>o</w:t>
      </w:r>
      <w:r w:rsidRPr="00D264DB">
        <w:rPr>
          <w:rFonts w:eastAsia="Tahoma" w:cs="Arial"/>
          <w:szCs w:val="22"/>
          <w:lang w:val="en-US" w:eastAsia="en-US" w:bidi="en-US"/>
        </w:rPr>
        <w:tab/>
        <w:t>Management data</w:t>
      </w:r>
    </w:p>
    <w:p w14:paraId="3C2CFCEF" w14:textId="77777777" w:rsidR="00D264DB" w:rsidRPr="009F6E5D" w:rsidRDefault="00D264DB" w:rsidP="00D264DB">
      <w:pPr>
        <w:widowControl w:val="0"/>
        <w:numPr>
          <w:ilvl w:val="1"/>
          <w:numId w:val="119"/>
        </w:numPr>
        <w:tabs>
          <w:tab w:val="left" w:pos="1284"/>
          <w:tab w:val="left" w:pos="1494"/>
        </w:tabs>
        <w:autoSpaceDE w:val="0"/>
        <w:autoSpaceDN w:val="0"/>
        <w:spacing w:before="2" w:line="292" w:lineRule="auto"/>
        <w:ind w:right="5915" w:firstLine="283"/>
        <w:jc w:val="left"/>
        <w:rPr>
          <w:rFonts w:eastAsia="Tahoma" w:cs="Arial"/>
          <w:szCs w:val="22"/>
          <w:lang w:val="it-IT" w:eastAsia="en-US" w:bidi="en-US"/>
        </w:rPr>
      </w:pPr>
      <w:r w:rsidRPr="009F6E5D">
        <w:rPr>
          <w:rFonts w:eastAsia="Tahoma" w:cs="Arial"/>
          <w:spacing w:val="-1"/>
          <w:szCs w:val="22"/>
          <w:lang w:val="it-IT" w:eastAsia="en-US" w:bidi="en-US"/>
        </w:rPr>
        <w:t xml:space="preserve">D.LPAe_DEVICE_INFO </w:t>
      </w:r>
      <w:r w:rsidRPr="009F6E5D">
        <w:rPr>
          <w:rFonts w:eastAsia="Tahoma" w:cs="Arial"/>
          <w:szCs w:val="22"/>
          <w:lang w:val="it-IT" w:eastAsia="en-US" w:bidi="en-US"/>
        </w:rPr>
        <w:t>o</w:t>
      </w:r>
      <w:r w:rsidRPr="009F6E5D">
        <w:rPr>
          <w:rFonts w:eastAsia="Tahoma" w:cs="Arial"/>
          <w:szCs w:val="22"/>
          <w:lang w:val="it-IT" w:eastAsia="en-US" w:bidi="en-US"/>
        </w:rPr>
        <w:tab/>
        <w:t>Keys</w:t>
      </w:r>
    </w:p>
    <w:p w14:paraId="24F03432" w14:textId="77777777" w:rsidR="00D264DB" w:rsidRPr="00D264DB" w:rsidRDefault="00D264DB" w:rsidP="00D264DB">
      <w:pPr>
        <w:widowControl w:val="0"/>
        <w:numPr>
          <w:ilvl w:val="1"/>
          <w:numId w:val="119"/>
        </w:numPr>
        <w:tabs>
          <w:tab w:val="left" w:pos="1494"/>
        </w:tabs>
        <w:autoSpaceDE w:val="0"/>
        <w:autoSpaceDN w:val="0"/>
        <w:spacing w:before="1"/>
        <w:ind w:left="1493" w:hanging="287"/>
        <w:jc w:val="left"/>
        <w:rPr>
          <w:rFonts w:eastAsia="Tahoma" w:cs="Arial"/>
          <w:sz w:val="20"/>
          <w:szCs w:val="22"/>
          <w:lang w:val="en-US" w:eastAsia="en-US" w:bidi="en-US"/>
        </w:rPr>
      </w:pPr>
      <w:r w:rsidRPr="00D264DB">
        <w:rPr>
          <w:rFonts w:eastAsia="Tahoma" w:cs="Arial"/>
          <w:szCs w:val="22"/>
          <w:lang w:val="en-US" w:eastAsia="en-US" w:bidi="en-US"/>
        </w:rPr>
        <w:t>LPAe_KEYS</w:t>
      </w:r>
    </w:p>
    <w:p w14:paraId="2E0F24B4" w14:textId="77777777" w:rsidR="00D264DB" w:rsidRPr="00D264DB" w:rsidRDefault="00D264DB" w:rsidP="00D264DB">
      <w:pPr>
        <w:widowControl w:val="0"/>
        <w:autoSpaceDE w:val="0"/>
        <w:autoSpaceDN w:val="0"/>
        <w:spacing w:before="0"/>
        <w:ind w:left="98"/>
        <w:jc w:val="left"/>
        <w:rPr>
          <w:rFonts w:eastAsia="Tahoma" w:cs="Arial"/>
          <w:sz w:val="20"/>
          <w:szCs w:val="22"/>
          <w:lang w:val="en-US" w:eastAsia="en-US" w:bidi="en-US"/>
        </w:rPr>
      </w:pPr>
      <w:r w:rsidRPr="00D264DB">
        <w:rPr>
          <w:rFonts w:eastAsia="Tahoma" w:cs="Arial"/>
          <w:noProof/>
          <w:sz w:val="20"/>
          <w:szCs w:val="22"/>
          <w:lang w:eastAsia="en-GB" w:bidi="ar-SA"/>
        </w:rPr>
        <mc:AlternateContent>
          <mc:Choice Requires="wps">
            <w:drawing>
              <wp:inline distT="0" distB="0" distL="0" distR="0" wp14:anchorId="6AF62D87" wp14:editId="013D84AA">
                <wp:extent cx="5905500" cy="226060"/>
                <wp:effectExtent l="10160" t="10795" r="8890" b="10795"/>
                <wp:docPr id="3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77BFA21A" w14:textId="77777777" w:rsidR="009F6E5D" w:rsidRDefault="009F6E5D" w:rsidP="00D264DB">
                            <w:pPr>
                              <w:spacing w:before="42"/>
                              <w:ind w:left="108"/>
                              <w:rPr>
                                <w:b/>
                              </w:rPr>
                            </w:pPr>
                            <w:r>
                              <w:rPr>
                                <w:b/>
                              </w:rPr>
                              <w:t>FDP_RIP.1/LPAe Subset residual information protection</w:t>
                            </w:r>
                          </w:p>
                        </w:txbxContent>
                      </wps:txbx>
                      <wps:bodyPr rot="0" vert="horz" wrap="square" lIns="0" tIns="0" rIns="0" bIns="0" anchor="t" anchorCtr="0" upright="1">
                        <a:noAutofit/>
                      </wps:bodyPr>
                    </wps:wsp>
                  </a:graphicData>
                </a:graphic>
              </wp:inline>
            </w:drawing>
          </mc:Choice>
          <mc:Fallback>
            <w:pict>
              <v:shape w14:anchorId="6AF62D87" id="Text Box 291" o:spid="_x0000_s1185"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" fillcolor="#f3f3f3" strokeweight=".48pt">
                <v:textbox inset="0,0,0,0">
                  <w:txbxContent>
                    <w:p w14:paraId="77BFA21A" w14:textId="77777777" w:rsidR="009F6E5D" w:rsidRDefault="009F6E5D" w:rsidP="00D264DB">
                      <w:pPr>
                        <w:spacing w:before="42"/>
                        <w:ind w:left="108"/>
                        <w:rPr>
                          <w:b/>
                        </w:rPr>
                      </w:pPr>
                      <w:r>
                        <w:rPr>
                          <w:b/>
                        </w:rPr>
                        <w:t>FDP_RIP.1/LPAe Subset residual information protection</w:t>
                      </w:r>
                    </w:p>
                  </w:txbxContent>
                </v:textbox>
                <w10:anchorlock/>
              </v:shape>
            </w:pict>
          </mc:Fallback>
        </mc:AlternateContent>
      </w:r>
    </w:p>
    <w:p w14:paraId="15FFCC42" w14:textId="77777777" w:rsidR="00D264DB" w:rsidRPr="00D264DB" w:rsidRDefault="00D264DB" w:rsidP="00D264DB">
      <w:pPr>
        <w:widowControl w:val="0"/>
        <w:autoSpaceDE w:val="0"/>
        <w:autoSpaceDN w:val="0"/>
        <w:spacing w:before="5"/>
        <w:jc w:val="left"/>
        <w:rPr>
          <w:rFonts w:eastAsia="Tahoma" w:cs="Arial"/>
          <w:sz w:val="13"/>
          <w:szCs w:val="22"/>
          <w:lang w:val="en-US" w:eastAsia="en-US" w:bidi="en-US"/>
        </w:rPr>
      </w:pPr>
    </w:p>
    <w:p w14:paraId="114BC2AA" w14:textId="77777777" w:rsidR="00D264DB" w:rsidRPr="00D264DB" w:rsidRDefault="00D264DB" w:rsidP="00D264DB">
      <w:pPr>
        <w:widowControl w:val="0"/>
        <w:autoSpaceDE w:val="0"/>
        <w:autoSpaceDN w:val="0"/>
        <w:spacing w:before="101"/>
        <w:ind w:left="499" w:right="293" w:hanging="284"/>
        <w:rPr>
          <w:rFonts w:eastAsia="Tahoma" w:cs="Arial"/>
          <w:szCs w:val="22"/>
          <w:lang w:val="en-US" w:eastAsia="en-US" w:bidi="en-US"/>
        </w:rPr>
      </w:pPr>
      <w:r w:rsidRPr="00D264DB">
        <w:rPr>
          <w:rFonts w:eastAsia="Tahoma" w:cs="Arial"/>
          <w:b/>
          <w:szCs w:val="22"/>
          <w:lang w:val="en-US" w:eastAsia="en-US" w:bidi="en-US"/>
        </w:rPr>
        <w:t xml:space="preserve">FDP_RIP.1.1/LPAe </w:t>
      </w:r>
      <w:r w:rsidRPr="00D264DB">
        <w:rPr>
          <w:rFonts w:eastAsia="Tahoma" w:cs="Arial"/>
          <w:szCs w:val="22"/>
          <w:lang w:val="en-US" w:eastAsia="en-US" w:bidi="en-US"/>
        </w:rPr>
        <w:t>The</w:t>
      </w:r>
      <w:r w:rsidRPr="00D264DB">
        <w:rPr>
          <w:rFonts w:eastAsia="Tahoma" w:cs="Arial"/>
          <w:spacing w:val="-21"/>
          <w:szCs w:val="22"/>
          <w:lang w:val="en-US" w:eastAsia="en-US" w:bidi="en-US"/>
        </w:rPr>
        <w:t xml:space="preserve"> </w:t>
      </w:r>
      <w:r w:rsidRPr="00D264DB">
        <w:rPr>
          <w:rFonts w:eastAsia="Tahoma" w:cs="Arial"/>
          <w:szCs w:val="22"/>
          <w:lang w:val="en-US" w:eastAsia="en-US" w:bidi="en-US"/>
        </w:rPr>
        <w:t>TSF</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shall</w:t>
      </w:r>
      <w:r w:rsidRPr="00D264DB">
        <w:rPr>
          <w:rFonts w:eastAsia="Tahoma" w:cs="Arial"/>
          <w:spacing w:val="-22"/>
          <w:szCs w:val="22"/>
          <w:lang w:val="en-US" w:eastAsia="en-US" w:bidi="en-US"/>
        </w:rPr>
        <w:t xml:space="preserve"> </w:t>
      </w:r>
      <w:r w:rsidRPr="00D264DB">
        <w:rPr>
          <w:rFonts w:eastAsia="Tahoma" w:cs="Arial"/>
          <w:szCs w:val="22"/>
          <w:lang w:val="en-US" w:eastAsia="en-US" w:bidi="en-US"/>
        </w:rPr>
        <w:t>ensure</w:t>
      </w:r>
      <w:r w:rsidRPr="00D264DB">
        <w:rPr>
          <w:rFonts w:eastAsia="Tahoma" w:cs="Arial"/>
          <w:spacing w:val="-21"/>
          <w:szCs w:val="22"/>
          <w:lang w:val="en-US" w:eastAsia="en-US" w:bidi="en-US"/>
        </w:rPr>
        <w:t xml:space="preserve"> </w:t>
      </w:r>
      <w:r w:rsidRPr="00D264DB">
        <w:rPr>
          <w:rFonts w:eastAsia="Tahoma" w:cs="Arial"/>
          <w:szCs w:val="22"/>
          <w:lang w:val="en-US" w:eastAsia="en-US" w:bidi="en-US"/>
        </w:rPr>
        <w:t>that</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any</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previous</w:t>
      </w:r>
      <w:r w:rsidRPr="00D264DB">
        <w:rPr>
          <w:rFonts w:eastAsia="Tahoma" w:cs="Arial"/>
          <w:spacing w:val="-22"/>
          <w:szCs w:val="22"/>
          <w:lang w:val="en-US" w:eastAsia="en-US" w:bidi="en-US"/>
        </w:rPr>
        <w:t xml:space="preserve"> </w:t>
      </w:r>
      <w:r w:rsidRPr="00D264DB">
        <w:rPr>
          <w:rFonts w:eastAsia="Tahoma" w:cs="Arial"/>
          <w:szCs w:val="22"/>
          <w:lang w:val="en-US" w:eastAsia="en-US" w:bidi="en-US"/>
        </w:rPr>
        <w:t>information</w:t>
      </w:r>
      <w:r w:rsidRPr="00D264DB">
        <w:rPr>
          <w:rFonts w:eastAsia="Tahoma" w:cs="Arial"/>
          <w:spacing w:val="-21"/>
          <w:szCs w:val="22"/>
          <w:lang w:val="en-US" w:eastAsia="en-US" w:bidi="en-US"/>
        </w:rPr>
        <w:t xml:space="preserve"> </w:t>
      </w:r>
      <w:r w:rsidRPr="00D264DB">
        <w:rPr>
          <w:rFonts w:eastAsia="Tahoma" w:cs="Arial"/>
          <w:szCs w:val="22"/>
          <w:lang w:val="en-US" w:eastAsia="en-US" w:bidi="en-US"/>
        </w:rPr>
        <w:t>content</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20"/>
          <w:szCs w:val="22"/>
          <w:lang w:val="en-US" w:eastAsia="en-US" w:bidi="en-US"/>
        </w:rPr>
        <w:t xml:space="preserve"> </w:t>
      </w:r>
      <w:r w:rsidRPr="00D264DB">
        <w:rPr>
          <w:rFonts w:eastAsia="Tahoma" w:cs="Arial"/>
          <w:szCs w:val="22"/>
          <w:lang w:val="en-US" w:eastAsia="en-US" w:bidi="en-US"/>
        </w:rPr>
        <w:t>a</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 xml:space="preserve">resource is made unavailable upon the </w:t>
      </w:r>
      <w:r w:rsidRPr="00D264DB">
        <w:rPr>
          <w:rFonts w:eastAsia="Tahoma" w:cs="Arial"/>
          <w:szCs w:val="22"/>
          <w:u w:val="single"/>
          <w:lang w:val="en-US" w:eastAsia="en-US" w:bidi="en-US"/>
        </w:rPr>
        <w:t>deallocation of the resource from and allocation of the</w:t>
      </w:r>
      <w:r w:rsidRPr="00D264DB">
        <w:rPr>
          <w:rFonts w:eastAsia="Tahoma" w:cs="Arial"/>
          <w:szCs w:val="22"/>
          <w:lang w:val="en-US" w:eastAsia="en-US" w:bidi="en-US"/>
        </w:rPr>
        <w:t xml:space="preserve"> </w:t>
      </w:r>
      <w:r w:rsidRPr="00D264DB">
        <w:rPr>
          <w:rFonts w:eastAsia="Tahoma" w:cs="Arial"/>
          <w:szCs w:val="22"/>
          <w:u w:val="single"/>
          <w:lang w:val="en-US" w:eastAsia="en-US" w:bidi="en-US"/>
        </w:rPr>
        <w:t>resource to</w:t>
      </w:r>
      <w:r w:rsidRPr="00D264DB">
        <w:rPr>
          <w:rFonts w:eastAsia="Tahoma" w:cs="Arial"/>
          <w:szCs w:val="22"/>
          <w:lang w:val="en-US" w:eastAsia="en-US" w:bidi="en-US"/>
        </w:rPr>
        <w:t xml:space="preserve"> the following</w:t>
      </w:r>
      <w:r w:rsidRPr="00D264DB">
        <w:rPr>
          <w:rFonts w:eastAsia="Tahoma" w:cs="Arial"/>
          <w:spacing w:val="-4"/>
          <w:szCs w:val="22"/>
          <w:lang w:val="en-US" w:eastAsia="en-US" w:bidi="en-US"/>
        </w:rPr>
        <w:t xml:space="preserve"> </w:t>
      </w:r>
      <w:r w:rsidRPr="00D264DB">
        <w:rPr>
          <w:rFonts w:eastAsia="Tahoma" w:cs="Arial"/>
          <w:szCs w:val="22"/>
          <w:lang w:val="en-US" w:eastAsia="en-US" w:bidi="en-US"/>
        </w:rPr>
        <w:t>objects:</w:t>
      </w:r>
    </w:p>
    <w:p w14:paraId="2277C090" w14:textId="77777777" w:rsidR="00D264DB" w:rsidRPr="00D264DB" w:rsidRDefault="00D264DB" w:rsidP="00D264DB">
      <w:pPr>
        <w:widowControl w:val="0"/>
        <w:numPr>
          <w:ilvl w:val="0"/>
          <w:numId w:val="119"/>
        </w:numPr>
        <w:tabs>
          <w:tab w:val="left" w:pos="1284"/>
          <w:tab w:val="left" w:pos="1285"/>
        </w:tabs>
        <w:autoSpaceDE w:val="0"/>
        <w:autoSpaceDN w:val="0"/>
        <w:spacing w:before="58"/>
        <w:ind w:hanging="361"/>
        <w:jc w:val="left"/>
        <w:rPr>
          <w:rFonts w:eastAsia="Tahoma" w:cs="Arial"/>
          <w:b/>
          <w:szCs w:val="22"/>
          <w:lang w:val="en-US" w:eastAsia="en-US" w:bidi="en-US"/>
        </w:rPr>
      </w:pPr>
      <w:r w:rsidRPr="00D264DB">
        <w:rPr>
          <w:rFonts w:eastAsia="Tahoma" w:cs="Arial"/>
          <w:b/>
          <w:szCs w:val="22"/>
          <w:lang w:val="en-US" w:eastAsia="en-US" w:bidi="en-US"/>
        </w:rPr>
        <w:t>D.LPAe_KEYS.</w:t>
      </w:r>
    </w:p>
    <w:p w14:paraId="67230EC1" w14:textId="77777777" w:rsidR="00D264DB" w:rsidRPr="00D264DB" w:rsidRDefault="00D264DB" w:rsidP="00D264DB">
      <w:pPr>
        <w:widowControl w:val="0"/>
        <w:autoSpaceDE w:val="0"/>
        <w:autoSpaceDN w:val="0"/>
        <w:spacing w:before="10"/>
        <w:jc w:val="left"/>
        <w:rPr>
          <w:rFonts w:eastAsia="Tahoma" w:cs="Arial"/>
          <w:sz w:val="21"/>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72928" behindDoc="1" locked="0" layoutInCell="1" allowOverlap="1" wp14:anchorId="30172189" wp14:editId="026E4BF5">
                <wp:simplePos x="0" y="0"/>
                <wp:positionH relativeFrom="page">
                  <wp:posOffset>828040</wp:posOffset>
                </wp:positionH>
                <wp:positionV relativeFrom="paragraph">
                  <wp:posOffset>195580</wp:posOffset>
                </wp:positionV>
                <wp:extent cx="5905500" cy="226060"/>
                <wp:effectExtent l="0" t="0" r="0" b="0"/>
                <wp:wrapTopAndBottom/>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0DBAB72F" w14:textId="77777777" w:rsidR="009F6E5D" w:rsidRDefault="009F6E5D" w:rsidP="00D264DB">
                            <w:pPr>
                              <w:spacing w:before="41"/>
                              <w:ind w:left="108"/>
                              <w:rPr>
                                <w:b/>
                              </w:rPr>
                            </w:pPr>
                            <w:bookmarkStart w:id="329" w:name="_bookmark301"/>
                            <w:bookmarkEnd w:id="329"/>
                            <w:r>
                              <w:rPr>
                                <w:b/>
                              </w:rPr>
                              <w:t>FMT_SMF.1/LPAe Specification of Management Functions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72189" id="Text Box 5" o:spid="_x0000_s1186" type="#_x0000_t202" style="position:absolute;margin-left:65.2pt;margin-top:15.4pt;width:465pt;height:17.8pt;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" fillcolor="#f3f3f3" strokeweight=".48pt">
                <v:textbox inset="0,0,0,0">
                  <w:txbxContent>
                    <w:p w14:paraId="0DBAB72F" w14:textId="77777777" w:rsidR="009F6E5D" w:rsidRDefault="009F6E5D" w:rsidP="00D264DB">
                      <w:pPr>
                        <w:spacing w:before="41"/>
                        <w:ind w:left="108"/>
                        <w:rPr>
                          <w:b/>
                        </w:rPr>
                      </w:pPr>
                      <w:bookmarkStart w:id="330" w:name="_bookmark301"/>
                      <w:bookmarkEnd w:id="330"/>
                      <w:r>
                        <w:rPr>
                          <w:b/>
                        </w:rPr>
                        <w:t>FMT_SMF.1/LPAe Specification of Management Functions</w:t>
                      </w:r>
                    </w:p>
                  </w:txbxContent>
                </v:textbox>
                <w10:wrap type="topAndBottom" anchorx="page"/>
              </v:shape>
            </w:pict>
          </mc:Fallback>
        </mc:AlternateContent>
      </w:r>
    </w:p>
    <w:p w14:paraId="46F9F607"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7E60444E" w14:textId="77777777" w:rsidR="00D264DB" w:rsidRPr="00D264DB" w:rsidRDefault="00D264DB" w:rsidP="00D264DB">
      <w:pPr>
        <w:widowControl w:val="0"/>
        <w:autoSpaceDE w:val="0"/>
        <w:autoSpaceDN w:val="0"/>
        <w:spacing w:before="107" w:line="232" w:lineRule="auto"/>
        <w:ind w:left="499" w:hanging="284"/>
        <w:jc w:val="left"/>
        <w:rPr>
          <w:rFonts w:eastAsia="Tahoma" w:cs="Arial"/>
          <w:szCs w:val="22"/>
          <w:lang w:val="en-US" w:eastAsia="en-US" w:bidi="en-US"/>
        </w:rPr>
      </w:pPr>
      <w:r w:rsidRPr="00D264DB">
        <w:rPr>
          <w:rFonts w:eastAsia="Tahoma" w:cs="Arial"/>
          <w:b/>
          <w:szCs w:val="22"/>
          <w:lang w:val="en-US" w:eastAsia="en-US" w:bidi="en-US"/>
        </w:rPr>
        <w:t xml:space="preserve">FMT_SMF.1.1/LPAe </w:t>
      </w:r>
      <w:r w:rsidRPr="00D264DB">
        <w:rPr>
          <w:rFonts w:eastAsia="Tahoma" w:cs="Arial"/>
          <w:szCs w:val="22"/>
          <w:lang w:val="en-US" w:eastAsia="en-US" w:bidi="en-US"/>
        </w:rPr>
        <w:t xml:space="preserve">The TSF shall be capable of performing the following management functions: [assignment: </w:t>
      </w:r>
      <w:r w:rsidRPr="00D264DB">
        <w:rPr>
          <w:rFonts w:eastAsia="Tahoma" w:cs="Arial"/>
          <w:i/>
          <w:sz w:val="23"/>
          <w:szCs w:val="22"/>
          <w:lang w:val="en-US" w:eastAsia="en-US" w:bidi="en-US"/>
        </w:rPr>
        <w:t>list of management functions to be provided by the TSF</w:t>
      </w:r>
      <w:r w:rsidRPr="00D264DB">
        <w:rPr>
          <w:rFonts w:eastAsia="Tahoma" w:cs="Arial"/>
          <w:szCs w:val="22"/>
          <w:lang w:val="en-US" w:eastAsia="en-US" w:bidi="en-US"/>
        </w:rPr>
        <w:t>].</w:t>
      </w:r>
    </w:p>
    <w:p w14:paraId="4E295567" w14:textId="77777777" w:rsidR="00D264DB" w:rsidRPr="00D264DB" w:rsidRDefault="00D264DB" w:rsidP="00D264DB">
      <w:pPr>
        <w:widowControl w:val="0"/>
        <w:autoSpaceDE w:val="0"/>
        <w:autoSpaceDN w:val="0"/>
        <w:spacing w:before="7"/>
        <w:jc w:val="left"/>
        <w:rPr>
          <w:rFonts w:eastAsia="Tahoma" w:cs="Arial"/>
          <w:sz w:val="21"/>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73952" behindDoc="1" locked="0" layoutInCell="1" allowOverlap="1" wp14:anchorId="5C64A40C" wp14:editId="1BF63EBD">
                <wp:simplePos x="0" y="0"/>
                <wp:positionH relativeFrom="page">
                  <wp:posOffset>828040</wp:posOffset>
                </wp:positionH>
                <wp:positionV relativeFrom="paragraph">
                  <wp:posOffset>193675</wp:posOffset>
                </wp:positionV>
                <wp:extent cx="5905500" cy="227330"/>
                <wp:effectExtent l="0" t="0" r="0" b="0"/>
                <wp:wrapTopAndBottom/>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4F1243BD" w14:textId="77777777" w:rsidR="009F6E5D" w:rsidRDefault="009F6E5D" w:rsidP="00D264DB">
                            <w:pPr>
                              <w:spacing w:before="41"/>
                              <w:ind w:left="108"/>
                              <w:rPr>
                                <w:b/>
                              </w:rPr>
                            </w:pPr>
                            <w:bookmarkStart w:id="331" w:name="_bookmark302"/>
                            <w:bookmarkEnd w:id="331"/>
                            <w:r>
                              <w:rPr>
                                <w:b/>
                              </w:rPr>
                              <w:t>FMT_SMR.1/LPAe Security roles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4A40C" id="Text Box 4" o:spid="_x0000_s1187" type="#_x0000_t202" style="position:absolute;margin-left:65.2pt;margin-top:15.25pt;width:465pt;height:17.9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" fillcolor="#f3f3f3" strokeweight=".48pt">
                <v:textbox inset="0,0,0,0">
                  <w:txbxContent>
                    <w:p w14:paraId="4F1243BD" w14:textId="77777777" w:rsidR="009F6E5D" w:rsidRDefault="009F6E5D" w:rsidP="00D264DB">
                      <w:pPr>
                        <w:spacing w:before="41"/>
                        <w:ind w:left="108"/>
                        <w:rPr>
                          <w:b/>
                        </w:rPr>
                      </w:pPr>
                      <w:bookmarkStart w:id="332" w:name="_bookmark302"/>
                      <w:bookmarkEnd w:id="332"/>
                      <w:r>
                        <w:rPr>
                          <w:b/>
                        </w:rPr>
                        <w:t>FMT_SMR.1/LPAe Security roles</w:t>
                      </w:r>
                    </w:p>
                  </w:txbxContent>
                </v:textbox>
                <w10:wrap type="topAndBottom" anchorx="page"/>
              </v:shape>
            </w:pict>
          </mc:Fallback>
        </mc:AlternateContent>
      </w:r>
    </w:p>
    <w:p w14:paraId="22BE2E01"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74F7B12E" w14:textId="77777777" w:rsidR="00D264DB" w:rsidRPr="00D264DB" w:rsidRDefault="00D264DB" w:rsidP="00D264DB">
      <w:pPr>
        <w:widowControl w:val="0"/>
        <w:autoSpaceDE w:val="0"/>
        <w:autoSpaceDN w:val="0"/>
        <w:spacing w:before="101"/>
        <w:ind w:left="216"/>
        <w:jc w:val="left"/>
        <w:rPr>
          <w:rFonts w:eastAsia="Tahoma" w:cs="Arial"/>
          <w:szCs w:val="22"/>
          <w:lang w:val="en-US" w:eastAsia="en-US" w:bidi="en-US"/>
        </w:rPr>
      </w:pPr>
      <w:r w:rsidRPr="00D264DB">
        <w:rPr>
          <w:rFonts w:eastAsia="Tahoma" w:cs="Arial"/>
          <w:b/>
          <w:szCs w:val="22"/>
          <w:lang w:val="en-US" w:eastAsia="en-US" w:bidi="en-US"/>
        </w:rPr>
        <w:t xml:space="preserve">FMT_SMR.1.1/LPAe </w:t>
      </w:r>
      <w:r w:rsidRPr="00D264DB">
        <w:rPr>
          <w:rFonts w:eastAsia="Tahoma" w:cs="Arial"/>
          <w:szCs w:val="22"/>
          <w:lang w:val="en-US" w:eastAsia="en-US" w:bidi="en-US"/>
        </w:rPr>
        <w:t>The TSF shall maintain the roles</w:t>
      </w:r>
    </w:p>
    <w:p w14:paraId="5D55233A" w14:textId="77777777" w:rsidR="00D264DB" w:rsidRPr="00D264DB" w:rsidRDefault="00D264DB" w:rsidP="00D264DB">
      <w:pPr>
        <w:widowControl w:val="0"/>
        <w:numPr>
          <w:ilvl w:val="0"/>
          <w:numId w:val="119"/>
        </w:numPr>
        <w:tabs>
          <w:tab w:val="left" w:pos="1284"/>
          <w:tab w:val="left" w:pos="1285"/>
        </w:tabs>
        <w:autoSpaceDE w:val="0"/>
        <w:autoSpaceDN w:val="0"/>
        <w:spacing w:before="58"/>
        <w:ind w:hanging="361"/>
        <w:jc w:val="left"/>
        <w:rPr>
          <w:rFonts w:eastAsia="Tahoma" w:cs="Arial"/>
          <w:b/>
          <w:szCs w:val="22"/>
          <w:lang w:val="en-US" w:eastAsia="en-US" w:bidi="en-US"/>
        </w:rPr>
      </w:pPr>
      <w:r w:rsidRPr="00D264DB">
        <w:rPr>
          <w:rFonts w:eastAsia="Tahoma" w:cs="Arial"/>
          <w:b/>
          <w:szCs w:val="22"/>
          <w:lang w:val="en-US" w:eastAsia="en-US" w:bidi="en-US"/>
        </w:rPr>
        <w:t>External users:</w:t>
      </w:r>
    </w:p>
    <w:p w14:paraId="2635491B" w14:textId="77777777" w:rsidR="00D264DB" w:rsidRPr="00D264DB" w:rsidRDefault="00D264DB" w:rsidP="00D264DB">
      <w:pPr>
        <w:widowControl w:val="0"/>
        <w:numPr>
          <w:ilvl w:val="1"/>
          <w:numId w:val="119"/>
        </w:numPr>
        <w:tabs>
          <w:tab w:val="left" w:pos="1494"/>
        </w:tabs>
        <w:autoSpaceDE w:val="0"/>
        <w:autoSpaceDN w:val="0"/>
        <w:spacing w:before="61"/>
        <w:ind w:left="1493" w:hanging="287"/>
        <w:jc w:val="left"/>
        <w:rPr>
          <w:rFonts w:eastAsia="Tahoma" w:cs="Arial"/>
          <w:b/>
          <w:szCs w:val="22"/>
          <w:lang w:val="en-US" w:eastAsia="en-US" w:bidi="en-US"/>
        </w:rPr>
      </w:pPr>
      <w:r w:rsidRPr="00D264DB">
        <w:rPr>
          <w:rFonts w:eastAsia="Tahoma" w:cs="Arial"/>
          <w:b/>
          <w:szCs w:val="22"/>
          <w:lang w:val="en-US" w:eastAsia="en-US" w:bidi="en-US"/>
        </w:rPr>
        <w:t>U.SM-DS</w:t>
      </w:r>
    </w:p>
    <w:p w14:paraId="65424CE6" w14:textId="77777777" w:rsidR="00D264DB" w:rsidRPr="00D264DB" w:rsidRDefault="00D264DB" w:rsidP="00D264DB">
      <w:pPr>
        <w:widowControl w:val="0"/>
        <w:numPr>
          <w:ilvl w:val="0"/>
          <w:numId w:val="119"/>
        </w:numPr>
        <w:tabs>
          <w:tab w:val="left" w:pos="1284"/>
          <w:tab w:val="left" w:pos="1285"/>
        </w:tabs>
        <w:autoSpaceDE w:val="0"/>
        <w:autoSpaceDN w:val="0"/>
        <w:spacing w:before="58"/>
        <w:ind w:hanging="361"/>
        <w:jc w:val="left"/>
        <w:rPr>
          <w:rFonts w:eastAsia="Tahoma" w:cs="Arial"/>
          <w:b/>
          <w:szCs w:val="22"/>
          <w:lang w:val="en-US" w:eastAsia="en-US" w:bidi="en-US"/>
        </w:rPr>
      </w:pPr>
      <w:r w:rsidRPr="00D264DB">
        <w:rPr>
          <w:rFonts w:eastAsia="Tahoma" w:cs="Arial"/>
          <w:b/>
          <w:szCs w:val="22"/>
          <w:lang w:val="en-US" w:eastAsia="en-US" w:bidi="en-US"/>
        </w:rPr>
        <w:t>Subjects:</w:t>
      </w:r>
    </w:p>
    <w:p w14:paraId="3B8D0752" w14:textId="77777777" w:rsidR="00D264DB" w:rsidRPr="00D264DB" w:rsidRDefault="00D264DB" w:rsidP="00D264DB">
      <w:pPr>
        <w:widowControl w:val="0"/>
        <w:numPr>
          <w:ilvl w:val="1"/>
          <w:numId w:val="119"/>
        </w:numPr>
        <w:tabs>
          <w:tab w:val="left" w:pos="1494"/>
        </w:tabs>
        <w:autoSpaceDE w:val="0"/>
        <w:autoSpaceDN w:val="0"/>
        <w:spacing w:before="61"/>
        <w:ind w:left="1493" w:hanging="287"/>
        <w:jc w:val="left"/>
        <w:rPr>
          <w:rFonts w:eastAsia="Tahoma" w:cs="Arial"/>
          <w:szCs w:val="22"/>
          <w:lang w:val="en-US" w:eastAsia="en-US" w:bidi="en-US"/>
        </w:rPr>
      </w:pPr>
      <w:r w:rsidRPr="00D264DB">
        <w:rPr>
          <w:rFonts w:eastAsia="Tahoma" w:cs="Arial"/>
          <w:b/>
          <w:szCs w:val="22"/>
          <w:lang w:val="en-US" w:eastAsia="en-US" w:bidi="en-US"/>
        </w:rPr>
        <w:t>S.LPAe</w:t>
      </w:r>
      <w:r w:rsidRPr="00D264DB">
        <w:rPr>
          <w:rFonts w:eastAsia="Tahoma" w:cs="Arial"/>
          <w:szCs w:val="22"/>
          <w:lang w:val="en-US" w:eastAsia="en-US" w:bidi="en-US"/>
        </w:rPr>
        <w:t>.</w:t>
      </w:r>
    </w:p>
    <w:p w14:paraId="2C5EA09E" w14:textId="77777777" w:rsidR="00D264DB" w:rsidRPr="00D264DB" w:rsidRDefault="00D264DB" w:rsidP="00D264DB">
      <w:pPr>
        <w:widowControl w:val="0"/>
        <w:autoSpaceDE w:val="0"/>
        <w:autoSpaceDN w:val="0"/>
        <w:spacing w:before="10"/>
        <w:jc w:val="left"/>
        <w:rPr>
          <w:rFonts w:eastAsia="Tahoma" w:cs="Arial"/>
          <w:sz w:val="24"/>
          <w:szCs w:val="22"/>
          <w:lang w:val="en-US" w:eastAsia="en-US" w:bidi="en-US"/>
        </w:rPr>
      </w:pPr>
    </w:p>
    <w:p w14:paraId="4544A058"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b/>
          <w:szCs w:val="22"/>
          <w:lang w:val="en-US" w:eastAsia="en-US" w:bidi="en-US"/>
        </w:rPr>
        <w:t xml:space="preserve">FMT_SMR.1.2/LPAe </w:t>
      </w:r>
      <w:r w:rsidRPr="00D264DB">
        <w:rPr>
          <w:rFonts w:eastAsia="Tahoma" w:cs="Arial"/>
          <w:szCs w:val="22"/>
          <w:lang w:val="en-US" w:eastAsia="en-US" w:bidi="en-US"/>
        </w:rPr>
        <w:t>The TSF shall be able to associate users with roles.</w:t>
      </w:r>
    </w:p>
    <w:p w14:paraId="74C82CBA" w14:textId="77777777" w:rsidR="00D264DB" w:rsidRPr="00D264DB" w:rsidRDefault="00D264DB" w:rsidP="00D264DB">
      <w:pPr>
        <w:widowControl w:val="0"/>
        <w:autoSpaceDE w:val="0"/>
        <w:autoSpaceDN w:val="0"/>
        <w:spacing w:before="1"/>
        <w:jc w:val="left"/>
        <w:rPr>
          <w:rFonts w:eastAsia="Tahoma" w:cs="Arial"/>
          <w:szCs w:val="22"/>
          <w:lang w:val="en-US" w:eastAsia="en-US" w:bidi="en-US"/>
        </w:rPr>
      </w:pPr>
    </w:p>
    <w:p w14:paraId="3E68D6D4" w14:textId="1EE30B26" w:rsidR="00D264DB" w:rsidRPr="00D264DB" w:rsidRDefault="00D264DB" w:rsidP="00D264DB">
      <w:pPr>
        <w:spacing w:before="0" w:after="200" w:line="276" w:lineRule="auto"/>
        <w:ind w:firstLine="216"/>
        <w:jc w:val="left"/>
        <w:rPr>
          <w:rFonts w:cs="Arial"/>
          <w:i/>
          <w:iCs/>
          <w:szCs w:val="22"/>
          <w:lang w:eastAsia="en-GB" w:bidi="ar-SA"/>
        </w:rPr>
      </w:pPr>
      <w:r w:rsidRPr="00D264DB">
        <w:rPr>
          <w:rFonts w:cs="Arial"/>
          <w:i/>
          <w:iCs/>
          <w:szCs w:val="22"/>
          <w:lang w:eastAsia="en-GB" w:bidi="ar-SA"/>
        </w:rPr>
        <w:t>Application Note 71:</w:t>
      </w:r>
    </w:p>
    <w:p w14:paraId="57065536" w14:textId="77777777" w:rsidR="00D264DB" w:rsidRPr="00D264DB" w:rsidRDefault="00D264DB" w:rsidP="00D264DB">
      <w:pPr>
        <w:widowControl w:val="0"/>
        <w:autoSpaceDE w:val="0"/>
        <w:autoSpaceDN w:val="0"/>
        <w:spacing w:before="2"/>
        <w:jc w:val="left"/>
        <w:rPr>
          <w:rFonts w:eastAsia="Tahoma" w:cs="Arial"/>
          <w:i/>
          <w:sz w:val="23"/>
          <w:szCs w:val="22"/>
          <w:lang w:val="en-US" w:eastAsia="en-US" w:bidi="en-US"/>
        </w:rPr>
      </w:pPr>
    </w:p>
    <w:p w14:paraId="28FFDC6C" w14:textId="072F6BB4"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The roles defined here correspond to the users and subjects defined in Section 3.2</w:t>
      </w:r>
    </w:p>
    <w:p w14:paraId="767A723D" w14:textId="0F7460B5" w:rsidR="00714902" w:rsidRPr="00436545" w:rsidRDefault="00714902" w:rsidP="00714902">
      <w:pPr>
        <w:pStyle w:val="NormalParagraph"/>
        <w:rPr>
          <w:rFonts w:cs="Arial"/>
          <w:lang w:eastAsia="en-US" w:bidi="bn-BD"/>
        </w:rPr>
      </w:pPr>
    </w:p>
    <w:p w14:paraId="0FBF4CCC" w14:textId="0A5AAABA" w:rsidR="00C076C2" w:rsidRPr="00436545" w:rsidRDefault="00714902" w:rsidP="00714902">
      <w:pPr>
        <w:pStyle w:val="Heading3"/>
      </w:pPr>
      <w:bookmarkStart w:id="333" w:name="_Toc159511618"/>
      <w:r w:rsidRPr="00436545">
        <w:t>Security Assurance</w:t>
      </w:r>
      <w:r w:rsidRPr="00436545">
        <w:rPr>
          <w:spacing w:val="-5"/>
        </w:rPr>
        <w:t xml:space="preserve"> </w:t>
      </w:r>
      <w:r w:rsidRPr="00436545">
        <w:t>Requirements</w:t>
      </w:r>
      <w:bookmarkEnd w:id="333"/>
      <w:r w:rsidR="00206A00" w:rsidRPr="00436545">
        <w:t xml:space="preserve"> </w:t>
      </w:r>
    </w:p>
    <w:p w14:paraId="0DA4BC4B" w14:textId="77777777" w:rsidR="00D264DB" w:rsidRPr="00436545" w:rsidRDefault="00D264DB" w:rsidP="00D264DB">
      <w:pPr>
        <w:pStyle w:val="BodyText"/>
        <w:spacing w:before="122"/>
        <w:ind w:left="216"/>
        <w:rPr>
          <w:rFonts w:ascii="Arial" w:hAnsi="Arial" w:cs="Arial"/>
        </w:rPr>
      </w:pPr>
      <w:r w:rsidRPr="00436545">
        <w:rPr>
          <w:rFonts w:ascii="Arial" w:hAnsi="Arial" w:cs="Arial"/>
        </w:rPr>
        <w:t>There are no new SARs stated for this PP-Module, since the Base-PP SARs suffice to cover all SFRs.</w:t>
      </w:r>
    </w:p>
    <w:p w14:paraId="191681A0" w14:textId="66B4DB31" w:rsidR="00714902" w:rsidRPr="00436545" w:rsidRDefault="00714902" w:rsidP="00714902">
      <w:pPr>
        <w:pStyle w:val="Heading3"/>
      </w:pPr>
      <w:bookmarkStart w:id="334" w:name="_Toc159511619"/>
      <w:r w:rsidRPr="00436545">
        <w:t>Security Requirements Rationale</w:t>
      </w:r>
      <w:bookmarkEnd w:id="334"/>
    </w:p>
    <w:p w14:paraId="76060470" w14:textId="13056CF6" w:rsidR="00C076C2" w:rsidRPr="00436545" w:rsidRDefault="00714902" w:rsidP="00714902">
      <w:pPr>
        <w:pStyle w:val="Heading4"/>
        <w:rPr>
          <w:rFonts w:ascii="Arial" w:hAnsi="Arial"/>
        </w:rPr>
      </w:pPr>
      <w:r w:rsidRPr="00436545">
        <w:rPr>
          <w:rFonts w:ascii="Arial" w:hAnsi="Arial"/>
        </w:rPr>
        <w:t>Objectives</w:t>
      </w:r>
    </w:p>
    <w:p w14:paraId="76511E89" w14:textId="77777777" w:rsidR="00D264DB" w:rsidRPr="00436545" w:rsidRDefault="00D264DB" w:rsidP="00D264DB">
      <w:pPr>
        <w:spacing w:before="1"/>
        <w:ind w:left="924"/>
        <w:rPr>
          <w:rFonts w:cs="Arial"/>
          <w:b/>
          <w:sz w:val="20"/>
        </w:rPr>
      </w:pPr>
      <w:r w:rsidRPr="00436545">
        <w:rPr>
          <w:rFonts w:cs="Arial"/>
          <w:b/>
          <w:sz w:val="20"/>
          <w:u w:val="thick"/>
        </w:rPr>
        <w:t>Security objectives for the TOE</w:t>
      </w:r>
    </w:p>
    <w:p w14:paraId="210D6E80" w14:textId="77777777" w:rsidR="00D264DB" w:rsidRPr="00436545" w:rsidRDefault="00D264DB" w:rsidP="00D264DB">
      <w:pPr>
        <w:pStyle w:val="BodyText"/>
        <w:spacing w:before="3"/>
        <w:rPr>
          <w:rFonts w:ascii="Arial" w:hAnsi="Arial" w:cs="Arial"/>
          <w:b/>
          <w:sz w:val="20"/>
        </w:rPr>
      </w:pPr>
    </w:p>
    <w:p w14:paraId="1B54DA60" w14:textId="77777777" w:rsidR="00D264DB" w:rsidRPr="00436545" w:rsidRDefault="00D264DB" w:rsidP="00D264DB">
      <w:pPr>
        <w:spacing w:before="1"/>
        <w:ind w:left="216"/>
        <w:rPr>
          <w:rFonts w:cs="Arial"/>
          <w:i/>
          <w:sz w:val="23"/>
        </w:rPr>
      </w:pPr>
      <w:r w:rsidRPr="00436545">
        <w:rPr>
          <w:rFonts w:cs="Arial"/>
          <w:i/>
          <w:sz w:val="23"/>
        </w:rPr>
        <w:t>Platform support functions</w:t>
      </w:r>
    </w:p>
    <w:p w14:paraId="214A5F5B" w14:textId="77777777" w:rsidR="00D264DB" w:rsidRPr="00436545" w:rsidRDefault="00D264DB" w:rsidP="00D264DB">
      <w:pPr>
        <w:pStyle w:val="BodyText"/>
        <w:spacing w:before="8"/>
        <w:rPr>
          <w:rFonts w:ascii="Arial" w:hAnsi="Arial" w:cs="Arial"/>
          <w:i/>
          <w:sz w:val="24"/>
        </w:rPr>
      </w:pPr>
    </w:p>
    <w:p w14:paraId="3D38EEAA" w14:textId="77777777" w:rsidR="00D264DB" w:rsidRPr="00436545" w:rsidRDefault="00D264DB" w:rsidP="00D264DB">
      <w:pPr>
        <w:pStyle w:val="BodyText"/>
        <w:spacing w:before="1"/>
        <w:ind w:left="499" w:right="296" w:hanging="284"/>
        <w:jc w:val="both"/>
        <w:rPr>
          <w:rFonts w:ascii="Arial" w:hAnsi="Arial" w:cs="Arial"/>
        </w:rPr>
      </w:pPr>
      <w:r w:rsidRPr="00436545">
        <w:rPr>
          <w:rFonts w:ascii="Arial" w:hAnsi="Arial" w:cs="Arial"/>
          <w:b/>
        </w:rPr>
        <w:t xml:space="preserve">O.SECURE-CHANNELS-LPAe </w:t>
      </w:r>
      <w:r w:rsidRPr="00436545">
        <w:rPr>
          <w:rFonts w:ascii="Arial" w:hAnsi="Arial" w:cs="Arial"/>
        </w:rPr>
        <w:t>All SFRs relative to the ES9+ and ES11 interfaces (FDP_IFC.1/LPAe, FDP_IFF.1/LPAe, FTP_ITC.1/LPAe, FDP_ITC.2/LPAe, FPT_TDC.1/LPAe,</w:t>
      </w:r>
    </w:p>
    <w:p w14:paraId="4C28C9F9" w14:textId="77777777" w:rsidR="00D264DB" w:rsidRPr="00436545" w:rsidRDefault="00D264DB" w:rsidP="00D264DB">
      <w:pPr>
        <w:pStyle w:val="BodyText"/>
        <w:ind w:left="499" w:right="295"/>
        <w:jc w:val="both"/>
        <w:rPr>
          <w:rFonts w:ascii="Arial" w:hAnsi="Arial" w:cs="Arial"/>
        </w:rPr>
      </w:pPr>
      <w:r w:rsidRPr="00436545">
        <w:rPr>
          <w:rFonts w:ascii="Arial" w:hAnsi="Arial" w:cs="Arial"/>
        </w:rPr>
        <w:t xml:space="preserve">FDP_UCT.1/LPAe, FDP_UIT.1/LPAe, FCS_CKM.1/LPAe, FCS_CKM.4/LPAe) cover </w:t>
      </w:r>
      <w:r w:rsidRPr="00436545">
        <w:rPr>
          <w:rFonts w:ascii="Arial" w:hAnsi="Arial" w:cs="Arial"/>
        </w:rPr>
        <w:lastRenderedPageBreak/>
        <w:t>this security objective by enforcing the LPAe information flow control SFP that ensures that transmitted commands and data are protected from unauthorized disclosure and modification.</w:t>
      </w:r>
    </w:p>
    <w:p w14:paraId="53D9239B" w14:textId="77777777" w:rsidR="00D264DB" w:rsidRPr="00436545" w:rsidRDefault="00D264DB" w:rsidP="00D264DB">
      <w:pPr>
        <w:pStyle w:val="BodyText"/>
        <w:spacing w:before="60"/>
        <w:ind w:left="499" w:right="294"/>
        <w:jc w:val="both"/>
        <w:rPr>
          <w:rFonts w:ascii="Arial" w:hAnsi="Arial" w:cs="Arial"/>
          <w:sz w:val="11"/>
        </w:rPr>
      </w:pPr>
      <w:r w:rsidRPr="00436545">
        <w:rPr>
          <w:rFonts w:ascii="Arial" w:hAnsi="Arial" w:cs="Arial"/>
        </w:rPr>
        <w:t>Identification and authentication SFRs (FIA_UID.1/LPAe, FIA_UAU.1/LPAe, FIA_USB.1/LPAe, FIA_UAU.4/LPAe) support this security objective by requiring authentication and identification from the distant SM-DP+ and SM-DS in order to establish these secure channels.</w:t>
      </w:r>
    </w:p>
    <w:p w14:paraId="4C37DC75" w14:textId="77777777" w:rsidR="00D264DB" w:rsidRPr="00436545" w:rsidRDefault="00D264DB" w:rsidP="00D264DB">
      <w:pPr>
        <w:pStyle w:val="BodyText"/>
        <w:spacing w:before="101"/>
        <w:ind w:left="499"/>
        <w:rPr>
          <w:rFonts w:ascii="Arial" w:hAnsi="Arial" w:cs="Arial"/>
        </w:rPr>
      </w:pPr>
      <w:r w:rsidRPr="00436545">
        <w:rPr>
          <w:rFonts w:ascii="Arial" w:hAnsi="Arial" w:cs="Arial"/>
        </w:rPr>
        <w:t>FIA_ATD.1/LPAe, FIA_ATD.1, FMT_MSA.1/CERT_KEYS and FMT_MSA.3 address the management of the security attributes used by the SFP.</w:t>
      </w:r>
    </w:p>
    <w:p w14:paraId="1611449B" w14:textId="77777777" w:rsidR="00D264DB" w:rsidRPr="00436545" w:rsidRDefault="00D264DB" w:rsidP="00D264DB">
      <w:pPr>
        <w:pStyle w:val="BodyText"/>
        <w:spacing w:before="59"/>
        <w:ind w:left="499"/>
        <w:rPr>
          <w:rFonts w:ascii="Arial" w:hAnsi="Arial" w:cs="Arial"/>
        </w:rPr>
      </w:pPr>
      <w:r w:rsidRPr="00436545">
        <w:rPr>
          <w:rFonts w:ascii="Arial" w:hAnsi="Arial" w:cs="Arial"/>
        </w:rPr>
        <w:t>FMT_SMF.1/LPAe and FMT_SMR.1/LPAe support these SFRs by providing management of roles and management of functions.</w:t>
      </w:r>
    </w:p>
    <w:p w14:paraId="2F81A874" w14:textId="77777777" w:rsidR="00D264DB" w:rsidRPr="00436545" w:rsidRDefault="00D264DB" w:rsidP="00D264DB">
      <w:pPr>
        <w:pStyle w:val="BodyText"/>
        <w:spacing w:before="9"/>
        <w:rPr>
          <w:rFonts w:ascii="Arial" w:hAnsi="Arial" w:cs="Arial"/>
          <w:sz w:val="24"/>
        </w:rPr>
      </w:pPr>
    </w:p>
    <w:p w14:paraId="1C28422F" w14:textId="77777777" w:rsidR="00D264DB" w:rsidRPr="00436545" w:rsidRDefault="00D264DB" w:rsidP="00D264DB">
      <w:pPr>
        <w:pStyle w:val="BodyText"/>
        <w:spacing w:before="1"/>
        <w:ind w:left="499" w:right="294" w:hanging="284"/>
        <w:jc w:val="both"/>
        <w:rPr>
          <w:rFonts w:ascii="Arial" w:hAnsi="Arial" w:cs="Arial"/>
        </w:rPr>
      </w:pPr>
      <w:r w:rsidRPr="00436545">
        <w:rPr>
          <w:rFonts w:ascii="Arial" w:hAnsi="Arial" w:cs="Arial"/>
          <w:b/>
        </w:rPr>
        <w:t>O.INTERNAL-SECURE-CHANNELS-LPAe</w:t>
      </w:r>
      <w:r w:rsidRPr="00436545">
        <w:rPr>
          <w:rFonts w:ascii="Arial" w:hAnsi="Arial" w:cs="Arial"/>
          <w:b/>
          <w:spacing w:val="1"/>
        </w:rPr>
        <w:t xml:space="preserve"> </w:t>
      </w:r>
      <w:r w:rsidRPr="00436545">
        <w:rPr>
          <w:rFonts w:ascii="Arial" w:hAnsi="Arial" w:cs="Arial"/>
        </w:rPr>
        <w:t>FPT_EMS.1/LPAe</w:t>
      </w:r>
      <w:r w:rsidRPr="00436545">
        <w:rPr>
          <w:rFonts w:ascii="Arial" w:hAnsi="Arial" w:cs="Arial"/>
          <w:spacing w:val="-17"/>
        </w:rPr>
        <w:t xml:space="preserve"> </w:t>
      </w:r>
      <w:r w:rsidRPr="00436545">
        <w:rPr>
          <w:rFonts w:ascii="Arial" w:hAnsi="Arial" w:cs="Arial"/>
        </w:rPr>
        <w:t>ensures</w:t>
      </w:r>
      <w:r w:rsidRPr="00436545">
        <w:rPr>
          <w:rFonts w:ascii="Arial" w:hAnsi="Arial" w:cs="Arial"/>
          <w:spacing w:val="-16"/>
        </w:rPr>
        <w:t xml:space="preserve"> </w:t>
      </w:r>
      <w:r w:rsidRPr="00436545">
        <w:rPr>
          <w:rFonts w:ascii="Arial" w:hAnsi="Arial" w:cs="Arial"/>
        </w:rPr>
        <w:t>that</w:t>
      </w:r>
      <w:r w:rsidRPr="00436545">
        <w:rPr>
          <w:rFonts w:ascii="Arial" w:hAnsi="Arial" w:cs="Arial"/>
          <w:spacing w:val="-15"/>
        </w:rPr>
        <w:t xml:space="preserve"> </w:t>
      </w:r>
      <w:r w:rsidRPr="00436545">
        <w:rPr>
          <w:rFonts w:ascii="Arial" w:hAnsi="Arial" w:cs="Arial"/>
        </w:rPr>
        <w:t>secret</w:t>
      </w:r>
      <w:r w:rsidRPr="00436545">
        <w:rPr>
          <w:rFonts w:ascii="Arial" w:hAnsi="Arial" w:cs="Arial"/>
          <w:spacing w:val="-15"/>
        </w:rPr>
        <w:t xml:space="preserve"> </w:t>
      </w:r>
      <w:r w:rsidRPr="00436545">
        <w:rPr>
          <w:rFonts w:ascii="Arial" w:hAnsi="Arial" w:cs="Arial"/>
        </w:rPr>
        <w:t>data</w:t>
      </w:r>
      <w:r w:rsidRPr="00436545">
        <w:rPr>
          <w:rFonts w:ascii="Arial" w:hAnsi="Arial" w:cs="Arial"/>
          <w:spacing w:val="-16"/>
        </w:rPr>
        <w:t xml:space="preserve"> </w:t>
      </w:r>
      <w:r w:rsidRPr="00436545">
        <w:rPr>
          <w:rFonts w:ascii="Arial" w:hAnsi="Arial" w:cs="Arial"/>
        </w:rPr>
        <w:t>stored or transmitted within the TOE shall not be disclosed in cases of side channel attacks. This includes in particular secrets (asset D.SECRETS) if transmitted between ECASD and</w:t>
      </w:r>
      <w:r w:rsidRPr="00436545">
        <w:rPr>
          <w:rFonts w:ascii="Arial" w:hAnsi="Arial" w:cs="Arial"/>
          <w:spacing w:val="-23"/>
        </w:rPr>
        <w:t xml:space="preserve"> </w:t>
      </w:r>
      <w:r w:rsidRPr="00436545">
        <w:rPr>
          <w:rFonts w:ascii="Arial" w:hAnsi="Arial" w:cs="Arial"/>
        </w:rPr>
        <w:t>LPAe.</w:t>
      </w:r>
    </w:p>
    <w:p w14:paraId="4F7FC8F5" w14:textId="77777777" w:rsidR="00D264DB" w:rsidRPr="00436545" w:rsidRDefault="00D264DB" w:rsidP="00D264DB">
      <w:pPr>
        <w:pStyle w:val="BodyText"/>
        <w:spacing w:before="60" w:line="295" w:lineRule="auto"/>
        <w:ind w:left="499" w:right="300"/>
        <w:jc w:val="both"/>
        <w:rPr>
          <w:rFonts w:ascii="Arial" w:hAnsi="Arial" w:cs="Arial"/>
        </w:rPr>
      </w:pPr>
      <w:r w:rsidRPr="00436545">
        <w:rPr>
          <w:rFonts w:ascii="Arial" w:hAnsi="Arial" w:cs="Arial"/>
        </w:rPr>
        <w:t>FDP_SDI.1/LPAe ensures that the secrets cannot be modified during this transmission. FDP_RIP.1/LPAe</w:t>
      </w:r>
      <w:r w:rsidRPr="00436545">
        <w:rPr>
          <w:rFonts w:ascii="Arial" w:hAnsi="Arial" w:cs="Arial"/>
          <w:spacing w:val="-6"/>
        </w:rPr>
        <w:t xml:space="preserve"> </w:t>
      </w:r>
      <w:r w:rsidRPr="00436545">
        <w:rPr>
          <w:rFonts w:ascii="Arial" w:hAnsi="Arial" w:cs="Arial"/>
        </w:rPr>
        <w:t>ensures</w:t>
      </w:r>
      <w:r w:rsidRPr="00436545">
        <w:rPr>
          <w:rFonts w:ascii="Arial" w:hAnsi="Arial" w:cs="Arial"/>
          <w:spacing w:val="-8"/>
        </w:rPr>
        <w:t xml:space="preserve"> </w:t>
      </w:r>
      <w:r w:rsidRPr="00436545">
        <w:rPr>
          <w:rFonts w:ascii="Arial" w:hAnsi="Arial" w:cs="Arial"/>
        </w:rPr>
        <w:t>that</w:t>
      </w:r>
      <w:r w:rsidRPr="00436545">
        <w:rPr>
          <w:rFonts w:ascii="Arial" w:hAnsi="Arial" w:cs="Arial"/>
          <w:spacing w:val="-7"/>
        </w:rPr>
        <w:t xml:space="preserve"> </w:t>
      </w:r>
      <w:r w:rsidRPr="00436545">
        <w:rPr>
          <w:rFonts w:ascii="Arial" w:hAnsi="Arial" w:cs="Arial"/>
        </w:rPr>
        <w:t>the</w:t>
      </w:r>
      <w:r w:rsidRPr="00436545">
        <w:rPr>
          <w:rFonts w:ascii="Arial" w:hAnsi="Arial" w:cs="Arial"/>
          <w:spacing w:val="-6"/>
        </w:rPr>
        <w:t xml:space="preserve"> </w:t>
      </w:r>
      <w:r w:rsidRPr="00436545">
        <w:rPr>
          <w:rFonts w:ascii="Arial" w:hAnsi="Arial" w:cs="Arial"/>
        </w:rPr>
        <w:t>secrets</w:t>
      </w:r>
      <w:r w:rsidRPr="00436545">
        <w:rPr>
          <w:rFonts w:ascii="Arial" w:hAnsi="Arial" w:cs="Arial"/>
          <w:spacing w:val="-5"/>
        </w:rPr>
        <w:t xml:space="preserve"> </w:t>
      </w:r>
      <w:r w:rsidRPr="00436545">
        <w:rPr>
          <w:rFonts w:ascii="Arial" w:hAnsi="Arial" w:cs="Arial"/>
        </w:rPr>
        <w:t>cannot</w:t>
      </w:r>
      <w:r w:rsidRPr="00436545">
        <w:rPr>
          <w:rFonts w:ascii="Arial" w:hAnsi="Arial" w:cs="Arial"/>
          <w:spacing w:val="-9"/>
        </w:rPr>
        <w:t xml:space="preserve"> </w:t>
      </w:r>
      <w:r w:rsidRPr="00436545">
        <w:rPr>
          <w:rFonts w:ascii="Arial" w:hAnsi="Arial" w:cs="Arial"/>
        </w:rPr>
        <w:t>be</w:t>
      </w:r>
      <w:r w:rsidRPr="00436545">
        <w:rPr>
          <w:rFonts w:ascii="Arial" w:hAnsi="Arial" w:cs="Arial"/>
          <w:spacing w:val="-5"/>
        </w:rPr>
        <w:t xml:space="preserve"> </w:t>
      </w:r>
      <w:r w:rsidRPr="00436545">
        <w:rPr>
          <w:rFonts w:ascii="Arial" w:hAnsi="Arial" w:cs="Arial"/>
        </w:rPr>
        <w:t>recovered</w:t>
      </w:r>
      <w:r w:rsidRPr="00436545">
        <w:rPr>
          <w:rFonts w:ascii="Arial" w:hAnsi="Arial" w:cs="Arial"/>
          <w:spacing w:val="-5"/>
        </w:rPr>
        <w:t xml:space="preserve"> </w:t>
      </w:r>
      <w:r w:rsidRPr="00436545">
        <w:rPr>
          <w:rFonts w:ascii="Arial" w:hAnsi="Arial" w:cs="Arial"/>
        </w:rPr>
        <w:t>from</w:t>
      </w:r>
      <w:r w:rsidRPr="00436545">
        <w:rPr>
          <w:rFonts w:ascii="Arial" w:hAnsi="Arial" w:cs="Arial"/>
          <w:spacing w:val="-8"/>
        </w:rPr>
        <w:t xml:space="preserve"> </w:t>
      </w:r>
      <w:r w:rsidRPr="00436545">
        <w:rPr>
          <w:rFonts w:ascii="Arial" w:hAnsi="Arial" w:cs="Arial"/>
        </w:rPr>
        <w:t>deallocated</w:t>
      </w:r>
      <w:r w:rsidRPr="00436545">
        <w:rPr>
          <w:rFonts w:ascii="Arial" w:hAnsi="Arial" w:cs="Arial"/>
          <w:spacing w:val="-5"/>
        </w:rPr>
        <w:t xml:space="preserve"> </w:t>
      </w:r>
      <w:r w:rsidRPr="00436545">
        <w:rPr>
          <w:rFonts w:ascii="Arial" w:hAnsi="Arial" w:cs="Arial"/>
        </w:rPr>
        <w:t>resources.</w:t>
      </w:r>
    </w:p>
    <w:p w14:paraId="744D4E92" w14:textId="77777777" w:rsidR="00D264DB" w:rsidRPr="00436545" w:rsidRDefault="00D264DB" w:rsidP="00D264DB">
      <w:pPr>
        <w:pStyle w:val="NormalParagraph"/>
        <w:ind w:firstLine="215"/>
        <w:rPr>
          <w:rFonts w:cs="Arial"/>
          <w:i/>
          <w:iCs/>
        </w:rPr>
      </w:pPr>
      <w:r w:rsidRPr="00436545">
        <w:rPr>
          <w:rFonts w:cs="Arial"/>
          <w:i/>
          <w:iCs/>
        </w:rPr>
        <w:t>Data protection</w:t>
      </w:r>
    </w:p>
    <w:p w14:paraId="54CC22A3" w14:textId="77777777" w:rsidR="00D264DB" w:rsidRPr="00436545" w:rsidRDefault="00D264DB" w:rsidP="00D264DB">
      <w:pPr>
        <w:pStyle w:val="BodyText"/>
        <w:spacing w:before="7"/>
        <w:rPr>
          <w:rFonts w:ascii="Arial" w:hAnsi="Arial" w:cs="Arial"/>
          <w:i/>
          <w:sz w:val="24"/>
        </w:rPr>
      </w:pPr>
    </w:p>
    <w:p w14:paraId="36599AC3" w14:textId="77777777" w:rsidR="00D264DB" w:rsidRPr="00436545" w:rsidRDefault="00D264DB" w:rsidP="00D264DB">
      <w:pPr>
        <w:spacing w:before="1"/>
        <w:ind w:left="499" w:right="292" w:hanging="284"/>
        <w:rPr>
          <w:rFonts w:cs="Arial"/>
        </w:rPr>
      </w:pPr>
      <w:r w:rsidRPr="00436545">
        <w:rPr>
          <w:rFonts w:cs="Arial"/>
          <w:b/>
        </w:rPr>
        <w:t xml:space="preserve">O.DATA-CONFIDENTIALITY-LPAe </w:t>
      </w:r>
      <w:r w:rsidRPr="00436545">
        <w:rPr>
          <w:rFonts w:cs="Arial"/>
        </w:rPr>
        <w:t>FDP_UCT.1/LPAe addresses the reception of data from off-card actor.</w:t>
      </w:r>
    </w:p>
    <w:p w14:paraId="2692F29F" w14:textId="77777777" w:rsidR="00D264DB" w:rsidRPr="00436545" w:rsidRDefault="00D264DB" w:rsidP="00D264DB">
      <w:pPr>
        <w:pStyle w:val="BodyText"/>
        <w:spacing w:before="59"/>
        <w:ind w:left="499" w:right="319"/>
        <w:rPr>
          <w:rFonts w:ascii="Arial" w:hAnsi="Arial" w:cs="Arial"/>
        </w:rPr>
      </w:pPr>
      <w:r w:rsidRPr="00436545">
        <w:rPr>
          <w:rFonts w:ascii="Arial" w:hAnsi="Arial" w:cs="Arial"/>
        </w:rPr>
        <w:t>FPT_EMS.1/LPAe ensures that secret data stored or transmitted within the TOE shall not be disclosed in cases of side channel attacks.</w:t>
      </w:r>
    </w:p>
    <w:p w14:paraId="6E72980C" w14:textId="77777777" w:rsidR="00D264DB" w:rsidRPr="00436545" w:rsidRDefault="00D264DB" w:rsidP="00D264DB">
      <w:pPr>
        <w:pStyle w:val="BodyText"/>
        <w:spacing w:before="62"/>
        <w:ind w:left="499"/>
        <w:rPr>
          <w:rFonts w:ascii="Arial" w:hAnsi="Arial" w:cs="Arial"/>
        </w:rPr>
      </w:pPr>
      <w:r w:rsidRPr="00436545">
        <w:rPr>
          <w:rFonts w:ascii="Arial" w:hAnsi="Arial" w:cs="Arial"/>
        </w:rPr>
        <w:t>FDP_RIP.1/LPAe ensures that no residual confidential data is available.</w:t>
      </w:r>
    </w:p>
    <w:p w14:paraId="3D3FFFD7" w14:textId="77777777" w:rsidR="00D264DB" w:rsidRPr="00436545" w:rsidRDefault="00D264DB" w:rsidP="00D264DB">
      <w:pPr>
        <w:pStyle w:val="BodyText"/>
        <w:spacing w:before="8"/>
        <w:rPr>
          <w:rFonts w:ascii="Arial" w:hAnsi="Arial" w:cs="Arial"/>
          <w:sz w:val="24"/>
        </w:rPr>
      </w:pPr>
    </w:p>
    <w:p w14:paraId="5B46C221" w14:textId="77777777" w:rsidR="00D264DB" w:rsidRPr="00436545" w:rsidRDefault="00D264DB" w:rsidP="00D264DB">
      <w:pPr>
        <w:ind w:left="499" w:hanging="284"/>
        <w:rPr>
          <w:rFonts w:cs="Arial"/>
        </w:rPr>
      </w:pPr>
      <w:r w:rsidRPr="00436545">
        <w:rPr>
          <w:rFonts w:cs="Arial"/>
          <w:b/>
        </w:rPr>
        <w:t xml:space="preserve">O.DATA-INTEGRITY-LPAe </w:t>
      </w:r>
      <w:r w:rsidRPr="00436545">
        <w:rPr>
          <w:rFonts w:cs="Arial"/>
        </w:rPr>
        <w:t>FDP_UIT.1/LPAe addresses the reception of data from off-card actors.</w:t>
      </w:r>
    </w:p>
    <w:p w14:paraId="449262D3" w14:textId="77777777" w:rsidR="00D264DB" w:rsidRPr="00436545" w:rsidRDefault="00D264DB" w:rsidP="00D264DB">
      <w:pPr>
        <w:pStyle w:val="BodyText"/>
        <w:spacing w:before="62"/>
        <w:ind w:left="499"/>
        <w:rPr>
          <w:rFonts w:ascii="Arial" w:hAnsi="Arial" w:cs="Arial"/>
        </w:rPr>
      </w:pPr>
      <w:r w:rsidRPr="00436545">
        <w:rPr>
          <w:rFonts w:ascii="Arial" w:hAnsi="Arial" w:cs="Arial"/>
        </w:rPr>
        <w:t>FDP_SDI.1/LPAe specifies the data that is monitored in case of an integrity breach.</w:t>
      </w:r>
    </w:p>
    <w:p w14:paraId="18B2B20F" w14:textId="20F87299" w:rsidR="00714902" w:rsidRPr="00436545" w:rsidRDefault="00714902" w:rsidP="00714902">
      <w:pPr>
        <w:pStyle w:val="NormalParagraph"/>
        <w:rPr>
          <w:rFonts w:cs="Arial"/>
          <w:lang w:eastAsia="en-US" w:bidi="bn-BD"/>
        </w:rPr>
      </w:pPr>
    </w:p>
    <w:p w14:paraId="312A0AC8" w14:textId="3555ADBB" w:rsidR="00714902" w:rsidRPr="00436545" w:rsidRDefault="00714902" w:rsidP="00714902">
      <w:pPr>
        <w:pStyle w:val="Heading4"/>
        <w:rPr>
          <w:rFonts w:ascii="Arial" w:hAnsi="Arial"/>
        </w:rPr>
      </w:pPr>
      <w:r w:rsidRPr="00436545">
        <w:rPr>
          <w:rFonts w:ascii="Arial" w:hAnsi="Arial"/>
        </w:rPr>
        <w:t>Rationale tables of Security Objectives and SFRs</w:t>
      </w:r>
    </w:p>
    <w:tbl>
      <w:tblPr>
        <w:tblW w:w="9035"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22"/>
        <w:gridCol w:w="4862"/>
        <w:gridCol w:w="1451"/>
      </w:tblGrid>
      <w:tr w:rsidR="00D264DB" w:rsidRPr="00D264DB" w14:paraId="62ED2DFA" w14:textId="77777777" w:rsidTr="00D264DB">
        <w:trPr>
          <w:trHeight w:val="349"/>
        </w:trPr>
        <w:tc>
          <w:tcPr>
            <w:tcW w:w="2722" w:type="dxa"/>
            <w:shd w:val="clear" w:color="auto" w:fill="C00000"/>
          </w:tcPr>
          <w:p w14:paraId="7B7DAE9A" w14:textId="77777777" w:rsidR="00D264DB" w:rsidRPr="00D264DB" w:rsidRDefault="00D264DB" w:rsidP="00D264DB">
            <w:pPr>
              <w:widowControl w:val="0"/>
              <w:autoSpaceDE w:val="0"/>
              <w:autoSpaceDN w:val="0"/>
              <w:spacing w:before="41"/>
              <w:ind w:left="25"/>
              <w:jc w:val="center"/>
              <w:rPr>
                <w:rFonts w:eastAsia="Tahoma" w:cs="Arial"/>
                <w:b/>
                <w:bCs/>
                <w:szCs w:val="22"/>
                <w:lang w:val="en-US" w:eastAsia="en-US" w:bidi="en-US"/>
              </w:rPr>
            </w:pPr>
            <w:r w:rsidRPr="00D264DB">
              <w:rPr>
                <w:rFonts w:eastAsia="Tahoma" w:cs="Arial"/>
                <w:b/>
                <w:bCs/>
                <w:szCs w:val="22"/>
                <w:lang w:val="en-US" w:eastAsia="en-US" w:bidi="en-US"/>
              </w:rPr>
              <w:t>Security Objectives</w:t>
            </w:r>
          </w:p>
        </w:tc>
        <w:tc>
          <w:tcPr>
            <w:tcW w:w="4862" w:type="dxa"/>
            <w:shd w:val="clear" w:color="auto" w:fill="C00000"/>
          </w:tcPr>
          <w:p w14:paraId="1FA03A1E" w14:textId="77777777" w:rsidR="00D264DB" w:rsidRPr="00D264DB" w:rsidRDefault="00D264DB" w:rsidP="00D264DB">
            <w:pPr>
              <w:widowControl w:val="0"/>
              <w:autoSpaceDE w:val="0"/>
              <w:autoSpaceDN w:val="0"/>
              <w:spacing w:before="41"/>
              <w:ind w:left="28"/>
              <w:jc w:val="center"/>
              <w:rPr>
                <w:rFonts w:eastAsia="Tahoma" w:cs="Arial"/>
                <w:b/>
                <w:bCs/>
                <w:szCs w:val="22"/>
                <w:lang w:val="en-US" w:eastAsia="en-US" w:bidi="en-US"/>
              </w:rPr>
            </w:pPr>
            <w:r w:rsidRPr="00D264DB">
              <w:rPr>
                <w:rFonts w:eastAsia="Tahoma" w:cs="Arial"/>
                <w:b/>
                <w:bCs/>
                <w:szCs w:val="22"/>
                <w:lang w:val="en-US" w:eastAsia="en-US" w:bidi="en-US"/>
              </w:rPr>
              <w:t>Security Functional Requirements</w:t>
            </w:r>
          </w:p>
        </w:tc>
        <w:tc>
          <w:tcPr>
            <w:tcW w:w="1451" w:type="dxa"/>
            <w:shd w:val="clear" w:color="auto" w:fill="C00000"/>
          </w:tcPr>
          <w:p w14:paraId="60E2413A" w14:textId="77777777" w:rsidR="00D264DB" w:rsidRPr="00D264DB" w:rsidRDefault="00D264DB" w:rsidP="00D264DB">
            <w:pPr>
              <w:widowControl w:val="0"/>
              <w:autoSpaceDE w:val="0"/>
              <w:autoSpaceDN w:val="0"/>
              <w:spacing w:before="41"/>
              <w:ind w:left="259"/>
              <w:jc w:val="center"/>
              <w:rPr>
                <w:rFonts w:eastAsia="Tahoma" w:cs="Arial"/>
                <w:b/>
                <w:bCs/>
                <w:szCs w:val="22"/>
                <w:lang w:val="en-US" w:eastAsia="en-US" w:bidi="en-US"/>
              </w:rPr>
            </w:pPr>
            <w:r w:rsidRPr="00D264DB">
              <w:rPr>
                <w:rFonts w:eastAsia="Tahoma" w:cs="Arial"/>
                <w:b/>
                <w:bCs/>
                <w:szCs w:val="22"/>
                <w:lang w:val="en-US" w:eastAsia="en-US" w:bidi="en-US"/>
              </w:rPr>
              <w:t>Rationale</w:t>
            </w:r>
          </w:p>
        </w:tc>
      </w:tr>
      <w:tr w:rsidR="00D264DB" w:rsidRPr="00D264DB" w14:paraId="3184C7CF" w14:textId="77777777" w:rsidTr="00D264DB">
        <w:trPr>
          <w:trHeight w:val="2475"/>
        </w:trPr>
        <w:tc>
          <w:tcPr>
            <w:tcW w:w="2722" w:type="dxa"/>
          </w:tcPr>
          <w:p w14:paraId="4009BCD7" w14:textId="77777777" w:rsidR="00D264DB" w:rsidRPr="00D264DB" w:rsidRDefault="00000000" w:rsidP="00D264DB">
            <w:pPr>
              <w:widowControl w:val="0"/>
              <w:autoSpaceDE w:val="0"/>
              <w:autoSpaceDN w:val="0"/>
              <w:spacing w:before="40"/>
              <w:ind w:left="25" w:right="405"/>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w:t>
              </w:r>
            </w:hyperlink>
            <w:hyperlink w:anchor="_bookmark270" w:history="1">
              <w:r w:rsidR="00D264DB" w:rsidRPr="00D264DB">
                <w:rPr>
                  <w:rFonts w:eastAsia="Tahoma" w:cs="Arial"/>
                  <w:color w:val="0000FF"/>
                  <w:szCs w:val="22"/>
                  <w:u w:val="single" w:color="0000FF"/>
                  <w:lang w:val="en-US" w:eastAsia="en-US" w:bidi="en-US"/>
                </w:rPr>
                <w:t xml:space="preserve"> LPAe</w:t>
              </w:r>
            </w:hyperlink>
          </w:p>
        </w:tc>
        <w:tc>
          <w:tcPr>
            <w:tcW w:w="4862" w:type="dxa"/>
          </w:tcPr>
          <w:p w14:paraId="509E68F5" w14:textId="77777777" w:rsidR="00D264DB" w:rsidRPr="00D264DB" w:rsidRDefault="00000000" w:rsidP="00D264DB">
            <w:pPr>
              <w:widowControl w:val="0"/>
              <w:autoSpaceDE w:val="0"/>
              <w:autoSpaceDN w:val="0"/>
              <w:spacing w:before="40"/>
              <w:ind w:left="28" w:right="507"/>
              <w:jc w:val="left"/>
              <w:rPr>
                <w:rFonts w:eastAsia="Tahoma" w:cs="Arial"/>
                <w:szCs w:val="22"/>
                <w:lang w:val="en-US" w:eastAsia="en-US" w:bidi="en-US"/>
              </w:rPr>
            </w:pPr>
            <w:hyperlink w:anchor="_bookmark191" w:history="1">
              <w:r w:rsidR="00D264DB" w:rsidRPr="00D264DB">
                <w:rPr>
                  <w:rFonts w:eastAsia="Tahoma" w:cs="Arial"/>
                  <w:color w:val="0000FF"/>
                  <w:szCs w:val="22"/>
                  <w:u w:val="single" w:color="0000FF"/>
                  <w:lang w:val="en-US" w:eastAsia="en-US" w:bidi="en-US"/>
                </w:rPr>
                <w:t>FMT_MSA.1/CERT_KEYS</w:t>
              </w:r>
            </w:hyperlink>
            <w:r w:rsidR="00D264DB" w:rsidRPr="00D264DB">
              <w:rPr>
                <w:rFonts w:eastAsia="Tahoma" w:cs="Arial"/>
                <w:szCs w:val="22"/>
                <w:lang w:val="en-US" w:eastAsia="en-US" w:bidi="en-US"/>
              </w:rPr>
              <w:t xml:space="preserve">, </w:t>
            </w:r>
            <w:hyperlink w:anchor="_bookmark301" w:history="1">
              <w:r w:rsidR="00D264DB" w:rsidRPr="00D264DB">
                <w:rPr>
                  <w:rFonts w:eastAsia="Tahoma" w:cs="Arial"/>
                  <w:color w:val="0000FF"/>
                  <w:szCs w:val="22"/>
                  <w:u w:val="single" w:color="0000FF"/>
                  <w:lang w:val="en-US" w:eastAsia="en-US" w:bidi="en-US"/>
                </w:rPr>
                <w:t>FMT_SMF.1</w:t>
              </w:r>
            </w:hyperlink>
            <w:r w:rsidR="00D264DB" w:rsidRPr="00D264DB">
              <w:rPr>
                <w:rFonts w:eastAsia="Tahoma" w:cs="Arial"/>
                <w:color w:val="0000FF"/>
                <w:szCs w:val="22"/>
                <w:u w:val="single" w:color="0000FF"/>
                <w:lang w:val="en-US" w:eastAsia="en-US" w:bidi="en-US"/>
              </w:rPr>
              <w:t>/LPAe</w:t>
            </w:r>
            <w:r w:rsidR="00D264DB" w:rsidRPr="00D264DB">
              <w:rPr>
                <w:rFonts w:eastAsia="Tahoma" w:cs="Arial"/>
                <w:szCs w:val="22"/>
                <w:lang w:val="en-US" w:eastAsia="en-US" w:bidi="en-US"/>
              </w:rPr>
              <w:t xml:space="preserve">, </w:t>
            </w:r>
            <w:hyperlink w:anchor="_bookmark302" w:history="1">
              <w:r w:rsidR="00D264DB" w:rsidRPr="00D264DB">
                <w:rPr>
                  <w:rFonts w:eastAsia="Tahoma" w:cs="Arial"/>
                  <w:color w:val="0000FF"/>
                  <w:szCs w:val="22"/>
                  <w:u w:val="single" w:color="0000FF"/>
                  <w:lang w:val="en-US" w:eastAsia="en-US" w:bidi="en-US"/>
                </w:rPr>
                <w:t>FMT_SMR.1/LPAe</w:t>
              </w:r>
            </w:hyperlink>
            <w:r w:rsidR="00D264DB" w:rsidRPr="00D264DB">
              <w:rPr>
                <w:rFonts w:eastAsia="Tahoma" w:cs="Arial"/>
                <w:szCs w:val="22"/>
                <w:lang w:val="en-US" w:eastAsia="en-US" w:bidi="en-US"/>
              </w:rPr>
              <w:t xml:space="preserve">, </w:t>
            </w:r>
            <w:hyperlink w:anchor="_bookmark287" w:history="1">
              <w:r w:rsidR="00D264DB" w:rsidRPr="00D264DB">
                <w:rPr>
                  <w:rFonts w:eastAsia="Tahoma" w:cs="Arial"/>
                  <w:color w:val="0000FF"/>
                  <w:szCs w:val="22"/>
                  <w:u w:val="single" w:color="0000FF"/>
                  <w:lang w:val="en-US" w:eastAsia="en-US" w:bidi="en-US"/>
                </w:rPr>
                <w:t>FIA_UID.1/LPAe</w:t>
              </w:r>
            </w:hyperlink>
            <w:r w:rsidR="00D264DB" w:rsidRPr="00D264DB">
              <w:rPr>
                <w:rFonts w:eastAsia="Tahoma" w:cs="Arial"/>
                <w:szCs w:val="22"/>
                <w:lang w:val="en-US" w:eastAsia="en-US" w:bidi="en-US"/>
              </w:rPr>
              <w:t xml:space="preserve">, </w:t>
            </w:r>
            <w:hyperlink w:anchor="_bookmark288" w:history="1">
              <w:r w:rsidR="00D264DB" w:rsidRPr="00D264DB">
                <w:rPr>
                  <w:rFonts w:eastAsia="Tahoma" w:cs="Arial"/>
                  <w:color w:val="0000FF"/>
                  <w:szCs w:val="22"/>
                  <w:u w:val="single" w:color="0000FF"/>
                  <w:lang w:val="en-US" w:eastAsia="en-US" w:bidi="en-US"/>
                </w:rPr>
                <w:t>FIA_UAU.1/LPAe</w:t>
              </w:r>
            </w:hyperlink>
            <w:r w:rsidR="00D264DB" w:rsidRPr="00D264DB">
              <w:rPr>
                <w:rFonts w:eastAsia="Tahoma" w:cs="Arial"/>
                <w:szCs w:val="22"/>
                <w:lang w:val="en-US" w:eastAsia="en-US" w:bidi="en-US"/>
              </w:rPr>
              <w:t xml:space="preserve">, </w:t>
            </w:r>
            <w:hyperlink w:anchor="_bookmark289" w:history="1">
              <w:r w:rsidR="00D264DB" w:rsidRPr="00D264DB">
                <w:rPr>
                  <w:rFonts w:eastAsia="Tahoma" w:cs="Arial"/>
                  <w:color w:val="0000FF"/>
                  <w:szCs w:val="22"/>
                  <w:u w:val="single" w:color="0000FF"/>
                  <w:lang w:val="en-US" w:eastAsia="en-US" w:bidi="en-US"/>
                </w:rPr>
                <w:t>FIA_USB.1/LPAe</w:t>
              </w:r>
            </w:hyperlink>
            <w:r w:rsidR="00D264DB" w:rsidRPr="00D264DB">
              <w:rPr>
                <w:rFonts w:eastAsia="Tahoma" w:cs="Arial"/>
                <w:szCs w:val="22"/>
                <w:lang w:val="en-US" w:eastAsia="en-US" w:bidi="en-US"/>
              </w:rPr>
              <w:t xml:space="preserve">, </w:t>
            </w:r>
            <w:hyperlink w:anchor="_bookmark290" w:history="1">
              <w:r w:rsidR="00D264DB" w:rsidRPr="00D264DB">
                <w:rPr>
                  <w:rFonts w:eastAsia="Tahoma" w:cs="Arial"/>
                  <w:color w:val="0000FF"/>
                  <w:szCs w:val="22"/>
                  <w:u w:val="single" w:color="0000FF"/>
                  <w:lang w:val="en-US" w:eastAsia="en-US" w:bidi="en-US"/>
                </w:rPr>
                <w:t>FIA_UAU.4/LPAe</w:t>
              </w:r>
            </w:hyperlink>
            <w:r w:rsidR="00D264DB" w:rsidRPr="00D264DB">
              <w:rPr>
                <w:rFonts w:eastAsia="Tahoma" w:cs="Arial"/>
                <w:szCs w:val="22"/>
                <w:lang w:val="en-US" w:eastAsia="en-US" w:bidi="en-US"/>
              </w:rPr>
              <w:t xml:space="preserve">, </w:t>
            </w:r>
            <w:hyperlink w:anchor="_bookmark291" w:history="1">
              <w:r w:rsidR="00D264DB" w:rsidRPr="00D264DB">
                <w:rPr>
                  <w:rFonts w:eastAsia="Tahoma" w:cs="Arial"/>
                  <w:color w:val="0000FF"/>
                  <w:szCs w:val="22"/>
                  <w:u w:val="single" w:color="0000FF"/>
                  <w:lang w:val="en-US" w:eastAsia="en-US" w:bidi="en-US"/>
                </w:rPr>
                <w:t>FIA_ATD.1/LPAe</w:t>
              </w:r>
            </w:hyperlink>
            <w:r w:rsidR="00D264DB" w:rsidRPr="00D264DB">
              <w:rPr>
                <w:rFonts w:eastAsia="Tahoma" w:cs="Arial"/>
                <w:szCs w:val="22"/>
                <w:lang w:val="en-US" w:eastAsia="en-US" w:bidi="en-US"/>
              </w:rPr>
              <w:t xml:space="preserve">, </w:t>
            </w:r>
            <w:hyperlink w:anchor="_bookmark292" w:history="1">
              <w:r w:rsidR="00D264DB" w:rsidRPr="00D264DB">
                <w:rPr>
                  <w:rFonts w:eastAsia="Tahoma" w:cs="Arial"/>
                  <w:color w:val="0000FF"/>
                  <w:szCs w:val="22"/>
                  <w:u w:val="single" w:color="0000FF"/>
                  <w:lang w:val="en-US" w:eastAsia="en-US" w:bidi="en-US"/>
                </w:rPr>
                <w:t>FDP_IFF.1/LPAe</w:t>
              </w:r>
            </w:hyperlink>
            <w:r w:rsidR="00D264DB" w:rsidRPr="00D264DB">
              <w:rPr>
                <w:rFonts w:eastAsia="Tahoma" w:cs="Arial"/>
                <w:szCs w:val="22"/>
                <w:lang w:val="en-US" w:eastAsia="en-US" w:bidi="en-US"/>
              </w:rPr>
              <w:t xml:space="preserve">, </w:t>
            </w:r>
            <w:hyperlink w:anchor="_bookmark292" w:history="1">
              <w:r w:rsidR="00D264DB" w:rsidRPr="00D264DB">
                <w:rPr>
                  <w:rFonts w:eastAsia="Tahoma" w:cs="Arial"/>
                  <w:color w:val="0000FF"/>
                  <w:szCs w:val="22"/>
                  <w:u w:val="single" w:color="0000FF"/>
                  <w:lang w:val="en-US" w:eastAsia="en-US" w:bidi="en-US"/>
                </w:rPr>
                <w:t>FTP_ITC.1/LPAe</w:t>
              </w:r>
            </w:hyperlink>
            <w:r w:rsidR="00D264DB" w:rsidRPr="00D264DB">
              <w:rPr>
                <w:rFonts w:eastAsia="Tahoma" w:cs="Arial"/>
                <w:szCs w:val="22"/>
                <w:lang w:val="en-US" w:eastAsia="en-US" w:bidi="en-US"/>
              </w:rPr>
              <w:t xml:space="preserve">, </w:t>
            </w:r>
            <w:hyperlink w:anchor="_bookmark294" w:history="1">
              <w:r w:rsidR="00D264DB" w:rsidRPr="00D264DB">
                <w:rPr>
                  <w:rFonts w:eastAsia="Tahoma" w:cs="Arial"/>
                  <w:color w:val="0000FF"/>
                  <w:szCs w:val="22"/>
                  <w:u w:val="single" w:color="0000FF"/>
                  <w:lang w:val="en-US" w:eastAsia="en-US" w:bidi="en-US"/>
                </w:rPr>
                <w:t>FDP_ITC.2/LPAe</w:t>
              </w:r>
            </w:hyperlink>
            <w:r w:rsidR="00D264DB" w:rsidRPr="00D264DB">
              <w:rPr>
                <w:rFonts w:eastAsia="Tahoma" w:cs="Arial"/>
                <w:szCs w:val="22"/>
                <w:lang w:val="en-US" w:eastAsia="en-US" w:bidi="en-US"/>
              </w:rPr>
              <w:t xml:space="preserve">, </w:t>
            </w:r>
            <w:hyperlink w:anchor="_bookmark295" w:history="1">
              <w:r w:rsidR="00D264DB" w:rsidRPr="00D264DB">
                <w:rPr>
                  <w:rFonts w:eastAsia="Tahoma" w:cs="Arial"/>
                  <w:color w:val="0000FF"/>
                  <w:szCs w:val="22"/>
                  <w:u w:val="single" w:color="0000FF"/>
                  <w:lang w:val="en-US" w:eastAsia="en-US" w:bidi="en-US"/>
                </w:rPr>
                <w:t>FPT_TDC.1/LPAe</w:t>
              </w:r>
            </w:hyperlink>
            <w:r w:rsidR="00D264DB" w:rsidRPr="00D264DB">
              <w:rPr>
                <w:rFonts w:eastAsia="Tahoma" w:cs="Arial"/>
                <w:szCs w:val="22"/>
                <w:lang w:val="en-US" w:eastAsia="en-US" w:bidi="en-US"/>
              </w:rPr>
              <w:t xml:space="preserve">, </w:t>
            </w:r>
            <w:hyperlink w:anchor="_bookmark296" w:history="1">
              <w:r w:rsidR="00D264DB" w:rsidRPr="00D264DB">
                <w:rPr>
                  <w:rFonts w:eastAsia="Tahoma" w:cs="Arial"/>
                  <w:color w:val="0000FF"/>
                  <w:szCs w:val="22"/>
                  <w:u w:val="single" w:color="0000FF"/>
                  <w:lang w:val="en-US" w:eastAsia="en-US" w:bidi="en-US"/>
                </w:rPr>
                <w:t>FDP_UIT.1/LPAe</w:t>
              </w:r>
            </w:hyperlink>
            <w:r w:rsidR="00D264DB" w:rsidRPr="00D264DB">
              <w:rPr>
                <w:rFonts w:eastAsia="Tahoma" w:cs="Arial"/>
                <w:szCs w:val="22"/>
                <w:lang w:val="en-US" w:eastAsia="en-US" w:bidi="en-US"/>
              </w:rPr>
              <w:t xml:space="preserve">, </w:t>
            </w:r>
            <w:hyperlink w:anchor="_bookmark297" w:history="1">
              <w:r w:rsidR="00D264DB" w:rsidRPr="00D264DB">
                <w:rPr>
                  <w:rFonts w:eastAsia="Tahoma" w:cs="Arial"/>
                  <w:color w:val="0000FF"/>
                  <w:szCs w:val="22"/>
                  <w:u w:val="single" w:color="0000FF"/>
                  <w:lang w:val="en-US" w:eastAsia="en-US" w:bidi="en-US"/>
                </w:rPr>
                <w:t>FCS_CKM.1/LPAe</w:t>
              </w:r>
            </w:hyperlink>
            <w:r w:rsidR="00D264DB" w:rsidRPr="00D264DB">
              <w:rPr>
                <w:rFonts w:eastAsia="Tahoma" w:cs="Arial"/>
                <w:szCs w:val="22"/>
                <w:lang w:val="en-US" w:eastAsia="en-US" w:bidi="en-US"/>
              </w:rPr>
              <w:t xml:space="preserve">, </w:t>
            </w:r>
            <w:hyperlink w:anchor="_bookmark298" w:history="1">
              <w:r w:rsidR="00D264DB" w:rsidRPr="00D264DB">
                <w:rPr>
                  <w:rFonts w:eastAsia="Tahoma" w:cs="Arial"/>
                  <w:color w:val="0000FF"/>
                  <w:szCs w:val="22"/>
                  <w:u w:val="single" w:color="0000FF"/>
                  <w:lang w:val="en-US" w:eastAsia="en-US" w:bidi="en-US"/>
                </w:rPr>
                <w:t>FCS_CKM.4/LPAe</w:t>
              </w:r>
            </w:hyperlink>
            <w:r w:rsidR="00D264DB" w:rsidRPr="00D264DB">
              <w:rPr>
                <w:rFonts w:eastAsia="Tahoma" w:cs="Arial"/>
                <w:szCs w:val="22"/>
                <w:lang w:val="en-US" w:eastAsia="en-US" w:bidi="en-US"/>
              </w:rPr>
              <w:t xml:space="preserve">, </w:t>
            </w:r>
            <w:hyperlink w:anchor="_bookmark293" w:history="1">
              <w:r w:rsidR="00D264DB" w:rsidRPr="00D264DB">
                <w:rPr>
                  <w:rFonts w:eastAsia="Tahoma" w:cs="Arial"/>
                  <w:color w:val="0000FF"/>
                  <w:szCs w:val="22"/>
                  <w:u w:val="single" w:color="0000FF"/>
                  <w:lang w:val="en-US" w:eastAsia="en-US" w:bidi="en-US"/>
                </w:rPr>
                <w:t>FDP_IFC.1/LPAe</w:t>
              </w:r>
            </w:hyperlink>
            <w:r w:rsidR="00D264DB" w:rsidRPr="00D264DB">
              <w:rPr>
                <w:rFonts w:eastAsia="Tahoma" w:cs="Arial"/>
                <w:szCs w:val="22"/>
                <w:lang w:val="en-US" w:eastAsia="en-US" w:bidi="en-US"/>
              </w:rPr>
              <w:t xml:space="preserve">, </w:t>
            </w:r>
            <w:hyperlink w:anchor="_bookmark295" w:history="1">
              <w:r w:rsidR="00D264DB" w:rsidRPr="00D264DB">
                <w:rPr>
                  <w:rFonts w:eastAsia="Tahoma" w:cs="Arial"/>
                  <w:color w:val="0000FF"/>
                  <w:szCs w:val="22"/>
                  <w:u w:val="single" w:color="0000FF"/>
                  <w:lang w:val="en-US" w:eastAsia="en-US" w:bidi="en-US"/>
                </w:rPr>
                <w:t>FDP_UCT.1/LPAe</w:t>
              </w:r>
            </w:hyperlink>
            <w:r w:rsidR="00D264DB" w:rsidRPr="00D264DB">
              <w:rPr>
                <w:rFonts w:eastAsia="Tahoma" w:cs="Arial"/>
                <w:szCs w:val="22"/>
                <w:lang w:val="en-US" w:eastAsia="en-US" w:bidi="en-US"/>
              </w:rPr>
              <w:t xml:space="preserve">, </w:t>
            </w:r>
            <w:hyperlink w:anchor="_bookmark160" w:history="1">
              <w:r w:rsidR="00D264DB" w:rsidRPr="00D264DB">
                <w:rPr>
                  <w:rFonts w:eastAsia="Tahoma" w:cs="Arial"/>
                  <w:color w:val="0000FF"/>
                  <w:szCs w:val="22"/>
                  <w:u w:val="single" w:color="0000FF"/>
                  <w:lang w:val="en-US" w:eastAsia="en-US" w:bidi="en-US"/>
                </w:rPr>
                <w:t>FIA_ATD.1</w:t>
              </w:r>
            </w:hyperlink>
            <w:r w:rsidR="00D264DB" w:rsidRPr="00D264DB">
              <w:rPr>
                <w:rFonts w:eastAsia="Tahoma" w:cs="Arial"/>
                <w:szCs w:val="22"/>
                <w:lang w:val="en-US" w:eastAsia="en-US" w:bidi="en-US"/>
              </w:rPr>
              <w:t xml:space="preserve">, </w:t>
            </w:r>
            <w:hyperlink w:anchor="_bookmark195" w:history="1">
              <w:r w:rsidR="00D264DB" w:rsidRPr="00D264DB">
                <w:rPr>
                  <w:rFonts w:eastAsia="Tahoma" w:cs="Arial"/>
                  <w:color w:val="0000FF"/>
                  <w:szCs w:val="22"/>
                  <w:u w:val="single" w:color="0000FF"/>
                  <w:lang w:val="en-US" w:eastAsia="en-US" w:bidi="en-US"/>
                </w:rPr>
                <w:t>FMT_MSA.3</w:t>
              </w:r>
            </w:hyperlink>
          </w:p>
        </w:tc>
        <w:tc>
          <w:tcPr>
            <w:tcW w:w="1451" w:type="dxa"/>
          </w:tcPr>
          <w:p w14:paraId="682D6B93" w14:textId="77777777" w:rsidR="00D264DB" w:rsidRPr="00D264DB" w:rsidRDefault="00000000" w:rsidP="00D264DB">
            <w:pPr>
              <w:widowControl w:val="0"/>
              <w:autoSpaceDE w:val="0"/>
              <w:autoSpaceDN w:val="0"/>
              <w:spacing w:before="40"/>
              <w:ind w:left="370" w:right="322" w:hanging="12"/>
              <w:jc w:val="left"/>
              <w:rPr>
                <w:rFonts w:eastAsia="Tahoma" w:cs="Arial"/>
                <w:szCs w:val="22"/>
                <w:lang w:val="en-US" w:eastAsia="en-US" w:bidi="en-US"/>
              </w:rPr>
            </w:pPr>
            <w:hyperlink w:anchor="_bookmark305" w:history="1">
              <w:r w:rsidR="00D264DB" w:rsidRPr="00D264DB">
                <w:rPr>
                  <w:rFonts w:eastAsia="Tahoma" w:cs="Arial"/>
                  <w:color w:val="0000FF"/>
                  <w:szCs w:val="22"/>
                  <w:u w:val="single" w:color="0000FF"/>
                  <w:lang w:val="en-US" w:eastAsia="en-US" w:bidi="en-US"/>
                </w:rPr>
                <w:t>Section</w:t>
              </w:r>
            </w:hyperlink>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7.7.3.1</w:t>
            </w:r>
          </w:p>
        </w:tc>
      </w:tr>
      <w:tr w:rsidR="00D264DB" w:rsidRPr="00D264DB" w14:paraId="0B432B96" w14:textId="77777777" w:rsidTr="00D264DB">
        <w:trPr>
          <w:trHeight w:val="617"/>
        </w:trPr>
        <w:tc>
          <w:tcPr>
            <w:tcW w:w="2722" w:type="dxa"/>
          </w:tcPr>
          <w:p w14:paraId="4DF22F22" w14:textId="77777777" w:rsidR="00D264DB" w:rsidRPr="00D264DB" w:rsidRDefault="00000000" w:rsidP="00D264DB">
            <w:pPr>
              <w:widowControl w:val="0"/>
              <w:autoSpaceDE w:val="0"/>
              <w:autoSpaceDN w:val="0"/>
              <w:spacing w:before="41"/>
              <w:ind w:left="25" w:right="476"/>
              <w:jc w:val="left"/>
              <w:rPr>
                <w:rFonts w:eastAsia="Tahoma" w:cs="Arial"/>
                <w:szCs w:val="22"/>
                <w:lang w:val="en-US" w:eastAsia="en-US" w:bidi="en-US"/>
              </w:rPr>
            </w:pPr>
            <w:hyperlink w:anchor="_bookmark271" w:history="1">
              <w:r w:rsidR="00D264DB" w:rsidRPr="00D264DB">
                <w:rPr>
                  <w:rFonts w:eastAsia="Tahoma" w:cs="Arial"/>
                  <w:color w:val="0000FF"/>
                  <w:szCs w:val="22"/>
                  <w:u w:val="single" w:color="0000FF"/>
                  <w:lang w:val="en-US" w:eastAsia="en-US" w:bidi="en-US"/>
                </w:rPr>
                <w:t>O.INTERNAL-SECURE-</w:t>
              </w:r>
            </w:hyperlink>
            <w:hyperlink w:anchor="_bookmark271" w:history="1">
              <w:r w:rsidR="00D264DB" w:rsidRPr="00D264DB">
                <w:rPr>
                  <w:rFonts w:eastAsia="Tahoma" w:cs="Arial"/>
                  <w:color w:val="0000FF"/>
                  <w:szCs w:val="22"/>
                  <w:u w:val="single" w:color="0000FF"/>
                  <w:lang w:val="en-US" w:eastAsia="en-US" w:bidi="en-US"/>
                </w:rPr>
                <w:t xml:space="preserve"> CHANNELS-LPAe</w:t>
              </w:r>
            </w:hyperlink>
          </w:p>
        </w:tc>
        <w:tc>
          <w:tcPr>
            <w:tcW w:w="4862" w:type="dxa"/>
          </w:tcPr>
          <w:p w14:paraId="5F070A82" w14:textId="77777777" w:rsidR="00D264DB" w:rsidRPr="00D264DB" w:rsidRDefault="00000000" w:rsidP="00D264DB">
            <w:pPr>
              <w:widowControl w:val="0"/>
              <w:autoSpaceDE w:val="0"/>
              <w:autoSpaceDN w:val="0"/>
              <w:spacing w:before="41"/>
              <w:ind w:left="28" w:right="1309"/>
              <w:jc w:val="left"/>
              <w:rPr>
                <w:rFonts w:eastAsia="Tahoma" w:cs="Arial"/>
                <w:szCs w:val="22"/>
                <w:lang w:val="en-US" w:eastAsia="en-US" w:bidi="en-US"/>
              </w:rPr>
            </w:pPr>
            <w:hyperlink w:anchor="_bookmark298" w:history="1">
              <w:r w:rsidR="00D264DB" w:rsidRPr="00D264DB">
                <w:rPr>
                  <w:rFonts w:eastAsia="Tahoma" w:cs="Arial"/>
                  <w:color w:val="0000FF"/>
                  <w:szCs w:val="22"/>
                  <w:u w:val="single" w:color="0000FF"/>
                  <w:lang w:val="en-US" w:eastAsia="en-US" w:bidi="en-US"/>
                </w:rPr>
                <w:t>FPT_EMS.1/LPAe</w:t>
              </w:r>
            </w:hyperlink>
            <w:r w:rsidR="00D264DB" w:rsidRPr="00D264DB">
              <w:rPr>
                <w:rFonts w:eastAsia="Tahoma" w:cs="Arial"/>
                <w:szCs w:val="22"/>
                <w:lang w:val="en-US" w:eastAsia="en-US" w:bidi="en-US"/>
              </w:rPr>
              <w:t xml:space="preserve">, </w:t>
            </w:r>
            <w:hyperlink w:anchor="_bookmark300" w:history="1">
              <w:r w:rsidR="00D264DB" w:rsidRPr="00D264DB">
                <w:rPr>
                  <w:rFonts w:eastAsia="Tahoma" w:cs="Arial"/>
                  <w:color w:val="0000FF"/>
                  <w:szCs w:val="22"/>
                  <w:u w:val="single" w:color="0000FF"/>
                  <w:lang w:val="en-US" w:eastAsia="en-US" w:bidi="en-US"/>
                </w:rPr>
                <w:t>FDP_SDI.1/LPAe</w:t>
              </w:r>
            </w:hyperlink>
            <w:r w:rsidR="00D264DB" w:rsidRPr="00D264DB">
              <w:rPr>
                <w:rFonts w:eastAsia="Tahoma" w:cs="Arial"/>
                <w:szCs w:val="22"/>
                <w:lang w:val="en-US" w:eastAsia="en-US" w:bidi="en-US"/>
              </w:rPr>
              <w:t xml:space="preserve">, </w:t>
            </w:r>
            <w:hyperlink w:anchor="_bookmark299" w:history="1">
              <w:r w:rsidR="00D264DB" w:rsidRPr="00D264DB">
                <w:rPr>
                  <w:rFonts w:eastAsia="Tahoma" w:cs="Arial"/>
                  <w:color w:val="0000FF"/>
                  <w:szCs w:val="22"/>
                  <w:u w:val="single" w:color="0000FF"/>
                  <w:lang w:val="en-US" w:eastAsia="en-US" w:bidi="en-US"/>
                </w:rPr>
                <w:t>FDP_RIP.1/LPAe</w:t>
              </w:r>
            </w:hyperlink>
          </w:p>
        </w:tc>
        <w:tc>
          <w:tcPr>
            <w:tcW w:w="1451" w:type="dxa"/>
          </w:tcPr>
          <w:p w14:paraId="2C2B114B" w14:textId="77777777" w:rsidR="00D264DB" w:rsidRPr="00D264DB" w:rsidRDefault="00000000" w:rsidP="00D264DB">
            <w:pPr>
              <w:widowControl w:val="0"/>
              <w:autoSpaceDE w:val="0"/>
              <w:autoSpaceDN w:val="0"/>
              <w:spacing w:before="41"/>
              <w:ind w:left="370" w:right="322" w:hanging="12"/>
              <w:jc w:val="left"/>
              <w:rPr>
                <w:rFonts w:eastAsia="Tahoma" w:cs="Arial"/>
                <w:szCs w:val="22"/>
                <w:lang w:val="en-US" w:eastAsia="en-US" w:bidi="en-US"/>
              </w:rPr>
            </w:pPr>
            <w:hyperlink w:anchor="_bookmark305" w:history="1">
              <w:r w:rsidR="00D264DB" w:rsidRPr="00D264DB">
                <w:rPr>
                  <w:rFonts w:eastAsia="Tahoma" w:cs="Arial"/>
                  <w:color w:val="0000FF"/>
                  <w:szCs w:val="22"/>
                  <w:u w:val="single" w:color="0000FF"/>
                  <w:lang w:val="en-US" w:eastAsia="en-US" w:bidi="en-US"/>
                </w:rPr>
                <w:t>Section</w:t>
              </w:r>
            </w:hyperlink>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7.7.3.1</w:t>
            </w:r>
          </w:p>
        </w:tc>
      </w:tr>
      <w:tr w:rsidR="00D264DB" w:rsidRPr="00D264DB" w14:paraId="08F0A500" w14:textId="77777777" w:rsidTr="00D264DB">
        <w:trPr>
          <w:trHeight w:val="615"/>
        </w:trPr>
        <w:tc>
          <w:tcPr>
            <w:tcW w:w="2722" w:type="dxa"/>
          </w:tcPr>
          <w:p w14:paraId="2AEBDBF5" w14:textId="77777777" w:rsidR="00D264DB" w:rsidRPr="00D264DB" w:rsidRDefault="00000000" w:rsidP="00D264DB">
            <w:pPr>
              <w:widowControl w:val="0"/>
              <w:autoSpaceDE w:val="0"/>
              <w:autoSpaceDN w:val="0"/>
              <w:spacing w:before="38"/>
              <w:ind w:left="25" w:right="248"/>
              <w:jc w:val="left"/>
              <w:rPr>
                <w:rFonts w:eastAsia="Tahoma" w:cs="Arial"/>
                <w:szCs w:val="22"/>
                <w:lang w:val="en-US" w:eastAsia="en-US" w:bidi="en-US"/>
              </w:rPr>
            </w:pPr>
            <w:hyperlink w:anchor="_bookmark272" w:history="1">
              <w:r w:rsidR="00D264DB" w:rsidRPr="00D264DB">
                <w:rPr>
                  <w:rFonts w:eastAsia="Tahoma" w:cs="Arial"/>
                  <w:color w:val="0000FF"/>
                  <w:szCs w:val="22"/>
                  <w:u w:val="single" w:color="0000FF"/>
                  <w:lang w:val="en-US" w:eastAsia="en-US" w:bidi="en-US"/>
                </w:rPr>
                <w:t>O.DATA-</w:t>
              </w:r>
            </w:hyperlink>
            <w:hyperlink w:anchor="_bookmark272" w:history="1">
              <w:r w:rsidR="00D264DB" w:rsidRPr="00D264DB">
                <w:rPr>
                  <w:rFonts w:eastAsia="Tahoma" w:cs="Arial"/>
                  <w:color w:val="0000FF"/>
                  <w:szCs w:val="22"/>
                  <w:u w:val="single" w:color="0000FF"/>
                  <w:lang w:val="en-US" w:eastAsia="en-US" w:bidi="en-US"/>
                </w:rPr>
                <w:t xml:space="preserve"> CONFIDENTIALITY-</w:t>
              </w:r>
              <w:r w:rsidR="00D264DB" w:rsidRPr="00D264DB">
                <w:rPr>
                  <w:rFonts w:eastAsia="Tahoma" w:cs="Arial"/>
                  <w:color w:val="0000FF"/>
                  <w:szCs w:val="22"/>
                  <w:u w:val="single" w:color="0000FF"/>
                  <w:lang w:val="en-US" w:eastAsia="en-US" w:bidi="en-US"/>
                </w:rPr>
                <w:lastRenderedPageBreak/>
                <w:t>LPAe</w:t>
              </w:r>
            </w:hyperlink>
          </w:p>
        </w:tc>
        <w:tc>
          <w:tcPr>
            <w:tcW w:w="4862" w:type="dxa"/>
          </w:tcPr>
          <w:p w14:paraId="3561FDE7" w14:textId="77777777" w:rsidR="00D264DB" w:rsidRPr="00D264DB" w:rsidRDefault="00000000" w:rsidP="00D264DB">
            <w:pPr>
              <w:widowControl w:val="0"/>
              <w:autoSpaceDE w:val="0"/>
              <w:autoSpaceDN w:val="0"/>
              <w:spacing w:before="38"/>
              <w:ind w:left="28" w:right="1323"/>
              <w:jc w:val="left"/>
              <w:rPr>
                <w:rFonts w:eastAsia="Tahoma" w:cs="Arial"/>
                <w:szCs w:val="22"/>
                <w:lang w:val="en-US" w:eastAsia="en-US" w:bidi="en-US"/>
              </w:rPr>
            </w:pPr>
            <w:hyperlink w:anchor="_bookmark298" w:history="1">
              <w:r w:rsidR="00D264DB" w:rsidRPr="00D264DB">
                <w:rPr>
                  <w:rFonts w:eastAsia="Tahoma" w:cs="Arial"/>
                  <w:color w:val="0000FF"/>
                  <w:szCs w:val="22"/>
                  <w:u w:val="single" w:color="0000FF"/>
                  <w:lang w:val="en-US" w:eastAsia="en-US" w:bidi="en-US"/>
                </w:rPr>
                <w:t>FPT_EMS.1/LPAe</w:t>
              </w:r>
            </w:hyperlink>
            <w:r w:rsidR="00D264DB" w:rsidRPr="00D264DB">
              <w:rPr>
                <w:rFonts w:eastAsia="Tahoma" w:cs="Arial"/>
                <w:szCs w:val="22"/>
                <w:lang w:val="en-US" w:eastAsia="en-US" w:bidi="en-US"/>
              </w:rPr>
              <w:t xml:space="preserve">, </w:t>
            </w:r>
            <w:hyperlink w:anchor="_bookmark299" w:history="1">
              <w:r w:rsidR="00D264DB" w:rsidRPr="00D264DB">
                <w:rPr>
                  <w:rFonts w:eastAsia="Tahoma" w:cs="Arial"/>
                  <w:color w:val="0000FF"/>
                  <w:szCs w:val="22"/>
                  <w:u w:val="single" w:color="0000FF"/>
                  <w:lang w:val="en-US" w:eastAsia="en-US" w:bidi="en-US"/>
                </w:rPr>
                <w:t>FDP_RIP.1/LPAe</w:t>
              </w:r>
            </w:hyperlink>
            <w:r w:rsidR="00D264DB" w:rsidRPr="00D264DB">
              <w:rPr>
                <w:rFonts w:eastAsia="Tahoma" w:cs="Arial"/>
                <w:szCs w:val="22"/>
                <w:lang w:val="en-US" w:eastAsia="en-US" w:bidi="en-US"/>
              </w:rPr>
              <w:t xml:space="preserve">, </w:t>
            </w:r>
            <w:hyperlink w:anchor="_bookmark295" w:history="1">
              <w:r w:rsidR="00D264DB" w:rsidRPr="00D264DB">
                <w:rPr>
                  <w:rFonts w:eastAsia="Tahoma" w:cs="Arial"/>
                  <w:color w:val="0000FF"/>
                  <w:szCs w:val="22"/>
                  <w:u w:val="single" w:color="0000FF"/>
                  <w:lang w:val="en-US" w:eastAsia="en-US" w:bidi="en-US"/>
                </w:rPr>
                <w:t>FDP_UCT.1/LPAe</w:t>
              </w:r>
            </w:hyperlink>
          </w:p>
        </w:tc>
        <w:tc>
          <w:tcPr>
            <w:tcW w:w="1451" w:type="dxa"/>
          </w:tcPr>
          <w:p w14:paraId="0B564DBB" w14:textId="77777777" w:rsidR="00D264DB" w:rsidRPr="00D264DB" w:rsidRDefault="00000000" w:rsidP="00D264DB">
            <w:pPr>
              <w:widowControl w:val="0"/>
              <w:autoSpaceDE w:val="0"/>
              <w:autoSpaceDN w:val="0"/>
              <w:spacing w:before="38"/>
              <w:ind w:left="370" w:right="322" w:hanging="12"/>
              <w:jc w:val="left"/>
              <w:rPr>
                <w:rFonts w:eastAsia="Tahoma" w:cs="Arial"/>
                <w:szCs w:val="22"/>
                <w:lang w:val="en-US" w:eastAsia="en-US" w:bidi="en-US"/>
              </w:rPr>
            </w:pPr>
            <w:hyperlink w:anchor="_bookmark305" w:history="1">
              <w:r w:rsidR="00D264DB" w:rsidRPr="00D264DB">
                <w:rPr>
                  <w:rFonts w:eastAsia="Tahoma" w:cs="Arial"/>
                  <w:color w:val="0000FF"/>
                  <w:szCs w:val="22"/>
                  <w:u w:val="single" w:color="0000FF"/>
                  <w:lang w:val="en-US" w:eastAsia="en-US" w:bidi="en-US"/>
                </w:rPr>
                <w:t>Section</w:t>
              </w:r>
            </w:hyperlink>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7.7.3.1</w:t>
            </w:r>
          </w:p>
        </w:tc>
      </w:tr>
      <w:tr w:rsidR="00D264DB" w:rsidRPr="00D264DB" w14:paraId="7BC79E5E" w14:textId="77777777" w:rsidTr="00D264DB">
        <w:trPr>
          <w:trHeight w:val="616"/>
        </w:trPr>
        <w:tc>
          <w:tcPr>
            <w:tcW w:w="2722" w:type="dxa"/>
          </w:tcPr>
          <w:p w14:paraId="12F6AEF8"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73" w:history="1">
              <w:r w:rsidR="00D264DB" w:rsidRPr="00D264DB">
                <w:rPr>
                  <w:rFonts w:eastAsia="Tahoma" w:cs="Arial"/>
                  <w:color w:val="0000FF"/>
                  <w:szCs w:val="22"/>
                  <w:u w:val="single" w:color="0000FF"/>
                  <w:lang w:val="en-US" w:eastAsia="en-US" w:bidi="en-US"/>
                </w:rPr>
                <w:t>O.DATA-INTEGRITY-LPAe</w:t>
              </w:r>
            </w:hyperlink>
          </w:p>
        </w:tc>
        <w:tc>
          <w:tcPr>
            <w:tcW w:w="4862" w:type="dxa"/>
          </w:tcPr>
          <w:p w14:paraId="1CA31BE4" w14:textId="77777777" w:rsidR="00D264DB" w:rsidRPr="00D264DB" w:rsidRDefault="00000000" w:rsidP="00D264DB">
            <w:pPr>
              <w:widowControl w:val="0"/>
              <w:autoSpaceDE w:val="0"/>
              <w:autoSpaceDN w:val="0"/>
              <w:spacing w:before="43"/>
              <w:ind w:left="28"/>
              <w:jc w:val="left"/>
              <w:rPr>
                <w:rFonts w:eastAsia="Tahoma" w:cs="Arial"/>
                <w:szCs w:val="22"/>
                <w:lang w:val="en-US" w:eastAsia="en-US" w:bidi="en-US"/>
              </w:rPr>
            </w:pPr>
            <w:hyperlink w:anchor="_bookmark300" w:history="1">
              <w:r w:rsidR="00D264DB" w:rsidRPr="00D264DB">
                <w:rPr>
                  <w:rFonts w:eastAsia="Tahoma" w:cs="Arial"/>
                  <w:color w:val="0000FF"/>
                  <w:szCs w:val="22"/>
                  <w:u w:val="single" w:color="0000FF"/>
                  <w:lang w:val="en-US" w:eastAsia="en-US" w:bidi="en-US"/>
                </w:rPr>
                <w:t>FDP_SDI.1/LPAe</w:t>
              </w:r>
            </w:hyperlink>
            <w:r w:rsidR="00D264DB" w:rsidRPr="00D264DB">
              <w:rPr>
                <w:rFonts w:eastAsia="Tahoma" w:cs="Arial"/>
                <w:szCs w:val="22"/>
                <w:lang w:val="en-US" w:eastAsia="en-US" w:bidi="en-US"/>
              </w:rPr>
              <w:t xml:space="preserve">, </w:t>
            </w:r>
            <w:hyperlink w:anchor="_bookmark296" w:history="1">
              <w:r w:rsidR="00D264DB" w:rsidRPr="00D264DB">
                <w:rPr>
                  <w:rFonts w:eastAsia="Tahoma" w:cs="Arial"/>
                  <w:color w:val="0000FF"/>
                  <w:szCs w:val="22"/>
                  <w:u w:val="single" w:color="0000FF"/>
                  <w:lang w:val="en-US" w:eastAsia="en-US" w:bidi="en-US"/>
                </w:rPr>
                <w:t>FDP_UIT.1/LPAe</w:t>
              </w:r>
            </w:hyperlink>
          </w:p>
        </w:tc>
        <w:tc>
          <w:tcPr>
            <w:tcW w:w="1451" w:type="dxa"/>
          </w:tcPr>
          <w:p w14:paraId="3871AB5B" w14:textId="77777777" w:rsidR="00D264DB" w:rsidRPr="00D264DB" w:rsidRDefault="00000000" w:rsidP="00D264DB">
            <w:pPr>
              <w:widowControl w:val="0"/>
              <w:autoSpaceDE w:val="0"/>
              <w:autoSpaceDN w:val="0"/>
              <w:spacing w:before="40"/>
              <w:ind w:left="370" w:right="322" w:hanging="12"/>
              <w:jc w:val="left"/>
              <w:rPr>
                <w:rFonts w:eastAsia="Tahoma" w:cs="Arial"/>
                <w:szCs w:val="22"/>
                <w:lang w:val="en-US" w:eastAsia="en-US" w:bidi="en-US"/>
              </w:rPr>
            </w:pPr>
            <w:hyperlink w:anchor="_bookmark305" w:history="1">
              <w:r w:rsidR="00D264DB" w:rsidRPr="00D264DB">
                <w:rPr>
                  <w:rFonts w:eastAsia="Tahoma" w:cs="Arial"/>
                  <w:color w:val="0000FF"/>
                  <w:szCs w:val="22"/>
                  <w:u w:val="single" w:color="0000FF"/>
                  <w:lang w:val="en-US" w:eastAsia="en-US" w:bidi="en-US"/>
                </w:rPr>
                <w:t>Section</w:t>
              </w:r>
            </w:hyperlink>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7.7.3.1</w:t>
            </w:r>
          </w:p>
        </w:tc>
      </w:tr>
    </w:tbl>
    <w:p w14:paraId="7D6A59B8" w14:textId="13B4B1B2" w:rsidR="00714902" w:rsidRPr="00436545" w:rsidRDefault="00D264DB" w:rsidP="00D264DB">
      <w:pPr>
        <w:pStyle w:val="Caption"/>
        <w:keepNext/>
        <w:jc w:val="center"/>
        <w:rPr>
          <w:rFonts w:cs="Arial"/>
          <w:b/>
          <w:bCs/>
          <w:i w:val="0"/>
          <w:iCs w:val="0"/>
          <w:color w:val="auto"/>
        </w:rPr>
      </w:pPr>
      <w:bookmarkStart w:id="335" w:name="_Toc149292678"/>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D91ACF">
        <w:rPr>
          <w:rFonts w:cs="Arial"/>
          <w:b/>
          <w:bCs/>
          <w:i w:val="0"/>
          <w:iCs w:val="0"/>
          <w:noProof/>
          <w:color w:val="auto"/>
        </w:rPr>
        <w:t>17</w:t>
      </w:r>
      <w:r w:rsidRPr="00436545">
        <w:rPr>
          <w:rFonts w:cs="Arial"/>
          <w:b/>
          <w:bCs/>
          <w:i w:val="0"/>
          <w:iCs w:val="0"/>
          <w:color w:val="auto"/>
        </w:rPr>
        <w:fldChar w:fldCharType="end"/>
      </w:r>
      <w:r w:rsidRPr="00436545">
        <w:rPr>
          <w:rFonts w:cs="Arial"/>
          <w:b/>
          <w:bCs/>
          <w:i w:val="0"/>
          <w:iCs w:val="0"/>
          <w:color w:val="auto"/>
        </w:rPr>
        <w:t xml:space="preserve"> Security Objectives and SFRs – Coverage</w:t>
      </w:r>
      <w:bookmarkEnd w:id="335"/>
    </w:p>
    <w:tbl>
      <w:tblPr>
        <w:tblW w:w="0" w:type="auto"/>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02"/>
        <w:gridCol w:w="4530"/>
      </w:tblGrid>
      <w:tr w:rsidR="00D264DB" w:rsidRPr="00D264DB" w14:paraId="07243892" w14:textId="77777777" w:rsidTr="00D264DB">
        <w:trPr>
          <w:trHeight w:val="616"/>
        </w:trPr>
        <w:tc>
          <w:tcPr>
            <w:tcW w:w="2902" w:type="dxa"/>
            <w:shd w:val="clear" w:color="auto" w:fill="C00000"/>
          </w:tcPr>
          <w:p w14:paraId="35696731" w14:textId="59D37605" w:rsidR="00D264DB" w:rsidRPr="00D264DB" w:rsidRDefault="00D264DB" w:rsidP="00F83A8F">
            <w:pPr>
              <w:widowControl w:val="0"/>
              <w:autoSpaceDE w:val="0"/>
              <w:autoSpaceDN w:val="0"/>
              <w:spacing w:before="42"/>
              <w:ind w:left="29"/>
              <w:jc w:val="center"/>
              <w:rPr>
                <w:rFonts w:eastAsia="Tahoma" w:cs="Arial"/>
                <w:b/>
                <w:bCs/>
                <w:szCs w:val="22"/>
                <w:lang w:val="en-US" w:eastAsia="en-US" w:bidi="en-US"/>
              </w:rPr>
            </w:pPr>
            <w:r w:rsidRPr="00D264DB">
              <w:rPr>
                <w:rFonts w:eastAsia="Tahoma" w:cs="Arial"/>
                <w:b/>
                <w:bCs/>
                <w:szCs w:val="22"/>
                <w:lang w:val="en-US" w:eastAsia="en-US" w:bidi="en-US"/>
              </w:rPr>
              <w:t>Security</w:t>
            </w:r>
            <w:r w:rsidRPr="00436545">
              <w:rPr>
                <w:rFonts w:eastAsia="Tahoma" w:cs="Arial"/>
                <w:b/>
                <w:bCs/>
                <w:szCs w:val="22"/>
                <w:lang w:val="en-US" w:eastAsia="en-US" w:bidi="en-US"/>
              </w:rPr>
              <w:t xml:space="preserve"> Functional Requirements</w:t>
            </w:r>
          </w:p>
        </w:tc>
        <w:tc>
          <w:tcPr>
            <w:tcW w:w="4530" w:type="dxa"/>
            <w:shd w:val="clear" w:color="auto" w:fill="C00000"/>
          </w:tcPr>
          <w:p w14:paraId="27A885DD" w14:textId="77777777" w:rsidR="00D264DB" w:rsidRPr="00D264DB" w:rsidRDefault="00D264DB" w:rsidP="00D264DB">
            <w:pPr>
              <w:widowControl w:val="0"/>
              <w:autoSpaceDE w:val="0"/>
              <w:autoSpaceDN w:val="0"/>
              <w:spacing w:before="42"/>
              <w:ind w:left="29"/>
              <w:jc w:val="center"/>
              <w:rPr>
                <w:rFonts w:eastAsia="Tahoma" w:cs="Arial"/>
                <w:b/>
                <w:bCs/>
                <w:szCs w:val="22"/>
                <w:lang w:val="en-US" w:eastAsia="en-US" w:bidi="en-US"/>
              </w:rPr>
            </w:pPr>
            <w:r w:rsidRPr="00D264DB">
              <w:rPr>
                <w:rFonts w:eastAsia="Tahoma" w:cs="Arial"/>
                <w:b/>
                <w:bCs/>
                <w:szCs w:val="22"/>
                <w:lang w:val="en-US" w:eastAsia="en-US" w:bidi="en-US"/>
              </w:rPr>
              <w:t>Security Objectives</w:t>
            </w:r>
          </w:p>
        </w:tc>
      </w:tr>
      <w:tr w:rsidR="00D264DB" w:rsidRPr="00D264DB" w14:paraId="3F826C6A" w14:textId="77777777" w:rsidTr="00D264DB">
        <w:trPr>
          <w:trHeight w:val="351"/>
        </w:trPr>
        <w:tc>
          <w:tcPr>
            <w:tcW w:w="2902" w:type="dxa"/>
          </w:tcPr>
          <w:p w14:paraId="139ADEE2" w14:textId="77777777" w:rsidR="00D264DB" w:rsidRPr="00D264DB" w:rsidRDefault="00000000" w:rsidP="00D264DB">
            <w:pPr>
              <w:widowControl w:val="0"/>
              <w:autoSpaceDE w:val="0"/>
              <w:autoSpaceDN w:val="0"/>
              <w:spacing w:before="40"/>
              <w:ind w:left="25"/>
              <w:jc w:val="left"/>
              <w:rPr>
                <w:rFonts w:eastAsia="Tahoma" w:cs="Arial"/>
                <w:szCs w:val="22"/>
                <w:lang w:val="en-US" w:eastAsia="en-US" w:bidi="en-US"/>
              </w:rPr>
            </w:pPr>
            <w:hyperlink w:anchor="_bookmark160" w:history="1">
              <w:r w:rsidR="00D264DB" w:rsidRPr="00D264DB">
                <w:rPr>
                  <w:rFonts w:eastAsia="Tahoma" w:cs="Arial"/>
                  <w:color w:val="0000FF"/>
                  <w:szCs w:val="22"/>
                  <w:u w:val="single" w:color="0000FF"/>
                  <w:lang w:val="en-US" w:eastAsia="en-US" w:bidi="en-US"/>
                </w:rPr>
                <w:t>FIA_ATD.1</w:t>
              </w:r>
            </w:hyperlink>
          </w:p>
        </w:tc>
        <w:tc>
          <w:tcPr>
            <w:tcW w:w="4530" w:type="dxa"/>
          </w:tcPr>
          <w:p w14:paraId="37652D2A" w14:textId="77777777" w:rsidR="00D264DB" w:rsidRPr="00D264DB" w:rsidRDefault="00000000" w:rsidP="00D264DB">
            <w:pPr>
              <w:widowControl w:val="0"/>
              <w:autoSpaceDE w:val="0"/>
              <w:autoSpaceDN w:val="0"/>
              <w:spacing w:before="40"/>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r w:rsidR="00D264DB" w:rsidRPr="00D264DB" w14:paraId="167E4A3D" w14:textId="77777777" w:rsidTr="00D264DB">
        <w:trPr>
          <w:trHeight w:val="348"/>
        </w:trPr>
        <w:tc>
          <w:tcPr>
            <w:tcW w:w="2902" w:type="dxa"/>
          </w:tcPr>
          <w:p w14:paraId="0985F547" w14:textId="77777777" w:rsidR="00D264DB" w:rsidRPr="00D264DB" w:rsidRDefault="00000000" w:rsidP="00D264DB">
            <w:pPr>
              <w:widowControl w:val="0"/>
              <w:autoSpaceDE w:val="0"/>
              <w:autoSpaceDN w:val="0"/>
              <w:spacing w:before="40"/>
              <w:ind w:left="25"/>
              <w:jc w:val="left"/>
              <w:rPr>
                <w:rFonts w:eastAsia="Tahoma" w:cs="Arial"/>
                <w:szCs w:val="22"/>
                <w:lang w:val="en-US" w:eastAsia="en-US" w:bidi="en-US"/>
              </w:rPr>
            </w:pPr>
            <w:hyperlink w:anchor="_bookmark191" w:history="1">
              <w:r w:rsidR="00D264DB" w:rsidRPr="00D264DB">
                <w:rPr>
                  <w:rFonts w:eastAsia="Tahoma" w:cs="Arial"/>
                  <w:color w:val="0000FF"/>
                  <w:szCs w:val="22"/>
                  <w:u w:val="single" w:color="0000FF"/>
                  <w:lang w:val="en-US" w:eastAsia="en-US" w:bidi="en-US"/>
                </w:rPr>
                <w:t>FMT_MSA.1/CERT_KEYS</w:t>
              </w:r>
            </w:hyperlink>
          </w:p>
        </w:tc>
        <w:tc>
          <w:tcPr>
            <w:tcW w:w="4530" w:type="dxa"/>
          </w:tcPr>
          <w:p w14:paraId="731F654E" w14:textId="77777777" w:rsidR="00D264DB" w:rsidRPr="00D264DB" w:rsidRDefault="00000000" w:rsidP="00D264DB">
            <w:pPr>
              <w:widowControl w:val="0"/>
              <w:autoSpaceDE w:val="0"/>
              <w:autoSpaceDN w:val="0"/>
              <w:spacing w:before="40"/>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r w:rsidR="00D264DB" w:rsidRPr="00D264DB" w14:paraId="5DE1843C" w14:textId="77777777" w:rsidTr="00D264DB">
        <w:trPr>
          <w:trHeight w:val="351"/>
        </w:trPr>
        <w:tc>
          <w:tcPr>
            <w:tcW w:w="2902" w:type="dxa"/>
          </w:tcPr>
          <w:p w14:paraId="05F2C507"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301" w:history="1">
              <w:r w:rsidR="00D264DB" w:rsidRPr="00D264DB">
                <w:rPr>
                  <w:rFonts w:eastAsia="Tahoma" w:cs="Arial"/>
                  <w:color w:val="0000FF"/>
                  <w:szCs w:val="22"/>
                  <w:u w:val="single" w:color="0000FF"/>
                  <w:lang w:val="en-US" w:eastAsia="en-US" w:bidi="en-US"/>
                </w:rPr>
                <w:t>FMT_SMF.1</w:t>
              </w:r>
            </w:hyperlink>
            <w:r w:rsidR="00D264DB" w:rsidRPr="00D264DB">
              <w:rPr>
                <w:rFonts w:eastAsia="Tahoma" w:cs="Arial"/>
                <w:color w:val="0000FF"/>
                <w:szCs w:val="22"/>
                <w:u w:val="single" w:color="0000FF"/>
                <w:lang w:val="en-US" w:eastAsia="en-US" w:bidi="en-US"/>
              </w:rPr>
              <w:t>/LPAe</w:t>
            </w:r>
          </w:p>
        </w:tc>
        <w:tc>
          <w:tcPr>
            <w:tcW w:w="4530" w:type="dxa"/>
          </w:tcPr>
          <w:p w14:paraId="4D7D603B"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r w:rsidR="00D264DB" w:rsidRPr="00D264DB" w14:paraId="2BE73EB0" w14:textId="77777777" w:rsidTr="00D264DB">
        <w:trPr>
          <w:trHeight w:val="350"/>
        </w:trPr>
        <w:tc>
          <w:tcPr>
            <w:tcW w:w="2902" w:type="dxa"/>
          </w:tcPr>
          <w:p w14:paraId="2F9AD29B"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195" w:history="1">
              <w:r w:rsidR="00D264DB" w:rsidRPr="00D264DB">
                <w:rPr>
                  <w:rFonts w:eastAsia="Tahoma" w:cs="Arial"/>
                  <w:color w:val="0000FF"/>
                  <w:szCs w:val="22"/>
                  <w:u w:val="single" w:color="0000FF"/>
                  <w:lang w:val="en-US" w:eastAsia="en-US" w:bidi="en-US"/>
                </w:rPr>
                <w:t>FMT_MSA.3</w:t>
              </w:r>
            </w:hyperlink>
          </w:p>
        </w:tc>
        <w:tc>
          <w:tcPr>
            <w:tcW w:w="4530" w:type="dxa"/>
          </w:tcPr>
          <w:p w14:paraId="618E51DC"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r w:rsidR="00D264DB" w:rsidRPr="00D264DB" w14:paraId="36267D35" w14:textId="77777777" w:rsidTr="00D264DB">
        <w:trPr>
          <w:trHeight w:val="350"/>
        </w:trPr>
        <w:tc>
          <w:tcPr>
            <w:tcW w:w="2902" w:type="dxa"/>
          </w:tcPr>
          <w:p w14:paraId="615CB0A4"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87" w:history="1">
              <w:r w:rsidR="00D264DB" w:rsidRPr="00D264DB">
                <w:rPr>
                  <w:rFonts w:eastAsia="Tahoma" w:cs="Arial"/>
                  <w:color w:val="0000FF"/>
                  <w:szCs w:val="22"/>
                  <w:u w:val="single" w:color="0000FF"/>
                  <w:lang w:val="en-US" w:eastAsia="en-US" w:bidi="en-US"/>
                </w:rPr>
                <w:t>FIA_UID.1/LPAe</w:t>
              </w:r>
            </w:hyperlink>
          </w:p>
        </w:tc>
        <w:tc>
          <w:tcPr>
            <w:tcW w:w="4530" w:type="dxa"/>
          </w:tcPr>
          <w:p w14:paraId="3BF16117"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r w:rsidR="00D264DB" w:rsidRPr="00D264DB" w14:paraId="5CA0D935" w14:textId="77777777" w:rsidTr="00D264DB">
        <w:trPr>
          <w:trHeight w:val="350"/>
        </w:trPr>
        <w:tc>
          <w:tcPr>
            <w:tcW w:w="2902" w:type="dxa"/>
          </w:tcPr>
          <w:p w14:paraId="7D9E2986"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88" w:history="1">
              <w:r w:rsidR="00D264DB" w:rsidRPr="00D264DB">
                <w:rPr>
                  <w:rFonts w:eastAsia="Tahoma" w:cs="Arial"/>
                  <w:color w:val="0000FF"/>
                  <w:szCs w:val="22"/>
                  <w:u w:val="single" w:color="0000FF"/>
                  <w:lang w:val="en-US" w:eastAsia="en-US" w:bidi="en-US"/>
                </w:rPr>
                <w:t>FIA_UAU.1/LPAe</w:t>
              </w:r>
            </w:hyperlink>
          </w:p>
        </w:tc>
        <w:tc>
          <w:tcPr>
            <w:tcW w:w="4530" w:type="dxa"/>
          </w:tcPr>
          <w:p w14:paraId="37AC00A0"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r w:rsidR="00D264DB" w:rsidRPr="00D264DB" w14:paraId="7A5D459D" w14:textId="77777777" w:rsidTr="00D264DB">
        <w:trPr>
          <w:trHeight w:val="348"/>
        </w:trPr>
        <w:tc>
          <w:tcPr>
            <w:tcW w:w="2902" w:type="dxa"/>
          </w:tcPr>
          <w:p w14:paraId="21B9B35A" w14:textId="77777777" w:rsidR="00D264DB" w:rsidRPr="00D264DB" w:rsidRDefault="00000000" w:rsidP="00D264DB">
            <w:pPr>
              <w:widowControl w:val="0"/>
              <w:autoSpaceDE w:val="0"/>
              <w:autoSpaceDN w:val="0"/>
              <w:spacing w:before="40"/>
              <w:ind w:left="25"/>
              <w:jc w:val="left"/>
              <w:rPr>
                <w:rFonts w:eastAsia="Tahoma" w:cs="Arial"/>
                <w:szCs w:val="22"/>
                <w:lang w:val="en-US" w:eastAsia="en-US" w:bidi="en-US"/>
              </w:rPr>
            </w:pPr>
            <w:hyperlink w:anchor="_bookmark289" w:history="1">
              <w:r w:rsidR="00D264DB" w:rsidRPr="00D264DB">
                <w:rPr>
                  <w:rFonts w:eastAsia="Tahoma" w:cs="Arial"/>
                  <w:color w:val="0000FF"/>
                  <w:szCs w:val="22"/>
                  <w:u w:val="single" w:color="0000FF"/>
                  <w:lang w:val="en-US" w:eastAsia="en-US" w:bidi="en-US"/>
                </w:rPr>
                <w:t>FIA_USB.1/LPAe</w:t>
              </w:r>
            </w:hyperlink>
          </w:p>
        </w:tc>
        <w:tc>
          <w:tcPr>
            <w:tcW w:w="4530" w:type="dxa"/>
          </w:tcPr>
          <w:p w14:paraId="6C224927" w14:textId="77777777" w:rsidR="00D264DB" w:rsidRPr="00D264DB" w:rsidRDefault="00000000" w:rsidP="00D264DB">
            <w:pPr>
              <w:widowControl w:val="0"/>
              <w:autoSpaceDE w:val="0"/>
              <w:autoSpaceDN w:val="0"/>
              <w:spacing w:before="40"/>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r w:rsidR="00D264DB" w:rsidRPr="00D264DB" w14:paraId="5B4FA9D4" w14:textId="77777777" w:rsidTr="00D264DB">
        <w:trPr>
          <w:trHeight w:val="351"/>
        </w:trPr>
        <w:tc>
          <w:tcPr>
            <w:tcW w:w="2902" w:type="dxa"/>
          </w:tcPr>
          <w:p w14:paraId="6744A054"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0" w:history="1">
              <w:r w:rsidR="00D264DB" w:rsidRPr="00D264DB">
                <w:rPr>
                  <w:rFonts w:eastAsia="Tahoma" w:cs="Arial"/>
                  <w:color w:val="0000FF"/>
                  <w:szCs w:val="22"/>
                  <w:u w:val="single" w:color="0000FF"/>
                  <w:lang w:val="en-US" w:eastAsia="en-US" w:bidi="en-US"/>
                </w:rPr>
                <w:t>FIA_UAU.4/LPAe</w:t>
              </w:r>
            </w:hyperlink>
          </w:p>
        </w:tc>
        <w:tc>
          <w:tcPr>
            <w:tcW w:w="4530" w:type="dxa"/>
          </w:tcPr>
          <w:p w14:paraId="4EC79FF0"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r w:rsidR="00D264DB" w:rsidRPr="00D264DB" w14:paraId="5FE4C2BE" w14:textId="77777777" w:rsidTr="00D264DB">
        <w:trPr>
          <w:trHeight w:val="351"/>
        </w:trPr>
        <w:tc>
          <w:tcPr>
            <w:tcW w:w="2902" w:type="dxa"/>
          </w:tcPr>
          <w:p w14:paraId="1A331C95"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1" w:history="1">
              <w:r w:rsidR="00D264DB" w:rsidRPr="00D264DB">
                <w:rPr>
                  <w:rFonts w:eastAsia="Tahoma" w:cs="Arial"/>
                  <w:color w:val="0000FF"/>
                  <w:szCs w:val="22"/>
                  <w:u w:val="single" w:color="0000FF"/>
                  <w:lang w:val="en-US" w:eastAsia="en-US" w:bidi="en-US"/>
                </w:rPr>
                <w:t>FIA_ATD.1/LPAe</w:t>
              </w:r>
            </w:hyperlink>
          </w:p>
        </w:tc>
        <w:tc>
          <w:tcPr>
            <w:tcW w:w="4530" w:type="dxa"/>
          </w:tcPr>
          <w:p w14:paraId="35DC4F8E"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r w:rsidR="00D264DB" w:rsidRPr="00D264DB" w14:paraId="231799E1" w14:textId="77777777" w:rsidTr="00D264DB">
        <w:trPr>
          <w:trHeight w:val="351"/>
        </w:trPr>
        <w:tc>
          <w:tcPr>
            <w:tcW w:w="2902" w:type="dxa"/>
          </w:tcPr>
          <w:p w14:paraId="660FC9CA"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3" w:history="1">
              <w:r w:rsidR="00D264DB" w:rsidRPr="00D264DB">
                <w:rPr>
                  <w:rFonts w:eastAsia="Tahoma" w:cs="Arial"/>
                  <w:color w:val="0000FF"/>
                  <w:szCs w:val="22"/>
                  <w:u w:val="single" w:color="0000FF"/>
                  <w:lang w:val="en-US" w:eastAsia="en-US" w:bidi="en-US"/>
                </w:rPr>
                <w:t>FDP_IFC.1/LPAe</w:t>
              </w:r>
            </w:hyperlink>
          </w:p>
        </w:tc>
        <w:tc>
          <w:tcPr>
            <w:tcW w:w="4530" w:type="dxa"/>
          </w:tcPr>
          <w:p w14:paraId="06BD3143"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r w:rsidR="00D264DB" w:rsidRPr="00D264DB" w14:paraId="37443270" w14:textId="77777777" w:rsidTr="00D264DB">
        <w:trPr>
          <w:trHeight w:val="350"/>
        </w:trPr>
        <w:tc>
          <w:tcPr>
            <w:tcW w:w="2902" w:type="dxa"/>
          </w:tcPr>
          <w:p w14:paraId="5B770B9A"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2" w:history="1">
              <w:r w:rsidR="00D264DB" w:rsidRPr="00D264DB">
                <w:rPr>
                  <w:rFonts w:eastAsia="Tahoma" w:cs="Arial"/>
                  <w:color w:val="0000FF"/>
                  <w:szCs w:val="22"/>
                  <w:u w:val="single" w:color="0000FF"/>
                  <w:lang w:val="en-US" w:eastAsia="en-US" w:bidi="en-US"/>
                </w:rPr>
                <w:t>FDP_IFF.1/LPAe</w:t>
              </w:r>
            </w:hyperlink>
          </w:p>
        </w:tc>
        <w:tc>
          <w:tcPr>
            <w:tcW w:w="4530" w:type="dxa"/>
          </w:tcPr>
          <w:p w14:paraId="0104FC00"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r w:rsidR="00D264DB" w:rsidRPr="00D264DB" w14:paraId="098111EB" w14:textId="77777777" w:rsidTr="00D264DB">
        <w:trPr>
          <w:trHeight w:val="348"/>
        </w:trPr>
        <w:tc>
          <w:tcPr>
            <w:tcW w:w="2902" w:type="dxa"/>
          </w:tcPr>
          <w:p w14:paraId="4E4FD37F" w14:textId="77777777" w:rsidR="00D264DB" w:rsidRPr="00D264DB" w:rsidRDefault="00000000" w:rsidP="00D264DB">
            <w:pPr>
              <w:widowControl w:val="0"/>
              <w:autoSpaceDE w:val="0"/>
              <w:autoSpaceDN w:val="0"/>
              <w:spacing w:before="40"/>
              <w:ind w:left="25"/>
              <w:jc w:val="left"/>
              <w:rPr>
                <w:rFonts w:eastAsia="Tahoma" w:cs="Arial"/>
                <w:szCs w:val="22"/>
                <w:lang w:val="en-US" w:eastAsia="en-US" w:bidi="en-US"/>
              </w:rPr>
            </w:pPr>
            <w:hyperlink w:anchor="_bookmark292" w:history="1">
              <w:r w:rsidR="00D264DB" w:rsidRPr="00D264DB">
                <w:rPr>
                  <w:rFonts w:eastAsia="Tahoma" w:cs="Arial"/>
                  <w:color w:val="0000FF"/>
                  <w:szCs w:val="22"/>
                  <w:u w:val="single" w:color="0000FF"/>
                  <w:lang w:val="en-US" w:eastAsia="en-US" w:bidi="en-US"/>
                </w:rPr>
                <w:t>FTP_ITC.1/LPAe</w:t>
              </w:r>
            </w:hyperlink>
          </w:p>
        </w:tc>
        <w:tc>
          <w:tcPr>
            <w:tcW w:w="4530" w:type="dxa"/>
          </w:tcPr>
          <w:p w14:paraId="67718826" w14:textId="77777777" w:rsidR="00D264DB" w:rsidRPr="00D264DB" w:rsidRDefault="00000000" w:rsidP="00D264DB">
            <w:pPr>
              <w:widowControl w:val="0"/>
              <w:autoSpaceDE w:val="0"/>
              <w:autoSpaceDN w:val="0"/>
              <w:spacing w:before="40"/>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r w:rsidR="00D264DB" w:rsidRPr="00D264DB" w14:paraId="057877BF" w14:textId="77777777" w:rsidTr="00D264DB">
        <w:trPr>
          <w:trHeight w:val="351"/>
        </w:trPr>
        <w:tc>
          <w:tcPr>
            <w:tcW w:w="2902" w:type="dxa"/>
          </w:tcPr>
          <w:p w14:paraId="37991E5E"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4" w:history="1">
              <w:r w:rsidR="00D264DB" w:rsidRPr="00D264DB">
                <w:rPr>
                  <w:rFonts w:eastAsia="Tahoma" w:cs="Arial"/>
                  <w:color w:val="0000FF"/>
                  <w:szCs w:val="22"/>
                  <w:u w:val="single" w:color="0000FF"/>
                  <w:lang w:val="en-US" w:eastAsia="en-US" w:bidi="en-US"/>
                </w:rPr>
                <w:t>FDP_ITC.2/LPAe</w:t>
              </w:r>
            </w:hyperlink>
          </w:p>
        </w:tc>
        <w:tc>
          <w:tcPr>
            <w:tcW w:w="4530" w:type="dxa"/>
          </w:tcPr>
          <w:p w14:paraId="082EC642"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r w:rsidR="00D264DB" w:rsidRPr="00D264DB" w14:paraId="2CD921E9" w14:textId="77777777" w:rsidTr="00D264DB">
        <w:trPr>
          <w:trHeight w:val="351"/>
        </w:trPr>
        <w:tc>
          <w:tcPr>
            <w:tcW w:w="2902" w:type="dxa"/>
          </w:tcPr>
          <w:p w14:paraId="79967C7A"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5" w:history="1">
              <w:r w:rsidR="00D264DB" w:rsidRPr="00D264DB">
                <w:rPr>
                  <w:rFonts w:eastAsia="Tahoma" w:cs="Arial"/>
                  <w:color w:val="0000FF"/>
                  <w:szCs w:val="22"/>
                  <w:u w:val="single" w:color="0000FF"/>
                  <w:lang w:val="en-US" w:eastAsia="en-US" w:bidi="en-US"/>
                </w:rPr>
                <w:t>FPT_TDC.1/LPAe</w:t>
              </w:r>
            </w:hyperlink>
          </w:p>
        </w:tc>
        <w:tc>
          <w:tcPr>
            <w:tcW w:w="4530" w:type="dxa"/>
          </w:tcPr>
          <w:p w14:paraId="1D3246F7"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r w:rsidR="00D264DB" w:rsidRPr="00D264DB" w14:paraId="710D94B6" w14:textId="77777777" w:rsidTr="00D264DB">
        <w:trPr>
          <w:trHeight w:val="617"/>
        </w:trPr>
        <w:tc>
          <w:tcPr>
            <w:tcW w:w="2902" w:type="dxa"/>
          </w:tcPr>
          <w:p w14:paraId="20F6B99E"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5" w:history="1">
              <w:r w:rsidR="00D264DB" w:rsidRPr="00D264DB">
                <w:rPr>
                  <w:rFonts w:eastAsia="Tahoma" w:cs="Arial"/>
                  <w:color w:val="0000FF"/>
                  <w:szCs w:val="22"/>
                  <w:u w:val="single" w:color="0000FF"/>
                  <w:lang w:val="en-US" w:eastAsia="en-US" w:bidi="en-US"/>
                </w:rPr>
                <w:t>FDP_UCT.1/LPAe</w:t>
              </w:r>
            </w:hyperlink>
          </w:p>
        </w:tc>
        <w:tc>
          <w:tcPr>
            <w:tcW w:w="4530" w:type="dxa"/>
          </w:tcPr>
          <w:p w14:paraId="343BB14D" w14:textId="77777777" w:rsidR="00D264DB" w:rsidRPr="00D264DB" w:rsidRDefault="00000000" w:rsidP="00D264DB">
            <w:pPr>
              <w:widowControl w:val="0"/>
              <w:autoSpaceDE w:val="0"/>
              <w:autoSpaceDN w:val="0"/>
              <w:spacing w:before="40"/>
              <w:ind w:left="29" w:right="540"/>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r w:rsidR="00D264DB" w:rsidRPr="00D264DB">
              <w:rPr>
                <w:rFonts w:eastAsia="Tahoma" w:cs="Arial"/>
                <w:szCs w:val="22"/>
                <w:lang w:val="en-US" w:eastAsia="en-US" w:bidi="en-US"/>
              </w:rPr>
              <w:t>,</w:t>
            </w:r>
            <w:hyperlink w:anchor="_bookmark272" w:history="1">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O.DATA-</w:t>
              </w:r>
            </w:hyperlink>
            <w:hyperlink w:anchor="_bookmark272" w:history="1">
              <w:r w:rsidR="00D264DB" w:rsidRPr="00D264DB">
                <w:rPr>
                  <w:rFonts w:eastAsia="Tahoma" w:cs="Arial"/>
                  <w:color w:val="0000FF"/>
                  <w:szCs w:val="22"/>
                  <w:u w:val="single" w:color="0000FF"/>
                  <w:lang w:val="en-US" w:eastAsia="en-US" w:bidi="en-US"/>
                </w:rPr>
                <w:t xml:space="preserve"> CONFIDENTIALITY-LPAe</w:t>
              </w:r>
            </w:hyperlink>
          </w:p>
        </w:tc>
      </w:tr>
      <w:tr w:rsidR="00D264DB" w:rsidRPr="00D264DB" w14:paraId="643D937E" w14:textId="77777777" w:rsidTr="00D264DB">
        <w:trPr>
          <w:trHeight w:val="615"/>
        </w:trPr>
        <w:tc>
          <w:tcPr>
            <w:tcW w:w="2902" w:type="dxa"/>
          </w:tcPr>
          <w:p w14:paraId="310EFDBC" w14:textId="77777777" w:rsidR="00D264DB" w:rsidRPr="00D264DB" w:rsidRDefault="00000000" w:rsidP="00D264DB">
            <w:pPr>
              <w:widowControl w:val="0"/>
              <w:autoSpaceDE w:val="0"/>
              <w:autoSpaceDN w:val="0"/>
              <w:spacing w:before="40"/>
              <w:ind w:left="25"/>
              <w:jc w:val="left"/>
              <w:rPr>
                <w:rFonts w:eastAsia="Tahoma" w:cs="Arial"/>
                <w:szCs w:val="22"/>
                <w:lang w:val="en-US" w:eastAsia="en-US" w:bidi="en-US"/>
              </w:rPr>
            </w:pPr>
            <w:hyperlink w:anchor="_bookmark296" w:history="1">
              <w:r w:rsidR="00D264DB" w:rsidRPr="00D264DB">
                <w:rPr>
                  <w:rFonts w:eastAsia="Tahoma" w:cs="Arial"/>
                  <w:color w:val="0000FF"/>
                  <w:szCs w:val="22"/>
                  <w:u w:val="single" w:color="0000FF"/>
                  <w:lang w:val="en-US" w:eastAsia="en-US" w:bidi="en-US"/>
                </w:rPr>
                <w:t>FDP_UIT.1/LPAe</w:t>
              </w:r>
            </w:hyperlink>
          </w:p>
        </w:tc>
        <w:tc>
          <w:tcPr>
            <w:tcW w:w="4530" w:type="dxa"/>
          </w:tcPr>
          <w:p w14:paraId="2728D344" w14:textId="77777777" w:rsidR="00D264DB" w:rsidRPr="00D264DB" w:rsidRDefault="00000000" w:rsidP="00D264DB">
            <w:pPr>
              <w:widowControl w:val="0"/>
              <w:autoSpaceDE w:val="0"/>
              <w:autoSpaceDN w:val="0"/>
              <w:spacing w:before="38"/>
              <w:ind w:left="29" w:right="540"/>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r w:rsidR="00D264DB" w:rsidRPr="00D264DB">
              <w:rPr>
                <w:rFonts w:eastAsia="Tahoma" w:cs="Arial"/>
                <w:szCs w:val="22"/>
                <w:lang w:val="en-US" w:eastAsia="en-US" w:bidi="en-US"/>
              </w:rPr>
              <w:t>,</w:t>
            </w:r>
            <w:hyperlink w:anchor="_bookmark273" w:history="1">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O.DATA-</w:t>
              </w:r>
            </w:hyperlink>
            <w:hyperlink w:anchor="_bookmark273" w:history="1">
              <w:r w:rsidR="00D264DB" w:rsidRPr="00D264DB">
                <w:rPr>
                  <w:rFonts w:eastAsia="Tahoma" w:cs="Arial"/>
                  <w:color w:val="0000FF"/>
                  <w:szCs w:val="22"/>
                  <w:u w:val="single" w:color="0000FF"/>
                  <w:lang w:val="en-US" w:eastAsia="en-US" w:bidi="en-US"/>
                </w:rPr>
                <w:t xml:space="preserve"> INTEGRITY-LPAe</w:t>
              </w:r>
            </w:hyperlink>
          </w:p>
        </w:tc>
      </w:tr>
      <w:tr w:rsidR="00D264DB" w:rsidRPr="00D264DB" w14:paraId="2D1DAA02" w14:textId="77777777" w:rsidTr="00D264DB">
        <w:trPr>
          <w:trHeight w:val="351"/>
        </w:trPr>
        <w:tc>
          <w:tcPr>
            <w:tcW w:w="2902" w:type="dxa"/>
          </w:tcPr>
          <w:p w14:paraId="29504708"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7" w:history="1">
              <w:r w:rsidR="00D264DB" w:rsidRPr="00D264DB">
                <w:rPr>
                  <w:rFonts w:eastAsia="Tahoma" w:cs="Arial"/>
                  <w:color w:val="0000FF"/>
                  <w:szCs w:val="22"/>
                  <w:u w:val="single" w:color="0000FF"/>
                  <w:lang w:val="en-US" w:eastAsia="en-US" w:bidi="en-US"/>
                </w:rPr>
                <w:t>FCS_CKM.1/LPAe</w:t>
              </w:r>
            </w:hyperlink>
          </w:p>
        </w:tc>
        <w:tc>
          <w:tcPr>
            <w:tcW w:w="4530" w:type="dxa"/>
          </w:tcPr>
          <w:p w14:paraId="07C1B3DC"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r w:rsidR="00D264DB" w:rsidRPr="00D264DB" w14:paraId="4BD050E2" w14:textId="77777777" w:rsidTr="00D264DB">
        <w:trPr>
          <w:trHeight w:val="351"/>
        </w:trPr>
        <w:tc>
          <w:tcPr>
            <w:tcW w:w="2902" w:type="dxa"/>
          </w:tcPr>
          <w:p w14:paraId="660FD336"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8" w:history="1">
              <w:r w:rsidR="00D264DB" w:rsidRPr="00D264DB">
                <w:rPr>
                  <w:rFonts w:eastAsia="Tahoma" w:cs="Arial"/>
                  <w:color w:val="0000FF"/>
                  <w:szCs w:val="22"/>
                  <w:u w:val="single" w:color="0000FF"/>
                  <w:lang w:val="en-US" w:eastAsia="en-US" w:bidi="en-US"/>
                </w:rPr>
                <w:t>FCS_CKM.4/LPAe</w:t>
              </w:r>
            </w:hyperlink>
          </w:p>
        </w:tc>
        <w:tc>
          <w:tcPr>
            <w:tcW w:w="4530" w:type="dxa"/>
          </w:tcPr>
          <w:p w14:paraId="08269936"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r w:rsidR="00D264DB" w:rsidRPr="00D264DB" w14:paraId="529642E8" w14:textId="77777777" w:rsidTr="00D264DB">
        <w:trPr>
          <w:trHeight w:val="615"/>
        </w:trPr>
        <w:tc>
          <w:tcPr>
            <w:tcW w:w="2902" w:type="dxa"/>
          </w:tcPr>
          <w:p w14:paraId="11BBC4A6" w14:textId="77777777" w:rsidR="00D264DB" w:rsidRPr="00D264DB" w:rsidRDefault="00000000" w:rsidP="00D264DB">
            <w:pPr>
              <w:widowControl w:val="0"/>
              <w:autoSpaceDE w:val="0"/>
              <w:autoSpaceDN w:val="0"/>
              <w:spacing w:before="40"/>
              <w:ind w:left="25"/>
              <w:jc w:val="left"/>
              <w:rPr>
                <w:rFonts w:eastAsia="Tahoma" w:cs="Arial"/>
                <w:szCs w:val="22"/>
                <w:lang w:val="en-US" w:eastAsia="en-US" w:bidi="en-US"/>
              </w:rPr>
            </w:pPr>
            <w:hyperlink w:anchor="_bookmark298" w:history="1">
              <w:r w:rsidR="00D264DB" w:rsidRPr="00D264DB">
                <w:rPr>
                  <w:rFonts w:eastAsia="Tahoma" w:cs="Arial"/>
                  <w:color w:val="0000FF"/>
                  <w:szCs w:val="22"/>
                  <w:u w:val="single" w:color="0000FF"/>
                  <w:lang w:val="en-US" w:eastAsia="en-US" w:bidi="en-US"/>
                </w:rPr>
                <w:t>FPT_EMS.1/LPAe</w:t>
              </w:r>
            </w:hyperlink>
          </w:p>
        </w:tc>
        <w:tc>
          <w:tcPr>
            <w:tcW w:w="4530" w:type="dxa"/>
          </w:tcPr>
          <w:p w14:paraId="6B73BFE9" w14:textId="77777777" w:rsidR="00D264DB" w:rsidRPr="00D264DB" w:rsidRDefault="00000000" w:rsidP="00D264DB">
            <w:pPr>
              <w:widowControl w:val="0"/>
              <w:autoSpaceDE w:val="0"/>
              <w:autoSpaceDN w:val="0"/>
              <w:spacing w:before="38"/>
              <w:ind w:left="29" w:right="367"/>
              <w:jc w:val="left"/>
              <w:rPr>
                <w:rFonts w:eastAsia="Tahoma" w:cs="Arial"/>
                <w:szCs w:val="22"/>
                <w:lang w:val="en-US" w:eastAsia="en-US" w:bidi="en-US"/>
              </w:rPr>
            </w:pPr>
            <w:hyperlink w:anchor="_bookmark271" w:history="1">
              <w:r w:rsidR="00D264DB" w:rsidRPr="00D264DB">
                <w:rPr>
                  <w:rFonts w:eastAsia="Tahoma" w:cs="Arial"/>
                  <w:color w:val="0000FF"/>
                  <w:szCs w:val="22"/>
                  <w:u w:val="single" w:color="0000FF"/>
                  <w:lang w:val="en-US" w:eastAsia="en-US" w:bidi="en-US"/>
                </w:rPr>
                <w:t>O.INTERNAL-SECURE-CHANNELS-LPAe</w:t>
              </w:r>
            </w:hyperlink>
            <w:r w:rsidR="00D264DB" w:rsidRPr="00D264DB">
              <w:rPr>
                <w:rFonts w:eastAsia="Tahoma" w:cs="Arial"/>
                <w:szCs w:val="22"/>
                <w:lang w:val="en-US" w:eastAsia="en-US" w:bidi="en-US"/>
              </w:rPr>
              <w:t>,</w:t>
            </w:r>
            <w:hyperlink w:anchor="_bookmark272" w:history="1">
              <w:r w:rsidR="00D264DB" w:rsidRPr="00D264DB">
                <w:rPr>
                  <w:rFonts w:eastAsia="Tahoma" w:cs="Arial"/>
                  <w:color w:val="0000FF"/>
                  <w:szCs w:val="22"/>
                  <w:u w:val="single" w:color="0000FF"/>
                  <w:lang w:val="en-US" w:eastAsia="en-US" w:bidi="en-US"/>
                </w:rPr>
                <w:t xml:space="preserve"> O.DATA-CONFIDENTIALITY-LPAe</w:t>
              </w:r>
            </w:hyperlink>
          </w:p>
        </w:tc>
      </w:tr>
      <w:tr w:rsidR="00D264DB" w:rsidRPr="00D264DB" w14:paraId="4289F520" w14:textId="77777777" w:rsidTr="00D264DB">
        <w:trPr>
          <w:trHeight w:val="617"/>
        </w:trPr>
        <w:tc>
          <w:tcPr>
            <w:tcW w:w="2902" w:type="dxa"/>
          </w:tcPr>
          <w:p w14:paraId="6991A275"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300" w:history="1">
              <w:r w:rsidR="00D264DB" w:rsidRPr="00D264DB">
                <w:rPr>
                  <w:rFonts w:eastAsia="Tahoma" w:cs="Arial"/>
                  <w:color w:val="0000FF"/>
                  <w:szCs w:val="22"/>
                  <w:u w:val="single" w:color="0000FF"/>
                  <w:lang w:val="en-US" w:eastAsia="en-US" w:bidi="en-US"/>
                </w:rPr>
                <w:t>FDP_SDI.1/LPAe</w:t>
              </w:r>
            </w:hyperlink>
          </w:p>
        </w:tc>
        <w:tc>
          <w:tcPr>
            <w:tcW w:w="4530" w:type="dxa"/>
          </w:tcPr>
          <w:p w14:paraId="13125D17" w14:textId="77777777" w:rsidR="00D264DB" w:rsidRPr="00D264DB" w:rsidRDefault="00000000" w:rsidP="00D264DB">
            <w:pPr>
              <w:widowControl w:val="0"/>
              <w:autoSpaceDE w:val="0"/>
              <w:autoSpaceDN w:val="0"/>
              <w:spacing w:before="40"/>
              <w:ind w:left="29" w:right="367"/>
              <w:jc w:val="left"/>
              <w:rPr>
                <w:rFonts w:eastAsia="Tahoma" w:cs="Arial"/>
                <w:szCs w:val="22"/>
                <w:lang w:val="en-US" w:eastAsia="en-US" w:bidi="en-US"/>
              </w:rPr>
            </w:pPr>
            <w:hyperlink w:anchor="_bookmark271" w:history="1">
              <w:r w:rsidR="00D264DB" w:rsidRPr="00D264DB">
                <w:rPr>
                  <w:rFonts w:eastAsia="Tahoma" w:cs="Arial"/>
                  <w:color w:val="0000FF"/>
                  <w:szCs w:val="22"/>
                  <w:u w:val="single" w:color="0000FF"/>
                  <w:lang w:val="en-US" w:eastAsia="en-US" w:bidi="en-US"/>
                </w:rPr>
                <w:t>O.INTERNAL-SECURE-CHANNELS-LPAe</w:t>
              </w:r>
            </w:hyperlink>
            <w:r w:rsidR="00D264DB" w:rsidRPr="00D264DB">
              <w:rPr>
                <w:rFonts w:eastAsia="Tahoma" w:cs="Arial"/>
                <w:szCs w:val="22"/>
                <w:lang w:val="en-US" w:eastAsia="en-US" w:bidi="en-US"/>
              </w:rPr>
              <w:t>,</w:t>
            </w:r>
            <w:hyperlink w:anchor="_bookmark273" w:history="1">
              <w:r w:rsidR="00D264DB" w:rsidRPr="00D264DB">
                <w:rPr>
                  <w:rFonts w:eastAsia="Tahoma" w:cs="Arial"/>
                  <w:color w:val="0000FF"/>
                  <w:szCs w:val="22"/>
                  <w:u w:val="single" w:color="0000FF"/>
                  <w:lang w:val="en-US" w:eastAsia="en-US" w:bidi="en-US"/>
                </w:rPr>
                <w:t xml:space="preserve"> O.DATA-INTEGRITY-LPAe</w:t>
              </w:r>
            </w:hyperlink>
          </w:p>
        </w:tc>
      </w:tr>
      <w:tr w:rsidR="00D264DB" w:rsidRPr="00D264DB" w14:paraId="500E9ECB" w14:textId="77777777" w:rsidTr="00D264DB">
        <w:trPr>
          <w:trHeight w:val="615"/>
        </w:trPr>
        <w:tc>
          <w:tcPr>
            <w:tcW w:w="2902" w:type="dxa"/>
          </w:tcPr>
          <w:p w14:paraId="418DA830" w14:textId="77777777" w:rsidR="00D264DB" w:rsidRPr="00D264DB" w:rsidRDefault="00000000" w:rsidP="00D264DB">
            <w:pPr>
              <w:widowControl w:val="0"/>
              <w:autoSpaceDE w:val="0"/>
              <w:autoSpaceDN w:val="0"/>
              <w:spacing w:before="40"/>
              <w:ind w:left="25"/>
              <w:jc w:val="left"/>
              <w:rPr>
                <w:rFonts w:eastAsia="Tahoma" w:cs="Arial"/>
                <w:szCs w:val="22"/>
                <w:lang w:val="en-US" w:eastAsia="en-US" w:bidi="en-US"/>
              </w:rPr>
            </w:pPr>
            <w:hyperlink w:anchor="_bookmark299" w:history="1">
              <w:r w:rsidR="00D264DB" w:rsidRPr="00D264DB">
                <w:rPr>
                  <w:rFonts w:eastAsia="Tahoma" w:cs="Arial"/>
                  <w:color w:val="0000FF"/>
                  <w:szCs w:val="22"/>
                  <w:u w:val="single" w:color="0000FF"/>
                  <w:lang w:val="en-US" w:eastAsia="en-US" w:bidi="en-US"/>
                </w:rPr>
                <w:t>FDP_RIP.1/LPAe</w:t>
              </w:r>
            </w:hyperlink>
          </w:p>
        </w:tc>
        <w:tc>
          <w:tcPr>
            <w:tcW w:w="4530" w:type="dxa"/>
          </w:tcPr>
          <w:p w14:paraId="727A11ED" w14:textId="77777777" w:rsidR="00D264DB" w:rsidRPr="00D264DB" w:rsidRDefault="00000000" w:rsidP="00D264DB">
            <w:pPr>
              <w:widowControl w:val="0"/>
              <w:autoSpaceDE w:val="0"/>
              <w:autoSpaceDN w:val="0"/>
              <w:spacing w:before="38"/>
              <w:ind w:left="29" w:right="367"/>
              <w:jc w:val="left"/>
              <w:rPr>
                <w:rFonts w:eastAsia="Tahoma" w:cs="Arial"/>
                <w:szCs w:val="22"/>
                <w:lang w:val="en-US" w:eastAsia="en-US" w:bidi="en-US"/>
              </w:rPr>
            </w:pPr>
            <w:hyperlink w:anchor="_bookmark271" w:history="1">
              <w:r w:rsidR="00D264DB" w:rsidRPr="00D264DB">
                <w:rPr>
                  <w:rFonts w:eastAsia="Tahoma" w:cs="Arial"/>
                  <w:color w:val="0000FF"/>
                  <w:szCs w:val="22"/>
                  <w:u w:val="single" w:color="0000FF"/>
                  <w:lang w:val="en-US" w:eastAsia="en-US" w:bidi="en-US"/>
                </w:rPr>
                <w:t>O.INTERNAL-SECURE-CHANNELS-LPAe</w:t>
              </w:r>
            </w:hyperlink>
            <w:r w:rsidR="00D264DB" w:rsidRPr="00D264DB">
              <w:rPr>
                <w:rFonts w:eastAsia="Tahoma" w:cs="Arial"/>
                <w:szCs w:val="22"/>
                <w:lang w:val="en-US" w:eastAsia="en-US" w:bidi="en-US"/>
              </w:rPr>
              <w:t>,</w:t>
            </w:r>
            <w:hyperlink w:anchor="_bookmark272" w:history="1">
              <w:r w:rsidR="00D264DB" w:rsidRPr="00D264DB">
                <w:rPr>
                  <w:rFonts w:eastAsia="Tahoma" w:cs="Arial"/>
                  <w:color w:val="0000FF"/>
                  <w:szCs w:val="22"/>
                  <w:u w:val="single" w:color="0000FF"/>
                  <w:lang w:val="en-US" w:eastAsia="en-US" w:bidi="en-US"/>
                </w:rPr>
                <w:t xml:space="preserve"> O.DATA-CONFIDENTIALITY-LPAe</w:t>
              </w:r>
            </w:hyperlink>
          </w:p>
        </w:tc>
      </w:tr>
      <w:tr w:rsidR="00D264DB" w:rsidRPr="00D264DB" w14:paraId="70D07805" w14:textId="77777777" w:rsidTr="00D264DB">
        <w:trPr>
          <w:trHeight w:val="349"/>
        </w:trPr>
        <w:tc>
          <w:tcPr>
            <w:tcW w:w="2902" w:type="dxa"/>
          </w:tcPr>
          <w:p w14:paraId="5BEEA896"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302" w:history="1">
              <w:r w:rsidR="00D264DB" w:rsidRPr="00D264DB">
                <w:rPr>
                  <w:rFonts w:eastAsia="Tahoma" w:cs="Arial"/>
                  <w:color w:val="0000FF"/>
                  <w:szCs w:val="22"/>
                  <w:u w:val="single" w:color="0000FF"/>
                  <w:lang w:val="en-US" w:eastAsia="en-US" w:bidi="en-US"/>
                </w:rPr>
                <w:t>FMT_SMR.1/LPAe</w:t>
              </w:r>
            </w:hyperlink>
          </w:p>
        </w:tc>
        <w:tc>
          <w:tcPr>
            <w:tcW w:w="4530" w:type="dxa"/>
          </w:tcPr>
          <w:p w14:paraId="6DC67056"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bl>
    <w:p w14:paraId="08993D7F" w14:textId="57EA9B5F" w:rsidR="00D264DB" w:rsidRPr="00D264DB" w:rsidRDefault="00D264DB" w:rsidP="00D264DB">
      <w:pPr>
        <w:pStyle w:val="Caption"/>
        <w:jc w:val="center"/>
        <w:rPr>
          <w:rFonts w:cs="Arial"/>
          <w:b/>
          <w:bCs/>
          <w:i w:val="0"/>
          <w:iCs w:val="0"/>
          <w:color w:val="auto"/>
          <w:sz w:val="11"/>
          <w:lang w:eastAsia="de-DE" w:bidi="ar-SA"/>
        </w:rPr>
      </w:pPr>
      <w:bookmarkStart w:id="336" w:name="_bookmark307"/>
      <w:bookmarkStart w:id="337" w:name="_Toc149292679"/>
      <w:bookmarkEnd w:id="336"/>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D91ACF">
        <w:rPr>
          <w:rFonts w:cs="Arial"/>
          <w:b/>
          <w:bCs/>
          <w:i w:val="0"/>
          <w:iCs w:val="0"/>
          <w:noProof/>
          <w:color w:val="auto"/>
        </w:rPr>
        <w:t>18</w:t>
      </w:r>
      <w:r w:rsidRPr="00436545">
        <w:rPr>
          <w:rFonts w:cs="Arial"/>
          <w:b/>
          <w:bCs/>
          <w:i w:val="0"/>
          <w:iCs w:val="0"/>
          <w:color w:val="auto"/>
        </w:rPr>
        <w:fldChar w:fldCharType="end"/>
      </w:r>
      <w:r w:rsidRPr="00D264DB">
        <w:rPr>
          <w:rFonts w:cs="Arial"/>
          <w:b/>
          <w:bCs/>
          <w:i w:val="0"/>
          <w:iCs w:val="0"/>
          <w:color w:val="auto"/>
          <w:lang w:eastAsia="de-DE" w:bidi="ar-SA"/>
        </w:rPr>
        <w:t xml:space="preserve"> SFRs and Security Objectives</w:t>
      </w:r>
      <w:bookmarkEnd w:id="337"/>
    </w:p>
    <w:p w14:paraId="1EFCC4FC" w14:textId="77777777" w:rsidR="00D264DB" w:rsidRPr="00436545" w:rsidRDefault="00D264DB" w:rsidP="00D264DB">
      <w:pPr>
        <w:rPr>
          <w:rFonts w:cs="Arial"/>
        </w:rPr>
      </w:pPr>
    </w:p>
    <w:p w14:paraId="7E51B31F" w14:textId="6ED452A8" w:rsidR="00714902" w:rsidRPr="00436545" w:rsidRDefault="00714902" w:rsidP="00714902">
      <w:pPr>
        <w:pStyle w:val="Heading4"/>
        <w:rPr>
          <w:rFonts w:ascii="Arial" w:eastAsia="Arial" w:hAnsi="Arial"/>
        </w:rPr>
      </w:pPr>
      <w:r w:rsidRPr="00436545">
        <w:rPr>
          <w:rFonts w:ascii="Arial" w:hAnsi="Arial"/>
        </w:rPr>
        <w:t>Dependecies</w:t>
      </w:r>
    </w:p>
    <w:p w14:paraId="0E8CAAA3" w14:textId="77777777" w:rsidR="00811E25" w:rsidRPr="00436545" w:rsidRDefault="00811E25" w:rsidP="00753D9C">
      <w:pPr>
        <w:pStyle w:val="Heading5"/>
        <w:rPr>
          <w:rFonts w:ascii="Arial" w:hAnsi="Arial"/>
        </w:rPr>
      </w:pPr>
      <w:bookmarkStart w:id="338" w:name="_Toc38647105"/>
      <w:r w:rsidRPr="00436545">
        <w:rPr>
          <w:rFonts w:ascii="Arial" w:hAnsi="Arial"/>
        </w:rPr>
        <w:t>SFRs Dependencies</w:t>
      </w:r>
    </w:p>
    <w:tbl>
      <w:tblPr>
        <w:tblW w:w="9035"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60"/>
        <w:gridCol w:w="1955"/>
        <w:gridCol w:w="3820"/>
      </w:tblGrid>
      <w:tr w:rsidR="00D264DB" w:rsidRPr="00D264DB" w14:paraId="1B8154A0" w14:textId="77777777" w:rsidTr="00D264DB">
        <w:trPr>
          <w:trHeight w:val="349"/>
        </w:trPr>
        <w:tc>
          <w:tcPr>
            <w:tcW w:w="3260" w:type="dxa"/>
            <w:shd w:val="clear" w:color="auto" w:fill="C00000"/>
          </w:tcPr>
          <w:p w14:paraId="3CD17E6E" w14:textId="77777777" w:rsidR="00D264DB" w:rsidRPr="00D264DB" w:rsidRDefault="00D264DB" w:rsidP="00D264DB">
            <w:pPr>
              <w:widowControl w:val="0"/>
              <w:autoSpaceDE w:val="0"/>
              <w:autoSpaceDN w:val="0"/>
              <w:spacing w:before="41"/>
              <w:ind w:left="25"/>
              <w:jc w:val="center"/>
              <w:rPr>
                <w:rFonts w:eastAsia="Tahoma" w:cs="Arial"/>
                <w:b/>
                <w:bCs/>
                <w:szCs w:val="22"/>
                <w:lang w:val="en-US" w:eastAsia="en-US" w:bidi="en-US"/>
              </w:rPr>
            </w:pPr>
            <w:r w:rsidRPr="00D264DB">
              <w:rPr>
                <w:rFonts w:eastAsia="Tahoma" w:cs="Arial"/>
                <w:b/>
                <w:bCs/>
                <w:szCs w:val="22"/>
                <w:lang w:val="en-US" w:eastAsia="en-US" w:bidi="en-US"/>
              </w:rPr>
              <w:t>Requirements</w:t>
            </w:r>
          </w:p>
        </w:tc>
        <w:tc>
          <w:tcPr>
            <w:tcW w:w="1955" w:type="dxa"/>
            <w:shd w:val="clear" w:color="auto" w:fill="C00000"/>
          </w:tcPr>
          <w:p w14:paraId="4BEC1308" w14:textId="77777777" w:rsidR="00D264DB" w:rsidRPr="00D264DB" w:rsidRDefault="00D264DB" w:rsidP="00D264DB">
            <w:pPr>
              <w:widowControl w:val="0"/>
              <w:autoSpaceDE w:val="0"/>
              <w:autoSpaceDN w:val="0"/>
              <w:spacing w:before="41"/>
              <w:ind w:left="30"/>
              <w:jc w:val="center"/>
              <w:rPr>
                <w:rFonts w:eastAsia="Tahoma" w:cs="Arial"/>
                <w:b/>
                <w:bCs/>
                <w:szCs w:val="22"/>
                <w:lang w:val="en-US" w:eastAsia="en-US" w:bidi="en-US"/>
              </w:rPr>
            </w:pPr>
            <w:r w:rsidRPr="00D264DB">
              <w:rPr>
                <w:rFonts w:eastAsia="Tahoma" w:cs="Arial"/>
                <w:b/>
                <w:bCs/>
                <w:szCs w:val="22"/>
                <w:lang w:val="en-US" w:eastAsia="en-US" w:bidi="en-US"/>
              </w:rPr>
              <w:t>CC Dependencies</w:t>
            </w:r>
          </w:p>
        </w:tc>
        <w:tc>
          <w:tcPr>
            <w:tcW w:w="3820" w:type="dxa"/>
            <w:shd w:val="clear" w:color="auto" w:fill="C00000"/>
          </w:tcPr>
          <w:p w14:paraId="3AA30847" w14:textId="77777777" w:rsidR="00D264DB" w:rsidRPr="00D264DB" w:rsidRDefault="00D264DB" w:rsidP="00D264DB">
            <w:pPr>
              <w:widowControl w:val="0"/>
              <w:autoSpaceDE w:val="0"/>
              <w:autoSpaceDN w:val="0"/>
              <w:spacing w:before="41"/>
              <w:ind w:left="29"/>
              <w:jc w:val="center"/>
              <w:rPr>
                <w:rFonts w:eastAsia="Tahoma" w:cs="Arial"/>
                <w:b/>
                <w:bCs/>
                <w:szCs w:val="22"/>
                <w:lang w:val="en-US" w:eastAsia="en-US" w:bidi="en-US"/>
              </w:rPr>
            </w:pPr>
            <w:r w:rsidRPr="00D264DB">
              <w:rPr>
                <w:rFonts w:eastAsia="Tahoma" w:cs="Arial"/>
                <w:b/>
                <w:bCs/>
                <w:szCs w:val="22"/>
                <w:lang w:val="en-US" w:eastAsia="en-US" w:bidi="en-US"/>
              </w:rPr>
              <w:t>Satisfied Dependencies</w:t>
            </w:r>
          </w:p>
        </w:tc>
      </w:tr>
      <w:tr w:rsidR="00D264DB" w:rsidRPr="00D264DB" w14:paraId="797D7D31" w14:textId="77777777" w:rsidTr="00D264DB">
        <w:trPr>
          <w:trHeight w:val="350"/>
        </w:trPr>
        <w:tc>
          <w:tcPr>
            <w:tcW w:w="3260" w:type="dxa"/>
          </w:tcPr>
          <w:p w14:paraId="4B9846E1"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87" w:history="1">
              <w:r w:rsidR="00D264DB" w:rsidRPr="00D264DB">
                <w:rPr>
                  <w:rFonts w:eastAsia="Tahoma" w:cs="Arial"/>
                  <w:color w:val="0000FF"/>
                  <w:szCs w:val="22"/>
                  <w:u w:val="single" w:color="0000FF"/>
                  <w:lang w:val="en-US" w:eastAsia="en-US" w:bidi="en-US"/>
                </w:rPr>
                <w:t>FIA_UID.1/LPAe</w:t>
              </w:r>
            </w:hyperlink>
          </w:p>
        </w:tc>
        <w:tc>
          <w:tcPr>
            <w:tcW w:w="1955" w:type="dxa"/>
          </w:tcPr>
          <w:p w14:paraId="2BE40DE4" w14:textId="77777777" w:rsidR="00D264DB" w:rsidRPr="00D264DB" w:rsidRDefault="00D264DB" w:rsidP="00D264DB">
            <w:pPr>
              <w:widowControl w:val="0"/>
              <w:autoSpaceDE w:val="0"/>
              <w:autoSpaceDN w:val="0"/>
              <w:spacing w:before="43"/>
              <w:ind w:left="30"/>
              <w:jc w:val="left"/>
              <w:rPr>
                <w:rFonts w:eastAsia="Tahoma" w:cs="Arial"/>
                <w:szCs w:val="22"/>
                <w:lang w:val="en-US" w:eastAsia="en-US" w:bidi="en-US"/>
              </w:rPr>
            </w:pPr>
            <w:r w:rsidRPr="00D264DB">
              <w:rPr>
                <w:rFonts w:eastAsia="Tahoma" w:cs="Arial"/>
                <w:szCs w:val="22"/>
                <w:lang w:val="en-US" w:eastAsia="en-US" w:bidi="en-US"/>
              </w:rPr>
              <w:t>No Dependencies</w:t>
            </w:r>
          </w:p>
        </w:tc>
        <w:tc>
          <w:tcPr>
            <w:tcW w:w="3820" w:type="dxa"/>
          </w:tcPr>
          <w:p w14:paraId="66F5A9BC"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tc>
      </w:tr>
      <w:tr w:rsidR="00D264DB" w:rsidRPr="00D264DB" w14:paraId="2F650518" w14:textId="77777777" w:rsidTr="00D264DB">
        <w:trPr>
          <w:trHeight w:val="350"/>
        </w:trPr>
        <w:tc>
          <w:tcPr>
            <w:tcW w:w="3260" w:type="dxa"/>
          </w:tcPr>
          <w:p w14:paraId="5E38B038"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88" w:history="1">
              <w:r w:rsidR="00D264DB" w:rsidRPr="00D264DB">
                <w:rPr>
                  <w:rFonts w:eastAsia="Tahoma" w:cs="Arial"/>
                  <w:color w:val="0000FF"/>
                  <w:szCs w:val="22"/>
                  <w:u w:val="single" w:color="0000FF"/>
                  <w:lang w:val="en-US" w:eastAsia="en-US" w:bidi="en-US"/>
                </w:rPr>
                <w:t>FIA_UAU.1/LPAe</w:t>
              </w:r>
            </w:hyperlink>
          </w:p>
        </w:tc>
        <w:tc>
          <w:tcPr>
            <w:tcW w:w="1955" w:type="dxa"/>
          </w:tcPr>
          <w:p w14:paraId="3FCD3214" w14:textId="77777777" w:rsidR="00D264DB" w:rsidRPr="00D264DB" w:rsidRDefault="00D264DB" w:rsidP="00D264DB">
            <w:pPr>
              <w:widowControl w:val="0"/>
              <w:autoSpaceDE w:val="0"/>
              <w:autoSpaceDN w:val="0"/>
              <w:spacing w:before="43"/>
              <w:ind w:left="30"/>
              <w:jc w:val="left"/>
              <w:rPr>
                <w:rFonts w:eastAsia="Tahoma" w:cs="Arial"/>
                <w:szCs w:val="22"/>
                <w:lang w:val="en-US" w:eastAsia="en-US" w:bidi="en-US"/>
              </w:rPr>
            </w:pPr>
            <w:r w:rsidRPr="00D264DB">
              <w:rPr>
                <w:rFonts w:eastAsia="Tahoma" w:cs="Arial"/>
                <w:szCs w:val="22"/>
                <w:lang w:val="en-US" w:eastAsia="en-US" w:bidi="en-US"/>
              </w:rPr>
              <w:t>(FIA_UID.1)</w:t>
            </w:r>
          </w:p>
        </w:tc>
        <w:tc>
          <w:tcPr>
            <w:tcW w:w="3820" w:type="dxa"/>
          </w:tcPr>
          <w:p w14:paraId="3E070C06"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87" w:history="1">
              <w:r w:rsidR="00D264DB" w:rsidRPr="00D264DB">
                <w:rPr>
                  <w:rFonts w:eastAsia="Tahoma" w:cs="Arial"/>
                  <w:color w:val="0000FF"/>
                  <w:szCs w:val="22"/>
                  <w:u w:val="single" w:color="0000FF"/>
                  <w:lang w:val="en-US" w:eastAsia="en-US" w:bidi="en-US"/>
                </w:rPr>
                <w:t>FIA_UID.1/LPAe</w:t>
              </w:r>
            </w:hyperlink>
          </w:p>
        </w:tc>
      </w:tr>
      <w:tr w:rsidR="00D264DB" w:rsidRPr="00D264DB" w14:paraId="0F04C2DF" w14:textId="77777777" w:rsidTr="00D264DB">
        <w:trPr>
          <w:trHeight w:val="350"/>
        </w:trPr>
        <w:tc>
          <w:tcPr>
            <w:tcW w:w="3260" w:type="dxa"/>
          </w:tcPr>
          <w:p w14:paraId="51812510"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89" w:history="1">
              <w:r w:rsidR="00D264DB" w:rsidRPr="00D264DB">
                <w:rPr>
                  <w:rFonts w:eastAsia="Tahoma" w:cs="Arial"/>
                  <w:color w:val="0000FF"/>
                  <w:szCs w:val="22"/>
                  <w:u w:val="single" w:color="0000FF"/>
                  <w:lang w:val="en-US" w:eastAsia="en-US" w:bidi="en-US"/>
                </w:rPr>
                <w:t>FIA_USB.1/LPAe</w:t>
              </w:r>
            </w:hyperlink>
          </w:p>
        </w:tc>
        <w:tc>
          <w:tcPr>
            <w:tcW w:w="1955" w:type="dxa"/>
          </w:tcPr>
          <w:p w14:paraId="6277AB41" w14:textId="77777777" w:rsidR="00D264DB" w:rsidRPr="00D264DB" w:rsidRDefault="00D264DB" w:rsidP="00D264DB">
            <w:pPr>
              <w:widowControl w:val="0"/>
              <w:autoSpaceDE w:val="0"/>
              <w:autoSpaceDN w:val="0"/>
              <w:spacing w:before="43"/>
              <w:ind w:left="30"/>
              <w:jc w:val="left"/>
              <w:rPr>
                <w:rFonts w:eastAsia="Tahoma" w:cs="Arial"/>
                <w:szCs w:val="22"/>
                <w:lang w:val="en-US" w:eastAsia="en-US" w:bidi="en-US"/>
              </w:rPr>
            </w:pPr>
            <w:r w:rsidRPr="00D264DB">
              <w:rPr>
                <w:rFonts w:eastAsia="Tahoma" w:cs="Arial"/>
                <w:szCs w:val="22"/>
                <w:lang w:val="en-US" w:eastAsia="en-US" w:bidi="en-US"/>
              </w:rPr>
              <w:t>(FIA_ATD.1)</w:t>
            </w:r>
          </w:p>
        </w:tc>
        <w:tc>
          <w:tcPr>
            <w:tcW w:w="3820" w:type="dxa"/>
          </w:tcPr>
          <w:p w14:paraId="23F1D1A7"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91" w:history="1">
              <w:r w:rsidR="00D264DB" w:rsidRPr="00D264DB">
                <w:rPr>
                  <w:rFonts w:eastAsia="Tahoma" w:cs="Arial"/>
                  <w:color w:val="0000FF"/>
                  <w:szCs w:val="22"/>
                  <w:u w:val="single" w:color="0000FF"/>
                  <w:lang w:val="en-US" w:eastAsia="en-US" w:bidi="en-US"/>
                </w:rPr>
                <w:t>FIA_ATD.1/LPAe</w:t>
              </w:r>
            </w:hyperlink>
          </w:p>
        </w:tc>
      </w:tr>
      <w:tr w:rsidR="00D264DB" w:rsidRPr="00D264DB" w14:paraId="45F7ED6F" w14:textId="77777777" w:rsidTr="00D264DB">
        <w:trPr>
          <w:trHeight w:val="351"/>
        </w:trPr>
        <w:tc>
          <w:tcPr>
            <w:tcW w:w="3260" w:type="dxa"/>
          </w:tcPr>
          <w:p w14:paraId="44B49843" w14:textId="77777777" w:rsidR="00D264DB" w:rsidRPr="00D264DB" w:rsidRDefault="00000000" w:rsidP="00D264DB">
            <w:pPr>
              <w:widowControl w:val="0"/>
              <w:autoSpaceDE w:val="0"/>
              <w:autoSpaceDN w:val="0"/>
              <w:spacing w:before="40"/>
              <w:ind w:left="25"/>
              <w:jc w:val="left"/>
              <w:rPr>
                <w:rFonts w:eastAsia="Tahoma" w:cs="Arial"/>
                <w:szCs w:val="22"/>
                <w:lang w:val="en-US" w:eastAsia="en-US" w:bidi="en-US"/>
              </w:rPr>
            </w:pPr>
            <w:hyperlink w:anchor="_bookmark290" w:history="1">
              <w:r w:rsidR="00D264DB" w:rsidRPr="00D264DB">
                <w:rPr>
                  <w:rFonts w:eastAsia="Tahoma" w:cs="Arial"/>
                  <w:color w:val="0000FF"/>
                  <w:szCs w:val="22"/>
                  <w:u w:val="single" w:color="0000FF"/>
                  <w:lang w:val="en-US" w:eastAsia="en-US" w:bidi="en-US"/>
                </w:rPr>
                <w:t>FIA_UAU.4/LPAe</w:t>
              </w:r>
            </w:hyperlink>
          </w:p>
        </w:tc>
        <w:tc>
          <w:tcPr>
            <w:tcW w:w="1955" w:type="dxa"/>
          </w:tcPr>
          <w:p w14:paraId="5F422578" w14:textId="77777777" w:rsidR="00D264DB" w:rsidRPr="00D264DB" w:rsidRDefault="00D264DB" w:rsidP="00D264DB">
            <w:pPr>
              <w:widowControl w:val="0"/>
              <w:autoSpaceDE w:val="0"/>
              <w:autoSpaceDN w:val="0"/>
              <w:spacing w:before="40"/>
              <w:ind w:left="30"/>
              <w:jc w:val="left"/>
              <w:rPr>
                <w:rFonts w:eastAsia="Tahoma" w:cs="Arial"/>
                <w:szCs w:val="22"/>
                <w:lang w:val="en-US" w:eastAsia="en-US" w:bidi="en-US"/>
              </w:rPr>
            </w:pPr>
            <w:r w:rsidRPr="00D264DB">
              <w:rPr>
                <w:rFonts w:eastAsia="Tahoma" w:cs="Arial"/>
                <w:szCs w:val="22"/>
                <w:lang w:val="en-US" w:eastAsia="en-US" w:bidi="en-US"/>
              </w:rPr>
              <w:t>No Dependencies</w:t>
            </w:r>
          </w:p>
        </w:tc>
        <w:tc>
          <w:tcPr>
            <w:tcW w:w="3820" w:type="dxa"/>
          </w:tcPr>
          <w:p w14:paraId="07A4525A"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tc>
      </w:tr>
      <w:tr w:rsidR="00D264DB" w:rsidRPr="00D264DB" w14:paraId="1A203BE5" w14:textId="77777777" w:rsidTr="00D264DB">
        <w:trPr>
          <w:trHeight w:val="348"/>
        </w:trPr>
        <w:tc>
          <w:tcPr>
            <w:tcW w:w="3260" w:type="dxa"/>
          </w:tcPr>
          <w:p w14:paraId="535C91A4" w14:textId="77777777" w:rsidR="00D264DB" w:rsidRPr="00D264DB" w:rsidRDefault="00000000" w:rsidP="00D264DB">
            <w:pPr>
              <w:widowControl w:val="0"/>
              <w:autoSpaceDE w:val="0"/>
              <w:autoSpaceDN w:val="0"/>
              <w:spacing w:before="40"/>
              <w:ind w:left="25"/>
              <w:jc w:val="left"/>
              <w:rPr>
                <w:rFonts w:eastAsia="Tahoma" w:cs="Arial"/>
                <w:szCs w:val="22"/>
                <w:lang w:val="en-US" w:eastAsia="en-US" w:bidi="en-US"/>
              </w:rPr>
            </w:pPr>
            <w:hyperlink w:anchor="_bookmark291" w:history="1">
              <w:r w:rsidR="00D264DB" w:rsidRPr="00D264DB">
                <w:rPr>
                  <w:rFonts w:eastAsia="Tahoma" w:cs="Arial"/>
                  <w:color w:val="0000FF"/>
                  <w:szCs w:val="22"/>
                  <w:u w:val="single" w:color="0000FF"/>
                  <w:lang w:val="en-US" w:eastAsia="en-US" w:bidi="en-US"/>
                </w:rPr>
                <w:t>FIA_ATD.1/LPAe</w:t>
              </w:r>
            </w:hyperlink>
          </w:p>
        </w:tc>
        <w:tc>
          <w:tcPr>
            <w:tcW w:w="1955" w:type="dxa"/>
          </w:tcPr>
          <w:p w14:paraId="214C2403" w14:textId="77777777" w:rsidR="00D264DB" w:rsidRPr="00D264DB" w:rsidRDefault="00D264DB" w:rsidP="00D264DB">
            <w:pPr>
              <w:widowControl w:val="0"/>
              <w:autoSpaceDE w:val="0"/>
              <w:autoSpaceDN w:val="0"/>
              <w:spacing w:before="40"/>
              <w:ind w:left="30"/>
              <w:jc w:val="left"/>
              <w:rPr>
                <w:rFonts w:eastAsia="Tahoma" w:cs="Arial"/>
                <w:szCs w:val="22"/>
                <w:lang w:val="en-US" w:eastAsia="en-US" w:bidi="en-US"/>
              </w:rPr>
            </w:pPr>
            <w:r w:rsidRPr="00D264DB">
              <w:rPr>
                <w:rFonts w:eastAsia="Tahoma" w:cs="Arial"/>
                <w:szCs w:val="22"/>
                <w:lang w:val="en-US" w:eastAsia="en-US" w:bidi="en-US"/>
              </w:rPr>
              <w:t>No Dependencies</w:t>
            </w:r>
          </w:p>
        </w:tc>
        <w:tc>
          <w:tcPr>
            <w:tcW w:w="3820" w:type="dxa"/>
          </w:tcPr>
          <w:p w14:paraId="010E3BFE"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tc>
      </w:tr>
      <w:tr w:rsidR="00D264DB" w:rsidRPr="00D264DB" w14:paraId="68E98E9E" w14:textId="77777777" w:rsidTr="00D264DB">
        <w:trPr>
          <w:trHeight w:val="351"/>
        </w:trPr>
        <w:tc>
          <w:tcPr>
            <w:tcW w:w="3260" w:type="dxa"/>
          </w:tcPr>
          <w:p w14:paraId="61A671A5"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3" w:history="1">
              <w:r w:rsidR="00D264DB" w:rsidRPr="00D264DB">
                <w:rPr>
                  <w:rFonts w:eastAsia="Tahoma" w:cs="Arial"/>
                  <w:color w:val="0000FF"/>
                  <w:szCs w:val="22"/>
                  <w:u w:val="single" w:color="0000FF"/>
                  <w:lang w:val="en-US" w:eastAsia="en-US" w:bidi="en-US"/>
                </w:rPr>
                <w:t>FDP_IFC.1/LPAe</w:t>
              </w:r>
            </w:hyperlink>
          </w:p>
        </w:tc>
        <w:tc>
          <w:tcPr>
            <w:tcW w:w="1955" w:type="dxa"/>
          </w:tcPr>
          <w:p w14:paraId="4962A7C9" w14:textId="77777777" w:rsidR="00D264DB" w:rsidRPr="00D264DB" w:rsidRDefault="00D264DB" w:rsidP="00D264DB">
            <w:pPr>
              <w:widowControl w:val="0"/>
              <w:autoSpaceDE w:val="0"/>
              <w:autoSpaceDN w:val="0"/>
              <w:spacing w:before="43"/>
              <w:ind w:left="30"/>
              <w:jc w:val="left"/>
              <w:rPr>
                <w:rFonts w:eastAsia="Tahoma" w:cs="Arial"/>
                <w:szCs w:val="22"/>
                <w:lang w:val="en-US" w:eastAsia="en-US" w:bidi="en-US"/>
              </w:rPr>
            </w:pPr>
            <w:r w:rsidRPr="00D264DB">
              <w:rPr>
                <w:rFonts w:eastAsia="Tahoma" w:cs="Arial"/>
                <w:szCs w:val="22"/>
                <w:lang w:val="en-US" w:eastAsia="en-US" w:bidi="en-US"/>
              </w:rPr>
              <w:t>(FDP_IFF.1)</w:t>
            </w:r>
          </w:p>
        </w:tc>
        <w:tc>
          <w:tcPr>
            <w:tcW w:w="3820" w:type="dxa"/>
          </w:tcPr>
          <w:p w14:paraId="68CBAE45"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92" w:history="1">
              <w:r w:rsidR="00D264DB" w:rsidRPr="00D264DB">
                <w:rPr>
                  <w:rFonts w:eastAsia="Tahoma" w:cs="Arial"/>
                  <w:color w:val="0000FF"/>
                  <w:szCs w:val="22"/>
                  <w:u w:val="single" w:color="0000FF"/>
                  <w:lang w:val="en-US" w:eastAsia="en-US" w:bidi="en-US"/>
                </w:rPr>
                <w:t>FDP_IFF.1/LPAe</w:t>
              </w:r>
            </w:hyperlink>
          </w:p>
        </w:tc>
      </w:tr>
      <w:tr w:rsidR="00D264DB" w:rsidRPr="00D264DB" w14:paraId="79468BAB" w14:textId="77777777" w:rsidTr="00D264DB">
        <w:trPr>
          <w:trHeight w:val="617"/>
        </w:trPr>
        <w:tc>
          <w:tcPr>
            <w:tcW w:w="3260" w:type="dxa"/>
          </w:tcPr>
          <w:p w14:paraId="63111F69"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2" w:history="1">
              <w:r w:rsidR="00D264DB" w:rsidRPr="00D264DB">
                <w:rPr>
                  <w:rFonts w:eastAsia="Tahoma" w:cs="Arial"/>
                  <w:color w:val="0000FF"/>
                  <w:szCs w:val="22"/>
                  <w:u w:val="single" w:color="0000FF"/>
                  <w:lang w:val="en-US" w:eastAsia="en-US" w:bidi="en-US"/>
                </w:rPr>
                <w:t>FDP_IFF.1/LPAe</w:t>
              </w:r>
            </w:hyperlink>
          </w:p>
        </w:tc>
        <w:tc>
          <w:tcPr>
            <w:tcW w:w="1955" w:type="dxa"/>
          </w:tcPr>
          <w:p w14:paraId="22EEDB15" w14:textId="77777777" w:rsidR="00D264DB" w:rsidRPr="00D264DB" w:rsidRDefault="00D264DB" w:rsidP="00D264DB">
            <w:pPr>
              <w:widowControl w:val="0"/>
              <w:autoSpaceDE w:val="0"/>
              <w:autoSpaceDN w:val="0"/>
              <w:spacing w:before="40"/>
              <w:ind w:left="30" w:right="242"/>
              <w:jc w:val="left"/>
              <w:rPr>
                <w:rFonts w:eastAsia="Tahoma" w:cs="Arial"/>
                <w:szCs w:val="22"/>
                <w:lang w:val="en-US" w:eastAsia="en-US" w:bidi="en-US"/>
              </w:rPr>
            </w:pPr>
            <w:r w:rsidRPr="00D264DB">
              <w:rPr>
                <w:rFonts w:eastAsia="Tahoma" w:cs="Arial"/>
                <w:szCs w:val="22"/>
                <w:lang w:val="en-US" w:eastAsia="en-US" w:bidi="en-US"/>
              </w:rPr>
              <w:t>(FDP_IFC.1) and (FMT_MSA.3)</w:t>
            </w:r>
          </w:p>
        </w:tc>
        <w:tc>
          <w:tcPr>
            <w:tcW w:w="3820" w:type="dxa"/>
          </w:tcPr>
          <w:p w14:paraId="40578999"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195" w:history="1">
              <w:r w:rsidR="00D264DB" w:rsidRPr="00D264DB">
                <w:rPr>
                  <w:rFonts w:eastAsia="Tahoma" w:cs="Arial"/>
                  <w:color w:val="0000FF"/>
                  <w:szCs w:val="22"/>
                  <w:u w:val="single" w:color="0000FF"/>
                  <w:lang w:val="en-US" w:eastAsia="en-US" w:bidi="en-US"/>
                </w:rPr>
                <w:t>FMT_MSA.3</w:t>
              </w:r>
            </w:hyperlink>
            <w:r w:rsidR="00D264DB" w:rsidRPr="00D264DB">
              <w:rPr>
                <w:rFonts w:eastAsia="Tahoma" w:cs="Arial"/>
                <w:szCs w:val="22"/>
                <w:lang w:val="en-US" w:eastAsia="en-US" w:bidi="en-US"/>
              </w:rPr>
              <w:t xml:space="preserve">, </w:t>
            </w:r>
            <w:hyperlink w:anchor="_bookmark293" w:history="1">
              <w:r w:rsidR="00D264DB" w:rsidRPr="00D264DB">
                <w:rPr>
                  <w:rFonts w:eastAsia="Tahoma" w:cs="Arial"/>
                  <w:color w:val="0000FF"/>
                  <w:szCs w:val="22"/>
                  <w:u w:val="single" w:color="0000FF"/>
                  <w:lang w:val="en-US" w:eastAsia="en-US" w:bidi="en-US"/>
                </w:rPr>
                <w:t>FDP_IFC.1/LPAe</w:t>
              </w:r>
            </w:hyperlink>
          </w:p>
        </w:tc>
      </w:tr>
      <w:tr w:rsidR="00D264DB" w:rsidRPr="00D264DB" w14:paraId="26A3FD2E" w14:textId="77777777" w:rsidTr="00D264DB">
        <w:trPr>
          <w:trHeight w:val="348"/>
        </w:trPr>
        <w:tc>
          <w:tcPr>
            <w:tcW w:w="3260" w:type="dxa"/>
          </w:tcPr>
          <w:p w14:paraId="22691E34" w14:textId="77777777" w:rsidR="00D264DB" w:rsidRPr="00D264DB" w:rsidRDefault="00000000" w:rsidP="00D264DB">
            <w:pPr>
              <w:widowControl w:val="0"/>
              <w:autoSpaceDE w:val="0"/>
              <w:autoSpaceDN w:val="0"/>
              <w:spacing w:before="40"/>
              <w:ind w:left="25"/>
              <w:jc w:val="left"/>
              <w:rPr>
                <w:rFonts w:eastAsia="Tahoma" w:cs="Arial"/>
                <w:szCs w:val="22"/>
                <w:lang w:val="en-US" w:eastAsia="en-US" w:bidi="en-US"/>
              </w:rPr>
            </w:pPr>
            <w:hyperlink w:anchor="_bookmark292" w:history="1">
              <w:r w:rsidR="00D264DB" w:rsidRPr="00D264DB">
                <w:rPr>
                  <w:rFonts w:eastAsia="Tahoma" w:cs="Arial"/>
                  <w:color w:val="0000FF"/>
                  <w:szCs w:val="22"/>
                  <w:u w:val="single" w:color="0000FF"/>
                  <w:lang w:val="en-US" w:eastAsia="en-US" w:bidi="en-US"/>
                </w:rPr>
                <w:t>FTP_ITC.1/LPAe</w:t>
              </w:r>
            </w:hyperlink>
          </w:p>
        </w:tc>
        <w:tc>
          <w:tcPr>
            <w:tcW w:w="1955" w:type="dxa"/>
          </w:tcPr>
          <w:p w14:paraId="35B866C4" w14:textId="77777777" w:rsidR="00D264DB" w:rsidRPr="00D264DB" w:rsidRDefault="00D264DB" w:rsidP="00D264DB">
            <w:pPr>
              <w:widowControl w:val="0"/>
              <w:autoSpaceDE w:val="0"/>
              <w:autoSpaceDN w:val="0"/>
              <w:spacing w:before="40"/>
              <w:ind w:left="30"/>
              <w:jc w:val="left"/>
              <w:rPr>
                <w:rFonts w:eastAsia="Tahoma" w:cs="Arial"/>
                <w:szCs w:val="22"/>
                <w:lang w:val="en-US" w:eastAsia="en-US" w:bidi="en-US"/>
              </w:rPr>
            </w:pPr>
            <w:r w:rsidRPr="00D264DB">
              <w:rPr>
                <w:rFonts w:eastAsia="Tahoma" w:cs="Arial"/>
                <w:szCs w:val="22"/>
                <w:lang w:val="en-US" w:eastAsia="en-US" w:bidi="en-US"/>
              </w:rPr>
              <w:t>No Dependencies</w:t>
            </w:r>
          </w:p>
        </w:tc>
        <w:tc>
          <w:tcPr>
            <w:tcW w:w="3820" w:type="dxa"/>
          </w:tcPr>
          <w:p w14:paraId="7E4B37AE"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tc>
      </w:tr>
      <w:tr w:rsidR="00D264DB" w:rsidRPr="00D264DB" w14:paraId="4E9FE006" w14:textId="77777777" w:rsidTr="00D264DB">
        <w:trPr>
          <w:trHeight w:val="1414"/>
        </w:trPr>
        <w:tc>
          <w:tcPr>
            <w:tcW w:w="3260" w:type="dxa"/>
          </w:tcPr>
          <w:p w14:paraId="7C34A7FF"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4" w:history="1">
              <w:r w:rsidR="00D264DB" w:rsidRPr="00D264DB">
                <w:rPr>
                  <w:rFonts w:eastAsia="Tahoma" w:cs="Arial"/>
                  <w:color w:val="0000FF"/>
                  <w:szCs w:val="22"/>
                  <w:u w:val="single" w:color="0000FF"/>
                  <w:lang w:val="en-US" w:eastAsia="en-US" w:bidi="en-US"/>
                </w:rPr>
                <w:t>FDP_ITC.2/LPAe</w:t>
              </w:r>
            </w:hyperlink>
          </w:p>
        </w:tc>
        <w:tc>
          <w:tcPr>
            <w:tcW w:w="1955" w:type="dxa"/>
          </w:tcPr>
          <w:p w14:paraId="0B1DDD1F" w14:textId="77777777" w:rsidR="00D264DB" w:rsidRPr="00D264DB" w:rsidRDefault="00D264DB" w:rsidP="00D264DB">
            <w:pPr>
              <w:widowControl w:val="0"/>
              <w:autoSpaceDE w:val="0"/>
              <w:autoSpaceDN w:val="0"/>
              <w:spacing w:before="40"/>
              <w:ind w:left="30"/>
              <w:jc w:val="left"/>
              <w:rPr>
                <w:rFonts w:eastAsia="Tahoma" w:cs="Arial"/>
                <w:szCs w:val="22"/>
                <w:lang w:val="en-US" w:eastAsia="en-US" w:bidi="en-US"/>
              </w:rPr>
            </w:pPr>
            <w:r w:rsidRPr="00D264DB">
              <w:rPr>
                <w:rFonts w:eastAsia="Tahoma" w:cs="Arial"/>
                <w:szCs w:val="22"/>
                <w:lang w:val="en-US" w:eastAsia="en-US" w:bidi="en-US"/>
              </w:rPr>
              <w:t>(FDP_ACC.1 or</w:t>
            </w:r>
          </w:p>
          <w:p w14:paraId="13B8AEEE" w14:textId="77777777" w:rsidR="00D264DB" w:rsidRPr="00D264DB" w:rsidRDefault="00D264DB" w:rsidP="00D264DB">
            <w:pPr>
              <w:widowControl w:val="0"/>
              <w:autoSpaceDE w:val="0"/>
              <w:autoSpaceDN w:val="0"/>
              <w:spacing w:before="1"/>
              <w:ind w:left="30" w:right="181"/>
              <w:jc w:val="left"/>
              <w:rPr>
                <w:rFonts w:eastAsia="Tahoma" w:cs="Arial"/>
                <w:szCs w:val="22"/>
                <w:lang w:val="en-US" w:eastAsia="en-US" w:bidi="en-US"/>
              </w:rPr>
            </w:pPr>
            <w:r w:rsidRPr="00D264DB">
              <w:rPr>
                <w:rFonts w:eastAsia="Tahoma" w:cs="Arial"/>
                <w:szCs w:val="22"/>
                <w:lang w:val="en-US" w:eastAsia="en-US" w:bidi="en-US"/>
              </w:rPr>
              <w:t>FDP_IFC.1) and (FPT_TDC.1) and (FTP_ITC.1 or FTP_TRP.1)</w:t>
            </w:r>
          </w:p>
        </w:tc>
        <w:tc>
          <w:tcPr>
            <w:tcW w:w="3820" w:type="dxa"/>
          </w:tcPr>
          <w:p w14:paraId="2F1B8A92" w14:textId="77777777" w:rsidR="00D264DB" w:rsidRPr="00D264DB" w:rsidRDefault="00000000" w:rsidP="00D264DB">
            <w:pPr>
              <w:widowControl w:val="0"/>
              <w:autoSpaceDE w:val="0"/>
              <w:autoSpaceDN w:val="0"/>
              <w:spacing w:before="40"/>
              <w:ind w:left="29" w:right="364"/>
              <w:jc w:val="left"/>
              <w:rPr>
                <w:rFonts w:eastAsia="Tahoma" w:cs="Arial"/>
                <w:szCs w:val="22"/>
                <w:lang w:val="en-US" w:eastAsia="en-US" w:bidi="en-US"/>
              </w:rPr>
            </w:pPr>
            <w:hyperlink w:anchor="_bookmark293" w:history="1">
              <w:r w:rsidR="00D264DB" w:rsidRPr="00D264DB">
                <w:rPr>
                  <w:rFonts w:eastAsia="Tahoma" w:cs="Arial"/>
                  <w:color w:val="0000FF"/>
                  <w:szCs w:val="22"/>
                  <w:u w:val="single" w:color="0000FF"/>
                  <w:lang w:val="en-US" w:eastAsia="en-US" w:bidi="en-US"/>
                </w:rPr>
                <w:t>FDP_IFC.1/LPAe</w:t>
              </w:r>
            </w:hyperlink>
            <w:r w:rsidR="00D264DB" w:rsidRPr="00D264DB">
              <w:rPr>
                <w:rFonts w:eastAsia="Tahoma" w:cs="Arial"/>
                <w:szCs w:val="22"/>
                <w:lang w:val="en-US" w:eastAsia="en-US" w:bidi="en-US"/>
              </w:rPr>
              <w:t xml:space="preserve">, </w:t>
            </w:r>
            <w:hyperlink w:anchor="_bookmark292" w:history="1">
              <w:r w:rsidR="00D264DB" w:rsidRPr="00D264DB">
                <w:rPr>
                  <w:rFonts w:eastAsia="Tahoma" w:cs="Arial"/>
                  <w:color w:val="0000FF"/>
                  <w:szCs w:val="22"/>
                  <w:u w:val="single" w:color="0000FF"/>
                  <w:lang w:val="en-US" w:eastAsia="en-US" w:bidi="en-US"/>
                </w:rPr>
                <w:t>FTP_ITC.1/LPAe</w:t>
              </w:r>
            </w:hyperlink>
            <w:r w:rsidR="00D264DB" w:rsidRPr="00D264DB">
              <w:rPr>
                <w:rFonts w:eastAsia="Tahoma" w:cs="Arial"/>
                <w:szCs w:val="22"/>
                <w:lang w:val="en-US" w:eastAsia="en-US" w:bidi="en-US"/>
              </w:rPr>
              <w:t xml:space="preserve">, </w:t>
            </w:r>
            <w:hyperlink w:anchor="_bookmark295" w:history="1">
              <w:r w:rsidR="00D264DB" w:rsidRPr="00D264DB">
                <w:rPr>
                  <w:rFonts w:eastAsia="Tahoma" w:cs="Arial"/>
                  <w:color w:val="0000FF"/>
                  <w:szCs w:val="22"/>
                  <w:u w:val="single" w:color="0000FF"/>
                  <w:lang w:val="en-US" w:eastAsia="en-US" w:bidi="en-US"/>
                </w:rPr>
                <w:t>FPT_TDC.1/LPAe</w:t>
              </w:r>
            </w:hyperlink>
          </w:p>
        </w:tc>
      </w:tr>
      <w:tr w:rsidR="00D264DB" w:rsidRPr="00D264DB" w14:paraId="5DB97EE3" w14:textId="77777777" w:rsidTr="00D264DB">
        <w:trPr>
          <w:trHeight w:val="351"/>
        </w:trPr>
        <w:tc>
          <w:tcPr>
            <w:tcW w:w="3260" w:type="dxa"/>
          </w:tcPr>
          <w:p w14:paraId="66622FFA"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5" w:history="1">
              <w:r w:rsidR="00D264DB" w:rsidRPr="00D264DB">
                <w:rPr>
                  <w:rFonts w:eastAsia="Tahoma" w:cs="Arial"/>
                  <w:color w:val="0000FF"/>
                  <w:szCs w:val="22"/>
                  <w:u w:val="single" w:color="0000FF"/>
                  <w:lang w:val="en-US" w:eastAsia="en-US" w:bidi="en-US"/>
                </w:rPr>
                <w:t>FPT_TDC.1/LPAe</w:t>
              </w:r>
            </w:hyperlink>
          </w:p>
        </w:tc>
        <w:tc>
          <w:tcPr>
            <w:tcW w:w="1955" w:type="dxa"/>
          </w:tcPr>
          <w:p w14:paraId="5FD775F1" w14:textId="77777777" w:rsidR="00D264DB" w:rsidRPr="00D264DB" w:rsidRDefault="00D264DB" w:rsidP="00D264DB">
            <w:pPr>
              <w:widowControl w:val="0"/>
              <w:autoSpaceDE w:val="0"/>
              <w:autoSpaceDN w:val="0"/>
              <w:spacing w:before="43"/>
              <w:ind w:left="30"/>
              <w:jc w:val="left"/>
              <w:rPr>
                <w:rFonts w:eastAsia="Tahoma" w:cs="Arial"/>
                <w:szCs w:val="22"/>
                <w:lang w:val="en-US" w:eastAsia="en-US" w:bidi="en-US"/>
              </w:rPr>
            </w:pPr>
            <w:r w:rsidRPr="00D264DB">
              <w:rPr>
                <w:rFonts w:eastAsia="Tahoma" w:cs="Arial"/>
                <w:szCs w:val="22"/>
                <w:lang w:val="en-US" w:eastAsia="en-US" w:bidi="en-US"/>
              </w:rPr>
              <w:t>No Dependencies</w:t>
            </w:r>
          </w:p>
        </w:tc>
        <w:tc>
          <w:tcPr>
            <w:tcW w:w="3820" w:type="dxa"/>
          </w:tcPr>
          <w:p w14:paraId="67D47C82"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tc>
      </w:tr>
      <w:tr w:rsidR="00D264DB" w:rsidRPr="00D264DB" w14:paraId="1ED31253" w14:textId="77777777" w:rsidTr="00D264DB">
        <w:trPr>
          <w:trHeight w:val="1145"/>
        </w:trPr>
        <w:tc>
          <w:tcPr>
            <w:tcW w:w="3260" w:type="dxa"/>
          </w:tcPr>
          <w:p w14:paraId="3045A761" w14:textId="77777777" w:rsidR="00D264DB" w:rsidRPr="00D264DB" w:rsidRDefault="00000000" w:rsidP="00D264DB">
            <w:pPr>
              <w:widowControl w:val="0"/>
              <w:autoSpaceDE w:val="0"/>
              <w:autoSpaceDN w:val="0"/>
              <w:spacing w:before="41"/>
              <w:ind w:left="25"/>
              <w:jc w:val="left"/>
              <w:rPr>
                <w:rFonts w:eastAsia="Tahoma" w:cs="Arial"/>
                <w:szCs w:val="22"/>
                <w:lang w:val="en-US" w:eastAsia="en-US" w:bidi="en-US"/>
              </w:rPr>
            </w:pPr>
            <w:hyperlink w:anchor="_bookmark295" w:history="1">
              <w:r w:rsidR="00D264DB" w:rsidRPr="00D264DB">
                <w:rPr>
                  <w:rFonts w:eastAsia="Tahoma" w:cs="Arial"/>
                  <w:color w:val="0000FF"/>
                  <w:szCs w:val="22"/>
                  <w:u w:val="single" w:color="0000FF"/>
                  <w:lang w:val="en-US" w:eastAsia="en-US" w:bidi="en-US"/>
                </w:rPr>
                <w:t>FDP_UCT.1/LPAe</w:t>
              </w:r>
            </w:hyperlink>
          </w:p>
        </w:tc>
        <w:tc>
          <w:tcPr>
            <w:tcW w:w="1955" w:type="dxa"/>
          </w:tcPr>
          <w:p w14:paraId="7B32F0B4" w14:textId="77777777" w:rsidR="00D264DB" w:rsidRPr="00D264DB" w:rsidRDefault="00D264DB" w:rsidP="00D264DB">
            <w:pPr>
              <w:widowControl w:val="0"/>
              <w:autoSpaceDE w:val="0"/>
              <w:autoSpaceDN w:val="0"/>
              <w:spacing w:before="38"/>
              <w:ind w:left="30"/>
              <w:jc w:val="left"/>
              <w:rPr>
                <w:rFonts w:eastAsia="Tahoma" w:cs="Arial"/>
                <w:szCs w:val="22"/>
                <w:lang w:val="en-US" w:eastAsia="en-US" w:bidi="en-US"/>
              </w:rPr>
            </w:pPr>
            <w:r w:rsidRPr="00D264DB">
              <w:rPr>
                <w:rFonts w:eastAsia="Tahoma" w:cs="Arial"/>
                <w:szCs w:val="22"/>
                <w:lang w:val="en-US" w:eastAsia="en-US" w:bidi="en-US"/>
              </w:rPr>
              <w:t>(FDP_ACC.1 or</w:t>
            </w:r>
          </w:p>
          <w:p w14:paraId="6C4919A1" w14:textId="77777777" w:rsidR="00D264DB" w:rsidRPr="00D264DB" w:rsidRDefault="00D264DB" w:rsidP="00D264DB">
            <w:pPr>
              <w:widowControl w:val="0"/>
              <w:autoSpaceDE w:val="0"/>
              <w:autoSpaceDN w:val="0"/>
              <w:spacing w:before="1"/>
              <w:ind w:left="30" w:right="326"/>
              <w:jc w:val="left"/>
              <w:rPr>
                <w:rFonts w:eastAsia="Tahoma" w:cs="Arial"/>
                <w:szCs w:val="22"/>
                <w:lang w:val="en-US" w:eastAsia="en-US" w:bidi="en-US"/>
              </w:rPr>
            </w:pPr>
            <w:r w:rsidRPr="00D264DB">
              <w:rPr>
                <w:rFonts w:eastAsia="Tahoma" w:cs="Arial"/>
                <w:szCs w:val="22"/>
                <w:lang w:val="en-US" w:eastAsia="en-US" w:bidi="en-US"/>
              </w:rPr>
              <w:t>FDP_IFC.1) and (FTP_ITC.1 or FTP_TRP.1)</w:t>
            </w:r>
          </w:p>
        </w:tc>
        <w:tc>
          <w:tcPr>
            <w:tcW w:w="3820" w:type="dxa"/>
          </w:tcPr>
          <w:p w14:paraId="4B693996" w14:textId="77777777" w:rsidR="00D264DB" w:rsidRPr="00D264DB" w:rsidRDefault="00000000" w:rsidP="00D264DB">
            <w:pPr>
              <w:widowControl w:val="0"/>
              <w:autoSpaceDE w:val="0"/>
              <w:autoSpaceDN w:val="0"/>
              <w:spacing w:before="41"/>
              <w:ind w:left="29"/>
              <w:jc w:val="left"/>
              <w:rPr>
                <w:rFonts w:eastAsia="Tahoma" w:cs="Arial"/>
                <w:szCs w:val="22"/>
                <w:lang w:val="en-US" w:eastAsia="en-US" w:bidi="en-US"/>
              </w:rPr>
            </w:pPr>
            <w:hyperlink w:anchor="_bookmark293" w:history="1">
              <w:r w:rsidR="00D264DB" w:rsidRPr="00D264DB">
                <w:rPr>
                  <w:rFonts w:eastAsia="Tahoma" w:cs="Arial"/>
                  <w:color w:val="0000FF"/>
                  <w:szCs w:val="22"/>
                  <w:u w:val="single" w:color="0000FF"/>
                  <w:lang w:val="en-US" w:eastAsia="en-US" w:bidi="en-US"/>
                </w:rPr>
                <w:t>FDP_IFC.1/LPAe</w:t>
              </w:r>
            </w:hyperlink>
            <w:r w:rsidR="00D264DB" w:rsidRPr="00D264DB">
              <w:rPr>
                <w:rFonts w:eastAsia="Tahoma" w:cs="Arial"/>
                <w:szCs w:val="22"/>
                <w:lang w:val="en-US" w:eastAsia="en-US" w:bidi="en-US"/>
              </w:rPr>
              <w:t xml:space="preserve">, </w:t>
            </w:r>
            <w:hyperlink w:anchor="_bookmark292" w:history="1">
              <w:r w:rsidR="00D264DB" w:rsidRPr="00D264DB">
                <w:rPr>
                  <w:rFonts w:eastAsia="Tahoma" w:cs="Arial"/>
                  <w:color w:val="0000FF"/>
                  <w:szCs w:val="22"/>
                  <w:u w:val="single" w:color="0000FF"/>
                  <w:lang w:val="en-US" w:eastAsia="en-US" w:bidi="en-US"/>
                </w:rPr>
                <w:t>FTP_ITC.1/LPAe</w:t>
              </w:r>
            </w:hyperlink>
          </w:p>
        </w:tc>
      </w:tr>
      <w:tr w:rsidR="00D264DB" w:rsidRPr="00D264DB" w14:paraId="3E4B6178" w14:textId="77777777" w:rsidTr="00D264DB">
        <w:trPr>
          <w:trHeight w:val="1147"/>
        </w:trPr>
        <w:tc>
          <w:tcPr>
            <w:tcW w:w="3260" w:type="dxa"/>
          </w:tcPr>
          <w:p w14:paraId="2272C409"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6" w:history="1">
              <w:r w:rsidR="00D264DB" w:rsidRPr="00D264DB">
                <w:rPr>
                  <w:rFonts w:eastAsia="Tahoma" w:cs="Arial"/>
                  <w:color w:val="0000FF"/>
                  <w:szCs w:val="22"/>
                  <w:u w:val="single" w:color="0000FF"/>
                  <w:lang w:val="en-US" w:eastAsia="en-US" w:bidi="en-US"/>
                </w:rPr>
                <w:t>FDP_UIT.1/LPAe</w:t>
              </w:r>
            </w:hyperlink>
          </w:p>
        </w:tc>
        <w:tc>
          <w:tcPr>
            <w:tcW w:w="1955" w:type="dxa"/>
          </w:tcPr>
          <w:p w14:paraId="27D7447E" w14:textId="77777777" w:rsidR="00D264DB" w:rsidRPr="00D264DB" w:rsidRDefault="00D264DB" w:rsidP="00D264DB">
            <w:pPr>
              <w:widowControl w:val="0"/>
              <w:autoSpaceDE w:val="0"/>
              <w:autoSpaceDN w:val="0"/>
              <w:spacing w:before="40"/>
              <w:ind w:left="30"/>
              <w:jc w:val="left"/>
              <w:rPr>
                <w:rFonts w:eastAsia="Tahoma" w:cs="Arial"/>
                <w:szCs w:val="22"/>
                <w:lang w:val="en-US" w:eastAsia="en-US" w:bidi="en-US"/>
              </w:rPr>
            </w:pPr>
            <w:r w:rsidRPr="00D264DB">
              <w:rPr>
                <w:rFonts w:eastAsia="Tahoma" w:cs="Arial"/>
                <w:szCs w:val="22"/>
                <w:lang w:val="en-US" w:eastAsia="en-US" w:bidi="en-US"/>
              </w:rPr>
              <w:t>(FDP_ACC.1 or</w:t>
            </w:r>
          </w:p>
          <w:p w14:paraId="086B6A99" w14:textId="77777777" w:rsidR="00D264DB" w:rsidRPr="00D264DB" w:rsidRDefault="00D264DB" w:rsidP="00D264DB">
            <w:pPr>
              <w:widowControl w:val="0"/>
              <w:autoSpaceDE w:val="0"/>
              <w:autoSpaceDN w:val="0"/>
              <w:spacing w:before="1"/>
              <w:ind w:left="30" w:right="326"/>
              <w:jc w:val="left"/>
              <w:rPr>
                <w:rFonts w:eastAsia="Tahoma" w:cs="Arial"/>
                <w:szCs w:val="22"/>
                <w:lang w:val="en-US" w:eastAsia="en-US" w:bidi="en-US"/>
              </w:rPr>
            </w:pPr>
            <w:r w:rsidRPr="00D264DB">
              <w:rPr>
                <w:rFonts w:eastAsia="Tahoma" w:cs="Arial"/>
                <w:szCs w:val="22"/>
                <w:lang w:val="en-US" w:eastAsia="en-US" w:bidi="en-US"/>
              </w:rPr>
              <w:t>FDP_IFC.1) and (FTP_ITC.1 or FTP_TRP.1)</w:t>
            </w:r>
          </w:p>
        </w:tc>
        <w:tc>
          <w:tcPr>
            <w:tcW w:w="3820" w:type="dxa"/>
          </w:tcPr>
          <w:p w14:paraId="1BE51460"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93" w:history="1">
              <w:r w:rsidR="00D264DB" w:rsidRPr="00D264DB">
                <w:rPr>
                  <w:rFonts w:eastAsia="Tahoma" w:cs="Arial"/>
                  <w:color w:val="0000FF"/>
                  <w:szCs w:val="22"/>
                  <w:u w:val="single" w:color="0000FF"/>
                  <w:lang w:val="en-US" w:eastAsia="en-US" w:bidi="en-US"/>
                </w:rPr>
                <w:t>FDP_IFC.1/LPAe</w:t>
              </w:r>
            </w:hyperlink>
            <w:r w:rsidR="00D264DB" w:rsidRPr="00D264DB">
              <w:rPr>
                <w:rFonts w:eastAsia="Tahoma" w:cs="Arial"/>
                <w:szCs w:val="22"/>
                <w:lang w:val="en-US" w:eastAsia="en-US" w:bidi="en-US"/>
              </w:rPr>
              <w:t xml:space="preserve">, </w:t>
            </w:r>
            <w:hyperlink w:anchor="_bookmark292" w:history="1">
              <w:r w:rsidR="00D264DB" w:rsidRPr="00D264DB">
                <w:rPr>
                  <w:rFonts w:eastAsia="Tahoma" w:cs="Arial"/>
                  <w:color w:val="0000FF"/>
                  <w:szCs w:val="22"/>
                  <w:u w:val="single" w:color="0000FF"/>
                  <w:lang w:val="en-US" w:eastAsia="en-US" w:bidi="en-US"/>
                </w:rPr>
                <w:t>FTP_ITC.1/LPAe</w:t>
              </w:r>
            </w:hyperlink>
          </w:p>
        </w:tc>
      </w:tr>
      <w:tr w:rsidR="00D264DB" w:rsidRPr="00D264DB" w14:paraId="5AF6D8C2" w14:textId="77777777" w:rsidTr="00D264DB">
        <w:trPr>
          <w:trHeight w:val="3278"/>
        </w:trPr>
        <w:tc>
          <w:tcPr>
            <w:tcW w:w="3260" w:type="dxa"/>
          </w:tcPr>
          <w:p w14:paraId="6CE71414"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7" w:history="1">
              <w:r w:rsidR="00D264DB" w:rsidRPr="00D264DB">
                <w:rPr>
                  <w:rFonts w:eastAsia="Tahoma" w:cs="Arial"/>
                  <w:color w:val="0000FF"/>
                  <w:szCs w:val="22"/>
                  <w:u w:val="single" w:color="0000FF"/>
                  <w:lang w:val="en-US" w:eastAsia="en-US" w:bidi="en-US"/>
                </w:rPr>
                <w:t>FCS_CKM.1/LPAe</w:t>
              </w:r>
            </w:hyperlink>
          </w:p>
        </w:tc>
        <w:tc>
          <w:tcPr>
            <w:tcW w:w="1955" w:type="dxa"/>
          </w:tcPr>
          <w:p w14:paraId="77FA3B26" w14:textId="77777777" w:rsidR="00D264DB" w:rsidRPr="00D264DB" w:rsidRDefault="00D264DB" w:rsidP="00D264DB">
            <w:pPr>
              <w:widowControl w:val="0"/>
              <w:autoSpaceDE w:val="0"/>
              <w:autoSpaceDN w:val="0"/>
              <w:spacing w:before="40"/>
              <w:ind w:left="30"/>
              <w:jc w:val="left"/>
              <w:rPr>
                <w:rFonts w:eastAsia="Tahoma" w:cs="Arial"/>
                <w:szCs w:val="22"/>
                <w:lang w:val="en-US" w:eastAsia="en-US" w:bidi="en-US"/>
              </w:rPr>
            </w:pPr>
            <w:r w:rsidRPr="00D264DB">
              <w:rPr>
                <w:rFonts w:eastAsia="Tahoma" w:cs="Arial"/>
                <w:szCs w:val="22"/>
                <w:lang w:val="en-US" w:eastAsia="en-US" w:bidi="en-US"/>
              </w:rPr>
              <w:t>(FCS_CKM.2 or</w:t>
            </w:r>
          </w:p>
          <w:p w14:paraId="55BC129F" w14:textId="41438306" w:rsidR="00D264DB" w:rsidRPr="00D264DB" w:rsidRDefault="00D264DB" w:rsidP="00D264DB">
            <w:pPr>
              <w:widowControl w:val="0"/>
              <w:autoSpaceDE w:val="0"/>
              <w:autoSpaceDN w:val="0"/>
              <w:spacing w:before="1"/>
              <w:ind w:left="30" w:right="262"/>
              <w:jc w:val="left"/>
              <w:rPr>
                <w:rFonts w:eastAsia="Tahoma" w:cs="Arial"/>
                <w:szCs w:val="22"/>
                <w:lang w:val="en-US" w:eastAsia="en-US" w:bidi="en-US"/>
              </w:rPr>
            </w:pPr>
            <w:r w:rsidRPr="00D264DB">
              <w:rPr>
                <w:rFonts w:eastAsia="Tahoma" w:cs="Arial"/>
                <w:szCs w:val="22"/>
                <w:lang w:val="en-US" w:eastAsia="en-US" w:bidi="en-US"/>
              </w:rPr>
              <w:t>FCS_CKM.5 or FCS_COP.1) and (FCS_CKM.3) and (FCS_RBG.1 or FCS_RNG.1) and (FCS_CKM.6)</w:t>
            </w:r>
          </w:p>
        </w:tc>
        <w:tc>
          <w:tcPr>
            <w:tcW w:w="3820" w:type="dxa"/>
          </w:tcPr>
          <w:p w14:paraId="2B23344E" w14:textId="77777777" w:rsidR="00D264DB" w:rsidRPr="00D264DB" w:rsidRDefault="00D264DB" w:rsidP="00D264DB">
            <w:pPr>
              <w:widowControl w:val="0"/>
              <w:autoSpaceDE w:val="0"/>
              <w:autoSpaceDN w:val="0"/>
              <w:spacing w:before="43"/>
              <w:ind w:left="29"/>
              <w:jc w:val="left"/>
              <w:rPr>
                <w:rFonts w:eastAsia="Tahoma" w:cs="Arial"/>
                <w:szCs w:val="22"/>
                <w:lang w:val="en-US" w:eastAsia="en-US" w:bidi="en-US"/>
              </w:rPr>
            </w:pPr>
            <w:r w:rsidRPr="00D264DB">
              <w:rPr>
                <w:rFonts w:eastAsia="Tahoma" w:cs="Arial"/>
                <w:szCs w:val="22"/>
                <w:lang w:val="en-US" w:eastAsia="en-US" w:bidi="en-US"/>
              </w:rPr>
              <w:t>FCS_COP.1 {Either by composition or claim in ST}</w:t>
            </w:r>
          </w:p>
          <w:p w14:paraId="009A6650" w14:textId="56066494" w:rsidR="00D264DB" w:rsidRPr="00D264DB" w:rsidRDefault="00000000" w:rsidP="00D264DB">
            <w:pPr>
              <w:widowControl w:val="0"/>
              <w:autoSpaceDE w:val="0"/>
              <w:autoSpaceDN w:val="0"/>
              <w:spacing w:before="43"/>
              <w:ind w:left="29"/>
              <w:jc w:val="left"/>
              <w:rPr>
                <w:rFonts w:eastAsia="Tahoma" w:cs="Arial"/>
                <w:color w:val="0000FF"/>
                <w:szCs w:val="22"/>
                <w:u w:val="single" w:color="0000FF"/>
                <w:lang w:val="en-US" w:eastAsia="en-US" w:bidi="en-US"/>
              </w:rPr>
            </w:pPr>
            <w:hyperlink w:anchor="_bookmark298" w:history="1"/>
          </w:p>
          <w:p w14:paraId="3E53B399" w14:textId="77777777" w:rsidR="00D264DB" w:rsidRPr="00D264DB" w:rsidRDefault="00D264DB" w:rsidP="00D264DB">
            <w:pPr>
              <w:widowControl w:val="0"/>
              <w:autoSpaceDE w:val="0"/>
              <w:autoSpaceDN w:val="0"/>
              <w:spacing w:before="43"/>
              <w:ind w:left="29"/>
              <w:jc w:val="left"/>
              <w:rPr>
                <w:rFonts w:eastAsia="Tahoma" w:cs="Arial"/>
                <w:i/>
                <w:iCs/>
                <w:szCs w:val="22"/>
                <w:lang w:val="en-US" w:eastAsia="en-US" w:bidi="en-US"/>
              </w:rPr>
            </w:pPr>
            <w:r w:rsidRPr="00D264DB">
              <w:rPr>
                <w:rFonts w:eastAsia="Tahoma" w:cs="Arial"/>
                <w:szCs w:val="22"/>
                <w:lang w:val="en-US" w:eastAsia="en-US" w:bidi="en-US"/>
              </w:rPr>
              <w:t>{</w:t>
            </w:r>
            <w:r w:rsidRPr="00D264DB">
              <w:rPr>
                <w:rFonts w:eastAsia="Tahoma" w:cs="Arial"/>
                <w:i/>
                <w:iCs/>
                <w:szCs w:val="22"/>
                <w:lang w:val="en-US" w:eastAsia="en-US" w:bidi="en-US"/>
              </w:rPr>
              <w:t>Discarded – No Key Access Interface exists}</w:t>
            </w:r>
          </w:p>
          <w:p w14:paraId="2C1DD8B0" w14:textId="77777777" w:rsidR="00D264DB" w:rsidRPr="00D264DB" w:rsidRDefault="00D264DB" w:rsidP="00D264DB">
            <w:pPr>
              <w:widowControl w:val="0"/>
              <w:autoSpaceDE w:val="0"/>
              <w:autoSpaceDN w:val="0"/>
              <w:spacing w:before="43"/>
              <w:ind w:left="29"/>
              <w:jc w:val="left"/>
              <w:rPr>
                <w:rFonts w:eastAsia="Tahoma" w:cs="Arial"/>
                <w:szCs w:val="22"/>
                <w:lang w:val="en-US" w:eastAsia="en-US" w:bidi="en-US"/>
              </w:rPr>
            </w:pPr>
            <w:r w:rsidRPr="00D264DB">
              <w:rPr>
                <w:rFonts w:eastAsia="Tahoma" w:cs="Arial"/>
                <w:szCs w:val="22"/>
                <w:lang w:val="en-US" w:eastAsia="en-US" w:bidi="en-US"/>
              </w:rPr>
              <w:t>FCS_RNG.1</w:t>
            </w:r>
          </w:p>
          <w:p w14:paraId="100EB0A8" w14:textId="77777777" w:rsidR="00D264DB" w:rsidRPr="00D264DB" w:rsidRDefault="00D264DB" w:rsidP="00D264DB">
            <w:pPr>
              <w:widowControl w:val="0"/>
              <w:autoSpaceDE w:val="0"/>
              <w:autoSpaceDN w:val="0"/>
              <w:spacing w:before="43"/>
              <w:ind w:left="25"/>
              <w:jc w:val="left"/>
              <w:rPr>
                <w:rFonts w:eastAsia="Tahoma" w:cs="Arial"/>
                <w:szCs w:val="22"/>
                <w:lang w:val="en-US" w:eastAsia="en-US" w:bidi="en-US"/>
              </w:rPr>
            </w:pPr>
            <w:r w:rsidRPr="00D264DB">
              <w:rPr>
                <w:rFonts w:eastAsia="Tahoma" w:cs="Arial"/>
                <w:szCs w:val="22"/>
                <w:lang w:val="en-US" w:eastAsia="en-US" w:bidi="en-US"/>
              </w:rPr>
              <w:t>FCS_CKM.6/LPAe</w:t>
            </w:r>
          </w:p>
          <w:p w14:paraId="1E9BD2E8" w14:textId="77777777" w:rsidR="00D264DB" w:rsidRPr="00D264DB" w:rsidRDefault="00D264DB" w:rsidP="00D12D60">
            <w:pPr>
              <w:widowControl w:val="0"/>
              <w:autoSpaceDE w:val="0"/>
              <w:autoSpaceDN w:val="0"/>
              <w:spacing w:before="43"/>
              <w:ind w:left="25"/>
              <w:jc w:val="left"/>
              <w:rPr>
                <w:rFonts w:cs="Arial"/>
              </w:rPr>
            </w:pPr>
          </w:p>
        </w:tc>
      </w:tr>
      <w:tr w:rsidR="00D264DB" w:rsidRPr="00D264DB" w14:paraId="67DFD25C" w14:textId="77777777" w:rsidTr="00D264DB">
        <w:trPr>
          <w:trHeight w:val="882"/>
        </w:trPr>
        <w:tc>
          <w:tcPr>
            <w:tcW w:w="3260" w:type="dxa"/>
          </w:tcPr>
          <w:p w14:paraId="4AE67972" w14:textId="77777777" w:rsidR="00D264DB" w:rsidRPr="00D264DB" w:rsidRDefault="00D264DB" w:rsidP="00D264DB">
            <w:pPr>
              <w:widowControl w:val="0"/>
              <w:autoSpaceDE w:val="0"/>
              <w:autoSpaceDN w:val="0"/>
              <w:spacing w:before="43"/>
              <w:ind w:left="25"/>
              <w:jc w:val="left"/>
              <w:rPr>
                <w:rFonts w:eastAsia="Tahoma" w:cs="Arial"/>
                <w:b/>
                <w:bCs/>
                <w:szCs w:val="22"/>
                <w:lang w:val="en-US" w:eastAsia="en-US" w:bidi="en-US"/>
              </w:rPr>
            </w:pPr>
            <w:r w:rsidRPr="00D264DB">
              <w:rPr>
                <w:rFonts w:eastAsia="Tahoma" w:cs="Arial"/>
                <w:szCs w:val="22"/>
                <w:lang w:val="en-US" w:eastAsia="en-US" w:bidi="en-US"/>
              </w:rPr>
              <w:t>FCS_CKM.6/LPAe</w:t>
            </w:r>
          </w:p>
        </w:tc>
        <w:tc>
          <w:tcPr>
            <w:tcW w:w="1955" w:type="dxa"/>
          </w:tcPr>
          <w:p w14:paraId="06CDE4A2" w14:textId="77777777" w:rsidR="00D264DB" w:rsidRPr="00D264DB" w:rsidRDefault="00D264DB" w:rsidP="00D264DB">
            <w:pPr>
              <w:widowControl w:val="0"/>
              <w:autoSpaceDE w:val="0"/>
              <w:autoSpaceDN w:val="0"/>
              <w:spacing w:before="41"/>
              <w:ind w:left="30" w:right="401"/>
              <w:jc w:val="left"/>
              <w:rPr>
                <w:rFonts w:eastAsia="Tahoma" w:cs="Arial"/>
                <w:szCs w:val="22"/>
                <w:lang w:val="en-US" w:eastAsia="en-US" w:bidi="en-US"/>
              </w:rPr>
            </w:pPr>
            <w:r w:rsidRPr="00D264DB">
              <w:rPr>
                <w:rFonts w:eastAsia="Tahoma" w:cs="Arial"/>
                <w:szCs w:val="22"/>
                <w:lang w:val="en-US" w:eastAsia="en-US" w:bidi="en-US"/>
              </w:rPr>
              <w:t>(FCS_CKM.1 or FDP_ITC.1 or FDP_ITC.2)</w:t>
            </w:r>
          </w:p>
        </w:tc>
        <w:tc>
          <w:tcPr>
            <w:tcW w:w="3820" w:type="dxa"/>
          </w:tcPr>
          <w:p w14:paraId="23C8C2A4" w14:textId="77777777" w:rsidR="00D264DB" w:rsidRPr="00D264DB" w:rsidRDefault="00D264DB" w:rsidP="00D264DB">
            <w:pPr>
              <w:widowControl w:val="0"/>
              <w:autoSpaceDE w:val="0"/>
              <w:autoSpaceDN w:val="0"/>
              <w:spacing w:before="43"/>
              <w:ind w:left="29"/>
              <w:jc w:val="left"/>
              <w:rPr>
                <w:rFonts w:eastAsia="Tahoma" w:cs="Arial"/>
                <w:szCs w:val="22"/>
                <w:lang w:val="en-US" w:eastAsia="en-US" w:bidi="en-US"/>
              </w:rPr>
            </w:pPr>
            <w:r w:rsidRPr="00D264DB">
              <w:rPr>
                <w:rFonts w:eastAsia="Tahoma" w:cs="Arial"/>
                <w:color w:val="0000FF"/>
                <w:szCs w:val="22"/>
                <w:u w:val="single" w:color="0000FF"/>
                <w:lang w:val="en-US" w:eastAsia="en-US" w:bidi="en-US"/>
              </w:rPr>
              <w:t>FDP_ITC.2/LPAe</w:t>
            </w:r>
          </w:p>
        </w:tc>
      </w:tr>
      <w:tr w:rsidR="00D264DB" w:rsidRPr="00D264DB" w14:paraId="688FE35D" w14:textId="77777777" w:rsidTr="00D264DB">
        <w:trPr>
          <w:trHeight w:val="351"/>
        </w:trPr>
        <w:tc>
          <w:tcPr>
            <w:tcW w:w="3260" w:type="dxa"/>
          </w:tcPr>
          <w:p w14:paraId="109609E3"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8" w:history="1">
              <w:r w:rsidR="00D264DB" w:rsidRPr="00D264DB">
                <w:rPr>
                  <w:rFonts w:eastAsia="Tahoma" w:cs="Arial"/>
                  <w:color w:val="0000FF"/>
                  <w:szCs w:val="22"/>
                  <w:u w:val="single" w:color="0000FF"/>
                  <w:lang w:val="en-US" w:eastAsia="en-US" w:bidi="en-US"/>
                </w:rPr>
                <w:t>FPT_EMS.1/LPAe</w:t>
              </w:r>
            </w:hyperlink>
          </w:p>
        </w:tc>
        <w:tc>
          <w:tcPr>
            <w:tcW w:w="1955" w:type="dxa"/>
          </w:tcPr>
          <w:p w14:paraId="6706039B" w14:textId="77777777" w:rsidR="00D264DB" w:rsidRPr="00D264DB" w:rsidRDefault="00D264DB" w:rsidP="00D264DB">
            <w:pPr>
              <w:widowControl w:val="0"/>
              <w:autoSpaceDE w:val="0"/>
              <w:autoSpaceDN w:val="0"/>
              <w:spacing w:before="43"/>
              <w:ind w:left="30"/>
              <w:jc w:val="left"/>
              <w:rPr>
                <w:rFonts w:eastAsia="Tahoma" w:cs="Arial"/>
                <w:szCs w:val="22"/>
                <w:lang w:val="en-US" w:eastAsia="en-US" w:bidi="en-US"/>
              </w:rPr>
            </w:pPr>
            <w:r w:rsidRPr="00D264DB">
              <w:rPr>
                <w:rFonts w:eastAsia="Tahoma" w:cs="Arial"/>
                <w:szCs w:val="22"/>
                <w:lang w:val="en-US" w:eastAsia="en-US" w:bidi="en-US"/>
              </w:rPr>
              <w:t>No Dependencies</w:t>
            </w:r>
          </w:p>
        </w:tc>
        <w:tc>
          <w:tcPr>
            <w:tcW w:w="3820" w:type="dxa"/>
          </w:tcPr>
          <w:p w14:paraId="6CC54FB6"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tc>
      </w:tr>
      <w:tr w:rsidR="00D264DB" w:rsidRPr="00D264DB" w14:paraId="5EF6B9AC" w14:textId="77777777" w:rsidTr="00D264DB">
        <w:trPr>
          <w:trHeight w:val="350"/>
        </w:trPr>
        <w:tc>
          <w:tcPr>
            <w:tcW w:w="3260" w:type="dxa"/>
          </w:tcPr>
          <w:p w14:paraId="73125680"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300" w:history="1">
              <w:r w:rsidR="00D264DB" w:rsidRPr="00D264DB">
                <w:rPr>
                  <w:rFonts w:eastAsia="Tahoma" w:cs="Arial"/>
                  <w:color w:val="0000FF"/>
                  <w:szCs w:val="22"/>
                  <w:u w:val="single" w:color="0000FF"/>
                  <w:lang w:val="en-US" w:eastAsia="en-US" w:bidi="en-US"/>
                </w:rPr>
                <w:t>FDP_SDI.1/LPAe</w:t>
              </w:r>
            </w:hyperlink>
          </w:p>
        </w:tc>
        <w:tc>
          <w:tcPr>
            <w:tcW w:w="1955" w:type="dxa"/>
          </w:tcPr>
          <w:p w14:paraId="218D6609" w14:textId="77777777" w:rsidR="00D264DB" w:rsidRPr="00D264DB" w:rsidRDefault="00D264DB" w:rsidP="00D264DB">
            <w:pPr>
              <w:widowControl w:val="0"/>
              <w:autoSpaceDE w:val="0"/>
              <w:autoSpaceDN w:val="0"/>
              <w:spacing w:before="43"/>
              <w:ind w:left="30"/>
              <w:jc w:val="left"/>
              <w:rPr>
                <w:rFonts w:eastAsia="Tahoma" w:cs="Arial"/>
                <w:szCs w:val="22"/>
                <w:lang w:val="en-US" w:eastAsia="en-US" w:bidi="en-US"/>
              </w:rPr>
            </w:pPr>
            <w:r w:rsidRPr="00D264DB">
              <w:rPr>
                <w:rFonts w:eastAsia="Tahoma" w:cs="Arial"/>
                <w:szCs w:val="22"/>
                <w:lang w:val="en-US" w:eastAsia="en-US" w:bidi="en-US"/>
              </w:rPr>
              <w:t>No Dependencies</w:t>
            </w:r>
          </w:p>
        </w:tc>
        <w:tc>
          <w:tcPr>
            <w:tcW w:w="3820" w:type="dxa"/>
          </w:tcPr>
          <w:p w14:paraId="489032B9"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tc>
      </w:tr>
      <w:tr w:rsidR="00D264DB" w:rsidRPr="00D264DB" w14:paraId="0B0E9DF8" w14:textId="77777777" w:rsidTr="00D264DB">
        <w:trPr>
          <w:trHeight w:val="351"/>
        </w:trPr>
        <w:tc>
          <w:tcPr>
            <w:tcW w:w="3260" w:type="dxa"/>
          </w:tcPr>
          <w:p w14:paraId="3A3DECDA"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9" w:history="1">
              <w:r w:rsidR="00D264DB" w:rsidRPr="00D264DB">
                <w:rPr>
                  <w:rFonts w:eastAsia="Tahoma" w:cs="Arial"/>
                  <w:color w:val="0000FF"/>
                  <w:szCs w:val="22"/>
                  <w:u w:val="single" w:color="0000FF"/>
                  <w:lang w:val="en-US" w:eastAsia="en-US" w:bidi="en-US"/>
                </w:rPr>
                <w:t>FDP_RIP.1/LPAe</w:t>
              </w:r>
            </w:hyperlink>
          </w:p>
        </w:tc>
        <w:tc>
          <w:tcPr>
            <w:tcW w:w="1955" w:type="dxa"/>
          </w:tcPr>
          <w:p w14:paraId="74B43A37" w14:textId="77777777" w:rsidR="00D264DB" w:rsidRPr="00D264DB" w:rsidRDefault="00D264DB" w:rsidP="00D264DB">
            <w:pPr>
              <w:widowControl w:val="0"/>
              <w:autoSpaceDE w:val="0"/>
              <w:autoSpaceDN w:val="0"/>
              <w:spacing w:before="43"/>
              <w:ind w:left="30"/>
              <w:jc w:val="left"/>
              <w:rPr>
                <w:rFonts w:eastAsia="Tahoma" w:cs="Arial"/>
                <w:szCs w:val="22"/>
                <w:lang w:val="en-US" w:eastAsia="en-US" w:bidi="en-US"/>
              </w:rPr>
            </w:pPr>
            <w:r w:rsidRPr="00D264DB">
              <w:rPr>
                <w:rFonts w:eastAsia="Tahoma" w:cs="Arial"/>
                <w:szCs w:val="22"/>
                <w:lang w:val="en-US" w:eastAsia="en-US" w:bidi="en-US"/>
              </w:rPr>
              <w:t>No Dependencies</w:t>
            </w:r>
          </w:p>
        </w:tc>
        <w:tc>
          <w:tcPr>
            <w:tcW w:w="3820" w:type="dxa"/>
          </w:tcPr>
          <w:p w14:paraId="412A33B6"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tc>
      </w:tr>
      <w:tr w:rsidR="00D264DB" w:rsidRPr="00D264DB" w14:paraId="42323B70" w14:textId="77777777" w:rsidTr="00D264DB">
        <w:trPr>
          <w:trHeight w:val="351"/>
        </w:trPr>
        <w:tc>
          <w:tcPr>
            <w:tcW w:w="3260" w:type="dxa"/>
          </w:tcPr>
          <w:p w14:paraId="4ACEE632"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301" w:history="1">
              <w:r w:rsidR="00D264DB" w:rsidRPr="00D264DB">
                <w:rPr>
                  <w:rFonts w:eastAsia="Tahoma" w:cs="Arial"/>
                  <w:color w:val="0000FF"/>
                  <w:szCs w:val="22"/>
                  <w:u w:val="single" w:color="0000FF"/>
                  <w:lang w:val="en-US" w:eastAsia="en-US" w:bidi="en-US"/>
                </w:rPr>
                <w:t>FMT_SMF.1</w:t>
              </w:r>
            </w:hyperlink>
            <w:r w:rsidR="00D264DB" w:rsidRPr="00D264DB">
              <w:rPr>
                <w:rFonts w:eastAsia="Tahoma" w:cs="Arial"/>
                <w:color w:val="0000FF"/>
                <w:szCs w:val="22"/>
                <w:u w:val="single" w:color="0000FF"/>
                <w:lang w:val="en-US" w:eastAsia="en-US" w:bidi="en-US"/>
              </w:rPr>
              <w:t>/LPAe</w:t>
            </w:r>
          </w:p>
        </w:tc>
        <w:tc>
          <w:tcPr>
            <w:tcW w:w="1955" w:type="dxa"/>
          </w:tcPr>
          <w:p w14:paraId="7E61E15B" w14:textId="77777777" w:rsidR="00D264DB" w:rsidRPr="00D264DB" w:rsidRDefault="00D264DB" w:rsidP="00D264DB">
            <w:pPr>
              <w:widowControl w:val="0"/>
              <w:autoSpaceDE w:val="0"/>
              <w:autoSpaceDN w:val="0"/>
              <w:spacing w:before="43"/>
              <w:ind w:left="30"/>
              <w:jc w:val="left"/>
              <w:rPr>
                <w:rFonts w:eastAsia="Tahoma" w:cs="Arial"/>
                <w:szCs w:val="22"/>
                <w:lang w:val="en-US" w:eastAsia="en-US" w:bidi="en-US"/>
              </w:rPr>
            </w:pPr>
            <w:r w:rsidRPr="00D264DB">
              <w:rPr>
                <w:rFonts w:eastAsia="Tahoma" w:cs="Arial"/>
                <w:szCs w:val="22"/>
                <w:lang w:val="en-US" w:eastAsia="en-US" w:bidi="en-US"/>
              </w:rPr>
              <w:t>No Dependencies</w:t>
            </w:r>
          </w:p>
        </w:tc>
        <w:tc>
          <w:tcPr>
            <w:tcW w:w="3820" w:type="dxa"/>
          </w:tcPr>
          <w:p w14:paraId="0C0F4E0F"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tc>
      </w:tr>
      <w:tr w:rsidR="00D264DB" w:rsidRPr="00D264DB" w14:paraId="09C1C4C5" w14:textId="77777777" w:rsidTr="00D264DB">
        <w:trPr>
          <w:trHeight w:val="349"/>
        </w:trPr>
        <w:tc>
          <w:tcPr>
            <w:tcW w:w="3260" w:type="dxa"/>
          </w:tcPr>
          <w:p w14:paraId="1C1F150D" w14:textId="77777777" w:rsidR="00D264DB" w:rsidRPr="00D264DB" w:rsidRDefault="00000000" w:rsidP="00D264DB">
            <w:pPr>
              <w:widowControl w:val="0"/>
              <w:autoSpaceDE w:val="0"/>
              <w:autoSpaceDN w:val="0"/>
              <w:spacing w:before="40"/>
              <w:ind w:left="25"/>
              <w:jc w:val="left"/>
              <w:rPr>
                <w:rFonts w:eastAsia="Tahoma" w:cs="Arial"/>
                <w:szCs w:val="22"/>
                <w:lang w:val="en-US" w:eastAsia="en-US" w:bidi="en-US"/>
              </w:rPr>
            </w:pPr>
            <w:hyperlink w:anchor="_bookmark302" w:history="1">
              <w:r w:rsidR="00D264DB" w:rsidRPr="00D264DB">
                <w:rPr>
                  <w:rFonts w:eastAsia="Tahoma" w:cs="Arial"/>
                  <w:color w:val="0000FF"/>
                  <w:szCs w:val="22"/>
                  <w:u w:val="single" w:color="0000FF"/>
                  <w:lang w:val="en-US" w:eastAsia="en-US" w:bidi="en-US"/>
                </w:rPr>
                <w:t>FMT_SMR.1/LPAe</w:t>
              </w:r>
            </w:hyperlink>
          </w:p>
        </w:tc>
        <w:tc>
          <w:tcPr>
            <w:tcW w:w="1955" w:type="dxa"/>
          </w:tcPr>
          <w:p w14:paraId="6F7753A2" w14:textId="77777777" w:rsidR="00D264DB" w:rsidRPr="00D264DB" w:rsidRDefault="00D264DB" w:rsidP="00D264DB">
            <w:pPr>
              <w:widowControl w:val="0"/>
              <w:autoSpaceDE w:val="0"/>
              <w:autoSpaceDN w:val="0"/>
              <w:spacing w:before="40"/>
              <w:ind w:left="30"/>
              <w:jc w:val="left"/>
              <w:rPr>
                <w:rFonts w:eastAsia="Tahoma" w:cs="Arial"/>
                <w:szCs w:val="22"/>
                <w:lang w:val="en-US" w:eastAsia="en-US" w:bidi="en-US"/>
              </w:rPr>
            </w:pPr>
            <w:r w:rsidRPr="00D264DB">
              <w:rPr>
                <w:rFonts w:eastAsia="Tahoma" w:cs="Arial"/>
                <w:szCs w:val="22"/>
                <w:lang w:val="en-US" w:eastAsia="en-US" w:bidi="en-US"/>
              </w:rPr>
              <w:t>(FIA_UID.1)</w:t>
            </w:r>
          </w:p>
        </w:tc>
        <w:tc>
          <w:tcPr>
            <w:tcW w:w="3820" w:type="dxa"/>
          </w:tcPr>
          <w:p w14:paraId="4FD06BBB" w14:textId="77777777" w:rsidR="00D264DB" w:rsidRPr="00D264DB" w:rsidRDefault="00000000" w:rsidP="00D264DB">
            <w:pPr>
              <w:widowControl w:val="0"/>
              <w:autoSpaceDE w:val="0"/>
              <w:autoSpaceDN w:val="0"/>
              <w:spacing w:before="40"/>
              <w:ind w:left="29"/>
              <w:jc w:val="left"/>
              <w:rPr>
                <w:rFonts w:eastAsia="Tahoma" w:cs="Arial"/>
                <w:szCs w:val="22"/>
                <w:lang w:val="en-US" w:eastAsia="en-US" w:bidi="en-US"/>
              </w:rPr>
            </w:pPr>
            <w:hyperlink w:anchor="_bookmark287" w:history="1">
              <w:r w:rsidR="00D264DB" w:rsidRPr="00D264DB">
                <w:rPr>
                  <w:rFonts w:eastAsia="Tahoma" w:cs="Arial"/>
                  <w:color w:val="0000FF"/>
                  <w:szCs w:val="22"/>
                  <w:u w:val="single" w:color="0000FF"/>
                  <w:lang w:val="en-US" w:eastAsia="en-US" w:bidi="en-US"/>
                </w:rPr>
                <w:t>FIA_UID.1/LPAe</w:t>
              </w:r>
            </w:hyperlink>
          </w:p>
        </w:tc>
      </w:tr>
    </w:tbl>
    <w:p w14:paraId="3A0ADCE8" w14:textId="41832C88" w:rsidR="00D264DB" w:rsidRPr="00436545" w:rsidRDefault="00D264DB" w:rsidP="00D264DB">
      <w:pPr>
        <w:pStyle w:val="Caption"/>
        <w:keepNext/>
        <w:jc w:val="center"/>
        <w:rPr>
          <w:rFonts w:cs="Arial"/>
          <w:b/>
          <w:bCs/>
          <w:i w:val="0"/>
          <w:iCs w:val="0"/>
          <w:color w:val="auto"/>
        </w:rPr>
      </w:pPr>
      <w:bookmarkStart w:id="339" w:name="_Toc149292680"/>
      <w:r w:rsidRPr="00436545">
        <w:rPr>
          <w:rFonts w:cs="Arial"/>
          <w:b/>
          <w:bCs/>
          <w:i w:val="0"/>
          <w:iCs w:val="0"/>
          <w:color w:val="auto"/>
        </w:rPr>
        <w:lastRenderedPageBreak/>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D91ACF">
        <w:rPr>
          <w:rFonts w:cs="Arial"/>
          <w:b/>
          <w:bCs/>
          <w:i w:val="0"/>
          <w:iCs w:val="0"/>
          <w:noProof/>
          <w:color w:val="auto"/>
        </w:rPr>
        <w:t>19</w:t>
      </w:r>
      <w:r w:rsidRPr="00436545">
        <w:rPr>
          <w:rFonts w:cs="Arial"/>
          <w:b/>
          <w:bCs/>
          <w:i w:val="0"/>
          <w:iCs w:val="0"/>
          <w:color w:val="auto"/>
        </w:rPr>
        <w:fldChar w:fldCharType="end"/>
      </w:r>
      <w:r w:rsidRPr="00436545">
        <w:rPr>
          <w:rFonts w:cs="Arial"/>
          <w:b/>
          <w:bCs/>
          <w:i w:val="0"/>
          <w:iCs w:val="0"/>
          <w:color w:val="auto"/>
        </w:rPr>
        <w:t xml:space="preserve"> SFRs Dependencies</w:t>
      </w:r>
      <w:bookmarkEnd w:id="339"/>
    </w:p>
    <w:p w14:paraId="62B49535" w14:textId="77777777" w:rsidR="00D264DB" w:rsidRPr="00D264DB" w:rsidRDefault="00D264DB" w:rsidP="00D264DB">
      <w:pPr>
        <w:spacing w:before="0" w:after="200" w:line="276" w:lineRule="auto"/>
        <w:ind w:firstLine="215"/>
        <w:jc w:val="left"/>
        <w:rPr>
          <w:rFonts w:cs="Arial"/>
          <w:i/>
          <w:iCs/>
          <w:szCs w:val="22"/>
          <w:lang w:eastAsia="en-GB" w:bidi="ar-SA"/>
        </w:rPr>
      </w:pPr>
      <w:r w:rsidRPr="00D264DB">
        <w:rPr>
          <w:rFonts w:cs="Arial"/>
          <w:i/>
          <w:iCs/>
          <w:szCs w:val="22"/>
          <w:lang w:eastAsia="en-GB" w:bidi="ar-SA"/>
        </w:rPr>
        <w:t>Rationale for the exclusion of Dependencies</w:t>
      </w:r>
    </w:p>
    <w:p w14:paraId="2C5ED891" w14:textId="3CB0DE02" w:rsidR="00C076C2" w:rsidRPr="00436545" w:rsidRDefault="00C211B0" w:rsidP="00C076C2">
      <w:pPr>
        <w:pStyle w:val="Heading1"/>
      </w:pPr>
      <w:bookmarkStart w:id="340" w:name="_Toc159511620"/>
      <w:bookmarkEnd w:id="338"/>
      <w:r w:rsidRPr="00436545">
        <w:rPr>
          <w:spacing w:val="-7"/>
        </w:rPr>
        <w:t>LPAe</w:t>
      </w:r>
      <w:r w:rsidRPr="00436545">
        <w:rPr>
          <w:spacing w:val="1"/>
        </w:rPr>
        <w:t xml:space="preserve"> </w:t>
      </w:r>
      <w:r w:rsidRPr="00436545">
        <w:t>PP-configuration</w:t>
      </w:r>
      <w:bookmarkEnd w:id="340"/>
      <w:r w:rsidR="00C076C2" w:rsidRPr="00436545">
        <w:t xml:space="preserve"> </w:t>
      </w:r>
    </w:p>
    <w:p w14:paraId="780DFA1F" w14:textId="77777777" w:rsidR="00C211B0" w:rsidRPr="00436545" w:rsidRDefault="00C211B0" w:rsidP="00C211B0">
      <w:pPr>
        <w:pStyle w:val="Heading2"/>
      </w:pPr>
      <w:bookmarkStart w:id="341" w:name="_Toc159511621"/>
      <w:r w:rsidRPr="00436545">
        <w:t>Reference</w:t>
      </w:r>
      <w:bookmarkEnd w:id="341"/>
      <w:r w:rsidRPr="00436545">
        <w:t xml:space="preserve"> </w:t>
      </w:r>
    </w:p>
    <w:p w14:paraId="7355C7F0" w14:textId="6E926C1C" w:rsidR="00D264DB" w:rsidRPr="00436545" w:rsidRDefault="00D264DB" w:rsidP="00D264DB">
      <w:pPr>
        <w:pStyle w:val="BodyText"/>
        <w:tabs>
          <w:tab w:val="left" w:pos="2340"/>
        </w:tabs>
        <w:spacing w:before="121"/>
        <w:ind w:left="2340" w:right="1216" w:hanging="2124"/>
        <w:rPr>
          <w:rFonts w:ascii="Arial" w:hAnsi="Arial" w:cs="Arial"/>
        </w:rPr>
      </w:pPr>
      <w:r w:rsidRPr="00436545">
        <w:rPr>
          <w:rFonts w:ascii="Arial" w:hAnsi="Arial" w:cs="Arial"/>
          <w:b/>
        </w:rPr>
        <w:t>Title</w:t>
      </w:r>
      <w:r w:rsidRPr="00436545">
        <w:rPr>
          <w:rFonts w:ascii="Arial" w:hAnsi="Arial" w:cs="Arial"/>
        </w:rPr>
        <w:t>:</w:t>
      </w:r>
      <w:r w:rsidRPr="00436545">
        <w:rPr>
          <w:rFonts w:ascii="Arial" w:hAnsi="Arial" w:cs="Arial"/>
        </w:rPr>
        <w:tab/>
        <w:t>LPAe Configuration for eUICC for Consumer Devices Protection</w:t>
      </w:r>
      <w:r w:rsidRPr="00436545">
        <w:rPr>
          <w:rFonts w:ascii="Arial" w:hAnsi="Arial" w:cs="Arial"/>
          <w:spacing w:val="-4"/>
        </w:rPr>
        <w:t xml:space="preserve"> </w:t>
      </w:r>
      <w:r w:rsidRPr="00436545">
        <w:rPr>
          <w:rFonts w:ascii="Arial" w:hAnsi="Arial" w:cs="Arial"/>
        </w:rPr>
        <w:t>Profile</w:t>
      </w:r>
    </w:p>
    <w:p w14:paraId="3CE444F0" w14:textId="77777777" w:rsidR="00D264DB" w:rsidRPr="00436545" w:rsidRDefault="00D264DB" w:rsidP="00D264DB">
      <w:pPr>
        <w:tabs>
          <w:tab w:val="left" w:pos="2340"/>
        </w:tabs>
        <w:ind w:left="216"/>
        <w:rPr>
          <w:rFonts w:cs="Arial"/>
        </w:rPr>
      </w:pPr>
      <w:r w:rsidRPr="00436545">
        <w:rPr>
          <w:rFonts w:cs="Arial"/>
          <w:b/>
        </w:rPr>
        <w:t>Author</w:t>
      </w:r>
      <w:r w:rsidRPr="00436545">
        <w:rPr>
          <w:rFonts w:cs="Arial"/>
        </w:rPr>
        <w:t>:</w:t>
      </w:r>
      <w:r w:rsidRPr="00436545">
        <w:rPr>
          <w:rFonts w:cs="Arial"/>
        </w:rPr>
        <w:tab/>
        <w:t>GSMA</w:t>
      </w:r>
    </w:p>
    <w:p w14:paraId="1C3583AE" w14:textId="0B203065" w:rsidR="00D264DB" w:rsidRPr="00436545" w:rsidRDefault="00D264DB" w:rsidP="00D264DB">
      <w:pPr>
        <w:tabs>
          <w:tab w:val="left" w:pos="2340"/>
        </w:tabs>
        <w:ind w:left="216"/>
        <w:rPr>
          <w:rFonts w:cs="Arial"/>
        </w:rPr>
      </w:pPr>
      <w:r w:rsidRPr="00436545">
        <w:rPr>
          <w:rFonts w:cs="Arial"/>
          <w:b/>
        </w:rPr>
        <w:t>Editor</w:t>
      </w:r>
      <w:r w:rsidRPr="00436545">
        <w:rPr>
          <w:rFonts w:cs="Arial"/>
        </w:rPr>
        <w:t>:</w:t>
      </w:r>
      <w:r w:rsidRPr="00436545">
        <w:rPr>
          <w:rFonts w:cs="Arial"/>
        </w:rPr>
        <w:tab/>
        <w:t xml:space="preserve">GSMA </w:t>
      </w:r>
    </w:p>
    <w:p w14:paraId="4C09718B" w14:textId="77777777" w:rsidR="00D264DB" w:rsidRPr="00436545" w:rsidRDefault="00D264DB" w:rsidP="00D264DB">
      <w:pPr>
        <w:tabs>
          <w:tab w:val="left" w:pos="2340"/>
        </w:tabs>
        <w:spacing w:before="121"/>
        <w:ind w:left="216"/>
        <w:rPr>
          <w:rFonts w:cs="Arial"/>
        </w:rPr>
      </w:pPr>
      <w:r w:rsidRPr="00436545">
        <w:rPr>
          <w:rFonts w:cs="Arial"/>
          <w:b/>
        </w:rPr>
        <w:t>Reference:</w:t>
      </w:r>
      <w:r w:rsidRPr="00436545">
        <w:rPr>
          <w:rFonts w:cs="Arial"/>
          <w:b/>
        </w:rPr>
        <w:tab/>
      </w:r>
      <w:r w:rsidRPr="00436545">
        <w:rPr>
          <w:rFonts w:cs="Arial"/>
        </w:rPr>
        <w:t>SGP.25.Base+LPAe</w:t>
      </w:r>
    </w:p>
    <w:p w14:paraId="2155B857" w14:textId="421B6878" w:rsidR="00D264DB" w:rsidRPr="00436545" w:rsidRDefault="00D264DB" w:rsidP="00D264DB">
      <w:pPr>
        <w:tabs>
          <w:tab w:val="left" w:pos="2340"/>
        </w:tabs>
        <w:spacing w:before="119"/>
        <w:ind w:left="216"/>
        <w:rPr>
          <w:rFonts w:cs="Arial"/>
        </w:rPr>
      </w:pPr>
      <w:r w:rsidRPr="00436545">
        <w:rPr>
          <w:rFonts w:cs="Arial"/>
          <w:b/>
        </w:rPr>
        <w:t>Version</w:t>
      </w:r>
      <w:r w:rsidRPr="00436545">
        <w:rPr>
          <w:rFonts w:cs="Arial"/>
        </w:rPr>
        <w:t>:</w:t>
      </w:r>
      <w:r w:rsidRPr="00436545">
        <w:rPr>
          <w:rFonts w:cs="Arial"/>
        </w:rPr>
        <w:tab/>
        <w:t xml:space="preserve">3.0 </w:t>
      </w:r>
    </w:p>
    <w:p w14:paraId="708DA916" w14:textId="08405EAB" w:rsidR="00D264DB" w:rsidRPr="00436545" w:rsidRDefault="00D264DB" w:rsidP="00D264DB">
      <w:pPr>
        <w:tabs>
          <w:tab w:val="left" w:pos="2340"/>
        </w:tabs>
        <w:spacing w:before="121"/>
        <w:ind w:left="216"/>
        <w:rPr>
          <w:rFonts w:cs="Arial"/>
        </w:rPr>
      </w:pPr>
      <w:r w:rsidRPr="00436545">
        <w:rPr>
          <w:rFonts w:cs="Arial"/>
          <w:b/>
        </w:rPr>
        <w:t>CC</w:t>
      </w:r>
      <w:r w:rsidRPr="00436545">
        <w:rPr>
          <w:rFonts w:cs="Arial"/>
          <w:b/>
          <w:spacing w:val="4"/>
        </w:rPr>
        <w:t xml:space="preserve"> </w:t>
      </w:r>
      <w:r w:rsidRPr="00436545">
        <w:rPr>
          <w:rFonts w:cs="Arial"/>
          <w:b/>
        </w:rPr>
        <w:t>Version</w:t>
      </w:r>
      <w:r w:rsidRPr="00436545">
        <w:rPr>
          <w:rFonts w:cs="Arial"/>
        </w:rPr>
        <w:t>:</w:t>
      </w:r>
      <w:r w:rsidRPr="00436545">
        <w:rPr>
          <w:rFonts w:cs="Arial"/>
        </w:rPr>
        <w:tab/>
        <w:t>CC:2022 release 1</w:t>
      </w:r>
    </w:p>
    <w:p w14:paraId="059C95C6" w14:textId="77777777" w:rsidR="00D264DB" w:rsidRPr="00436545" w:rsidRDefault="00D264DB" w:rsidP="00D264DB">
      <w:pPr>
        <w:tabs>
          <w:tab w:val="left" w:pos="2340"/>
        </w:tabs>
        <w:spacing w:before="119"/>
        <w:ind w:left="216"/>
        <w:rPr>
          <w:rFonts w:cs="Arial"/>
        </w:rPr>
      </w:pPr>
      <w:r w:rsidRPr="00436545">
        <w:rPr>
          <w:rFonts w:cs="Arial"/>
          <w:b/>
        </w:rPr>
        <w:t>Assurance</w:t>
      </w:r>
      <w:r w:rsidRPr="00436545">
        <w:rPr>
          <w:rFonts w:cs="Arial"/>
          <w:b/>
          <w:spacing w:val="-4"/>
        </w:rPr>
        <w:t xml:space="preserve"> </w:t>
      </w:r>
      <w:r w:rsidRPr="00436545">
        <w:rPr>
          <w:rFonts w:cs="Arial"/>
          <w:b/>
        </w:rPr>
        <w:t>Level</w:t>
      </w:r>
      <w:r w:rsidRPr="00436545">
        <w:rPr>
          <w:rFonts w:cs="Arial"/>
        </w:rPr>
        <w:t>:</w:t>
      </w:r>
      <w:r w:rsidRPr="00436545">
        <w:rPr>
          <w:rFonts w:cs="Arial"/>
        </w:rPr>
        <w:tab/>
        <w:t>EAL4 augmented with ALC_DVS.2 and</w:t>
      </w:r>
      <w:r w:rsidRPr="00436545">
        <w:rPr>
          <w:rFonts w:cs="Arial"/>
          <w:spacing w:val="-3"/>
        </w:rPr>
        <w:t xml:space="preserve"> </w:t>
      </w:r>
      <w:r w:rsidRPr="00436545">
        <w:rPr>
          <w:rFonts w:cs="Arial"/>
        </w:rPr>
        <w:t xml:space="preserve">AVA_VAN.5 </w:t>
      </w:r>
    </w:p>
    <w:p w14:paraId="632A8C3E" w14:textId="77777777" w:rsidR="00D264DB" w:rsidRPr="00436545" w:rsidRDefault="00D264DB" w:rsidP="00D264DB">
      <w:pPr>
        <w:tabs>
          <w:tab w:val="left" w:pos="2340"/>
        </w:tabs>
        <w:ind w:left="216"/>
        <w:rPr>
          <w:rFonts w:cs="Arial"/>
        </w:rPr>
      </w:pPr>
      <w:r w:rsidRPr="00436545">
        <w:rPr>
          <w:rFonts w:cs="Arial"/>
          <w:b/>
        </w:rPr>
        <w:t>General</w:t>
      </w:r>
      <w:r w:rsidRPr="00436545">
        <w:rPr>
          <w:rFonts w:cs="Arial"/>
          <w:b/>
          <w:spacing w:val="-3"/>
        </w:rPr>
        <w:t xml:space="preserve"> </w:t>
      </w:r>
      <w:r w:rsidRPr="00436545">
        <w:rPr>
          <w:rFonts w:cs="Arial"/>
          <w:b/>
        </w:rPr>
        <w:t>Status</w:t>
      </w:r>
      <w:r w:rsidRPr="00436545">
        <w:rPr>
          <w:rFonts w:cs="Arial"/>
        </w:rPr>
        <w:t>:</w:t>
      </w:r>
      <w:r w:rsidRPr="00436545">
        <w:rPr>
          <w:rFonts w:cs="Arial"/>
        </w:rPr>
        <w:tab/>
        <w:t>Complete</w:t>
      </w:r>
    </w:p>
    <w:p w14:paraId="780D8140" w14:textId="631C8E48" w:rsidR="00D264DB" w:rsidRPr="00436545" w:rsidRDefault="00D264DB" w:rsidP="00D264DB">
      <w:pPr>
        <w:pStyle w:val="BodyText"/>
        <w:tabs>
          <w:tab w:val="left" w:pos="2340"/>
        </w:tabs>
        <w:spacing w:before="119"/>
        <w:ind w:left="216"/>
        <w:rPr>
          <w:rFonts w:ascii="Arial" w:hAnsi="Arial" w:cs="Arial"/>
        </w:rPr>
      </w:pPr>
      <w:r w:rsidRPr="00436545">
        <w:rPr>
          <w:rFonts w:ascii="Arial" w:hAnsi="Arial" w:cs="Arial"/>
          <w:b/>
        </w:rPr>
        <w:t>Keywords</w:t>
      </w:r>
      <w:r w:rsidRPr="00436545">
        <w:rPr>
          <w:rFonts w:ascii="Arial" w:hAnsi="Arial" w:cs="Arial"/>
        </w:rPr>
        <w:t>:</w:t>
      </w:r>
      <w:r w:rsidRPr="00436545">
        <w:rPr>
          <w:rFonts w:ascii="Arial" w:hAnsi="Arial" w:cs="Arial"/>
        </w:rPr>
        <w:tab/>
        <w:t>eUICC, Consumer Devices, Remote</w:t>
      </w:r>
      <w:r w:rsidRPr="00436545">
        <w:rPr>
          <w:rFonts w:ascii="Arial" w:hAnsi="Arial" w:cs="Arial"/>
          <w:spacing w:val="-7"/>
        </w:rPr>
        <w:t xml:space="preserve"> SIM </w:t>
      </w:r>
      <w:r w:rsidRPr="00436545">
        <w:rPr>
          <w:rFonts w:ascii="Arial" w:hAnsi="Arial" w:cs="Arial"/>
        </w:rPr>
        <w:t>Provisioning</w:t>
      </w:r>
    </w:p>
    <w:p w14:paraId="47FDBF04" w14:textId="77777777" w:rsidR="008045CB" w:rsidRPr="00436545" w:rsidRDefault="008045CB" w:rsidP="008045CB">
      <w:pPr>
        <w:pStyle w:val="NormalParagraph"/>
        <w:rPr>
          <w:rFonts w:cs="Arial"/>
          <w:lang w:eastAsia="en-US" w:bidi="bn-BD"/>
        </w:rPr>
      </w:pPr>
    </w:p>
    <w:p w14:paraId="693674C8" w14:textId="77777777" w:rsidR="00C211B0" w:rsidRPr="00436545" w:rsidRDefault="00C211B0" w:rsidP="00C211B0">
      <w:pPr>
        <w:pStyle w:val="Heading2"/>
      </w:pPr>
      <w:bookmarkStart w:id="342" w:name="_Toc159511622"/>
      <w:r w:rsidRPr="00436545">
        <w:t>Components statement</w:t>
      </w:r>
      <w:bookmarkEnd w:id="342"/>
    </w:p>
    <w:p w14:paraId="0E36466F" w14:textId="0B5ED0F2" w:rsidR="00D264DB" w:rsidRPr="00436545" w:rsidRDefault="00D264DB" w:rsidP="00D264DB">
      <w:pPr>
        <w:spacing w:before="116" w:line="235" w:lineRule="auto"/>
        <w:ind w:left="216" w:right="294"/>
        <w:rPr>
          <w:rFonts w:cs="Arial"/>
        </w:rPr>
      </w:pPr>
      <w:r w:rsidRPr="00436545">
        <w:rPr>
          <w:rFonts w:cs="Arial"/>
        </w:rPr>
        <w:t>This</w:t>
      </w:r>
      <w:r w:rsidRPr="00436545">
        <w:rPr>
          <w:rFonts w:cs="Arial"/>
          <w:spacing w:val="-8"/>
        </w:rPr>
        <w:t xml:space="preserve"> </w:t>
      </w:r>
      <w:r w:rsidRPr="00436545">
        <w:rPr>
          <w:rFonts w:cs="Arial"/>
        </w:rPr>
        <w:t>PP-Configuration</w:t>
      </w:r>
      <w:r w:rsidRPr="00436545">
        <w:rPr>
          <w:rFonts w:cs="Arial"/>
          <w:spacing w:val="-9"/>
        </w:rPr>
        <w:t xml:space="preserve"> </w:t>
      </w:r>
      <w:r w:rsidRPr="00436545">
        <w:rPr>
          <w:rFonts w:cs="Arial"/>
        </w:rPr>
        <w:t>is</w:t>
      </w:r>
      <w:r w:rsidRPr="00436545">
        <w:rPr>
          <w:rFonts w:cs="Arial"/>
          <w:spacing w:val="-9"/>
        </w:rPr>
        <w:t xml:space="preserve"> </w:t>
      </w:r>
      <w:r w:rsidRPr="00436545">
        <w:rPr>
          <w:rFonts w:cs="Arial"/>
        </w:rPr>
        <w:t>identified</w:t>
      </w:r>
      <w:r w:rsidRPr="00436545">
        <w:rPr>
          <w:rFonts w:cs="Arial"/>
          <w:spacing w:val="-6"/>
        </w:rPr>
        <w:t xml:space="preserve"> </w:t>
      </w:r>
      <w:r w:rsidRPr="00436545">
        <w:rPr>
          <w:rFonts w:cs="Arial"/>
        </w:rPr>
        <w:t>as:</w:t>
      </w:r>
      <w:r w:rsidRPr="00436545">
        <w:rPr>
          <w:rFonts w:cs="Arial"/>
          <w:spacing w:val="-6"/>
        </w:rPr>
        <w:t xml:space="preserve"> </w:t>
      </w:r>
      <w:r w:rsidRPr="00436545">
        <w:rPr>
          <w:rFonts w:cs="Arial"/>
          <w:i/>
          <w:sz w:val="23"/>
        </w:rPr>
        <w:t>LPAe</w:t>
      </w:r>
      <w:r w:rsidRPr="00436545">
        <w:rPr>
          <w:rFonts w:cs="Arial"/>
          <w:i/>
          <w:spacing w:val="-11"/>
          <w:sz w:val="23"/>
        </w:rPr>
        <w:t xml:space="preserve"> </w:t>
      </w:r>
      <w:r w:rsidRPr="00436545">
        <w:rPr>
          <w:rFonts w:cs="Arial"/>
          <w:i/>
          <w:sz w:val="23"/>
        </w:rPr>
        <w:t>Configuration</w:t>
      </w:r>
      <w:r w:rsidRPr="00436545">
        <w:rPr>
          <w:rFonts w:cs="Arial"/>
          <w:i/>
          <w:spacing w:val="-11"/>
          <w:sz w:val="23"/>
        </w:rPr>
        <w:t xml:space="preserve"> </w:t>
      </w:r>
      <w:r w:rsidRPr="00436545">
        <w:rPr>
          <w:rFonts w:cs="Arial"/>
          <w:i/>
          <w:sz w:val="23"/>
        </w:rPr>
        <w:t>for</w:t>
      </w:r>
      <w:r w:rsidRPr="00436545">
        <w:rPr>
          <w:rFonts w:cs="Arial"/>
          <w:i/>
          <w:spacing w:val="-10"/>
          <w:sz w:val="23"/>
        </w:rPr>
        <w:t xml:space="preserve"> </w:t>
      </w:r>
      <w:r w:rsidRPr="00436545">
        <w:rPr>
          <w:rFonts w:cs="Arial"/>
          <w:i/>
          <w:spacing w:val="-12"/>
          <w:sz w:val="23"/>
        </w:rPr>
        <w:t>e</w:t>
      </w:r>
      <w:r w:rsidRPr="00436545">
        <w:rPr>
          <w:rFonts w:cs="Arial"/>
          <w:i/>
          <w:sz w:val="23"/>
        </w:rPr>
        <w:t>UICC</w:t>
      </w:r>
      <w:r w:rsidRPr="00436545">
        <w:rPr>
          <w:rFonts w:cs="Arial"/>
          <w:i/>
          <w:spacing w:val="-10"/>
          <w:sz w:val="23"/>
        </w:rPr>
        <w:t xml:space="preserve"> </w:t>
      </w:r>
      <w:r w:rsidRPr="00436545">
        <w:rPr>
          <w:rFonts w:cs="Arial"/>
          <w:i/>
          <w:sz w:val="23"/>
        </w:rPr>
        <w:t>for</w:t>
      </w:r>
      <w:r w:rsidRPr="00436545">
        <w:rPr>
          <w:rFonts w:cs="Arial"/>
          <w:i/>
          <w:spacing w:val="-11"/>
          <w:sz w:val="23"/>
        </w:rPr>
        <w:t xml:space="preserve"> </w:t>
      </w:r>
      <w:r w:rsidRPr="00436545">
        <w:rPr>
          <w:rFonts w:cs="Arial"/>
          <w:i/>
          <w:sz w:val="23"/>
        </w:rPr>
        <w:t>Consumer Devices Protection Profile</w:t>
      </w:r>
      <w:r w:rsidRPr="00436545">
        <w:rPr>
          <w:rFonts w:cs="Arial"/>
        </w:rPr>
        <w:t>., version 3.0  and defined in the current section</w:t>
      </w:r>
      <w:r w:rsidRPr="00436545">
        <w:rPr>
          <w:rFonts w:cs="Arial"/>
          <w:spacing w:val="-1"/>
        </w:rPr>
        <w:t xml:space="preserve"> </w:t>
      </w:r>
      <w:r w:rsidRPr="00436545">
        <w:rPr>
          <w:rFonts w:cs="Arial"/>
        </w:rPr>
        <w:t>8.</w:t>
      </w:r>
    </w:p>
    <w:p w14:paraId="5338CE5D" w14:textId="646164FA" w:rsidR="00D264DB" w:rsidRPr="00436545" w:rsidRDefault="00D264DB" w:rsidP="00D264DB">
      <w:pPr>
        <w:spacing w:before="115" w:line="232" w:lineRule="auto"/>
        <w:ind w:left="216" w:right="293"/>
        <w:rPr>
          <w:rFonts w:cs="Arial"/>
        </w:rPr>
      </w:pPr>
      <w:r w:rsidRPr="00436545">
        <w:rPr>
          <w:rFonts w:cs="Arial"/>
        </w:rPr>
        <w:t>This</w:t>
      </w:r>
      <w:r w:rsidRPr="00436545">
        <w:rPr>
          <w:rFonts w:cs="Arial"/>
          <w:spacing w:val="-16"/>
        </w:rPr>
        <w:t xml:space="preserve"> </w:t>
      </w:r>
      <w:r w:rsidRPr="00436545">
        <w:rPr>
          <w:rFonts w:cs="Arial"/>
        </w:rPr>
        <w:t>configuration</w:t>
      </w:r>
      <w:r w:rsidRPr="00436545">
        <w:rPr>
          <w:rFonts w:cs="Arial"/>
          <w:spacing w:val="-15"/>
        </w:rPr>
        <w:t xml:space="preserve"> </w:t>
      </w:r>
      <w:r w:rsidRPr="00436545">
        <w:rPr>
          <w:rFonts w:cs="Arial"/>
        </w:rPr>
        <w:t>has</w:t>
      </w:r>
      <w:r w:rsidRPr="00436545">
        <w:rPr>
          <w:rFonts w:cs="Arial"/>
          <w:spacing w:val="-15"/>
        </w:rPr>
        <w:t xml:space="preserve"> </w:t>
      </w:r>
      <w:r w:rsidRPr="00436545">
        <w:rPr>
          <w:rFonts w:cs="Arial"/>
        </w:rPr>
        <w:t>one</w:t>
      </w:r>
      <w:r w:rsidRPr="00436545">
        <w:rPr>
          <w:rFonts w:cs="Arial"/>
          <w:spacing w:val="-16"/>
        </w:rPr>
        <w:t xml:space="preserve"> </w:t>
      </w:r>
      <w:r w:rsidRPr="00436545">
        <w:rPr>
          <w:rFonts w:cs="Arial"/>
        </w:rPr>
        <w:t>single</w:t>
      </w:r>
      <w:r w:rsidRPr="00436545">
        <w:rPr>
          <w:rFonts w:cs="Arial"/>
          <w:spacing w:val="-13"/>
        </w:rPr>
        <w:t xml:space="preserve"> </w:t>
      </w:r>
      <w:r w:rsidRPr="00436545">
        <w:rPr>
          <w:rFonts w:cs="Arial"/>
        </w:rPr>
        <w:t>Base-PP:</w:t>
      </w:r>
      <w:r w:rsidRPr="00436545">
        <w:rPr>
          <w:rFonts w:cs="Arial"/>
          <w:spacing w:val="-16"/>
        </w:rPr>
        <w:t xml:space="preserve"> </w:t>
      </w:r>
      <w:r w:rsidRPr="00436545">
        <w:rPr>
          <w:rFonts w:cs="Arial"/>
          <w:i/>
          <w:spacing w:val="-19"/>
          <w:sz w:val="23"/>
        </w:rPr>
        <w:t>e</w:t>
      </w:r>
      <w:r w:rsidRPr="00436545">
        <w:rPr>
          <w:rFonts w:cs="Arial"/>
          <w:i/>
          <w:sz w:val="23"/>
        </w:rPr>
        <w:t>UICC</w:t>
      </w:r>
      <w:r w:rsidRPr="00436545">
        <w:rPr>
          <w:rFonts w:cs="Arial"/>
          <w:i/>
          <w:spacing w:val="-18"/>
          <w:sz w:val="23"/>
        </w:rPr>
        <w:t xml:space="preserve"> </w:t>
      </w:r>
      <w:r w:rsidRPr="00436545">
        <w:rPr>
          <w:rFonts w:cs="Arial"/>
          <w:i/>
          <w:sz w:val="23"/>
        </w:rPr>
        <w:t>for</w:t>
      </w:r>
      <w:r w:rsidRPr="00436545">
        <w:rPr>
          <w:rFonts w:cs="Arial"/>
          <w:i/>
          <w:spacing w:val="-19"/>
          <w:sz w:val="23"/>
        </w:rPr>
        <w:t xml:space="preserve"> </w:t>
      </w:r>
      <w:r w:rsidRPr="00436545">
        <w:rPr>
          <w:rFonts w:cs="Arial"/>
          <w:i/>
          <w:sz w:val="23"/>
        </w:rPr>
        <w:t>Consumer</w:t>
      </w:r>
      <w:r w:rsidRPr="00436545">
        <w:rPr>
          <w:rFonts w:cs="Arial"/>
          <w:i/>
          <w:spacing w:val="-21"/>
          <w:sz w:val="23"/>
        </w:rPr>
        <w:t xml:space="preserve"> and IoT </w:t>
      </w:r>
      <w:r w:rsidRPr="00436545">
        <w:rPr>
          <w:rFonts w:cs="Arial"/>
          <w:i/>
          <w:sz w:val="23"/>
        </w:rPr>
        <w:t>Devices</w:t>
      </w:r>
      <w:r w:rsidRPr="00436545">
        <w:rPr>
          <w:rFonts w:cs="Arial"/>
          <w:i/>
          <w:spacing w:val="-18"/>
          <w:sz w:val="23"/>
        </w:rPr>
        <w:t xml:space="preserve"> </w:t>
      </w:r>
      <w:r w:rsidRPr="00436545">
        <w:rPr>
          <w:rFonts w:cs="Arial"/>
          <w:i/>
          <w:sz w:val="23"/>
        </w:rPr>
        <w:t>Protection Profile</w:t>
      </w:r>
      <w:r w:rsidRPr="00436545">
        <w:rPr>
          <w:rFonts w:cs="Arial"/>
        </w:rPr>
        <w:t>, version 3.0  and defined in the current document’s sections 1 to</w:t>
      </w:r>
      <w:r w:rsidRPr="00436545">
        <w:rPr>
          <w:rFonts w:cs="Arial"/>
          <w:spacing w:val="-3"/>
        </w:rPr>
        <w:t xml:space="preserve"> </w:t>
      </w:r>
      <w:r w:rsidRPr="00436545">
        <w:rPr>
          <w:rFonts w:cs="Arial"/>
        </w:rPr>
        <w:t>6.</w:t>
      </w:r>
    </w:p>
    <w:p w14:paraId="4551AEE9" w14:textId="21816C02" w:rsidR="00D264DB" w:rsidRPr="00436545" w:rsidRDefault="00D264DB" w:rsidP="00D264DB">
      <w:pPr>
        <w:spacing w:line="232" w:lineRule="auto"/>
        <w:ind w:left="216" w:right="292"/>
        <w:rPr>
          <w:rFonts w:cs="Arial"/>
        </w:rPr>
      </w:pPr>
      <w:r w:rsidRPr="00436545">
        <w:rPr>
          <w:rFonts w:cs="Arial"/>
        </w:rPr>
        <w:t xml:space="preserve">This configuration consists of the Base-PP together with the PP-Module </w:t>
      </w:r>
      <w:r w:rsidRPr="00436545">
        <w:rPr>
          <w:rFonts w:cs="Arial"/>
          <w:i/>
          <w:sz w:val="23"/>
        </w:rPr>
        <w:t>LPAe Module for eUICC for Consumer Devices Protection Profile</w:t>
      </w:r>
      <w:r w:rsidRPr="00436545">
        <w:rPr>
          <w:rFonts w:cs="Arial"/>
        </w:rPr>
        <w:t>, version 3.0  and defined in the current document’s section 7.</w:t>
      </w:r>
    </w:p>
    <w:p w14:paraId="45E90744" w14:textId="3EDF0AF7" w:rsidR="008045CB" w:rsidRPr="00436545" w:rsidRDefault="008045CB" w:rsidP="00C211B0">
      <w:pPr>
        <w:pStyle w:val="Heading2"/>
      </w:pPr>
      <w:bookmarkStart w:id="343" w:name="_Toc159511623"/>
      <w:r w:rsidRPr="00436545">
        <w:t>Conformance</w:t>
      </w:r>
      <w:r w:rsidRPr="00436545">
        <w:rPr>
          <w:spacing w:val="-1"/>
        </w:rPr>
        <w:t xml:space="preserve"> </w:t>
      </w:r>
      <w:r w:rsidRPr="00436545">
        <w:t>statement</w:t>
      </w:r>
      <w:bookmarkEnd w:id="343"/>
    </w:p>
    <w:p w14:paraId="4068CE31" w14:textId="7D194710" w:rsidR="008045CB" w:rsidRPr="00436545" w:rsidRDefault="00D264DB" w:rsidP="008045CB">
      <w:pPr>
        <w:pStyle w:val="NormalParagraph"/>
        <w:rPr>
          <w:rFonts w:cs="Arial"/>
          <w:lang w:eastAsia="en-US" w:bidi="bn-BD"/>
        </w:rPr>
      </w:pPr>
      <w:r w:rsidRPr="00436545">
        <w:rPr>
          <w:rFonts w:cs="Arial"/>
        </w:rPr>
        <w:t>This Protection Profile requires demonstrable conformance (as defined in [37]) of any ST or PP claiming conformance to this PP Configuration.</w:t>
      </w:r>
    </w:p>
    <w:p w14:paraId="015AE28D" w14:textId="51F883E7" w:rsidR="00C211B0" w:rsidRPr="00436545" w:rsidRDefault="00C211B0" w:rsidP="00C211B0">
      <w:pPr>
        <w:pStyle w:val="Heading2"/>
      </w:pPr>
      <w:bookmarkStart w:id="344" w:name="_Toc159511624"/>
      <w:r w:rsidRPr="00436545">
        <w:t>SAR statement</w:t>
      </w:r>
      <w:bookmarkEnd w:id="344"/>
    </w:p>
    <w:p w14:paraId="70466663" w14:textId="77777777" w:rsidR="00D264DB" w:rsidRPr="00D264DB" w:rsidRDefault="00D264DB" w:rsidP="00D264DB">
      <w:pPr>
        <w:widowControl w:val="0"/>
        <w:autoSpaceDE w:val="0"/>
        <w:autoSpaceDN w:val="0"/>
        <w:spacing w:before="124"/>
        <w:ind w:left="216"/>
        <w:jc w:val="left"/>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assurance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requirement</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this</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Protection</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Profile</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is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EAL4</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augmented.</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Augmentation</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results from the selection</w:t>
      </w:r>
      <w:r w:rsidRPr="00D264DB">
        <w:rPr>
          <w:rFonts w:eastAsia="Tahoma" w:cs="Arial"/>
          <w:spacing w:val="-2"/>
          <w:szCs w:val="22"/>
          <w:lang w:val="en-US" w:eastAsia="en-US" w:bidi="en-US"/>
        </w:rPr>
        <w:t xml:space="preserve"> </w:t>
      </w:r>
      <w:r w:rsidRPr="00D264DB">
        <w:rPr>
          <w:rFonts w:eastAsia="Tahoma" w:cs="Arial"/>
          <w:szCs w:val="22"/>
          <w:lang w:val="en-US" w:eastAsia="en-US" w:bidi="en-US"/>
        </w:rPr>
        <w:t>of:</w:t>
      </w:r>
    </w:p>
    <w:p w14:paraId="57D2E6DD" w14:textId="77777777" w:rsidR="00D264DB" w:rsidRPr="00D264DB" w:rsidRDefault="00D264DB" w:rsidP="00D264DB">
      <w:pPr>
        <w:widowControl w:val="0"/>
        <w:numPr>
          <w:ilvl w:val="0"/>
          <w:numId w:val="121"/>
        </w:numPr>
        <w:tabs>
          <w:tab w:val="left" w:pos="936"/>
          <w:tab w:val="left" w:pos="937"/>
        </w:tabs>
        <w:autoSpaceDE w:val="0"/>
        <w:autoSpaceDN w:val="0"/>
        <w:spacing w:before="119"/>
        <w:ind w:hanging="361"/>
        <w:jc w:val="left"/>
        <w:rPr>
          <w:rFonts w:eastAsia="Tahoma" w:cs="Arial"/>
          <w:szCs w:val="22"/>
          <w:lang w:val="en-US" w:eastAsia="en-US" w:bidi="en-US"/>
        </w:rPr>
      </w:pPr>
      <w:r w:rsidRPr="00D264DB">
        <w:rPr>
          <w:rFonts w:eastAsia="Tahoma" w:cs="Arial"/>
          <w:szCs w:val="22"/>
          <w:lang w:val="en-US" w:eastAsia="en-US" w:bidi="en-US"/>
        </w:rPr>
        <w:t>ALC_DVS.2 Sufficiency of security measures,</w:t>
      </w:r>
      <w:r w:rsidRPr="00D264DB">
        <w:rPr>
          <w:rFonts w:eastAsia="Tahoma" w:cs="Arial"/>
          <w:spacing w:val="-1"/>
          <w:szCs w:val="22"/>
          <w:lang w:val="en-US" w:eastAsia="en-US" w:bidi="en-US"/>
        </w:rPr>
        <w:t xml:space="preserve"> </w:t>
      </w:r>
      <w:r w:rsidRPr="00D264DB">
        <w:rPr>
          <w:rFonts w:eastAsia="Tahoma" w:cs="Arial"/>
          <w:szCs w:val="22"/>
          <w:lang w:val="en-US" w:eastAsia="en-US" w:bidi="en-US"/>
        </w:rPr>
        <w:t>and</w:t>
      </w:r>
    </w:p>
    <w:p w14:paraId="50EF92B6" w14:textId="77777777" w:rsidR="00D264DB" w:rsidRPr="00D264DB" w:rsidRDefault="00D264DB" w:rsidP="00D264DB">
      <w:pPr>
        <w:widowControl w:val="0"/>
        <w:numPr>
          <w:ilvl w:val="0"/>
          <w:numId w:val="121"/>
        </w:numPr>
        <w:tabs>
          <w:tab w:val="left" w:pos="936"/>
          <w:tab w:val="left" w:pos="937"/>
        </w:tabs>
        <w:autoSpaceDE w:val="0"/>
        <w:autoSpaceDN w:val="0"/>
        <w:spacing w:before="121"/>
        <w:ind w:hanging="361"/>
        <w:jc w:val="left"/>
        <w:rPr>
          <w:rFonts w:eastAsia="Tahoma" w:cs="Arial"/>
          <w:szCs w:val="22"/>
          <w:lang w:val="en-US" w:eastAsia="en-US" w:bidi="en-US"/>
        </w:rPr>
      </w:pPr>
      <w:r w:rsidRPr="00D264DB">
        <w:rPr>
          <w:rFonts w:eastAsia="Tahoma" w:cs="Arial"/>
          <w:szCs w:val="22"/>
          <w:lang w:val="en-US" w:eastAsia="en-US" w:bidi="en-US"/>
        </w:rPr>
        <w:t>AVA_VAN.5 Advanced methodical vulnerability</w:t>
      </w:r>
      <w:r w:rsidRPr="00D264DB">
        <w:rPr>
          <w:rFonts w:eastAsia="Tahoma" w:cs="Arial"/>
          <w:spacing w:val="-3"/>
          <w:szCs w:val="22"/>
          <w:lang w:val="en-US" w:eastAsia="en-US" w:bidi="en-US"/>
        </w:rPr>
        <w:t xml:space="preserve"> </w:t>
      </w:r>
      <w:r w:rsidRPr="00D264DB">
        <w:rPr>
          <w:rFonts w:eastAsia="Tahoma" w:cs="Arial"/>
          <w:szCs w:val="22"/>
          <w:lang w:val="en-US" w:eastAsia="en-US" w:bidi="en-US"/>
        </w:rPr>
        <w:t>analysis.</w:t>
      </w:r>
    </w:p>
    <w:p w14:paraId="40D247DF" w14:textId="17E378B3" w:rsidR="008045CB" w:rsidRPr="00436545" w:rsidRDefault="00D264DB" w:rsidP="00D264DB">
      <w:pPr>
        <w:pStyle w:val="NormalParagraph"/>
        <w:rPr>
          <w:rFonts w:eastAsia="Tahoma" w:cs="Arial"/>
          <w:lang w:val="en-US" w:eastAsia="en-US" w:bidi="en-US"/>
        </w:rPr>
      </w:pPr>
      <w:r w:rsidRPr="00436545">
        <w:rPr>
          <w:rFonts w:eastAsia="Tahoma" w:cs="Arial"/>
          <w:lang w:val="en-US" w:eastAsia="en-US" w:bidi="en-US"/>
        </w:rPr>
        <w:t>ADV_ARC.1 is refined to add a particular set of verifications on top of the existing requirement.</w:t>
      </w:r>
    </w:p>
    <w:p w14:paraId="677FFE3D" w14:textId="77777777" w:rsidR="00D264DB" w:rsidRPr="00436545" w:rsidRDefault="00D264DB" w:rsidP="00D264DB">
      <w:pPr>
        <w:pStyle w:val="NormalParagraph"/>
        <w:rPr>
          <w:rFonts w:cs="Arial"/>
          <w:lang w:eastAsia="en-US" w:bidi="bn-BD"/>
        </w:rPr>
        <w:sectPr w:rsidR="00D264DB" w:rsidRPr="00436545" w:rsidSect="009B323A">
          <w:headerReference w:type="even" r:id="rId37"/>
          <w:headerReference w:type="default" r:id="rId38"/>
          <w:footerReference w:type="default" r:id="rId39"/>
          <w:pgSz w:w="11906" w:h="16838" w:code="9"/>
          <w:pgMar w:top="1440" w:right="1440" w:bottom="1440" w:left="1440" w:header="709" w:footer="709" w:gutter="0"/>
          <w:cols w:space="720"/>
          <w:docGrid w:linePitch="360"/>
        </w:sectPr>
      </w:pPr>
    </w:p>
    <w:p w14:paraId="7497D6C8" w14:textId="77777777" w:rsidR="00D264DB" w:rsidRPr="00436545" w:rsidRDefault="00D264DB" w:rsidP="00D12D60">
      <w:pPr>
        <w:pStyle w:val="Heading1"/>
      </w:pPr>
      <w:bookmarkStart w:id="345" w:name="_Toc159511625"/>
      <w:r w:rsidRPr="00436545">
        <w:rPr>
          <w:spacing w:val="-7"/>
        </w:rPr>
        <w:lastRenderedPageBreak/>
        <w:t>IPAe</w:t>
      </w:r>
      <w:r w:rsidRPr="00436545">
        <w:rPr>
          <w:spacing w:val="1"/>
        </w:rPr>
        <w:t xml:space="preserve"> </w:t>
      </w:r>
      <w:r w:rsidRPr="00436545">
        <w:t>PP-module</w:t>
      </w:r>
      <w:bookmarkEnd w:id="345"/>
    </w:p>
    <w:p w14:paraId="0017B451" w14:textId="77777777" w:rsidR="00D264DB" w:rsidRPr="00436545" w:rsidRDefault="00D264DB" w:rsidP="00D12D60">
      <w:pPr>
        <w:pStyle w:val="Heading2"/>
      </w:pPr>
      <w:bookmarkStart w:id="346" w:name="_Toc159511626"/>
      <w:r w:rsidRPr="00436545">
        <w:t>Introduction</w:t>
      </w:r>
      <w:bookmarkEnd w:id="346"/>
    </w:p>
    <w:p w14:paraId="286D2C11" w14:textId="77777777" w:rsidR="00D264DB" w:rsidRPr="00436545" w:rsidRDefault="00D264DB" w:rsidP="00D12D60">
      <w:pPr>
        <w:pStyle w:val="Heading3"/>
      </w:pPr>
      <w:bookmarkStart w:id="347" w:name="_Toc159511627"/>
      <w:r w:rsidRPr="00436545">
        <w:t>PP-Module</w:t>
      </w:r>
      <w:r w:rsidRPr="00436545">
        <w:rPr>
          <w:spacing w:val="-1"/>
        </w:rPr>
        <w:t xml:space="preserve"> </w:t>
      </w:r>
      <w:r w:rsidRPr="00436545">
        <w:t>Identification</w:t>
      </w:r>
      <w:bookmarkEnd w:id="347"/>
    </w:p>
    <w:p w14:paraId="7F405B32" w14:textId="77777777" w:rsidR="00D264DB" w:rsidRPr="00436545" w:rsidRDefault="00D264DB" w:rsidP="00D264DB">
      <w:pPr>
        <w:pStyle w:val="BodyText"/>
        <w:tabs>
          <w:tab w:val="left" w:pos="2340"/>
        </w:tabs>
        <w:spacing w:before="122"/>
        <w:ind w:left="2340" w:right="769" w:hanging="2124"/>
        <w:rPr>
          <w:rFonts w:ascii="Arial" w:hAnsi="Arial" w:cs="Arial"/>
        </w:rPr>
      </w:pPr>
      <w:r w:rsidRPr="00436545">
        <w:rPr>
          <w:rFonts w:ascii="Arial" w:hAnsi="Arial" w:cs="Arial"/>
          <w:b/>
        </w:rPr>
        <w:t>Title</w:t>
      </w:r>
      <w:r w:rsidRPr="00436545">
        <w:rPr>
          <w:rFonts w:ascii="Arial" w:hAnsi="Arial" w:cs="Arial"/>
        </w:rPr>
        <w:t>:</w:t>
      </w:r>
      <w:r w:rsidRPr="00436545">
        <w:rPr>
          <w:rFonts w:ascii="Arial" w:hAnsi="Arial" w:cs="Arial"/>
        </w:rPr>
        <w:tab/>
        <w:t>IPAe Module for eUICC for IoT Devices Protection Profile</w:t>
      </w:r>
    </w:p>
    <w:p w14:paraId="62F77E87" w14:textId="77777777" w:rsidR="00D264DB" w:rsidRPr="00436545" w:rsidRDefault="00D264DB" w:rsidP="00D264DB">
      <w:pPr>
        <w:pStyle w:val="BodyText"/>
        <w:tabs>
          <w:tab w:val="left" w:pos="2340"/>
        </w:tabs>
        <w:ind w:left="216"/>
        <w:rPr>
          <w:rFonts w:ascii="Arial" w:hAnsi="Arial" w:cs="Arial"/>
        </w:rPr>
      </w:pPr>
      <w:r w:rsidRPr="00436545">
        <w:rPr>
          <w:rFonts w:ascii="Arial" w:hAnsi="Arial" w:cs="Arial"/>
          <w:b/>
        </w:rPr>
        <w:t>Base-PP</w:t>
      </w:r>
      <w:r w:rsidRPr="00436545">
        <w:rPr>
          <w:rFonts w:ascii="Arial" w:hAnsi="Arial" w:cs="Arial"/>
        </w:rPr>
        <w:t>:</w:t>
      </w:r>
      <w:r w:rsidRPr="00436545">
        <w:rPr>
          <w:rFonts w:ascii="Arial" w:hAnsi="Arial" w:cs="Arial"/>
        </w:rPr>
        <w:tab/>
        <w:t>eUICC for Consumer and IoT Devices Protection</w:t>
      </w:r>
      <w:r w:rsidRPr="00436545">
        <w:rPr>
          <w:rFonts w:ascii="Arial" w:hAnsi="Arial" w:cs="Arial"/>
          <w:spacing w:val="-9"/>
        </w:rPr>
        <w:t xml:space="preserve"> </w:t>
      </w:r>
      <w:r w:rsidRPr="00436545">
        <w:rPr>
          <w:rFonts w:ascii="Arial" w:hAnsi="Arial" w:cs="Arial"/>
        </w:rPr>
        <w:t>Profile</w:t>
      </w:r>
    </w:p>
    <w:p w14:paraId="4BBDFA80" w14:textId="77777777" w:rsidR="00D264DB" w:rsidRPr="00436545" w:rsidRDefault="00D264DB" w:rsidP="00D264DB">
      <w:pPr>
        <w:tabs>
          <w:tab w:val="left" w:pos="2340"/>
        </w:tabs>
        <w:ind w:left="216"/>
        <w:rPr>
          <w:rFonts w:cs="Arial"/>
        </w:rPr>
      </w:pPr>
      <w:r w:rsidRPr="00436545">
        <w:rPr>
          <w:rFonts w:cs="Arial"/>
          <w:b/>
        </w:rPr>
        <w:t>Author</w:t>
      </w:r>
      <w:r w:rsidRPr="00436545">
        <w:rPr>
          <w:rFonts w:cs="Arial"/>
        </w:rPr>
        <w:t>:</w:t>
      </w:r>
      <w:r w:rsidRPr="00436545">
        <w:rPr>
          <w:rFonts w:cs="Arial"/>
        </w:rPr>
        <w:tab/>
        <w:t>GSMA</w:t>
      </w:r>
    </w:p>
    <w:p w14:paraId="523FEB32" w14:textId="77777777" w:rsidR="00D264DB" w:rsidRPr="00436545" w:rsidRDefault="00D264DB" w:rsidP="00D264DB">
      <w:pPr>
        <w:tabs>
          <w:tab w:val="left" w:pos="2340"/>
        </w:tabs>
        <w:spacing w:before="121"/>
        <w:ind w:left="216"/>
        <w:rPr>
          <w:rFonts w:cs="Arial"/>
        </w:rPr>
      </w:pPr>
      <w:r w:rsidRPr="00436545">
        <w:rPr>
          <w:rFonts w:cs="Arial"/>
          <w:b/>
        </w:rPr>
        <w:t>Editor</w:t>
      </w:r>
      <w:r w:rsidRPr="00436545">
        <w:rPr>
          <w:rFonts w:cs="Arial"/>
        </w:rPr>
        <w:t>:</w:t>
      </w:r>
      <w:r w:rsidRPr="00436545">
        <w:rPr>
          <w:rFonts w:cs="Arial"/>
        </w:rPr>
        <w:tab/>
        <w:t xml:space="preserve">GSMA </w:t>
      </w:r>
    </w:p>
    <w:p w14:paraId="792ED02D" w14:textId="77777777" w:rsidR="00D264DB" w:rsidRPr="00436545" w:rsidRDefault="00D264DB" w:rsidP="00D264DB">
      <w:pPr>
        <w:tabs>
          <w:tab w:val="left" w:pos="2340"/>
        </w:tabs>
        <w:spacing w:before="119"/>
        <w:ind w:left="216"/>
        <w:rPr>
          <w:rFonts w:cs="Arial"/>
        </w:rPr>
      </w:pPr>
      <w:r w:rsidRPr="00436545">
        <w:rPr>
          <w:rFonts w:cs="Arial"/>
          <w:b/>
        </w:rPr>
        <w:t>Reference:</w:t>
      </w:r>
      <w:r w:rsidRPr="00436545">
        <w:rPr>
          <w:rFonts w:cs="Arial"/>
          <w:b/>
        </w:rPr>
        <w:tab/>
      </w:r>
      <w:r w:rsidRPr="00436545">
        <w:rPr>
          <w:rFonts w:cs="Arial"/>
        </w:rPr>
        <w:t>SGP.25.IPAe</w:t>
      </w:r>
    </w:p>
    <w:p w14:paraId="13F54796" w14:textId="77777777" w:rsidR="00D264DB" w:rsidRPr="00436545" w:rsidRDefault="00D264DB" w:rsidP="00D264DB">
      <w:pPr>
        <w:tabs>
          <w:tab w:val="left" w:pos="2340"/>
        </w:tabs>
        <w:spacing w:before="121"/>
        <w:ind w:left="216"/>
        <w:rPr>
          <w:rFonts w:cs="Arial"/>
        </w:rPr>
      </w:pPr>
      <w:r w:rsidRPr="00436545">
        <w:rPr>
          <w:rFonts w:cs="Arial"/>
          <w:b/>
        </w:rPr>
        <w:t>Version</w:t>
      </w:r>
      <w:r w:rsidRPr="00436545">
        <w:rPr>
          <w:rFonts w:cs="Arial"/>
        </w:rPr>
        <w:t>:</w:t>
      </w:r>
      <w:r w:rsidRPr="00436545">
        <w:rPr>
          <w:rFonts w:cs="Arial"/>
        </w:rPr>
        <w:tab/>
        <w:t xml:space="preserve">3.0 </w:t>
      </w:r>
    </w:p>
    <w:p w14:paraId="43C7F512" w14:textId="77777777" w:rsidR="00D264DB" w:rsidRPr="00436545" w:rsidRDefault="00D264DB" w:rsidP="00D264DB">
      <w:pPr>
        <w:tabs>
          <w:tab w:val="left" w:pos="2340"/>
        </w:tabs>
        <w:spacing w:before="119"/>
        <w:ind w:left="216"/>
        <w:rPr>
          <w:rFonts w:cs="Arial"/>
        </w:rPr>
      </w:pPr>
      <w:r w:rsidRPr="00436545">
        <w:rPr>
          <w:rFonts w:cs="Arial"/>
          <w:b/>
        </w:rPr>
        <w:t>CC</w:t>
      </w:r>
      <w:r w:rsidRPr="00436545">
        <w:rPr>
          <w:rFonts w:cs="Arial"/>
          <w:b/>
          <w:spacing w:val="4"/>
        </w:rPr>
        <w:t xml:space="preserve"> </w:t>
      </w:r>
      <w:r w:rsidRPr="00436545">
        <w:rPr>
          <w:rFonts w:cs="Arial"/>
          <w:b/>
        </w:rPr>
        <w:t>Version</w:t>
      </w:r>
      <w:r w:rsidRPr="00436545">
        <w:rPr>
          <w:rFonts w:cs="Arial"/>
        </w:rPr>
        <w:t>:</w:t>
      </w:r>
      <w:r w:rsidRPr="00436545">
        <w:rPr>
          <w:rFonts w:cs="Arial"/>
        </w:rPr>
        <w:tab/>
        <w:t>CC:2022 release 1</w:t>
      </w:r>
    </w:p>
    <w:p w14:paraId="69119A7D" w14:textId="77777777" w:rsidR="00D264DB" w:rsidRPr="00436545" w:rsidRDefault="00D264DB" w:rsidP="00D264DB">
      <w:pPr>
        <w:tabs>
          <w:tab w:val="left" w:pos="2340"/>
        </w:tabs>
        <w:ind w:left="216"/>
        <w:rPr>
          <w:rFonts w:cs="Arial"/>
        </w:rPr>
      </w:pPr>
      <w:r w:rsidRPr="00436545">
        <w:rPr>
          <w:rFonts w:cs="Arial"/>
          <w:b/>
        </w:rPr>
        <w:t>Assurance</w:t>
      </w:r>
      <w:r w:rsidRPr="00436545">
        <w:rPr>
          <w:rFonts w:cs="Arial"/>
          <w:b/>
          <w:spacing w:val="-4"/>
        </w:rPr>
        <w:t xml:space="preserve"> </w:t>
      </w:r>
      <w:r w:rsidRPr="00436545">
        <w:rPr>
          <w:rFonts w:cs="Arial"/>
          <w:b/>
        </w:rPr>
        <w:t>Level</w:t>
      </w:r>
      <w:r w:rsidRPr="00436545">
        <w:rPr>
          <w:rFonts w:cs="Arial"/>
        </w:rPr>
        <w:t>:</w:t>
      </w:r>
      <w:r w:rsidRPr="00436545">
        <w:rPr>
          <w:rFonts w:cs="Arial"/>
        </w:rPr>
        <w:tab/>
        <w:t xml:space="preserve">EAL4 augmented with ALC_DVS.2 and AVA_VAN.5 </w:t>
      </w:r>
    </w:p>
    <w:p w14:paraId="63609D47" w14:textId="77777777" w:rsidR="00D264DB" w:rsidRPr="00436545" w:rsidRDefault="00D264DB" w:rsidP="00D264DB">
      <w:pPr>
        <w:tabs>
          <w:tab w:val="left" w:pos="2340"/>
        </w:tabs>
        <w:spacing w:before="121"/>
        <w:ind w:left="216"/>
        <w:rPr>
          <w:rFonts w:cs="Arial"/>
        </w:rPr>
      </w:pPr>
      <w:r w:rsidRPr="00436545">
        <w:rPr>
          <w:rFonts w:cs="Arial"/>
          <w:b/>
        </w:rPr>
        <w:t>General</w:t>
      </w:r>
      <w:r w:rsidRPr="00436545">
        <w:rPr>
          <w:rFonts w:cs="Arial"/>
          <w:b/>
          <w:spacing w:val="-3"/>
        </w:rPr>
        <w:t xml:space="preserve"> </w:t>
      </w:r>
      <w:r w:rsidRPr="00436545">
        <w:rPr>
          <w:rFonts w:cs="Arial"/>
          <w:b/>
        </w:rPr>
        <w:t>Status</w:t>
      </w:r>
      <w:r w:rsidRPr="00436545">
        <w:rPr>
          <w:rFonts w:cs="Arial"/>
        </w:rPr>
        <w:t>:</w:t>
      </w:r>
      <w:r w:rsidRPr="00436545">
        <w:rPr>
          <w:rFonts w:cs="Arial"/>
        </w:rPr>
        <w:tab/>
        <w:t>Complete</w:t>
      </w:r>
    </w:p>
    <w:p w14:paraId="0C7E8DE7" w14:textId="77777777" w:rsidR="00D264DB" w:rsidRPr="00436545" w:rsidRDefault="00D264DB" w:rsidP="00D264DB">
      <w:pPr>
        <w:tabs>
          <w:tab w:val="left" w:pos="2340"/>
        </w:tabs>
        <w:spacing w:before="119"/>
        <w:ind w:left="216"/>
        <w:rPr>
          <w:rFonts w:cs="Arial"/>
        </w:rPr>
      </w:pPr>
    </w:p>
    <w:p w14:paraId="6E1699FA" w14:textId="77777777" w:rsidR="00D264DB" w:rsidRPr="00436545" w:rsidRDefault="00D264DB" w:rsidP="00D264DB">
      <w:pPr>
        <w:pStyle w:val="BodyText"/>
        <w:tabs>
          <w:tab w:val="left" w:pos="2340"/>
        </w:tabs>
        <w:spacing w:before="121"/>
        <w:ind w:left="216"/>
        <w:rPr>
          <w:rFonts w:ascii="Arial" w:hAnsi="Arial" w:cs="Arial"/>
        </w:rPr>
      </w:pPr>
      <w:r w:rsidRPr="00436545">
        <w:rPr>
          <w:rFonts w:ascii="Arial" w:hAnsi="Arial" w:cs="Arial"/>
          <w:b/>
        </w:rPr>
        <w:t>Keywords</w:t>
      </w:r>
      <w:r w:rsidRPr="00436545">
        <w:rPr>
          <w:rFonts w:ascii="Arial" w:hAnsi="Arial" w:cs="Arial"/>
        </w:rPr>
        <w:t>:</w:t>
      </w:r>
      <w:r w:rsidRPr="00436545">
        <w:rPr>
          <w:rFonts w:ascii="Arial" w:hAnsi="Arial" w:cs="Arial"/>
        </w:rPr>
        <w:tab/>
        <w:t>eUICC, IoT Devices, Remote</w:t>
      </w:r>
      <w:r w:rsidRPr="00436545">
        <w:rPr>
          <w:rFonts w:ascii="Arial" w:hAnsi="Arial" w:cs="Arial"/>
          <w:spacing w:val="-6"/>
        </w:rPr>
        <w:t xml:space="preserve"> SIM </w:t>
      </w:r>
      <w:r w:rsidRPr="00436545">
        <w:rPr>
          <w:rFonts w:ascii="Arial" w:hAnsi="Arial" w:cs="Arial"/>
        </w:rPr>
        <w:t>Provisioning</w:t>
      </w:r>
    </w:p>
    <w:p w14:paraId="3E64AB2E" w14:textId="77777777" w:rsidR="00D264DB" w:rsidRPr="00436545" w:rsidRDefault="00D264DB" w:rsidP="00D12D60">
      <w:pPr>
        <w:pStyle w:val="Heading3"/>
      </w:pPr>
      <w:bookmarkStart w:id="348" w:name="_Toc159511628"/>
      <w:r w:rsidRPr="00436545">
        <w:t>Base-PP</w:t>
      </w:r>
      <w:bookmarkEnd w:id="348"/>
    </w:p>
    <w:p w14:paraId="3707EBB6" w14:textId="77777777" w:rsidR="00D264DB" w:rsidRPr="00436545" w:rsidRDefault="00D264DB" w:rsidP="00D264DB">
      <w:pPr>
        <w:spacing w:before="124" w:line="228" w:lineRule="auto"/>
        <w:ind w:left="216"/>
        <w:rPr>
          <w:rFonts w:cs="Arial"/>
        </w:rPr>
      </w:pPr>
      <w:r w:rsidRPr="00436545">
        <w:rPr>
          <w:rFonts w:cs="Arial"/>
        </w:rPr>
        <w:t xml:space="preserve">The base protection profile for this PP-module is </w:t>
      </w:r>
      <w:r w:rsidRPr="00436545">
        <w:rPr>
          <w:rFonts w:cs="Arial"/>
          <w:i/>
          <w:sz w:val="23"/>
        </w:rPr>
        <w:t xml:space="preserve">eUICC for Consumer and IoT Devices Protection Profile </w:t>
      </w:r>
      <w:r w:rsidRPr="00436545">
        <w:rPr>
          <w:rFonts w:cs="Arial"/>
        </w:rPr>
        <w:t xml:space="preserve">described in the sections </w:t>
      </w:r>
      <w:hyperlink w:anchor="_bookmark14" w:history="1">
        <w:r w:rsidRPr="00436545">
          <w:rPr>
            <w:rFonts w:cs="Arial"/>
          </w:rPr>
          <w:t>1</w:t>
        </w:r>
      </w:hyperlink>
      <w:r w:rsidRPr="00436545">
        <w:rPr>
          <w:rFonts w:cs="Arial"/>
        </w:rPr>
        <w:t>–</w:t>
      </w:r>
      <w:hyperlink w:anchor="_bookmark145" w:history="1">
        <w:r w:rsidRPr="00436545">
          <w:rPr>
            <w:rFonts w:cs="Arial"/>
          </w:rPr>
          <w:t xml:space="preserve">6 </w:t>
        </w:r>
      </w:hyperlink>
      <w:r w:rsidRPr="00436545">
        <w:rPr>
          <w:rFonts w:cs="Arial"/>
        </w:rPr>
        <w:t>of this document.</w:t>
      </w:r>
    </w:p>
    <w:p w14:paraId="45EA8374" w14:textId="77777777" w:rsidR="00D264DB" w:rsidRPr="00436545" w:rsidRDefault="00D264DB" w:rsidP="00D12D60">
      <w:pPr>
        <w:pStyle w:val="Heading3"/>
      </w:pPr>
      <w:bookmarkStart w:id="349" w:name="_Toc159511629"/>
      <w:r w:rsidRPr="00436545">
        <w:t>TOE Overview</w:t>
      </w:r>
      <w:bookmarkEnd w:id="349"/>
    </w:p>
    <w:p w14:paraId="50C1C6EA" w14:textId="77777777" w:rsidR="00D264DB" w:rsidRPr="00436545" w:rsidRDefault="00D264DB" w:rsidP="00D264DB">
      <w:pPr>
        <w:spacing w:before="113"/>
        <w:ind w:left="216"/>
        <w:rPr>
          <w:rFonts w:cs="Arial"/>
        </w:rPr>
      </w:pPr>
      <w:r w:rsidRPr="00436545">
        <w:rPr>
          <w:rFonts w:cs="Arial"/>
        </w:rPr>
        <w:t>The</w:t>
      </w:r>
      <w:r w:rsidRPr="00436545">
        <w:rPr>
          <w:rFonts w:cs="Arial"/>
          <w:spacing w:val="-18"/>
        </w:rPr>
        <w:t xml:space="preserve"> </w:t>
      </w:r>
      <w:r w:rsidRPr="00436545">
        <w:rPr>
          <w:rFonts w:cs="Arial"/>
        </w:rPr>
        <w:t>TOE</w:t>
      </w:r>
      <w:r w:rsidRPr="00436545">
        <w:rPr>
          <w:rFonts w:cs="Arial"/>
          <w:spacing w:val="-18"/>
        </w:rPr>
        <w:t xml:space="preserve"> </w:t>
      </w:r>
      <w:r w:rsidRPr="00436545">
        <w:rPr>
          <w:rFonts w:cs="Arial"/>
        </w:rPr>
        <w:t>of</w:t>
      </w:r>
      <w:r w:rsidRPr="00436545">
        <w:rPr>
          <w:rFonts w:cs="Arial"/>
          <w:spacing w:val="-17"/>
        </w:rPr>
        <w:t xml:space="preserve"> </w:t>
      </w:r>
      <w:r w:rsidRPr="00436545">
        <w:rPr>
          <w:rFonts w:cs="Arial"/>
        </w:rPr>
        <w:t>this PP-Module is the embedded IoT Profile Assistant (IPAe) which provides multiple distinc functions: the Profile Download, the Discovery Service, the Notification Handling, Conveying PSMO, eCO and related results. IPAe is part of the Application</w:t>
      </w:r>
      <w:r w:rsidRPr="00436545">
        <w:rPr>
          <w:rFonts w:cs="Arial"/>
          <w:spacing w:val="-19"/>
        </w:rPr>
        <w:t xml:space="preserve"> </w:t>
      </w:r>
      <w:r w:rsidRPr="00436545">
        <w:rPr>
          <w:rFonts w:cs="Arial"/>
        </w:rPr>
        <w:t>Layer.</w:t>
      </w:r>
    </w:p>
    <w:p w14:paraId="34F8EDAE" w14:textId="77777777" w:rsidR="00D264DB" w:rsidRPr="00436545" w:rsidRDefault="00D264DB" w:rsidP="00D264DB">
      <w:pPr>
        <w:pStyle w:val="BodyText"/>
        <w:spacing w:before="4"/>
        <w:rPr>
          <w:rFonts w:ascii="Arial" w:hAnsi="Arial" w:cs="Arial"/>
          <w:sz w:val="19"/>
        </w:rPr>
      </w:pPr>
    </w:p>
    <w:p w14:paraId="4CC2EA8D" w14:textId="77777777" w:rsidR="00D264DB" w:rsidRPr="00436545" w:rsidRDefault="00D264DB" w:rsidP="00D12D60">
      <w:pPr>
        <w:pStyle w:val="Heading4"/>
        <w:rPr>
          <w:rFonts w:ascii="Arial" w:hAnsi="Arial"/>
        </w:rPr>
      </w:pPr>
      <w:r w:rsidRPr="00436545">
        <w:rPr>
          <w:rFonts w:ascii="Arial" w:hAnsi="Arial"/>
        </w:rPr>
        <w:t>TOE type and TOE major security</w:t>
      </w:r>
      <w:r w:rsidRPr="00436545">
        <w:rPr>
          <w:rFonts w:ascii="Arial" w:hAnsi="Arial"/>
          <w:spacing w:val="-4"/>
        </w:rPr>
        <w:t xml:space="preserve"> </w:t>
      </w:r>
      <w:r w:rsidRPr="00436545">
        <w:rPr>
          <w:rFonts w:ascii="Arial" w:hAnsi="Arial"/>
        </w:rPr>
        <w:t>features</w:t>
      </w:r>
    </w:p>
    <w:p w14:paraId="6CAD01DB" w14:textId="77777777" w:rsidR="00D264DB" w:rsidRPr="00436545" w:rsidRDefault="00D264DB" w:rsidP="00D264DB">
      <w:pPr>
        <w:pStyle w:val="BodyText"/>
        <w:spacing w:before="65" w:line="265" w:lineRule="exact"/>
        <w:ind w:left="216"/>
        <w:rPr>
          <w:rFonts w:ascii="Arial" w:hAnsi="Arial" w:cs="Arial"/>
        </w:rPr>
      </w:pPr>
      <w:r w:rsidRPr="00436545">
        <w:rPr>
          <w:rFonts w:ascii="Arial" w:hAnsi="Arial" w:cs="Arial"/>
        </w:rPr>
        <w:t>The TOE type of this PP-Module is software.</w:t>
      </w:r>
    </w:p>
    <w:p w14:paraId="1332351A" w14:textId="442D1835" w:rsidR="00753D9C" w:rsidRPr="00436545" w:rsidRDefault="00D264DB" w:rsidP="00D264DB">
      <w:pPr>
        <w:pStyle w:val="NormalParagraph"/>
        <w:rPr>
          <w:rFonts w:cs="Arial"/>
          <w:lang w:eastAsia="en-US" w:bidi="bn-BD"/>
        </w:rPr>
      </w:pPr>
      <w:r w:rsidRPr="00436545">
        <w:rPr>
          <w:rFonts w:cs="Arial"/>
        </w:rPr>
        <w:t>This PP-Module only includes the brick showed (in blue) on the figure hereafter</w:t>
      </w:r>
      <w:r w:rsidR="00753D9C" w:rsidRPr="00436545">
        <w:rPr>
          <w:rFonts w:cs="Arial"/>
          <w:lang w:eastAsia="en-US" w:bidi="bn-BD"/>
        </w:rPr>
        <w:t xml:space="preserve"> </w:t>
      </w:r>
    </w:p>
    <w:p w14:paraId="6E47312C" w14:textId="4382A6AA" w:rsidR="00753D9C" w:rsidRPr="00436545" w:rsidRDefault="00D264DB" w:rsidP="00753D9C">
      <w:pPr>
        <w:pStyle w:val="NormalParagraph"/>
        <w:rPr>
          <w:rFonts w:cs="Arial"/>
          <w:lang w:eastAsia="en-US" w:bidi="bn-BD"/>
        </w:rPr>
      </w:pPr>
      <w:r w:rsidRPr="00436545">
        <w:rPr>
          <w:rFonts w:cs="Arial"/>
          <w:noProof/>
        </w:rPr>
        <w:lastRenderedPageBreak/>
        <w:drawing>
          <wp:inline distT="0" distB="0" distL="0" distR="0" wp14:anchorId="0640AC9E" wp14:editId="14D0A6D4">
            <wp:extent cx="5731510" cy="3400058"/>
            <wp:effectExtent l="0" t="0" r="2540" b="0"/>
            <wp:docPr id="177208615" name="Picture 17720861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8615" name="Picture 1" descr="A screenshot of a computer&#10;&#10;Description automatically generated with medium confidence"/>
                    <pic:cNvPicPr/>
                  </pic:nvPicPr>
                  <pic:blipFill>
                    <a:blip r:embed="rId40"/>
                    <a:stretch>
                      <a:fillRect/>
                    </a:stretch>
                  </pic:blipFill>
                  <pic:spPr>
                    <a:xfrm>
                      <a:off x="0" y="0"/>
                      <a:ext cx="5731510" cy="3400058"/>
                    </a:xfrm>
                    <a:prstGeom prst="rect">
                      <a:avLst/>
                    </a:prstGeom>
                  </pic:spPr>
                </pic:pic>
              </a:graphicData>
            </a:graphic>
          </wp:inline>
        </w:drawing>
      </w:r>
    </w:p>
    <w:p w14:paraId="551767FC" w14:textId="004D47AA" w:rsidR="00D264DB" w:rsidRPr="00436545" w:rsidRDefault="00D264DB" w:rsidP="00D264DB">
      <w:pPr>
        <w:pStyle w:val="NormalParagraph"/>
        <w:keepNext/>
        <w:jc w:val="center"/>
        <w:rPr>
          <w:rFonts w:cs="Arial"/>
          <w:b/>
          <w:bCs/>
          <w:lang w:eastAsia="en-US" w:bidi="bn-BD"/>
        </w:rPr>
      </w:pPr>
      <w:bookmarkStart w:id="350" w:name="_Toc149292657"/>
      <w:r w:rsidRPr="00436545">
        <w:rPr>
          <w:rFonts w:cs="Arial"/>
          <w:b/>
          <w:bCs/>
        </w:rPr>
        <w:t xml:space="preserve">Figure </w:t>
      </w:r>
      <w:r w:rsidRPr="00436545">
        <w:rPr>
          <w:rFonts w:cs="Arial"/>
          <w:b/>
          <w:bCs/>
        </w:rPr>
        <w:fldChar w:fldCharType="begin"/>
      </w:r>
      <w:r w:rsidRPr="00436545">
        <w:rPr>
          <w:rFonts w:cs="Arial"/>
          <w:b/>
          <w:bCs/>
        </w:rPr>
        <w:instrText xml:space="preserve"> SEQ Figure \* ARABIC </w:instrText>
      </w:r>
      <w:r w:rsidRPr="00436545">
        <w:rPr>
          <w:rFonts w:cs="Arial"/>
          <w:b/>
          <w:bCs/>
        </w:rPr>
        <w:fldChar w:fldCharType="separate"/>
      </w:r>
      <w:r w:rsidR="00D91ACF">
        <w:rPr>
          <w:rFonts w:cs="Arial"/>
          <w:b/>
          <w:bCs/>
          <w:noProof/>
        </w:rPr>
        <w:t>21</w:t>
      </w:r>
      <w:r w:rsidRPr="00436545">
        <w:rPr>
          <w:rFonts w:cs="Arial"/>
          <w:b/>
          <w:bCs/>
        </w:rPr>
        <w:fldChar w:fldCharType="end"/>
      </w:r>
      <w:r w:rsidRPr="00436545">
        <w:rPr>
          <w:rFonts w:cs="Arial"/>
          <w:b/>
          <w:bCs/>
        </w:rPr>
        <w:t xml:space="preserve"> Scope of the TOE</w:t>
      </w:r>
      <w:bookmarkEnd w:id="350"/>
    </w:p>
    <w:p w14:paraId="0DD75055" w14:textId="06E43575" w:rsidR="00D264DB" w:rsidRPr="00436545" w:rsidRDefault="00713B51" w:rsidP="00D264DB">
      <w:pPr>
        <w:pStyle w:val="Caption"/>
        <w:jc w:val="left"/>
        <w:rPr>
          <w:rFonts w:cs="Arial"/>
          <w:b/>
          <w:i w:val="0"/>
          <w:iCs w:val="0"/>
          <w:sz w:val="20"/>
          <w:u w:val="thick"/>
        </w:rPr>
      </w:pPr>
      <w:r w:rsidRPr="00436545">
        <w:rPr>
          <w:rFonts w:cs="Arial"/>
          <w:b/>
          <w:i w:val="0"/>
          <w:iCs w:val="0"/>
          <w:sz w:val="20"/>
          <w:u w:val="thick"/>
        </w:rPr>
        <w:t>Application Layer</w:t>
      </w:r>
    </w:p>
    <w:p w14:paraId="0763B88A" w14:textId="59D55AB7" w:rsidR="00713B51" w:rsidRPr="00436545" w:rsidRDefault="00713B51" w:rsidP="00713B51">
      <w:pPr>
        <w:rPr>
          <w:rFonts w:cs="Arial"/>
          <w:i/>
          <w:w w:val="95"/>
          <w:szCs w:val="22"/>
        </w:rPr>
      </w:pPr>
      <w:r w:rsidRPr="00436545">
        <w:rPr>
          <w:rFonts w:cs="Arial"/>
          <w:i/>
          <w:w w:val="95"/>
          <w:szCs w:val="22"/>
        </w:rPr>
        <w:t>IPAe</w:t>
      </w:r>
    </w:p>
    <w:p w14:paraId="1AFB93CD" w14:textId="6FAAA0F3" w:rsidR="00713B51" w:rsidRPr="00436545" w:rsidRDefault="00713B51" w:rsidP="00713B51">
      <w:pPr>
        <w:rPr>
          <w:rFonts w:cs="Arial"/>
        </w:rPr>
      </w:pPr>
      <w:r w:rsidRPr="00436545">
        <w:rPr>
          <w:rFonts w:cs="Arial"/>
        </w:rPr>
        <w:t>IPAe is a unit of the Application layer. It has the same functions as the (optional) non-TOE on-device unit IPAd.</w:t>
      </w:r>
    </w:p>
    <w:p w14:paraId="1A3711AC" w14:textId="6DB87828" w:rsidR="00713B51" w:rsidRPr="00436545" w:rsidRDefault="00713B51" w:rsidP="00713B51">
      <w:pPr>
        <w:rPr>
          <w:rFonts w:cs="Arial"/>
        </w:rPr>
      </w:pPr>
      <w:r w:rsidRPr="00436545">
        <w:rPr>
          <w:rFonts w:cs="Arial"/>
        </w:rPr>
        <w:t xml:space="preserve">The technical implementation of IPAe is up to the EUM. For example, the IPAe may be a feature of the ISD-R. </w:t>
      </w:r>
    </w:p>
    <w:p w14:paraId="75852201" w14:textId="0598C76A" w:rsidR="00713B51" w:rsidRPr="00436545" w:rsidRDefault="00713B51" w:rsidP="00713B51">
      <w:pPr>
        <w:rPr>
          <w:rFonts w:cs="Arial"/>
        </w:rPr>
      </w:pPr>
      <w:r w:rsidRPr="00436545">
        <w:rPr>
          <w:rFonts w:cs="Arial"/>
        </w:rPr>
        <w:t xml:space="preserve">The IPAe can use the eUICC Rules Authorisation Table (RAT) to determine whether or not a Profile containing Profile Policy Rules (PPRs) is authorised to be installed on the eUICC. </w:t>
      </w:r>
    </w:p>
    <w:p w14:paraId="319B183A" w14:textId="77777777" w:rsidR="00713B51" w:rsidRPr="00436545" w:rsidRDefault="00713B51" w:rsidP="00713B51">
      <w:pPr>
        <w:rPr>
          <w:rFonts w:cs="Arial"/>
          <w:szCs w:val="22"/>
        </w:rPr>
      </w:pPr>
    </w:p>
    <w:p w14:paraId="6CF5F886" w14:textId="77777777" w:rsidR="00713B51" w:rsidRPr="00436545" w:rsidRDefault="00713B51" w:rsidP="00713B51">
      <w:pPr>
        <w:pStyle w:val="Heading4"/>
        <w:rPr>
          <w:rFonts w:ascii="Arial" w:hAnsi="Arial"/>
        </w:rPr>
      </w:pPr>
      <w:r w:rsidRPr="00436545">
        <w:rPr>
          <w:rFonts w:ascii="Arial" w:hAnsi="Arial"/>
        </w:rPr>
        <w:t>TOE</w:t>
      </w:r>
      <w:r w:rsidRPr="00436545">
        <w:rPr>
          <w:rFonts w:ascii="Arial" w:hAnsi="Arial"/>
          <w:spacing w:val="-1"/>
        </w:rPr>
        <w:t xml:space="preserve"> </w:t>
      </w:r>
      <w:r w:rsidRPr="00436545">
        <w:rPr>
          <w:rFonts w:ascii="Arial" w:hAnsi="Arial"/>
        </w:rPr>
        <w:t>life-cycle</w:t>
      </w:r>
    </w:p>
    <w:p w14:paraId="4E00451B" w14:textId="334C2E75" w:rsidR="00713B51" w:rsidRPr="00436545" w:rsidRDefault="00713B51" w:rsidP="00713B51">
      <w:pPr>
        <w:rPr>
          <w:rFonts w:cs="Arial"/>
        </w:rPr>
      </w:pPr>
      <w:r w:rsidRPr="00436545">
        <w:rPr>
          <w:rFonts w:cs="Arial"/>
        </w:rPr>
        <w:t xml:space="preserve">The IPAe software unit is added at Phase C of the eUICC life-cycle (see Section </w:t>
      </w:r>
      <w:hyperlink w:anchor="_bookmark22" w:history="1">
        <w:r w:rsidRPr="00436545">
          <w:rPr>
            <w:rFonts w:cs="Arial"/>
          </w:rPr>
          <w:t>1.2.3.1</w:t>
        </w:r>
      </w:hyperlink>
      <w:r w:rsidRPr="00436545">
        <w:rPr>
          <w:rFonts w:cs="Arial"/>
        </w:rPr>
        <w:t>).</w:t>
      </w:r>
    </w:p>
    <w:p w14:paraId="442F8C85" w14:textId="77777777" w:rsidR="00713B51" w:rsidRPr="00436545" w:rsidRDefault="00713B51" w:rsidP="00D12D60">
      <w:pPr>
        <w:pStyle w:val="Heading4"/>
        <w:rPr>
          <w:rFonts w:ascii="Arial" w:hAnsi="Arial"/>
        </w:rPr>
      </w:pPr>
      <w:r w:rsidRPr="00436545">
        <w:rPr>
          <w:rFonts w:ascii="Arial" w:hAnsi="Arial"/>
        </w:rPr>
        <w:t>Non-TOE HW/SW/FW Available to the</w:t>
      </w:r>
      <w:r w:rsidRPr="00436545">
        <w:rPr>
          <w:rFonts w:ascii="Arial" w:hAnsi="Arial"/>
          <w:spacing w:val="-5"/>
        </w:rPr>
        <w:t xml:space="preserve"> </w:t>
      </w:r>
      <w:r w:rsidRPr="00436545">
        <w:rPr>
          <w:rFonts w:ascii="Arial" w:hAnsi="Arial"/>
        </w:rPr>
        <w:t>TOE</w:t>
      </w:r>
    </w:p>
    <w:p w14:paraId="6F2EA3EE" w14:textId="77777777" w:rsidR="00713B51" w:rsidRPr="00436545" w:rsidRDefault="00713B51" w:rsidP="00713B51">
      <w:pPr>
        <w:pStyle w:val="BodyText"/>
        <w:spacing w:before="8"/>
        <w:rPr>
          <w:rFonts w:ascii="Arial" w:hAnsi="Arial" w:cs="Arial"/>
          <w:b/>
          <w:sz w:val="20"/>
        </w:rPr>
      </w:pPr>
    </w:p>
    <w:p w14:paraId="6B53C497" w14:textId="77777777" w:rsidR="00713B51" w:rsidRPr="00436545" w:rsidRDefault="00713B51" w:rsidP="00713B51">
      <w:pPr>
        <w:ind w:left="924"/>
        <w:rPr>
          <w:rFonts w:cs="Arial"/>
          <w:b/>
          <w:sz w:val="20"/>
        </w:rPr>
      </w:pPr>
      <w:r w:rsidRPr="00436545">
        <w:rPr>
          <w:rFonts w:cs="Arial"/>
          <w:b/>
          <w:sz w:val="20"/>
          <w:u w:val="thick"/>
        </w:rPr>
        <w:t>TOE interfaces</w:t>
      </w:r>
    </w:p>
    <w:p w14:paraId="6A0BEAB5" w14:textId="5B673C9D" w:rsidR="00713B51" w:rsidRPr="00436545" w:rsidRDefault="00713B51" w:rsidP="00713B51">
      <w:pPr>
        <w:rPr>
          <w:rFonts w:cs="Arial"/>
        </w:rPr>
      </w:pPr>
      <w:r w:rsidRPr="00436545">
        <w:rPr>
          <w:rFonts w:cs="Arial"/>
          <w:b/>
          <w:noProof/>
          <w:sz w:val="20"/>
        </w:rPr>
        <w:lastRenderedPageBreak/>
        <w:drawing>
          <wp:inline distT="0" distB="0" distL="0" distR="0" wp14:anchorId="228D3BF0" wp14:editId="6B1F8431">
            <wp:extent cx="5731510" cy="4201848"/>
            <wp:effectExtent l="0" t="0" r="2540" b="0"/>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4201848"/>
                    </a:xfrm>
                    <a:prstGeom prst="rect">
                      <a:avLst/>
                    </a:prstGeom>
                    <a:noFill/>
                  </pic:spPr>
                </pic:pic>
              </a:graphicData>
            </a:graphic>
          </wp:inline>
        </w:drawing>
      </w:r>
    </w:p>
    <w:p w14:paraId="634008A2" w14:textId="63213436" w:rsidR="00713B51" w:rsidRPr="00436545" w:rsidRDefault="00713B51" w:rsidP="00713B51">
      <w:pPr>
        <w:pStyle w:val="Caption"/>
        <w:jc w:val="center"/>
        <w:rPr>
          <w:rFonts w:cs="Arial"/>
          <w:b/>
          <w:bCs/>
          <w:i w:val="0"/>
          <w:iCs w:val="0"/>
          <w:color w:val="auto"/>
        </w:rPr>
      </w:pPr>
      <w:bookmarkStart w:id="351" w:name="_Toc149292658"/>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22</w:t>
      </w:r>
      <w:r w:rsidRPr="00436545">
        <w:rPr>
          <w:rFonts w:cs="Arial"/>
          <w:b/>
          <w:bCs/>
          <w:i w:val="0"/>
          <w:iCs w:val="0"/>
          <w:color w:val="auto"/>
        </w:rPr>
        <w:fldChar w:fldCharType="end"/>
      </w:r>
      <w:r w:rsidRPr="00436545">
        <w:rPr>
          <w:rFonts w:cs="Arial"/>
          <w:b/>
          <w:bCs/>
          <w:i w:val="0"/>
          <w:iCs w:val="0"/>
          <w:color w:val="auto"/>
        </w:rPr>
        <w:t xml:space="preserve"> TOE interfaces</w:t>
      </w:r>
      <w:bookmarkEnd w:id="351"/>
    </w:p>
    <w:p w14:paraId="3CE26F6D" w14:textId="77777777" w:rsidR="00713B51" w:rsidRPr="00713B51" w:rsidRDefault="00713B51" w:rsidP="00713B51">
      <w:pPr>
        <w:widowControl w:val="0"/>
        <w:autoSpaceDE w:val="0"/>
        <w:autoSpaceDN w:val="0"/>
        <w:spacing w:before="0"/>
        <w:ind w:left="216"/>
        <w:jc w:val="left"/>
        <w:rPr>
          <w:rFonts w:eastAsia="Tahoma" w:cs="Arial"/>
          <w:szCs w:val="22"/>
          <w:lang w:val="en-US" w:eastAsia="en-US" w:bidi="en-US"/>
        </w:rPr>
      </w:pPr>
      <w:r w:rsidRPr="00713B51">
        <w:rPr>
          <w:rFonts w:eastAsia="Tahoma" w:cs="Arial"/>
          <w:szCs w:val="22"/>
          <w:lang w:val="en-US" w:eastAsia="en-US" w:bidi="en-US"/>
        </w:rPr>
        <w:t>As shown on Figure 21, the TOE (shown in blue) has the following interfaces (shown in red):</w:t>
      </w:r>
    </w:p>
    <w:p w14:paraId="55D96E5B" w14:textId="77777777" w:rsidR="00713B51" w:rsidRPr="00713B51" w:rsidRDefault="00713B51" w:rsidP="00713B51">
      <w:pPr>
        <w:widowControl w:val="0"/>
        <w:numPr>
          <w:ilvl w:val="4"/>
          <w:numId w:val="18"/>
        </w:numPr>
        <w:tabs>
          <w:tab w:val="left" w:pos="936"/>
          <w:tab w:val="left" w:pos="937"/>
        </w:tabs>
        <w:autoSpaceDE w:val="0"/>
        <w:autoSpaceDN w:val="0"/>
        <w:spacing w:before="124" w:line="235" w:lineRule="auto"/>
        <w:ind w:right="294"/>
        <w:jc w:val="left"/>
        <w:rPr>
          <w:rFonts w:eastAsia="Tahoma" w:cs="Arial"/>
          <w:szCs w:val="22"/>
          <w:lang w:val="en-US" w:eastAsia="en-US" w:bidi="en-US"/>
        </w:rPr>
      </w:pPr>
      <w:r w:rsidRPr="00713B51">
        <w:rPr>
          <w:rFonts w:eastAsia="Tahoma" w:cs="Arial"/>
          <w:szCs w:val="22"/>
          <w:lang w:val="en-US" w:eastAsia="en-US" w:bidi="en-US"/>
        </w:rPr>
        <w:t>With</w:t>
      </w:r>
      <w:r w:rsidRPr="00713B51">
        <w:rPr>
          <w:rFonts w:eastAsia="Tahoma" w:cs="Arial"/>
          <w:spacing w:val="-5"/>
          <w:szCs w:val="22"/>
          <w:lang w:val="en-US" w:eastAsia="en-US" w:bidi="en-US"/>
        </w:rPr>
        <w:t xml:space="preserve"> </w:t>
      </w:r>
      <w:r w:rsidRPr="00713B51">
        <w:rPr>
          <w:rFonts w:eastAsia="Tahoma" w:cs="Arial"/>
          <w:szCs w:val="22"/>
          <w:lang w:val="en-US" w:eastAsia="en-US" w:bidi="en-US"/>
        </w:rPr>
        <w:t>the</w:t>
      </w:r>
      <w:r w:rsidRPr="00713B51">
        <w:rPr>
          <w:rFonts w:eastAsia="Tahoma" w:cs="Arial"/>
          <w:spacing w:val="-9"/>
          <w:szCs w:val="22"/>
          <w:lang w:val="en-US" w:eastAsia="en-US" w:bidi="en-US"/>
        </w:rPr>
        <w:t xml:space="preserve"> </w:t>
      </w:r>
      <w:r w:rsidRPr="00713B51">
        <w:rPr>
          <w:rFonts w:eastAsia="Tahoma" w:cs="Arial"/>
          <w:szCs w:val="22"/>
          <w:lang w:val="en-US" w:eastAsia="en-US" w:bidi="en-US"/>
        </w:rPr>
        <w:t>provisioning</w:t>
      </w:r>
      <w:r w:rsidRPr="00713B51">
        <w:rPr>
          <w:rFonts w:eastAsia="Tahoma" w:cs="Arial"/>
          <w:spacing w:val="-6"/>
          <w:szCs w:val="22"/>
          <w:lang w:val="en-US" w:eastAsia="en-US" w:bidi="en-US"/>
        </w:rPr>
        <w:t xml:space="preserve"> </w:t>
      </w:r>
      <w:r w:rsidRPr="00713B51">
        <w:rPr>
          <w:rFonts w:eastAsia="Tahoma" w:cs="Arial"/>
          <w:szCs w:val="22"/>
          <w:lang w:val="en-US" w:eastAsia="en-US" w:bidi="en-US"/>
        </w:rPr>
        <w:t>infrastructure,</w:t>
      </w:r>
      <w:r w:rsidRPr="00713B51">
        <w:rPr>
          <w:rFonts w:eastAsia="Tahoma" w:cs="Arial"/>
          <w:spacing w:val="-5"/>
          <w:szCs w:val="22"/>
          <w:lang w:val="en-US" w:eastAsia="en-US" w:bidi="en-US"/>
        </w:rPr>
        <w:t xml:space="preserve"> </w:t>
      </w:r>
      <w:r w:rsidRPr="00713B51">
        <w:rPr>
          <w:rFonts w:eastAsia="Tahoma" w:cs="Arial"/>
          <w:szCs w:val="22"/>
          <w:lang w:val="en-US" w:eastAsia="en-US" w:bidi="en-US"/>
        </w:rPr>
        <w:t>consisting</w:t>
      </w:r>
      <w:r w:rsidRPr="00713B51">
        <w:rPr>
          <w:rFonts w:eastAsia="Tahoma" w:cs="Arial"/>
          <w:spacing w:val="-8"/>
          <w:szCs w:val="22"/>
          <w:lang w:val="en-US" w:eastAsia="en-US" w:bidi="en-US"/>
        </w:rPr>
        <w:t xml:space="preserve"> </w:t>
      </w:r>
      <w:r w:rsidRPr="00713B51">
        <w:rPr>
          <w:rFonts w:eastAsia="Tahoma" w:cs="Arial"/>
          <w:szCs w:val="22"/>
          <w:lang w:val="en-US" w:eastAsia="en-US" w:bidi="en-US"/>
        </w:rPr>
        <w:t>in</w:t>
      </w:r>
      <w:r w:rsidRPr="00713B51">
        <w:rPr>
          <w:rFonts w:eastAsia="Tahoma" w:cs="Arial"/>
          <w:spacing w:val="-7"/>
          <w:szCs w:val="22"/>
          <w:lang w:val="en-US" w:eastAsia="en-US" w:bidi="en-US"/>
        </w:rPr>
        <w:t xml:space="preserve"> eIM, </w:t>
      </w:r>
      <w:r w:rsidRPr="00713B51">
        <w:rPr>
          <w:rFonts w:eastAsia="Tahoma" w:cs="Arial"/>
          <w:szCs w:val="22"/>
          <w:lang w:val="en-US" w:eastAsia="en-US" w:bidi="en-US"/>
        </w:rPr>
        <w:t>SM-DS</w:t>
      </w:r>
      <w:r w:rsidRPr="00713B51">
        <w:rPr>
          <w:rFonts w:eastAsia="Tahoma" w:cs="Arial"/>
          <w:spacing w:val="-6"/>
          <w:szCs w:val="22"/>
          <w:lang w:val="en-US" w:eastAsia="en-US" w:bidi="en-US"/>
        </w:rPr>
        <w:t xml:space="preserve"> </w:t>
      </w:r>
      <w:r w:rsidRPr="00713B51">
        <w:rPr>
          <w:rFonts w:eastAsia="Tahoma" w:cs="Arial"/>
          <w:szCs w:val="22"/>
          <w:lang w:val="en-US" w:eastAsia="en-US" w:bidi="en-US"/>
        </w:rPr>
        <w:t>and</w:t>
      </w:r>
      <w:r w:rsidRPr="00713B51">
        <w:rPr>
          <w:rFonts w:eastAsia="Tahoma" w:cs="Arial"/>
          <w:spacing w:val="-4"/>
          <w:szCs w:val="22"/>
          <w:lang w:val="en-US" w:eastAsia="en-US" w:bidi="en-US"/>
        </w:rPr>
        <w:t xml:space="preserve"> </w:t>
      </w:r>
      <w:r w:rsidRPr="00713B51">
        <w:rPr>
          <w:rFonts w:eastAsia="Tahoma" w:cs="Arial"/>
          <w:szCs w:val="22"/>
          <w:lang w:val="en-US" w:eastAsia="en-US" w:bidi="en-US"/>
        </w:rPr>
        <w:t>SM-DP+</w:t>
      </w:r>
      <w:r w:rsidRPr="00713B51">
        <w:rPr>
          <w:rFonts w:eastAsia="Tahoma" w:cs="Arial"/>
          <w:spacing w:val="-7"/>
          <w:szCs w:val="22"/>
          <w:lang w:val="en-US" w:eastAsia="en-US" w:bidi="en-US"/>
        </w:rPr>
        <w:t xml:space="preserve"> </w:t>
      </w:r>
      <w:r w:rsidRPr="00713B51">
        <w:rPr>
          <w:rFonts w:eastAsia="Tahoma" w:cs="Arial"/>
          <w:szCs w:val="22"/>
          <w:lang w:val="en-US" w:eastAsia="en-US" w:bidi="en-US"/>
        </w:rPr>
        <w:t>(identified</w:t>
      </w:r>
      <w:r w:rsidRPr="00713B51">
        <w:rPr>
          <w:rFonts w:eastAsia="Tahoma" w:cs="Arial"/>
          <w:spacing w:val="-5"/>
          <w:szCs w:val="22"/>
          <w:lang w:val="en-US" w:eastAsia="en-US" w:bidi="en-US"/>
        </w:rPr>
        <w:t xml:space="preserve"> ESipa, </w:t>
      </w:r>
      <w:r w:rsidRPr="00713B51">
        <w:rPr>
          <w:rFonts w:eastAsia="Tahoma" w:cs="Arial"/>
          <w:szCs w:val="22"/>
          <w:lang w:val="en-US" w:eastAsia="en-US" w:bidi="en-US"/>
        </w:rPr>
        <w:t xml:space="preserve">ES11 and ES9+ in </w:t>
      </w:r>
      <w:hyperlink w:anchor="_bookmark9" w:history="1">
        <w:r w:rsidRPr="00713B51">
          <w:rPr>
            <w:rFonts w:eastAsia="Tahoma" w:cs="Arial"/>
            <w:szCs w:val="22"/>
            <w:lang w:val="en-US" w:eastAsia="en-US" w:bidi="en-US"/>
          </w:rPr>
          <w:t>[36]</w:t>
        </w:r>
      </w:hyperlink>
      <w:r w:rsidRPr="00713B51">
        <w:rPr>
          <w:rFonts w:eastAsia="Tahoma" w:cs="Arial"/>
          <w:szCs w:val="22"/>
          <w:lang w:val="en-US" w:eastAsia="en-US" w:bidi="en-US"/>
        </w:rPr>
        <w:t>).</w:t>
      </w:r>
    </w:p>
    <w:p w14:paraId="116B7706" w14:textId="77777777" w:rsidR="00713B51" w:rsidRPr="00713B51" w:rsidRDefault="00713B51" w:rsidP="00713B51">
      <w:pPr>
        <w:widowControl w:val="0"/>
        <w:autoSpaceDE w:val="0"/>
        <w:autoSpaceDN w:val="0"/>
        <w:spacing w:before="1"/>
        <w:jc w:val="left"/>
        <w:rPr>
          <w:rFonts w:eastAsia="Tahoma" w:cs="Arial"/>
          <w:sz w:val="20"/>
          <w:szCs w:val="22"/>
          <w:lang w:val="en-US" w:eastAsia="en-US" w:bidi="en-US"/>
        </w:rPr>
      </w:pPr>
    </w:p>
    <w:p w14:paraId="62C1CC1D" w14:textId="77777777" w:rsidR="00713B51" w:rsidRPr="00713B51" w:rsidRDefault="00713B51" w:rsidP="00713B51">
      <w:pPr>
        <w:widowControl w:val="0"/>
        <w:autoSpaceDE w:val="0"/>
        <w:autoSpaceDN w:val="0"/>
        <w:spacing w:before="1"/>
        <w:ind w:left="924"/>
        <w:jc w:val="left"/>
        <w:rPr>
          <w:rFonts w:eastAsia="Tahoma" w:cs="Arial"/>
          <w:b/>
          <w:szCs w:val="22"/>
          <w:lang w:val="en-US" w:eastAsia="en-US" w:bidi="en-US"/>
        </w:rPr>
      </w:pPr>
      <w:r w:rsidRPr="00713B51">
        <w:rPr>
          <w:rFonts w:eastAsia="Tahoma" w:cs="Arial"/>
          <w:b/>
          <w:szCs w:val="22"/>
          <w:u w:val="thick"/>
          <w:lang w:val="en-US" w:eastAsia="en-US" w:bidi="en-US"/>
        </w:rPr>
        <w:t>Description of Non-TOE HW/FW/SW and systems</w:t>
      </w:r>
    </w:p>
    <w:p w14:paraId="3FC05172" w14:textId="77777777" w:rsidR="00713B51" w:rsidRPr="00713B51" w:rsidRDefault="00713B51" w:rsidP="00713B51">
      <w:pPr>
        <w:widowControl w:val="0"/>
        <w:autoSpaceDE w:val="0"/>
        <w:autoSpaceDN w:val="0"/>
        <w:spacing w:before="61"/>
        <w:ind w:left="216" w:right="292"/>
        <w:jc w:val="left"/>
        <w:rPr>
          <w:rFonts w:eastAsia="Tahoma" w:cs="Arial"/>
          <w:szCs w:val="22"/>
          <w:lang w:val="en-US" w:eastAsia="en-US" w:bidi="en-US"/>
        </w:rPr>
      </w:pPr>
      <w:r w:rsidRPr="00713B51">
        <w:rPr>
          <w:rFonts w:eastAsia="Tahoma" w:cs="Arial"/>
          <w:szCs w:val="22"/>
          <w:lang w:val="en-US" w:eastAsia="en-US" w:bidi="en-US"/>
        </w:rPr>
        <w:t xml:space="preserve">This PP module inherits all of the non-TOE components of the Base-PP (see Section </w:t>
      </w:r>
      <w:hyperlink w:anchor="_bookmark26" w:history="1">
        <w:r w:rsidRPr="00713B51">
          <w:rPr>
            <w:rFonts w:eastAsia="Tahoma" w:cs="Arial"/>
            <w:szCs w:val="22"/>
            <w:lang w:val="en-US" w:eastAsia="en-US" w:bidi="en-US"/>
          </w:rPr>
          <w:t>1.2.4.2</w:t>
        </w:r>
      </w:hyperlink>
      <w:r w:rsidRPr="00713B51">
        <w:rPr>
          <w:rFonts w:eastAsia="Tahoma" w:cs="Arial"/>
          <w:szCs w:val="22"/>
          <w:lang w:val="en-US" w:eastAsia="en-US" w:bidi="en-US"/>
        </w:rPr>
        <w:t>), i.e., the following components: IC, IPAd, ES, Runtime Environment, IoT Device, MNO- SD and applications, a Remote provisioning infrastructure.</w:t>
      </w:r>
    </w:p>
    <w:p w14:paraId="5001653E" w14:textId="77777777" w:rsidR="00713B51" w:rsidRPr="00713B51" w:rsidRDefault="00713B51" w:rsidP="00713B51">
      <w:pPr>
        <w:widowControl w:val="0"/>
        <w:autoSpaceDE w:val="0"/>
        <w:autoSpaceDN w:val="0"/>
        <w:spacing w:before="5"/>
        <w:jc w:val="left"/>
        <w:rPr>
          <w:rFonts w:eastAsia="Tahoma" w:cs="Arial"/>
          <w:szCs w:val="22"/>
          <w:lang w:val="en-US" w:eastAsia="en-US" w:bidi="en-US"/>
        </w:rPr>
      </w:pPr>
    </w:p>
    <w:p w14:paraId="79C838B9" w14:textId="6095EBC4" w:rsidR="00713B51" w:rsidRPr="00436545" w:rsidRDefault="00713B51" w:rsidP="00713B51">
      <w:pPr>
        <w:rPr>
          <w:rFonts w:eastAsia="Tahoma" w:cs="Arial"/>
          <w:szCs w:val="22"/>
          <w:lang w:val="en-US" w:eastAsia="en-US" w:bidi="en-US"/>
        </w:rPr>
      </w:pPr>
      <w:r w:rsidRPr="00436545">
        <w:rPr>
          <w:rFonts w:eastAsia="Tahoma" w:cs="Arial"/>
          <w:szCs w:val="22"/>
          <w:lang w:val="en-US" w:eastAsia="en-US" w:bidi="en-US"/>
        </w:rPr>
        <w:t xml:space="preserve">In addition to the above inherited components, this PP module also interacts with the non- TOE system </w:t>
      </w:r>
      <w:r w:rsidRPr="00436545">
        <w:rPr>
          <w:rFonts w:eastAsia="Tahoma" w:cs="Arial"/>
          <w:i/>
          <w:sz w:val="23"/>
          <w:szCs w:val="22"/>
          <w:lang w:val="en-US" w:eastAsia="en-US" w:bidi="en-US"/>
        </w:rPr>
        <w:t>IPAe remote provisioning infrastructure</w:t>
      </w:r>
      <w:r w:rsidRPr="00436545">
        <w:rPr>
          <w:rFonts w:eastAsia="Tahoma" w:cs="Arial"/>
          <w:szCs w:val="22"/>
          <w:lang w:val="en-US" w:eastAsia="en-US" w:bidi="en-US"/>
        </w:rPr>
        <w:t>, described in the next subsection.</w:t>
      </w:r>
    </w:p>
    <w:p w14:paraId="4022F784" w14:textId="77777777" w:rsidR="00713B51" w:rsidRPr="00436545" w:rsidRDefault="00713B51" w:rsidP="00D12D60">
      <w:pPr>
        <w:pStyle w:val="Heading4"/>
        <w:rPr>
          <w:rFonts w:ascii="Arial" w:eastAsia="Tahoma" w:hAnsi="Arial"/>
          <w:lang w:bidi="en-US"/>
        </w:rPr>
      </w:pPr>
      <w:r w:rsidRPr="00436545">
        <w:rPr>
          <w:rFonts w:ascii="Arial" w:eastAsia="Tahoma" w:hAnsi="Arial"/>
          <w:lang w:val="en-US" w:bidi="en-US"/>
        </w:rPr>
        <w:t>IPAe remote provisioning infrastructure</w:t>
      </w:r>
    </w:p>
    <w:p w14:paraId="187E6C4E" w14:textId="77777777" w:rsidR="00713B51" w:rsidRPr="00713B51" w:rsidRDefault="00713B51" w:rsidP="00713B51">
      <w:pPr>
        <w:widowControl w:val="0"/>
        <w:autoSpaceDE w:val="0"/>
        <w:autoSpaceDN w:val="0"/>
        <w:spacing w:before="116"/>
        <w:ind w:left="216" w:right="292"/>
        <w:jc w:val="left"/>
        <w:rPr>
          <w:rFonts w:eastAsia="Tahoma" w:cs="Arial"/>
          <w:szCs w:val="22"/>
          <w:lang w:val="en-US" w:eastAsia="en-US" w:bidi="en-US"/>
        </w:rPr>
      </w:pPr>
      <w:r w:rsidRPr="00713B51">
        <w:rPr>
          <w:rFonts w:eastAsia="Tahoma" w:cs="Arial"/>
          <w:szCs w:val="22"/>
          <w:lang w:val="en-US" w:eastAsia="en-US" w:bidi="en-US"/>
        </w:rPr>
        <w:t>The following figure describes the communication channels of the architecture when the IPA is located in the eUICC.</w:t>
      </w:r>
    </w:p>
    <w:p w14:paraId="38F1E6A1" w14:textId="77777777" w:rsidR="00713B51" w:rsidRPr="00713B51" w:rsidRDefault="00713B51" w:rsidP="00713B51">
      <w:pPr>
        <w:widowControl w:val="0"/>
        <w:autoSpaceDE w:val="0"/>
        <w:autoSpaceDN w:val="0"/>
        <w:spacing w:before="9"/>
        <w:jc w:val="left"/>
        <w:rPr>
          <w:rFonts w:eastAsia="Tahoma" w:cs="Arial"/>
          <w:sz w:val="29"/>
          <w:szCs w:val="22"/>
          <w:lang w:val="en-US" w:eastAsia="en-US" w:bidi="en-US"/>
        </w:rPr>
      </w:pPr>
    </w:p>
    <w:p w14:paraId="7969853D" w14:textId="77777777" w:rsidR="00713B51" w:rsidRPr="00436545" w:rsidRDefault="00713B51" w:rsidP="00713B51">
      <w:pPr>
        <w:widowControl w:val="0"/>
        <w:autoSpaceDE w:val="0"/>
        <w:autoSpaceDN w:val="0"/>
        <w:spacing w:before="0"/>
        <w:ind w:left="367"/>
        <w:jc w:val="center"/>
        <w:rPr>
          <w:rFonts w:cs="Arial"/>
          <w:b/>
          <w:szCs w:val="22"/>
          <w:lang w:val="en-US" w:eastAsia="en-GB" w:bidi="ar-SA"/>
        </w:rPr>
      </w:pPr>
      <w:r w:rsidRPr="00713B51">
        <w:rPr>
          <w:rFonts w:eastAsia="Tahoma" w:cs="Arial"/>
          <w:noProof/>
          <w:sz w:val="20"/>
          <w:szCs w:val="22"/>
          <w:lang w:val="en-US" w:eastAsia="en-US" w:bidi="en-US"/>
        </w:rPr>
        <w:lastRenderedPageBreak/>
        <w:drawing>
          <wp:inline distT="0" distB="0" distL="0" distR="0" wp14:anchorId="34E6493D" wp14:editId="01947332">
            <wp:extent cx="4087538" cy="3606325"/>
            <wp:effectExtent l="0" t="0" r="1905" b="635"/>
            <wp:docPr id="2113194343" name="Picture 2113194343" descr="A picture containing text, diagram, screenshot,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94343" name="Picture 1" descr="A picture containing text, diagram, screenshot, plan&#10;&#10;Description automatically generated"/>
                    <pic:cNvPicPr/>
                  </pic:nvPicPr>
                  <pic:blipFill>
                    <a:blip r:embed="rId42"/>
                    <a:stretch>
                      <a:fillRect/>
                    </a:stretch>
                  </pic:blipFill>
                  <pic:spPr>
                    <a:xfrm>
                      <a:off x="0" y="0"/>
                      <a:ext cx="4101384" cy="3618541"/>
                    </a:xfrm>
                    <a:prstGeom prst="rect">
                      <a:avLst/>
                    </a:prstGeom>
                  </pic:spPr>
                </pic:pic>
              </a:graphicData>
            </a:graphic>
          </wp:inline>
        </w:drawing>
      </w:r>
      <w:r w:rsidRPr="00713B51">
        <w:rPr>
          <w:rFonts w:eastAsia="Tahoma" w:cs="Arial"/>
          <w:noProof/>
          <w:szCs w:val="22"/>
          <w:lang w:val="en-US" w:eastAsia="en-US" w:bidi="ar-SA"/>
        </w:rPr>
        <mc:AlternateContent>
          <mc:Choice Requires="wps">
            <w:drawing>
              <wp:anchor distT="0" distB="0" distL="114300" distR="114300" simplePos="0" relativeHeight="251776000" behindDoc="0" locked="0" layoutInCell="1" allowOverlap="1" wp14:anchorId="3713E3F6" wp14:editId="111D20F3">
                <wp:simplePos x="0" y="0"/>
                <wp:positionH relativeFrom="column">
                  <wp:posOffset>4618355</wp:posOffset>
                </wp:positionH>
                <wp:positionV relativeFrom="paragraph">
                  <wp:posOffset>836295</wp:posOffset>
                </wp:positionV>
                <wp:extent cx="364490" cy="95885"/>
                <wp:effectExtent l="0" t="0" r="16510" b="18415"/>
                <wp:wrapNone/>
                <wp:docPr id="2113194304" name="Text Box 2113194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B268F" w14:textId="77777777" w:rsidR="009F6E5D" w:rsidRDefault="009F6E5D" w:rsidP="00713B51">
                            <w:pPr>
                              <w:spacing w:line="151" w:lineRule="exact"/>
                              <w:rPr>
                                <w:rFonts w:ascii="Calibri"/>
                                <w:sz w:val="15"/>
                              </w:rPr>
                            </w:pPr>
                            <w:r>
                              <w:rPr>
                                <w:rFonts w:ascii="Calibri"/>
                                <w:color w:val="FF0000"/>
                                <w:w w:val="101"/>
                                <w:sz w:val="15"/>
                                <w:shd w:val="clear" w:color="auto" w:fill="FFFFFF"/>
                              </w:rPr>
                              <w:t xml:space="preserve"> </w:t>
                            </w:r>
                            <w:r w:rsidRPr="00195409">
                              <w:rPr>
                                <w:rFonts w:ascii="Calibri"/>
                                <w:color w:val="FF0000"/>
                                <w:sz w:val="15"/>
                                <w:shd w:val="clear" w:color="auto" w:fill="FFFFFF"/>
                              </w:rPr>
                              <w:t xml:space="preserve">ESoent </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713E3F6" id="Text Box 2113194304" o:spid="_x0000_s1188" type="#_x0000_t202" style="position:absolute;left:0;text-align:left;margin-left:363.65pt;margin-top:65.85pt;width:28.7pt;height:7.5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" filled="f" stroked="f">
                <v:textbox inset="0,0,0,0">
                  <w:txbxContent>
                    <w:p w14:paraId="299B268F" w14:textId="77777777" w:rsidR="009F6E5D" w:rsidRDefault="009F6E5D" w:rsidP="00713B51">
                      <w:pPr>
                        <w:spacing w:line="151" w:lineRule="exact"/>
                        <w:rPr>
                          <w:rFonts w:ascii="Calibri"/>
                          <w:sz w:val="15"/>
                        </w:rPr>
                      </w:pPr>
                      <w:r>
                        <w:rPr>
                          <w:rFonts w:ascii="Calibri"/>
                          <w:color w:val="FF0000"/>
                          <w:w w:val="101"/>
                          <w:sz w:val="15"/>
                          <w:shd w:val="clear" w:color="auto" w:fill="FFFFFF"/>
                        </w:rPr>
                        <w:t xml:space="preserve"> </w:t>
                      </w:r>
                      <w:r w:rsidRPr="00195409">
                        <w:rPr>
                          <w:rFonts w:ascii="Calibri"/>
                          <w:color w:val="FF0000"/>
                          <w:sz w:val="15"/>
                          <w:shd w:val="clear" w:color="auto" w:fill="FFFFFF"/>
                        </w:rPr>
                        <w:t xml:space="preserve">ESoent </w:t>
                      </w:r>
                    </w:p>
                  </w:txbxContent>
                </v:textbox>
              </v:shape>
            </w:pict>
          </mc:Fallback>
        </mc:AlternateContent>
      </w:r>
    </w:p>
    <w:p w14:paraId="3DCD4F9E" w14:textId="5933D991" w:rsidR="00713B51" w:rsidRPr="00713B51" w:rsidRDefault="00713B51" w:rsidP="00713B51">
      <w:pPr>
        <w:widowControl w:val="0"/>
        <w:autoSpaceDE w:val="0"/>
        <w:autoSpaceDN w:val="0"/>
        <w:spacing w:before="0"/>
        <w:ind w:left="367"/>
        <w:jc w:val="center"/>
        <w:rPr>
          <w:rFonts w:cs="Arial"/>
          <w:b/>
          <w:szCs w:val="22"/>
          <w:lang w:val="en-US" w:eastAsia="en-GB" w:bidi="ar-SA"/>
        </w:rPr>
      </w:pPr>
      <w:bookmarkStart w:id="352" w:name="_Toc149292659"/>
      <w:r w:rsidRPr="00436545">
        <w:rPr>
          <w:rFonts w:cs="Arial"/>
          <w:b/>
          <w:bCs/>
          <w:sz w:val="18"/>
          <w:szCs w:val="16"/>
        </w:rPr>
        <w:t xml:space="preserve">Figure </w:t>
      </w:r>
      <w:r w:rsidRPr="00436545">
        <w:rPr>
          <w:rFonts w:cs="Arial"/>
          <w:b/>
          <w:bCs/>
          <w:sz w:val="18"/>
          <w:szCs w:val="16"/>
        </w:rPr>
        <w:fldChar w:fldCharType="begin"/>
      </w:r>
      <w:r w:rsidRPr="00436545">
        <w:rPr>
          <w:rFonts w:cs="Arial"/>
          <w:b/>
          <w:bCs/>
          <w:sz w:val="18"/>
          <w:szCs w:val="16"/>
        </w:rPr>
        <w:instrText xml:space="preserve"> SEQ Figure \* ARABIC </w:instrText>
      </w:r>
      <w:r w:rsidRPr="00436545">
        <w:rPr>
          <w:rFonts w:cs="Arial"/>
          <w:b/>
          <w:bCs/>
          <w:sz w:val="18"/>
          <w:szCs w:val="16"/>
        </w:rPr>
        <w:fldChar w:fldCharType="separate"/>
      </w:r>
      <w:r w:rsidR="00D91ACF">
        <w:rPr>
          <w:rFonts w:cs="Arial"/>
          <w:b/>
          <w:bCs/>
          <w:noProof/>
          <w:sz w:val="18"/>
          <w:szCs w:val="16"/>
        </w:rPr>
        <w:t>23</w:t>
      </w:r>
      <w:r w:rsidRPr="00436545">
        <w:rPr>
          <w:rFonts w:cs="Arial"/>
          <w:b/>
          <w:bCs/>
          <w:sz w:val="18"/>
          <w:szCs w:val="16"/>
        </w:rPr>
        <w:fldChar w:fldCharType="end"/>
      </w:r>
      <w:r w:rsidRPr="00436545">
        <w:rPr>
          <w:rFonts w:cs="Arial"/>
          <w:b/>
          <w:bCs/>
          <w:sz w:val="18"/>
          <w:szCs w:val="18"/>
          <w:lang w:val="en-US" w:eastAsia="en-GB" w:bidi="ar-SA"/>
        </w:rPr>
        <w:t xml:space="preserve"> </w:t>
      </w:r>
      <w:r w:rsidRPr="00713B51">
        <w:rPr>
          <w:rFonts w:cs="Arial"/>
          <w:b/>
          <w:bCs/>
          <w:sz w:val="18"/>
          <w:szCs w:val="18"/>
          <w:lang w:val="en-US" w:eastAsia="en-GB" w:bidi="ar-SA"/>
        </w:rPr>
        <w:t>Remote Provisioning System, IPA in the eUICC</w:t>
      </w:r>
      <w:bookmarkEnd w:id="352"/>
    </w:p>
    <w:p w14:paraId="3ACD680B" w14:textId="77777777" w:rsidR="00713B51" w:rsidRPr="00713B51" w:rsidRDefault="00713B51" w:rsidP="00713B51">
      <w:pPr>
        <w:widowControl w:val="0"/>
        <w:autoSpaceDE w:val="0"/>
        <w:autoSpaceDN w:val="0"/>
        <w:spacing w:before="214"/>
        <w:ind w:left="216"/>
        <w:jc w:val="left"/>
        <w:rPr>
          <w:rFonts w:eastAsia="Tahoma" w:cs="Arial"/>
          <w:szCs w:val="22"/>
          <w:lang w:val="en-US" w:eastAsia="en-US" w:bidi="en-US"/>
        </w:rPr>
      </w:pPr>
      <w:r w:rsidRPr="00713B51">
        <w:rPr>
          <w:rFonts w:eastAsia="Tahoma" w:cs="Arial"/>
          <w:szCs w:val="22"/>
          <w:lang w:val="en-US" w:eastAsia="en-US" w:bidi="en-US"/>
        </w:rPr>
        <w:t>The TOE communicates with remote servers of:</w:t>
      </w:r>
    </w:p>
    <w:p w14:paraId="751D4223" w14:textId="77777777" w:rsidR="00713B51" w:rsidRPr="00713B51" w:rsidRDefault="00713B51" w:rsidP="00713B51">
      <w:pPr>
        <w:widowControl w:val="0"/>
        <w:numPr>
          <w:ilvl w:val="4"/>
          <w:numId w:val="125"/>
        </w:numPr>
        <w:tabs>
          <w:tab w:val="left" w:pos="937"/>
        </w:tabs>
        <w:autoSpaceDE w:val="0"/>
        <w:autoSpaceDN w:val="0"/>
        <w:spacing w:before="0"/>
        <w:ind w:hanging="361"/>
        <w:jc w:val="left"/>
        <w:rPr>
          <w:rFonts w:eastAsia="Tahoma" w:cs="Arial"/>
          <w:szCs w:val="22"/>
          <w:lang w:val="en-US" w:eastAsia="en-US" w:bidi="en-US"/>
        </w:rPr>
      </w:pPr>
      <w:r w:rsidRPr="00713B51">
        <w:rPr>
          <w:rFonts w:eastAsia="Tahoma" w:cs="Arial"/>
          <w:szCs w:val="22"/>
          <w:lang w:val="en-US" w:eastAsia="en-US" w:bidi="en-US"/>
        </w:rPr>
        <w:t>SM-DS, which provides mechanisms for discovery of</w:t>
      </w:r>
      <w:r w:rsidRPr="00713B51">
        <w:rPr>
          <w:rFonts w:eastAsia="Tahoma" w:cs="Arial"/>
          <w:spacing w:val="-7"/>
          <w:szCs w:val="22"/>
          <w:lang w:val="en-US" w:eastAsia="en-US" w:bidi="en-US"/>
        </w:rPr>
        <w:t xml:space="preserve"> </w:t>
      </w:r>
      <w:r w:rsidRPr="00713B51">
        <w:rPr>
          <w:rFonts w:eastAsia="Tahoma" w:cs="Arial"/>
          <w:szCs w:val="22"/>
          <w:lang w:val="en-US" w:eastAsia="en-US" w:bidi="en-US"/>
        </w:rPr>
        <w:t>SM-DP+s;</w:t>
      </w:r>
    </w:p>
    <w:p w14:paraId="7E7F383D" w14:textId="77777777" w:rsidR="00713B51" w:rsidRPr="00713B51" w:rsidRDefault="00713B51" w:rsidP="00713B51">
      <w:pPr>
        <w:widowControl w:val="0"/>
        <w:numPr>
          <w:ilvl w:val="4"/>
          <w:numId w:val="125"/>
        </w:numPr>
        <w:tabs>
          <w:tab w:val="left" w:pos="937"/>
        </w:tabs>
        <w:autoSpaceDE w:val="0"/>
        <w:autoSpaceDN w:val="0"/>
        <w:spacing w:before="122" w:line="237" w:lineRule="auto"/>
        <w:ind w:right="296"/>
        <w:jc w:val="left"/>
        <w:rPr>
          <w:rFonts w:eastAsia="Tahoma" w:cs="Arial"/>
          <w:szCs w:val="22"/>
          <w:lang w:val="en-US" w:eastAsia="en-US" w:bidi="en-US"/>
        </w:rPr>
      </w:pPr>
      <w:r w:rsidRPr="00713B51">
        <w:rPr>
          <w:rFonts w:eastAsia="Tahoma" w:cs="Arial"/>
          <w:szCs w:val="22"/>
          <w:lang w:val="en-US" w:eastAsia="en-US" w:bidi="en-US"/>
        </w:rPr>
        <w:t>SM-DP+, which provides Platform and Profile management commands as well as Profiles.</w:t>
      </w:r>
    </w:p>
    <w:p w14:paraId="719D825B" w14:textId="77777777" w:rsidR="00713B51" w:rsidRPr="00713B51" w:rsidRDefault="00713B51" w:rsidP="00713B51">
      <w:pPr>
        <w:widowControl w:val="0"/>
        <w:numPr>
          <w:ilvl w:val="4"/>
          <w:numId w:val="125"/>
        </w:numPr>
        <w:tabs>
          <w:tab w:val="left" w:pos="937"/>
        </w:tabs>
        <w:autoSpaceDE w:val="0"/>
        <w:autoSpaceDN w:val="0"/>
        <w:spacing w:before="122" w:line="237" w:lineRule="auto"/>
        <w:ind w:right="296"/>
        <w:jc w:val="left"/>
        <w:rPr>
          <w:rFonts w:eastAsia="Tahoma" w:cs="Arial"/>
          <w:szCs w:val="22"/>
          <w:lang w:val="en-US" w:eastAsia="en-US" w:bidi="en-US"/>
        </w:rPr>
      </w:pPr>
      <w:r w:rsidRPr="00713B51">
        <w:rPr>
          <w:rFonts w:eastAsia="Tahoma" w:cs="Arial"/>
          <w:szCs w:val="22"/>
          <w:lang w:val="en-US" w:eastAsia="en-US" w:bidi="en-US"/>
        </w:rPr>
        <w:t>eIM, which is responsible for remote Profile State Management Operations (PSMO) on a single IoT Device or a fleet of IoT Devices.</w:t>
      </w:r>
    </w:p>
    <w:p w14:paraId="429EC330" w14:textId="77777777" w:rsidR="00713B51" w:rsidRPr="00713B51" w:rsidRDefault="00713B51" w:rsidP="00713B51">
      <w:pPr>
        <w:widowControl w:val="0"/>
        <w:autoSpaceDE w:val="0"/>
        <w:autoSpaceDN w:val="0"/>
        <w:spacing w:before="117"/>
        <w:ind w:left="216" w:right="291"/>
        <w:jc w:val="left"/>
        <w:rPr>
          <w:rFonts w:eastAsia="Tahoma" w:cs="Arial"/>
          <w:szCs w:val="22"/>
          <w:lang w:val="en-US" w:eastAsia="en-US" w:bidi="en-US"/>
        </w:rPr>
      </w:pPr>
      <w:r w:rsidRPr="00713B51">
        <w:rPr>
          <w:rFonts w:eastAsia="Tahoma" w:cs="Arial"/>
          <w:szCs w:val="22"/>
          <w:lang w:val="en-US" w:eastAsia="en-US" w:bidi="en-US"/>
        </w:rPr>
        <w:t>The</w:t>
      </w:r>
      <w:r w:rsidRPr="00713B51">
        <w:rPr>
          <w:rFonts w:eastAsia="Tahoma" w:cs="Arial"/>
          <w:spacing w:val="-15"/>
          <w:szCs w:val="22"/>
          <w:lang w:val="en-US" w:eastAsia="en-US" w:bidi="en-US"/>
        </w:rPr>
        <w:t xml:space="preserve"> </w:t>
      </w:r>
      <w:r w:rsidRPr="00713B51">
        <w:rPr>
          <w:rFonts w:eastAsia="Tahoma" w:cs="Arial"/>
          <w:szCs w:val="22"/>
          <w:lang w:val="en-US" w:eastAsia="en-US" w:bidi="en-US"/>
        </w:rPr>
        <w:t>TOE</w:t>
      </w:r>
      <w:r w:rsidRPr="00713B51">
        <w:rPr>
          <w:rFonts w:eastAsia="Tahoma" w:cs="Arial"/>
          <w:spacing w:val="-13"/>
          <w:szCs w:val="22"/>
          <w:lang w:val="en-US" w:eastAsia="en-US" w:bidi="en-US"/>
        </w:rPr>
        <w:t xml:space="preserve"> </w:t>
      </w:r>
      <w:r w:rsidRPr="00713B51">
        <w:rPr>
          <w:rFonts w:eastAsia="Tahoma" w:cs="Arial"/>
          <w:szCs w:val="22"/>
          <w:lang w:val="en-US" w:eastAsia="en-US" w:bidi="en-US"/>
        </w:rPr>
        <w:t>SHALL</w:t>
      </w:r>
      <w:r w:rsidRPr="00713B51">
        <w:rPr>
          <w:rFonts w:eastAsia="Tahoma" w:cs="Arial"/>
          <w:spacing w:val="-16"/>
          <w:szCs w:val="22"/>
          <w:lang w:val="en-US" w:eastAsia="en-US" w:bidi="en-US"/>
        </w:rPr>
        <w:t xml:space="preserve"> </w:t>
      </w:r>
      <w:r w:rsidRPr="00713B51">
        <w:rPr>
          <w:rFonts w:eastAsia="Tahoma" w:cs="Arial"/>
          <w:szCs w:val="22"/>
          <w:lang w:val="en-US" w:eastAsia="en-US" w:bidi="en-US"/>
        </w:rPr>
        <w:t>require</w:t>
      </w:r>
      <w:r w:rsidRPr="00713B51">
        <w:rPr>
          <w:rFonts w:eastAsia="Tahoma" w:cs="Arial"/>
          <w:spacing w:val="-15"/>
          <w:szCs w:val="22"/>
          <w:lang w:val="en-US" w:eastAsia="en-US" w:bidi="en-US"/>
        </w:rPr>
        <w:t xml:space="preserve"> </w:t>
      </w:r>
      <w:r w:rsidRPr="00713B51">
        <w:rPr>
          <w:rFonts w:eastAsia="Tahoma" w:cs="Arial"/>
          <w:szCs w:val="22"/>
          <w:lang w:val="en-US" w:eastAsia="en-US" w:bidi="en-US"/>
        </w:rPr>
        <w:t>the</w:t>
      </w:r>
      <w:r w:rsidRPr="00713B51">
        <w:rPr>
          <w:rFonts w:eastAsia="Tahoma" w:cs="Arial"/>
          <w:spacing w:val="-17"/>
          <w:szCs w:val="22"/>
          <w:lang w:val="en-US" w:eastAsia="en-US" w:bidi="en-US"/>
        </w:rPr>
        <w:t xml:space="preserve"> </w:t>
      </w:r>
      <w:r w:rsidRPr="00713B51">
        <w:rPr>
          <w:rFonts w:eastAsia="Tahoma" w:cs="Arial"/>
          <w:szCs w:val="22"/>
          <w:lang w:val="en-US" w:eastAsia="en-US" w:bidi="en-US"/>
        </w:rPr>
        <w:t>use</w:t>
      </w:r>
      <w:r w:rsidRPr="00713B51">
        <w:rPr>
          <w:rFonts w:eastAsia="Tahoma" w:cs="Arial"/>
          <w:spacing w:val="-14"/>
          <w:szCs w:val="22"/>
          <w:lang w:val="en-US" w:eastAsia="en-US" w:bidi="en-US"/>
        </w:rPr>
        <w:t xml:space="preserve"> </w:t>
      </w:r>
      <w:r w:rsidRPr="00713B51">
        <w:rPr>
          <w:rFonts w:eastAsia="Tahoma" w:cs="Arial"/>
          <w:szCs w:val="22"/>
          <w:lang w:val="en-US" w:eastAsia="en-US" w:bidi="en-US"/>
        </w:rPr>
        <w:t>of</w:t>
      </w:r>
      <w:r w:rsidRPr="00713B51">
        <w:rPr>
          <w:rFonts w:eastAsia="Tahoma" w:cs="Arial"/>
          <w:spacing w:val="-14"/>
          <w:szCs w:val="22"/>
          <w:lang w:val="en-US" w:eastAsia="en-US" w:bidi="en-US"/>
        </w:rPr>
        <w:t xml:space="preserve"> </w:t>
      </w:r>
      <w:r w:rsidRPr="00713B51">
        <w:rPr>
          <w:rFonts w:eastAsia="Tahoma" w:cs="Arial"/>
          <w:szCs w:val="22"/>
          <w:lang w:val="en-US" w:eastAsia="en-US" w:bidi="en-US"/>
        </w:rPr>
        <w:t>secure</w:t>
      </w:r>
      <w:r w:rsidRPr="00713B51">
        <w:rPr>
          <w:rFonts w:eastAsia="Tahoma" w:cs="Arial"/>
          <w:spacing w:val="-15"/>
          <w:szCs w:val="22"/>
          <w:lang w:val="en-US" w:eastAsia="en-US" w:bidi="en-US"/>
        </w:rPr>
        <w:t xml:space="preserve"> </w:t>
      </w:r>
      <w:r w:rsidRPr="00713B51">
        <w:rPr>
          <w:rFonts w:eastAsia="Tahoma" w:cs="Arial"/>
          <w:szCs w:val="22"/>
          <w:lang w:val="en-US" w:eastAsia="en-US" w:bidi="en-US"/>
        </w:rPr>
        <w:t>channels</w:t>
      </w:r>
      <w:r w:rsidRPr="00713B51">
        <w:rPr>
          <w:rFonts w:eastAsia="Tahoma" w:cs="Arial"/>
          <w:spacing w:val="-14"/>
          <w:szCs w:val="22"/>
          <w:lang w:val="en-US" w:eastAsia="en-US" w:bidi="en-US"/>
        </w:rPr>
        <w:t xml:space="preserve"> </w:t>
      </w:r>
      <w:r w:rsidRPr="00713B51">
        <w:rPr>
          <w:rFonts w:eastAsia="Tahoma" w:cs="Arial"/>
          <w:szCs w:val="22"/>
          <w:lang w:val="en-US" w:eastAsia="en-US" w:bidi="en-US"/>
        </w:rPr>
        <w:t>for</w:t>
      </w:r>
      <w:r w:rsidRPr="00713B51">
        <w:rPr>
          <w:rFonts w:eastAsia="Tahoma" w:cs="Arial"/>
          <w:spacing w:val="-15"/>
          <w:szCs w:val="22"/>
          <w:lang w:val="en-US" w:eastAsia="en-US" w:bidi="en-US"/>
        </w:rPr>
        <w:t xml:space="preserve"> </w:t>
      </w:r>
      <w:r w:rsidRPr="00713B51">
        <w:rPr>
          <w:rFonts w:eastAsia="Tahoma" w:cs="Arial"/>
          <w:szCs w:val="22"/>
          <w:lang w:val="en-US" w:eastAsia="en-US" w:bidi="en-US"/>
        </w:rPr>
        <w:t>these</w:t>
      </w:r>
      <w:r w:rsidRPr="00713B51">
        <w:rPr>
          <w:rFonts w:eastAsia="Tahoma" w:cs="Arial"/>
          <w:spacing w:val="-15"/>
          <w:szCs w:val="22"/>
          <w:lang w:val="en-US" w:eastAsia="en-US" w:bidi="en-US"/>
        </w:rPr>
        <w:t xml:space="preserve"> </w:t>
      </w:r>
      <w:r w:rsidRPr="00713B51">
        <w:rPr>
          <w:rFonts w:eastAsia="Tahoma" w:cs="Arial"/>
          <w:szCs w:val="22"/>
          <w:lang w:val="en-US" w:eastAsia="en-US" w:bidi="en-US"/>
        </w:rPr>
        <w:t>interfaces.</w:t>
      </w:r>
      <w:r w:rsidRPr="00713B51">
        <w:rPr>
          <w:rFonts w:eastAsia="Tahoma" w:cs="Arial"/>
          <w:spacing w:val="-13"/>
          <w:szCs w:val="22"/>
          <w:lang w:val="en-US" w:eastAsia="en-US" w:bidi="en-US"/>
        </w:rPr>
        <w:t xml:space="preserve"> </w:t>
      </w:r>
      <w:r w:rsidRPr="00713B51">
        <w:rPr>
          <w:rFonts w:eastAsia="Tahoma" w:cs="Arial"/>
          <w:szCs w:val="22"/>
          <w:lang w:val="en-US" w:eastAsia="en-US" w:bidi="en-US"/>
        </w:rPr>
        <w:t>The</w:t>
      </w:r>
      <w:r w:rsidRPr="00713B51">
        <w:rPr>
          <w:rFonts w:eastAsia="Tahoma" w:cs="Arial"/>
          <w:spacing w:val="-17"/>
          <w:szCs w:val="22"/>
          <w:lang w:val="en-US" w:eastAsia="en-US" w:bidi="en-US"/>
        </w:rPr>
        <w:t xml:space="preserve"> </w:t>
      </w:r>
      <w:r w:rsidRPr="00713B51">
        <w:rPr>
          <w:rFonts w:eastAsia="Tahoma" w:cs="Arial"/>
          <w:szCs w:val="22"/>
          <w:lang w:val="en-US" w:eastAsia="en-US" w:bidi="en-US"/>
        </w:rPr>
        <w:t>keys</w:t>
      </w:r>
      <w:r w:rsidRPr="00713B51">
        <w:rPr>
          <w:rFonts w:eastAsia="Tahoma" w:cs="Arial"/>
          <w:spacing w:val="-13"/>
          <w:szCs w:val="22"/>
          <w:lang w:val="en-US" w:eastAsia="en-US" w:bidi="en-US"/>
        </w:rPr>
        <w:t xml:space="preserve"> </w:t>
      </w:r>
      <w:r w:rsidRPr="00713B51">
        <w:rPr>
          <w:rFonts w:eastAsia="Tahoma" w:cs="Arial"/>
          <w:szCs w:val="22"/>
          <w:lang w:val="en-US" w:eastAsia="en-US" w:bidi="en-US"/>
        </w:rPr>
        <w:t>and</w:t>
      </w:r>
      <w:r w:rsidRPr="00713B51">
        <w:rPr>
          <w:rFonts w:eastAsia="Tahoma" w:cs="Arial"/>
          <w:spacing w:val="-13"/>
          <w:szCs w:val="22"/>
          <w:lang w:val="en-US" w:eastAsia="en-US" w:bidi="en-US"/>
        </w:rPr>
        <w:t xml:space="preserve"> </w:t>
      </w:r>
      <w:r w:rsidRPr="00713B51">
        <w:rPr>
          <w:rFonts w:eastAsia="Tahoma" w:cs="Arial"/>
          <w:szCs w:val="22"/>
          <w:lang w:val="en-US" w:eastAsia="en-US" w:bidi="en-US"/>
        </w:rPr>
        <w:t>certificates required for these operations on the TOE are exchanged/generated during operational use of the TOE. Identities (in terms of certificates) rely on a root of trust called the eSIM CA, whose public key is stored pre-issuance on the</w:t>
      </w:r>
      <w:r w:rsidRPr="00713B51">
        <w:rPr>
          <w:rFonts w:eastAsia="Tahoma" w:cs="Arial"/>
          <w:spacing w:val="-9"/>
          <w:szCs w:val="22"/>
          <w:lang w:val="en-US" w:eastAsia="en-US" w:bidi="en-US"/>
        </w:rPr>
        <w:t xml:space="preserve"> </w:t>
      </w:r>
      <w:r w:rsidRPr="00713B51">
        <w:rPr>
          <w:rFonts w:eastAsia="Tahoma" w:cs="Arial"/>
          <w:szCs w:val="22"/>
          <w:lang w:val="en-US" w:eastAsia="en-US" w:bidi="en-US"/>
        </w:rPr>
        <w:t>eUICC.</w:t>
      </w:r>
    </w:p>
    <w:p w14:paraId="5FB2D217" w14:textId="77777777" w:rsidR="00713B51" w:rsidRPr="00713B51" w:rsidRDefault="00713B51" w:rsidP="00713B51">
      <w:pPr>
        <w:widowControl w:val="0"/>
        <w:autoSpaceDE w:val="0"/>
        <w:autoSpaceDN w:val="0"/>
        <w:spacing w:before="121"/>
        <w:ind w:left="216" w:right="293"/>
        <w:jc w:val="left"/>
        <w:rPr>
          <w:rFonts w:eastAsia="Tahoma" w:cs="Arial"/>
          <w:szCs w:val="22"/>
          <w:lang w:val="en-US" w:eastAsia="en-US" w:bidi="en-US"/>
        </w:rPr>
      </w:pPr>
      <w:r w:rsidRPr="00713B51">
        <w:rPr>
          <w:rFonts w:eastAsia="Tahoma" w:cs="Arial"/>
          <w:szCs w:val="22"/>
          <w:lang w:val="en-US" w:eastAsia="en-US" w:bidi="en-US"/>
        </w:rPr>
        <w:t>The remote servers and, if any, the Devices (such a HSM) from which the keys are obtained are referred as Trusted IT products.</w:t>
      </w:r>
    </w:p>
    <w:p w14:paraId="04089A69" w14:textId="77777777" w:rsidR="00713B51" w:rsidRPr="00436545" w:rsidRDefault="00713B51" w:rsidP="00D12D60">
      <w:pPr>
        <w:pStyle w:val="Heading3"/>
      </w:pPr>
      <w:bookmarkStart w:id="353" w:name="_Toc159511630"/>
      <w:r w:rsidRPr="00436545">
        <w:t>Summary of the security</w:t>
      </w:r>
      <w:r w:rsidRPr="00436545">
        <w:rPr>
          <w:spacing w:val="-2"/>
        </w:rPr>
        <w:t xml:space="preserve"> </w:t>
      </w:r>
      <w:r w:rsidRPr="00436545">
        <w:t>problem</w:t>
      </w:r>
      <w:bookmarkEnd w:id="353"/>
    </w:p>
    <w:p w14:paraId="1900EFF1" w14:textId="77777777" w:rsidR="00713B51" w:rsidRPr="00436545" w:rsidRDefault="00713B51" w:rsidP="00D12D60">
      <w:pPr>
        <w:pStyle w:val="Heading4"/>
        <w:rPr>
          <w:rFonts w:ascii="Arial" w:hAnsi="Arial"/>
        </w:rPr>
      </w:pPr>
      <w:r w:rsidRPr="00436545">
        <w:rPr>
          <w:rFonts w:ascii="Arial" w:hAnsi="Arial"/>
        </w:rPr>
        <w:t xml:space="preserve">High-level </w:t>
      </w:r>
      <w:r w:rsidRPr="00436545">
        <w:rPr>
          <w:rFonts w:ascii="Arial" w:hAnsi="Arial"/>
          <w:spacing w:val="-3"/>
        </w:rPr>
        <w:t xml:space="preserve">view </w:t>
      </w:r>
      <w:r w:rsidRPr="00436545">
        <w:rPr>
          <w:rFonts w:ascii="Arial" w:hAnsi="Arial"/>
        </w:rPr>
        <w:t>of</w:t>
      </w:r>
      <w:r w:rsidRPr="00436545">
        <w:rPr>
          <w:rFonts w:ascii="Arial" w:hAnsi="Arial"/>
          <w:spacing w:val="6"/>
        </w:rPr>
        <w:t xml:space="preserve"> </w:t>
      </w:r>
      <w:r w:rsidRPr="00436545">
        <w:rPr>
          <w:rFonts w:ascii="Arial" w:hAnsi="Arial"/>
        </w:rPr>
        <w:t>threats</w:t>
      </w:r>
    </w:p>
    <w:p w14:paraId="5401BC14" w14:textId="77777777" w:rsidR="00713B51" w:rsidRPr="00436545" w:rsidRDefault="00713B51" w:rsidP="00713B51">
      <w:pPr>
        <w:pStyle w:val="BodyText"/>
        <w:spacing w:before="125"/>
        <w:ind w:left="216" w:right="293"/>
        <w:rPr>
          <w:rFonts w:ascii="Arial" w:hAnsi="Arial" w:cs="Arial"/>
        </w:rPr>
      </w:pPr>
      <w:r w:rsidRPr="00436545">
        <w:rPr>
          <w:rFonts w:ascii="Arial" w:hAnsi="Arial" w:cs="Arial"/>
        </w:rPr>
        <w:t>The threats considered in this PP-Module correspond to the high-level scenarios described hereafter.</w:t>
      </w:r>
    </w:p>
    <w:p w14:paraId="4BBB4846" w14:textId="77777777" w:rsidR="00713B51" w:rsidRPr="00436545" w:rsidRDefault="00713B51" w:rsidP="00713B51">
      <w:pPr>
        <w:pStyle w:val="BodyText"/>
        <w:spacing w:before="11"/>
        <w:rPr>
          <w:rFonts w:ascii="Arial" w:hAnsi="Arial" w:cs="Arial"/>
          <w:sz w:val="11"/>
        </w:rPr>
      </w:pPr>
    </w:p>
    <w:p w14:paraId="6AD078D3" w14:textId="77777777" w:rsidR="00713B51" w:rsidRPr="00436545" w:rsidRDefault="00713B51" w:rsidP="00713B51">
      <w:pPr>
        <w:spacing w:before="93"/>
        <w:ind w:left="924"/>
        <w:rPr>
          <w:rFonts w:cs="Arial"/>
          <w:b/>
          <w:sz w:val="20"/>
        </w:rPr>
      </w:pPr>
      <w:r w:rsidRPr="00436545">
        <w:rPr>
          <w:rFonts w:cs="Arial"/>
          <w:w w:val="99"/>
          <w:sz w:val="20"/>
          <w:u w:val="thick"/>
        </w:rPr>
        <w:t xml:space="preserve"> </w:t>
      </w:r>
      <w:r w:rsidRPr="00436545">
        <w:rPr>
          <w:rFonts w:cs="Arial"/>
          <w:b/>
          <w:sz w:val="20"/>
          <w:u w:val="thick"/>
        </w:rPr>
        <w:t>“First-level” threats: Unauthorised Platform Management</w:t>
      </w:r>
    </w:p>
    <w:p w14:paraId="5AB816DC" w14:textId="77777777" w:rsidR="00713B51" w:rsidRPr="00436545" w:rsidRDefault="00713B51" w:rsidP="00713B51">
      <w:pPr>
        <w:pStyle w:val="BodyText"/>
        <w:spacing w:before="124"/>
        <w:ind w:left="216"/>
        <w:rPr>
          <w:rFonts w:ascii="Arial" w:hAnsi="Arial" w:cs="Arial"/>
        </w:rPr>
      </w:pPr>
      <w:r w:rsidRPr="00436545">
        <w:rPr>
          <w:rFonts w:ascii="Arial" w:hAnsi="Arial" w:cs="Arial"/>
        </w:rPr>
        <w:t>These first-level threats arise when the secure links to the IPAe are compromised:</w:t>
      </w:r>
    </w:p>
    <w:p w14:paraId="6351D873" w14:textId="77777777" w:rsidR="00713B51" w:rsidRPr="00436545" w:rsidRDefault="00713B51" w:rsidP="00713B51">
      <w:pPr>
        <w:pStyle w:val="ListParagraph"/>
        <w:widowControl w:val="0"/>
        <w:numPr>
          <w:ilvl w:val="4"/>
          <w:numId w:val="18"/>
        </w:numPr>
        <w:tabs>
          <w:tab w:val="clear" w:pos="340"/>
          <w:tab w:val="left" w:pos="936"/>
          <w:tab w:val="left" w:pos="937"/>
        </w:tabs>
        <w:autoSpaceDE w:val="0"/>
        <w:autoSpaceDN w:val="0"/>
        <w:spacing w:before="124" w:after="0" w:line="235" w:lineRule="auto"/>
        <w:ind w:right="292" w:hanging="360"/>
        <w:contextualSpacing w:val="0"/>
        <w:jc w:val="left"/>
        <w:rPr>
          <w:rFonts w:cs="Arial"/>
        </w:rPr>
      </w:pPr>
      <w:r w:rsidRPr="00436545">
        <w:rPr>
          <w:rFonts w:cs="Arial"/>
        </w:rPr>
        <w:t>An attacker alters or eavesdrops the transmission between eUICC and SM-DP+ (link ES9+), in order to compromise the platform management</w:t>
      </w:r>
      <w:r w:rsidRPr="00436545">
        <w:rPr>
          <w:rFonts w:cs="Arial"/>
          <w:spacing w:val="-11"/>
        </w:rPr>
        <w:t xml:space="preserve"> </w:t>
      </w:r>
      <w:r w:rsidRPr="00436545">
        <w:rPr>
          <w:rFonts w:cs="Arial"/>
        </w:rPr>
        <w:t>process.</w:t>
      </w:r>
    </w:p>
    <w:p w14:paraId="55E9AE82" w14:textId="77777777" w:rsidR="00713B51" w:rsidRPr="00436545" w:rsidRDefault="00713B51" w:rsidP="00713B51">
      <w:pPr>
        <w:pStyle w:val="ListParagraph"/>
        <w:widowControl w:val="0"/>
        <w:numPr>
          <w:ilvl w:val="4"/>
          <w:numId w:val="18"/>
        </w:numPr>
        <w:tabs>
          <w:tab w:val="clear" w:pos="340"/>
          <w:tab w:val="left" w:pos="936"/>
          <w:tab w:val="left" w:pos="937"/>
        </w:tabs>
        <w:autoSpaceDE w:val="0"/>
        <w:autoSpaceDN w:val="0"/>
        <w:spacing w:before="129" w:after="0" w:line="235" w:lineRule="auto"/>
        <w:ind w:right="294" w:hanging="360"/>
        <w:contextualSpacing w:val="0"/>
        <w:jc w:val="left"/>
        <w:rPr>
          <w:rFonts w:cs="Arial"/>
        </w:rPr>
      </w:pPr>
      <w:r w:rsidRPr="00436545">
        <w:rPr>
          <w:rFonts w:cs="Arial"/>
        </w:rPr>
        <w:t>An attacker alters or eavesdrops the transmission between eUICC and SM-DS (link ES11), in order to compromise the discovery</w:t>
      </w:r>
      <w:r w:rsidRPr="00436545">
        <w:rPr>
          <w:rFonts w:cs="Arial"/>
          <w:spacing w:val="-7"/>
        </w:rPr>
        <w:t xml:space="preserve"> </w:t>
      </w:r>
      <w:r w:rsidRPr="00436545">
        <w:rPr>
          <w:rFonts w:cs="Arial"/>
        </w:rPr>
        <w:t>process.</w:t>
      </w:r>
    </w:p>
    <w:p w14:paraId="00D89F4D" w14:textId="77777777" w:rsidR="00713B51" w:rsidRPr="00436545" w:rsidRDefault="00713B51" w:rsidP="00713B51">
      <w:pPr>
        <w:pStyle w:val="ListParagraph"/>
        <w:widowControl w:val="0"/>
        <w:numPr>
          <w:ilvl w:val="4"/>
          <w:numId w:val="18"/>
        </w:numPr>
        <w:tabs>
          <w:tab w:val="clear" w:pos="340"/>
          <w:tab w:val="left" w:pos="936"/>
          <w:tab w:val="left" w:pos="937"/>
        </w:tabs>
        <w:autoSpaceDE w:val="0"/>
        <w:autoSpaceDN w:val="0"/>
        <w:spacing w:before="128" w:after="0" w:line="235" w:lineRule="auto"/>
        <w:ind w:right="291" w:hanging="360"/>
        <w:contextualSpacing w:val="0"/>
        <w:jc w:val="left"/>
        <w:rPr>
          <w:rFonts w:cs="Arial"/>
        </w:rPr>
      </w:pPr>
      <w:r w:rsidRPr="00436545">
        <w:rPr>
          <w:rFonts w:cs="Arial"/>
        </w:rPr>
        <w:t>An</w:t>
      </w:r>
      <w:r w:rsidRPr="00436545">
        <w:rPr>
          <w:rFonts w:cs="Arial"/>
          <w:spacing w:val="-12"/>
        </w:rPr>
        <w:t xml:space="preserve"> </w:t>
      </w:r>
      <w:r w:rsidRPr="00436545">
        <w:rPr>
          <w:rFonts w:cs="Arial"/>
        </w:rPr>
        <w:t>attacker</w:t>
      </w:r>
      <w:r w:rsidRPr="00436545">
        <w:rPr>
          <w:rFonts w:cs="Arial"/>
          <w:spacing w:val="-11"/>
        </w:rPr>
        <w:t xml:space="preserve"> </w:t>
      </w:r>
      <w:r w:rsidRPr="00436545">
        <w:rPr>
          <w:rFonts w:cs="Arial"/>
        </w:rPr>
        <w:t>alters</w:t>
      </w:r>
      <w:r w:rsidRPr="00436545">
        <w:rPr>
          <w:rFonts w:cs="Arial"/>
          <w:spacing w:val="-11"/>
        </w:rPr>
        <w:t xml:space="preserve"> </w:t>
      </w:r>
      <w:r w:rsidRPr="00436545">
        <w:rPr>
          <w:rFonts w:cs="Arial"/>
        </w:rPr>
        <w:t>or</w:t>
      </w:r>
      <w:r w:rsidRPr="00436545">
        <w:rPr>
          <w:rFonts w:cs="Arial"/>
          <w:spacing w:val="-10"/>
        </w:rPr>
        <w:t xml:space="preserve"> </w:t>
      </w:r>
      <w:r w:rsidRPr="00436545">
        <w:rPr>
          <w:rFonts w:cs="Arial"/>
        </w:rPr>
        <w:t>eavesdrops</w:t>
      </w:r>
      <w:r w:rsidRPr="00436545">
        <w:rPr>
          <w:rFonts w:cs="Arial"/>
          <w:spacing w:val="-11"/>
        </w:rPr>
        <w:t xml:space="preserve"> </w:t>
      </w:r>
      <w:r w:rsidRPr="00436545">
        <w:rPr>
          <w:rFonts w:cs="Arial"/>
        </w:rPr>
        <w:t>the</w:t>
      </w:r>
      <w:r w:rsidRPr="00436545">
        <w:rPr>
          <w:rFonts w:cs="Arial"/>
          <w:spacing w:val="-11"/>
        </w:rPr>
        <w:t xml:space="preserve"> </w:t>
      </w:r>
      <w:r w:rsidRPr="00436545">
        <w:rPr>
          <w:rFonts w:cs="Arial"/>
        </w:rPr>
        <w:t>transmission</w:t>
      </w:r>
      <w:r w:rsidRPr="00436545">
        <w:rPr>
          <w:rFonts w:cs="Arial"/>
          <w:spacing w:val="-14"/>
        </w:rPr>
        <w:t xml:space="preserve"> </w:t>
      </w:r>
      <w:r w:rsidRPr="00436545">
        <w:rPr>
          <w:rFonts w:cs="Arial"/>
        </w:rPr>
        <w:t>between</w:t>
      </w:r>
      <w:r w:rsidRPr="00436545">
        <w:rPr>
          <w:rFonts w:cs="Arial"/>
          <w:spacing w:val="-11"/>
        </w:rPr>
        <w:t xml:space="preserve"> </w:t>
      </w:r>
      <w:r w:rsidRPr="00436545">
        <w:rPr>
          <w:rFonts w:cs="Arial"/>
        </w:rPr>
        <w:t>eUICC</w:t>
      </w:r>
      <w:r w:rsidRPr="00436545">
        <w:rPr>
          <w:rFonts w:cs="Arial"/>
          <w:spacing w:val="-11"/>
        </w:rPr>
        <w:t xml:space="preserve"> </w:t>
      </w:r>
      <w:r w:rsidRPr="00436545">
        <w:rPr>
          <w:rFonts w:cs="Arial"/>
        </w:rPr>
        <w:t>and</w:t>
      </w:r>
      <w:r w:rsidRPr="00436545">
        <w:rPr>
          <w:rFonts w:cs="Arial"/>
          <w:spacing w:val="-10"/>
        </w:rPr>
        <w:t xml:space="preserve"> </w:t>
      </w:r>
      <w:r w:rsidRPr="00436545">
        <w:rPr>
          <w:rFonts w:cs="Arial"/>
        </w:rPr>
        <w:t>eIM</w:t>
      </w:r>
      <w:r w:rsidRPr="00436545">
        <w:rPr>
          <w:rFonts w:cs="Arial"/>
          <w:spacing w:val="-11"/>
        </w:rPr>
        <w:t xml:space="preserve"> </w:t>
      </w:r>
      <w:r w:rsidRPr="00436545">
        <w:rPr>
          <w:rFonts w:cs="Arial"/>
        </w:rPr>
        <w:lastRenderedPageBreak/>
        <w:t>(ESipa), in order</w:t>
      </w:r>
      <w:r w:rsidRPr="00436545">
        <w:rPr>
          <w:rFonts w:cs="Arial"/>
          <w:spacing w:val="-1"/>
        </w:rPr>
        <w:t xml:space="preserve"> </w:t>
      </w:r>
      <w:r w:rsidRPr="00436545">
        <w:rPr>
          <w:rFonts w:cs="Arial"/>
        </w:rPr>
        <w:t>to compromise eIM Profile downloads.</w:t>
      </w:r>
    </w:p>
    <w:p w14:paraId="1163F9EF" w14:textId="77777777" w:rsidR="00713B51" w:rsidRPr="00436545" w:rsidRDefault="00713B51" w:rsidP="00713B51">
      <w:pPr>
        <w:pStyle w:val="ListParagraph"/>
        <w:widowControl w:val="0"/>
        <w:numPr>
          <w:ilvl w:val="4"/>
          <w:numId w:val="18"/>
        </w:numPr>
        <w:tabs>
          <w:tab w:val="clear" w:pos="340"/>
          <w:tab w:val="left" w:pos="936"/>
          <w:tab w:val="left" w:pos="937"/>
        </w:tabs>
        <w:autoSpaceDE w:val="0"/>
        <w:autoSpaceDN w:val="0"/>
        <w:spacing w:before="122" w:after="0" w:line="240" w:lineRule="auto"/>
        <w:ind w:hanging="361"/>
        <w:contextualSpacing w:val="0"/>
        <w:jc w:val="left"/>
        <w:rPr>
          <w:rFonts w:cs="Arial"/>
        </w:rPr>
      </w:pPr>
      <w:r w:rsidRPr="00436545">
        <w:rPr>
          <w:rFonts w:cs="Arial"/>
        </w:rPr>
        <w:t>An on-card</w:t>
      </w:r>
      <w:r w:rsidRPr="00436545">
        <w:rPr>
          <w:rFonts w:cs="Arial"/>
          <w:spacing w:val="-2"/>
        </w:rPr>
        <w:t xml:space="preserve"> </w:t>
      </w:r>
      <w:r w:rsidRPr="00436545">
        <w:rPr>
          <w:rFonts w:cs="Arial"/>
        </w:rPr>
        <w:t>application:</w:t>
      </w:r>
    </w:p>
    <w:p w14:paraId="4377F8B4" w14:textId="77777777" w:rsidR="00713B51" w:rsidRPr="00436545" w:rsidRDefault="00713B51" w:rsidP="00713B51">
      <w:pPr>
        <w:pStyle w:val="ListParagraph"/>
        <w:widowControl w:val="0"/>
        <w:numPr>
          <w:ilvl w:val="5"/>
          <w:numId w:val="18"/>
        </w:numPr>
        <w:tabs>
          <w:tab w:val="clear" w:pos="340"/>
          <w:tab w:val="left" w:pos="1656"/>
          <w:tab w:val="left" w:pos="1657"/>
        </w:tabs>
        <w:autoSpaceDE w:val="0"/>
        <w:autoSpaceDN w:val="0"/>
        <w:spacing w:before="118" w:after="0" w:line="240" w:lineRule="auto"/>
        <w:ind w:hanging="361"/>
        <w:contextualSpacing w:val="0"/>
        <w:jc w:val="left"/>
        <w:rPr>
          <w:rFonts w:cs="Arial"/>
        </w:rPr>
      </w:pPr>
      <w:r w:rsidRPr="00436545">
        <w:rPr>
          <w:rFonts w:cs="Arial"/>
        </w:rPr>
        <w:t>modifies or discloses IPAe</w:t>
      </w:r>
      <w:r w:rsidRPr="00436545">
        <w:rPr>
          <w:rFonts w:cs="Arial"/>
          <w:spacing w:val="-3"/>
        </w:rPr>
        <w:t xml:space="preserve"> </w:t>
      </w:r>
      <w:r w:rsidRPr="00436545">
        <w:rPr>
          <w:rFonts w:cs="Arial"/>
        </w:rPr>
        <w:t>data;</w:t>
      </w:r>
    </w:p>
    <w:p w14:paraId="6C8CDD2E" w14:textId="77777777" w:rsidR="00713B51" w:rsidRPr="00436545" w:rsidRDefault="00713B51" w:rsidP="00713B51">
      <w:pPr>
        <w:pStyle w:val="ListParagraph"/>
        <w:widowControl w:val="0"/>
        <w:numPr>
          <w:ilvl w:val="5"/>
          <w:numId w:val="18"/>
        </w:numPr>
        <w:tabs>
          <w:tab w:val="clear" w:pos="340"/>
          <w:tab w:val="left" w:pos="1656"/>
          <w:tab w:val="left" w:pos="1657"/>
        </w:tabs>
        <w:autoSpaceDE w:val="0"/>
        <w:autoSpaceDN w:val="0"/>
        <w:spacing w:before="98" w:after="0" w:line="240" w:lineRule="auto"/>
        <w:ind w:hanging="361"/>
        <w:contextualSpacing w:val="0"/>
        <w:jc w:val="left"/>
        <w:rPr>
          <w:rFonts w:cs="Arial"/>
        </w:rPr>
      </w:pPr>
      <w:r w:rsidRPr="00436545">
        <w:rPr>
          <w:rFonts w:cs="Arial"/>
        </w:rPr>
        <w:t>executes or modifies operations from</w:t>
      </w:r>
      <w:r w:rsidRPr="00436545">
        <w:rPr>
          <w:rFonts w:cs="Arial"/>
          <w:spacing w:val="-6"/>
        </w:rPr>
        <w:t xml:space="preserve"> </w:t>
      </w:r>
      <w:r w:rsidRPr="00436545">
        <w:rPr>
          <w:rFonts w:cs="Arial"/>
        </w:rPr>
        <w:t>IPAe.</w:t>
      </w:r>
    </w:p>
    <w:p w14:paraId="730E1050" w14:textId="77777777" w:rsidR="00713B51" w:rsidRPr="00436545" w:rsidRDefault="00713B51" w:rsidP="00713B51">
      <w:pPr>
        <w:spacing w:before="217"/>
        <w:ind w:left="924"/>
        <w:rPr>
          <w:rFonts w:cs="Arial"/>
          <w:b/>
          <w:sz w:val="20"/>
        </w:rPr>
      </w:pPr>
      <w:r w:rsidRPr="00436545">
        <w:rPr>
          <w:rFonts w:cs="Arial"/>
          <w:w w:val="99"/>
          <w:sz w:val="20"/>
          <w:u w:val="thick"/>
        </w:rPr>
        <w:t xml:space="preserve"> </w:t>
      </w:r>
      <w:r w:rsidRPr="00436545">
        <w:rPr>
          <w:rFonts w:cs="Arial"/>
          <w:b/>
          <w:sz w:val="20"/>
          <w:u w:val="thick"/>
        </w:rPr>
        <w:t>“Second-level” threats</w:t>
      </w:r>
    </w:p>
    <w:p w14:paraId="7D94CEC3" w14:textId="77777777" w:rsidR="00713B51" w:rsidRPr="00436545" w:rsidRDefault="00713B51" w:rsidP="00713B51">
      <w:pPr>
        <w:pStyle w:val="BodyText"/>
        <w:spacing w:before="4"/>
        <w:rPr>
          <w:rFonts w:ascii="Arial" w:hAnsi="Arial" w:cs="Arial"/>
          <w:b/>
          <w:sz w:val="20"/>
        </w:rPr>
      </w:pPr>
    </w:p>
    <w:p w14:paraId="50CCF8DD" w14:textId="77777777" w:rsidR="00713B51" w:rsidRPr="00436545" w:rsidRDefault="00713B51" w:rsidP="00713B51">
      <w:pPr>
        <w:ind w:left="216"/>
        <w:rPr>
          <w:rFonts w:cs="Arial"/>
          <w:i/>
          <w:sz w:val="23"/>
        </w:rPr>
      </w:pPr>
      <w:r w:rsidRPr="00436545">
        <w:rPr>
          <w:rFonts w:cs="Arial"/>
          <w:i/>
          <w:sz w:val="23"/>
        </w:rPr>
        <w:t>Logical attacks</w:t>
      </w:r>
    </w:p>
    <w:p w14:paraId="62741106" w14:textId="77777777" w:rsidR="00713B51" w:rsidRPr="00436545" w:rsidRDefault="00713B51" w:rsidP="00713B51">
      <w:pPr>
        <w:pStyle w:val="BodyText"/>
        <w:spacing w:before="116"/>
        <w:ind w:left="216" w:right="293"/>
        <w:rPr>
          <w:rFonts w:ascii="Arial" w:hAnsi="Arial" w:cs="Arial"/>
        </w:rPr>
      </w:pPr>
      <w:r w:rsidRPr="00436545">
        <w:rPr>
          <w:rFonts w:ascii="Arial" w:hAnsi="Arial" w:cs="Arial"/>
        </w:rPr>
        <w:t>An</w:t>
      </w:r>
      <w:r w:rsidRPr="00436545">
        <w:rPr>
          <w:rFonts w:ascii="Arial" w:hAnsi="Arial" w:cs="Arial"/>
          <w:spacing w:val="-11"/>
        </w:rPr>
        <w:t xml:space="preserve"> </w:t>
      </w:r>
      <w:r w:rsidRPr="00436545">
        <w:rPr>
          <w:rFonts w:ascii="Arial" w:hAnsi="Arial" w:cs="Arial"/>
        </w:rPr>
        <w:t>on-card</w:t>
      </w:r>
      <w:r w:rsidRPr="00436545">
        <w:rPr>
          <w:rFonts w:ascii="Arial" w:hAnsi="Arial" w:cs="Arial"/>
          <w:spacing w:val="-10"/>
        </w:rPr>
        <w:t xml:space="preserve"> </w:t>
      </w:r>
      <w:r w:rsidRPr="00436545">
        <w:rPr>
          <w:rFonts w:ascii="Arial" w:hAnsi="Arial" w:cs="Arial"/>
        </w:rPr>
        <w:t>malicious</w:t>
      </w:r>
      <w:r w:rsidRPr="00436545">
        <w:rPr>
          <w:rFonts w:ascii="Arial" w:hAnsi="Arial" w:cs="Arial"/>
          <w:spacing w:val="-9"/>
        </w:rPr>
        <w:t xml:space="preserve"> </w:t>
      </w:r>
      <w:r w:rsidRPr="00436545">
        <w:rPr>
          <w:rFonts w:ascii="Arial" w:hAnsi="Arial" w:cs="Arial"/>
        </w:rPr>
        <w:t>application</w:t>
      </w:r>
      <w:r w:rsidRPr="00436545">
        <w:rPr>
          <w:rFonts w:ascii="Arial" w:hAnsi="Arial" w:cs="Arial"/>
          <w:spacing w:val="-10"/>
        </w:rPr>
        <w:t xml:space="preserve"> </w:t>
      </w:r>
      <w:r w:rsidRPr="00436545">
        <w:rPr>
          <w:rFonts w:ascii="Arial" w:hAnsi="Arial" w:cs="Arial"/>
        </w:rPr>
        <w:t>bypasses</w:t>
      </w:r>
      <w:r w:rsidRPr="00436545">
        <w:rPr>
          <w:rFonts w:ascii="Arial" w:hAnsi="Arial" w:cs="Arial"/>
          <w:spacing w:val="-9"/>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platform</w:t>
      </w:r>
      <w:r w:rsidRPr="00436545">
        <w:rPr>
          <w:rFonts w:ascii="Arial" w:hAnsi="Arial" w:cs="Arial"/>
          <w:spacing w:val="-9"/>
        </w:rPr>
        <w:t xml:space="preserve"> </w:t>
      </w:r>
      <w:r w:rsidRPr="00436545">
        <w:rPr>
          <w:rFonts w:ascii="Arial" w:hAnsi="Arial" w:cs="Arial"/>
        </w:rPr>
        <w:t>security</w:t>
      </w:r>
      <w:r w:rsidRPr="00436545">
        <w:rPr>
          <w:rFonts w:ascii="Arial" w:hAnsi="Arial" w:cs="Arial"/>
          <w:spacing w:val="-9"/>
        </w:rPr>
        <w:t xml:space="preserve"> </w:t>
      </w:r>
      <w:r w:rsidRPr="00436545">
        <w:rPr>
          <w:rFonts w:ascii="Arial" w:hAnsi="Arial" w:cs="Arial"/>
        </w:rPr>
        <w:t>measures</w:t>
      </w:r>
      <w:r w:rsidRPr="00436545">
        <w:rPr>
          <w:rFonts w:ascii="Arial" w:hAnsi="Arial" w:cs="Arial"/>
          <w:spacing w:val="-10"/>
        </w:rPr>
        <w:t xml:space="preserve"> </w:t>
      </w:r>
      <w:r w:rsidRPr="00436545">
        <w:rPr>
          <w:rFonts w:ascii="Arial" w:hAnsi="Arial" w:cs="Arial"/>
        </w:rPr>
        <w:t>by</w:t>
      </w:r>
      <w:r w:rsidRPr="00436545">
        <w:rPr>
          <w:rFonts w:ascii="Arial" w:hAnsi="Arial" w:cs="Arial"/>
          <w:spacing w:val="-8"/>
        </w:rPr>
        <w:t xml:space="preserve"> </w:t>
      </w:r>
      <w:r w:rsidRPr="00436545">
        <w:rPr>
          <w:rFonts w:ascii="Arial" w:hAnsi="Arial" w:cs="Arial"/>
        </w:rPr>
        <w:t>logical</w:t>
      </w:r>
      <w:r w:rsidRPr="00436545">
        <w:rPr>
          <w:rFonts w:ascii="Arial" w:hAnsi="Arial" w:cs="Arial"/>
          <w:spacing w:val="-10"/>
        </w:rPr>
        <w:t xml:space="preserve"> </w:t>
      </w:r>
      <w:r w:rsidRPr="00436545">
        <w:rPr>
          <w:rFonts w:ascii="Arial" w:hAnsi="Arial" w:cs="Arial"/>
        </w:rPr>
        <w:t>means,</w:t>
      </w:r>
      <w:r w:rsidRPr="00436545">
        <w:rPr>
          <w:rFonts w:ascii="Arial" w:hAnsi="Arial" w:cs="Arial"/>
          <w:spacing w:val="-9"/>
        </w:rPr>
        <w:t xml:space="preserve"> </w:t>
      </w:r>
      <w:r w:rsidRPr="00436545">
        <w:rPr>
          <w:rFonts w:ascii="Arial" w:hAnsi="Arial" w:cs="Arial"/>
        </w:rPr>
        <w:t>in order to disclose or modify sensitive data when they are processed by the</w:t>
      </w:r>
      <w:r w:rsidRPr="00436545">
        <w:rPr>
          <w:rFonts w:ascii="Arial" w:hAnsi="Arial" w:cs="Arial"/>
          <w:spacing w:val="-19"/>
        </w:rPr>
        <w:t xml:space="preserve"> </w:t>
      </w:r>
      <w:r w:rsidRPr="00436545">
        <w:rPr>
          <w:rFonts w:ascii="Arial" w:hAnsi="Arial" w:cs="Arial"/>
        </w:rPr>
        <w:t>Platform.</w:t>
      </w:r>
    </w:p>
    <w:p w14:paraId="19BDEBBF" w14:textId="77777777" w:rsidR="00713B51" w:rsidRPr="00436545" w:rsidRDefault="00713B51" w:rsidP="00713B51">
      <w:pPr>
        <w:pStyle w:val="BodyText"/>
        <w:spacing w:before="122"/>
        <w:ind w:left="216" w:right="294"/>
        <w:rPr>
          <w:rFonts w:ascii="Arial" w:hAnsi="Arial" w:cs="Arial"/>
        </w:rPr>
      </w:pPr>
      <w:r w:rsidRPr="00436545">
        <w:rPr>
          <w:rFonts w:ascii="Arial" w:hAnsi="Arial" w:cs="Arial"/>
        </w:rPr>
        <w:t>An</w:t>
      </w:r>
      <w:r w:rsidRPr="00436545">
        <w:rPr>
          <w:rFonts w:ascii="Arial" w:hAnsi="Arial" w:cs="Arial"/>
          <w:spacing w:val="-15"/>
        </w:rPr>
        <w:t xml:space="preserve"> </w:t>
      </w:r>
      <w:r w:rsidRPr="00436545">
        <w:rPr>
          <w:rFonts w:ascii="Arial" w:hAnsi="Arial" w:cs="Arial"/>
        </w:rPr>
        <w:t>example</w:t>
      </w:r>
      <w:r w:rsidRPr="00436545">
        <w:rPr>
          <w:rFonts w:ascii="Arial" w:hAnsi="Arial" w:cs="Arial"/>
          <w:spacing w:val="-14"/>
        </w:rPr>
        <w:t xml:space="preserve"> </w:t>
      </w:r>
      <w:r w:rsidRPr="00436545">
        <w:rPr>
          <w:rFonts w:ascii="Arial" w:hAnsi="Arial" w:cs="Arial"/>
        </w:rPr>
        <w:t>of</w:t>
      </w:r>
      <w:r w:rsidRPr="00436545">
        <w:rPr>
          <w:rFonts w:ascii="Arial" w:hAnsi="Arial" w:cs="Arial"/>
          <w:spacing w:val="-13"/>
        </w:rPr>
        <w:t xml:space="preserve"> </w:t>
      </w:r>
      <w:r w:rsidRPr="00436545">
        <w:rPr>
          <w:rFonts w:ascii="Arial" w:hAnsi="Arial" w:cs="Arial"/>
        </w:rPr>
        <w:t>such</w:t>
      </w:r>
      <w:r w:rsidRPr="00436545">
        <w:rPr>
          <w:rFonts w:ascii="Arial" w:hAnsi="Arial" w:cs="Arial"/>
          <w:spacing w:val="-14"/>
        </w:rPr>
        <w:t xml:space="preserve"> </w:t>
      </w:r>
      <w:r w:rsidRPr="00436545">
        <w:rPr>
          <w:rFonts w:ascii="Arial" w:hAnsi="Arial" w:cs="Arial"/>
        </w:rPr>
        <w:t>a</w:t>
      </w:r>
      <w:r w:rsidRPr="00436545">
        <w:rPr>
          <w:rFonts w:ascii="Arial" w:hAnsi="Arial" w:cs="Arial"/>
          <w:spacing w:val="-13"/>
        </w:rPr>
        <w:t xml:space="preserve"> </w:t>
      </w:r>
      <w:r w:rsidRPr="00436545">
        <w:rPr>
          <w:rFonts w:ascii="Arial" w:hAnsi="Arial" w:cs="Arial"/>
        </w:rPr>
        <w:t>threat</w:t>
      </w:r>
      <w:r w:rsidRPr="00436545">
        <w:rPr>
          <w:rFonts w:ascii="Arial" w:hAnsi="Arial" w:cs="Arial"/>
          <w:spacing w:val="-13"/>
        </w:rPr>
        <w:t xml:space="preserve"> </w:t>
      </w:r>
      <w:r w:rsidRPr="00436545">
        <w:rPr>
          <w:rFonts w:ascii="Arial" w:hAnsi="Arial" w:cs="Arial"/>
        </w:rPr>
        <w:t>would</w:t>
      </w:r>
      <w:r w:rsidRPr="00436545">
        <w:rPr>
          <w:rFonts w:ascii="Arial" w:hAnsi="Arial" w:cs="Arial"/>
          <w:spacing w:val="-12"/>
        </w:rPr>
        <w:t xml:space="preserve"> </w:t>
      </w:r>
      <w:r w:rsidRPr="00436545">
        <w:rPr>
          <w:rFonts w:ascii="Arial" w:hAnsi="Arial" w:cs="Arial"/>
        </w:rPr>
        <w:t>consist</w:t>
      </w:r>
      <w:r w:rsidRPr="00436545">
        <w:rPr>
          <w:rFonts w:ascii="Arial" w:hAnsi="Arial" w:cs="Arial"/>
          <w:spacing w:val="-14"/>
        </w:rPr>
        <w:t xml:space="preserve"> </w:t>
      </w:r>
      <w:r w:rsidRPr="00436545">
        <w:rPr>
          <w:rFonts w:ascii="Arial" w:hAnsi="Arial" w:cs="Arial"/>
        </w:rPr>
        <w:t>of</w:t>
      </w:r>
      <w:r w:rsidRPr="00436545">
        <w:rPr>
          <w:rFonts w:ascii="Arial" w:hAnsi="Arial" w:cs="Arial"/>
          <w:spacing w:val="-13"/>
        </w:rPr>
        <w:t xml:space="preserve"> </w:t>
      </w:r>
      <w:r w:rsidRPr="00436545">
        <w:rPr>
          <w:rFonts w:ascii="Arial" w:hAnsi="Arial" w:cs="Arial"/>
        </w:rPr>
        <w:t>using</w:t>
      </w:r>
      <w:r w:rsidRPr="00436545">
        <w:rPr>
          <w:rFonts w:ascii="Arial" w:hAnsi="Arial" w:cs="Arial"/>
          <w:spacing w:val="-13"/>
        </w:rPr>
        <w:t xml:space="preserve"> </w:t>
      </w:r>
      <w:r w:rsidRPr="00436545">
        <w:rPr>
          <w:rFonts w:ascii="Arial" w:hAnsi="Arial" w:cs="Arial"/>
        </w:rPr>
        <w:t>buffer</w:t>
      </w:r>
      <w:r w:rsidRPr="00436545">
        <w:rPr>
          <w:rFonts w:ascii="Arial" w:hAnsi="Arial" w:cs="Arial"/>
          <w:spacing w:val="-13"/>
        </w:rPr>
        <w:t xml:space="preserve"> </w:t>
      </w:r>
      <w:r w:rsidRPr="00436545">
        <w:rPr>
          <w:rFonts w:ascii="Arial" w:hAnsi="Arial" w:cs="Arial"/>
        </w:rPr>
        <w:t>overflows</w:t>
      </w:r>
      <w:r w:rsidRPr="00436545">
        <w:rPr>
          <w:rFonts w:ascii="Arial" w:hAnsi="Arial" w:cs="Arial"/>
          <w:spacing w:val="-14"/>
        </w:rPr>
        <w:t xml:space="preserve"> </w:t>
      </w:r>
      <w:r w:rsidRPr="00436545">
        <w:rPr>
          <w:rFonts w:ascii="Arial" w:hAnsi="Arial" w:cs="Arial"/>
        </w:rPr>
        <w:t>to</w:t>
      </w:r>
      <w:r w:rsidRPr="00436545">
        <w:rPr>
          <w:rFonts w:ascii="Arial" w:hAnsi="Arial" w:cs="Arial"/>
          <w:spacing w:val="-13"/>
        </w:rPr>
        <w:t xml:space="preserve"> </w:t>
      </w:r>
      <w:r w:rsidRPr="00436545">
        <w:rPr>
          <w:rFonts w:ascii="Arial" w:hAnsi="Arial" w:cs="Arial"/>
        </w:rPr>
        <w:t>access</w:t>
      </w:r>
      <w:r w:rsidRPr="00436545">
        <w:rPr>
          <w:rFonts w:ascii="Arial" w:hAnsi="Arial" w:cs="Arial"/>
          <w:spacing w:val="-13"/>
        </w:rPr>
        <w:t xml:space="preserve"> </w:t>
      </w:r>
      <w:r w:rsidRPr="00436545">
        <w:rPr>
          <w:rFonts w:ascii="Arial" w:hAnsi="Arial" w:cs="Arial"/>
        </w:rPr>
        <w:t>confidential</w:t>
      </w:r>
      <w:r w:rsidRPr="00436545">
        <w:rPr>
          <w:rFonts w:ascii="Arial" w:hAnsi="Arial" w:cs="Arial"/>
          <w:spacing w:val="-14"/>
        </w:rPr>
        <w:t xml:space="preserve"> </w:t>
      </w:r>
      <w:r w:rsidRPr="00436545">
        <w:rPr>
          <w:rFonts w:ascii="Arial" w:hAnsi="Arial" w:cs="Arial"/>
        </w:rPr>
        <w:t>data manipulated</w:t>
      </w:r>
      <w:r w:rsidRPr="00436545">
        <w:rPr>
          <w:rFonts w:ascii="Arial" w:hAnsi="Arial" w:cs="Arial"/>
          <w:spacing w:val="-12"/>
        </w:rPr>
        <w:t xml:space="preserve"> </w:t>
      </w:r>
      <w:r w:rsidRPr="00436545">
        <w:rPr>
          <w:rFonts w:ascii="Arial" w:hAnsi="Arial" w:cs="Arial"/>
        </w:rPr>
        <w:t>by</w:t>
      </w:r>
      <w:r w:rsidRPr="00436545">
        <w:rPr>
          <w:rFonts w:ascii="Arial" w:hAnsi="Arial" w:cs="Arial"/>
          <w:spacing w:val="-12"/>
        </w:rPr>
        <w:t xml:space="preserve"> </w:t>
      </w:r>
      <w:r w:rsidRPr="00436545">
        <w:rPr>
          <w:rFonts w:ascii="Arial" w:hAnsi="Arial" w:cs="Arial"/>
        </w:rPr>
        <w:t>native</w:t>
      </w:r>
      <w:r w:rsidRPr="00436545">
        <w:rPr>
          <w:rFonts w:ascii="Arial" w:hAnsi="Arial" w:cs="Arial"/>
          <w:spacing w:val="-12"/>
        </w:rPr>
        <w:t xml:space="preserve"> </w:t>
      </w:r>
      <w:r w:rsidRPr="00436545">
        <w:rPr>
          <w:rFonts w:ascii="Arial" w:hAnsi="Arial" w:cs="Arial"/>
        </w:rPr>
        <w:t>libraries.</w:t>
      </w:r>
      <w:r w:rsidRPr="00436545">
        <w:rPr>
          <w:rFonts w:ascii="Arial" w:hAnsi="Arial" w:cs="Arial"/>
          <w:spacing w:val="-12"/>
        </w:rPr>
        <w:t xml:space="preserve"> </w:t>
      </w:r>
      <w:r w:rsidRPr="00436545">
        <w:rPr>
          <w:rFonts w:ascii="Arial" w:hAnsi="Arial" w:cs="Arial"/>
        </w:rPr>
        <w:t>This</w:t>
      </w:r>
      <w:r w:rsidRPr="00436545">
        <w:rPr>
          <w:rFonts w:ascii="Arial" w:hAnsi="Arial" w:cs="Arial"/>
          <w:spacing w:val="-13"/>
        </w:rPr>
        <w:t xml:space="preserve"> </w:t>
      </w:r>
      <w:r w:rsidRPr="00436545">
        <w:rPr>
          <w:rFonts w:ascii="Arial" w:hAnsi="Arial" w:cs="Arial"/>
        </w:rPr>
        <w:t>threat</w:t>
      </w:r>
      <w:r w:rsidRPr="00436545">
        <w:rPr>
          <w:rFonts w:ascii="Arial" w:hAnsi="Arial" w:cs="Arial"/>
          <w:spacing w:val="-11"/>
        </w:rPr>
        <w:t xml:space="preserve"> </w:t>
      </w:r>
      <w:r w:rsidRPr="00436545">
        <w:rPr>
          <w:rFonts w:ascii="Arial" w:hAnsi="Arial" w:cs="Arial"/>
        </w:rPr>
        <w:t>also</w:t>
      </w:r>
      <w:r w:rsidRPr="00436545">
        <w:rPr>
          <w:rFonts w:ascii="Arial" w:hAnsi="Arial" w:cs="Arial"/>
          <w:spacing w:val="-15"/>
        </w:rPr>
        <w:t xml:space="preserve"> </w:t>
      </w:r>
      <w:r w:rsidRPr="00436545">
        <w:rPr>
          <w:rFonts w:ascii="Arial" w:hAnsi="Arial" w:cs="Arial"/>
        </w:rPr>
        <w:t>includes</w:t>
      </w:r>
      <w:r w:rsidRPr="00436545">
        <w:rPr>
          <w:rFonts w:ascii="Arial" w:hAnsi="Arial" w:cs="Arial"/>
          <w:spacing w:val="-12"/>
        </w:rPr>
        <w:t xml:space="preserve"> </w:t>
      </w:r>
      <w:r w:rsidRPr="00436545">
        <w:rPr>
          <w:rFonts w:ascii="Arial" w:hAnsi="Arial" w:cs="Arial"/>
        </w:rPr>
        <w:t>cases</w:t>
      </w:r>
      <w:r w:rsidRPr="00436545">
        <w:rPr>
          <w:rFonts w:ascii="Arial" w:hAnsi="Arial" w:cs="Arial"/>
          <w:spacing w:val="-13"/>
        </w:rPr>
        <w:t xml:space="preserve"> </w:t>
      </w:r>
      <w:r w:rsidRPr="00436545">
        <w:rPr>
          <w:rFonts w:ascii="Arial" w:hAnsi="Arial" w:cs="Arial"/>
        </w:rPr>
        <w:t>of</w:t>
      </w:r>
      <w:r w:rsidRPr="00436545">
        <w:rPr>
          <w:rFonts w:ascii="Arial" w:hAnsi="Arial" w:cs="Arial"/>
          <w:spacing w:val="-13"/>
        </w:rPr>
        <w:t xml:space="preserve"> </w:t>
      </w:r>
      <w:r w:rsidRPr="00436545">
        <w:rPr>
          <w:rFonts w:ascii="Arial" w:hAnsi="Arial" w:cs="Arial"/>
        </w:rPr>
        <w:t>unauthorized</w:t>
      </w:r>
      <w:r w:rsidRPr="00436545">
        <w:rPr>
          <w:rFonts w:ascii="Arial" w:hAnsi="Arial" w:cs="Arial"/>
          <w:spacing w:val="-11"/>
        </w:rPr>
        <w:t xml:space="preserve"> </w:t>
      </w:r>
      <w:r w:rsidRPr="00436545">
        <w:rPr>
          <w:rFonts w:ascii="Arial" w:hAnsi="Arial" w:cs="Arial"/>
        </w:rPr>
        <w:t>code</w:t>
      </w:r>
      <w:r w:rsidRPr="00436545">
        <w:rPr>
          <w:rFonts w:ascii="Arial" w:hAnsi="Arial" w:cs="Arial"/>
          <w:spacing w:val="-13"/>
        </w:rPr>
        <w:t xml:space="preserve"> </w:t>
      </w:r>
      <w:r w:rsidRPr="00436545">
        <w:rPr>
          <w:rFonts w:ascii="Arial" w:hAnsi="Arial" w:cs="Arial"/>
        </w:rPr>
        <w:t>execution by</w:t>
      </w:r>
      <w:r w:rsidRPr="00436545">
        <w:rPr>
          <w:rFonts w:ascii="Arial" w:hAnsi="Arial" w:cs="Arial"/>
          <w:spacing w:val="-1"/>
        </w:rPr>
        <w:t xml:space="preserve"> </w:t>
      </w:r>
      <w:r w:rsidRPr="00436545">
        <w:rPr>
          <w:rFonts w:ascii="Arial" w:hAnsi="Arial" w:cs="Arial"/>
        </w:rPr>
        <w:t>applications.</w:t>
      </w:r>
    </w:p>
    <w:p w14:paraId="2609CCB0" w14:textId="77777777" w:rsidR="00713B51" w:rsidRPr="00436545" w:rsidRDefault="00713B51" w:rsidP="00D12D60">
      <w:pPr>
        <w:pStyle w:val="Heading4"/>
        <w:rPr>
          <w:rFonts w:ascii="Arial" w:hAnsi="Arial"/>
        </w:rPr>
      </w:pPr>
      <w:r w:rsidRPr="00436545">
        <w:rPr>
          <w:rFonts w:ascii="Arial" w:hAnsi="Arial"/>
        </w:rPr>
        <w:t>Physical attacks</w:t>
      </w:r>
    </w:p>
    <w:p w14:paraId="60FE4EA8" w14:textId="77777777" w:rsidR="00713B51" w:rsidRPr="00436545" w:rsidRDefault="00713B51" w:rsidP="00713B51">
      <w:pPr>
        <w:pStyle w:val="BodyText"/>
        <w:spacing w:before="117"/>
        <w:ind w:left="216" w:right="292"/>
        <w:rPr>
          <w:rFonts w:ascii="Arial" w:hAnsi="Arial" w:cs="Arial"/>
        </w:rPr>
      </w:pPr>
      <w:r w:rsidRPr="00436545">
        <w:rPr>
          <w:rFonts w:ascii="Arial" w:hAnsi="Arial" w:cs="Arial"/>
        </w:rPr>
        <w:t>The</w:t>
      </w:r>
      <w:r w:rsidRPr="00436545">
        <w:rPr>
          <w:rFonts w:ascii="Arial" w:hAnsi="Arial" w:cs="Arial"/>
          <w:spacing w:val="-11"/>
        </w:rPr>
        <w:t xml:space="preserve"> </w:t>
      </w:r>
      <w:r w:rsidRPr="00436545">
        <w:rPr>
          <w:rFonts w:ascii="Arial" w:hAnsi="Arial" w:cs="Arial"/>
        </w:rPr>
        <w:t>attacker</w:t>
      </w:r>
      <w:r w:rsidRPr="00436545">
        <w:rPr>
          <w:rFonts w:ascii="Arial" w:hAnsi="Arial" w:cs="Arial"/>
          <w:spacing w:val="-11"/>
        </w:rPr>
        <w:t xml:space="preserve"> </w:t>
      </w:r>
      <w:r w:rsidRPr="00436545">
        <w:rPr>
          <w:rFonts w:ascii="Arial" w:hAnsi="Arial" w:cs="Arial"/>
        </w:rPr>
        <w:t>discloses</w:t>
      </w:r>
      <w:r w:rsidRPr="00436545">
        <w:rPr>
          <w:rFonts w:ascii="Arial" w:hAnsi="Arial" w:cs="Arial"/>
          <w:spacing w:val="-13"/>
        </w:rPr>
        <w:t xml:space="preserve"> </w:t>
      </w:r>
      <w:r w:rsidRPr="00436545">
        <w:rPr>
          <w:rFonts w:ascii="Arial" w:hAnsi="Arial" w:cs="Arial"/>
        </w:rPr>
        <w:t>or</w:t>
      </w:r>
      <w:r w:rsidRPr="00436545">
        <w:rPr>
          <w:rFonts w:ascii="Arial" w:hAnsi="Arial" w:cs="Arial"/>
          <w:spacing w:val="-13"/>
        </w:rPr>
        <w:t xml:space="preserve"> </w:t>
      </w:r>
      <w:r w:rsidRPr="00436545">
        <w:rPr>
          <w:rFonts w:ascii="Arial" w:hAnsi="Arial" w:cs="Arial"/>
        </w:rPr>
        <w:t>modifies</w:t>
      </w:r>
      <w:r w:rsidRPr="00436545">
        <w:rPr>
          <w:rFonts w:ascii="Arial" w:hAnsi="Arial" w:cs="Arial"/>
          <w:spacing w:val="-11"/>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design</w:t>
      </w:r>
      <w:r w:rsidRPr="00436545">
        <w:rPr>
          <w:rFonts w:ascii="Arial" w:hAnsi="Arial" w:cs="Arial"/>
          <w:spacing w:val="-11"/>
        </w:rPr>
        <w:t xml:space="preserve"> </w:t>
      </w:r>
      <w:r w:rsidRPr="00436545">
        <w:rPr>
          <w:rFonts w:ascii="Arial" w:hAnsi="Arial" w:cs="Arial"/>
        </w:rPr>
        <w:t>of</w:t>
      </w:r>
      <w:r w:rsidRPr="00436545">
        <w:rPr>
          <w:rFonts w:ascii="Arial" w:hAnsi="Arial" w:cs="Arial"/>
          <w:spacing w:val="-11"/>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IPAe,</w:t>
      </w:r>
      <w:r w:rsidRPr="00436545">
        <w:rPr>
          <w:rFonts w:ascii="Arial" w:hAnsi="Arial" w:cs="Arial"/>
          <w:spacing w:val="-10"/>
        </w:rPr>
        <w:t xml:space="preserve"> </w:t>
      </w:r>
      <w:r w:rsidRPr="00436545">
        <w:rPr>
          <w:rFonts w:ascii="Arial" w:hAnsi="Arial" w:cs="Arial"/>
        </w:rPr>
        <w:t>its</w:t>
      </w:r>
      <w:r w:rsidRPr="00436545">
        <w:rPr>
          <w:rFonts w:ascii="Arial" w:hAnsi="Arial" w:cs="Arial"/>
          <w:spacing w:val="-10"/>
        </w:rPr>
        <w:t xml:space="preserve"> </w:t>
      </w:r>
      <w:r w:rsidRPr="00436545">
        <w:rPr>
          <w:rFonts w:ascii="Arial" w:hAnsi="Arial" w:cs="Arial"/>
        </w:rPr>
        <w:t>sensitive</w:t>
      </w:r>
      <w:r w:rsidRPr="00436545">
        <w:rPr>
          <w:rFonts w:ascii="Arial" w:hAnsi="Arial" w:cs="Arial"/>
          <w:spacing w:val="-10"/>
        </w:rPr>
        <w:t xml:space="preserve"> </w:t>
      </w:r>
      <w:r w:rsidRPr="00436545">
        <w:rPr>
          <w:rFonts w:ascii="Arial" w:hAnsi="Arial" w:cs="Arial"/>
        </w:rPr>
        <w:t>data</w:t>
      </w:r>
      <w:r w:rsidRPr="00436545">
        <w:rPr>
          <w:rFonts w:ascii="Arial" w:hAnsi="Arial" w:cs="Arial"/>
          <w:spacing w:val="-15"/>
        </w:rPr>
        <w:t xml:space="preserve"> </w:t>
      </w:r>
      <w:r w:rsidRPr="00436545">
        <w:rPr>
          <w:rFonts w:ascii="Arial" w:hAnsi="Arial" w:cs="Arial"/>
        </w:rPr>
        <w:t>or</w:t>
      </w:r>
      <w:r w:rsidRPr="00436545">
        <w:rPr>
          <w:rFonts w:ascii="Arial" w:hAnsi="Arial" w:cs="Arial"/>
          <w:spacing w:val="-10"/>
        </w:rPr>
        <w:t xml:space="preserve"> </w:t>
      </w:r>
      <w:r w:rsidRPr="00436545">
        <w:rPr>
          <w:rFonts w:ascii="Arial" w:hAnsi="Arial" w:cs="Arial"/>
        </w:rPr>
        <w:t>application</w:t>
      </w:r>
      <w:r w:rsidRPr="00436545">
        <w:rPr>
          <w:rFonts w:ascii="Arial" w:hAnsi="Arial" w:cs="Arial"/>
          <w:spacing w:val="-13"/>
        </w:rPr>
        <w:t xml:space="preserve"> </w:t>
      </w:r>
      <w:r w:rsidRPr="00436545">
        <w:rPr>
          <w:rFonts w:ascii="Arial" w:hAnsi="Arial" w:cs="Arial"/>
        </w:rPr>
        <w:t>code by physical (as opposed to logical) tampering</w:t>
      </w:r>
      <w:r w:rsidRPr="00436545">
        <w:rPr>
          <w:rFonts w:ascii="Arial" w:hAnsi="Arial" w:cs="Arial"/>
          <w:spacing w:val="-7"/>
        </w:rPr>
        <w:t xml:space="preserve"> </w:t>
      </w:r>
      <w:r w:rsidRPr="00436545">
        <w:rPr>
          <w:rFonts w:ascii="Arial" w:hAnsi="Arial" w:cs="Arial"/>
        </w:rPr>
        <w:t>means.</w:t>
      </w:r>
    </w:p>
    <w:p w14:paraId="171C7141" w14:textId="77777777" w:rsidR="00713B51" w:rsidRPr="00436545" w:rsidRDefault="00713B51" w:rsidP="00713B51">
      <w:pPr>
        <w:pStyle w:val="BodyText"/>
        <w:spacing w:before="119"/>
        <w:ind w:left="216" w:right="296"/>
        <w:rPr>
          <w:rFonts w:ascii="Arial" w:hAnsi="Arial" w:cs="Arial"/>
        </w:rPr>
      </w:pPr>
      <w:r w:rsidRPr="00436545">
        <w:rPr>
          <w:rFonts w:ascii="Arial" w:hAnsi="Arial" w:cs="Arial"/>
        </w:rPr>
        <w:t>This threat includes environmental stress, IC failure analysis, electrical probing, unexpected tearing, and side channels. That also includes the modification of the TOE runtime execution through alteration of the intended execution order of (set of) instructions through physical tampering techniques.</w:t>
      </w:r>
    </w:p>
    <w:p w14:paraId="21C31793" w14:textId="77777777" w:rsidR="00713B51" w:rsidRPr="00436545" w:rsidRDefault="00713B51" w:rsidP="00D12D60">
      <w:pPr>
        <w:pStyle w:val="Heading2"/>
        <w:rPr>
          <w:rFonts w:eastAsia="Arial"/>
          <w:lang w:val="en-US" w:bidi="en-US"/>
        </w:rPr>
      </w:pPr>
      <w:bookmarkStart w:id="354" w:name="_Toc159511631"/>
      <w:r w:rsidRPr="00436545">
        <w:rPr>
          <w:rFonts w:eastAsia="Arial"/>
          <w:lang w:val="en-US" w:bidi="en-US"/>
        </w:rPr>
        <w:t>Consistency</w:t>
      </w:r>
      <w:r w:rsidRPr="00436545">
        <w:rPr>
          <w:rFonts w:eastAsia="Arial"/>
          <w:spacing w:val="-9"/>
          <w:lang w:val="en-US" w:bidi="en-US"/>
        </w:rPr>
        <w:t xml:space="preserve"> </w:t>
      </w:r>
      <w:r w:rsidRPr="00436545">
        <w:rPr>
          <w:rFonts w:eastAsia="Arial"/>
          <w:lang w:val="en-US" w:bidi="en-US"/>
        </w:rPr>
        <w:t>Rationale</w:t>
      </w:r>
      <w:bookmarkEnd w:id="354"/>
    </w:p>
    <w:p w14:paraId="546C35A6" w14:textId="77777777" w:rsidR="00713B51" w:rsidRPr="00713B51" w:rsidRDefault="00713B51" w:rsidP="00713B51">
      <w:pPr>
        <w:widowControl w:val="0"/>
        <w:autoSpaceDE w:val="0"/>
        <w:autoSpaceDN w:val="0"/>
        <w:spacing w:before="122"/>
        <w:ind w:left="216" w:right="319"/>
        <w:jc w:val="left"/>
        <w:rPr>
          <w:rFonts w:eastAsia="Tahoma" w:cs="Arial"/>
          <w:szCs w:val="22"/>
          <w:lang w:val="en-US" w:eastAsia="en-US" w:bidi="en-US"/>
        </w:rPr>
      </w:pPr>
      <w:r w:rsidRPr="00713B51">
        <w:rPr>
          <w:rFonts w:eastAsia="Tahoma" w:cs="Arial"/>
          <w:szCs w:val="22"/>
          <w:lang w:val="en-US" w:eastAsia="en-US" w:bidi="en-US"/>
        </w:rPr>
        <w:t xml:space="preserve">The TOE of this PP-Module consists of a new element in the Application Layer, IPAe </w:t>
      </w:r>
      <w:hyperlink w:anchor="_bookmark247" w:history="1">
        <w:r w:rsidRPr="00713B51">
          <w:rPr>
            <w:rFonts w:eastAsia="Tahoma" w:cs="Arial"/>
            <w:szCs w:val="22"/>
            <w:lang w:val="en-US" w:eastAsia="en-US" w:bidi="en-US"/>
          </w:rPr>
          <w:t>(Figure</w:t>
        </w:r>
      </w:hyperlink>
      <w:r w:rsidRPr="00713B51">
        <w:rPr>
          <w:rFonts w:eastAsia="Tahoma" w:cs="Arial"/>
          <w:szCs w:val="22"/>
          <w:lang w:val="en-US" w:eastAsia="en-US" w:bidi="en-US"/>
        </w:rPr>
        <w:t xml:space="preserve"> </w:t>
      </w:r>
      <w:hyperlink w:anchor="_bookmark247" w:history="1">
        <w:r w:rsidRPr="00713B51">
          <w:rPr>
            <w:rFonts w:eastAsia="Tahoma" w:cs="Arial"/>
            <w:szCs w:val="22"/>
            <w:lang w:val="en-US" w:eastAsia="en-US" w:bidi="en-US"/>
          </w:rPr>
          <w:t>20</w:t>
        </w:r>
      </w:hyperlink>
      <w:r w:rsidRPr="00713B51">
        <w:rPr>
          <w:rFonts w:eastAsia="Tahoma" w:cs="Arial"/>
          <w:szCs w:val="22"/>
          <w:lang w:val="en-US" w:eastAsia="en-US" w:bidi="en-US"/>
        </w:rPr>
        <w:t>). No Base-PP TOE component is changed by this PP-Module.</w:t>
      </w:r>
    </w:p>
    <w:p w14:paraId="5652F393" w14:textId="77777777" w:rsidR="00713B51" w:rsidRPr="00713B51" w:rsidRDefault="00713B51" w:rsidP="00713B51">
      <w:pPr>
        <w:widowControl w:val="0"/>
        <w:autoSpaceDE w:val="0"/>
        <w:autoSpaceDN w:val="0"/>
        <w:spacing w:before="0"/>
        <w:ind w:left="216" w:right="282"/>
        <w:jc w:val="left"/>
        <w:rPr>
          <w:rFonts w:eastAsia="Tahoma" w:cs="Arial"/>
          <w:szCs w:val="22"/>
          <w:lang w:val="en-US" w:eastAsia="en-US" w:bidi="en-US"/>
        </w:rPr>
      </w:pPr>
      <w:r w:rsidRPr="00713B51">
        <w:rPr>
          <w:rFonts w:eastAsia="Tahoma" w:cs="Arial"/>
          <w:szCs w:val="22"/>
          <w:lang w:val="en-US" w:eastAsia="en-US" w:bidi="en-US"/>
        </w:rPr>
        <w:t xml:space="preserve">The TOE-external interfaces of this PP-Module are the three interfaces, ES9+, ES11 and ESipa, which do not exist in the Base-PP </w:t>
      </w:r>
      <w:hyperlink w:anchor="_bookmark248" w:history="1">
        <w:r w:rsidRPr="00713B51">
          <w:rPr>
            <w:rFonts w:eastAsia="Tahoma" w:cs="Arial"/>
            <w:szCs w:val="22"/>
            <w:lang w:val="en-US" w:eastAsia="en-US" w:bidi="en-US"/>
          </w:rPr>
          <w:t>(Figure 21</w:t>
        </w:r>
      </w:hyperlink>
      <w:r w:rsidRPr="00713B51">
        <w:rPr>
          <w:rFonts w:eastAsia="Tahoma" w:cs="Arial"/>
          <w:szCs w:val="22"/>
          <w:lang w:val="en-US" w:eastAsia="en-US" w:bidi="en-US"/>
        </w:rPr>
        <w:t>). No Base-PP interface is changed by this PP-Module.</w:t>
      </w:r>
    </w:p>
    <w:p w14:paraId="4757392D" w14:textId="77777777" w:rsidR="00713B51" w:rsidRPr="00713B51" w:rsidRDefault="00713B51" w:rsidP="00713B51">
      <w:pPr>
        <w:widowControl w:val="0"/>
        <w:autoSpaceDE w:val="0"/>
        <w:autoSpaceDN w:val="0"/>
        <w:spacing w:before="119"/>
        <w:ind w:left="216"/>
        <w:jc w:val="left"/>
        <w:rPr>
          <w:rFonts w:eastAsia="Tahoma" w:cs="Arial"/>
          <w:szCs w:val="22"/>
          <w:lang w:val="en-US" w:eastAsia="en-US" w:bidi="en-US"/>
        </w:rPr>
      </w:pPr>
      <w:r w:rsidRPr="00713B51">
        <w:rPr>
          <w:rFonts w:eastAsia="Tahoma" w:cs="Arial"/>
          <w:szCs w:val="22"/>
          <w:lang w:val="en-US" w:eastAsia="en-US" w:bidi="en-US"/>
        </w:rPr>
        <w:t>Also, the life-cycle of the Base-PP TOE is not changed by this PP-Module.</w:t>
      </w:r>
    </w:p>
    <w:p w14:paraId="783946F7" w14:textId="77777777" w:rsidR="00713B51" w:rsidRPr="00713B51" w:rsidRDefault="00713B51" w:rsidP="00713B51">
      <w:pPr>
        <w:widowControl w:val="0"/>
        <w:autoSpaceDE w:val="0"/>
        <w:autoSpaceDN w:val="0"/>
        <w:spacing w:before="121"/>
        <w:ind w:left="216"/>
        <w:jc w:val="left"/>
        <w:rPr>
          <w:rFonts w:eastAsia="Tahoma" w:cs="Arial"/>
          <w:szCs w:val="22"/>
          <w:lang w:val="en-US" w:eastAsia="en-US" w:bidi="en-US"/>
        </w:rPr>
      </w:pPr>
      <w:r w:rsidRPr="00713B51">
        <w:rPr>
          <w:rFonts w:eastAsia="Tahoma" w:cs="Arial"/>
          <w:szCs w:val="22"/>
          <w:lang w:val="en-US" w:eastAsia="en-US" w:bidi="en-US"/>
        </w:rPr>
        <w:t xml:space="preserve">The union of the Security Problem Definition of this PP-Module (Section 9.4) and the Security Problem Definition of the Base-PP (Section </w:t>
      </w:r>
      <w:hyperlink w:anchor="_bookmark39" w:history="1">
        <w:r w:rsidRPr="00713B51">
          <w:rPr>
            <w:rFonts w:eastAsia="Tahoma" w:cs="Arial"/>
            <w:szCs w:val="22"/>
            <w:lang w:val="en-US" w:eastAsia="en-US" w:bidi="en-US"/>
          </w:rPr>
          <w:t>3</w:t>
        </w:r>
      </w:hyperlink>
      <w:r w:rsidRPr="00713B51">
        <w:rPr>
          <w:rFonts w:eastAsia="Tahoma" w:cs="Arial"/>
          <w:szCs w:val="22"/>
          <w:lang w:val="en-US" w:eastAsia="en-US" w:bidi="en-US"/>
        </w:rPr>
        <w:t>) does not lead to a contradiction:</w:t>
      </w:r>
    </w:p>
    <w:p w14:paraId="486466D8" w14:textId="77777777" w:rsidR="00713B51" w:rsidRPr="00713B51" w:rsidRDefault="00713B51" w:rsidP="00713B51">
      <w:pPr>
        <w:widowControl w:val="0"/>
        <w:numPr>
          <w:ilvl w:val="0"/>
          <w:numId w:val="98"/>
        </w:numPr>
        <w:tabs>
          <w:tab w:val="left" w:pos="936"/>
          <w:tab w:val="left" w:pos="937"/>
        </w:tabs>
        <w:autoSpaceDE w:val="0"/>
        <w:autoSpaceDN w:val="0"/>
        <w:spacing w:before="0"/>
        <w:ind w:hanging="361"/>
        <w:jc w:val="left"/>
        <w:rPr>
          <w:rFonts w:eastAsia="Tahoma" w:cs="Arial"/>
          <w:szCs w:val="22"/>
          <w:lang w:val="en-US" w:eastAsia="en-US" w:bidi="en-US"/>
        </w:rPr>
      </w:pPr>
      <w:r w:rsidRPr="00713B51">
        <w:rPr>
          <w:rFonts w:eastAsia="Tahoma" w:cs="Arial"/>
          <w:szCs w:val="22"/>
          <w:lang w:val="en-US" w:eastAsia="en-US" w:bidi="en-US"/>
        </w:rPr>
        <w:t>This PP-Module only adds new assets to the existing assets of the</w:t>
      </w:r>
      <w:r w:rsidRPr="00713B51">
        <w:rPr>
          <w:rFonts w:eastAsia="Tahoma" w:cs="Arial"/>
          <w:spacing w:val="-11"/>
          <w:szCs w:val="22"/>
          <w:lang w:val="en-US" w:eastAsia="en-US" w:bidi="en-US"/>
        </w:rPr>
        <w:t xml:space="preserve"> </w:t>
      </w:r>
      <w:r w:rsidRPr="00713B51">
        <w:rPr>
          <w:rFonts w:eastAsia="Tahoma" w:cs="Arial"/>
          <w:szCs w:val="22"/>
          <w:lang w:val="en-US" w:eastAsia="en-US" w:bidi="en-US"/>
        </w:rPr>
        <w:t>Base-PP;</w:t>
      </w:r>
    </w:p>
    <w:p w14:paraId="4ECA42B6" w14:textId="77777777" w:rsidR="00713B51" w:rsidRPr="00713B51" w:rsidRDefault="00713B51" w:rsidP="00713B51">
      <w:pPr>
        <w:widowControl w:val="0"/>
        <w:numPr>
          <w:ilvl w:val="0"/>
          <w:numId w:val="98"/>
        </w:numPr>
        <w:tabs>
          <w:tab w:val="left" w:pos="936"/>
          <w:tab w:val="left" w:pos="937"/>
        </w:tabs>
        <w:autoSpaceDE w:val="0"/>
        <w:autoSpaceDN w:val="0"/>
        <w:spacing w:before="119" w:line="237" w:lineRule="auto"/>
        <w:ind w:right="294"/>
        <w:jc w:val="left"/>
        <w:rPr>
          <w:rFonts w:eastAsia="Tahoma" w:cs="Arial"/>
          <w:szCs w:val="22"/>
          <w:lang w:val="en-US" w:eastAsia="en-US" w:bidi="en-US"/>
        </w:rPr>
      </w:pPr>
      <w:r w:rsidRPr="00713B51">
        <w:rPr>
          <w:rFonts w:eastAsia="Tahoma" w:cs="Arial"/>
          <w:szCs w:val="22"/>
          <w:lang w:val="en-US" w:eastAsia="en-US" w:bidi="en-US"/>
        </w:rPr>
        <w:t>This PP-Module only adds a new user (U.SM-DS) and a new subject (S.IPAe) to the existing ones of the</w:t>
      </w:r>
      <w:r w:rsidRPr="00713B51">
        <w:rPr>
          <w:rFonts w:eastAsia="Tahoma" w:cs="Arial"/>
          <w:spacing w:val="-4"/>
          <w:szCs w:val="22"/>
          <w:lang w:val="en-US" w:eastAsia="en-US" w:bidi="en-US"/>
        </w:rPr>
        <w:t xml:space="preserve"> </w:t>
      </w:r>
      <w:r w:rsidRPr="00713B51">
        <w:rPr>
          <w:rFonts w:eastAsia="Tahoma" w:cs="Arial"/>
          <w:szCs w:val="22"/>
          <w:lang w:val="en-US" w:eastAsia="en-US" w:bidi="en-US"/>
        </w:rPr>
        <w:t>Base-PP;</w:t>
      </w:r>
    </w:p>
    <w:p w14:paraId="70F91C7B" w14:textId="02C972C9" w:rsidR="00713B51" w:rsidRPr="00713B51" w:rsidRDefault="00713B51" w:rsidP="009F6E5D">
      <w:pPr>
        <w:widowControl w:val="0"/>
        <w:numPr>
          <w:ilvl w:val="0"/>
          <w:numId w:val="98"/>
        </w:numPr>
        <w:tabs>
          <w:tab w:val="left" w:pos="936"/>
          <w:tab w:val="left" w:pos="937"/>
        </w:tabs>
        <w:autoSpaceDE w:val="0"/>
        <w:autoSpaceDN w:val="0"/>
        <w:spacing w:before="101" w:line="235" w:lineRule="auto"/>
        <w:ind w:right="292"/>
        <w:jc w:val="left"/>
        <w:rPr>
          <w:rFonts w:eastAsia="Tahoma" w:cs="Arial"/>
          <w:szCs w:val="22"/>
          <w:lang w:val="en-US" w:eastAsia="en-US" w:bidi="en-US"/>
        </w:rPr>
      </w:pPr>
      <w:r w:rsidRPr="00713B51">
        <w:rPr>
          <w:rFonts w:eastAsia="Tahoma" w:cs="Arial"/>
          <w:szCs w:val="22"/>
          <w:lang w:val="en-US" w:eastAsia="en-US" w:bidi="en-US"/>
        </w:rPr>
        <w:t>This PP-Module only adds one new assumption (A.ACTORS-IPAe) to the existing assumptions of the Base-PP, and the new assumption is disjoint from the</w:t>
      </w:r>
      <w:r w:rsidRPr="00713B51">
        <w:rPr>
          <w:rFonts w:eastAsia="Tahoma" w:cs="Arial"/>
          <w:spacing w:val="26"/>
          <w:szCs w:val="22"/>
          <w:lang w:val="en-US" w:eastAsia="en-US" w:bidi="en-US"/>
        </w:rPr>
        <w:t xml:space="preserve"> </w:t>
      </w:r>
      <w:r w:rsidRPr="00713B51">
        <w:rPr>
          <w:rFonts w:eastAsia="Tahoma" w:cs="Arial"/>
          <w:szCs w:val="22"/>
          <w:lang w:val="en-US" w:eastAsia="en-US" w:bidi="en-US"/>
        </w:rPr>
        <w:t>Base-PP</w:t>
      </w:r>
      <w:r w:rsidRPr="00436545">
        <w:rPr>
          <w:rFonts w:eastAsia="Tahoma" w:cs="Arial"/>
          <w:szCs w:val="22"/>
          <w:lang w:val="en-US" w:eastAsia="en-US" w:bidi="en-US"/>
        </w:rPr>
        <w:t xml:space="preserve"> </w:t>
      </w:r>
      <w:r w:rsidRPr="00713B51">
        <w:rPr>
          <w:rFonts w:eastAsia="Tahoma" w:cs="Arial"/>
          <w:szCs w:val="22"/>
          <w:lang w:val="en-US" w:eastAsia="en-US" w:bidi="en-US"/>
        </w:rPr>
        <w:t>assumption A.ACTORS because it only refers to the user U.SM-DS that does not exist in the Base-PP;</w:t>
      </w:r>
    </w:p>
    <w:p w14:paraId="1FC684B6" w14:textId="77777777" w:rsidR="00713B51" w:rsidRPr="00713B51" w:rsidRDefault="00713B51" w:rsidP="00713B51">
      <w:pPr>
        <w:widowControl w:val="0"/>
        <w:numPr>
          <w:ilvl w:val="0"/>
          <w:numId w:val="98"/>
        </w:numPr>
        <w:tabs>
          <w:tab w:val="left" w:pos="937"/>
        </w:tabs>
        <w:autoSpaceDE w:val="0"/>
        <w:autoSpaceDN w:val="0"/>
        <w:spacing w:before="123" w:line="237" w:lineRule="auto"/>
        <w:ind w:right="291"/>
        <w:jc w:val="left"/>
        <w:rPr>
          <w:rFonts w:eastAsia="Tahoma" w:cs="Arial"/>
          <w:szCs w:val="22"/>
          <w:lang w:val="en-US" w:eastAsia="en-US" w:bidi="en-US"/>
        </w:rPr>
      </w:pPr>
      <w:r w:rsidRPr="00713B51">
        <w:rPr>
          <w:rFonts w:eastAsia="Tahoma" w:cs="Arial"/>
          <w:szCs w:val="22"/>
          <w:lang w:val="en-US" w:eastAsia="en-US" w:bidi="en-US"/>
        </w:rPr>
        <w:t>This</w:t>
      </w:r>
      <w:r w:rsidRPr="00713B51">
        <w:rPr>
          <w:rFonts w:eastAsia="Tahoma" w:cs="Arial"/>
          <w:spacing w:val="-14"/>
          <w:szCs w:val="22"/>
          <w:lang w:val="en-US" w:eastAsia="en-US" w:bidi="en-US"/>
        </w:rPr>
        <w:t xml:space="preserve"> </w:t>
      </w:r>
      <w:r w:rsidRPr="00713B51">
        <w:rPr>
          <w:rFonts w:eastAsia="Tahoma" w:cs="Arial"/>
          <w:szCs w:val="22"/>
          <w:lang w:val="en-US" w:eastAsia="en-US" w:bidi="en-US"/>
        </w:rPr>
        <w:t>PP-Module</w:t>
      </w:r>
      <w:r w:rsidRPr="00713B51">
        <w:rPr>
          <w:rFonts w:eastAsia="Tahoma" w:cs="Arial"/>
          <w:spacing w:val="-15"/>
          <w:szCs w:val="22"/>
          <w:lang w:val="en-US" w:eastAsia="en-US" w:bidi="en-US"/>
        </w:rPr>
        <w:t xml:space="preserve"> </w:t>
      </w:r>
      <w:r w:rsidRPr="00713B51">
        <w:rPr>
          <w:rFonts w:eastAsia="Tahoma" w:cs="Arial"/>
          <w:szCs w:val="22"/>
          <w:lang w:val="en-US" w:eastAsia="en-US" w:bidi="en-US"/>
        </w:rPr>
        <w:t>only</w:t>
      </w:r>
      <w:r w:rsidRPr="00713B51">
        <w:rPr>
          <w:rFonts w:eastAsia="Tahoma" w:cs="Arial"/>
          <w:spacing w:val="-13"/>
          <w:szCs w:val="22"/>
          <w:lang w:val="en-US" w:eastAsia="en-US" w:bidi="en-US"/>
        </w:rPr>
        <w:t xml:space="preserve"> </w:t>
      </w:r>
      <w:r w:rsidRPr="00713B51">
        <w:rPr>
          <w:rFonts w:eastAsia="Tahoma" w:cs="Arial"/>
          <w:szCs w:val="22"/>
          <w:lang w:val="en-US" w:eastAsia="en-US" w:bidi="en-US"/>
        </w:rPr>
        <w:t>adds</w:t>
      </w:r>
      <w:r w:rsidRPr="00713B51">
        <w:rPr>
          <w:rFonts w:eastAsia="Tahoma" w:cs="Arial"/>
          <w:spacing w:val="-15"/>
          <w:szCs w:val="22"/>
          <w:lang w:val="en-US" w:eastAsia="en-US" w:bidi="en-US"/>
        </w:rPr>
        <w:t xml:space="preserve"> </w:t>
      </w:r>
      <w:r w:rsidRPr="00713B51">
        <w:rPr>
          <w:rFonts w:eastAsia="Tahoma" w:cs="Arial"/>
          <w:szCs w:val="22"/>
          <w:lang w:val="en-US" w:eastAsia="en-US" w:bidi="en-US"/>
        </w:rPr>
        <w:t>new</w:t>
      </w:r>
      <w:r w:rsidRPr="00713B51">
        <w:rPr>
          <w:rFonts w:eastAsia="Tahoma" w:cs="Arial"/>
          <w:spacing w:val="-14"/>
          <w:szCs w:val="22"/>
          <w:lang w:val="en-US" w:eastAsia="en-US" w:bidi="en-US"/>
        </w:rPr>
        <w:t xml:space="preserve"> </w:t>
      </w:r>
      <w:r w:rsidRPr="00713B51">
        <w:rPr>
          <w:rFonts w:eastAsia="Tahoma" w:cs="Arial"/>
          <w:szCs w:val="22"/>
          <w:lang w:val="en-US" w:eastAsia="en-US" w:bidi="en-US"/>
        </w:rPr>
        <w:t>threats</w:t>
      </w:r>
      <w:r w:rsidRPr="00713B51">
        <w:rPr>
          <w:rFonts w:eastAsia="Tahoma" w:cs="Arial"/>
          <w:spacing w:val="-13"/>
          <w:szCs w:val="22"/>
          <w:lang w:val="en-US" w:eastAsia="en-US" w:bidi="en-US"/>
        </w:rPr>
        <w:t xml:space="preserve"> </w:t>
      </w:r>
      <w:r w:rsidRPr="00713B51">
        <w:rPr>
          <w:rFonts w:eastAsia="Tahoma" w:cs="Arial"/>
          <w:szCs w:val="22"/>
          <w:lang w:val="en-US" w:eastAsia="en-US" w:bidi="en-US"/>
        </w:rPr>
        <w:t>to</w:t>
      </w:r>
      <w:r w:rsidRPr="00713B51">
        <w:rPr>
          <w:rFonts w:eastAsia="Tahoma" w:cs="Arial"/>
          <w:spacing w:val="-15"/>
          <w:szCs w:val="22"/>
          <w:lang w:val="en-US" w:eastAsia="en-US" w:bidi="en-US"/>
        </w:rPr>
        <w:t xml:space="preserve"> </w:t>
      </w:r>
      <w:r w:rsidRPr="00713B51">
        <w:rPr>
          <w:rFonts w:eastAsia="Tahoma" w:cs="Arial"/>
          <w:szCs w:val="22"/>
          <w:lang w:val="en-US" w:eastAsia="en-US" w:bidi="en-US"/>
        </w:rPr>
        <w:t>the</w:t>
      </w:r>
      <w:r w:rsidRPr="00713B51">
        <w:rPr>
          <w:rFonts w:eastAsia="Tahoma" w:cs="Arial"/>
          <w:spacing w:val="-15"/>
          <w:szCs w:val="22"/>
          <w:lang w:val="en-US" w:eastAsia="en-US" w:bidi="en-US"/>
        </w:rPr>
        <w:t xml:space="preserve"> </w:t>
      </w:r>
      <w:r w:rsidRPr="00713B51">
        <w:rPr>
          <w:rFonts w:eastAsia="Tahoma" w:cs="Arial"/>
          <w:szCs w:val="22"/>
          <w:lang w:val="en-US" w:eastAsia="en-US" w:bidi="en-US"/>
        </w:rPr>
        <w:t>existing</w:t>
      </w:r>
      <w:r w:rsidRPr="00713B51">
        <w:rPr>
          <w:rFonts w:eastAsia="Tahoma" w:cs="Arial"/>
          <w:spacing w:val="-13"/>
          <w:szCs w:val="22"/>
          <w:lang w:val="en-US" w:eastAsia="en-US" w:bidi="en-US"/>
        </w:rPr>
        <w:t xml:space="preserve"> </w:t>
      </w:r>
      <w:r w:rsidRPr="00713B51">
        <w:rPr>
          <w:rFonts w:eastAsia="Tahoma" w:cs="Arial"/>
          <w:szCs w:val="22"/>
          <w:lang w:val="en-US" w:eastAsia="en-US" w:bidi="en-US"/>
        </w:rPr>
        <w:t>threats</w:t>
      </w:r>
      <w:r w:rsidRPr="00713B51">
        <w:rPr>
          <w:rFonts w:eastAsia="Tahoma" w:cs="Arial"/>
          <w:spacing w:val="-12"/>
          <w:szCs w:val="22"/>
          <w:lang w:val="en-US" w:eastAsia="en-US" w:bidi="en-US"/>
        </w:rPr>
        <w:t xml:space="preserve"> </w:t>
      </w:r>
      <w:r w:rsidRPr="00713B51">
        <w:rPr>
          <w:rFonts w:eastAsia="Tahoma" w:cs="Arial"/>
          <w:szCs w:val="22"/>
          <w:lang w:val="en-US" w:eastAsia="en-US" w:bidi="en-US"/>
        </w:rPr>
        <w:t>of</w:t>
      </w:r>
      <w:r w:rsidRPr="00713B51">
        <w:rPr>
          <w:rFonts w:eastAsia="Tahoma" w:cs="Arial"/>
          <w:spacing w:val="-14"/>
          <w:szCs w:val="22"/>
          <w:lang w:val="en-US" w:eastAsia="en-US" w:bidi="en-US"/>
        </w:rPr>
        <w:t xml:space="preserve"> </w:t>
      </w:r>
      <w:r w:rsidRPr="00713B51">
        <w:rPr>
          <w:rFonts w:eastAsia="Tahoma" w:cs="Arial"/>
          <w:szCs w:val="22"/>
          <w:lang w:val="en-US" w:eastAsia="en-US" w:bidi="en-US"/>
        </w:rPr>
        <w:t>the</w:t>
      </w:r>
      <w:r w:rsidRPr="00713B51">
        <w:rPr>
          <w:rFonts w:eastAsia="Tahoma" w:cs="Arial"/>
          <w:spacing w:val="-13"/>
          <w:szCs w:val="22"/>
          <w:lang w:val="en-US" w:eastAsia="en-US" w:bidi="en-US"/>
        </w:rPr>
        <w:t xml:space="preserve"> </w:t>
      </w:r>
      <w:r w:rsidRPr="00713B51">
        <w:rPr>
          <w:rFonts w:eastAsia="Tahoma" w:cs="Arial"/>
          <w:szCs w:val="22"/>
          <w:lang w:val="en-US" w:eastAsia="en-US" w:bidi="en-US"/>
        </w:rPr>
        <w:t>Base-PP.</w:t>
      </w:r>
      <w:r w:rsidRPr="00713B51">
        <w:rPr>
          <w:rFonts w:eastAsia="Tahoma" w:cs="Arial"/>
          <w:spacing w:val="-13"/>
          <w:szCs w:val="22"/>
          <w:lang w:val="en-US" w:eastAsia="en-US" w:bidi="en-US"/>
        </w:rPr>
        <w:t xml:space="preserve"> </w:t>
      </w:r>
      <w:r w:rsidRPr="00713B51">
        <w:rPr>
          <w:rFonts w:eastAsia="Tahoma" w:cs="Arial"/>
          <w:szCs w:val="22"/>
          <w:lang w:val="en-US" w:eastAsia="en-US" w:bidi="en-US"/>
        </w:rPr>
        <w:t>Moreover, the</w:t>
      </w:r>
      <w:r w:rsidRPr="00713B51">
        <w:rPr>
          <w:rFonts w:eastAsia="Tahoma" w:cs="Arial"/>
          <w:spacing w:val="-6"/>
          <w:szCs w:val="22"/>
          <w:lang w:val="en-US" w:eastAsia="en-US" w:bidi="en-US"/>
        </w:rPr>
        <w:t xml:space="preserve"> </w:t>
      </w:r>
      <w:r w:rsidRPr="00713B51">
        <w:rPr>
          <w:rFonts w:eastAsia="Tahoma" w:cs="Arial"/>
          <w:szCs w:val="22"/>
          <w:lang w:val="en-US" w:eastAsia="en-US" w:bidi="en-US"/>
        </w:rPr>
        <w:t>new</w:t>
      </w:r>
      <w:r w:rsidRPr="00713B51">
        <w:rPr>
          <w:rFonts w:eastAsia="Tahoma" w:cs="Arial"/>
          <w:spacing w:val="-5"/>
          <w:szCs w:val="22"/>
          <w:lang w:val="en-US" w:eastAsia="en-US" w:bidi="en-US"/>
        </w:rPr>
        <w:t xml:space="preserve"> </w:t>
      </w:r>
      <w:r w:rsidRPr="00713B51">
        <w:rPr>
          <w:rFonts w:eastAsia="Tahoma" w:cs="Arial"/>
          <w:szCs w:val="22"/>
          <w:lang w:val="en-US" w:eastAsia="en-US" w:bidi="en-US"/>
        </w:rPr>
        <w:t>threats</w:t>
      </w:r>
      <w:r w:rsidRPr="00713B51">
        <w:rPr>
          <w:rFonts w:eastAsia="Tahoma" w:cs="Arial"/>
          <w:spacing w:val="-4"/>
          <w:szCs w:val="22"/>
          <w:lang w:val="en-US" w:eastAsia="en-US" w:bidi="en-US"/>
        </w:rPr>
        <w:t xml:space="preserve"> </w:t>
      </w:r>
      <w:r w:rsidRPr="00713B51">
        <w:rPr>
          <w:rFonts w:eastAsia="Tahoma" w:cs="Arial"/>
          <w:szCs w:val="22"/>
          <w:lang w:val="en-US" w:eastAsia="en-US" w:bidi="en-US"/>
        </w:rPr>
        <w:t>exclusively</w:t>
      </w:r>
      <w:r w:rsidRPr="00713B51">
        <w:rPr>
          <w:rFonts w:eastAsia="Tahoma" w:cs="Arial"/>
          <w:spacing w:val="-3"/>
          <w:szCs w:val="22"/>
          <w:lang w:val="en-US" w:eastAsia="en-US" w:bidi="en-US"/>
        </w:rPr>
        <w:t xml:space="preserve"> </w:t>
      </w:r>
      <w:r w:rsidRPr="00713B51">
        <w:rPr>
          <w:rFonts w:eastAsia="Tahoma" w:cs="Arial"/>
          <w:szCs w:val="22"/>
          <w:lang w:val="en-US" w:eastAsia="en-US" w:bidi="en-US"/>
        </w:rPr>
        <w:t>threaten</w:t>
      </w:r>
      <w:r w:rsidRPr="00713B51">
        <w:rPr>
          <w:rFonts w:eastAsia="Tahoma" w:cs="Arial"/>
          <w:spacing w:val="-5"/>
          <w:szCs w:val="22"/>
          <w:lang w:val="en-US" w:eastAsia="en-US" w:bidi="en-US"/>
        </w:rPr>
        <w:t xml:space="preserve"> </w:t>
      </w:r>
      <w:r w:rsidRPr="00713B51">
        <w:rPr>
          <w:rFonts w:eastAsia="Tahoma" w:cs="Arial"/>
          <w:szCs w:val="22"/>
          <w:lang w:val="en-US" w:eastAsia="en-US" w:bidi="en-US"/>
        </w:rPr>
        <w:t>the</w:t>
      </w:r>
      <w:r w:rsidRPr="00713B51">
        <w:rPr>
          <w:rFonts w:eastAsia="Tahoma" w:cs="Arial"/>
          <w:spacing w:val="-5"/>
          <w:szCs w:val="22"/>
          <w:lang w:val="en-US" w:eastAsia="en-US" w:bidi="en-US"/>
        </w:rPr>
        <w:t xml:space="preserve"> </w:t>
      </w:r>
      <w:r w:rsidRPr="00713B51">
        <w:rPr>
          <w:rFonts w:eastAsia="Tahoma" w:cs="Arial"/>
          <w:szCs w:val="22"/>
          <w:lang w:val="en-US" w:eastAsia="en-US" w:bidi="en-US"/>
        </w:rPr>
        <w:t>PP-Module</w:t>
      </w:r>
      <w:r w:rsidRPr="00713B51">
        <w:rPr>
          <w:rFonts w:eastAsia="Tahoma" w:cs="Arial"/>
          <w:spacing w:val="-6"/>
          <w:szCs w:val="22"/>
          <w:lang w:val="en-US" w:eastAsia="en-US" w:bidi="en-US"/>
        </w:rPr>
        <w:t xml:space="preserve"> </w:t>
      </w:r>
      <w:r w:rsidRPr="00713B51">
        <w:rPr>
          <w:rFonts w:eastAsia="Tahoma" w:cs="Arial"/>
          <w:szCs w:val="22"/>
          <w:lang w:val="en-US" w:eastAsia="en-US" w:bidi="en-US"/>
        </w:rPr>
        <w:t>assets,</w:t>
      </w:r>
      <w:r w:rsidRPr="00713B51">
        <w:rPr>
          <w:rFonts w:eastAsia="Tahoma" w:cs="Arial"/>
          <w:spacing w:val="-4"/>
          <w:szCs w:val="22"/>
          <w:lang w:val="en-US" w:eastAsia="en-US" w:bidi="en-US"/>
        </w:rPr>
        <w:t xml:space="preserve"> </w:t>
      </w:r>
      <w:r w:rsidRPr="00713B51">
        <w:rPr>
          <w:rFonts w:eastAsia="Tahoma" w:cs="Arial"/>
          <w:szCs w:val="22"/>
          <w:lang w:val="en-US" w:eastAsia="en-US" w:bidi="en-US"/>
        </w:rPr>
        <w:t>they</w:t>
      </w:r>
      <w:r w:rsidRPr="00713B51">
        <w:rPr>
          <w:rFonts w:eastAsia="Tahoma" w:cs="Arial"/>
          <w:spacing w:val="-4"/>
          <w:szCs w:val="22"/>
          <w:lang w:val="en-US" w:eastAsia="en-US" w:bidi="en-US"/>
        </w:rPr>
        <w:t xml:space="preserve"> </w:t>
      </w:r>
      <w:r w:rsidRPr="00713B51">
        <w:rPr>
          <w:rFonts w:eastAsia="Tahoma" w:cs="Arial"/>
          <w:szCs w:val="22"/>
          <w:lang w:val="en-US" w:eastAsia="en-US" w:bidi="en-US"/>
        </w:rPr>
        <w:t>do</w:t>
      </w:r>
      <w:r w:rsidRPr="00713B51">
        <w:rPr>
          <w:rFonts w:eastAsia="Tahoma" w:cs="Arial"/>
          <w:spacing w:val="-4"/>
          <w:szCs w:val="22"/>
          <w:lang w:val="en-US" w:eastAsia="en-US" w:bidi="en-US"/>
        </w:rPr>
        <w:t xml:space="preserve"> </w:t>
      </w:r>
      <w:r w:rsidRPr="00713B51">
        <w:rPr>
          <w:rFonts w:eastAsia="Tahoma" w:cs="Arial"/>
          <w:szCs w:val="22"/>
          <w:lang w:val="en-US" w:eastAsia="en-US" w:bidi="en-US"/>
        </w:rPr>
        <w:t>not</w:t>
      </w:r>
      <w:r w:rsidRPr="00713B51">
        <w:rPr>
          <w:rFonts w:eastAsia="Tahoma" w:cs="Arial"/>
          <w:spacing w:val="-4"/>
          <w:szCs w:val="22"/>
          <w:lang w:val="en-US" w:eastAsia="en-US" w:bidi="en-US"/>
        </w:rPr>
        <w:t xml:space="preserve"> </w:t>
      </w:r>
      <w:r w:rsidRPr="00713B51">
        <w:rPr>
          <w:rFonts w:eastAsia="Tahoma" w:cs="Arial"/>
          <w:szCs w:val="22"/>
          <w:lang w:val="en-US" w:eastAsia="en-US" w:bidi="en-US"/>
        </w:rPr>
        <w:t>refer</w:t>
      </w:r>
      <w:r w:rsidRPr="00713B51">
        <w:rPr>
          <w:rFonts w:eastAsia="Tahoma" w:cs="Arial"/>
          <w:spacing w:val="-4"/>
          <w:szCs w:val="22"/>
          <w:lang w:val="en-US" w:eastAsia="en-US" w:bidi="en-US"/>
        </w:rPr>
        <w:t xml:space="preserve"> </w:t>
      </w:r>
      <w:r w:rsidRPr="00713B51">
        <w:rPr>
          <w:rFonts w:eastAsia="Tahoma" w:cs="Arial"/>
          <w:szCs w:val="22"/>
          <w:lang w:val="en-US" w:eastAsia="en-US" w:bidi="en-US"/>
        </w:rPr>
        <w:t>to</w:t>
      </w:r>
      <w:r w:rsidRPr="00713B51">
        <w:rPr>
          <w:rFonts w:eastAsia="Tahoma" w:cs="Arial"/>
          <w:spacing w:val="-5"/>
          <w:szCs w:val="22"/>
          <w:lang w:val="en-US" w:eastAsia="en-US" w:bidi="en-US"/>
        </w:rPr>
        <w:t xml:space="preserve"> </w:t>
      </w:r>
      <w:r w:rsidRPr="00713B51">
        <w:rPr>
          <w:rFonts w:eastAsia="Tahoma" w:cs="Arial"/>
          <w:szCs w:val="22"/>
          <w:lang w:val="en-US" w:eastAsia="en-US" w:bidi="en-US"/>
        </w:rPr>
        <w:t>assets of the</w:t>
      </w:r>
      <w:r w:rsidRPr="00713B51">
        <w:rPr>
          <w:rFonts w:eastAsia="Tahoma" w:cs="Arial"/>
          <w:spacing w:val="-2"/>
          <w:szCs w:val="22"/>
          <w:lang w:val="en-US" w:eastAsia="en-US" w:bidi="en-US"/>
        </w:rPr>
        <w:t xml:space="preserve"> </w:t>
      </w:r>
      <w:r w:rsidRPr="00713B51">
        <w:rPr>
          <w:rFonts w:eastAsia="Tahoma" w:cs="Arial"/>
          <w:szCs w:val="22"/>
          <w:lang w:val="en-US" w:eastAsia="en-US" w:bidi="en-US"/>
        </w:rPr>
        <w:t>Base-PP.</w:t>
      </w:r>
    </w:p>
    <w:p w14:paraId="1DDDEE7F" w14:textId="77777777" w:rsidR="00713B51" w:rsidRPr="00713B51" w:rsidRDefault="00713B51" w:rsidP="00713B51">
      <w:pPr>
        <w:widowControl w:val="0"/>
        <w:autoSpaceDE w:val="0"/>
        <w:autoSpaceDN w:val="0"/>
        <w:spacing w:before="0"/>
        <w:ind w:left="216" w:right="295"/>
        <w:jc w:val="left"/>
        <w:rPr>
          <w:rFonts w:eastAsia="Tahoma" w:cs="Arial"/>
          <w:szCs w:val="22"/>
          <w:lang w:val="en-US" w:eastAsia="en-US" w:bidi="en-US"/>
        </w:rPr>
      </w:pPr>
      <w:r w:rsidRPr="00713B51">
        <w:rPr>
          <w:rFonts w:eastAsia="Tahoma" w:cs="Arial"/>
          <w:szCs w:val="22"/>
          <w:lang w:val="en-US" w:eastAsia="en-US" w:bidi="en-US"/>
        </w:rPr>
        <w:t xml:space="preserve">The union of the Security Objectives of this PP-Module (Section 9.5) and the Security Objectives of the Base-PP (Section </w:t>
      </w:r>
      <w:hyperlink w:anchor="_bookmark77" w:history="1">
        <w:r w:rsidRPr="00713B51">
          <w:rPr>
            <w:rFonts w:eastAsia="Tahoma" w:cs="Arial"/>
            <w:szCs w:val="22"/>
            <w:lang w:val="en-US" w:eastAsia="en-US" w:bidi="en-US"/>
          </w:rPr>
          <w:t>4</w:t>
        </w:r>
      </w:hyperlink>
      <w:r w:rsidRPr="00713B51">
        <w:rPr>
          <w:rFonts w:eastAsia="Tahoma" w:cs="Arial"/>
          <w:szCs w:val="22"/>
          <w:lang w:val="en-US" w:eastAsia="en-US" w:bidi="en-US"/>
        </w:rPr>
        <w:t>) does not lead to a contradiction:</w:t>
      </w:r>
    </w:p>
    <w:p w14:paraId="66133056" w14:textId="77777777" w:rsidR="00713B51" w:rsidRPr="00713B51" w:rsidRDefault="00713B51" w:rsidP="00713B51">
      <w:pPr>
        <w:widowControl w:val="0"/>
        <w:numPr>
          <w:ilvl w:val="0"/>
          <w:numId w:val="98"/>
        </w:numPr>
        <w:tabs>
          <w:tab w:val="left" w:pos="937"/>
        </w:tabs>
        <w:autoSpaceDE w:val="0"/>
        <w:autoSpaceDN w:val="0"/>
        <w:spacing w:before="128" w:line="235" w:lineRule="auto"/>
        <w:ind w:right="291"/>
        <w:jc w:val="left"/>
        <w:rPr>
          <w:rFonts w:eastAsia="Tahoma" w:cs="Arial"/>
          <w:szCs w:val="22"/>
          <w:lang w:val="en-US" w:eastAsia="en-US" w:bidi="en-US"/>
        </w:rPr>
      </w:pPr>
      <w:r w:rsidRPr="00713B51">
        <w:rPr>
          <w:rFonts w:eastAsia="Tahoma" w:cs="Arial"/>
          <w:szCs w:val="22"/>
          <w:lang w:val="en-US" w:eastAsia="en-US" w:bidi="en-US"/>
        </w:rPr>
        <w:t>As</w:t>
      </w:r>
      <w:r w:rsidRPr="00713B51">
        <w:rPr>
          <w:rFonts w:eastAsia="Tahoma" w:cs="Arial"/>
          <w:spacing w:val="-3"/>
          <w:szCs w:val="22"/>
          <w:lang w:val="en-US" w:eastAsia="en-US" w:bidi="en-US"/>
        </w:rPr>
        <w:t xml:space="preserve"> </w:t>
      </w:r>
      <w:r w:rsidRPr="00713B51">
        <w:rPr>
          <w:rFonts w:eastAsia="Tahoma" w:cs="Arial"/>
          <w:szCs w:val="22"/>
          <w:lang w:val="en-US" w:eastAsia="en-US" w:bidi="en-US"/>
        </w:rPr>
        <w:t>it</w:t>
      </w:r>
      <w:r w:rsidRPr="00713B51">
        <w:rPr>
          <w:rFonts w:eastAsia="Tahoma" w:cs="Arial"/>
          <w:spacing w:val="-2"/>
          <w:szCs w:val="22"/>
          <w:lang w:val="en-US" w:eastAsia="en-US" w:bidi="en-US"/>
        </w:rPr>
        <w:t xml:space="preserve"> </w:t>
      </w:r>
      <w:r w:rsidRPr="00713B51">
        <w:rPr>
          <w:rFonts w:eastAsia="Tahoma" w:cs="Arial"/>
          <w:szCs w:val="22"/>
          <w:lang w:val="en-US" w:eastAsia="en-US" w:bidi="en-US"/>
        </w:rPr>
        <w:t>can</w:t>
      </w:r>
      <w:r w:rsidRPr="00713B51">
        <w:rPr>
          <w:rFonts w:eastAsia="Tahoma" w:cs="Arial"/>
          <w:spacing w:val="-4"/>
          <w:szCs w:val="22"/>
          <w:lang w:val="en-US" w:eastAsia="en-US" w:bidi="en-US"/>
        </w:rPr>
        <w:t xml:space="preserve"> </w:t>
      </w:r>
      <w:r w:rsidRPr="00713B51">
        <w:rPr>
          <w:rFonts w:eastAsia="Tahoma" w:cs="Arial"/>
          <w:szCs w:val="22"/>
          <w:lang w:val="en-US" w:eastAsia="en-US" w:bidi="en-US"/>
        </w:rPr>
        <w:t>be</w:t>
      </w:r>
      <w:r w:rsidRPr="00713B51">
        <w:rPr>
          <w:rFonts w:eastAsia="Tahoma" w:cs="Arial"/>
          <w:spacing w:val="-3"/>
          <w:szCs w:val="22"/>
          <w:lang w:val="en-US" w:eastAsia="en-US" w:bidi="en-US"/>
        </w:rPr>
        <w:t xml:space="preserve"> </w:t>
      </w:r>
      <w:r w:rsidRPr="00713B51">
        <w:rPr>
          <w:rFonts w:eastAsia="Tahoma" w:cs="Arial"/>
          <w:szCs w:val="22"/>
          <w:lang w:val="en-US" w:eastAsia="en-US" w:bidi="en-US"/>
        </w:rPr>
        <w:t>seen</w:t>
      </w:r>
      <w:r w:rsidRPr="00713B51">
        <w:rPr>
          <w:rFonts w:eastAsia="Tahoma" w:cs="Arial"/>
          <w:spacing w:val="-4"/>
          <w:szCs w:val="22"/>
          <w:lang w:val="en-US" w:eastAsia="en-US" w:bidi="en-US"/>
        </w:rPr>
        <w:t xml:space="preserve"> </w:t>
      </w:r>
      <w:r w:rsidRPr="00713B51">
        <w:rPr>
          <w:rFonts w:eastAsia="Tahoma" w:cs="Arial"/>
          <w:szCs w:val="22"/>
          <w:lang w:val="en-US" w:eastAsia="en-US" w:bidi="en-US"/>
        </w:rPr>
        <w:t>from</w:t>
      </w:r>
      <w:r w:rsidRPr="00713B51">
        <w:rPr>
          <w:rFonts w:eastAsia="Tahoma" w:cs="Arial"/>
          <w:spacing w:val="-4"/>
          <w:szCs w:val="22"/>
          <w:lang w:val="en-US" w:eastAsia="en-US" w:bidi="en-US"/>
        </w:rPr>
        <w:t xml:space="preserve"> </w:t>
      </w:r>
      <w:r w:rsidRPr="00713B51">
        <w:rPr>
          <w:rFonts w:eastAsia="Tahoma" w:cs="Arial"/>
          <w:szCs w:val="22"/>
          <w:lang w:val="en-US" w:eastAsia="en-US" w:bidi="en-US"/>
        </w:rPr>
        <w:t>the</w:t>
      </w:r>
      <w:r w:rsidRPr="00713B51">
        <w:rPr>
          <w:rFonts w:eastAsia="Tahoma" w:cs="Arial"/>
          <w:spacing w:val="-4"/>
          <w:szCs w:val="22"/>
          <w:lang w:val="en-US" w:eastAsia="en-US" w:bidi="en-US"/>
        </w:rPr>
        <w:t xml:space="preserve"> </w:t>
      </w:r>
      <w:r w:rsidRPr="00713B51">
        <w:rPr>
          <w:rFonts w:eastAsia="Tahoma" w:cs="Arial"/>
          <w:szCs w:val="22"/>
          <w:lang w:val="en-US" w:eastAsia="en-US" w:bidi="en-US"/>
        </w:rPr>
        <w:t>coverage</w:t>
      </w:r>
      <w:r w:rsidRPr="00713B51">
        <w:rPr>
          <w:rFonts w:eastAsia="Tahoma" w:cs="Arial"/>
          <w:spacing w:val="-3"/>
          <w:szCs w:val="22"/>
          <w:lang w:val="en-US" w:eastAsia="en-US" w:bidi="en-US"/>
        </w:rPr>
        <w:t xml:space="preserve"> </w:t>
      </w:r>
      <w:r w:rsidRPr="00713B51">
        <w:rPr>
          <w:rFonts w:eastAsia="Tahoma" w:cs="Arial"/>
          <w:szCs w:val="22"/>
          <w:lang w:val="en-US" w:eastAsia="en-US" w:bidi="en-US"/>
        </w:rPr>
        <w:t>table</w:t>
      </w:r>
      <w:r w:rsidRPr="00713B51">
        <w:rPr>
          <w:rFonts w:eastAsia="Tahoma" w:cs="Arial"/>
          <w:spacing w:val="-4"/>
          <w:szCs w:val="22"/>
          <w:lang w:val="en-US" w:eastAsia="en-US" w:bidi="en-US"/>
        </w:rPr>
        <w:t xml:space="preserve"> </w:t>
      </w:r>
      <w:hyperlink w:anchor="_bookmark278" w:history="1">
        <w:r w:rsidRPr="00713B51">
          <w:rPr>
            <w:rFonts w:eastAsia="Tahoma" w:cs="Arial"/>
            <w:szCs w:val="22"/>
            <w:lang w:val="en-US" w:eastAsia="en-US" w:bidi="en-US"/>
          </w:rPr>
          <w:t>Table</w:t>
        </w:r>
        <w:r w:rsidRPr="00713B51">
          <w:rPr>
            <w:rFonts w:eastAsia="Tahoma" w:cs="Arial"/>
            <w:spacing w:val="-3"/>
            <w:szCs w:val="22"/>
            <w:lang w:val="en-US" w:eastAsia="en-US" w:bidi="en-US"/>
          </w:rPr>
          <w:t xml:space="preserve"> </w:t>
        </w:r>
        <w:r w:rsidRPr="00713B51">
          <w:rPr>
            <w:rFonts w:eastAsia="Tahoma" w:cs="Arial"/>
            <w:szCs w:val="22"/>
            <w:lang w:val="en-US" w:eastAsia="en-US" w:bidi="en-US"/>
          </w:rPr>
          <w:t>13</w:t>
        </w:r>
      </w:hyperlink>
      <w:r w:rsidRPr="00713B51">
        <w:rPr>
          <w:rFonts w:eastAsia="Tahoma" w:cs="Arial"/>
          <w:szCs w:val="22"/>
          <w:lang w:val="en-US" w:eastAsia="en-US" w:bidi="en-US"/>
        </w:rPr>
        <w:t>,</w:t>
      </w:r>
      <w:r w:rsidRPr="00713B51">
        <w:rPr>
          <w:rFonts w:eastAsia="Tahoma" w:cs="Arial"/>
          <w:spacing w:val="-2"/>
          <w:szCs w:val="22"/>
          <w:lang w:val="en-US" w:eastAsia="en-US" w:bidi="en-US"/>
        </w:rPr>
        <w:t xml:space="preserve"> </w:t>
      </w:r>
      <w:r w:rsidRPr="00713B51">
        <w:rPr>
          <w:rFonts w:eastAsia="Tahoma" w:cs="Arial"/>
          <w:szCs w:val="22"/>
          <w:lang w:val="en-US" w:eastAsia="en-US" w:bidi="en-US"/>
        </w:rPr>
        <w:t>all</w:t>
      </w:r>
      <w:r w:rsidRPr="00713B51">
        <w:rPr>
          <w:rFonts w:eastAsia="Tahoma" w:cs="Arial"/>
          <w:spacing w:val="-3"/>
          <w:szCs w:val="22"/>
          <w:lang w:val="en-US" w:eastAsia="en-US" w:bidi="en-US"/>
        </w:rPr>
        <w:t xml:space="preserve"> </w:t>
      </w:r>
      <w:r w:rsidRPr="00713B51">
        <w:rPr>
          <w:rFonts w:eastAsia="Tahoma" w:cs="Arial"/>
          <w:szCs w:val="22"/>
          <w:lang w:val="en-US" w:eastAsia="en-US" w:bidi="en-US"/>
        </w:rPr>
        <w:t>Objectives</w:t>
      </w:r>
      <w:r w:rsidRPr="00713B51">
        <w:rPr>
          <w:rFonts w:eastAsia="Tahoma" w:cs="Arial"/>
          <w:spacing w:val="-3"/>
          <w:szCs w:val="22"/>
          <w:lang w:val="en-US" w:eastAsia="en-US" w:bidi="en-US"/>
        </w:rPr>
        <w:t xml:space="preserve"> </w:t>
      </w:r>
      <w:r w:rsidRPr="00713B51">
        <w:rPr>
          <w:rFonts w:eastAsia="Tahoma" w:cs="Arial"/>
          <w:szCs w:val="22"/>
          <w:lang w:val="en-US" w:eastAsia="en-US" w:bidi="en-US"/>
        </w:rPr>
        <w:t>from</w:t>
      </w:r>
      <w:r w:rsidRPr="00713B51">
        <w:rPr>
          <w:rFonts w:eastAsia="Tahoma" w:cs="Arial"/>
          <w:spacing w:val="-6"/>
          <w:szCs w:val="22"/>
          <w:lang w:val="en-US" w:eastAsia="en-US" w:bidi="en-US"/>
        </w:rPr>
        <w:t xml:space="preserve"> </w:t>
      </w:r>
      <w:r w:rsidRPr="00713B51">
        <w:rPr>
          <w:rFonts w:eastAsia="Tahoma" w:cs="Arial"/>
          <w:szCs w:val="22"/>
          <w:lang w:val="en-US" w:eastAsia="en-US" w:bidi="en-US"/>
        </w:rPr>
        <w:t>the</w:t>
      </w:r>
      <w:r w:rsidRPr="00713B51">
        <w:rPr>
          <w:rFonts w:eastAsia="Tahoma" w:cs="Arial"/>
          <w:spacing w:val="-3"/>
          <w:szCs w:val="22"/>
          <w:lang w:val="en-US" w:eastAsia="en-US" w:bidi="en-US"/>
        </w:rPr>
        <w:t xml:space="preserve"> </w:t>
      </w:r>
      <w:r w:rsidRPr="00713B51">
        <w:rPr>
          <w:rFonts w:eastAsia="Tahoma" w:cs="Arial"/>
          <w:szCs w:val="22"/>
          <w:lang w:val="en-US" w:eastAsia="en-US" w:bidi="en-US"/>
        </w:rPr>
        <w:t>PP-Module only cover the proper Threats of the PP-Module, and not the Threats of the</w:t>
      </w:r>
      <w:r w:rsidRPr="00713B51">
        <w:rPr>
          <w:rFonts w:eastAsia="Tahoma" w:cs="Arial"/>
          <w:spacing w:val="-28"/>
          <w:szCs w:val="22"/>
          <w:lang w:val="en-US" w:eastAsia="en-US" w:bidi="en-US"/>
        </w:rPr>
        <w:t xml:space="preserve"> </w:t>
      </w:r>
      <w:r w:rsidRPr="00713B51">
        <w:rPr>
          <w:rFonts w:eastAsia="Tahoma" w:cs="Arial"/>
          <w:szCs w:val="22"/>
          <w:lang w:val="en-US" w:eastAsia="en-US" w:bidi="en-US"/>
        </w:rPr>
        <w:t>Base-PP.</w:t>
      </w:r>
    </w:p>
    <w:p w14:paraId="093247E9" w14:textId="77777777" w:rsidR="00713B51" w:rsidRPr="00713B51" w:rsidRDefault="00713B51" w:rsidP="00713B51">
      <w:pPr>
        <w:widowControl w:val="0"/>
        <w:numPr>
          <w:ilvl w:val="0"/>
          <w:numId w:val="98"/>
        </w:numPr>
        <w:tabs>
          <w:tab w:val="left" w:pos="937"/>
        </w:tabs>
        <w:autoSpaceDE w:val="0"/>
        <w:autoSpaceDN w:val="0"/>
        <w:spacing w:before="123" w:line="237" w:lineRule="auto"/>
        <w:ind w:right="291"/>
        <w:jc w:val="left"/>
        <w:rPr>
          <w:rFonts w:eastAsia="Tahoma" w:cs="Arial"/>
          <w:szCs w:val="22"/>
          <w:lang w:val="en-US" w:eastAsia="en-US" w:bidi="en-US"/>
        </w:rPr>
      </w:pPr>
      <w:r w:rsidRPr="00713B51">
        <w:rPr>
          <w:rFonts w:eastAsia="Tahoma" w:cs="Arial"/>
          <w:szCs w:val="22"/>
          <w:lang w:val="en-US" w:eastAsia="en-US" w:bidi="en-US"/>
        </w:rPr>
        <w:lastRenderedPageBreak/>
        <w:t>The PP-Module Objectives only concern assets, subjects, and interfaces (ES9+, ES11, and ESipa) which are proper to the PP-Module, that is, they do not exist in the</w:t>
      </w:r>
      <w:r w:rsidRPr="00713B51">
        <w:rPr>
          <w:rFonts w:eastAsia="Tahoma" w:cs="Arial"/>
          <w:spacing w:val="-22"/>
          <w:szCs w:val="22"/>
          <w:lang w:val="en-US" w:eastAsia="en-US" w:bidi="en-US"/>
        </w:rPr>
        <w:t xml:space="preserve"> </w:t>
      </w:r>
      <w:r w:rsidRPr="00713B51">
        <w:rPr>
          <w:rFonts w:eastAsia="Tahoma" w:cs="Arial"/>
          <w:szCs w:val="22"/>
          <w:lang w:val="en-US" w:eastAsia="en-US" w:bidi="en-US"/>
        </w:rPr>
        <w:t>Base-PP.</w:t>
      </w:r>
    </w:p>
    <w:p w14:paraId="68FD6200" w14:textId="77777777" w:rsidR="00713B51" w:rsidRPr="00713B51" w:rsidRDefault="00713B51" w:rsidP="00713B51">
      <w:pPr>
        <w:widowControl w:val="0"/>
        <w:autoSpaceDE w:val="0"/>
        <w:autoSpaceDN w:val="0"/>
        <w:spacing w:before="121"/>
        <w:ind w:left="216" w:right="319"/>
        <w:jc w:val="left"/>
        <w:rPr>
          <w:rFonts w:eastAsia="Tahoma" w:cs="Arial"/>
          <w:szCs w:val="22"/>
          <w:lang w:val="en-US" w:eastAsia="en-US" w:bidi="en-US"/>
        </w:rPr>
      </w:pPr>
      <w:r w:rsidRPr="00713B51">
        <w:rPr>
          <w:rFonts w:eastAsia="Tahoma" w:cs="Arial"/>
          <w:szCs w:val="22"/>
          <w:lang w:val="en-US" w:eastAsia="en-US" w:bidi="en-US"/>
        </w:rPr>
        <w:t xml:space="preserve">Note that some Threats of the PP-Module are also covered by Objectives which already exist in the Base-PP, as can be seen from </w:t>
      </w:r>
      <w:hyperlink w:anchor="_bookmark277" w:history="1">
        <w:r w:rsidRPr="00713B51">
          <w:rPr>
            <w:rFonts w:eastAsia="Tahoma" w:cs="Arial"/>
            <w:szCs w:val="22"/>
            <w:lang w:val="en-US" w:eastAsia="en-US" w:bidi="en-US"/>
          </w:rPr>
          <w:t>Table 12</w:t>
        </w:r>
      </w:hyperlink>
      <w:r w:rsidRPr="00713B51">
        <w:rPr>
          <w:rFonts w:eastAsia="Tahoma" w:cs="Arial"/>
          <w:szCs w:val="22"/>
          <w:lang w:val="en-US" w:eastAsia="en-US" w:bidi="en-US"/>
        </w:rPr>
        <w:t>.</w:t>
      </w:r>
    </w:p>
    <w:p w14:paraId="7867AD99" w14:textId="7248EB79" w:rsidR="00713B51" w:rsidRPr="00713B51" w:rsidRDefault="00713B51" w:rsidP="00D12D60">
      <w:pPr>
        <w:widowControl w:val="0"/>
        <w:autoSpaceDE w:val="0"/>
        <w:autoSpaceDN w:val="0"/>
        <w:spacing w:before="119"/>
        <w:ind w:left="216"/>
        <w:jc w:val="left"/>
        <w:rPr>
          <w:rFonts w:eastAsia="Tahoma" w:cs="Arial"/>
          <w:szCs w:val="22"/>
          <w:lang w:val="en-US" w:eastAsia="en-US" w:bidi="en-US"/>
        </w:rPr>
      </w:pPr>
      <w:r w:rsidRPr="00713B51">
        <w:rPr>
          <w:rFonts w:eastAsia="Tahoma" w:cs="Arial"/>
          <w:szCs w:val="22"/>
          <w:lang w:val="en-US" w:eastAsia="en-US" w:bidi="en-US"/>
        </w:rPr>
        <w:t>The union of the SFRs for this PP-Module (Section 9.6) and the SFRs for the Base-PP (Section</w:t>
      </w:r>
      <w:r w:rsidR="007F4744" w:rsidRPr="00436545">
        <w:rPr>
          <w:rFonts w:eastAsia="Tahoma" w:cs="Arial"/>
          <w:szCs w:val="22"/>
          <w:lang w:val="en-US" w:eastAsia="en-US" w:bidi="en-US"/>
        </w:rPr>
        <w:t xml:space="preserve"> 7) do not lead to a contradiction:</w:t>
      </w:r>
    </w:p>
    <w:p w14:paraId="3C7BBDF1" w14:textId="77777777" w:rsidR="00713B51" w:rsidRPr="00713B51" w:rsidRDefault="00713B51" w:rsidP="00713B51">
      <w:pPr>
        <w:widowControl w:val="0"/>
        <w:numPr>
          <w:ilvl w:val="1"/>
          <w:numId w:val="97"/>
        </w:numPr>
        <w:tabs>
          <w:tab w:val="left" w:pos="936"/>
          <w:tab w:val="left" w:pos="937"/>
        </w:tabs>
        <w:autoSpaceDE w:val="0"/>
        <w:autoSpaceDN w:val="0"/>
        <w:spacing w:before="126" w:line="235" w:lineRule="auto"/>
        <w:ind w:right="298"/>
        <w:jc w:val="left"/>
        <w:rPr>
          <w:rFonts w:eastAsia="Tahoma" w:cs="Arial"/>
          <w:szCs w:val="22"/>
          <w:lang w:val="en-US" w:eastAsia="en-US" w:bidi="en-US"/>
        </w:rPr>
      </w:pPr>
      <w:r w:rsidRPr="00713B51">
        <w:rPr>
          <w:rFonts w:eastAsia="Tahoma" w:cs="Arial"/>
          <w:szCs w:val="22"/>
          <w:lang w:val="en-US" w:eastAsia="en-US" w:bidi="en-US"/>
        </w:rPr>
        <w:t>This PP-Module only defines a new SFP (IPAe information flow control), for the interfaces that do not exist in the Base-PP (ES9+,</w:t>
      </w:r>
      <w:r w:rsidRPr="00713B51">
        <w:rPr>
          <w:rFonts w:eastAsia="Tahoma" w:cs="Arial"/>
          <w:spacing w:val="-1"/>
          <w:szCs w:val="22"/>
          <w:lang w:val="en-US" w:eastAsia="en-US" w:bidi="en-US"/>
        </w:rPr>
        <w:t xml:space="preserve"> </w:t>
      </w:r>
      <w:r w:rsidRPr="00713B51">
        <w:rPr>
          <w:rFonts w:eastAsia="Tahoma" w:cs="Arial"/>
          <w:szCs w:val="22"/>
          <w:lang w:val="en-US" w:eastAsia="en-US" w:bidi="en-US"/>
        </w:rPr>
        <w:t>ES11, and ESipa).</w:t>
      </w:r>
    </w:p>
    <w:p w14:paraId="7232AE06" w14:textId="77777777" w:rsidR="00713B51" w:rsidRPr="00713B51" w:rsidRDefault="00713B51" w:rsidP="00713B51">
      <w:pPr>
        <w:widowControl w:val="0"/>
        <w:numPr>
          <w:ilvl w:val="1"/>
          <w:numId w:val="97"/>
        </w:numPr>
        <w:tabs>
          <w:tab w:val="left" w:pos="936"/>
          <w:tab w:val="left" w:pos="937"/>
        </w:tabs>
        <w:autoSpaceDE w:val="0"/>
        <w:autoSpaceDN w:val="0"/>
        <w:spacing w:before="129" w:line="235" w:lineRule="auto"/>
        <w:ind w:right="291"/>
        <w:jc w:val="left"/>
        <w:rPr>
          <w:rFonts w:eastAsia="Tahoma" w:cs="Arial"/>
          <w:szCs w:val="22"/>
          <w:lang w:val="en-US" w:eastAsia="en-US" w:bidi="en-US"/>
        </w:rPr>
      </w:pPr>
      <w:r w:rsidRPr="00713B51">
        <w:rPr>
          <w:rFonts w:eastAsia="Tahoma" w:cs="Arial"/>
          <w:szCs w:val="22"/>
          <w:lang w:val="en-US" w:eastAsia="en-US" w:bidi="en-US"/>
        </w:rPr>
        <w:t>Although there are some PP-Module Objectives that also need Base-PP SFRs to be covered (</w:t>
      </w:r>
      <w:hyperlink w:anchor="_bookmark306" w:history="1">
        <w:r w:rsidRPr="00713B51">
          <w:rPr>
            <w:rFonts w:eastAsia="Tahoma" w:cs="Arial"/>
            <w:szCs w:val="22"/>
            <w:lang w:val="en-US" w:eastAsia="en-US" w:bidi="en-US"/>
          </w:rPr>
          <w:t>Table 17</w:t>
        </w:r>
      </w:hyperlink>
      <w:r w:rsidRPr="00713B51">
        <w:rPr>
          <w:rFonts w:eastAsia="Tahoma" w:cs="Arial"/>
          <w:szCs w:val="22"/>
          <w:lang w:val="en-US" w:eastAsia="en-US" w:bidi="en-US"/>
        </w:rPr>
        <w:t>), the PP-Module SFRs only cover PP-Module Objectives (</w:t>
      </w:r>
      <w:hyperlink w:anchor="_bookmark307" w:history="1">
        <w:r w:rsidRPr="00713B51">
          <w:rPr>
            <w:rFonts w:eastAsia="Tahoma" w:cs="Arial"/>
            <w:szCs w:val="22"/>
            <w:lang w:val="en-US" w:eastAsia="en-US" w:bidi="en-US"/>
          </w:rPr>
          <w:t>Table</w:t>
        </w:r>
        <w:r w:rsidRPr="00713B51">
          <w:rPr>
            <w:rFonts w:eastAsia="Tahoma" w:cs="Arial"/>
            <w:spacing w:val="37"/>
            <w:szCs w:val="22"/>
            <w:lang w:val="en-US" w:eastAsia="en-US" w:bidi="en-US"/>
          </w:rPr>
          <w:t xml:space="preserve"> </w:t>
        </w:r>
        <w:r w:rsidRPr="00713B51">
          <w:rPr>
            <w:rFonts w:eastAsia="Tahoma" w:cs="Arial"/>
            <w:szCs w:val="22"/>
            <w:lang w:val="en-US" w:eastAsia="en-US" w:bidi="en-US"/>
          </w:rPr>
          <w:t>18</w:t>
        </w:r>
      </w:hyperlink>
      <w:r w:rsidRPr="00713B51">
        <w:rPr>
          <w:rFonts w:eastAsia="Tahoma" w:cs="Arial"/>
          <w:szCs w:val="22"/>
          <w:lang w:val="en-US" w:eastAsia="en-US" w:bidi="en-US"/>
        </w:rPr>
        <w:t>),</w:t>
      </w:r>
    </w:p>
    <w:p w14:paraId="1D4B1677" w14:textId="77777777" w:rsidR="00713B51" w:rsidRPr="00713B51" w:rsidRDefault="00713B51" w:rsidP="00713B51">
      <w:pPr>
        <w:widowControl w:val="0"/>
        <w:autoSpaceDE w:val="0"/>
        <w:autoSpaceDN w:val="0"/>
        <w:spacing w:before="0"/>
        <w:ind w:left="936" w:right="319"/>
        <w:jc w:val="left"/>
        <w:rPr>
          <w:rFonts w:eastAsia="Tahoma" w:cs="Arial"/>
          <w:szCs w:val="22"/>
          <w:lang w:val="en-US" w:eastAsia="en-US" w:bidi="en-US"/>
        </w:rPr>
      </w:pPr>
      <w:r w:rsidRPr="00713B51">
        <w:rPr>
          <w:rFonts w:eastAsia="Tahoma" w:cs="Arial"/>
          <w:szCs w:val="22"/>
          <w:lang w:val="en-US" w:eastAsia="en-US" w:bidi="en-US"/>
        </w:rPr>
        <w:t>i.e. PP-Module SFRs are separate refinements of SFRs and do not override Base-PP SFRs.</w:t>
      </w:r>
    </w:p>
    <w:p w14:paraId="64A9977D" w14:textId="77777777" w:rsidR="00713B51" w:rsidRPr="00713B51" w:rsidRDefault="00713B51" w:rsidP="00713B51">
      <w:pPr>
        <w:widowControl w:val="0"/>
        <w:numPr>
          <w:ilvl w:val="1"/>
          <w:numId w:val="97"/>
        </w:numPr>
        <w:tabs>
          <w:tab w:val="left" w:pos="936"/>
          <w:tab w:val="left" w:pos="937"/>
        </w:tabs>
        <w:autoSpaceDE w:val="0"/>
        <w:autoSpaceDN w:val="0"/>
        <w:spacing w:before="128" w:line="235" w:lineRule="auto"/>
        <w:ind w:right="294"/>
        <w:jc w:val="left"/>
        <w:rPr>
          <w:rFonts w:eastAsia="Tahoma" w:cs="Arial"/>
          <w:szCs w:val="22"/>
          <w:lang w:val="en-US" w:eastAsia="en-US" w:bidi="en-US"/>
        </w:rPr>
      </w:pPr>
      <w:r w:rsidRPr="00713B51">
        <w:rPr>
          <w:rFonts w:eastAsia="Tahoma" w:cs="Arial"/>
          <w:szCs w:val="22"/>
          <w:lang w:val="en-US" w:eastAsia="en-US" w:bidi="en-US"/>
        </w:rPr>
        <w:t xml:space="preserve">Moreover, Base-PP SFRs do not depend on PP-Module SFRs, as it can be seen from </w:t>
      </w:r>
      <w:hyperlink w:anchor="_bookmark239" w:history="1">
        <w:r w:rsidRPr="00713B51">
          <w:rPr>
            <w:rFonts w:eastAsia="Tahoma" w:cs="Arial"/>
            <w:szCs w:val="22"/>
            <w:lang w:val="en-US" w:eastAsia="en-US" w:bidi="en-US"/>
          </w:rPr>
          <w:t>Table 10</w:t>
        </w:r>
      </w:hyperlink>
      <w:r w:rsidRPr="00713B51">
        <w:rPr>
          <w:rFonts w:eastAsia="Tahoma" w:cs="Arial"/>
          <w:szCs w:val="22"/>
          <w:lang w:val="en-US" w:eastAsia="en-US" w:bidi="en-US"/>
        </w:rPr>
        <w:t>.</w:t>
      </w:r>
    </w:p>
    <w:p w14:paraId="59258275" w14:textId="77777777" w:rsidR="00713B51" w:rsidRPr="00713B51" w:rsidRDefault="00713B51" w:rsidP="00713B51">
      <w:pPr>
        <w:widowControl w:val="0"/>
        <w:autoSpaceDE w:val="0"/>
        <w:autoSpaceDN w:val="0"/>
        <w:spacing w:before="0"/>
        <w:ind w:left="216"/>
        <w:jc w:val="left"/>
        <w:rPr>
          <w:rFonts w:eastAsia="Tahoma" w:cs="Arial"/>
          <w:szCs w:val="22"/>
          <w:lang w:val="en-US" w:eastAsia="en-US" w:bidi="en-US"/>
        </w:rPr>
      </w:pPr>
      <w:r w:rsidRPr="00713B51">
        <w:rPr>
          <w:rFonts w:eastAsia="Tahoma" w:cs="Arial"/>
          <w:szCs w:val="22"/>
          <w:lang w:val="en-US" w:eastAsia="en-US" w:bidi="en-US"/>
        </w:rPr>
        <w:t>There are no new SARs stated for this PP-Module, since the Base-PP SARs suffice to cover all SFRs.</w:t>
      </w:r>
    </w:p>
    <w:p w14:paraId="3F1A5F21" w14:textId="77777777" w:rsidR="007F4744" w:rsidRPr="00436545" w:rsidRDefault="007F4744" w:rsidP="00D12D60">
      <w:pPr>
        <w:pStyle w:val="Heading2"/>
        <w:rPr>
          <w:rFonts w:eastAsia="Arial"/>
          <w:lang w:val="en-US" w:bidi="en-US"/>
        </w:rPr>
      </w:pPr>
      <w:bookmarkStart w:id="355" w:name="_Toc159511632"/>
      <w:r w:rsidRPr="00436545">
        <w:rPr>
          <w:rFonts w:eastAsia="Arial"/>
          <w:lang w:val="en-US" w:bidi="en-US"/>
        </w:rPr>
        <w:t>Conformance</w:t>
      </w:r>
      <w:r w:rsidRPr="00436545">
        <w:rPr>
          <w:rFonts w:eastAsia="Arial"/>
          <w:spacing w:val="-1"/>
          <w:lang w:val="en-US" w:bidi="en-US"/>
        </w:rPr>
        <w:t xml:space="preserve"> </w:t>
      </w:r>
      <w:r w:rsidRPr="00436545">
        <w:rPr>
          <w:rFonts w:eastAsia="Arial"/>
          <w:lang w:val="en-US" w:bidi="en-US"/>
        </w:rPr>
        <w:t>Claims</w:t>
      </w:r>
      <w:bookmarkEnd w:id="355"/>
    </w:p>
    <w:p w14:paraId="71C04875" w14:textId="77777777" w:rsidR="007F4744" w:rsidRPr="007F4744" w:rsidRDefault="007F4744" w:rsidP="007F4744">
      <w:pPr>
        <w:widowControl w:val="0"/>
        <w:autoSpaceDE w:val="0"/>
        <w:autoSpaceDN w:val="0"/>
        <w:spacing w:before="121" w:line="348" w:lineRule="auto"/>
        <w:ind w:left="216" w:right="942"/>
        <w:jc w:val="left"/>
        <w:rPr>
          <w:rFonts w:eastAsia="Tahoma" w:cs="Arial"/>
          <w:szCs w:val="22"/>
          <w:lang w:val="en-US" w:eastAsia="en-US" w:bidi="en-US"/>
        </w:rPr>
      </w:pPr>
      <w:r w:rsidRPr="007F4744">
        <w:rPr>
          <w:rFonts w:eastAsia="Tahoma" w:cs="Arial"/>
          <w:szCs w:val="22"/>
          <w:lang w:val="en-US" w:eastAsia="en-US" w:bidi="en-US"/>
        </w:rPr>
        <w:t>This protection Profile module is conformant to Common Criteria 2022 release 1.</w:t>
      </w:r>
    </w:p>
    <w:p w14:paraId="78A897AD" w14:textId="77777777" w:rsidR="007F4744" w:rsidRPr="007F4744" w:rsidRDefault="007F4744" w:rsidP="007F4744">
      <w:pPr>
        <w:widowControl w:val="0"/>
        <w:autoSpaceDE w:val="0"/>
        <w:autoSpaceDN w:val="0"/>
        <w:spacing w:before="121" w:line="348" w:lineRule="auto"/>
        <w:ind w:left="216" w:right="942"/>
        <w:jc w:val="left"/>
        <w:rPr>
          <w:rFonts w:eastAsia="Tahoma" w:cs="Arial"/>
          <w:szCs w:val="22"/>
          <w:lang w:val="en-US" w:eastAsia="en-US" w:bidi="en-US"/>
        </w:rPr>
      </w:pPr>
      <w:r w:rsidRPr="007F4744">
        <w:rPr>
          <w:rFonts w:eastAsia="Tahoma" w:cs="Arial"/>
          <w:szCs w:val="22"/>
          <w:lang w:val="en-US" w:eastAsia="en-US" w:bidi="en-US"/>
        </w:rPr>
        <w:t>This protection Profile is conformant to:</w:t>
      </w:r>
    </w:p>
    <w:p w14:paraId="76CFCCB1" w14:textId="77777777" w:rsidR="007F4744" w:rsidRPr="007F4744" w:rsidRDefault="007F4744" w:rsidP="007F4744">
      <w:pPr>
        <w:widowControl w:val="0"/>
        <w:numPr>
          <w:ilvl w:val="0"/>
          <w:numId w:val="21"/>
        </w:numPr>
        <w:tabs>
          <w:tab w:val="left" w:pos="936"/>
          <w:tab w:val="left" w:pos="937"/>
        </w:tabs>
        <w:autoSpaceDE w:val="0"/>
        <w:autoSpaceDN w:val="0"/>
        <w:spacing w:before="1"/>
        <w:ind w:hanging="361"/>
        <w:jc w:val="left"/>
        <w:rPr>
          <w:rFonts w:eastAsia="Tahoma" w:cs="Arial"/>
          <w:szCs w:val="22"/>
          <w:lang w:val="en-US" w:eastAsia="en-US" w:bidi="en-US"/>
        </w:rPr>
      </w:pPr>
      <w:r w:rsidRPr="007F4744">
        <w:rPr>
          <w:rFonts w:eastAsia="Tahoma" w:cs="Arial"/>
          <w:szCs w:val="22"/>
          <w:lang w:val="en-US" w:eastAsia="en-US" w:bidi="en-US"/>
        </w:rPr>
        <w:t>CC Part 1</w:t>
      </w:r>
      <w:r w:rsidRPr="007F4744">
        <w:rPr>
          <w:rFonts w:eastAsia="Tahoma" w:cs="Arial"/>
          <w:spacing w:val="-4"/>
          <w:szCs w:val="22"/>
          <w:lang w:val="en-US" w:eastAsia="en-US" w:bidi="en-US"/>
        </w:rPr>
        <w:t xml:space="preserve"> </w:t>
      </w:r>
      <w:r w:rsidRPr="007F4744">
        <w:rPr>
          <w:rFonts w:eastAsia="Tahoma" w:cs="Arial"/>
          <w:szCs w:val="22"/>
          <w:lang w:val="en-US" w:eastAsia="en-US" w:bidi="en-US"/>
        </w:rPr>
        <w:t>[37],</w:t>
      </w:r>
    </w:p>
    <w:p w14:paraId="1CECA474" w14:textId="77777777" w:rsidR="007F4744" w:rsidRPr="007F4744" w:rsidRDefault="007F4744" w:rsidP="007F4744">
      <w:pPr>
        <w:widowControl w:val="0"/>
        <w:numPr>
          <w:ilvl w:val="0"/>
          <w:numId w:val="21"/>
        </w:numPr>
        <w:tabs>
          <w:tab w:val="left" w:pos="936"/>
          <w:tab w:val="left" w:pos="937"/>
        </w:tabs>
        <w:autoSpaceDE w:val="0"/>
        <w:autoSpaceDN w:val="0"/>
        <w:spacing w:before="0"/>
        <w:ind w:hanging="361"/>
        <w:jc w:val="left"/>
        <w:rPr>
          <w:rFonts w:eastAsia="Tahoma" w:cs="Arial"/>
          <w:szCs w:val="22"/>
          <w:lang w:val="en-US" w:eastAsia="en-US" w:bidi="en-US"/>
        </w:rPr>
      </w:pPr>
      <w:r w:rsidRPr="007F4744">
        <w:rPr>
          <w:rFonts w:eastAsia="Tahoma" w:cs="Arial"/>
          <w:szCs w:val="22"/>
          <w:lang w:val="en-US" w:eastAsia="en-US" w:bidi="en-US"/>
        </w:rPr>
        <w:t>CC Part 2 [38] (conformant),</w:t>
      </w:r>
    </w:p>
    <w:p w14:paraId="3D6DBD40" w14:textId="77777777" w:rsidR="007F4744" w:rsidRPr="007F4744" w:rsidRDefault="007F4744" w:rsidP="007F4744">
      <w:pPr>
        <w:widowControl w:val="0"/>
        <w:numPr>
          <w:ilvl w:val="0"/>
          <w:numId w:val="21"/>
        </w:numPr>
        <w:tabs>
          <w:tab w:val="left" w:pos="936"/>
          <w:tab w:val="left" w:pos="937"/>
        </w:tabs>
        <w:autoSpaceDE w:val="0"/>
        <w:autoSpaceDN w:val="0"/>
        <w:spacing w:before="119"/>
        <w:ind w:hanging="361"/>
        <w:jc w:val="left"/>
        <w:rPr>
          <w:rFonts w:eastAsia="Tahoma" w:cs="Arial"/>
          <w:szCs w:val="22"/>
          <w:lang w:val="en-US" w:eastAsia="en-US" w:bidi="en-US"/>
        </w:rPr>
      </w:pPr>
      <w:r w:rsidRPr="007F4744">
        <w:rPr>
          <w:rFonts w:eastAsia="Tahoma" w:cs="Arial"/>
          <w:szCs w:val="22"/>
          <w:lang w:val="en-US" w:eastAsia="en-US" w:bidi="en-US"/>
        </w:rPr>
        <w:t>CC Part 3 [39]</w:t>
      </w:r>
      <w:r w:rsidRPr="007F4744">
        <w:rPr>
          <w:rFonts w:eastAsia="Tahoma" w:cs="Arial"/>
          <w:spacing w:val="-4"/>
          <w:szCs w:val="22"/>
          <w:lang w:val="en-US" w:eastAsia="en-US" w:bidi="en-US"/>
        </w:rPr>
        <w:t xml:space="preserve"> </w:t>
      </w:r>
      <w:r w:rsidRPr="007F4744">
        <w:rPr>
          <w:rFonts w:eastAsia="Tahoma" w:cs="Arial"/>
          <w:szCs w:val="22"/>
          <w:lang w:val="en-US" w:eastAsia="en-US" w:bidi="en-US"/>
        </w:rPr>
        <w:t>(conformant),</w:t>
      </w:r>
    </w:p>
    <w:p w14:paraId="36020230" w14:textId="77777777" w:rsidR="007F4744" w:rsidRPr="007F4744" w:rsidRDefault="007F4744" w:rsidP="007F4744">
      <w:pPr>
        <w:widowControl w:val="0"/>
        <w:numPr>
          <w:ilvl w:val="0"/>
          <w:numId w:val="21"/>
        </w:numPr>
        <w:tabs>
          <w:tab w:val="left" w:pos="936"/>
          <w:tab w:val="left" w:pos="937"/>
        </w:tabs>
        <w:autoSpaceDE w:val="0"/>
        <w:autoSpaceDN w:val="0"/>
        <w:spacing w:before="119"/>
        <w:ind w:hanging="361"/>
        <w:jc w:val="left"/>
        <w:rPr>
          <w:rFonts w:eastAsia="Tahoma" w:cs="Arial"/>
          <w:szCs w:val="22"/>
          <w:lang w:val="en-US" w:eastAsia="en-US" w:bidi="en-US"/>
        </w:rPr>
      </w:pPr>
      <w:r w:rsidRPr="007F4744">
        <w:rPr>
          <w:rFonts w:eastAsia="Tahoma" w:cs="Arial"/>
          <w:szCs w:val="22"/>
          <w:lang w:val="en-US" w:eastAsia="en-US" w:bidi="en-US"/>
        </w:rPr>
        <w:t>CC Part 5 [40].</w:t>
      </w:r>
    </w:p>
    <w:p w14:paraId="061ABF49" w14:textId="77777777" w:rsidR="007F4744" w:rsidRPr="007F4744" w:rsidRDefault="007F4744" w:rsidP="007F4744">
      <w:pPr>
        <w:widowControl w:val="0"/>
        <w:autoSpaceDE w:val="0"/>
        <w:autoSpaceDN w:val="0"/>
        <w:spacing w:before="121"/>
        <w:ind w:left="216"/>
        <w:jc w:val="left"/>
        <w:rPr>
          <w:rFonts w:eastAsia="Tahoma" w:cs="Arial"/>
          <w:szCs w:val="22"/>
          <w:lang w:val="en-US" w:eastAsia="en-US" w:bidi="en-US"/>
        </w:rPr>
      </w:pPr>
      <w:r w:rsidRPr="007F4744">
        <w:rPr>
          <w:rFonts w:eastAsia="Tahoma" w:cs="Arial"/>
          <w:szCs w:val="22"/>
          <w:lang w:val="en-US" w:eastAsia="en-US" w:bidi="en-US"/>
        </w:rPr>
        <w:t>The</w:t>
      </w:r>
      <w:r w:rsidRPr="007F4744">
        <w:rPr>
          <w:rFonts w:eastAsia="Tahoma" w:cs="Arial"/>
          <w:spacing w:val="-21"/>
          <w:szCs w:val="22"/>
          <w:lang w:val="en-US" w:eastAsia="en-US" w:bidi="en-US"/>
        </w:rPr>
        <w:t xml:space="preserve"> </w:t>
      </w:r>
      <w:r w:rsidRPr="007F4744">
        <w:rPr>
          <w:rFonts w:eastAsia="Tahoma" w:cs="Arial"/>
          <w:szCs w:val="22"/>
          <w:lang w:val="en-US" w:eastAsia="en-US" w:bidi="en-US"/>
        </w:rPr>
        <w:t>assurance</w:t>
      </w:r>
      <w:r w:rsidRPr="007F4744">
        <w:rPr>
          <w:rFonts w:eastAsia="Tahoma" w:cs="Arial"/>
          <w:spacing w:val="-19"/>
          <w:szCs w:val="22"/>
          <w:lang w:val="en-US" w:eastAsia="en-US" w:bidi="en-US"/>
        </w:rPr>
        <w:t xml:space="preserve"> </w:t>
      </w:r>
      <w:r w:rsidRPr="007F4744">
        <w:rPr>
          <w:rFonts w:eastAsia="Tahoma" w:cs="Arial"/>
          <w:szCs w:val="22"/>
          <w:lang w:val="en-US" w:eastAsia="en-US" w:bidi="en-US"/>
        </w:rPr>
        <w:t>requirement</w:t>
      </w:r>
      <w:r w:rsidRPr="007F4744">
        <w:rPr>
          <w:rFonts w:eastAsia="Tahoma" w:cs="Arial"/>
          <w:spacing w:val="-19"/>
          <w:szCs w:val="22"/>
          <w:lang w:val="en-US" w:eastAsia="en-US" w:bidi="en-US"/>
        </w:rPr>
        <w:t xml:space="preserve"> </w:t>
      </w:r>
      <w:r w:rsidRPr="007F4744">
        <w:rPr>
          <w:rFonts w:eastAsia="Tahoma" w:cs="Arial"/>
          <w:szCs w:val="22"/>
          <w:lang w:val="en-US" w:eastAsia="en-US" w:bidi="en-US"/>
        </w:rPr>
        <w:t>of</w:t>
      </w:r>
      <w:r w:rsidRPr="007F4744">
        <w:rPr>
          <w:rFonts w:eastAsia="Tahoma" w:cs="Arial"/>
          <w:spacing w:val="-19"/>
          <w:szCs w:val="22"/>
          <w:lang w:val="en-US" w:eastAsia="en-US" w:bidi="en-US"/>
        </w:rPr>
        <w:t xml:space="preserve"> </w:t>
      </w:r>
      <w:r w:rsidRPr="007F4744">
        <w:rPr>
          <w:rFonts w:eastAsia="Tahoma" w:cs="Arial"/>
          <w:szCs w:val="22"/>
          <w:lang w:val="en-US" w:eastAsia="en-US" w:bidi="en-US"/>
        </w:rPr>
        <w:t>this</w:t>
      </w:r>
      <w:r w:rsidRPr="007F4744">
        <w:rPr>
          <w:rFonts w:eastAsia="Tahoma" w:cs="Arial"/>
          <w:spacing w:val="-23"/>
          <w:szCs w:val="22"/>
          <w:lang w:val="en-US" w:eastAsia="en-US" w:bidi="en-US"/>
        </w:rPr>
        <w:t xml:space="preserve"> </w:t>
      </w:r>
      <w:r w:rsidRPr="007F4744">
        <w:rPr>
          <w:rFonts w:eastAsia="Tahoma" w:cs="Arial"/>
          <w:szCs w:val="22"/>
          <w:lang w:val="en-US" w:eastAsia="en-US" w:bidi="en-US"/>
        </w:rPr>
        <w:t>Protection</w:t>
      </w:r>
      <w:r w:rsidRPr="007F4744">
        <w:rPr>
          <w:rFonts w:eastAsia="Tahoma" w:cs="Arial"/>
          <w:spacing w:val="-21"/>
          <w:szCs w:val="22"/>
          <w:lang w:val="en-US" w:eastAsia="en-US" w:bidi="en-US"/>
        </w:rPr>
        <w:t xml:space="preserve"> </w:t>
      </w:r>
      <w:r w:rsidRPr="007F4744">
        <w:rPr>
          <w:rFonts w:eastAsia="Tahoma" w:cs="Arial"/>
          <w:szCs w:val="22"/>
          <w:lang w:val="en-US" w:eastAsia="en-US" w:bidi="en-US"/>
        </w:rPr>
        <w:t>Profile</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module</w:t>
      </w:r>
      <w:r w:rsidRPr="007F4744">
        <w:rPr>
          <w:rFonts w:eastAsia="Tahoma" w:cs="Arial"/>
          <w:spacing w:val="-20"/>
          <w:szCs w:val="22"/>
          <w:lang w:val="en-US" w:eastAsia="en-US" w:bidi="en-US"/>
        </w:rPr>
        <w:t xml:space="preserve"> </w:t>
      </w:r>
      <w:r w:rsidRPr="007F4744">
        <w:rPr>
          <w:rFonts w:eastAsia="Tahoma" w:cs="Arial"/>
          <w:szCs w:val="22"/>
          <w:lang w:val="en-US" w:eastAsia="en-US" w:bidi="en-US"/>
        </w:rPr>
        <w:t>is</w:t>
      </w:r>
      <w:r w:rsidRPr="007F4744">
        <w:rPr>
          <w:rFonts w:eastAsia="Tahoma" w:cs="Arial"/>
          <w:spacing w:val="-18"/>
          <w:szCs w:val="22"/>
          <w:lang w:val="en-US" w:eastAsia="en-US" w:bidi="en-US"/>
        </w:rPr>
        <w:t xml:space="preserve"> </w:t>
      </w:r>
      <w:r w:rsidRPr="007F4744">
        <w:rPr>
          <w:rFonts w:eastAsia="Tahoma" w:cs="Arial"/>
          <w:szCs w:val="22"/>
          <w:lang w:val="en-US" w:eastAsia="en-US" w:bidi="en-US"/>
        </w:rPr>
        <w:t>EAL4</w:t>
      </w:r>
      <w:r w:rsidRPr="007F4744">
        <w:rPr>
          <w:rFonts w:eastAsia="Tahoma" w:cs="Arial"/>
          <w:spacing w:val="-20"/>
          <w:szCs w:val="22"/>
          <w:lang w:val="en-US" w:eastAsia="en-US" w:bidi="en-US"/>
        </w:rPr>
        <w:t xml:space="preserve"> </w:t>
      </w:r>
      <w:r w:rsidRPr="007F4744">
        <w:rPr>
          <w:rFonts w:eastAsia="Tahoma" w:cs="Arial"/>
          <w:szCs w:val="22"/>
          <w:lang w:val="en-US" w:eastAsia="en-US" w:bidi="en-US"/>
        </w:rPr>
        <w:t>augmented.</w:t>
      </w:r>
      <w:r w:rsidRPr="007F4744">
        <w:rPr>
          <w:rFonts w:eastAsia="Tahoma" w:cs="Arial"/>
          <w:spacing w:val="-18"/>
          <w:szCs w:val="22"/>
          <w:lang w:val="en-US" w:eastAsia="en-US" w:bidi="en-US"/>
        </w:rPr>
        <w:t xml:space="preserve"> </w:t>
      </w:r>
      <w:r w:rsidRPr="007F4744">
        <w:rPr>
          <w:rFonts w:eastAsia="Tahoma" w:cs="Arial"/>
          <w:szCs w:val="22"/>
          <w:lang w:val="en-US" w:eastAsia="en-US" w:bidi="en-US"/>
        </w:rPr>
        <w:t>Augmentation results from the selection</w:t>
      </w:r>
      <w:r w:rsidRPr="007F4744">
        <w:rPr>
          <w:rFonts w:eastAsia="Tahoma" w:cs="Arial"/>
          <w:spacing w:val="-2"/>
          <w:szCs w:val="22"/>
          <w:lang w:val="en-US" w:eastAsia="en-US" w:bidi="en-US"/>
        </w:rPr>
        <w:t xml:space="preserve"> </w:t>
      </w:r>
      <w:r w:rsidRPr="007F4744">
        <w:rPr>
          <w:rFonts w:eastAsia="Tahoma" w:cs="Arial"/>
          <w:szCs w:val="22"/>
          <w:lang w:val="en-US" w:eastAsia="en-US" w:bidi="en-US"/>
        </w:rPr>
        <w:t>of:</w:t>
      </w:r>
    </w:p>
    <w:p w14:paraId="4B2910CF" w14:textId="77777777" w:rsidR="007F4744" w:rsidRPr="007F4744" w:rsidRDefault="007F4744" w:rsidP="007F4744">
      <w:pPr>
        <w:widowControl w:val="0"/>
        <w:numPr>
          <w:ilvl w:val="0"/>
          <w:numId w:val="21"/>
        </w:numPr>
        <w:tabs>
          <w:tab w:val="left" w:pos="936"/>
          <w:tab w:val="left" w:pos="937"/>
        </w:tabs>
        <w:autoSpaceDE w:val="0"/>
        <w:autoSpaceDN w:val="0"/>
        <w:spacing w:before="0"/>
        <w:ind w:hanging="361"/>
        <w:jc w:val="left"/>
        <w:rPr>
          <w:rFonts w:eastAsia="Tahoma" w:cs="Arial"/>
          <w:szCs w:val="22"/>
          <w:lang w:val="en-US" w:eastAsia="en-US" w:bidi="en-US"/>
        </w:rPr>
      </w:pPr>
      <w:r w:rsidRPr="007F4744">
        <w:rPr>
          <w:rFonts w:eastAsia="Tahoma" w:cs="Arial"/>
          <w:szCs w:val="22"/>
          <w:lang w:val="en-US" w:eastAsia="en-US" w:bidi="en-US"/>
        </w:rPr>
        <w:t>ALC_DVS.2 Sufficiency of security measures,</w:t>
      </w:r>
    </w:p>
    <w:p w14:paraId="0176C55F" w14:textId="29FD45DD" w:rsidR="007F4744" w:rsidRPr="007F4744" w:rsidRDefault="007F4744" w:rsidP="007F4744">
      <w:pPr>
        <w:widowControl w:val="0"/>
        <w:numPr>
          <w:ilvl w:val="0"/>
          <w:numId w:val="21"/>
        </w:numPr>
        <w:tabs>
          <w:tab w:val="left" w:pos="936"/>
          <w:tab w:val="left" w:pos="937"/>
        </w:tabs>
        <w:autoSpaceDE w:val="0"/>
        <w:autoSpaceDN w:val="0"/>
        <w:spacing w:before="0"/>
        <w:ind w:hanging="361"/>
        <w:jc w:val="left"/>
        <w:rPr>
          <w:rFonts w:eastAsia="Tahoma" w:cs="Arial"/>
          <w:szCs w:val="22"/>
          <w:lang w:val="en-US" w:eastAsia="en-US" w:bidi="en-US"/>
        </w:rPr>
      </w:pPr>
      <w:r w:rsidRPr="007F4744">
        <w:rPr>
          <w:rFonts w:eastAsia="Tahoma" w:cs="Arial"/>
          <w:szCs w:val="22"/>
          <w:lang w:val="en-US" w:eastAsia="en-US" w:bidi="en-US"/>
        </w:rPr>
        <w:t>AVA_VAN.5 Advanced methodical vulnerability</w:t>
      </w:r>
      <w:r w:rsidRPr="007F4744">
        <w:rPr>
          <w:rFonts w:eastAsia="Tahoma" w:cs="Arial"/>
          <w:spacing w:val="-3"/>
          <w:szCs w:val="22"/>
          <w:lang w:val="en-US" w:eastAsia="en-US" w:bidi="en-US"/>
        </w:rPr>
        <w:t xml:space="preserve"> </w:t>
      </w:r>
      <w:r w:rsidRPr="007F4744">
        <w:rPr>
          <w:rFonts w:eastAsia="Tahoma" w:cs="Arial"/>
          <w:szCs w:val="22"/>
          <w:lang w:val="en-US" w:eastAsia="en-US" w:bidi="en-US"/>
        </w:rPr>
        <w:t>analysis,</w:t>
      </w:r>
    </w:p>
    <w:p w14:paraId="447E7DC4" w14:textId="77777777" w:rsidR="007F4744" w:rsidRPr="00D12D60" w:rsidRDefault="007F4744" w:rsidP="00D12D60">
      <w:pPr>
        <w:widowControl w:val="0"/>
        <w:tabs>
          <w:tab w:val="left" w:pos="936"/>
          <w:tab w:val="left" w:pos="937"/>
        </w:tabs>
        <w:autoSpaceDE w:val="0"/>
        <w:autoSpaceDN w:val="0"/>
        <w:jc w:val="left"/>
        <w:rPr>
          <w:rFonts w:eastAsia="Tahoma" w:cs="Arial"/>
          <w:szCs w:val="22"/>
          <w:lang w:val="en-US" w:eastAsia="en-US" w:bidi="en-US"/>
        </w:rPr>
      </w:pPr>
      <w:r w:rsidRPr="007F4744">
        <w:rPr>
          <w:rFonts w:eastAsia="Tahoma" w:cs="Arial"/>
          <w:szCs w:val="22"/>
          <w:lang w:val="en-US" w:eastAsia="en-US" w:bidi="en-US"/>
        </w:rPr>
        <w:t>The following assurance requirement augmentation is optional but suggested:</w:t>
      </w:r>
    </w:p>
    <w:p w14:paraId="43ABA125" w14:textId="77777777" w:rsidR="007F4744" w:rsidRPr="007F4744" w:rsidRDefault="007F4744" w:rsidP="007F4744">
      <w:pPr>
        <w:widowControl w:val="0"/>
        <w:numPr>
          <w:ilvl w:val="0"/>
          <w:numId w:val="21"/>
        </w:numPr>
        <w:tabs>
          <w:tab w:val="left" w:pos="936"/>
          <w:tab w:val="left" w:pos="937"/>
        </w:tabs>
        <w:autoSpaceDE w:val="0"/>
        <w:autoSpaceDN w:val="0"/>
        <w:spacing w:before="0"/>
        <w:ind w:hanging="361"/>
        <w:jc w:val="left"/>
        <w:rPr>
          <w:rFonts w:eastAsia="Tahoma" w:cs="Arial"/>
          <w:szCs w:val="22"/>
          <w:lang w:val="en-US" w:eastAsia="en-US" w:bidi="en-US"/>
        </w:rPr>
      </w:pPr>
      <w:r w:rsidRPr="007F4744">
        <w:rPr>
          <w:rFonts w:eastAsia="Tahoma" w:cs="Arial"/>
          <w:position w:val="-7"/>
          <w:szCs w:val="22"/>
          <w:lang w:val="en-US" w:eastAsia="en-US" w:bidi="en-US"/>
        </w:rPr>
        <w:t>ALC_FLR.2 Flaw Reporting Procedures.</w:t>
      </w:r>
    </w:p>
    <w:p w14:paraId="2A51DEAF" w14:textId="77777777" w:rsidR="007F4744" w:rsidRPr="007F4744" w:rsidRDefault="007F4744" w:rsidP="007F4744">
      <w:pPr>
        <w:widowControl w:val="0"/>
        <w:autoSpaceDE w:val="0"/>
        <w:autoSpaceDN w:val="0"/>
        <w:spacing w:before="121" w:line="348" w:lineRule="auto"/>
        <w:ind w:left="216" w:right="307"/>
        <w:jc w:val="left"/>
        <w:rPr>
          <w:rFonts w:eastAsia="Tahoma" w:cs="Arial"/>
          <w:szCs w:val="22"/>
          <w:lang w:val="en-US" w:eastAsia="en-US" w:bidi="en-US"/>
        </w:rPr>
      </w:pPr>
      <w:r w:rsidRPr="007F4744">
        <w:rPr>
          <w:rFonts w:eastAsia="Tahoma" w:cs="Arial"/>
          <w:szCs w:val="22"/>
          <w:lang w:val="en-US" w:eastAsia="en-US" w:bidi="en-US"/>
        </w:rPr>
        <w:t>ADV_ARC is refined to add a particular set of verifications on top of the existing requirement. This PP does not claim conformance to any other PP.</w:t>
      </w:r>
    </w:p>
    <w:p w14:paraId="21D8BC0A" w14:textId="77777777" w:rsidR="007F4744" w:rsidRPr="00436545" w:rsidRDefault="007F4744" w:rsidP="00D12D60">
      <w:pPr>
        <w:pStyle w:val="Heading3"/>
        <w:rPr>
          <w:rFonts w:eastAsia="Arial"/>
          <w:lang w:val="en-US" w:bidi="en-US"/>
        </w:rPr>
      </w:pPr>
      <w:bookmarkStart w:id="356" w:name="_Toc159511633"/>
      <w:r w:rsidRPr="00436545">
        <w:rPr>
          <w:rFonts w:eastAsia="Arial"/>
          <w:lang w:val="en-US" w:bidi="en-US"/>
        </w:rPr>
        <w:t>Conformance Claims to this</w:t>
      </w:r>
      <w:r w:rsidRPr="00436545">
        <w:rPr>
          <w:rFonts w:eastAsia="Arial"/>
          <w:spacing w:val="-2"/>
          <w:lang w:val="en-US" w:bidi="en-US"/>
        </w:rPr>
        <w:t xml:space="preserve"> </w:t>
      </w:r>
      <w:r w:rsidRPr="00436545">
        <w:rPr>
          <w:rFonts w:eastAsia="Arial"/>
          <w:lang w:val="en-US" w:bidi="en-US"/>
        </w:rPr>
        <w:t>PP</w:t>
      </w:r>
      <w:bookmarkEnd w:id="356"/>
    </w:p>
    <w:p w14:paraId="7F9AB717" w14:textId="12B284A8" w:rsidR="00713B51" w:rsidRPr="00436545" w:rsidRDefault="007F4744" w:rsidP="007F4744">
      <w:pPr>
        <w:rPr>
          <w:rFonts w:eastAsia="Tahoma" w:cs="Arial"/>
          <w:szCs w:val="22"/>
          <w:lang w:val="en-US" w:eastAsia="en-US" w:bidi="en-US"/>
        </w:rPr>
      </w:pPr>
      <w:r w:rsidRPr="00436545">
        <w:rPr>
          <w:rFonts w:eastAsia="Tahoma" w:cs="Arial"/>
          <w:szCs w:val="22"/>
          <w:lang w:val="en-US" w:eastAsia="en-US" w:bidi="en-US"/>
        </w:rPr>
        <w:t>This Protection Profile module requires demonstrable conformance (as defined in [37]) of any ST or PP claiming conformance to this PP.</w:t>
      </w:r>
    </w:p>
    <w:p w14:paraId="3AF07579" w14:textId="77777777" w:rsidR="007F4744" w:rsidRPr="00436545" w:rsidRDefault="007F4744" w:rsidP="00D12D60">
      <w:pPr>
        <w:pStyle w:val="Heading2"/>
      </w:pPr>
      <w:bookmarkStart w:id="357" w:name="_Toc159511634"/>
      <w:r w:rsidRPr="00436545">
        <w:t>Security Problem</w:t>
      </w:r>
      <w:r w:rsidRPr="00436545">
        <w:rPr>
          <w:spacing w:val="-12"/>
        </w:rPr>
        <w:t xml:space="preserve"> </w:t>
      </w:r>
      <w:r w:rsidRPr="00436545">
        <w:t>Definition</w:t>
      </w:r>
      <w:bookmarkEnd w:id="357"/>
    </w:p>
    <w:p w14:paraId="35D77109" w14:textId="77777777" w:rsidR="007F4744" w:rsidRPr="00436545" w:rsidRDefault="007F4744" w:rsidP="00D12D60">
      <w:pPr>
        <w:pStyle w:val="Heading3"/>
      </w:pPr>
      <w:bookmarkStart w:id="358" w:name="_Toc159511635"/>
      <w:r w:rsidRPr="00436545">
        <w:t>Assets</w:t>
      </w:r>
      <w:bookmarkEnd w:id="358"/>
    </w:p>
    <w:p w14:paraId="25182416" w14:textId="77777777" w:rsidR="007F4744" w:rsidRPr="00436545" w:rsidRDefault="007F4744" w:rsidP="007F4744">
      <w:pPr>
        <w:pStyle w:val="BodyText"/>
        <w:spacing w:before="7"/>
        <w:rPr>
          <w:rFonts w:ascii="Arial" w:hAnsi="Arial" w:cs="Arial"/>
          <w:b/>
          <w:i/>
          <w:sz w:val="24"/>
        </w:rPr>
      </w:pPr>
    </w:p>
    <w:p w14:paraId="2A2D3437" w14:textId="77777777" w:rsidR="007F4744" w:rsidRPr="00436545" w:rsidRDefault="007F4744" w:rsidP="007F4744">
      <w:pPr>
        <w:pStyle w:val="BodyText"/>
        <w:ind w:left="216" w:right="296"/>
        <w:rPr>
          <w:rFonts w:ascii="Arial" w:hAnsi="Arial" w:cs="Arial"/>
        </w:rPr>
      </w:pPr>
      <w:r w:rsidRPr="00436545">
        <w:rPr>
          <w:rFonts w:ascii="Arial" w:hAnsi="Arial" w:cs="Arial"/>
        </w:rPr>
        <w:t xml:space="preserve">Assets are security-relevant elements to be directly protected by the TOE. They are divided into two groups. The first one contains the data created by and for the user </w:t>
      </w:r>
      <w:r w:rsidRPr="00436545">
        <w:rPr>
          <w:rFonts w:ascii="Arial" w:hAnsi="Arial" w:cs="Arial"/>
        </w:rPr>
        <w:lastRenderedPageBreak/>
        <w:t>(User data) and the second one includes the data created by and for the TOE (TSF data). For each asset it is specified the kind of risks they run.</w:t>
      </w:r>
    </w:p>
    <w:p w14:paraId="2338DBC1" w14:textId="77777777" w:rsidR="007F4744" w:rsidRPr="00436545" w:rsidRDefault="007F4744" w:rsidP="007F4744">
      <w:pPr>
        <w:pStyle w:val="BodyText"/>
        <w:spacing w:before="2"/>
        <w:rPr>
          <w:rFonts w:ascii="Arial" w:hAnsi="Arial" w:cs="Arial"/>
          <w:sz w:val="23"/>
        </w:rPr>
      </w:pPr>
    </w:p>
    <w:p w14:paraId="57533050" w14:textId="77777777" w:rsidR="007F4744" w:rsidRPr="00436545" w:rsidRDefault="007F4744" w:rsidP="007F4744">
      <w:pPr>
        <w:pStyle w:val="BodyText"/>
        <w:ind w:left="216" w:right="298"/>
        <w:rPr>
          <w:rFonts w:ascii="Arial" w:hAnsi="Arial" w:cs="Arial"/>
        </w:rPr>
      </w:pPr>
      <w:r w:rsidRPr="00436545">
        <w:rPr>
          <w:rFonts w:ascii="Arial" w:hAnsi="Arial" w:cs="Arial"/>
        </w:rPr>
        <w:t>Note that, while assets listed in the underlying Runtime Environment are not included in this Protection Profile, the ST writer shall still take into account every asset of [1].</w:t>
      </w:r>
    </w:p>
    <w:p w14:paraId="2D71458E" w14:textId="77777777" w:rsidR="007F4744" w:rsidRPr="00436545" w:rsidRDefault="007F4744" w:rsidP="007F4744">
      <w:pPr>
        <w:pStyle w:val="BodyText"/>
        <w:rPr>
          <w:rFonts w:ascii="Arial" w:hAnsi="Arial" w:cs="Arial"/>
          <w:sz w:val="23"/>
        </w:rPr>
      </w:pPr>
    </w:p>
    <w:p w14:paraId="6D861FEA" w14:textId="77777777" w:rsidR="007F4744" w:rsidRPr="00436545" w:rsidRDefault="007F4744" w:rsidP="00D12D60">
      <w:pPr>
        <w:pStyle w:val="Heading4"/>
        <w:rPr>
          <w:rFonts w:ascii="Arial" w:hAnsi="Arial"/>
        </w:rPr>
      </w:pPr>
      <w:r w:rsidRPr="00436545">
        <w:rPr>
          <w:rFonts w:ascii="Arial" w:hAnsi="Arial"/>
        </w:rPr>
        <w:t>User</w:t>
      </w:r>
      <w:r w:rsidRPr="00436545">
        <w:rPr>
          <w:rFonts w:ascii="Arial" w:hAnsi="Arial"/>
          <w:spacing w:val="1"/>
        </w:rPr>
        <w:t xml:space="preserve"> </w:t>
      </w:r>
      <w:r w:rsidRPr="00436545">
        <w:rPr>
          <w:rFonts w:ascii="Arial" w:hAnsi="Arial"/>
        </w:rPr>
        <w:t>data</w:t>
      </w:r>
    </w:p>
    <w:p w14:paraId="4D835136" w14:textId="77777777" w:rsidR="007F4744" w:rsidRPr="00436545" w:rsidRDefault="007F4744" w:rsidP="007F4744">
      <w:pPr>
        <w:pStyle w:val="BodyText"/>
        <w:spacing w:before="4"/>
        <w:rPr>
          <w:rFonts w:ascii="Arial" w:hAnsi="Arial" w:cs="Arial"/>
          <w:b/>
          <w:sz w:val="24"/>
        </w:rPr>
      </w:pPr>
    </w:p>
    <w:p w14:paraId="41CF728A" w14:textId="77777777" w:rsidR="007F4744" w:rsidRPr="00436545" w:rsidRDefault="007F4744" w:rsidP="007F4744">
      <w:pPr>
        <w:pStyle w:val="BodyText"/>
        <w:ind w:left="216"/>
        <w:rPr>
          <w:rFonts w:ascii="Arial" w:hAnsi="Arial" w:cs="Arial"/>
        </w:rPr>
      </w:pPr>
      <w:r w:rsidRPr="00436545">
        <w:rPr>
          <w:rFonts w:ascii="Arial" w:hAnsi="Arial" w:cs="Arial"/>
        </w:rPr>
        <w:t>IPAe does not handle user data.</w:t>
      </w:r>
    </w:p>
    <w:p w14:paraId="4E69DD84" w14:textId="77777777" w:rsidR="007F4744" w:rsidRPr="00436545" w:rsidRDefault="007F4744" w:rsidP="007F4744">
      <w:pPr>
        <w:pStyle w:val="BodyText"/>
        <w:spacing w:before="7"/>
        <w:rPr>
          <w:rFonts w:ascii="Arial" w:hAnsi="Arial" w:cs="Arial"/>
          <w:sz w:val="19"/>
        </w:rPr>
      </w:pPr>
    </w:p>
    <w:p w14:paraId="4E63F26F" w14:textId="77777777" w:rsidR="007F4744" w:rsidRPr="00436545" w:rsidRDefault="007F4744" w:rsidP="00D12D60">
      <w:pPr>
        <w:pStyle w:val="Heading4"/>
        <w:rPr>
          <w:rFonts w:ascii="Arial" w:hAnsi="Arial"/>
        </w:rPr>
      </w:pPr>
      <w:r w:rsidRPr="00436545">
        <w:rPr>
          <w:rFonts w:ascii="Arial" w:hAnsi="Arial"/>
        </w:rPr>
        <w:t>TSF data</w:t>
      </w:r>
    </w:p>
    <w:p w14:paraId="6B587239" w14:textId="77777777" w:rsidR="007F4744" w:rsidRPr="00436545" w:rsidRDefault="007F4744" w:rsidP="007F4744">
      <w:pPr>
        <w:pStyle w:val="BodyText"/>
        <w:spacing w:before="7"/>
        <w:rPr>
          <w:rFonts w:ascii="Arial" w:hAnsi="Arial" w:cs="Arial"/>
          <w:b/>
          <w:sz w:val="24"/>
        </w:rPr>
      </w:pPr>
    </w:p>
    <w:p w14:paraId="3B22F61C" w14:textId="77777777" w:rsidR="007F4744" w:rsidRPr="00436545" w:rsidRDefault="007F4744" w:rsidP="007F4744">
      <w:pPr>
        <w:pStyle w:val="BodyText"/>
        <w:ind w:left="216"/>
        <w:rPr>
          <w:rFonts w:ascii="Arial" w:hAnsi="Arial" w:cs="Arial"/>
        </w:rPr>
      </w:pPr>
      <w:r w:rsidRPr="00436545">
        <w:rPr>
          <w:rFonts w:ascii="Arial" w:hAnsi="Arial" w:cs="Arial"/>
        </w:rPr>
        <w:t>The TSF data includes:</w:t>
      </w:r>
    </w:p>
    <w:p w14:paraId="47485E52" w14:textId="77777777" w:rsidR="007F4744" w:rsidRPr="00436545" w:rsidRDefault="007F4744" w:rsidP="007F4744">
      <w:pPr>
        <w:pStyle w:val="BodyText"/>
        <w:spacing w:before="5"/>
        <w:rPr>
          <w:rFonts w:ascii="Arial" w:hAnsi="Arial" w:cs="Arial"/>
          <w:sz w:val="23"/>
        </w:rPr>
      </w:pPr>
    </w:p>
    <w:p w14:paraId="3E575AF0" w14:textId="77777777" w:rsidR="007F4744" w:rsidRPr="00436545" w:rsidRDefault="007F4744" w:rsidP="007F4744">
      <w:pPr>
        <w:pStyle w:val="ListParagraph"/>
        <w:widowControl w:val="0"/>
        <w:numPr>
          <w:ilvl w:val="4"/>
          <w:numId w:val="126"/>
        </w:numPr>
        <w:tabs>
          <w:tab w:val="clear" w:pos="340"/>
          <w:tab w:val="left" w:pos="783"/>
        </w:tabs>
        <w:autoSpaceDE w:val="0"/>
        <w:autoSpaceDN w:val="0"/>
        <w:spacing w:after="0" w:line="240" w:lineRule="auto"/>
        <w:ind w:left="782" w:hanging="284"/>
        <w:contextualSpacing w:val="0"/>
        <w:jc w:val="left"/>
        <w:rPr>
          <w:rFonts w:cs="Arial"/>
        </w:rPr>
      </w:pPr>
      <w:r w:rsidRPr="00436545">
        <w:rPr>
          <w:rFonts w:cs="Arial"/>
        </w:rPr>
        <w:t>TSF code of the IPAe, ensuring the protection of Profile</w:t>
      </w:r>
      <w:r w:rsidRPr="00436545">
        <w:rPr>
          <w:rFonts w:cs="Arial"/>
          <w:spacing w:val="-10"/>
        </w:rPr>
        <w:t xml:space="preserve"> </w:t>
      </w:r>
      <w:r w:rsidRPr="00436545">
        <w:rPr>
          <w:rFonts w:cs="Arial"/>
        </w:rPr>
        <w:t>data.</w:t>
      </w:r>
    </w:p>
    <w:p w14:paraId="38487949" w14:textId="77777777" w:rsidR="007F4744" w:rsidRPr="009F6E5D" w:rsidRDefault="007F4744" w:rsidP="007F4744">
      <w:pPr>
        <w:spacing w:before="232"/>
        <w:ind w:left="924"/>
        <w:rPr>
          <w:rFonts w:cs="Arial"/>
          <w:b/>
          <w:sz w:val="20"/>
          <w:lang w:val="it-IT"/>
        </w:rPr>
      </w:pPr>
      <w:r w:rsidRPr="009F6E5D">
        <w:rPr>
          <w:rFonts w:cs="Arial"/>
          <w:b/>
          <w:sz w:val="20"/>
          <w:u w:val="thick"/>
          <w:lang w:val="it-IT"/>
        </w:rPr>
        <w:t>TSF Code</w:t>
      </w:r>
    </w:p>
    <w:p w14:paraId="4F61C607" w14:textId="77777777" w:rsidR="007F4744" w:rsidRPr="009F6E5D" w:rsidRDefault="007F4744" w:rsidP="007F4744">
      <w:pPr>
        <w:pStyle w:val="BodyText"/>
        <w:spacing w:before="5"/>
        <w:rPr>
          <w:rFonts w:ascii="Arial" w:hAnsi="Arial" w:cs="Arial"/>
          <w:b/>
          <w:sz w:val="17"/>
          <w:lang w:val="it-IT"/>
        </w:rPr>
      </w:pPr>
    </w:p>
    <w:p w14:paraId="74F6D295" w14:textId="77777777" w:rsidR="007F4744" w:rsidRPr="009F6E5D" w:rsidRDefault="007F4744" w:rsidP="007F4744">
      <w:pPr>
        <w:pStyle w:val="NormalParagraph"/>
        <w:rPr>
          <w:rFonts w:cs="Arial"/>
          <w:b/>
          <w:bCs/>
          <w:lang w:val="it-IT"/>
        </w:rPr>
      </w:pPr>
      <w:r w:rsidRPr="009F6E5D">
        <w:rPr>
          <w:rFonts w:cs="Arial"/>
          <w:b/>
          <w:bCs/>
          <w:lang w:val="it-IT"/>
        </w:rPr>
        <w:t>D.IPAe_TSF_CODE</w:t>
      </w:r>
    </w:p>
    <w:p w14:paraId="0E5BD8F0" w14:textId="3BF98861" w:rsidR="007F4744" w:rsidRPr="00436545" w:rsidRDefault="007F4744" w:rsidP="007F4744">
      <w:pPr>
        <w:rPr>
          <w:rFonts w:eastAsia="Tahoma" w:cs="Arial"/>
          <w:szCs w:val="22"/>
          <w:lang w:val="en-US" w:eastAsia="en-US" w:bidi="en-US"/>
        </w:rPr>
      </w:pPr>
      <w:r w:rsidRPr="00436545">
        <w:rPr>
          <w:rFonts w:cs="Arial"/>
        </w:rPr>
        <w:t>IPAe code is an assets that has to be protected from unauthorized disclosure and modification. Knowledge of this code may allow bypassing the TSF. This concerns logical attacks</w:t>
      </w:r>
      <w:r w:rsidRPr="00436545">
        <w:rPr>
          <w:rFonts w:cs="Arial"/>
          <w:spacing w:val="-5"/>
        </w:rPr>
        <w:t xml:space="preserve"> </w:t>
      </w:r>
      <w:r w:rsidRPr="00436545">
        <w:rPr>
          <w:rFonts w:cs="Arial"/>
        </w:rPr>
        <w:t>at</w:t>
      </w:r>
      <w:r w:rsidRPr="00436545">
        <w:rPr>
          <w:rFonts w:cs="Arial"/>
          <w:spacing w:val="-6"/>
        </w:rPr>
        <w:t xml:space="preserve"> </w:t>
      </w:r>
      <w:r w:rsidRPr="00436545">
        <w:rPr>
          <w:rFonts w:cs="Arial"/>
        </w:rPr>
        <w:t>runtime</w:t>
      </w:r>
      <w:r w:rsidRPr="00436545">
        <w:rPr>
          <w:rFonts w:cs="Arial"/>
          <w:spacing w:val="-5"/>
        </w:rPr>
        <w:t xml:space="preserve"> </w:t>
      </w:r>
      <w:r w:rsidRPr="00436545">
        <w:rPr>
          <w:rFonts w:cs="Arial"/>
        </w:rPr>
        <w:t>in</w:t>
      </w:r>
      <w:r w:rsidRPr="00436545">
        <w:rPr>
          <w:rFonts w:cs="Arial"/>
          <w:spacing w:val="-7"/>
        </w:rPr>
        <w:t xml:space="preserve"> </w:t>
      </w:r>
      <w:r w:rsidRPr="00436545">
        <w:rPr>
          <w:rFonts w:cs="Arial"/>
        </w:rPr>
        <w:t>order</w:t>
      </w:r>
      <w:r w:rsidRPr="00436545">
        <w:rPr>
          <w:rFonts w:cs="Arial"/>
          <w:spacing w:val="-4"/>
        </w:rPr>
        <w:t xml:space="preserve"> </w:t>
      </w:r>
      <w:r w:rsidRPr="00436545">
        <w:rPr>
          <w:rFonts w:cs="Arial"/>
        </w:rPr>
        <w:t>to</w:t>
      </w:r>
      <w:r w:rsidRPr="00436545">
        <w:rPr>
          <w:rFonts w:cs="Arial"/>
          <w:spacing w:val="-6"/>
        </w:rPr>
        <w:t xml:space="preserve"> </w:t>
      </w:r>
      <w:r w:rsidRPr="00436545">
        <w:rPr>
          <w:rFonts w:cs="Arial"/>
        </w:rPr>
        <w:t>gain</w:t>
      </w:r>
      <w:r w:rsidRPr="00436545">
        <w:rPr>
          <w:rFonts w:cs="Arial"/>
          <w:spacing w:val="-5"/>
        </w:rPr>
        <w:t xml:space="preserve"> </w:t>
      </w:r>
      <w:r w:rsidRPr="00436545">
        <w:rPr>
          <w:rFonts w:cs="Arial"/>
        </w:rPr>
        <w:t>a</w:t>
      </w:r>
      <w:r w:rsidRPr="00436545">
        <w:rPr>
          <w:rFonts w:cs="Arial"/>
          <w:spacing w:val="-7"/>
        </w:rPr>
        <w:t xml:space="preserve"> </w:t>
      </w:r>
      <w:r w:rsidRPr="00436545">
        <w:rPr>
          <w:rFonts w:cs="Arial"/>
        </w:rPr>
        <w:t>read</w:t>
      </w:r>
      <w:r w:rsidRPr="00436545">
        <w:rPr>
          <w:rFonts w:cs="Arial"/>
          <w:spacing w:val="-4"/>
        </w:rPr>
        <w:t xml:space="preserve"> </w:t>
      </w:r>
      <w:r w:rsidRPr="00436545">
        <w:rPr>
          <w:rFonts w:cs="Arial"/>
        </w:rPr>
        <w:t>access</w:t>
      </w:r>
      <w:r w:rsidRPr="00436545">
        <w:rPr>
          <w:rFonts w:cs="Arial"/>
          <w:spacing w:val="-4"/>
        </w:rPr>
        <w:t xml:space="preserve"> </w:t>
      </w:r>
      <w:r w:rsidRPr="00436545">
        <w:rPr>
          <w:rFonts w:cs="Arial"/>
        </w:rPr>
        <w:t>to</w:t>
      </w:r>
      <w:r w:rsidRPr="00436545">
        <w:rPr>
          <w:rFonts w:cs="Arial"/>
          <w:spacing w:val="-4"/>
        </w:rPr>
        <w:t xml:space="preserve"> </w:t>
      </w:r>
      <w:r w:rsidRPr="00436545">
        <w:rPr>
          <w:rFonts w:cs="Arial"/>
        </w:rPr>
        <w:t>executable</w:t>
      </w:r>
      <w:r w:rsidRPr="00436545">
        <w:rPr>
          <w:rFonts w:cs="Arial"/>
          <w:spacing w:val="-5"/>
        </w:rPr>
        <w:t xml:space="preserve"> </w:t>
      </w:r>
      <w:r w:rsidRPr="00436545">
        <w:rPr>
          <w:rFonts w:cs="Arial"/>
        </w:rPr>
        <w:t>code,</w:t>
      </w:r>
      <w:r w:rsidRPr="00436545">
        <w:rPr>
          <w:rFonts w:cs="Arial"/>
          <w:spacing w:val="-7"/>
        </w:rPr>
        <w:t xml:space="preserve"> </w:t>
      </w:r>
      <w:r w:rsidRPr="00436545">
        <w:rPr>
          <w:rFonts w:cs="Arial"/>
        </w:rPr>
        <w:t>typically</w:t>
      </w:r>
      <w:r w:rsidRPr="00436545">
        <w:rPr>
          <w:rFonts w:cs="Arial"/>
          <w:spacing w:val="-4"/>
        </w:rPr>
        <w:t xml:space="preserve"> </w:t>
      </w:r>
      <w:r w:rsidRPr="00436545">
        <w:rPr>
          <w:rFonts w:cs="Arial"/>
        </w:rPr>
        <w:t>by</w:t>
      </w:r>
      <w:r w:rsidRPr="00436545">
        <w:rPr>
          <w:rFonts w:cs="Arial"/>
          <w:spacing w:val="-4"/>
        </w:rPr>
        <w:t xml:space="preserve"> </w:t>
      </w:r>
      <w:r w:rsidRPr="00436545">
        <w:rPr>
          <w:rFonts w:cs="Arial"/>
        </w:rPr>
        <w:t>executing an application that tries to read the memory area where a piece of code is</w:t>
      </w:r>
      <w:r w:rsidRPr="00436545">
        <w:rPr>
          <w:rFonts w:cs="Arial"/>
          <w:spacing w:val="-24"/>
        </w:rPr>
        <w:t xml:space="preserve"> </w:t>
      </w:r>
      <w:r w:rsidRPr="00436545">
        <w:rPr>
          <w:rFonts w:cs="Arial"/>
        </w:rPr>
        <w:t>stored</w:t>
      </w:r>
    </w:p>
    <w:p w14:paraId="7E404CDA" w14:textId="77777777" w:rsidR="007F4744" w:rsidRPr="00D12D60" w:rsidRDefault="007F4744" w:rsidP="007F4744">
      <w:pPr>
        <w:widowControl w:val="0"/>
        <w:autoSpaceDE w:val="0"/>
        <w:autoSpaceDN w:val="0"/>
        <w:spacing w:before="103"/>
        <w:ind w:left="499"/>
        <w:jc w:val="left"/>
        <w:rPr>
          <w:rFonts w:eastAsia="Tahoma" w:cs="Arial"/>
          <w:i/>
          <w:lang w:val="en-US" w:eastAsia="en-US" w:bidi="en-US"/>
        </w:rPr>
      </w:pPr>
      <w:r w:rsidRPr="00D12D60">
        <w:rPr>
          <w:rFonts w:eastAsia="Tahoma" w:cs="Arial"/>
          <w:i/>
          <w:lang w:val="en-US" w:eastAsia="en-US" w:bidi="en-US"/>
        </w:rPr>
        <w:t>Application Note 72:</w:t>
      </w:r>
    </w:p>
    <w:p w14:paraId="03D1363E" w14:textId="77777777" w:rsidR="007F4744" w:rsidRPr="007F4744" w:rsidRDefault="007F4744" w:rsidP="007F4744">
      <w:pPr>
        <w:widowControl w:val="0"/>
        <w:numPr>
          <w:ilvl w:val="2"/>
          <w:numId w:val="101"/>
        </w:numPr>
        <w:tabs>
          <w:tab w:val="left" w:pos="1284"/>
          <w:tab w:val="left" w:pos="1285"/>
        </w:tabs>
        <w:autoSpaceDE w:val="0"/>
        <w:autoSpaceDN w:val="0"/>
        <w:spacing w:before="56"/>
        <w:ind w:right="293"/>
        <w:jc w:val="left"/>
        <w:rPr>
          <w:rFonts w:eastAsia="Tahoma" w:cs="Arial"/>
          <w:szCs w:val="22"/>
          <w:lang w:val="en-US" w:eastAsia="en-US" w:bidi="en-US"/>
        </w:rPr>
      </w:pPr>
      <w:r w:rsidRPr="007F4744">
        <w:rPr>
          <w:rFonts w:eastAsia="Tahoma" w:cs="Arial"/>
          <w:szCs w:val="22"/>
          <w:lang w:val="en-US" w:eastAsia="en-US" w:bidi="en-US"/>
        </w:rPr>
        <w:t>this does not include applications within the MNO-SD, which are part of the user data (Profile</w:t>
      </w:r>
      <w:r w:rsidRPr="007F4744">
        <w:rPr>
          <w:rFonts w:eastAsia="Tahoma" w:cs="Arial"/>
          <w:spacing w:val="-2"/>
          <w:szCs w:val="22"/>
          <w:lang w:val="en-US" w:eastAsia="en-US" w:bidi="en-US"/>
        </w:rPr>
        <w:t xml:space="preserve"> </w:t>
      </w:r>
      <w:r w:rsidRPr="007F4744">
        <w:rPr>
          <w:rFonts w:eastAsia="Tahoma" w:cs="Arial"/>
          <w:szCs w:val="22"/>
          <w:lang w:val="en-US" w:eastAsia="en-US" w:bidi="en-US"/>
        </w:rPr>
        <w:t>applications);</w:t>
      </w:r>
    </w:p>
    <w:p w14:paraId="0C1AA37F" w14:textId="77777777" w:rsidR="007F4744" w:rsidRPr="007F4744" w:rsidRDefault="007F4744" w:rsidP="007F4744">
      <w:pPr>
        <w:widowControl w:val="0"/>
        <w:numPr>
          <w:ilvl w:val="2"/>
          <w:numId w:val="101"/>
        </w:numPr>
        <w:tabs>
          <w:tab w:val="left" w:pos="1284"/>
          <w:tab w:val="left" w:pos="1285"/>
        </w:tabs>
        <w:autoSpaceDE w:val="0"/>
        <w:autoSpaceDN w:val="0"/>
        <w:spacing w:before="62"/>
        <w:ind w:hanging="361"/>
        <w:jc w:val="left"/>
        <w:rPr>
          <w:rFonts w:eastAsia="Tahoma" w:cs="Arial"/>
          <w:szCs w:val="22"/>
          <w:lang w:val="en-US" w:eastAsia="en-US" w:bidi="en-US"/>
        </w:rPr>
      </w:pPr>
      <w:r w:rsidRPr="007F4744">
        <w:rPr>
          <w:rFonts w:eastAsia="Tahoma" w:cs="Arial"/>
          <w:szCs w:val="22"/>
          <w:lang w:val="en-US" w:eastAsia="en-US" w:bidi="en-US"/>
        </w:rPr>
        <w:t>the notion of unauthorized disclosure and modification is the same as used in</w:t>
      </w:r>
      <w:r w:rsidRPr="007F4744">
        <w:rPr>
          <w:rFonts w:eastAsia="Tahoma" w:cs="Arial"/>
          <w:spacing w:val="-21"/>
          <w:szCs w:val="22"/>
          <w:lang w:val="en-US" w:eastAsia="en-US" w:bidi="en-US"/>
        </w:rPr>
        <w:t xml:space="preserve"> </w:t>
      </w:r>
      <w:r w:rsidRPr="007F4744">
        <w:rPr>
          <w:rFonts w:eastAsia="Tahoma" w:cs="Arial"/>
          <w:szCs w:val="22"/>
          <w:lang w:val="en-US" w:eastAsia="en-US" w:bidi="en-US"/>
        </w:rPr>
        <w:t>[1].</w:t>
      </w:r>
    </w:p>
    <w:p w14:paraId="74FEF0BD" w14:textId="77777777" w:rsidR="007F4744" w:rsidRPr="007F4744" w:rsidRDefault="007F4744" w:rsidP="007F4744">
      <w:pPr>
        <w:widowControl w:val="0"/>
        <w:autoSpaceDE w:val="0"/>
        <w:autoSpaceDN w:val="0"/>
        <w:spacing w:before="5"/>
        <w:jc w:val="left"/>
        <w:rPr>
          <w:rFonts w:eastAsia="Tahoma" w:cs="Arial"/>
          <w:sz w:val="19"/>
          <w:szCs w:val="22"/>
          <w:lang w:val="en-US" w:eastAsia="en-US" w:bidi="en-US"/>
        </w:rPr>
      </w:pPr>
    </w:p>
    <w:p w14:paraId="736665F0" w14:textId="77777777" w:rsidR="007F4744" w:rsidRPr="007F4744" w:rsidRDefault="007F4744" w:rsidP="007F4744">
      <w:pPr>
        <w:widowControl w:val="0"/>
        <w:autoSpaceDE w:val="0"/>
        <w:autoSpaceDN w:val="0"/>
        <w:spacing w:before="0"/>
        <w:ind w:left="924"/>
        <w:jc w:val="left"/>
        <w:rPr>
          <w:rFonts w:eastAsia="Tahoma" w:cs="Arial"/>
          <w:b/>
          <w:sz w:val="20"/>
          <w:szCs w:val="22"/>
          <w:lang w:val="en-US" w:eastAsia="en-US" w:bidi="en-US"/>
        </w:rPr>
      </w:pPr>
      <w:r w:rsidRPr="007F4744">
        <w:rPr>
          <w:rFonts w:eastAsia="Tahoma" w:cs="Arial"/>
          <w:b/>
          <w:sz w:val="20"/>
          <w:szCs w:val="22"/>
          <w:u w:val="thick"/>
          <w:lang w:val="en-US" w:eastAsia="en-US" w:bidi="en-US"/>
        </w:rPr>
        <w:t>Management data</w:t>
      </w:r>
    </w:p>
    <w:p w14:paraId="3A619BF4" w14:textId="77777777" w:rsidR="007F4744" w:rsidRPr="007F4744" w:rsidRDefault="007F4744" w:rsidP="007F4744">
      <w:pPr>
        <w:widowControl w:val="0"/>
        <w:autoSpaceDE w:val="0"/>
        <w:autoSpaceDN w:val="0"/>
        <w:spacing w:before="8"/>
        <w:jc w:val="left"/>
        <w:rPr>
          <w:rFonts w:eastAsia="Tahoma" w:cs="Arial"/>
          <w:b/>
          <w:sz w:val="17"/>
          <w:szCs w:val="22"/>
          <w:lang w:val="en-US" w:eastAsia="en-US" w:bidi="en-US"/>
        </w:rPr>
      </w:pPr>
    </w:p>
    <w:p w14:paraId="4DA8AB8B" w14:textId="77777777" w:rsidR="007F4744" w:rsidRPr="007F4744" w:rsidRDefault="007F4744" w:rsidP="007F4744">
      <w:pPr>
        <w:spacing w:before="0" w:after="200" w:line="276" w:lineRule="auto"/>
        <w:jc w:val="left"/>
        <w:rPr>
          <w:rFonts w:cs="Arial"/>
          <w:b/>
          <w:bCs/>
          <w:szCs w:val="22"/>
          <w:lang w:eastAsia="en-GB" w:bidi="ar-SA"/>
        </w:rPr>
      </w:pPr>
      <w:r w:rsidRPr="007F4744">
        <w:rPr>
          <w:rFonts w:cs="Arial"/>
          <w:b/>
          <w:bCs/>
          <w:szCs w:val="22"/>
          <w:lang w:eastAsia="en-GB" w:bidi="ar-SA"/>
        </w:rPr>
        <w:t>D.IPAe_DEVICE_INFO</w:t>
      </w:r>
    </w:p>
    <w:p w14:paraId="5AC9CD69" w14:textId="77777777" w:rsidR="007F4744" w:rsidRPr="007F4744" w:rsidRDefault="007F4744" w:rsidP="007F4744">
      <w:pPr>
        <w:widowControl w:val="0"/>
        <w:autoSpaceDE w:val="0"/>
        <w:autoSpaceDN w:val="0"/>
        <w:spacing w:before="61"/>
        <w:ind w:left="499" w:right="293"/>
        <w:jc w:val="left"/>
        <w:rPr>
          <w:rFonts w:eastAsia="Tahoma" w:cs="Arial"/>
          <w:szCs w:val="22"/>
          <w:lang w:val="en-US" w:eastAsia="en-US" w:bidi="en-US"/>
        </w:rPr>
      </w:pPr>
      <w:r w:rsidRPr="007F4744">
        <w:rPr>
          <w:rFonts w:eastAsia="Tahoma" w:cs="Arial"/>
          <w:szCs w:val="22"/>
          <w:lang w:val="en-US" w:eastAsia="en-US" w:bidi="en-US"/>
        </w:rPr>
        <w:t>This asset includes the security-sensitive elements of Device Information data, such as the device type allocation code (TAC) or the device capabilities (ex. support for updating of certificate revocation lists (CRLs)), that is provided to the eUICC by the IPAe.</w:t>
      </w:r>
    </w:p>
    <w:p w14:paraId="0ADA0DCA" w14:textId="77777777" w:rsidR="007F4744" w:rsidRPr="007F4744" w:rsidRDefault="007F4744" w:rsidP="007F4744">
      <w:pPr>
        <w:widowControl w:val="0"/>
        <w:autoSpaceDE w:val="0"/>
        <w:autoSpaceDN w:val="0"/>
        <w:spacing w:before="60"/>
        <w:ind w:left="499"/>
        <w:jc w:val="left"/>
        <w:rPr>
          <w:rFonts w:eastAsia="Tahoma" w:cs="Arial"/>
          <w:szCs w:val="22"/>
          <w:lang w:val="en-US" w:eastAsia="en-US" w:bidi="en-US"/>
        </w:rPr>
      </w:pPr>
      <w:r w:rsidRPr="007F4744">
        <w:rPr>
          <w:rFonts w:eastAsia="Tahoma" w:cs="Arial"/>
          <w:szCs w:val="22"/>
          <w:lang w:val="en-US" w:eastAsia="en-US" w:bidi="en-US"/>
        </w:rPr>
        <w:t>To be protected from unauthorized modification.</w:t>
      </w:r>
    </w:p>
    <w:p w14:paraId="6A4FAD49" w14:textId="77777777" w:rsidR="007F4744" w:rsidRPr="007F4744" w:rsidRDefault="007F4744" w:rsidP="007F4744">
      <w:pPr>
        <w:widowControl w:val="0"/>
        <w:autoSpaceDE w:val="0"/>
        <w:autoSpaceDN w:val="0"/>
        <w:spacing w:before="6"/>
        <w:jc w:val="left"/>
        <w:rPr>
          <w:rFonts w:eastAsia="Tahoma" w:cs="Arial"/>
          <w:sz w:val="19"/>
          <w:szCs w:val="22"/>
          <w:lang w:val="en-US" w:eastAsia="en-US" w:bidi="en-US"/>
        </w:rPr>
      </w:pPr>
    </w:p>
    <w:p w14:paraId="0DB7BE7C" w14:textId="77777777" w:rsidR="007F4744" w:rsidRPr="007F4744" w:rsidRDefault="007F4744" w:rsidP="007F4744">
      <w:pPr>
        <w:widowControl w:val="0"/>
        <w:autoSpaceDE w:val="0"/>
        <w:autoSpaceDN w:val="0"/>
        <w:spacing w:before="0"/>
        <w:ind w:left="924"/>
        <w:jc w:val="left"/>
        <w:rPr>
          <w:rFonts w:eastAsia="Tahoma" w:cs="Arial"/>
          <w:b/>
          <w:sz w:val="20"/>
          <w:szCs w:val="22"/>
          <w:lang w:val="en-US" w:eastAsia="en-US" w:bidi="en-US"/>
        </w:rPr>
      </w:pPr>
      <w:r w:rsidRPr="007F4744">
        <w:rPr>
          <w:rFonts w:eastAsia="Tahoma" w:cs="Arial"/>
          <w:b/>
          <w:sz w:val="20"/>
          <w:szCs w:val="22"/>
          <w:u w:val="thick"/>
          <w:lang w:val="en-US" w:eastAsia="en-US" w:bidi="en-US"/>
        </w:rPr>
        <w:t>Keys</w:t>
      </w:r>
    </w:p>
    <w:p w14:paraId="5D136347" w14:textId="77777777" w:rsidR="007F4744" w:rsidRPr="007F4744" w:rsidRDefault="007F4744" w:rsidP="007F4744">
      <w:pPr>
        <w:widowControl w:val="0"/>
        <w:autoSpaceDE w:val="0"/>
        <w:autoSpaceDN w:val="0"/>
        <w:spacing w:before="8"/>
        <w:jc w:val="left"/>
        <w:rPr>
          <w:rFonts w:eastAsia="Tahoma" w:cs="Arial"/>
          <w:b/>
          <w:sz w:val="17"/>
          <w:szCs w:val="22"/>
          <w:lang w:val="en-US" w:eastAsia="en-US" w:bidi="en-US"/>
        </w:rPr>
      </w:pPr>
    </w:p>
    <w:p w14:paraId="4BD47887" w14:textId="77777777" w:rsidR="007F4744" w:rsidRPr="007F4744" w:rsidRDefault="007F4744" w:rsidP="007F4744">
      <w:pPr>
        <w:spacing w:before="0" w:after="200" w:line="276" w:lineRule="auto"/>
        <w:jc w:val="left"/>
        <w:rPr>
          <w:rFonts w:cs="Arial"/>
          <w:b/>
          <w:bCs/>
          <w:szCs w:val="22"/>
          <w:lang w:eastAsia="en-GB" w:bidi="ar-SA"/>
        </w:rPr>
      </w:pPr>
      <w:r w:rsidRPr="007F4744">
        <w:rPr>
          <w:rFonts w:cs="Arial"/>
          <w:b/>
          <w:bCs/>
          <w:szCs w:val="22"/>
          <w:lang w:eastAsia="en-GB" w:bidi="ar-SA"/>
        </w:rPr>
        <w:t>D.IPAe_KEYS</w:t>
      </w:r>
    </w:p>
    <w:p w14:paraId="3120B5CD" w14:textId="77777777" w:rsidR="007F4744" w:rsidRPr="007F4744" w:rsidRDefault="007F4744" w:rsidP="007F4744">
      <w:pPr>
        <w:widowControl w:val="0"/>
        <w:autoSpaceDE w:val="0"/>
        <w:autoSpaceDN w:val="0"/>
        <w:spacing w:before="60"/>
        <w:ind w:left="499" w:right="319"/>
        <w:jc w:val="left"/>
        <w:rPr>
          <w:rFonts w:eastAsia="Tahoma" w:cs="Arial"/>
          <w:szCs w:val="22"/>
          <w:lang w:val="en-US" w:eastAsia="en-US" w:bidi="en-US"/>
        </w:rPr>
      </w:pPr>
      <w:r w:rsidRPr="007F4744">
        <w:rPr>
          <w:rFonts w:eastAsia="Tahoma" w:cs="Arial"/>
          <w:szCs w:val="22"/>
          <w:lang w:val="en-US" w:eastAsia="en-US" w:bidi="en-US"/>
        </w:rPr>
        <w:t>This asset contains the secret keys (corresponding to the asset D.SECRETS of Base-PP) used by the IPAe to perform platform management functions:</w:t>
      </w:r>
    </w:p>
    <w:p w14:paraId="4EEB3C62" w14:textId="77777777" w:rsidR="007F4744" w:rsidRPr="007F4744" w:rsidRDefault="007F4744" w:rsidP="007F4744">
      <w:pPr>
        <w:widowControl w:val="0"/>
        <w:numPr>
          <w:ilvl w:val="2"/>
          <w:numId w:val="100"/>
        </w:numPr>
        <w:tabs>
          <w:tab w:val="left" w:pos="1284"/>
          <w:tab w:val="left" w:pos="1285"/>
        </w:tabs>
        <w:autoSpaceDE w:val="0"/>
        <w:autoSpaceDN w:val="0"/>
        <w:spacing w:before="60"/>
        <w:ind w:right="294"/>
        <w:jc w:val="left"/>
        <w:rPr>
          <w:rFonts w:eastAsia="Tahoma" w:cs="Arial"/>
          <w:szCs w:val="22"/>
          <w:lang w:val="en-US" w:eastAsia="en-US" w:bidi="en-US"/>
        </w:rPr>
      </w:pPr>
      <w:r w:rsidRPr="007F4744">
        <w:rPr>
          <w:rFonts w:eastAsia="Tahoma" w:cs="Arial"/>
          <w:szCs w:val="22"/>
          <w:lang w:val="en-US" w:eastAsia="en-US" w:bidi="en-US"/>
        </w:rPr>
        <w:t>session keys for the TLS connection (version 1.2 or greater) of IPAe to SM-DP+ along the interface</w:t>
      </w:r>
      <w:r w:rsidRPr="007F4744">
        <w:rPr>
          <w:rFonts w:eastAsia="Tahoma" w:cs="Arial"/>
          <w:spacing w:val="-2"/>
          <w:szCs w:val="22"/>
          <w:lang w:val="en-US" w:eastAsia="en-US" w:bidi="en-US"/>
        </w:rPr>
        <w:t xml:space="preserve"> </w:t>
      </w:r>
      <w:r w:rsidRPr="007F4744">
        <w:rPr>
          <w:rFonts w:eastAsia="Tahoma" w:cs="Arial"/>
          <w:szCs w:val="22"/>
          <w:lang w:val="en-US" w:eastAsia="en-US" w:bidi="en-US"/>
        </w:rPr>
        <w:t>ES9+;</w:t>
      </w:r>
    </w:p>
    <w:p w14:paraId="31785D4F" w14:textId="77777777" w:rsidR="007F4744" w:rsidRPr="007F4744" w:rsidRDefault="007F4744" w:rsidP="007F4744">
      <w:pPr>
        <w:widowControl w:val="0"/>
        <w:numPr>
          <w:ilvl w:val="2"/>
          <w:numId w:val="100"/>
        </w:numPr>
        <w:tabs>
          <w:tab w:val="left" w:pos="1284"/>
          <w:tab w:val="left" w:pos="1285"/>
        </w:tabs>
        <w:autoSpaceDE w:val="0"/>
        <w:autoSpaceDN w:val="0"/>
        <w:spacing w:before="59"/>
        <w:ind w:right="292"/>
        <w:jc w:val="left"/>
        <w:rPr>
          <w:rFonts w:eastAsia="Tahoma" w:cs="Arial"/>
          <w:szCs w:val="22"/>
          <w:lang w:val="en-US" w:eastAsia="en-US" w:bidi="en-US"/>
        </w:rPr>
      </w:pPr>
      <w:r w:rsidRPr="007F4744">
        <w:rPr>
          <w:rFonts w:eastAsia="Tahoma" w:cs="Arial"/>
          <w:szCs w:val="22"/>
          <w:lang w:val="en-US" w:eastAsia="en-US" w:bidi="en-US"/>
        </w:rPr>
        <w:t>session</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keys</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for</w:t>
      </w:r>
      <w:r w:rsidRPr="007F4744">
        <w:rPr>
          <w:rFonts w:eastAsia="Tahoma" w:cs="Arial"/>
          <w:spacing w:val="-18"/>
          <w:szCs w:val="22"/>
          <w:lang w:val="en-US" w:eastAsia="en-US" w:bidi="en-US"/>
        </w:rPr>
        <w:t xml:space="preserve"> </w:t>
      </w:r>
      <w:r w:rsidRPr="007F4744">
        <w:rPr>
          <w:rFonts w:eastAsia="Tahoma" w:cs="Arial"/>
          <w:szCs w:val="22"/>
          <w:lang w:val="en-US" w:eastAsia="en-US" w:bidi="en-US"/>
        </w:rPr>
        <w:t>the</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TLS</w:t>
      </w:r>
      <w:r w:rsidRPr="007F4744">
        <w:rPr>
          <w:rFonts w:eastAsia="Tahoma" w:cs="Arial"/>
          <w:spacing w:val="-15"/>
          <w:szCs w:val="22"/>
          <w:lang w:val="en-US" w:eastAsia="en-US" w:bidi="en-US"/>
        </w:rPr>
        <w:t xml:space="preserve"> </w:t>
      </w:r>
      <w:r w:rsidRPr="007F4744">
        <w:rPr>
          <w:rFonts w:eastAsia="Tahoma" w:cs="Arial"/>
          <w:szCs w:val="22"/>
          <w:lang w:val="en-US" w:eastAsia="en-US" w:bidi="en-US"/>
        </w:rPr>
        <w:t>connection</w:t>
      </w:r>
      <w:r w:rsidRPr="007F4744">
        <w:rPr>
          <w:rFonts w:eastAsia="Tahoma" w:cs="Arial"/>
          <w:spacing w:val="-16"/>
          <w:szCs w:val="22"/>
          <w:lang w:val="en-US" w:eastAsia="en-US" w:bidi="en-US"/>
        </w:rPr>
        <w:t xml:space="preserve"> </w:t>
      </w:r>
      <w:r w:rsidRPr="007F4744">
        <w:rPr>
          <w:rFonts w:eastAsia="Tahoma" w:cs="Arial"/>
          <w:szCs w:val="22"/>
          <w:lang w:val="en-US" w:eastAsia="en-US" w:bidi="en-US"/>
        </w:rPr>
        <w:t>(version</w:t>
      </w:r>
      <w:r w:rsidRPr="007F4744">
        <w:rPr>
          <w:rFonts w:eastAsia="Tahoma" w:cs="Arial"/>
          <w:spacing w:val="-16"/>
          <w:szCs w:val="22"/>
          <w:lang w:val="en-US" w:eastAsia="en-US" w:bidi="en-US"/>
        </w:rPr>
        <w:t xml:space="preserve"> </w:t>
      </w:r>
      <w:r w:rsidRPr="007F4744">
        <w:rPr>
          <w:rFonts w:eastAsia="Tahoma" w:cs="Arial"/>
          <w:szCs w:val="22"/>
          <w:lang w:val="en-US" w:eastAsia="en-US" w:bidi="en-US"/>
        </w:rPr>
        <w:t>1.2</w:t>
      </w:r>
      <w:r w:rsidRPr="007F4744">
        <w:rPr>
          <w:rFonts w:eastAsia="Tahoma" w:cs="Arial"/>
          <w:spacing w:val="-18"/>
          <w:szCs w:val="22"/>
          <w:lang w:val="en-US" w:eastAsia="en-US" w:bidi="en-US"/>
        </w:rPr>
        <w:t xml:space="preserve"> </w:t>
      </w:r>
      <w:r w:rsidRPr="007F4744">
        <w:rPr>
          <w:rFonts w:eastAsia="Tahoma" w:cs="Arial"/>
          <w:szCs w:val="22"/>
          <w:lang w:val="en-US" w:eastAsia="en-US" w:bidi="en-US"/>
        </w:rPr>
        <w:t>or</w:t>
      </w:r>
      <w:r w:rsidRPr="007F4744">
        <w:rPr>
          <w:rFonts w:eastAsia="Tahoma" w:cs="Arial"/>
          <w:spacing w:val="-20"/>
          <w:szCs w:val="22"/>
          <w:lang w:val="en-US" w:eastAsia="en-US" w:bidi="en-US"/>
        </w:rPr>
        <w:t xml:space="preserve"> </w:t>
      </w:r>
      <w:r w:rsidRPr="007F4744">
        <w:rPr>
          <w:rFonts w:eastAsia="Tahoma" w:cs="Arial"/>
          <w:szCs w:val="22"/>
          <w:lang w:val="en-US" w:eastAsia="en-US" w:bidi="en-US"/>
        </w:rPr>
        <w:t>greater)</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of</w:t>
      </w:r>
      <w:r w:rsidRPr="007F4744">
        <w:rPr>
          <w:rFonts w:eastAsia="Tahoma" w:cs="Arial"/>
          <w:spacing w:val="-15"/>
          <w:szCs w:val="22"/>
          <w:lang w:val="en-US" w:eastAsia="en-US" w:bidi="en-US"/>
        </w:rPr>
        <w:t xml:space="preserve"> </w:t>
      </w:r>
      <w:r w:rsidRPr="007F4744">
        <w:rPr>
          <w:rFonts w:eastAsia="Tahoma" w:cs="Arial"/>
          <w:szCs w:val="22"/>
          <w:lang w:val="en-US" w:eastAsia="en-US" w:bidi="en-US"/>
        </w:rPr>
        <w:t>IPAe</w:t>
      </w:r>
      <w:r w:rsidRPr="007F4744">
        <w:rPr>
          <w:rFonts w:eastAsia="Tahoma" w:cs="Arial"/>
          <w:spacing w:val="-18"/>
          <w:szCs w:val="22"/>
          <w:lang w:val="en-US" w:eastAsia="en-US" w:bidi="en-US"/>
        </w:rPr>
        <w:t xml:space="preserve"> </w:t>
      </w:r>
      <w:r w:rsidRPr="007F4744">
        <w:rPr>
          <w:rFonts w:eastAsia="Tahoma" w:cs="Arial"/>
          <w:szCs w:val="22"/>
          <w:lang w:val="en-US" w:eastAsia="en-US" w:bidi="en-US"/>
        </w:rPr>
        <w:t>to</w:t>
      </w:r>
      <w:r w:rsidRPr="007F4744">
        <w:rPr>
          <w:rFonts w:eastAsia="Tahoma" w:cs="Arial"/>
          <w:spacing w:val="-18"/>
          <w:szCs w:val="22"/>
          <w:lang w:val="en-US" w:eastAsia="en-US" w:bidi="en-US"/>
        </w:rPr>
        <w:t xml:space="preserve"> </w:t>
      </w:r>
      <w:r w:rsidRPr="007F4744">
        <w:rPr>
          <w:rFonts w:eastAsia="Tahoma" w:cs="Arial"/>
          <w:szCs w:val="22"/>
          <w:lang w:val="en-US" w:eastAsia="en-US" w:bidi="en-US"/>
        </w:rPr>
        <w:t>SM-DS</w:t>
      </w:r>
      <w:r w:rsidRPr="007F4744">
        <w:rPr>
          <w:rFonts w:eastAsia="Tahoma" w:cs="Arial"/>
          <w:spacing w:val="-16"/>
          <w:szCs w:val="22"/>
          <w:lang w:val="en-US" w:eastAsia="en-US" w:bidi="en-US"/>
        </w:rPr>
        <w:t xml:space="preserve"> </w:t>
      </w:r>
      <w:r w:rsidRPr="007F4744">
        <w:rPr>
          <w:rFonts w:eastAsia="Tahoma" w:cs="Arial"/>
          <w:szCs w:val="22"/>
          <w:lang w:val="en-US" w:eastAsia="en-US" w:bidi="en-US"/>
        </w:rPr>
        <w:t>along the interface</w:t>
      </w:r>
      <w:r w:rsidRPr="007F4744">
        <w:rPr>
          <w:rFonts w:eastAsia="Tahoma" w:cs="Arial"/>
          <w:spacing w:val="-3"/>
          <w:szCs w:val="22"/>
          <w:lang w:val="en-US" w:eastAsia="en-US" w:bidi="en-US"/>
        </w:rPr>
        <w:t xml:space="preserve"> </w:t>
      </w:r>
      <w:r w:rsidRPr="007F4744">
        <w:rPr>
          <w:rFonts w:eastAsia="Tahoma" w:cs="Arial"/>
          <w:szCs w:val="22"/>
          <w:lang w:val="en-US" w:eastAsia="en-US" w:bidi="en-US"/>
        </w:rPr>
        <w:t>ES11.</w:t>
      </w:r>
    </w:p>
    <w:p w14:paraId="71A07424" w14:textId="77777777" w:rsidR="007F4744" w:rsidRPr="007F4744" w:rsidRDefault="007F4744" w:rsidP="007F4744">
      <w:pPr>
        <w:widowControl w:val="0"/>
        <w:numPr>
          <w:ilvl w:val="2"/>
          <w:numId w:val="100"/>
        </w:numPr>
        <w:tabs>
          <w:tab w:val="left" w:pos="1284"/>
          <w:tab w:val="left" w:pos="1285"/>
        </w:tabs>
        <w:autoSpaceDE w:val="0"/>
        <w:autoSpaceDN w:val="0"/>
        <w:spacing w:before="59"/>
        <w:ind w:right="292"/>
        <w:jc w:val="left"/>
        <w:rPr>
          <w:rFonts w:eastAsia="Tahoma" w:cs="Arial"/>
          <w:szCs w:val="22"/>
          <w:lang w:val="en-US" w:eastAsia="en-US" w:bidi="en-US"/>
        </w:rPr>
      </w:pPr>
      <w:r w:rsidRPr="007F4744">
        <w:rPr>
          <w:rFonts w:eastAsia="Tahoma" w:cs="Arial"/>
          <w:szCs w:val="22"/>
          <w:lang w:val="en-US" w:eastAsia="en-US" w:bidi="en-US"/>
        </w:rPr>
        <w:t xml:space="preserve">session keys for the TLS or DTLS connection (version 1.2 or 1.3) of IPAe to </w:t>
      </w:r>
      <w:r w:rsidRPr="007F4744">
        <w:rPr>
          <w:rFonts w:eastAsia="Tahoma" w:cs="Arial"/>
          <w:szCs w:val="22"/>
          <w:lang w:val="en-US" w:eastAsia="en-US" w:bidi="en-US"/>
        </w:rPr>
        <w:lastRenderedPageBreak/>
        <w:t>eIM along the interface ESipa.</w:t>
      </w:r>
    </w:p>
    <w:p w14:paraId="3DFBEEA1" w14:textId="6B6194D3" w:rsidR="007F4744" w:rsidRPr="00436545" w:rsidRDefault="007F4744" w:rsidP="007F4744">
      <w:pPr>
        <w:rPr>
          <w:rFonts w:eastAsia="Tahoma" w:cs="Arial"/>
          <w:szCs w:val="22"/>
          <w:lang w:val="en-US" w:eastAsia="en-US" w:bidi="en-US"/>
        </w:rPr>
      </w:pPr>
      <w:r w:rsidRPr="00436545">
        <w:rPr>
          <w:rFonts w:eastAsia="Tahoma" w:cs="Arial"/>
          <w:szCs w:val="22"/>
          <w:lang w:val="en-US" w:eastAsia="en-US" w:bidi="en-US"/>
        </w:rPr>
        <w:t>All of these assets are to be protected from unauthorised disclosure and modification.</w:t>
      </w:r>
    </w:p>
    <w:p w14:paraId="7743C6B3" w14:textId="77777777" w:rsidR="007F4744" w:rsidRPr="00436545" w:rsidRDefault="007F4744" w:rsidP="00D12D60">
      <w:pPr>
        <w:pStyle w:val="Heading3"/>
        <w:rPr>
          <w:rFonts w:eastAsia="Arial"/>
          <w:lang w:val="en-US" w:bidi="en-US"/>
        </w:rPr>
      </w:pPr>
      <w:bookmarkStart w:id="359" w:name="_Toc159511636"/>
      <w:r w:rsidRPr="00436545">
        <w:rPr>
          <w:rFonts w:eastAsia="Arial"/>
          <w:lang w:val="en-US" w:bidi="en-US"/>
        </w:rPr>
        <w:t>Users /</w:t>
      </w:r>
      <w:r w:rsidRPr="00436545">
        <w:rPr>
          <w:rFonts w:eastAsia="Arial"/>
          <w:spacing w:val="-2"/>
          <w:lang w:val="en-US" w:bidi="en-US"/>
        </w:rPr>
        <w:t xml:space="preserve"> </w:t>
      </w:r>
      <w:r w:rsidRPr="00436545">
        <w:rPr>
          <w:rFonts w:eastAsia="Arial"/>
          <w:lang w:val="en-US" w:bidi="en-US"/>
        </w:rPr>
        <w:t>Subjects</w:t>
      </w:r>
      <w:bookmarkEnd w:id="359"/>
    </w:p>
    <w:p w14:paraId="48BF8C21" w14:textId="77777777" w:rsidR="007F4744" w:rsidRPr="007F4744" w:rsidRDefault="007F4744" w:rsidP="007F4744">
      <w:pPr>
        <w:widowControl w:val="0"/>
        <w:autoSpaceDE w:val="0"/>
        <w:autoSpaceDN w:val="0"/>
        <w:spacing w:before="0"/>
        <w:ind w:left="216"/>
        <w:jc w:val="left"/>
        <w:rPr>
          <w:rFonts w:eastAsia="Tahoma" w:cs="Arial"/>
          <w:szCs w:val="22"/>
          <w:lang w:val="en-US" w:eastAsia="en-US" w:bidi="en-US"/>
        </w:rPr>
      </w:pPr>
      <w:r w:rsidRPr="007F4744">
        <w:rPr>
          <w:rFonts w:eastAsia="Tahoma" w:cs="Arial"/>
          <w:szCs w:val="22"/>
          <w:lang w:val="en-US" w:eastAsia="en-US" w:bidi="en-US"/>
        </w:rPr>
        <w:t>This section distinguishes between:</w:t>
      </w:r>
    </w:p>
    <w:p w14:paraId="776FAC2C" w14:textId="77777777" w:rsidR="007F4744" w:rsidRPr="007F4744" w:rsidRDefault="007F4744" w:rsidP="007F4744">
      <w:pPr>
        <w:widowControl w:val="0"/>
        <w:autoSpaceDE w:val="0"/>
        <w:autoSpaceDN w:val="0"/>
        <w:spacing w:before="5"/>
        <w:jc w:val="left"/>
        <w:rPr>
          <w:rFonts w:eastAsia="Tahoma" w:cs="Arial"/>
          <w:sz w:val="23"/>
          <w:szCs w:val="22"/>
          <w:lang w:val="en-US" w:eastAsia="en-US" w:bidi="en-US"/>
        </w:rPr>
      </w:pPr>
    </w:p>
    <w:p w14:paraId="122CFA31" w14:textId="77777777" w:rsidR="007F4744" w:rsidRPr="007F4744" w:rsidRDefault="007F4744" w:rsidP="007F4744">
      <w:pPr>
        <w:widowControl w:val="0"/>
        <w:numPr>
          <w:ilvl w:val="0"/>
          <w:numId w:val="102"/>
        </w:numPr>
        <w:tabs>
          <w:tab w:val="left" w:pos="783"/>
        </w:tabs>
        <w:autoSpaceDE w:val="0"/>
        <w:autoSpaceDN w:val="0"/>
        <w:spacing w:before="0"/>
        <w:ind w:left="782"/>
        <w:jc w:val="left"/>
        <w:rPr>
          <w:rFonts w:eastAsia="Tahoma" w:cs="Arial"/>
          <w:szCs w:val="22"/>
          <w:lang w:val="en-US" w:eastAsia="en-US" w:bidi="en-US"/>
        </w:rPr>
      </w:pPr>
      <w:r w:rsidRPr="007F4744">
        <w:rPr>
          <w:rFonts w:eastAsia="Tahoma" w:cs="Arial"/>
          <w:szCs w:val="22"/>
          <w:lang w:val="en-US" w:eastAsia="en-US" w:bidi="en-US"/>
        </w:rPr>
        <w:t>users, which are entities external to the TOE that may access its services or</w:t>
      </w:r>
      <w:r w:rsidRPr="007F4744">
        <w:rPr>
          <w:rFonts w:eastAsia="Tahoma" w:cs="Arial"/>
          <w:spacing w:val="-30"/>
          <w:szCs w:val="22"/>
          <w:lang w:val="en-US" w:eastAsia="en-US" w:bidi="en-US"/>
        </w:rPr>
        <w:t xml:space="preserve"> </w:t>
      </w:r>
      <w:r w:rsidRPr="007F4744">
        <w:rPr>
          <w:rFonts w:eastAsia="Tahoma" w:cs="Arial"/>
          <w:szCs w:val="22"/>
          <w:lang w:val="en-US" w:eastAsia="en-US" w:bidi="en-US"/>
        </w:rPr>
        <w:t>interfaces;</w:t>
      </w:r>
    </w:p>
    <w:p w14:paraId="6286D3FC" w14:textId="77777777" w:rsidR="007F4744" w:rsidRPr="007F4744" w:rsidRDefault="007F4744" w:rsidP="007F4744">
      <w:pPr>
        <w:widowControl w:val="0"/>
        <w:numPr>
          <w:ilvl w:val="0"/>
          <w:numId w:val="102"/>
        </w:numPr>
        <w:tabs>
          <w:tab w:val="left" w:pos="783"/>
        </w:tabs>
        <w:autoSpaceDE w:val="0"/>
        <w:autoSpaceDN w:val="0"/>
        <w:spacing w:before="59" w:line="237" w:lineRule="auto"/>
        <w:ind w:right="296" w:hanging="286"/>
        <w:jc w:val="left"/>
        <w:rPr>
          <w:rFonts w:eastAsia="Tahoma" w:cs="Arial"/>
          <w:szCs w:val="22"/>
          <w:lang w:val="en-US" w:eastAsia="en-US" w:bidi="en-US"/>
        </w:rPr>
      </w:pPr>
      <w:r w:rsidRPr="007F4744">
        <w:rPr>
          <w:rFonts w:eastAsia="Tahoma" w:cs="Arial"/>
          <w:szCs w:val="22"/>
          <w:lang w:val="en-US" w:eastAsia="en-US" w:bidi="en-US"/>
        </w:rPr>
        <w:t>subjects,</w:t>
      </w:r>
      <w:r w:rsidRPr="007F4744">
        <w:rPr>
          <w:rFonts w:eastAsia="Tahoma" w:cs="Arial"/>
          <w:spacing w:val="-16"/>
          <w:szCs w:val="22"/>
          <w:lang w:val="en-US" w:eastAsia="en-US" w:bidi="en-US"/>
        </w:rPr>
        <w:t xml:space="preserve"> </w:t>
      </w:r>
      <w:r w:rsidRPr="007F4744">
        <w:rPr>
          <w:rFonts w:eastAsia="Tahoma" w:cs="Arial"/>
          <w:szCs w:val="22"/>
          <w:lang w:val="en-US" w:eastAsia="en-US" w:bidi="en-US"/>
        </w:rPr>
        <w:t>which</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are</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specific</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parts</w:t>
      </w:r>
      <w:r w:rsidRPr="007F4744">
        <w:rPr>
          <w:rFonts w:eastAsia="Tahoma" w:cs="Arial"/>
          <w:spacing w:val="-16"/>
          <w:szCs w:val="22"/>
          <w:lang w:val="en-US" w:eastAsia="en-US" w:bidi="en-US"/>
        </w:rPr>
        <w:t xml:space="preserve"> </w:t>
      </w:r>
      <w:r w:rsidRPr="007F4744">
        <w:rPr>
          <w:rFonts w:eastAsia="Tahoma" w:cs="Arial"/>
          <w:szCs w:val="22"/>
          <w:lang w:val="en-US" w:eastAsia="en-US" w:bidi="en-US"/>
        </w:rPr>
        <w:t>of</w:t>
      </w:r>
      <w:r w:rsidRPr="007F4744">
        <w:rPr>
          <w:rFonts w:eastAsia="Tahoma" w:cs="Arial"/>
          <w:spacing w:val="-19"/>
          <w:szCs w:val="22"/>
          <w:lang w:val="en-US" w:eastAsia="en-US" w:bidi="en-US"/>
        </w:rPr>
        <w:t xml:space="preserve"> </w:t>
      </w:r>
      <w:r w:rsidRPr="007F4744">
        <w:rPr>
          <w:rFonts w:eastAsia="Tahoma" w:cs="Arial"/>
          <w:szCs w:val="22"/>
          <w:lang w:val="en-US" w:eastAsia="en-US" w:bidi="en-US"/>
        </w:rPr>
        <w:t>the</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TOE</w:t>
      </w:r>
      <w:r w:rsidRPr="007F4744">
        <w:rPr>
          <w:rFonts w:eastAsia="Tahoma" w:cs="Arial"/>
          <w:spacing w:val="-18"/>
          <w:szCs w:val="22"/>
          <w:lang w:val="en-US" w:eastAsia="en-US" w:bidi="en-US"/>
        </w:rPr>
        <w:t xml:space="preserve"> </w:t>
      </w:r>
      <w:r w:rsidRPr="007F4744">
        <w:rPr>
          <w:rFonts w:eastAsia="Tahoma" w:cs="Arial"/>
          <w:szCs w:val="22"/>
          <w:lang w:val="en-US" w:eastAsia="en-US" w:bidi="en-US"/>
        </w:rPr>
        <w:t>performing</w:t>
      </w:r>
      <w:r w:rsidRPr="007F4744">
        <w:rPr>
          <w:rFonts w:eastAsia="Tahoma" w:cs="Arial"/>
          <w:spacing w:val="-16"/>
          <w:szCs w:val="22"/>
          <w:lang w:val="en-US" w:eastAsia="en-US" w:bidi="en-US"/>
        </w:rPr>
        <w:t xml:space="preserve"> </w:t>
      </w:r>
      <w:r w:rsidRPr="007F4744">
        <w:rPr>
          <w:rFonts w:eastAsia="Tahoma" w:cs="Arial"/>
          <w:szCs w:val="22"/>
          <w:lang w:val="en-US" w:eastAsia="en-US" w:bidi="en-US"/>
        </w:rPr>
        <w:t>specific</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operations.</w:t>
      </w:r>
      <w:r w:rsidRPr="007F4744">
        <w:rPr>
          <w:rFonts w:eastAsia="Tahoma" w:cs="Arial"/>
          <w:spacing w:val="-18"/>
          <w:szCs w:val="22"/>
          <w:lang w:val="en-US" w:eastAsia="en-US" w:bidi="en-US"/>
        </w:rPr>
        <w:t xml:space="preserve"> </w:t>
      </w:r>
      <w:r w:rsidRPr="007F4744">
        <w:rPr>
          <w:rFonts w:eastAsia="Tahoma" w:cs="Arial"/>
          <w:szCs w:val="22"/>
          <w:lang w:val="en-US" w:eastAsia="en-US" w:bidi="en-US"/>
        </w:rPr>
        <w:t>The</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subjects are subparts of the asset</w:t>
      </w:r>
      <w:r w:rsidRPr="007F4744">
        <w:rPr>
          <w:rFonts w:eastAsia="Tahoma" w:cs="Arial"/>
          <w:spacing w:val="-8"/>
          <w:szCs w:val="22"/>
          <w:lang w:val="en-US" w:eastAsia="en-US" w:bidi="en-US"/>
        </w:rPr>
        <w:t xml:space="preserve"> </w:t>
      </w:r>
      <w:r w:rsidRPr="007F4744">
        <w:rPr>
          <w:rFonts w:eastAsia="Tahoma" w:cs="Arial"/>
          <w:szCs w:val="22"/>
          <w:lang w:val="en-US" w:eastAsia="en-US" w:bidi="en-US"/>
        </w:rPr>
        <w:t>D.TSF_CODE.</w:t>
      </w:r>
    </w:p>
    <w:p w14:paraId="697F4E80" w14:textId="77777777" w:rsidR="007F4744" w:rsidRPr="007F4744" w:rsidRDefault="007F4744" w:rsidP="007F4744">
      <w:pPr>
        <w:widowControl w:val="0"/>
        <w:autoSpaceDE w:val="0"/>
        <w:autoSpaceDN w:val="0"/>
        <w:spacing w:before="0"/>
        <w:jc w:val="left"/>
        <w:rPr>
          <w:rFonts w:eastAsia="Tahoma" w:cs="Arial"/>
          <w:sz w:val="23"/>
          <w:szCs w:val="22"/>
          <w:lang w:val="en-US" w:eastAsia="en-US" w:bidi="en-US"/>
        </w:rPr>
      </w:pPr>
    </w:p>
    <w:p w14:paraId="53F36A2D" w14:textId="77777777" w:rsidR="007F4744" w:rsidRPr="007F4744" w:rsidRDefault="007F4744" w:rsidP="007F4744">
      <w:pPr>
        <w:widowControl w:val="0"/>
        <w:autoSpaceDE w:val="0"/>
        <w:autoSpaceDN w:val="0"/>
        <w:spacing w:before="0"/>
        <w:ind w:left="216"/>
        <w:jc w:val="left"/>
        <w:rPr>
          <w:rFonts w:eastAsia="Tahoma" w:cs="Arial"/>
          <w:szCs w:val="22"/>
          <w:lang w:val="en-US" w:eastAsia="en-US" w:bidi="en-US"/>
        </w:rPr>
      </w:pPr>
      <w:r w:rsidRPr="007F4744">
        <w:rPr>
          <w:rFonts w:eastAsia="Tahoma" w:cs="Arial"/>
          <w:szCs w:val="22"/>
          <w:lang w:val="en-US" w:eastAsia="en-US" w:bidi="en-US"/>
        </w:rPr>
        <w:t>All users and subjects are roles for the remainder of this PP.</w:t>
      </w:r>
    </w:p>
    <w:p w14:paraId="3C3D2CD8" w14:textId="77777777" w:rsidR="007F4744" w:rsidRPr="007F4744" w:rsidRDefault="007F4744" w:rsidP="007F4744">
      <w:pPr>
        <w:widowControl w:val="0"/>
        <w:autoSpaceDE w:val="0"/>
        <w:autoSpaceDN w:val="0"/>
        <w:spacing w:before="1"/>
        <w:jc w:val="left"/>
        <w:rPr>
          <w:rFonts w:eastAsia="Tahoma" w:cs="Arial"/>
          <w:sz w:val="23"/>
          <w:szCs w:val="22"/>
          <w:lang w:val="en-US" w:eastAsia="en-US" w:bidi="en-US"/>
        </w:rPr>
      </w:pPr>
    </w:p>
    <w:p w14:paraId="11EE34E9" w14:textId="77777777" w:rsidR="007F4744" w:rsidRPr="00436545" w:rsidRDefault="007F4744" w:rsidP="00D12D60">
      <w:pPr>
        <w:pStyle w:val="Heading4"/>
        <w:rPr>
          <w:rFonts w:ascii="Arial" w:eastAsia="Tahoma" w:hAnsi="Arial"/>
          <w:lang w:bidi="en-US"/>
        </w:rPr>
      </w:pPr>
      <w:r w:rsidRPr="00436545">
        <w:rPr>
          <w:rFonts w:ascii="Arial" w:eastAsia="Tahoma" w:hAnsi="Arial"/>
          <w:lang w:val="en-US" w:bidi="en-US"/>
        </w:rPr>
        <w:t>Users</w:t>
      </w:r>
    </w:p>
    <w:p w14:paraId="7A708B55" w14:textId="77777777" w:rsidR="007F4744" w:rsidRPr="007F4744" w:rsidRDefault="007F4744" w:rsidP="007F4744">
      <w:pPr>
        <w:widowControl w:val="0"/>
        <w:autoSpaceDE w:val="0"/>
        <w:autoSpaceDN w:val="0"/>
        <w:spacing w:before="6"/>
        <w:jc w:val="left"/>
        <w:rPr>
          <w:rFonts w:eastAsia="Tahoma" w:cs="Arial"/>
          <w:b/>
          <w:sz w:val="26"/>
          <w:szCs w:val="22"/>
          <w:lang w:val="en-US" w:eastAsia="en-US" w:bidi="en-US"/>
        </w:rPr>
      </w:pPr>
    </w:p>
    <w:p w14:paraId="4A9E4107" w14:textId="77777777" w:rsidR="007F4744" w:rsidRPr="007F4744" w:rsidRDefault="007F4744" w:rsidP="007F4744">
      <w:pPr>
        <w:widowControl w:val="0"/>
        <w:autoSpaceDE w:val="0"/>
        <w:autoSpaceDN w:val="0"/>
        <w:spacing w:before="1"/>
        <w:ind w:left="216"/>
        <w:jc w:val="left"/>
        <w:rPr>
          <w:rFonts w:eastAsia="Tahoma" w:cs="Arial"/>
          <w:b/>
          <w:szCs w:val="22"/>
          <w:lang w:val="en-US" w:eastAsia="en-US" w:bidi="en-US"/>
        </w:rPr>
      </w:pPr>
      <w:r w:rsidRPr="007F4744">
        <w:rPr>
          <w:rFonts w:eastAsia="Tahoma" w:cs="Arial"/>
          <w:b/>
          <w:szCs w:val="22"/>
          <w:lang w:val="en-US" w:eastAsia="en-US" w:bidi="en-US"/>
        </w:rPr>
        <w:t>U.SM-DS</w:t>
      </w:r>
    </w:p>
    <w:p w14:paraId="34317AD7" w14:textId="77777777" w:rsidR="007F4744" w:rsidRPr="007F4744" w:rsidRDefault="007F4744" w:rsidP="007F4744">
      <w:pPr>
        <w:widowControl w:val="0"/>
        <w:autoSpaceDE w:val="0"/>
        <w:autoSpaceDN w:val="0"/>
        <w:spacing w:before="58"/>
        <w:ind w:left="499"/>
        <w:jc w:val="left"/>
        <w:rPr>
          <w:rFonts w:eastAsia="Tahoma" w:cs="Arial"/>
          <w:szCs w:val="22"/>
          <w:lang w:val="en-US" w:eastAsia="en-US" w:bidi="en-US"/>
        </w:rPr>
      </w:pPr>
      <w:r w:rsidRPr="007F4744">
        <w:rPr>
          <w:rFonts w:eastAsia="Tahoma" w:cs="Arial"/>
          <w:szCs w:val="22"/>
          <w:lang w:val="en-US" w:eastAsia="en-US" w:bidi="en-US"/>
        </w:rPr>
        <w:t>Role that securely performs functions of discovery.</w:t>
      </w:r>
    </w:p>
    <w:p w14:paraId="69426704" w14:textId="77777777" w:rsidR="007F4744" w:rsidRPr="007F4744" w:rsidRDefault="007F4744" w:rsidP="007F4744">
      <w:pPr>
        <w:widowControl w:val="0"/>
        <w:autoSpaceDE w:val="0"/>
        <w:autoSpaceDN w:val="0"/>
        <w:spacing w:before="8"/>
        <w:jc w:val="left"/>
        <w:rPr>
          <w:rFonts w:eastAsia="Tahoma" w:cs="Arial"/>
          <w:sz w:val="19"/>
          <w:szCs w:val="22"/>
          <w:lang w:val="en-US" w:eastAsia="en-US" w:bidi="en-US"/>
        </w:rPr>
      </w:pPr>
    </w:p>
    <w:p w14:paraId="3376E749" w14:textId="77777777" w:rsidR="007F4744" w:rsidRPr="00436545" w:rsidRDefault="007F4744" w:rsidP="00D12D60">
      <w:pPr>
        <w:pStyle w:val="Heading4"/>
        <w:rPr>
          <w:rFonts w:ascii="Arial" w:eastAsia="Tahoma" w:hAnsi="Arial"/>
          <w:lang w:bidi="en-US"/>
        </w:rPr>
      </w:pPr>
      <w:r w:rsidRPr="00436545">
        <w:rPr>
          <w:rFonts w:ascii="Arial" w:eastAsia="Tahoma" w:hAnsi="Arial"/>
          <w:lang w:val="en-US" w:bidi="en-US"/>
        </w:rPr>
        <w:t>Subjects</w:t>
      </w:r>
    </w:p>
    <w:p w14:paraId="7393A565" w14:textId="77777777" w:rsidR="007F4744" w:rsidRPr="007F4744" w:rsidRDefault="007F4744" w:rsidP="007F4744">
      <w:pPr>
        <w:widowControl w:val="0"/>
        <w:autoSpaceDE w:val="0"/>
        <w:autoSpaceDN w:val="0"/>
        <w:spacing w:before="3"/>
        <w:jc w:val="left"/>
        <w:rPr>
          <w:rFonts w:eastAsia="Tahoma" w:cs="Arial"/>
          <w:b/>
          <w:sz w:val="26"/>
          <w:szCs w:val="22"/>
          <w:lang w:val="en-US" w:eastAsia="en-US" w:bidi="en-US"/>
        </w:rPr>
      </w:pPr>
    </w:p>
    <w:p w14:paraId="023D17A5" w14:textId="77777777" w:rsidR="007F4744" w:rsidRPr="007F4744" w:rsidRDefault="007F4744" w:rsidP="007F4744">
      <w:pPr>
        <w:widowControl w:val="0"/>
        <w:autoSpaceDE w:val="0"/>
        <w:autoSpaceDN w:val="0"/>
        <w:spacing w:before="1"/>
        <w:ind w:left="216"/>
        <w:jc w:val="left"/>
        <w:rPr>
          <w:rFonts w:eastAsia="Tahoma" w:cs="Arial"/>
          <w:b/>
          <w:szCs w:val="22"/>
          <w:lang w:val="en-US" w:eastAsia="en-US" w:bidi="en-US"/>
        </w:rPr>
      </w:pPr>
      <w:r w:rsidRPr="007F4744">
        <w:rPr>
          <w:rFonts w:eastAsia="Tahoma" w:cs="Arial"/>
          <w:b/>
          <w:szCs w:val="22"/>
          <w:lang w:val="en-US" w:eastAsia="en-US" w:bidi="en-US"/>
        </w:rPr>
        <w:t>S.IPAe</w:t>
      </w:r>
    </w:p>
    <w:p w14:paraId="7CC0C378" w14:textId="77777777" w:rsidR="007F4744" w:rsidRPr="007F4744" w:rsidRDefault="007F4744" w:rsidP="007F4744">
      <w:pPr>
        <w:widowControl w:val="0"/>
        <w:autoSpaceDE w:val="0"/>
        <w:autoSpaceDN w:val="0"/>
        <w:spacing w:before="60"/>
        <w:ind w:left="499"/>
        <w:jc w:val="left"/>
        <w:rPr>
          <w:rFonts w:eastAsia="Tahoma" w:cs="Arial"/>
          <w:szCs w:val="22"/>
          <w:lang w:val="en-US" w:eastAsia="en-US" w:bidi="en-US"/>
        </w:rPr>
      </w:pPr>
      <w:r w:rsidRPr="007F4744">
        <w:rPr>
          <w:rFonts w:eastAsia="Tahoma" w:cs="Arial"/>
          <w:szCs w:val="22"/>
          <w:lang w:val="en-US" w:eastAsia="en-US" w:bidi="en-US"/>
        </w:rPr>
        <w:t>The IPAe is a functional element within the TOE that provides profile download and discovery services features.</w:t>
      </w:r>
    </w:p>
    <w:p w14:paraId="4DD6B22E" w14:textId="77777777" w:rsidR="007F4744" w:rsidRPr="007F4744" w:rsidRDefault="007F4744" w:rsidP="007F4744">
      <w:pPr>
        <w:widowControl w:val="0"/>
        <w:autoSpaceDE w:val="0"/>
        <w:autoSpaceDN w:val="0"/>
        <w:spacing w:before="1"/>
        <w:jc w:val="left"/>
        <w:rPr>
          <w:rFonts w:eastAsia="Tahoma" w:cs="Arial"/>
          <w:sz w:val="12"/>
          <w:szCs w:val="22"/>
          <w:lang w:val="en-US" w:eastAsia="en-US" w:bidi="en-US"/>
        </w:rPr>
      </w:pPr>
    </w:p>
    <w:p w14:paraId="407E687A" w14:textId="77777777" w:rsidR="007F4744" w:rsidRPr="00436545" w:rsidRDefault="007F4744" w:rsidP="00D12D60">
      <w:pPr>
        <w:pStyle w:val="Heading3"/>
        <w:rPr>
          <w:rFonts w:eastAsia="Arial"/>
          <w:lang w:val="en-US" w:bidi="en-US"/>
        </w:rPr>
      </w:pPr>
      <w:bookmarkStart w:id="360" w:name="_Toc159511637"/>
      <w:r w:rsidRPr="00436545">
        <w:rPr>
          <w:rFonts w:eastAsia="Arial"/>
          <w:lang w:val="en-US" w:bidi="en-US"/>
        </w:rPr>
        <w:t>Threats</w:t>
      </w:r>
      <w:bookmarkEnd w:id="360"/>
    </w:p>
    <w:p w14:paraId="203152B1" w14:textId="77777777" w:rsidR="007F4744" w:rsidRPr="00436545" w:rsidRDefault="007F4744" w:rsidP="00D12D60">
      <w:pPr>
        <w:pStyle w:val="Heading4"/>
        <w:rPr>
          <w:rFonts w:ascii="Arial" w:eastAsia="Tahoma" w:hAnsi="Arial"/>
          <w:lang w:bidi="en-US"/>
        </w:rPr>
      </w:pPr>
      <w:r w:rsidRPr="00436545">
        <w:rPr>
          <w:rFonts w:ascii="Arial" w:eastAsia="Tahoma" w:hAnsi="Arial"/>
          <w:lang w:val="en-US" w:bidi="en-US"/>
        </w:rPr>
        <w:t>Unauthorized platform</w:t>
      </w:r>
      <w:r w:rsidRPr="00436545">
        <w:rPr>
          <w:rFonts w:ascii="Arial" w:eastAsia="Tahoma" w:hAnsi="Arial"/>
          <w:spacing w:val="-7"/>
          <w:lang w:val="en-US" w:bidi="en-US"/>
        </w:rPr>
        <w:t xml:space="preserve"> </w:t>
      </w:r>
      <w:r w:rsidRPr="00436545">
        <w:rPr>
          <w:rFonts w:ascii="Arial" w:eastAsia="Tahoma" w:hAnsi="Arial"/>
          <w:lang w:val="en-US" w:bidi="en-US"/>
        </w:rPr>
        <w:t>management</w:t>
      </w:r>
    </w:p>
    <w:p w14:paraId="1F3E1E27" w14:textId="77777777" w:rsidR="007F4744" w:rsidRPr="007F4744" w:rsidRDefault="007F4744" w:rsidP="007F4744">
      <w:pPr>
        <w:widowControl w:val="0"/>
        <w:autoSpaceDE w:val="0"/>
        <w:autoSpaceDN w:val="0"/>
        <w:spacing w:before="3"/>
        <w:jc w:val="left"/>
        <w:rPr>
          <w:rFonts w:eastAsia="Tahoma" w:cs="Arial"/>
          <w:b/>
          <w:sz w:val="26"/>
          <w:szCs w:val="22"/>
          <w:lang w:val="en-US" w:eastAsia="en-US" w:bidi="en-US"/>
        </w:rPr>
      </w:pPr>
    </w:p>
    <w:p w14:paraId="2D178D72" w14:textId="53EE667F" w:rsidR="007F4744" w:rsidRPr="007F4744" w:rsidRDefault="007F4744" w:rsidP="00D12D60">
      <w:pPr>
        <w:widowControl w:val="0"/>
        <w:tabs>
          <w:tab w:val="left" w:pos="567"/>
        </w:tabs>
        <w:autoSpaceDE w:val="0"/>
        <w:autoSpaceDN w:val="0"/>
        <w:spacing w:before="0"/>
        <w:jc w:val="left"/>
        <w:rPr>
          <w:rFonts w:eastAsia="Tahoma" w:cs="Arial"/>
          <w:b/>
          <w:szCs w:val="22"/>
          <w:lang w:val="en-US" w:eastAsia="en-US" w:bidi="en-US"/>
        </w:rPr>
      </w:pPr>
      <w:r w:rsidRPr="00436545">
        <w:rPr>
          <w:rFonts w:eastAsia="Tahoma" w:cs="Arial"/>
          <w:b/>
          <w:szCs w:val="22"/>
          <w:lang w:val="en-US" w:eastAsia="en-US" w:bidi="en-US"/>
        </w:rPr>
        <w:t>T.P</w:t>
      </w:r>
      <w:r w:rsidRPr="007F4744">
        <w:rPr>
          <w:rFonts w:eastAsia="Tahoma" w:cs="Arial"/>
          <w:b/>
          <w:szCs w:val="22"/>
          <w:lang w:val="en-US" w:eastAsia="en-US" w:bidi="en-US"/>
        </w:rPr>
        <w:t>LATFORM-MNG-INTERCEPTION-IPAe</w:t>
      </w:r>
    </w:p>
    <w:p w14:paraId="7B9A08A1" w14:textId="77777777" w:rsidR="007F4744" w:rsidRPr="007F4744" w:rsidRDefault="007F4744" w:rsidP="007F4744">
      <w:pPr>
        <w:widowControl w:val="0"/>
        <w:autoSpaceDE w:val="0"/>
        <w:autoSpaceDN w:val="0"/>
        <w:spacing w:before="61"/>
        <w:ind w:left="499" w:right="292"/>
        <w:jc w:val="left"/>
        <w:rPr>
          <w:rFonts w:eastAsia="Tahoma" w:cs="Arial"/>
          <w:szCs w:val="22"/>
          <w:lang w:val="en-US" w:eastAsia="en-US" w:bidi="en-US"/>
        </w:rPr>
      </w:pPr>
      <w:r w:rsidRPr="007F4744">
        <w:rPr>
          <w:rFonts w:eastAsia="Tahoma" w:cs="Arial"/>
          <w:szCs w:val="22"/>
          <w:lang w:val="en-US" w:eastAsia="en-US" w:bidi="en-US"/>
        </w:rPr>
        <w:t>An attacker alters or eavesdrops the transmission between the SM-DP+, SM-DS and eIM and the IPAe on respective interfaces ES9+, ES11 and ESipa, in order to compromise the platform management process:</w:t>
      </w:r>
    </w:p>
    <w:p w14:paraId="5F4A0DDC" w14:textId="77777777" w:rsidR="007F4744" w:rsidRPr="007F4744" w:rsidRDefault="007F4744" w:rsidP="007F4744">
      <w:pPr>
        <w:widowControl w:val="0"/>
        <w:numPr>
          <w:ilvl w:val="2"/>
          <w:numId w:val="103"/>
        </w:numPr>
        <w:tabs>
          <w:tab w:val="left" w:pos="1285"/>
        </w:tabs>
        <w:autoSpaceDE w:val="0"/>
        <w:autoSpaceDN w:val="0"/>
        <w:spacing w:before="59"/>
        <w:ind w:hanging="361"/>
        <w:jc w:val="left"/>
        <w:rPr>
          <w:rFonts w:eastAsia="Tahoma" w:cs="Arial"/>
          <w:szCs w:val="22"/>
          <w:lang w:val="en-US" w:eastAsia="en-US" w:bidi="en-US"/>
        </w:rPr>
      </w:pPr>
      <w:r w:rsidRPr="007F4744">
        <w:rPr>
          <w:rFonts w:eastAsia="Tahoma" w:cs="Arial"/>
          <w:szCs w:val="22"/>
          <w:lang w:val="en-US" w:eastAsia="en-US" w:bidi="en-US"/>
        </w:rPr>
        <w:t>the delivery and the binding of a Profile Package for the</w:t>
      </w:r>
      <w:r w:rsidRPr="007F4744">
        <w:rPr>
          <w:rFonts w:eastAsia="Tahoma" w:cs="Arial"/>
          <w:spacing w:val="-16"/>
          <w:szCs w:val="22"/>
          <w:lang w:val="en-US" w:eastAsia="en-US" w:bidi="en-US"/>
        </w:rPr>
        <w:t xml:space="preserve"> </w:t>
      </w:r>
      <w:r w:rsidRPr="007F4744">
        <w:rPr>
          <w:rFonts w:eastAsia="Tahoma" w:cs="Arial"/>
          <w:szCs w:val="22"/>
          <w:lang w:val="en-US" w:eastAsia="en-US" w:bidi="en-US"/>
        </w:rPr>
        <w:t>eUICC;</w:t>
      </w:r>
    </w:p>
    <w:p w14:paraId="3702970D" w14:textId="77777777" w:rsidR="007F4744" w:rsidRPr="007F4744" w:rsidRDefault="007F4744" w:rsidP="007F4744">
      <w:pPr>
        <w:widowControl w:val="0"/>
        <w:numPr>
          <w:ilvl w:val="2"/>
          <w:numId w:val="103"/>
        </w:numPr>
        <w:tabs>
          <w:tab w:val="left" w:pos="1285"/>
        </w:tabs>
        <w:autoSpaceDE w:val="0"/>
        <w:autoSpaceDN w:val="0"/>
        <w:spacing w:before="59"/>
        <w:ind w:hanging="361"/>
        <w:jc w:val="left"/>
        <w:rPr>
          <w:rFonts w:eastAsia="Tahoma" w:cs="Arial"/>
          <w:szCs w:val="22"/>
          <w:lang w:val="en-US" w:eastAsia="en-US" w:bidi="en-US"/>
        </w:rPr>
      </w:pPr>
      <w:r w:rsidRPr="007F4744">
        <w:rPr>
          <w:rFonts w:eastAsia="Tahoma" w:cs="Arial"/>
          <w:szCs w:val="22"/>
          <w:lang w:val="en-US" w:eastAsia="en-US" w:bidi="en-US"/>
        </w:rPr>
        <w:t>or, the event retrieval process between the IPAe and an SM-DS (Alternative SM-DS or Root SM-DS).</w:t>
      </w:r>
    </w:p>
    <w:p w14:paraId="7969974D" w14:textId="77777777" w:rsidR="007F4744" w:rsidRPr="007F4744" w:rsidRDefault="007F4744" w:rsidP="007F4744">
      <w:pPr>
        <w:widowControl w:val="0"/>
        <w:numPr>
          <w:ilvl w:val="2"/>
          <w:numId w:val="103"/>
        </w:numPr>
        <w:tabs>
          <w:tab w:val="left" w:pos="1285"/>
        </w:tabs>
        <w:autoSpaceDE w:val="0"/>
        <w:autoSpaceDN w:val="0"/>
        <w:spacing w:before="59"/>
        <w:ind w:hanging="361"/>
        <w:jc w:val="left"/>
        <w:rPr>
          <w:rFonts w:eastAsia="Tahoma" w:cs="Arial"/>
          <w:szCs w:val="22"/>
          <w:lang w:val="en-US" w:eastAsia="en-US" w:bidi="en-US"/>
        </w:rPr>
      </w:pPr>
      <w:r w:rsidRPr="007F4744">
        <w:rPr>
          <w:rFonts w:eastAsia="Tahoma" w:cs="Arial"/>
          <w:szCs w:val="22"/>
          <w:lang w:val="en-US" w:eastAsia="en-US" w:bidi="en-US"/>
        </w:rPr>
        <w:t>or, the retrieval of profiles from the eIM,</w:t>
      </w:r>
    </w:p>
    <w:p w14:paraId="62DE4D0C" w14:textId="77777777" w:rsidR="007F4744" w:rsidRPr="007F4744" w:rsidRDefault="007F4744" w:rsidP="007F4744">
      <w:pPr>
        <w:widowControl w:val="0"/>
        <w:numPr>
          <w:ilvl w:val="2"/>
          <w:numId w:val="103"/>
        </w:numPr>
        <w:tabs>
          <w:tab w:val="left" w:pos="1285"/>
        </w:tabs>
        <w:autoSpaceDE w:val="0"/>
        <w:autoSpaceDN w:val="0"/>
        <w:spacing w:before="61"/>
        <w:ind w:hanging="361"/>
        <w:jc w:val="left"/>
        <w:rPr>
          <w:rFonts w:eastAsia="Tahoma" w:cs="Arial"/>
          <w:szCs w:val="22"/>
          <w:lang w:val="en-US" w:eastAsia="en-US" w:bidi="en-US"/>
        </w:rPr>
      </w:pPr>
      <w:r w:rsidRPr="007F4744">
        <w:rPr>
          <w:rFonts w:eastAsia="Tahoma" w:cs="Arial"/>
          <w:szCs w:val="22"/>
          <w:lang w:val="en-US" w:eastAsia="en-US" w:bidi="en-US"/>
        </w:rPr>
        <w:t>or, delivery of</w:t>
      </w:r>
      <w:r w:rsidRPr="007F4744">
        <w:rPr>
          <w:rFonts w:eastAsia="Tahoma" w:cs="Arial"/>
          <w:spacing w:val="-3"/>
          <w:szCs w:val="22"/>
          <w:lang w:val="en-US" w:eastAsia="en-US" w:bidi="en-US"/>
        </w:rPr>
        <w:t xml:space="preserve"> </w:t>
      </w:r>
      <w:r w:rsidRPr="007F4744">
        <w:rPr>
          <w:rFonts w:eastAsia="Tahoma" w:cs="Arial"/>
          <w:szCs w:val="22"/>
          <w:lang w:val="en-US" w:eastAsia="en-US" w:bidi="en-US"/>
        </w:rPr>
        <w:t>Notifications.</w:t>
      </w:r>
    </w:p>
    <w:p w14:paraId="053EAABE" w14:textId="77777777" w:rsidR="007F4744" w:rsidRPr="007F4744" w:rsidRDefault="007F4744" w:rsidP="007F4744">
      <w:pPr>
        <w:widowControl w:val="0"/>
        <w:autoSpaceDE w:val="0"/>
        <w:autoSpaceDN w:val="0"/>
        <w:spacing w:before="58"/>
        <w:ind w:left="499" w:right="290"/>
        <w:jc w:val="left"/>
        <w:rPr>
          <w:rFonts w:eastAsia="Tahoma" w:cs="Arial"/>
          <w:szCs w:val="22"/>
          <w:lang w:val="en-US" w:eastAsia="en-US" w:bidi="en-US"/>
        </w:rPr>
      </w:pPr>
      <w:r w:rsidRPr="007F4744">
        <w:rPr>
          <w:rFonts w:eastAsia="Tahoma" w:cs="Arial"/>
          <w:szCs w:val="22"/>
          <w:lang w:val="en-US" w:eastAsia="en-US" w:bidi="en-US"/>
        </w:rPr>
        <w:t>NB: the attacker may be an on-card application intercepting transmissions to the IPAe, or an off-card actor intercepting OTA transmissions or interface between the eUICC and the Device.</w:t>
      </w:r>
    </w:p>
    <w:p w14:paraId="5028E548" w14:textId="77777777" w:rsidR="007F4744" w:rsidRPr="007F4744" w:rsidRDefault="007F4744" w:rsidP="007F4744">
      <w:pPr>
        <w:widowControl w:val="0"/>
        <w:autoSpaceDE w:val="0"/>
        <w:autoSpaceDN w:val="0"/>
        <w:spacing w:before="61"/>
        <w:ind w:left="499"/>
        <w:jc w:val="left"/>
        <w:rPr>
          <w:rFonts w:eastAsia="Tahoma" w:cs="Arial"/>
          <w:szCs w:val="22"/>
          <w:lang w:val="en-US" w:eastAsia="en-US" w:bidi="en-US"/>
        </w:rPr>
      </w:pPr>
      <w:r w:rsidRPr="007F4744">
        <w:rPr>
          <w:rFonts w:eastAsia="Tahoma" w:cs="Arial"/>
          <w:szCs w:val="22"/>
          <w:lang w:val="en-US" w:eastAsia="en-US" w:bidi="en-US"/>
        </w:rPr>
        <w:t>Directly threatened assets: D.IPAe_KEYS.</w:t>
      </w:r>
    </w:p>
    <w:p w14:paraId="4BF0E614" w14:textId="77777777" w:rsidR="007F4744" w:rsidRPr="007F4744" w:rsidRDefault="007F4744" w:rsidP="007F4744">
      <w:pPr>
        <w:widowControl w:val="0"/>
        <w:autoSpaceDE w:val="0"/>
        <w:autoSpaceDN w:val="0"/>
        <w:spacing w:before="11"/>
        <w:jc w:val="left"/>
        <w:rPr>
          <w:rFonts w:eastAsia="Tahoma" w:cs="Arial"/>
          <w:sz w:val="24"/>
          <w:szCs w:val="22"/>
          <w:lang w:val="en-US" w:eastAsia="en-US" w:bidi="en-US"/>
        </w:rPr>
      </w:pPr>
    </w:p>
    <w:p w14:paraId="73B76ED2" w14:textId="4AD447A7" w:rsidR="007F4744" w:rsidRPr="007F4744" w:rsidRDefault="007F4744" w:rsidP="00D12D60">
      <w:pPr>
        <w:widowControl w:val="0"/>
        <w:tabs>
          <w:tab w:val="left" w:pos="567"/>
        </w:tabs>
        <w:autoSpaceDE w:val="0"/>
        <w:autoSpaceDN w:val="0"/>
        <w:spacing w:before="0"/>
        <w:jc w:val="left"/>
        <w:rPr>
          <w:rFonts w:eastAsia="Tahoma" w:cs="Arial"/>
          <w:b/>
          <w:szCs w:val="22"/>
          <w:lang w:val="en-US" w:eastAsia="en-US" w:bidi="en-US"/>
        </w:rPr>
      </w:pPr>
      <w:r w:rsidRPr="00436545">
        <w:rPr>
          <w:rFonts w:eastAsia="Tahoma" w:cs="Arial"/>
          <w:b/>
          <w:szCs w:val="22"/>
          <w:lang w:val="en-US" w:eastAsia="en-US" w:bidi="en-US"/>
        </w:rPr>
        <w:t>T.U</w:t>
      </w:r>
      <w:r w:rsidRPr="007F4744">
        <w:rPr>
          <w:rFonts w:eastAsia="Tahoma" w:cs="Arial"/>
          <w:b/>
          <w:szCs w:val="22"/>
          <w:lang w:val="en-US" w:eastAsia="en-US" w:bidi="en-US"/>
        </w:rPr>
        <w:t>NAUTHORIZED-PLATFORM-MNG-IPAe</w:t>
      </w:r>
    </w:p>
    <w:p w14:paraId="5F235B29" w14:textId="77777777" w:rsidR="007F4744" w:rsidRPr="007F4744" w:rsidRDefault="007F4744" w:rsidP="007F4744">
      <w:pPr>
        <w:widowControl w:val="0"/>
        <w:autoSpaceDE w:val="0"/>
        <w:autoSpaceDN w:val="0"/>
        <w:spacing w:before="59"/>
        <w:ind w:left="499"/>
        <w:jc w:val="left"/>
        <w:rPr>
          <w:rFonts w:eastAsia="Tahoma" w:cs="Arial"/>
          <w:szCs w:val="22"/>
          <w:lang w:val="en-US" w:eastAsia="en-US" w:bidi="en-US"/>
        </w:rPr>
      </w:pPr>
      <w:r w:rsidRPr="007F4744">
        <w:rPr>
          <w:rFonts w:eastAsia="Tahoma" w:cs="Arial"/>
          <w:szCs w:val="22"/>
          <w:lang w:val="en-US" w:eastAsia="en-US" w:bidi="en-US"/>
        </w:rPr>
        <w:t>An on-card application:</w:t>
      </w:r>
    </w:p>
    <w:p w14:paraId="6A6D0AE2" w14:textId="77777777" w:rsidR="007F4744" w:rsidRPr="007F4744" w:rsidRDefault="007F4744" w:rsidP="007F4744">
      <w:pPr>
        <w:widowControl w:val="0"/>
        <w:numPr>
          <w:ilvl w:val="2"/>
          <w:numId w:val="104"/>
        </w:numPr>
        <w:tabs>
          <w:tab w:val="left" w:pos="1284"/>
          <w:tab w:val="left" w:pos="1285"/>
        </w:tabs>
        <w:autoSpaceDE w:val="0"/>
        <w:autoSpaceDN w:val="0"/>
        <w:spacing w:before="61"/>
        <w:ind w:hanging="361"/>
        <w:jc w:val="left"/>
        <w:rPr>
          <w:rFonts w:eastAsia="Tahoma" w:cs="Arial"/>
          <w:szCs w:val="22"/>
          <w:lang w:val="en-US" w:eastAsia="en-US" w:bidi="en-US"/>
        </w:rPr>
      </w:pPr>
      <w:r w:rsidRPr="007F4744">
        <w:rPr>
          <w:rFonts w:eastAsia="Tahoma" w:cs="Arial"/>
          <w:szCs w:val="22"/>
          <w:lang w:val="en-US" w:eastAsia="en-US" w:bidi="en-US"/>
        </w:rPr>
        <w:t>modifies or discloses IPAe</w:t>
      </w:r>
      <w:r w:rsidRPr="007F4744">
        <w:rPr>
          <w:rFonts w:eastAsia="Tahoma" w:cs="Arial"/>
          <w:spacing w:val="-4"/>
          <w:szCs w:val="22"/>
          <w:lang w:val="en-US" w:eastAsia="en-US" w:bidi="en-US"/>
        </w:rPr>
        <w:t xml:space="preserve"> </w:t>
      </w:r>
      <w:r w:rsidRPr="007F4744">
        <w:rPr>
          <w:rFonts w:eastAsia="Tahoma" w:cs="Arial"/>
          <w:szCs w:val="22"/>
          <w:lang w:val="en-US" w:eastAsia="en-US" w:bidi="en-US"/>
        </w:rPr>
        <w:t>data;</w:t>
      </w:r>
    </w:p>
    <w:p w14:paraId="74477BE1" w14:textId="77777777" w:rsidR="007F4744" w:rsidRPr="007F4744" w:rsidRDefault="007F4744" w:rsidP="007F4744">
      <w:pPr>
        <w:widowControl w:val="0"/>
        <w:numPr>
          <w:ilvl w:val="2"/>
          <w:numId w:val="104"/>
        </w:numPr>
        <w:tabs>
          <w:tab w:val="left" w:pos="1284"/>
          <w:tab w:val="left" w:pos="1285"/>
        </w:tabs>
        <w:autoSpaceDE w:val="0"/>
        <w:autoSpaceDN w:val="0"/>
        <w:spacing w:before="60"/>
        <w:ind w:hanging="361"/>
        <w:jc w:val="left"/>
        <w:rPr>
          <w:rFonts w:eastAsia="Tahoma" w:cs="Arial"/>
          <w:szCs w:val="22"/>
          <w:lang w:val="en-US" w:eastAsia="en-US" w:bidi="en-US"/>
        </w:rPr>
      </w:pPr>
      <w:r w:rsidRPr="007F4744">
        <w:rPr>
          <w:rFonts w:eastAsia="Tahoma" w:cs="Arial"/>
          <w:szCs w:val="22"/>
          <w:lang w:val="en-US" w:eastAsia="en-US" w:bidi="en-US"/>
        </w:rPr>
        <w:t>executes or modifies operations from</w:t>
      </w:r>
      <w:r w:rsidRPr="007F4744">
        <w:rPr>
          <w:rFonts w:eastAsia="Tahoma" w:cs="Arial"/>
          <w:spacing w:val="-6"/>
          <w:szCs w:val="22"/>
          <w:lang w:val="en-US" w:eastAsia="en-US" w:bidi="en-US"/>
        </w:rPr>
        <w:t xml:space="preserve"> </w:t>
      </w:r>
      <w:r w:rsidRPr="007F4744">
        <w:rPr>
          <w:rFonts w:eastAsia="Tahoma" w:cs="Arial"/>
          <w:szCs w:val="22"/>
          <w:lang w:val="en-US" w:eastAsia="en-US" w:bidi="en-US"/>
        </w:rPr>
        <w:t>IPAe.</w:t>
      </w:r>
    </w:p>
    <w:p w14:paraId="756869A3" w14:textId="77777777" w:rsidR="007F4744" w:rsidRPr="007F4744" w:rsidRDefault="007F4744" w:rsidP="007F4744">
      <w:pPr>
        <w:widowControl w:val="0"/>
        <w:autoSpaceDE w:val="0"/>
        <w:autoSpaceDN w:val="0"/>
        <w:spacing w:before="59"/>
        <w:ind w:left="499"/>
        <w:jc w:val="left"/>
        <w:rPr>
          <w:rFonts w:eastAsia="Tahoma" w:cs="Arial"/>
          <w:szCs w:val="22"/>
          <w:lang w:val="en-US" w:eastAsia="en-US" w:bidi="en-US"/>
        </w:rPr>
      </w:pPr>
      <w:r w:rsidRPr="007F4744">
        <w:rPr>
          <w:rFonts w:eastAsia="Tahoma" w:cs="Arial"/>
          <w:szCs w:val="22"/>
          <w:lang w:val="en-US" w:eastAsia="en-US" w:bidi="en-US"/>
        </w:rPr>
        <w:lastRenderedPageBreak/>
        <w:t>In particular, the following cases could happen:</w:t>
      </w:r>
    </w:p>
    <w:p w14:paraId="41A978A4" w14:textId="77777777" w:rsidR="007F4744" w:rsidRPr="007F4744" w:rsidRDefault="007F4744" w:rsidP="007F4744">
      <w:pPr>
        <w:widowControl w:val="0"/>
        <w:numPr>
          <w:ilvl w:val="2"/>
          <w:numId w:val="104"/>
        </w:numPr>
        <w:tabs>
          <w:tab w:val="left" w:pos="1284"/>
          <w:tab w:val="left" w:pos="1285"/>
        </w:tabs>
        <w:autoSpaceDE w:val="0"/>
        <w:autoSpaceDN w:val="0"/>
        <w:spacing w:before="62"/>
        <w:ind w:hanging="361"/>
        <w:jc w:val="left"/>
        <w:rPr>
          <w:rFonts w:eastAsia="Tahoma" w:cs="Arial"/>
          <w:szCs w:val="22"/>
          <w:lang w:val="en-US" w:eastAsia="en-US" w:bidi="en-US"/>
        </w:rPr>
      </w:pPr>
      <w:r w:rsidRPr="007F4744">
        <w:rPr>
          <w:rFonts w:eastAsia="Tahoma" w:cs="Arial"/>
          <w:szCs w:val="22"/>
          <w:lang w:val="en-US" w:eastAsia="en-US" w:bidi="en-US"/>
        </w:rPr>
        <w:t>the Device Information could be modified before being sent to the eUICC</w:t>
      </w:r>
      <w:r w:rsidRPr="007F4744">
        <w:rPr>
          <w:rFonts w:eastAsia="Tahoma" w:cs="Arial"/>
          <w:spacing w:val="-23"/>
          <w:szCs w:val="22"/>
          <w:lang w:val="en-US" w:eastAsia="en-US" w:bidi="en-US"/>
        </w:rPr>
        <w:t xml:space="preserve"> </w:t>
      </w:r>
      <w:r w:rsidRPr="007F4744">
        <w:rPr>
          <w:rFonts w:eastAsia="Tahoma" w:cs="Arial"/>
          <w:szCs w:val="22"/>
          <w:lang w:val="en-US" w:eastAsia="en-US" w:bidi="en-US"/>
        </w:rPr>
        <w:t>causing:</w:t>
      </w:r>
    </w:p>
    <w:p w14:paraId="1D86111C" w14:textId="77777777" w:rsidR="007F4744" w:rsidRPr="007F4744" w:rsidRDefault="007F4744" w:rsidP="007F4744">
      <w:pPr>
        <w:widowControl w:val="0"/>
        <w:numPr>
          <w:ilvl w:val="3"/>
          <w:numId w:val="104"/>
        </w:numPr>
        <w:tabs>
          <w:tab w:val="left" w:pos="1494"/>
        </w:tabs>
        <w:autoSpaceDE w:val="0"/>
        <w:autoSpaceDN w:val="0"/>
        <w:spacing w:before="59"/>
        <w:ind w:hanging="287"/>
        <w:jc w:val="left"/>
        <w:rPr>
          <w:rFonts w:eastAsia="Tahoma" w:cs="Arial"/>
          <w:szCs w:val="22"/>
          <w:lang w:val="en-US" w:eastAsia="en-US" w:bidi="en-US"/>
        </w:rPr>
      </w:pPr>
      <w:r w:rsidRPr="007F4744">
        <w:rPr>
          <w:rFonts w:eastAsia="Tahoma" w:cs="Arial"/>
          <w:szCs w:val="22"/>
          <w:lang w:val="en-US" w:eastAsia="en-US" w:bidi="en-US"/>
        </w:rPr>
        <w:t>a failure of the eligibility check for a Profile,</w:t>
      </w:r>
      <w:r w:rsidRPr="007F4744">
        <w:rPr>
          <w:rFonts w:eastAsia="Tahoma" w:cs="Arial"/>
          <w:spacing w:val="-5"/>
          <w:szCs w:val="22"/>
          <w:lang w:val="en-US" w:eastAsia="en-US" w:bidi="en-US"/>
        </w:rPr>
        <w:t xml:space="preserve"> </w:t>
      </w:r>
      <w:r w:rsidRPr="007F4744">
        <w:rPr>
          <w:rFonts w:eastAsia="Tahoma" w:cs="Arial"/>
          <w:szCs w:val="22"/>
          <w:lang w:val="en-US" w:eastAsia="en-US" w:bidi="en-US"/>
        </w:rPr>
        <w:t>or</w:t>
      </w:r>
    </w:p>
    <w:p w14:paraId="3B4B175E" w14:textId="77777777" w:rsidR="007F4744" w:rsidRPr="007F4744" w:rsidRDefault="007F4744" w:rsidP="007F4744">
      <w:pPr>
        <w:widowControl w:val="0"/>
        <w:numPr>
          <w:ilvl w:val="3"/>
          <w:numId w:val="104"/>
        </w:numPr>
        <w:tabs>
          <w:tab w:val="left" w:pos="1494"/>
        </w:tabs>
        <w:autoSpaceDE w:val="0"/>
        <w:autoSpaceDN w:val="0"/>
        <w:spacing w:before="62" w:line="237" w:lineRule="auto"/>
        <w:ind w:right="295"/>
        <w:jc w:val="left"/>
        <w:rPr>
          <w:rFonts w:eastAsia="Tahoma" w:cs="Arial"/>
          <w:szCs w:val="22"/>
          <w:lang w:val="en-US" w:eastAsia="en-US" w:bidi="en-US"/>
        </w:rPr>
      </w:pPr>
      <w:r w:rsidRPr="007F4744">
        <w:rPr>
          <w:rFonts w:eastAsia="Tahoma" w:cs="Arial"/>
          <w:szCs w:val="22"/>
          <w:lang w:val="en-US" w:eastAsia="en-US" w:bidi="en-US"/>
        </w:rPr>
        <w:t>a downgrade of security parameters, such as indicating that the Device does not support certificate revocation lists</w:t>
      </w:r>
      <w:r w:rsidRPr="007F4744">
        <w:rPr>
          <w:rFonts w:eastAsia="Tahoma" w:cs="Arial"/>
          <w:spacing w:val="-5"/>
          <w:szCs w:val="22"/>
          <w:lang w:val="en-US" w:eastAsia="en-US" w:bidi="en-US"/>
        </w:rPr>
        <w:t xml:space="preserve"> </w:t>
      </w:r>
      <w:r w:rsidRPr="007F4744">
        <w:rPr>
          <w:rFonts w:eastAsia="Tahoma" w:cs="Arial"/>
          <w:szCs w:val="22"/>
          <w:lang w:val="en-US" w:eastAsia="en-US" w:bidi="en-US"/>
        </w:rPr>
        <w:t>(CRLs).</w:t>
      </w:r>
    </w:p>
    <w:p w14:paraId="4ACC53D4" w14:textId="77777777" w:rsidR="007F4744" w:rsidRPr="007F4744" w:rsidRDefault="007F4744" w:rsidP="007F4744">
      <w:pPr>
        <w:widowControl w:val="0"/>
        <w:autoSpaceDE w:val="0"/>
        <w:autoSpaceDN w:val="0"/>
        <w:spacing w:before="61"/>
        <w:ind w:left="499"/>
        <w:jc w:val="left"/>
        <w:rPr>
          <w:rFonts w:eastAsia="Tahoma" w:cs="Arial"/>
          <w:szCs w:val="22"/>
          <w:lang w:val="en-US" w:eastAsia="en-US" w:bidi="en-US"/>
        </w:rPr>
      </w:pPr>
      <w:r w:rsidRPr="007F4744">
        <w:rPr>
          <w:rFonts w:eastAsia="Tahoma" w:cs="Arial"/>
          <w:szCs w:val="22"/>
          <w:lang w:val="en-US" w:eastAsia="en-US" w:bidi="en-US"/>
        </w:rPr>
        <w:t>Such a threat typically includes for example:</w:t>
      </w:r>
    </w:p>
    <w:p w14:paraId="1BB8CE53" w14:textId="77777777" w:rsidR="007F4744" w:rsidRPr="007F4744" w:rsidRDefault="007F4744" w:rsidP="007F4744">
      <w:pPr>
        <w:widowControl w:val="0"/>
        <w:numPr>
          <w:ilvl w:val="2"/>
          <w:numId w:val="104"/>
        </w:numPr>
        <w:tabs>
          <w:tab w:val="left" w:pos="1284"/>
          <w:tab w:val="left" w:pos="1285"/>
        </w:tabs>
        <w:autoSpaceDE w:val="0"/>
        <w:autoSpaceDN w:val="0"/>
        <w:spacing w:before="61"/>
        <w:ind w:hanging="361"/>
        <w:jc w:val="left"/>
        <w:rPr>
          <w:rFonts w:eastAsia="Tahoma" w:cs="Arial"/>
          <w:szCs w:val="22"/>
          <w:lang w:val="en-US" w:eastAsia="en-US" w:bidi="en-US"/>
        </w:rPr>
      </w:pPr>
      <w:r w:rsidRPr="007F4744">
        <w:rPr>
          <w:rFonts w:eastAsia="Tahoma" w:cs="Arial"/>
          <w:szCs w:val="22"/>
          <w:lang w:val="en-US" w:eastAsia="en-US" w:bidi="en-US"/>
        </w:rPr>
        <w:t>direct access to fields or methods of the Java</w:t>
      </w:r>
      <w:r w:rsidRPr="007F4744">
        <w:rPr>
          <w:rFonts w:eastAsia="Tahoma" w:cs="Arial"/>
          <w:spacing w:val="-22"/>
          <w:szCs w:val="22"/>
          <w:lang w:val="en-US" w:eastAsia="en-US" w:bidi="en-US"/>
        </w:rPr>
        <w:t xml:space="preserve"> </w:t>
      </w:r>
      <w:r w:rsidRPr="007F4744">
        <w:rPr>
          <w:rFonts w:eastAsia="Tahoma" w:cs="Arial"/>
          <w:szCs w:val="22"/>
          <w:lang w:val="en-US" w:eastAsia="en-US" w:bidi="en-US"/>
        </w:rPr>
        <w:t>Card</w:t>
      </w:r>
      <w:r w:rsidRPr="007F4744">
        <w:rPr>
          <w:rFonts w:eastAsia="Tahoma" w:cs="Arial"/>
          <w:spacing w:val="-22"/>
          <w:szCs w:val="22"/>
          <w:lang w:val="en-US" w:eastAsia="en-US" w:bidi="en-US"/>
        </w:rPr>
        <w:t xml:space="preserve"> </w:t>
      </w:r>
      <w:r w:rsidRPr="007F4744">
        <w:rPr>
          <w:rFonts w:eastAsia="Tahoma" w:cs="Arial"/>
          <w:szCs w:val="22"/>
          <w:lang w:val="en-US" w:eastAsia="en-US" w:bidi="en-US"/>
        </w:rPr>
        <w:t>objects</w:t>
      </w:r>
    </w:p>
    <w:p w14:paraId="1BD0059F" w14:textId="77777777" w:rsidR="007F4744" w:rsidRPr="007F4744" w:rsidRDefault="007F4744" w:rsidP="007F4744">
      <w:pPr>
        <w:widowControl w:val="0"/>
        <w:numPr>
          <w:ilvl w:val="2"/>
          <w:numId w:val="104"/>
        </w:numPr>
        <w:tabs>
          <w:tab w:val="left" w:pos="1284"/>
          <w:tab w:val="left" w:pos="1285"/>
        </w:tabs>
        <w:autoSpaceDE w:val="0"/>
        <w:autoSpaceDN w:val="0"/>
        <w:spacing w:before="59"/>
        <w:ind w:hanging="361"/>
        <w:jc w:val="left"/>
        <w:rPr>
          <w:rFonts w:eastAsia="Tahoma" w:cs="Arial"/>
          <w:szCs w:val="22"/>
          <w:lang w:val="en-US" w:eastAsia="en-US" w:bidi="en-US"/>
        </w:rPr>
      </w:pPr>
      <w:r w:rsidRPr="007F4744">
        <w:rPr>
          <w:rFonts w:eastAsia="Tahoma" w:cs="Arial"/>
          <w:szCs w:val="22"/>
          <w:lang w:val="en-US" w:eastAsia="en-US" w:bidi="en-US"/>
        </w:rPr>
        <w:t>exploitation of the APDU buffer and global byte</w:t>
      </w:r>
      <w:r w:rsidRPr="007F4744">
        <w:rPr>
          <w:rFonts w:eastAsia="Tahoma" w:cs="Arial"/>
          <w:spacing w:val="-18"/>
          <w:szCs w:val="22"/>
          <w:lang w:val="en-US" w:eastAsia="en-US" w:bidi="en-US"/>
        </w:rPr>
        <w:t xml:space="preserve"> </w:t>
      </w:r>
      <w:r w:rsidRPr="007F4744">
        <w:rPr>
          <w:rFonts w:eastAsia="Tahoma" w:cs="Arial"/>
          <w:szCs w:val="22"/>
          <w:lang w:val="en-US" w:eastAsia="en-US" w:bidi="en-US"/>
        </w:rPr>
        <w:t>array</w:t>
      </w:r>
    </w:p>
    <w:p w14:paraId="16745279" w14:textId="77777777" w:rsidR="007F4744" w:rsidRPr="007F4744" w:rsidRDefault="007F4744" w:rsidP="007F4744">
      <w:pPr>
        <w:widowControl w:val="0"/>
        <w:autoSpaceDE w:val="0"/>
        <w:autoSpaceDN w:val="0"/>
        <w:spacing w:before="61"/>
        <w:ind w:left="499"/>
        <w:jc w:val="left"/>
        <w:rPr>
          <w:rFonts w:eastAsia="Tahoma" w:cs="Arial"/>
          <w:szCs w:val="22"/>
          <w:lang w:val="en-US" w:eastAsia="en-US" w:bidi="en-US"/>
        </w:rPr>
      </w:pPr>
      <w:r w:rsidRPr="007F4744">
        <w:rPr>
          <w:rFonts w:eastAsia="Tahoma" w:cs="Arial"/>
          <w:szCs w:val="22"/>
          <w:lang w:val="en-US" w:eastAsia="en-US" w:bidi="en-US"/>
        </w:rPr>
        <w:t>Directly threatens the assets: D.IPAe_TSF_CODE.</w:t>
      </w:r>
    </w:p>
    <w:p w14:paraId="288CFDEE" w14:textId="77777777" w:rsidR="007F4744" w:rsidRPr="00436545" w:rsidRDefault="007F4744" w:rsidP="00D12D60">
      <w:pPr>
        <w:widowControl w:val="0"/>
        <w:tabs>
          <w:tab w:val="left" w:pos="567"/>
        </w:tabs>
        <w:autoSpaceDE w:val="0"/>
        <w:autoSpaceDN w:val="0"/>
        <w:jc w:val="left"/>
        <w:rPr>
          <w:rFonts w:cs="Arial"/>
        </w:rPr>
      </w:pPr>
      <w:r w:rsidRPr="00D12D60">
        <w:rPr>
          <w:rFonts w:cs="Arial"/>
          <w:b/>
        </w:rPr>
        <w:t>T.PROFILE-MNG-ELIGIBILITY-IPAe</w:t>
      </w:r>
    </w:p>
    <w:p w14:paraId="43F65E64" w14:textId="77777777" w:rsidR="007F4744" w:rsidRPr="00436545" w:rsidRDefault="007F4744" w:rsidP="007F4744">
      <w:pPr>
        <w:pStyle w:val="BodyText"/>
        <w:spacing w:before="58"/>
        <w:ind w:left="499" w:right="319"/>
        <w:rPr>
          <w:rFonts w:ascii="Arial" w:hAnsi="Arial" w:cs="Arial"/>
        </w:rPr>
      </w:pPr>
      <w:r w:rsidRPr="00436545">
        <w:rPr>
          <w:rFonts w:ascii="Arial" w:hAnsi="Arial" w:cs="Arial"/>
        </w:rPr>
        <w:t>An attacker alters the Device Information when provided from the IPAe to the eUICC, in order to compromise the eligibility of the eUICC, for example:</w:t>
      </w:r>
    </w:p>
    <w:p w14:paraId="09BAB3D0" w14:textId="13B2FDA2" w:rsidR="007F4744" w:rsidRPr="00436545" w:rsidRDefault="007F4744" w:rsidP="007F4744">
      <w:pPr>
        <w:widowControl w:val="0"/>
        <w:numPr>
          <w:ilvl w:val="2"/>
          <w:numId w:val="104"/>
        </w:numPr>
        <w:tabs>
          <w:tab w:val="left" w:pos="1284"/>
          <w:tab w:val="left" w:pos="1285"/>
        </w:tabs>
        <w:autoSpaceDE w:val="0"/>
        <w:autoSpaceDN w:val="0"/>
        <w:spacing w:before="61"/>
        <w:ind w:hanging="361"/>
        <w:jc w:val="left"/>
        <w:rPr>
          <w:rFonts w:eastAsia="Tahoma" w:cs="Arial"/>
          <w:szCs w:val="22"/>
          <w:lang w:val="en-US" w:eastAsia="en-US" w:bidi="en-US"/>
        </w:rPr>
      </w:pPr>
      <w:r w:rsidRPr="00D12D60">
        <w:rPr>
          <w:rFonts w:eastAsia="Tahoma" w:cs="Arial"/>
          <w:szCs w:val="22"/>
          <w:lang w:val="en-US" w:eastAsia="en-US" w:bidi="en-US"/>
        </w:rPr>
        <w:tab/>
        <w:t>obtain an unauthorized profile by modifying the Device Info.</w:t>
      </w:r>
    </w:p>
    <w:p w14:paraId="54B67300" w14:textId="77777777" w:rsidR="007F4744" w:rsidRPr="00436545" w:rsidRDefault="007F4744" w:rsidP="00D12D60">
      <w:pPr>
        <w:pStyle w:val="BodyText"/>
        <w:spacing w:before="101"/>
        <w:ind w:right="298"/>
        <w:rPr>
          <w:rFonts w:ascii="Arial" w:hAnsi="Arial" w:cs="Arial"/>
        </w:rPr>
      </w:pPr>
      <w:r w:rsidRPr="00436545">
        <w:rPr>
          <w:rFonts w:ascii="Arial" w:hAnsi="Arial" w:cs="Arial"/>
        </w:rPr>
        <w:t>NB: the attacker may be an on-card application intercepting transmissions to the security domains.</w:t>
      </w:r>
    </w:p>
    <w:p w14:paraId="7BBB414A" w14:textId="7666B0F2" w:rsidR="007F4744" w:rsidRPr="00436545" w:rsidRDefault="007F4744" w:rsidP="007F4744">
      <w:pPr>
        <w:widowControl w:val="0"/>
        <w:tabs>
          <w:tab w:val="left" w:pos="1284"/>
          <w:tab w:val="left" w:pos="1285"/>
        </w:tabs>
        <w:autoSpaceDE w:val="0"/>
        <w:autoSpaceDN w:val="0"/>
        <w:spacing w:before="61"/>
        <w:jc w:val="left"/>
        <w:rPr>
          <w:rFonts w:cs="Arial"/>
        </w:rPr>
      </w:pPr>
      <w:r w:rsidRPr="00436545">
        <w:rPr>
          <w:rFonts w:cs="Arial"/>
        </w:rPr>
        <w:t>Directly threatens the assets: D.IPAe_TSF_CODE, D.IPAe_DEVICE_INFO.</w:t>
      </w:r>
    </w:p>
    <w:p w14:paraId="0224978F" w14:textId="77777777" w:rsidR="007F4744" w:rsidRPr="00436545" w:rsidRDefault="007F4744" w:rsidP="00D12D60">
      <w:pPr>
        <w:pStyle w:val="Heading4"/>
        <w:rPr>
          <w:rFonts w:ascii="Arial" w:hAnsi="Arial"/>
        </w:rPr>
      </w:pPr>
      <w:r w:rsidRPr="00436545">
        <w:rPr>
          <w:rFonts w:ascii="Arial" w:hAnsi="Arial"/>
        </w:rPr>
        <w:t>Second level</w:t>
      </w:r>
      <w:r w:rsidRPr="00436545">
        <w:rPr>
          <w:rFonts w:ascii="Arial" w:hAnsi="Arial"/>
          <w:spacing w:val="-2"/>
        </w:rPr>
        <w:t xml:space="preserve"> </w:t>
      </w:r>
      <w:r w:rsidRPr="00436545">
        <w:rPr>
          <w:rFonts w:ascii="Arial" w:hAnsi="Arial"/>
        </w:rPr>
        <w:t>threats</w:t>
      </w:r>
    </w:p>
    <w:p w14:paraId="50D6FFCC" w14:textId="77777777" w:rsidR="007F4744" w:rsidRPr="00436545" w:rsidRDefault="007F4744" w:rsidP="007F4744">
      <w:pPr>
        <w:pStyle w:val="BodyText"/>
        <w:spacing w:before="3"/>
        <w:rPr>
          <w:rFonts w:ascii="Arial" w:hAnsi="Arial" w:cs="Arial"/>
          <w:b/>
          <w:sz w:val="26"/>
        </w:rPr>
      </w:pPr>
    </w:p>
    <w:p w14:paraId="63200D73" w14:textId="77777777" w:rsidR="007F4744" w:rsidRPr="00436545" w:rsidRDefault="007F4744" w:rsidP="007F4744">
      <w:pPr>
        <w:spacing w:before="1"/>
        <w:ind w:left="216"/>
        <w:rPr>
          <w:rFonts w:cs="Arial"/>
          <w:b/>
        </w:rPr>
      </w:pPr>
      <w:r w:rsidRPr="00436545">
        <w:rPr>
          <w:rFonts w:cs="Arial"/>
          <w:b/>
        </w:rPr>
        <w:t>T.LOGICAL-ATTACK-IPAe</w:t>
      </w:r>
    </w:p>
    <w:p w14:paraId="5FB0EB89" w14:textId="77777777" w:rsidR="007F4744" w:rsidRPr="00436545" w:rsidRDefault="007F4744" w:rsidP="007F4744">
      <w:pPr>
        <w:pStyle w:val="BodyText"/>
        <w:spacing w:before="60"/>
        <w:ind w:left="499" w:right="294"/>
        <w:rPr>
          <w:rFonts w:ascii="Arial" w:hAnsi="Arial" w:cs="Arial"/>
        </w:rPr>
      </w:pPr>
      <w:r w:rsidRPr="00436545">
        <w:rPr>
          <w:rFonts w:ascii="Arial" w:hAnsi="Arial" w:cs="Arial"/>
        </w:rPr>
        <w:t>An</w:t>
      </w:r>
      <w:r w:rsidRPr="00436545">
        <w:rPr>
          <w:rFonts w:ascii="Arial" w:hAnsi="Arial" w:cs="Arial"/>
          <w:spacing w:val="-16"/>
        </w:rPr>
        <w:t xml:space="preserve"> </w:t>
      </w:r>
      <w:r w:rsidRPr="00436545">
        <w:rPr>
          <w:rFonts w:ascii="Arial" w:hAnsi="Arial" w:cs="Arial"/>
        </w:rPr>
        <w:t>on-card</w:t>
      </w:r>
      <w:r w:rsidRPr="00436545">
        <w:rPr>
          <w:rFonts w:ascii="Arial" w:hAnsi="Arial" w:cs="Arial"/>
          <w:spacing w:val="-14"/>
        </w:rPr>
        <w:t xml:space="preserve"> </w:t>
      </w:r>
      <w:r w:rsidRPr="00436545">
        <w:rPr>
          <w:rFonts w:ascii="Arial" w:hAnsi="Arial" w:cs="Arial"/>
        </w:rPr>
        <w:t>malicious</w:t>
      </w:r>
      <w:r w:rsidRPr="00436545">
        <w:rPr>
          <w:rFonts w:ascii="Arial" w:hAnsi="Arial" w:cs="Arial"/>
          <w:spacing w:val="-14"/>
        </w:rPr>
        <w:t xml:space="preserve"> </w:t>
      </w:r>
      <w:r w:rsidRPr="00436545">
        <w:rPr>
          <w:rFonts w:ascii="Arial" w:hAnsi="Arial" w:cs="Arial"/>
        </w:rPr>
        <w:t>application</w:t>
      </w:r>
      <w:r w:rsidRPr="00436545">
        <w:rPr>
          <w:rFonts w:ascii="Arial" w:hAnsi="Arial" w:cs="Arial"/>
          <w:spacing w:val="-14"/>
        </w:rPr>
        <w:t xml:space="preserve"> </w:t>
      </w:r>
      <w:r w:rsidRPr="00436545">
        <w:rPr>
          <w:rFonts w:ascii="Arial" w:hAnsi="Arial" w:cs="Arial"/>
        </w:rPr>
        <w:t>bypasses</w:t>
      </w:r>
      <w:r w:rsidRPr="00436545">
        <w:rPr>
          <w:rFonts w:ascii="Arial" w:hAnsi="Arial" w:cs="Arial"/>
          <w:spacing w:val="-16"/>
        </w:rPr>
        <w:t xml:space="preserve"> </w:t>
      </w:r>
      <w:r w:rsidRPr="00436545">
        <w:rPr>
          <w:rFonts w:ascii="Arial" w:hAnsi="Arial" w:cs="Arial"/>
        </w:rPr>
        <w:t>the</w:t>
      </w:r>
      <w:r w:rsidRPr="00436545">
        <w:rPr>
          <w:rFonts w:ascii="Arial" w:hAnsi="Arial" w:cs="Arial"/>
          <w:spacing w:val="-15"/>
        </w:rPr>
        <w:t xml:space="preserve"> </w:t>
      </w:r>
      <w:r w:rsidRPr="00436545">
        <w:rPr>
          <w:rFonts w:ascii="Arial" w:hAnsi="Arial" w:cs="Arial"/>
        </w:rPr>
        <w:t>Platform</w:t>
      </w:r>
      <w:r w:rsidRPr="00436545">
        <w:rPr>
          <w:rFonts w:ascii="Arial" w:hAnsi="Arial" w:cs="Arial"/>
          <w:spacing w:val="-14"/>
        </w:rPr>
        <w:t xml:space="preserve"> </w:t>
      </w:r>
      <w:r w:rsidRPr="00436545">
        <w:rPr>
          <w:rFonts w:ascii="Arial" w:hAnsi="Arial" w:cs="Arial"/>
        </w:rPr>
        <w:t>security</w:t>
      </w:r>
      <w:r w:rsidRPr="00436545">
        <w:rPr>
          <w:rFonts w:ascii="Arial" w:hAnsi="Arial" w:cs="Arial"/>
          <w:spacing w:val="-13"/>
        </w:rPr>
        <w:t xml:space="preserve"> </w:t>
      </w:r>
      <w:r w:rsidRPr="00436545">
        <w:rPr>
          <w:rFonts w:ascii="Arial" w:hAnsi="Arial" w:cs="Arial"/>
        </w:rPr>
        <w:t>measures</w:t>
      </w:r>
      <w:r w:rsidRPr="00436545">
        <w:rPr>
          <w:rFonts w:ascii="Arial" w:hAnsi="Arial" w:cs="Arial"/>
          <w:spacing w:val="-14"/>
        </w:rPr>
        <w:t xml:space="preserve"> </w:t>
      </w:r>
      <w:r w:rsidRPr="00436545">
        <w:rPr>
          <w:rFonts w:ascii="Arial" w:hAnsi="Arial" w:cs="Arial"/>
        </w:rPr>
        <w:t>by</w:t>
      </w:r>
      <w:r w:rsidRPr="00436545">
        <w:rPr>
          <w:rFonts w:ascii="Arial" w:hAnsi="Arial" w:cs="Arial"/>
          <w:spacing w:val="-13"/>
        </w:rPr>
        <w:t xml:space="preserve"> </w:t>
      </w:r>
      <w:r w:rsidRPr="00436545">
        <w:rPr>
          <w:rFonts w:ascii="Arial" w:hAnsi="Arial" w:cs="Arial"/>
        </w:rPr>
        <w:t>logical</w:t>
      </w:r>
      <w:r w:rsidRPr="00436545">
        <w:rPr>
          <w:rFonts w:ascii="Arial" w:hAnsi="Arial" w:cs="Arial"/>
          <w:spacing w:val="-14"/>
        </w:rPr>
        <w:t xml:space="preserve"> </w:t>
      </w:r>
      <w:r w:rsidRPr="00436545">
        <w:rPr>
          <w:rFonts w:ascii="Arial" w:hAnsi="Arial" w:cs="Arial"/>
        </w:rPr>
        <w:t>means, in order to disclose or modify sensitive data when they are processed by the</w:t>
      </w:r>
      <w:r w:rsidRPr="00436545">
        <w:rPr>
          <w:rFonts w:ascii="Arial" w:hAnsi="Arial" w:cs="Arial"/>
          <w:spacing w:val="-22"/>
        </w:rPr>
        <w:t xml:space="preserve"> </w:t>
      </w:r>
      <w:r w:rsidRPr="00436545">
        <w:rPr>
          <w:rFonts w:ascii="Arial" w:hAnsi="Arial" w:cs="Arial"/>
        </w:rPr>
        <w:t>IPAe.</w:t>
      </w:r>
    </w:p>
    <w:p w14:paraId="2148E327" w14:textId="77777777" w:rsidR="007F4744" w:rsidRPr="00436545" w:rsidRDefault="007F4744" w:rsidP="007F4744">
      <w:pPr>
        <w:pStyle w:val="BodyText"/>
        <w:spacing w:before="60"/>
        <w:ind w:left="499" w:right="294"/>
        <w:rPr>
          <w:rFonts w:ascii="Arial" w:hAnsi="Arial" w:cs="Arial"/>
        </w:rPr>
      </w:pPr>
      <w:r w:rsidRPr="00436545">
        <w:rPr>
          <w:rFonts w:ascii="Arial" w:hAnsi="Arial" w:cs="Arial"/>
        </w:rPr>
        <w:t>An example of such a threat would consist of using buffer overflows to access confidential data manipulated by native libraries. This threat also includes cases of unauthorized code execution by applications.</w:t>
      </w:r>
    </w:p>
    <w:p w14:paraId="043F16BA" w14:textId="77777777" w:rsidR="007F4744" w:rsidRPr="00436545" w:rsidRDefault="007F4744" w:rsidP="007F4744">
      <w:pPr>
        <w:pStyle w:val="BodyText"/>
        <w:spacing w:before="60"/>
        <w:ind w:left="499"/>
        <w:rPr>
          <w:rFonts w:ascii="Arial" w:hAnsi="Arial" w:cs="Arial"/>
        </w:rPr>
      </w:pPr>
      <w:r w:rsidRPr="00436545">
        <w:rPr>
          <w:rFonts w:ascii="Arial" w:hAnsi="Arial" w:cs="Arial"/>
        </w:rPr>
        <w:t>Directly threatens the asset: D.IPAe_TSF_CODE, D.IPAe_DEVICE_INFO, D.IPAe_IPAe_KEYS.</w:t>
      </w:r>
    </w:p>
    <w:p w14:paraId="0357A2F5" w14:textId="77777777" w:rsidR="007F4744" w:rsidRPr="00436545" w:rsidRDefault="007F4744" w:rsidP="007F4744">
      <w:pPr>
        <w:pStyle w:val="BodyText"/>
        <w:spacing w:before="11"/>
        <w:rPr>
          <w:rFonts w:ascii="Arial" w:hAnsi="Arial" w:cs="Arial"/>
          <w:sz w:val="24"/>
        </w:rPr>
      </w:pPr>
    </w:p>
    <w:p w14:paraId="54134C1F" w14:textId="77777777" w:rsidR="007F4744" w:rsidRPr="00436545" w:rsidRDefault="007F4744" w:rsidP="007F4744">
      <w:pPr>
        <w:spacing w:before="1"/>
        <w:ind w:left="216"/>
        <w:rPr>
          <w:rFonts w:cs="Arial"/>
          <w:b/>
        </w:rPr>
      </w:pPr>
      <w:r w:rsidRPr="00436545">
        <w:rPr>
          <w:rFonts w:cs="Arial"/>
          <w:b/>
        </w:rPr>
        <w:t>T.PHYSICAL-ATTACK-IPAe</w:t>
      </w:r>
    </w:p>
    <w:p w14:paraId="035C272B" w14:textId="77777777" w:rsidR="007F4744" w:rsidRPr="00436545" w:rsidRDefault="007F4744" w:rsidP="007F4744">
      <w:pPr>
        <w:pStyle w:val="BodyText"/>
        <w:spacing w:before="58"/>
        <w:ind w:left="499" w:right="297"/>
        <w:rPr>
          <w:rFonts w:ascii="Arial" w:hAnsi="Arial" w:cs="Arial"/>
        </w:rPr>
      </w:pPr>
      <w:r w:rsidRPr="00436545">
        <w:rPr>
          <w:rFonts w:ascii="Arial" w:hAnsi="Arial" w:cs="Arial"/>
        </w:rPr>
        <w:t>An off-card actor discloses or modifies the design of the IPAe, its sensitive data or application code by physical (as opposed to logical) tampering means.</w:t>
      </w:r>
    </w:p>
    <w:p w14:paraId="0157514D" w14:textId="77777777" w:rsidR="007F4744" w:rsidRPr="00436545" w:rsidRDefault="007F4744" w:rsidP="007F4744">
      <w:pPr>
        <w:pStyle w:val="BodyText"/>
        <w:spacing w:before="62"/>
        <w:ind w:left="499" w:right="291"/>
        <w:rPr>
          <w:rFonts w:ascii="Arial" w:hAnsi="Arial" w:cs="Arial"/>
        </w:rPr>
      </w:pPr>
      <w:r w:rsidRPr="00436545">
        <w:rPr>
          <w:rFonts w:ascii="Arial" w:hAnsi="Arial" w:cs="Arial"/>
        </w:rPr>
        <w:t>This</w:t>
      </w:r>
      <w:r w:rsidRPr="00436545">
        <w:rPr>
          <w:rFonts w:ascii="Arial" w:hAnsi="Arial" w:cs="Arial"/>
          <w:spacing w:val="-13"/>
        </w:rPr>
        <w:t xml:space="preserve"> </w:t>
      </w:r>
      <w:r w:rsidRPr="00436545">
        <w:rPr>
          <w:rFonts w:ascii="Arial" w:hAnsi="Arial" w:cs="Arial"/>
        </w:rPr>
        <w:t>threat</w:t>
      </w:r>
      <w:r w:rsidRPr="00436545">
        <w:rPr>
          <w:rFonts w:ascii="Arial" w:hAnsi="Arial" w:cs="Arial"/>
          <w:spacing w:val="-12"/>
        </w:rPr>
        <w:t xml:space="preserve"> </w:t>
      </w:r>
      <w:r w:rsidRPr="00436545">
        <w:rPr>
          <w:rFonts w:ascii="Arial" w:hAnsi="Arial" w:cs="Arial"/>
        </w:rPr>
        <w:t>includes</w:t>
      </w:r>
      <w:r w:rsidRPr="00436545">
        <w:rPr>
          <w:rFonts w:ascii="Arial" w:hAnsi="Arial" w:cs="Arial"/>
          <w:spacing w:val="-13"/>
        </w:rPr>
        <w:t xml:space="preserve"> </w:t>
      </w:r>
      <w:r w:rsidRPr="00436545">
        <w:rPr>
          <w:rFonts w:ascii="Arial" w:hAnsi="Arial" w:cs="Arial"/>
        </w:rPr>
        <w:t>environmental</w:t>
      </w:r>
      <w:r w:rsidRPr="00436545">
        <w:rPr>
          <w:rFonts w:ascii="Arial" w:hAnsi="Arial" w:cs="Arial"/>
          <w:spacing w:val="-11"/>
        </w:rPr>
        <w:t xml:space="preserve"> </w:t>
      </w:r>
      <w:r w:rsidRPr="00436545">
        <w:rPr>
          <w:rFonts w:ascii="Arial" w:hAnsi="Arial" w:cs="Arial"/>
        </w:rPr>
        <w:t>stress,</w:t>
      </w:r>
      <w:r w:rsidRPr="00436545">
        <w:rPr>
          <w:rFonts w:ascii="Arial" w:hAnsi="Arial" w:cs="Arial"/>
          <w:spacing w:val="-12"/>
        </w:rPr>
        <w:t xml:space="preserve"> </w:t>
      </w:r>
      <w:r w:rsidRPr="00436545">
        <w:rPr>
          <w:rFonts w:ascii="Arial" w:hAnsi="Arial" w:cs="Arial"/>
        </w:rPr>
        <w:t>IC</w:t>
      </w:r>
      <w:r w:rsidRPr="00436545">
        <w:rPr>
          <w:rFonts w:ascii="Arial" w:hAnsi="Arial" w:cs="Arial"/>
          <w:spacing w:val="-13"/>
        </w:rPr>
        <w:t xml:space="preserve"> </w:t>
      </w:r>
      <w:r w:rsidRPr="00436545">
        <w:rPr>
          <w:rFonts w:ascii="Arial" w:hAnsi="Arial" w:cs="Arial"/>
        </w:rPr>
        <w:t>failure</w:t>
      </w:r>
      <w:r w:rsidRPr="00436545">
        <w:rPr>
          <w:rFonts w:ascii="Arial" w:hAnsi="Arial" w:cs="Arial"/>
          <w:spacing w:val="-13"/>
        </w:rPr>
        <w:t xml:space="preserve"> </w:t>
      </w:r>
      <w:r w:rsidRPr="00436545">
        <w:rPr>
          <w:rFonts w:ascii="Arial" w:hAnsi="Arial" w:cs="Arial"/>
        </w:rPr>
        <w:t>analysis,</w:t>
      </w:r>
      <w:r w:rsidRPr="00436545">
        <w:rPr>
          <w:rFonts w:ascii="Arial" w:hAnsi="Arial" w:cs="Arial"/>
          <w:spacing w:val="-11"/>
        </w:rPr>
        <w:t xml:space="preserve"> </w:t>
      </w:r>
      <w:r w:rsidRPr="00436545">
        <w:rPr>
          <w:rFonts w:ascii="Arial" w:hAnsi="Arial" w:cs="Arial"/>
        </w:rPr>
        <w:t>electrical</w:t>
      </w:r>
      <w:r w:rsidRPr="00436545">
        <w:rPr>
          <w:rFonts w:ascii="Arial" w:hAnsi="Arial" w:cs="Arial"/>
          <w:spacing w:val="-12"/>
        </w:rPr>
        <w:t xml:space="preserve"> </w:t>
      </w:r>
      <w:r w:rsidRPr="00436545">
        <w:rPr>
          <w:rFonts w:ascii="Arial" w:hAnsi="Arial" w:cs="Arial"/>
        </w:rPr>
        <w:t>probing,</w:t>
      </w:r>
      <w:r w:rsidRPr="00436545">
        <w:rPr>
          <w:rFonts w:ascii="Arial" w:hAnsi="Arial" w:cs="Arial"/>
          <w:spacing w:val="-12"/>
        </w:rPr>
        <w:t xml:space="preserve"> </w:t>
      </w:r>
      <w:r w:rsidRPr="00436545">
        <w:rPr>
          <w:rFonts w:ascii="Arial" w:hAnsi="Arial" w:cs="Arial"/>
        </w:rPr>
        <w:t>unexpected tearing,</w:t>
      </w:r>
      <w:r w:rsidRPr="00436545">
        <w:rPr>
          <w:rFonts w:ascii="Arial" w:hAnsi="Arial" w:cs="Arial"/>
          <w:spacing w:val="-16"/>
        </w:rPr>
        <w:t xml:space="preserve"> </w:t>
      </w:r>
      <w:r w:rsidRPr="00436545">
        <w:rPr>
          <w:rFonts w:ascii="Arial" w:hAnsi="Arial" w:cs="Arial"/>
        </w:rPr>
        <w:t>and</w:t>
      </w:r>
      <w:r w:rsidRPr="00436545">
        <w:rPr>
          <w:rFonts w:ascii="Arial" w:hAnsi="Arial" w:cs="Arial"/>
          <w:spacing w:val="-17"/>
        </w:rPr>
        <w:t xml:space="preserve"> </w:t>
      </w:r>
      <w:r w:rsidRPr="00436545">
        <w:rPr>
          <w:rFonts w:ascii="Arial" w:hAnsi="Arial" w:cs="Arial"/>
        </w:rPr>
        <w:t>side</w:t>
      </w:r>
      <w:r w:rsidRPr="00436545">
        <w:rPr>
          <w:rFonts w:ascii="Arial" w:hAnsi="Arial" w:cs="Arial"/>
          <w:spacing w:val="-19"/>
        </w:rPr>
        <w:t xml:space="preserve"> </w:t>
      </w:r>
      <w:r w:rsidRPr="00436545">
        <w:rPr>
          <w:rFonts w:ascii="Arial" w:hAnsi="Arial" w:cs="Arial"/>
        </w:rPr>
        <w:t>channels.</w:t>
      </w:r>
      <w:r w:rsidRPr="00436545">
        <w:rPr>
          <w:rFonts w:ascii="Arial" w:hAnsi="Arial" w:cs="Arial"/>
          <w:spacing w:val="-18"/>
        </w:rPr>
        <w:t xml:space="preserve"> </w:t>
      </w:r>
      <w:r w:rsidRPr="00436545">
        <w:rPr>
          <w:rFonts w:ascii="Arial" w:hAnsi="Arial" w:cs="Arial"/>
        </w:rPr>
        <w:t>That</w:t>
      </w:r>
      <w:r w:rsidRPr="00436545">
        <w:rPr>
          <w:rFonts w:ascii="Arial" w:hAnsi="Arial" w:cs="Arial"/>
          <w:spacing w:val="-16"/>
        </w:rPr>
        <w:t xml:space="preserve"> </w:t>
      </w:r>
      <w:r w:rsidRPr="00436545">
        <w:rPr>
          <w:rFonts w:ascii="Arial" w:hAnsi="Arial" w:cs="Arial"/>
        </w:rPr>
        <w:t>also</w:t>
      </w:r>
      <w:r w:rsidRPr="00436545">
        <w:rPr>
          <w:rFonts w:ascii="Arial" w:hAnsi="Arial" w:cs="Arial"/>
          <w:spacing w:val="-16"/>
        </w:rPr>
        <w:t xml:space="preserve"> </w:t>
      </w:r>
      <w:r w:rsidRPr="00436545">
        <w:rPr>
          <w:rFonts w:ascii="Arial" w:hAnsi="Arial" w:cs="Arial"/>
        </w:rPr>
        <w:t>includes</w:t>
      </w:r>
      <w:r w:rsidRPr="00436545">
        <w:rPr>
          <w:rFonts w:ascii="Arial" w:hAnsi="Arial" w:cs="Arial"/>
          <w:spacing w:val="-19"/>
        </w:rPr>
        <w:t xml:space="preserve"> </w:t>
      </w:r>
      <w:r w:rsidRPr="00436545">
        <w:rPr>
          <w:rFonts w:ascii="Arial" w:hAnsi="Arial" w:cs="Arial"/>
        </w:rPr>
        <w:t>the</w:t>
      </w:r>
      <w:r w:rsidRPr="00436545">
        <w:rPr>
          <w:rFonts w:ascii="Arial" w:hAnsi="Arial" w:cs="Arial"/>
          <w:spacing w:val="-22"/>
        </w:rPr>
        <w:t xml:space="preserve"> </w:t>
      </w:r>
      <w:r w:rsidRPr="00436545">
        <w:rPr>
          <w:rFonts w:ascii="Arial" w:hAnsi="Arial" w:cs="Arial"/>
        </w:rPr>
        <w:t>modification</w:t>
      </w:r>
      <w:r w:rsidRPr="00436545">
        <w:rPr>
          <w:rFonts w:ascii="Arial" w:hAnsi="Arial" w:cs="Arial"/>
          <w:spacing w:val="-19"/>
        </w:rPr>
        <w:t xml:space="preserve"> </w:t>
      </w:r>
      <w:r w:rsidRPr="00436545">
        <w:rPr>
          <w:rFonts w:ascii="Arial" w:hAnsi="Arial" w:cs="Arial"/>
        </w:rPr>
        <w:t>of</w:t>
      </w:r>
      <w:r w:rsidRPr="00436545">
        <w:rPr>
          <w:rFonts w:ascii="Arial" w:hAnsi="Arial" w:cs="Arial"/>
          <w:spacing w:val="-16"/>
        </w:rPr>
        <w:t xml:space="preserve"> </w:t>
      </w:r>
      <w:r w:rsidRPr="00436545">
        <w:rPr>
          <w:rFonts w:ascii="Arial" w:hAnsi="Arial" w:cs="Arial"/>
        </w:rPr>
        <w:t>the</w:t>
      </w:r>
      <w:r w:rsidRPr="00436545">
        <w:rPr>
          <w:rFonts w:ascii="Arial" w:hAnsi="Arial" w:cs="Arial"/>
          <w:spacing w:val="-20"/>
        </w:rPr>
        <w:t xml:space="preserve"> </w:t>
      </w:r>
      <w:r w:rsidRPr="00436545">
        <w:rPr>
          <w:rFonts w:ascii="Arial" w:hAnsi="Arial" w:cs="Arial"/>
        </w:rPr>
        <w:t>TOE</w:t>
      </w:r>
      <w:r w:rsidRPr="00436545">
        <w:rPr>
          <w:rFonts w:ascii="Arial" w:hAnsi="Arial" w:cs="Arial"/>
          <w:spacing w:val="-17"/>
        </w:rPr>
        <w:t xml:space="preserve"> </w:t>
      </w:r>
      <w:r w:rsidRPr="00436545">
        <w:rPr>
          <w:rFonts w:ascii="Arial" w:hAnsi="Arial" w:cs="Arial"/>
        </w:rPr>
        <w:t>runtime</w:t>
      </w:r>
      <w:r w:rsidRPr="00436545">
        <w:rPr>
          <w:rFonts w:ascii="Arial" w:hAnsi="Arial" w:cs="Arial"/>
          <w:spacing w:val="-17"/>
        </w:rPr>
        <w:t xml:space="preserve"> </w:t>
      </w:r>
      <w:r w:rsidRPr="00436545">
        <w:rPr>
          <w:rFonts w:ascii="Arial" w:hAnsi="Arial" w:cs="Arial"/>
        </w:rPr>
        <w:t>execution through alteration of the intended execution order of (set of) instructions through physical tampering</w:t>
      </w:r>
      <w:r w:rsidRPr="00436545">
        <w:rPr>
          <w:rFonts w:ascii="Arial" w:hAnsi="Arial" w:cs="Arial"/>
          <w:spacing w:val="-1"/>
        </w:rPr>
        <w:t xml:space="preserve"> </w:t>
      </w:r>
      <w:r w:rsidRPr="00436545">
        <w:rPr>
          <w:rFonts w:ascii="Arial" w:hAnsi="Arial" w:cs="Arial"/>
        </w:rPr>
        <w:t>techniques.</w:t>
      </w:r>
    </w:p>
    <w:p w14:paraId="0DD69EB0" w14:textId="77777777" w:rsidR="007F4744" w:rsidRPr="00436545" w:rsidRDefault="007F4744" w:rsidP="007F4744">
      <w:pPr>
        <w:pStyle w:val="BodyText"/>
        <w:spacing w:before="58"/>
        <w:ind w:left="499" w:right="295"/>
        <w:rPr>
          <w:rFonts w:ascii="Arial" w:hAnsi="Arial" w:cs="Arial"/>
        </w:rPr>
      </w:pPr>
      <w:r w:rsidRPr="00436545">
        <w:rPr>
          <w:rFonts w:ascii="Arial" w:hAnsi="Arial" w:cs="Arial"/>
        </w:rPr>
        <w:t>The</w:t>
      </w:r>
      <w:r w:rsidRPr="00436545">
        <w:rPr>
          <w:rFonts w:ascii="Arial" w:hAnsi="Arial" w:cs="Arial"/>
          <w:spacing w:val="-5"/>
        </w:rPr>
        <w:t xml:space="preserve"> </w:t>
      </w:r>
      <w:r w:rsidRPr="00436545">
        <w:rPr>
          <w:rFonts w:ascii="Arial" w:hAnsi="Arial" w:cs="Arial"/>
        </w:rPr>
        <w:t>off-card</w:t>
      </w:r>
      <w:r w:rsidRPr="00436545">
        <w:rPr>
          <w:rFonts w:ascii="Arial" w:hAnsi="Arial" w:cs="Arial"/>
          <w:spacing w:val="-3"/>
        </w:rPr>
        <w:t xml:space="preserve"> </w:t>
      </w:r>
      <w:r w:rsidRPr="00436545">
        <w:rPr>
          <w:rFonts w:ascii="Arial" w:hAnsi="Arial" w:cs="Arial"/>
        </w:rPr>
        <w:t>actor</w:t>
      </w:r>
      <w:r w:rsidRPr="00436545">
        <w:rPr>
          <w:rFonts w:ascii="Arial" w:hAnsi="Arial" w:cs="Arial"/>
          <w:spacing w:val="-4"/>
        </w:rPr>
        <w:t xml:space="preserve"> </w:t>
      </w:r>
      <w:r w:rsidRPr="00436545">
        <w:rPr>
          <w:rFonts w:ascii="Arial" w:hAnsi="Arial" w:cs="Arial"/>
        </w:rPr>
        <w:t>has</w:t>
      </w:r>
      <w:r w:rsidRPr="00436545">
        <w:rPr>
          <w:rFonts w:ascii="Arial" w:hAnsi="Arial" w:cs="Arial"/>
          <w:spacing w:val="-3"/>
        </w:rPr>
        <w:t xml:space="preserve"> </w:t>
      </w:r>
      <w:r w:rsidRPr="00436545">
        <w:rPr>
          <w:rFonts w:ascii="Arial" w:hAnsi="Arial" w:cs="Arial"/>
        </w:rPr>
        <w:t>high</w:t>
      </w:r>
      <w:r w:rsidRPr="00436545">
        <w:rPr>
          <w:rFonts w:ascii="Arial" w:hAnsi="Arial" w:cs="Arial"/>
          <w:spacing w:val="-4"/>
        </w:rPr>
        <w:t xml:space="preserve"> </w:t>
      </w:r>
      <w:r w:rsidRPr="00436545">
        <w:rPr>
          <w:rFonts w:ascii="Arial" w:hAnsi="Arial" w:cs="Arial"/>
        </w:rPr>
        <w:t>attack</w:t>
      </w:r>
      <w:r w:rsidRPr="00436545">
        <w:rPr>
          <w:rFonts w:ascii="Arial" w:hAnsi="Arial" w:cs="Arial"/>
          <w:spacing w:val="-5"/>
        </w:rPr>
        <w:t xml:space="preserve"> </w:t>
      </w:r>
      <w:r w:rsidRPr="00436545">
        <w:rPr>
          <w:rFonts w:ascii="Arial" w:hAnsi="Arial" w:cs="Arial"/>
        </w:rPr>
        <w:t>potential.</w:t>
      </w:r>
      <w:r w:rsidRPr="00436545">
        <w:rPr>
          <w:rFonts w:ascii="Arial" w:hAnsi="Arial" w:cs="Arial"/>
          <w:spacing w:val="-6"/>
        </w:rPr>
        <w:t xml:space="preserve"> </w:t>
      </w:r>
      <w:r w:rsidRPr="00436545">
        <w:rPr>
          <w:rFonts w:ascii="Arial" w:hAnsi="Arial" w:cs="Arial"/>
        </w:rPr>
        <w:t>The</w:t>
      </w:r>
      <w:r w:rsidRPr="00436545">
        <w:rPr>
          <w:rFonts w:ascii="Arial" w:hAnsi="Arial" w:cs="Arial"/>
          <w:spacing w:val="-8"/>
        </w:rPr>
        <w:t xml:space="preserve"> </w:t>
      </w:r>
      <w:r w:rsidRPr="00436545">
        <w:rPr>
          <w:rFonts w:ascii="Arial" w:hAnsi="Arial" w:cs="Arial"/>
        </w:rPr>
        <w:t>off-card</w:t>
      </w:r>
      <w:r w:rsidRPr="00436545">
        <w:rPr>
          <w:rFonts w:ascii="Arial" w:hAnsi="Arial" w:cs="Arial"/>
          <w:spacing w:val="-3"/>
        </w:rPr>
        <w:t xml:space="preserve"> </w:t>
      </w:r>
      <w:r w:rsidRPr="00436545">
        <w:rPr>
          <w:rFonts w:ascii="Arial" w:hAnsi="Arial" w:cs="Arial"/>
        </w:rPr>
        <w:t>actor</w:t>
      </w:r>
      <w:r w:rsidRPr="00436545">
        <w:rPr>
          <w:rFonts w:ascii="Arial" w:hAnsi="Arial" w:cs="Arial"/>
          <w:spacing w:val="-3"/>
        </w:rPr>
        <w:t xml:space="preserve"> </w:t>
      </w:r>
      <w:r w:rsidRPr="00436545">
        <w:rPr>
          <w:rFonts w:ascii="Arial" w:hAnsi="Arial" w:cs="Arial"/>
        </w:rPr>
        <w:t>may</w:t>
      </w:r>
      <w:r w:rsidRPr="00436545">
        <w:rPr>
          <w:rFonts w:ascii="Arial" w:hAnsi="Arial" w:cs="Arial"/>
          <w:spacing w:val="-4"/>
        </w:rPr>
        <w:t xml:space="preserve"> </w:t>
      </w:r>
      <w:r w:rsidRPr="00436545">
        <w:rPr>
          <w:rFonts w:ascii="Arial" w:hAnsi="Arial" w:cs="Arial"/>
        </w:rPr>
        <w:t>be</w:t>
      </w:r>
      <w:r w:rsidRPr="00436545">
        <w:rPr>
          <w:rFonts w:ascii="Arial" w:hAnsi="Arial" w:cs="Arial"/>
          <w:spacing w:val="-4"/>
        </w:rPr>
        <w:t xml:space="preserve"> </w:t>
      </w:r>
      <w:r w:rsidRPr="00436545">
        <w:rPr>
          <w:rFonts w:ascii="Arial" w:hAnsi="Arial" w:cs="Arial"/>
        </w:rPr>
        <w:t>any</w:t>
      </w:r>
      <w:r w:rsidRPr="00436545">
        <w:rPr>
          <w:rFonts w:ascii="Arial" w:hAnsi="Arial" w:cs="Arial"/>
          <w:spacing w:val="-4"/>
        </w:rPr>
        <w:t xml:space="preserve"> </w:t>
      </w:r>
      <w:r w:rsidRPr="00436545">
        <w:rPr>
          <w:rFonts w:ascii="Arial" w:hAnsi="Arial" w:cs="Arial"/>
        </w:rPr>
        <w:t>actor</w:t>
      </w:r>
      <w:r w:rsidRPr="00436545">
        <w:rPr>
          <w:rFonts w:ascii="Arial" w:hAnsi="Arial" w:cs="Arial"/>
          <w:spacing w:val="-3"/>
        </w:rPr>
        <w:t xml:space="preserve"> </w:t>
      </w:r>
      <w:r w:rsidRPr="00436545">
        <w:rPr>
          <w:rFonts w:ascii="Arial" w:hAnsi="Arial" w:cs="Arial"/>
        </w:rPr>
        <w:t>using</w:t>
      </w:r>
      <w:r w:rsidRPr="00436545">
        <w:rPr>
          <w:rFonts w:ascii="Arial" w:hAnsi="Arial" w:cs="Arial"/>
          <w:spacing w:val="-5"/>
        </w:rPr>
        <w:t xml:space="preserve"> </w:t>
      </w:r>
      <w:r w:rsidRPr="00436545">
        <w:rPr>
          <w:rFonts w:ascii="Arial" w:hAnsi="Arial" w:cs="Arial"/>
        </w:rPr>
        <w:t>the external interfaces of the eUICC, whether they are intended to be used or</w:t>
      </w:r>
      <w:r w:rsidRPr="00436545">
        <w:rPr>
          <w:rFonts w:ascii="Arial" w:hAnsi="Arial" w:cs="Arial"/>
          <w:spacing w:val="-14"/>
        </w:rPr>
        <w:t xml:space="preserve"> </w:t>
      </w:r>
      <w:r w:rsidRPr="00436545">
        <w:rPr>
          <w:rFonts w:ascii="Arial" w:hAnsi="Arial" w:cs="Arial"/>
        </w:rPr>
        <w:t>not.</w:t>
      </w:r>
    </w:p>
    <w:p w14:paraId="7D9283C0" w14:textId="77777777" w:rsidR="007F4744" w:rsidRPr="00436545" w:rsidRDefault="007F4744" w:rsidP="007F4744">
      <w:pPr>
        <w:pStyle w:val="BodyText"/>
        <w:spacing w:before="60"/>
        <w:ind w:left="499"/>
        <w:rPr>
          <w:rFonts w:ascii="Arial" w:hAnsi="Arial" w:cs="Arial"/>
        </w:rPr>
      </w:pPr>
      <w:r w:rsidRPr="00436545">
        <w:rPr>
          <w:rFonts w:ascii="Arial" w:hAnsi="Arial" w:cs="Arial"/>
        </w:rPr>
        <w:t>Directly threatens the assets: D.IPAe_TSF_CODE, D.IPAe_DEVICE_INFO, D.IPAe_IPAe_KEYS</w:t>
      </w:r>
    </w:p>
    <w:p w14:paraId="1AA0CF96" w14:textId="77777777" w:rsidR="007F4744" w:rsidRPr="00436545" w:rsidRDefault="007F4744" w:rsidP="00D12D60">
      <w:pPr>
        <w:pStyle w:val="Heading3"/>
      </w:pPr>
      <w:bookmarkStart w:id="361" w:name="_Toc159511638"/>
      <w:r w:rsidRPr="00436545">
        <w:t>Assumptions</w:t>
      </w:r>
      <w:bookmarkEnd w:id="361"/>
    </w:p>
    <w:p w14:paraId="26485EB9" w14:textId="77777777" w:rsidR="007F4744" w:rsidRPr="00436545" w:rsidRDefault="007F4744" w:rsidP="007F4744">
      <w:pPr>
        <w:pStyle w:val="BodyText"/>
        <w:spacing w:before="3"/>
        <w:rPr>
          <w:rFonts w:ascii="Arial" w:hAnsi="Arial" w:cs="Arial"/>
          <w:b/>
          <w:i/>
          <w:sz w:val="26"/>
        </w:rPr>
      </w:pPr>
    </w:p>
    <w:p w14:paraId="41669FA5" w14:textId="77777777" w:rsidR="007F4744" w:rsidRPr="00436545" w:rsidRDefault="007F4744" w:rsidP="007F4744">
      <w:pPr>
        <w:spacing w:before="1"/>
        <w:ind w:left="216"/>
        <w:rPr>
          <w:rFonts w:cs="Arial"/>
          <w:b/>
        </w:rPr>
      </w:pPr>
      <w:r w:rsidRPr="00436545">
        <w:rPr>
          <w:rFonts w:cs="Arial"/>
          <w:b/>
        </w:rPr>
        <w:t>A.ACTORS-IPAe</w:t>
      </w:r>
    </w:p>
    <w:p w14:paraId="19075EE0" w14:textId="77777777" w:rsidR="007F4744" w:rsidRPr="00436545" w:rsidRDefault="007F4744" w:rsidP="007F4744">
      <w:pPr>
        <w:pStyle w:val="BodyText"/>
        <w:spacing w:before="61"/>
        <w:ind w:left="499" w:right="297"/>
        <w:rPr>
          <w:rFonts w:ascii="Arial" w:hAnsi="Arial" w:cs="Arial"/>
        </w:rPr>
      </w:pPr>
      <w:r w:rsidRPr="00436545">
        <w:rPr>
          <w:rFonts w:ascii="Arial" w:hAnsi="Arial" w:cs="Arial"/>
        </w:rPr>
        <w:t xml:space="preserve">SM-DP+, SM-DS and eIM are actors of the infrastructure that securely manage their own credentials and otherwise sensitive data. More precisely, SM-DP+ and SM-DS </w:t>
      </w:r>
      <w:r w:rsidRPr="00436545">
        <w:rPr>
          <w:rFonts w:ascii="Arial" w:hAnsi="Arial" w:cs="Arial"/>
        </w:rPr>
        <w:lastRenderedPageBreak/>
        <w:t>are accredited by the GSMA’s Security Accreditation Scheme for Subscription Management (SAS-SM). They secure the communication with the IPA (IPAd/IPAe) using TLS/DTLS, or equivalent, with server (e.g. SM-DP+, SM-DS) authentication.</w:t>
      </w:r>
    </w:p>
    <w:p w14:paraId="4ACF7A5C" w14:textId="77777777" w:rsidR="007F4744" w:rsidRPr="00436545" w:rsidRDefault="007F4744" w:rsidP="007F4744">
      <w:pPr>
        <w:pStyle w:val="BodyText"/>
        <w:spacing w:before="60"/>
        <w:ind w:left="499"/>
        <w:rPr>
          <w:rFonts w:ascii="Arial" w:hAnsi="Arial" w:cs="Arial"/>
        </w:rPr>
      </w:pPr>
      <w:r w:rsidRPr="00436545">
        <w:rPr>
          <w:rFonts w:ascii="Arial" w:hAnsi="Arial" w:cs="Arial"/>
        </w:rPr>
        <w:t>This assumption extends the Base-PP assumption A.ACTORS.</w:t>
      </w:r>
    </w:p>
    <w:p w14:paraId="42E57ED5" w14:textId="77777777" w:rsidR="007F4744" w:rsidRPr="00436545" w:rsidRDefault="007F4744" w:rsidP="00D12D60">
      <w:pPr>
        <w:pStyle w:val="Heading2"/>
        <w:rPr>
          <w:rFonts w:eastAsia="Arial"/>
          <w:lang w:val="en-US" w:bidi="en-US"/>
        </w:rPr>
      </w:pPr>
      <w:bookmarkStart w:id="362" w:name="_Toc159511639"/>
      <w:r w:rsidRPr="00436545">
        <w:rPr>
          <w:rFonts w:eastAsia="Arial"/>
          <w:lang w:val="en-US" w:bidi="en-US"/>
        </w:rPr>
        <w:t>Security</w:t>
      </w:r>
      <w:r w:rsidRPr="00436545">
        <w:rPr>
          <w:rFonts w:eastAsia="Arial"/>
          <w:spacing w:val="-9"/>
          <w:lang w:val="en-US" w:bidi="en-US"/>
        </w:rPr>
        <w:t xml:space="preserve"> </w:t>
      </w:r>
      <w:r w:rsidRPr="00436545">
        <w:rPr>
          <w:rFonts w:eastAsia="Arial"/>
          <w:lang w:val="en-US" w:bidi="en-US"/>
        </w:rPr>
        <w:t>Objectives</w:t>
      </w:r>
      <w:bookmarkEnd w:id="362"/>
    </w:p>
    <w:p w14:paraId="793F79E8" w14:textId="77777777" w:rsidR="007F4744" w:rsidRPr="00436545" w:rsidRDefault="007F4744" w:rsidP="00D12D60">
      <w:pPr>
        <w:pStyle w:val="Heading3"/>
        <w:rPr>
          <w:rFonts w:eastAsia="Arial"/>
          <w:lang w:val="en-US" w:bidi="en-US"/>
        </w:rPr>
      </w:pPr>
      <w:bookmarkStart w:id="363" w:name="_Toc159511640"/>
      <w:r w:rsidRPr="00436545">
        <w:rPr>
          <w:rFonts w:eastAsia="Arial"/>
          <w:lang w:val="en-US" w:bidi="en-US"/>
        </w:rPr>
        <w:t>Security Objectives for the</w:t>
      </w:r>
      <w:r w:rsidRPr="00436545">
        <w:rPr>
          <w:rFonts w:eastAsia="Arial"/>
          <w:spacing w:val="-3"/>
          <w:lang w:val="en-US" w:bidi="en-US"/>
        </w:rPr>
        <w:t xml:space="preserve"> </w:t>
      </w:r>
      <w:r w:rsidRPr="00436545">
        <w:rPr>
          <w:rFonts w:eastAsia="Arial"/>
          <w:lang w:val="en-US" w:bidi="en-US"/>
        </w:rPr>
        <w:t>TOE</w:t>
      </w:r>
      <w:bookmarkEnd w:id="363"/>
    </w:p>
    <w:p w14:paraId="1334B2E5" w14:textId="77777777" w:rsidR="007F4744" w:rsidRPr="007F4744" w:rsidRDefault="007F4744" w:rsidP="007F4744">
      <w:pPr>
        <w:widowControl w:val="0"/>
        <w:autoSpaceDE w:val="0"/>
        <w:autoSpaceDN w:val="0"/>
        <w:spacing w:before="10"/>
        <w:jc w:val="left"/>
        <w:rPr>
          <w:rFonts w:eastAsia="Tahoma" w:cs="Arial"/>
          <w:b/>
          <w:i/>
          <w:sz w:val="20"/>
          <w:szCs w:val="22"/>
          <w:lang w:val="en-US" w:eastAsia="en-US" w:bidi="en-US"/>
        </w:rPr>
      </w:pPr>
    </w:p>
    <w:p w14:paraId="67BFA72C" w14:textId="77777777" w:rsidR="007F4744" w:rsidRPr="00436545" w:rsidRDefault="007F4744" w:rsidP="00D12D60">
      <w:pPr>
        <w:pStyle w:val="Heading4"/>
        <w:rPr>
          <w:rFonts w:ascii="Arial" w:eastAsia="Tahoma" w:hAnsi="Arial"/>
          <w:lang w:bidi="en-US"/>
        </w:rPr>
      </w:pPr>
      <w:r w:rsidRPr="00436545">
        <w:rPr>
          <w:rFonts w:ascii="Arial" w:eastAsia="Tahoma" w:hAnsi="Arial"/>
          <w:lang w:val="en-US" w:bidi="en-US"/>
        </w:rPr>
        <w:t>Platform support</w:t>
      </w:r>
      <w:r w:rsidRPr="00436545">
        <w:rPr>
          <w:rFonts w:ascii="Arial" w:eastAsia="Tahoma" w:hAnsi="Arial"/>
          <w:spacing w:val="-3"/>
          <w:lang w:val="en-US" w:bidi="en-US"/>
        </w:rPr>
        <w:t xml:space="preserve"> </w:t>
      </w:r>
      <w:r w:rsidRPr="00436545">
        <w:rPr>
          <w:rFonts w:ascii="Arial" w:eastAsia="Tahoma" w:hAnsi="Arial"/>
          <w:lang w:val="en-US" w:bidi="en-US"/>
        </w:rPr>
        <w:t>functions</w:t>
      </w:r>
    </w:p>
    <w:p w14:paraId="3E7D34BA" w14:textId="77777777" w:rsidR="007F4744" w:rsidRPr="007F4744" w:rsidRDefault="007F4744" w:rsidP="007F4744">
      <w:pPr>
        <w:widowControl w:val="0"/>
        <w:autoSpaceDE w:val="0"/>
        <w:autoSpaceDN w:val="0"/>
        <w:spacing w:before="5"/>
        <w:jc w:val="left"/>
        <w:rPr>
          <w:rFonts w:eastAsia="Tahoma" w:cs="Arial"/>
          <w:b/>
          <w:sz w:val="26"/>
          <w:szCs w:val="22"/>
          <w:lang w:val="en-US" w:eastAsia="en-US" w:bidi="en-US"/>
        </w:rPr>
      </w:pPr>
    </w:p>
    <w:p w14:paraId="645C9311" w14:textId="17C77CF5" w:rsidR="007F4744" w:rsidRPr="007F4744" w:rsidRDefault="007F4744" w:rsidP="00D12D60">
      <w:pPr>
        <w:widowControl w:val="0"/>
        <w:tabs>
          <w:tab w:val="left" w:pos="597"/>
        </w:tabs>
        <w:autoSpaceDE w:val="0"/>
        <w:autoSpaceDN w:val="0"/>
        <w:spacing w:before="1"/>
        <w:jc w:val="left"/>
        <w:rPr>
          <w:rFonts w:eastAsia="Tahoma" w:cs="Arial"/>
          <w:b/>
          <w:szCs w:val="22"/>
          <w:lang w:val="en-US" w:eastAsia="en-US" w:bidi="en-US"/>
        </w:rPr>
      </w:pPr>
      <w:r w:rsidRPr="00436545">
        <w:rPr>
          <w:rFonts w:eastAsia="Tahoma" w:cs="Arial"/>
          <w:b/>
          <w:szCs w:val="22"/>
          <w:lang w:val="en-US" w:eastAsia="en-US" w:bidi="en-US"/>
        </w:rPr>
        <w:t>O.S</w:t>
      </w:r>
      <w:r w:rsidRPr="007F4744">
        <w:rPr>
          <w:rFonts w:eastAsia="Tahoma" w:cs="Arial"/>
          <w:b/>
          <w:szCs w:val="22"/>
          <w:lang w:val="en-US" w:eastAsia="en-US" w:bidi="en-US"/>
        </w:rPr>
        <w:t>ECURE-CHANNELS-IPAe</w:t>
      </w:r>
    </w:p>
    <w:p w14:paraId="4E82E8AA" w14:textId="77777777" w:rsidR="007F4744" w:rsidRPr="007F4744" w:rsidRDefault="007F4744" w:rsidP="007F4744">
      <w:pPr>
        <w:widowControl w:val="0"/>
        <w:tabs>
          <w:tab w:val="left" w:pos="1284"/>
        </w:tabs>
        <w:autoSpaceDE w:val="0"/>
        <w:autoSpaceDN w:val="0"/>
        <w:spacing w:before="58" w:line="295" w:lineRule="auto"/>
        <w:ind w:left="924" w:right="4113" w:hanging="425"/>
        <w:jc w:val="left"/>
        <w:rPr>
          <w:rFonts w:eastAsia="Tahoma" w:cs="Arial"/>
          <w:szCs w:val="22"/>
          <w:lang w:val="en-US" w:eastAsia="en-US" w:bidi="en-US"/>
        </w:rPr>
      </w:pPr>
      <w:r w:rsidRPr="007F4744">
        <w:rPr>
          <w:rFonts w:eastAsia="Tahoma" w:cs="Arial"/>
          <w:szCs w:val="22"/>
          <w:lang w:val="en-US" w:eastAsia="en-US" w:bidi="en-US"/>
        </w:rPr>
        <w:t>The eUICC shall maintain secure channels between o</w:t>
      </w:r>
      <w:r w:rsidRPr="007F4744">
        <w:rPr>
          <w:rFonts w:eastAsia="Tahoma" w:cs="Arial"/>
          <w:szCs w:val="22"/>
          <w:lang w:val="en-US" w:eastAsia="en-US" w:bidi="en-US"/>
        </w:rPr>
        <w:tab/>
        <w:t>IPAe and</w:t>
      </w:r>
      <w:r w:rsidRPr="007F4744">
        <w:rPr>
          <w:rFonts w:eastAsia="Tahoma" w:cs="Arial"/>
          <w:spacing w:val="-1"/>
          <w:szCs w:val="22"/>
          <w:lang w:val="en-US" w:eastAsia="en-US" w:bidi="en-US"/>
        </w:rPr>
        <w:t xml:space="preserve"> </w:t>
      </w:r>
      <w:r w:rsidRPr="007F4744">
        <w:rPr>
          <w:rFonts w:eastAsia="Tahoma" w:cs="Arial"/>
          <w:szCs w:val="22"/>
          <w:lang w:val="en-US" w:eastAsia="en-US" w:bidi="en-US"/>
        </w:rPr>
        <w:t>SM-DP+.</w:t>
      </w:r>
    </w:p>
    <w:p w14:paraId="0F249468" w14:textId="77777777" w:rsidR="007F4744" w:rsidRPr="007F4744" w:rsidRDefault="007F4744" w:rsidP="007F4744">
      <w:pPr>
        <w:widowControl w:val="0"/>
        <w:numPr>
          <w:ilvl w:val="2"/>
          <w:numId w:val="105"/>
        </w:numPr>
        <w:tabs>
          <w:tab w:val="left" w:pos="1284"/>
          <w:tab w:val="left" w:pos="1285"/>
        </w:tabs>
        <w:autoSpaceDE w:val="0"/>
        <w:autoSpaceDN w:val="0"/>
        <w:spacing w:before="0" w:line="265" w:lineRule="exact"/>
        <w:ind w:hanging="361"/>
        <w:jc w:val="left"/>
        <w:rPr>
          <w:rFonts w:eastAsia="Tahoma" w:cs="Arial"/>
          <w:szCs w:val="22"/>
          <w:lang w:val="en-US" w:eastAsia="en-US" w:bidi="en-US"/>
        </w:rPr>
      </w:pPr>
      <w:r w:rsidRPr="007F4744">
        <w:rPr>
          <w:rFonts w:eastAsia="Tahoma" w:cs="Arial"/>
          <w:szCs w:val="22"/>
          <w:lang w:val="en-US" w:eastAsia="en-US" w:bidi="en-US"/>
        </w:rPr>
        <w:t>IPAe and</w:t>
      </w:r>
      <w:r w:rsidRPr="007F4744">
        <w:rPr>
          <w:rFonts w:eastAsia="Tahoma" w:cs="Arial"/>
          <w:spacing w:val="-1"/>
          <w:szCs w:val="22"/>
          <w:lang w:val="en-US" w:eastAsia="en-US" w:bidi="en-US"/>
        </w:rPr>
        <w:t xml:space="preserve"> </w:t>
      </w:r>
      <w:r w:rsidRPr="007F4744">
        <w:rPr>
          <w:rFonts w:eastAsia="Tahoma" w:cs="Arial"/>
          <w:szCs w:val="22"/>
          <w:lang w:val="en-US" w:eastAsia="en-US" w:bidi="en-US"/>
        </w:rPr>
        <w:t>SM-DS.</w:t>
      </w:r>
    </w:p>
    <w:p w14:paraId="095E1AAC" w14:textId="77777777" w:rsidR="007F4744" w:rsidRPr="007F4744" w:rsidRDefault="007F4744" w:rsidP="007F4744">
      <w:pPr>
        <w:widowControl w:val="0"/>
        <w:numPr>
          <w:ilvl w:val="2"/>
          <w:numId w:val="105"/>
        </w:numPr>
        <w:tabs>
          <w:tab w:val="left" w:pos="1284"/>
          <w:tab w:val="left" w:pos="1285"/>
        </w:tabs>
        <w:autoSpaceDE w:val="0"/>
        <w:autoSpaceDN w:val="0"/>
        <w:spacing w:before="0" w:line="265" w:lineRule="exact"/>
        <w:ind w:hanging="361"/>
        <w:jc w:val="left"/>
        <w:rPr>
          <w:rFonts w:eastAsia="Tahoma" w:cs="Arial"/>
          <w:szCs w:val="22"/>
          <w:lang w:val="en-US" w:eastAsia="en-US" w:bidi="en-US"/>
        </w:rPr>
      </w:pPr>
      <w:r w:rsidRPr="007F4744">
        <w:rPr>
          <w:rFonts w:eastAsia="Tahoma" w:cs="Arial"/>
          <w:szCs w:val="22"/>
          <w:lang w:val="en-US" w:eastAsia="en-US" w:bidi="en-US"/>
        </w:rPr>
        <w:t>IPAe and eIM.</w:t>
      </w:r>
    </w:p>
    <w:p w14:paraId="7A31F77F" w14:textId="77777777" w:rsidR="007F4744" w:rsidRPr="007F4744" w:rsidRDefault="007F4744" w:rsidP="007F4744">
      <w:pPr>
        <w:widowControl w:val="0"/>
        <w:autoSpaceDE w:val="0"/>
        <w:autoSpaceDN w:val="0"/>
        <w:spacing w:before="58"/>
        <w:ind w:left="499"/>
        <w:jc w:val="left"/>
        <w:rPr>
          <w:rFonts w:eastAsia="Tahoma" w:cs="Arial"/>
          <w:szCs w:val="22"/>
          <w:lang w:val="en-US" w:eastAsia="en-US" w:bidi="en-US"/>
        </w:rPr>
      </w:pPr>
      <w:r w:rsidRPr="007F4744">
        <w:rPr>
          <w:rFonts w:eastAsia="Tahoma" w:cs="Arial"/>
          <w:szCs w:val="22"/>
          <w:lang w:val="en-US" w:eastAsia="en-US" w:bidi="en-US"/>
        </w:rPr>
        <w:t>The TOE shall ensure at any time:</w:t>
      </w:r>
    </w:p>
    <w:p w14:paraId="69F0BA1F" w14:textId="77777777" w:rsidR="007F4744" w:rsidRPr="007F4744" w:rsidRDefault="007F4744" w:rsidP="007F4744">
      <w:pPr>
        <w:widowControl w:val="0"/>
        <w:numPr>
          <w:ilvl w:val="2"/>
          <w:numId w:val="105"/>
        </w:numPr>
        <w:tabs>
          <w:tab w:val="left" w:pos="1284"/>
          <w:tab w:val="left" w:pos="1285"/>
        </w:tabs>
        <w:autoSpaceDE w:val="0"/>
        <w:autoSpaceDN w:val="0"/>
        <w:spacing w:before="61"/>
        <w:ind w:hanging="361"/>
        <w:jc w:val="left"/>
        <w:rPr>
          <w:rFonts w:eastAsia="Tahoma" w:cs="Arial"/>
          <w:szCs w:val="22"/>
          <w:lang w:val="en-US" w:eastAsia="en-US" w:bidi="en-US"/>
        </w:rPr>
      </w:pPr>
      <w:r w:rsidRPr="007F4744">
        <w:rPr>
          <w:rFonts w:eastAsia="Tahoma" w:cs="Arial"/>
          <w:szCs w:val="22"/>
          <w:lang w:val="en-US" w:eastAsia="en-US" w:bidi="en-US"/>
        </w:rPr>
        <w:t>that incoming messages are properly provided unaltered to the</w:t>
      </w:r>
      <w:r w:rsidRPr="007F4744">
        <w:rPr>
          <w:rFonts w:eastAsia="Tahoma" w:cs="Arial"/>
          <w:spacing w:val="-13"/>
          <w:szCs w:val="22"/>
          <w:lang w:val="en-US" w:eastAsia="en-US" w:bidi="en-US"/>
        </w:rPr>
        <w:t xml:space="preserve"> </w:t>
      </w:r>
      <w:r w:rsidRPr="007F4744">
        <w:rPr>
          <w:rFonts w:eastAsia="Tahoma" w:cs="Arial"/>
          <w:szCs w:val="22"/>
          <w:lang w:val="en-US" w:eastAsia="en-US" w:bidi="en-US"/>
        </w:rPr>
        <w:t>IPAe;</w:t>
      </w:r>
    </w:p>
    <w:p w14:paraId="5321222F" w14:textId="77777777" w:rsidR="007F4744" w:rsidRPr="007F4744" w:rsidRDefault="007F4744" w:rsidP="007F4744">
      <w:pPr>
        <w:widowControl w:val="0"/>
        <w:numPr>
          <w:ilvl w:val="2"/>
          <w:numId w:val="105"/>
        </w:numPr>
        <w:tabs>
          <w:tab w:val="left" w:pos="1284"/>
          <w:tab w:val="left" w:pos="1285"/>
        </w:tabs>
        <w:autoSpaceDE w:val="0"/>
        <w:autoSpaceDN w:val="0"/>
        <w:spacing w:before="61"/>
        <w:ind w:hanging="361"/>
        <w:jc w:val="left"/>
        <w:rPr>
          <w:rFonts w:eastAsia="Tahoma" w:cs="Arial"/>
          <w:szCs w:val="22"/>
          <w:lang w:val="en-US" w:eastAsia="en-US" w:bidi="en-US"/>
        </w:rPr>
      </w:pPr>
      <w:r w:rsidRPr="007F4744">
        <w:rPr>
          <w:rFonts w:eastAsia="Tahoma" w:cs="Arial"/>
          <w:szCs w:val="22"/>
          <w:lang w:val="en-US" w:eastAsia="en-US" w:bidi="en-US"/>
        </w:rPr>
        <w:t>that any response messages are properly returned to the off-card</w:t>
      </w:r>
      <w:r w:rsidRPr="007F4744">
        <w:rPr>
          <w:rFonts w:eastAsia="Tahoma" w:cs="Arial"/>
          <w:spacing w:val="-15"/>
          <w:szCs w:val="22"/>
          <w:lang w:val="en-US" w:eastAsia="en-US" w:bidi="en-US"/>
        </w:rPr>
        <w:t xml:space="preserve"> </w:t>
      </w:r>
      <w:r w:rsidRPr="007F4744">
        <w:rPr>
          <w:rFonts w:eastAsia="Tahoma" w:cs="Arial"/>
          <w:szCs w:val="22"/>
          <w:lang w:val="en-US" w:eastAsia="en-US" w:bidi="en-US"/>
        </w:rPr>
        <w:t>entity.</w:t>
      </w:r>
    </w:p>
    <w:p w14:paraId="185184EA" w14:textId="392946A2" w:rsidR="007F4744" w:rsidRPr="00436545" w:rsidRDefault="007F4744" w:rsidP="007F4744">
      <w:pPr>
        <w:widowControl w:val="0"/>
        <w:tabs>
          <w:tab w:val="left" w:pos="1284"/>
          <w:tab w:val="left" w:pos="1285"/>
        </w:tabs>
        <w:autoSpaceDE w:val="0"/>
        <w:autoSpaceDN w:val="0"/>
        <w:spacing w:before="61"/>
        <w:jc w:val="left"/>
        <w:rPr>
          <w:rFonts w:eastAsia="Tahoma" w:cs="Arial"/>
          <w:szCs w:val="22"/>
          <w:lang w:val="en-US" w:eastAsia="en-US" w:bidi="en-US"/>
        </w:rPr>
      </w:pPr>
      <w:r w:rsidRPr="00436545">
        <w:rPr>
          <w:rFonts w:eastAsia="Tahoma" w:cs="Arial"/>
          <w:szCs w:val="22"/>
          <w:lang w:val="en-US" w:eastAsia="en-US" w:bidi="en-US"/>
        </w:rPr>
        <w:t>Communications shall be protected from unauthorized disclosure, modification and replay.</w:t>
      </w:r>
    </w:p>
    <w:p w14:paraId="349BA04D" w14:textId="77777777" w:rsidR="007F4744" w:rsidRPr="007F4744" w:rsidRDefault="007F4744" w:rsidP="007F4744">
      <w:pPr>
        <w:widowControl w:val="0"/>
        <w:autoSpaceDE w:val="0"/>
        <w:autoSpaceDN w:val="0"/>
        <w:spacing w:before="101"/>
        <w:ind w:left="499" w:right="319"/>
        <w:jc w:val="left"/>
        <w:rPr>
          <w:rFonts w:eastAsia="Tahoma" w:cs="Arial"/>
          <w:szCs w:val="22"/>
          <w:lang w:val="en-US" w:eastAsia="en-US" w:bidi="en-US"/>
        </w:rPr>
      </w:pPr>
      <w:r w:rsidRPr="007F4744">
        <w:rPr>
          <w:rFonts w:eastAsia="Tahoma" w:cs="Arial"/>
          <w:szCs w:val="22"/>
          <w:lang w:val="en-US" w:eastAsia="en-US" w:bidi="en-US"/>
        </w:rPr>
        <w:t>This protection mechanism shall rely on the communication protection measures provided by the Runtime Environment and the PRE/PPI (see O.PRE-PPI).</w:t>
      </w:r>
    </w:p>
    <w:p w14:paraId="51618921" w14:textId="77777777" w:rsidR="007F4744" w:rsidRPr="007F4744" w:rsidRDefault="007F4744" w:rsidP="007F4744">
      <w:pPr>
        <w:widowControl w:val="0"/>
        <w:autoSpaceDE w:val="0"/>
        <w:autoSpaceDN w:val="0"/>
        <w:spacing w:before="9"/>
        <w:jc w:val="left"/>
        <w:rPr>
          <w:rFonts w:eastAsia="Tahoma" w:cs="Arial"/>
          <w:sz w:val="24"/>
          <w:szCs w:val="22"/>
          <w:lang w:val="en-US" w:eastAsia="en-US" w:bidi="en-US"/>
        </w:rPr>
      </w:pPr>
    </w:p>
    <w:p w14:paraId="25D6AB0E" w14:textId="77777777" w:rsidR="007F4744" w:rsidRPr="007F4744" w:rsidRDefault="007F4744" w:rsidP="007F4744">
      <w:pPr>
        <w:widowControl w:val="0"/>
        <w:tabs>
          <w:tab w:val="left" w:pos="597"/>
        </w:tabs>
        <w:autoSpaceDE w:val="0"/>
        <w:autoSpaceDN w:val="0"/>
        <w:spacing w:before="1"/>
        <w:jc w:val="left"/>
        <w:rPr>
          <w:rFonts w:eastAsia="Tahoma" w:cs="Arial"/>
          <w:b/>
          <w:szCs w:val="22"/>
          <w:lang w:val="en-US" w:eastAsia="en-US" w:bidi="en-US"/>
        </w:rPr>
      </w:pPr>
      <w:r w:rsidRPr="007F4744">
        <w:rPr>
          <w:rFonts w:eastAsia="Tahoma" w:cs="Arial"/>
          <w:b/>
          <w:szCs w:val="22"/>
          <w:lang w:val="en-US" w:eastAsia="en-US" w:bidi="en-US"/>
        </w:rPr>
        <w:tab/>
        <w:t>O.INTERNAL-SECURE-CHANNELS-IPAe</w:t>
      </w:r>
    </w:p>
    <w:p w14:paraId="376CF96D" w14:textId="77777777" w:rsidR="007F4744" w:rsidRPr="007F4744" w:rsidRDefault="007F4744" w:rsidP="007F4744">
      <w:pPr>
        <w:widowControl w:val="0"/>
        <w:autoSpaceDE w:val="0"/>
        <w:autoSpaceDN w:val="0"/>
        <w:spacing w:before="61"/>
        <w:ind w:left="499" w:right="319"/>
        <w:jc w:val="left"/>
        <w:rPr>
          <w:rFonts w:eastAsia="Tahoma" w:cs="Arial"/>
          <w:szCs w:val="22"/>
          <w:lang w:val="en-US" w:eastAsia="en-US" w:bidi="en-US"/>
        </w:rPr>
      </w:pPr>
      <w:r w:rsidRPr="007F4744">
        <w:rPr>
          <w:rFonts w:eastAsia="Tahoma" w:cs="Arial"/>
          <w:szCs w:val="22"/>
          <w:lang w:val="en-US" w:eastAsia="en-US" w:bidi="en-US"/>
        </w:rPr>
        <w:t>The TOE ensures that the communication shared secrets transmitted from the ECASD to the IPAe are protected from unauthorized disclosure or modification.</w:t>
      </w:r>
    </w:p>
    <w:p w14:paraId="7FE6DD41" w14:textId="5C6DACC5" w:rsidR="007F4744" w:rsidRPr="00436545" w:rsidRDefault="007F4744" w:rsidP="007F4744">
      <w:pPr>
        <w:widowControl w:val="0"/>
        <w:tabs>
          <w:tab w:val="left" w:pos="1284"/>
          <w:tab w:val="left" w:pos="1285"/>
        </w:tabs>
        <w:autoSpaceDE w:val="0"/>
        <w:autoSpaceDN w:val="0"/>
        <w:spacing w:before="61"/>
        <w:jc w:val="left"/>
        <w:rPr>
          <w:rFonts w:eastAsia="Tahoma" w:cs="Arial"/>
          <w:szCs w:val="22"/>
          <w:lang w:val="en-US" w:eastAsia="en-US" w:bidi="en-US"/>
        </w:rPr>
      </w:pPr>
      <w:r w:rsidRPr="00436545">
        <w:rPr>
          <w:rFonts w:eastAsia="Tahoma" w:cs="Arial"/>
          <w:szCs w:val="22"/>
          <w:lang w:val="en-US" w:eastAsia="en-US" w:bidi="en-US"/>
        </w:rPr>
        <w:t>This protection mechanism shall rely on the communication protection measures provided by the Runtime Environment.</w:t>
      </w:r>
    </w:p>
    <w:p w14:paraId="1A2C4843" w14:textId="77777777" w:rsidR="007F4744" w:rsidRPr="00436545" w:rsidRDefault="007F4744" w:rsidP="00D12D60">
      <w:pPr>
        <w:pStyle w:val="Heading4"/>
        <w:rPr>
          <w:rFonts w:ascii="Arial" w:eastAsia="Tahoma" w:hAnsi="Arial"/>
          <w:lang w:bidi="en-US"/>
        </w:rPr>
      </w:pPr>
      <w:r w:rsidRPr="00436545">
        <w:rPr>
          <w:rFonts w:ascii="Arial" w:eastAsia="Tahoma" w:hAnsi="Arial"/>
          <w:lang w:val="en-US" w:bidi="en-US"/>
        </w:rPr>
        <w:t>Data protection</w:t>
      </w:r>
    </w:p>
    <w:p w14:paraId="2FDCE824" w14:textId="77777777" w:rsidR="007F4744" w:rsidRPr="007F4744" w:rsidRDefault="007F4744" w:rsidP="007F4744">
      <w:pPr>
        <w:widowControl w:val="0"/>
        <w:autoSpaceDE w:val="0"/>
        <w:autoSpaceDN w:val="0"/>
        <w:spacing w:before="6"/>
        <w:jc w:val="left"/>
        <w:rPr>
          <w:rFonts w:eastAsia="Tahoma" w:cs="Arial"/>
          <w:b/>
          <w:sz w:val="26"/>
          <w:szCs w:val="22"/>
          <w:lang w:val="en-US" w:eastAsia="en-US" w:bidi="en-US"/>
        </w:rPr>
      </w:pPr>
    </w:p>
    <w:p w14:paraId="48C27097" w14:textId="77777777" w:rsidR="007F4744" w:rsidRPr="007F4744" w:rsidRDefault="007F4744" w:rsidP="007F4744">
      <w:pPr>
        <w:widowControl w:val="0"/>
        <w:autoSpaceDE w:val="0"/>
        <w:autoSpaceDN w:val="0"/>
        <w:spacing w:before="0"/>
        <w:ind w:left="216"/>
        <w:jc w:val="left"/>
        <w:rPr>
          <w:rFonts w:eastAsia="Tahoma" w:cs="Arial"/>
          <w:b/>
          <w:szCs w:val="22"/>
          <w:lang w:val="en-US" w:eastAsia="en-US" w:bidi="en-US"/>
        </w:rPr>
      </w:pPr>
      <w:r w:rsidRPr="007F4744">
        <w:rPr>
          <w:rFonts w:eastAsia="Tahoma" w:cs="Arial"/>
          <w:b/>
          <w:szCs w:val="22"/>
          <w:lang w:val="en-US" w:eastAsia="en-US" w:bidi="en-US"/>
        </w:rPr>
        <w:t>O.DATA-CONFIDENTIALITY-IPAe</w:t>
      </w:r>
    </w:p>
    <w:p w14:paraId="66661D94" w14:textId="77777777" w:rsidR="007F4744" w:rsidRPr="007F4744" w:rsidRDefault="007F4744" w:rsidP="007F4744">
      <w:pPr>
        <w:widowControl w:val="0"/>
        <w:autoSpaceDE w:val="0"/>
        <w:autoSpaceDN w:val="0"/>
        <w:spacing w:before="59"/>
        <w:ind w:left="499"/>
        <w:jc w:val="left"/>
        <w:rPr>
          <w:rFonts w:eastAsia="Tahoma" w:cs="Arial"/>
          <w:szCs w:val="22"/>
          <w:lang w:val="en-US" w:eastAsia="en-US" w:bidi="en-US"/>
        </w:rPr>
      </w:pPr>
      <w:r w:rsidRPr="007F4744">
        <w:rPr>
          <w:rFonts w:eastAsia="Tahoma" w:cs="Arial"/>
          <w:szCs w:val="22"/>
          <w:lang w:val="en-US" w:eastAsia="en-US" w:bidi="en-US"/>
        </w:rPr>
        <w:t>The</w:t>
      </w:r>
      <w:r w:rsidRPr="007F4744">
        <w:rPr>
          <w:rFonts w:eastAsia="Tahoma" w:cs="Arial"/>
          <w:spacing w:val="-10"/>
          <w:szCs w:val="22"/>
          <w:lang w:val="en-US" w:eastAsia="en-US" w:bidi="en-US"/>
        </w:rPr>
        <w:t xml:space="preserve"> </w:t>
      </w:r>
      <w:r w:rsidRPr="007F4744">
        <w:rPr>
          <w:rFonts w:eastAsia="Tahoma" w:cs="Arial"/>
          <w:szCs w:val="22"/>
          <w:lang w:val="en-US" w:eastAsia="en-US" w:bidi="en-US"/>
        </w:rPr>
        <w:t>TOE</w:t>
      </w:r>
      <w:r w:rsidRPr="007F4744">
        <w:rPr>
          <w:rFonts w:eastAsia="Tahoma" w:cs="Arial"/>
          <w:spacing w:val="-8"/>
          <w:szCs w:val="22"/>
          <w:lang w:val="en-US" w:eastAsia="en-US" w:bidi="en-US"/>
        </w:rPr>
        <w:t xml:space="preserve"> </w:t>
      </w:r>
      <w:r w:rsidRPr="007F4744">
        <w:rPr>
          <w:rFonts w:eastAsia="Tahoma" w:cs="Arial"/>
          <w:szCs w:val="22"/>
          <w:lang w:val="en-US" w:eastAsia="en-US" w:bidi="en-US"/>
        </w:rPr>
        <w:t>shall</w:t>
      </w:r>
      <w:r w:rsidRPr="007F4744">
        <w:rPr>
          <w:rFonts w:eastAsia="Tahoma" w:cs="Arial"/>
          <w:spacing w:val="-9"/>
          <w:szCs w:val="22"/>
          <w:lang w:val="en-US" w:eastAsia="en-US" w:bidi="en-US"/>
        </w:rPr>
        <w:t xml:space="preserve"> </w:t>
      </w:r>
      <w:r w:rsidRPr="007F4744">
        <w:rPr>
          <w:rFonts w:eastAsia="Tahoma" w:cs="Arial"/>
          <w:szCs w:val="22"/>
          <w:lang w:val="en-US" w:eastAsia="en-US" w:bidi="en-US"/>
        </w:rPr>
        <w:t>avoid</w:t>
      </w:r>
      <w:r w:rsidRPr="007F4744">
        <w:rPr>
          <w:rFonts w:eastAsia="Tahoma" w:cs="Arial"/>
          <w:spacing w:val="-7"/>
          <w:szCs w:val="22"/>
          <w:lang w:val="en-US" w:eastAsia="en-US" w:bidi="en-US"/>
        </w:rPr>
        <w:t xml:space="preserve"> </w:t>
      </w:r>
      <w:r w:rsidRPr="007F4744">
        <w:rPr>
          <w:rFonts w:eastAsia="Tahoma" w:cs="Arial"/>
          <w:szCs w:val="22"/>
          <w:lang w:val="en-US" w:eastAsia="en-US" w:bidi="en-US"/>
        </w:rPr>
        <w:t>unauthorised</w:t>
      </w:r>
      <w:r w:rsidRPr="007F4744">
        <w:rPr>
          <w:rFonts w:eastAsia="Tahoma" w:cs="Arial"/>
          <w:spacing w:val="-8"/>
          <w:szCs w:val="22"/>
          <w:lang w:val="en-US" w:eastAsia="en-US" w:bidi="en-US"/>
        </w:rPr>
        <w:t xml:space="preserve"> </w:t>
      </w:r>
      <w:r w:rsidRPr="007F4744">
        <w:rPr>
          <w:rFonts w:eastAsia="Tahoma" w:cs="Arial"/>
          <w:szCs w:val="22"/>
          <w:lang w:val="en-US" w:eastAsia="en-US" w:bidi="en-US"/>
        </w:rPr>
        <w:t>disclosure</w:t>
      </w:r>
      <w:r w:rsidRPr="007F4744">
        <w:rPr>
          <w:rFonts w:eastAsia="Tahoma" w:cs="Arial"/>
          <w:spacing w:val="-10"/>
          <w:szCs w:val="22"/>
          <w:lang w:val="en-US" w:eastAsia="en-US" w:bidi="en-US"/>
        </w:rPr>
        <w:t xml:space="preserve"> </w:t>
      </w:r>
      <w:r w:rsidRPr="007F4744">
        <w:rPr>
          <w:rFonts w:eastAsia="Tahoma" w:cs="Arial"/>
          <w:szCs w:val="22"/>
          <w:lang w:val="en-US" w:eastAsia="en-US" w:bidi="en-US"/>
        </w:rPr>
        <w:t>of</w:t>
      </w:r>
      <w:r w:rsidRPr="007F4744">
        <w:rPr>
          <w:rFonts w:eastAsia="Tahoma" w:cs="Arial"/>
          <w:spacing w:val="-8"/>
          <w:szCs w:val="22"/>
          <w:lang w:val="en-US" w:eastAsia="en-US" w:bidi="en-US"/>
        </w:rPr>
        <w:t xml:space="preserve"> </w:t>
      </w:r>
      <w:r w:rsidRPr="007F4744">
        <w:rPr>
          <w:rFonts w:eastAsia="Tahoma" w:cs="Arial"/>
          <w:szCs w:val="22"/>
          <w:lang w:val="en-US" w:eastAsia="en-US" w:bidi="en-US"/>
        </w:rPr>
        <w:t>the</w:t>
      </w:r>
      <w:r w:rsidRPr="007F4744">
        <w:rPr>
          <w:rFonts w:eastAsia="Tahoma" w:cs="Arial"/>
          <w:spacing w:val="-10"/>
          <w:szCs w:val="22"/>
          <w:lang w:val="en-US" w:eastAsia="en-US" w:bidi="en-US"/>
        </w:rPr>
        <w:t xml:space="preserve"> </w:t>
      </w:r>
      <w:r w:rsidRPr="007F4744">
        <w:rPr>
          <w:rFonts w:eastAsia="Tahoma" w:cs="Arial"/>
          <w:szCs w:val="22"/>
          <w:lang w:val="en-US" w:eastAsia="en-US" w:bidi="en-US"/>
        </w:rPr>
        <w:t>secret</w:t>
      </w:r>
      <w:r w:rsidRPr="007F4744">
        <w:rPr>
          <w:rFonts w:eastAsia="Tahoma" w:cs="Arial"/>
          <w:spacing w:val="-8"/>
          <w:szCs w:val="22"/>
          <w:lang w:val="en-US" w:eastAsia="en-US" w:bidi="en-US"/>
        </w:rPr>
        <w:t xml:space="preserve"> </w:t>
      </w:r>
      <w:r w:rsidRPr="007F4744">
        <w:rPr>
          <w:rFonts w:eastAsia="Tahoma" w:cs="Arial"/>
          <w:szCs w:val="22"/>
          <w:lang w:val="en-US" w:eastAsia="en-US" w:bidi="en-US"/>
        </w:rPr>
        <w:t>keys</w:t>
      </w:r>
      <w:r w:rsidRPr="007F4744">
        <w:rPr>
          <w:rFonts w:eastAsia="Tahoma" w:cs="Arial"/>
          <w:spacing w:val="-8"/>
          <w:szCs w:val="22"/>
          <w:lang w:val="en-US" w:eastAsia="en-US" w:bidi="en-US"/>
        </w:rPr>
        <w:t xml:space="preserve"> </w:t>
      </w:r>
      <w:r w:rsidRPr="007F4744">
        <w:rPr>
          <w:rFonts w:eastAsia="Tahoma" w:cs="Arial"/>
          <w:szCs w:val="22"/>
          <w:lang w:val="en-US" w:eastAsia="en-US" w:bidi="en-US"/>
        </w:rPr>
        <w:t>which</w:t>
      </w:r>
      <w:r w:rsidRPr="007F4744">
        <w:rPr>
          <w:rFonts w:eastAsia="Tahoma" w:cs="Arial"/>
          <w:spacing w:val="-10"/>
          <w:szCs w:val="22"/>
          <w:lang w:val="en-US" w:eastAsia="en-US" w:bidi="en-US"/>
        </w:rPr>
        <w:t xml:space="preserve"> </w:t>
      </w:r>
      <w:r w:rsidRPr="007F4744">
        <w:rPr>
          <w:rFonts w:eastAsia="Tahoma" w:cs="Arial"/>
          <w:szCs w:val="22"/>
          <w:lang w:val="en-US" w:eastAsia="en-US" w:bidi="en-US"/>
        </w:rPr>
        <w:t>are</w:t>
      </w:r>
      <w:r w:rsidRPr="007F4744">
        <w:rPr>
          <w:rFonts w:eastAsia="Tahoma" w:cs="Arial"/>
          <w:spacing w:val="-10"/>
          <w:szCs w:val="22"/>
          <w:lang w:val="en-US" w:eastAsia="en-US" w:bidi="en-US"/>
        </w:rPr>
        <w:t xml:space="preserve"> </w:t>
      </w:r>
      <w:r w:rsidRPr="007F4744">
        <w:rPr>
          <w:rFonts w:eastAsia="Tahoma" w:cs="Arial"/>
          <w:szCs w:val="22"/>
          <w:lang w:val="en-US" w:eastAsia="en-US" w:bidi="en-US"/>
        </w:rPr>
        <w:t>part</w:t>
      </w:r>
      <w:r w:rsidRPr="007F4744">
        <w:rPr>
          <w:rFonts w:eastAsia="Tahoma" w:cs="Arial"/>
          <w:spacing w:val="-8"/>
          <w:szCs w:val="22"/>
          <w:lang w:val="en-US" w:eastAsia="en-US" w:bidi="en-US"/>
        </w:rPr>
        <w:t xml:space="preserve"> </w:t>
      </w:r>
      <w:r w:rsidRPr="007F4744">
        <w:rPr>
          <w:rFonts w:eastAsia="Tahoma" w:cs="Arial"/>
          <w:szCs w:val="22"/>
          <w:lang w:val="en-US" w:eastAsia="en-US" w:bidi="en-US"/>
        </w:rPr>
        <w:t>of</w:t>
      </w:r>
      <w:r w:rsidRPr="007F4744">
        <w:rPr>
          <w:rFonts w:eastAsia="Tahoma" w:cs="Arial"/>
          <w:spacing w:val="-9"/>
          <w:szCs w:val="22"/>
          <w:lang w:val="en-US" w:eastAsia="en-US" w:bidi="en-US"/>
        </w:rPr>
        <w:t xml:space="preserve"> </w:t>
      </w:r>
      <w:r w:rsidRPr="007F4744">
        <w:rPr>
          <w:rFonts w:eastAsia="Tahoma" w:cs="Arial"/>
          <w:szCs w:val="22"/>
          <w:lang w:val="en-US" w:eastAsia="en-US" w:bidi="en-US"/>
        </w:rPr>
        <w:t>the</w:t>
      </w:r>
      <w:r w:rsidRPr="007F4744">
        <w:rPr>
          <w:rFonts w:eastAsia="Tahoma" w:cs="Arial"/>
          <w:spacing w:val="-10"/>
          <w:szCs w:val="22"/>
          <w:lang w:val="en-US" w:eastAsia="en-US" w:bidi="en-US"/>
        </w:rPr>
        <w:t xml:space="preserve"> </w:t>
      </w:r>
      <w:r w:rsidRPr="007F4744">
        <w:rPr>
          <w:rFonts w:eastAsia="Tahoma" w:cs="Arial"/>
          <w:szCs w:val="22"/>
          <w:lang w:val="en-US" w:eastAsia="en-US" w:bidi="en-US"/>
        </w:rPr>
        <w:t>keyset D.IPAe_KEYS.</w:t>
      </w:r>
    </w:p>
    <w:p w14:paraId="7689B6F7" w14:textId="77777777" w:rsidR="007F4744" w:rsidRPr="00D12D60" w:rsidRDefault="007F4744" w:rsidP="007F4744">
      <w:pPr>
        <w:widowControl w:val="0"/>
        <w:autoSpaceDE w:val="0"/>
        <w:autoSpaceDN w:val="0"/>
        <w:spacing w:before="52"/>
        <w:ind w:left="499"/>
        <w:jc w:val="left"/>
        <w:rPr>
          <w:rFonts w:eastAsia="Tahoma" w:cs="Arial"/>
          <w:i/>
          <w:lang w:val="en-US" w:eastAsia="en-US" w:bidi="en-US"/>
        </w:rPr>
      </w:pPr>
      <w:r w:rsidRPr="00D12D60">
        <w:rPr>
          <w:rFonts w:eastAsia="Tahoma" w:cs="Arial"/>
          <w:i/>
          <w:lang w:val="en-US" w:eastAsia="en-US" w:bidi="en-US"/>
        </w:rPr>
        <w:t>Application Note 73:</w:t>
      </w:r>
    </w:p>
    <w:p w14:paraId="1C3D19C5" w14:textId="77777777" w:rsidR="007F4744" w:rsidRPr="007F4744" w:rsidRDefault="007F4744" w:rsidP="007F4744">
      <w:pPr>
        <w:widowControl w:val="0"/>
        <w:autoSpaceDE w:val="0"/>
        <w:autoSpaceDN w:val="0"/>
        <w:spacing w:before="56"/>
        <w:ind w:left="499"/>
        <w:jc w:val="left"/>
        <w:rPr>
          <w:rFonts w:eastAsia="Tahoma" w:cs="Arial"/>
          <w:szCs w:val="22"/>
          <w:lang w:val="en-US" w:eastAsia="en-US" w:bidi="en-US"/>
        </w:rPr>
      </w:pPr>
      <w:r w:rsidRPr="007F4744">
        <w:rPr>
          <w:rFonts w:eastAsia="Tahoma" w:cs="Arial"/>
          <w:szCs w:val="22"/>
          <w:lang w:val="en-US" w:eastAsia="en-US" w:bidi="en-US"/>
        </w:rPr>
        <w:t>Amongst the components of the TOE,</w:t>
      </w:r>
    </w:p>
    <w:p w14:paraId="6F124DBD" w14:textId="77777777" w:rsidR="007F4744" w:rsidRPr="007F4744" w:rsidRDefault="007F4744" w:rsidP="007F4744">
      <w:pPr>
        <w:widowControl w:val="0"/>
        <w:numPr>
          <w:ilvl w:val="0"/>
          <w:numId w:val="107"/>
        </w:numPr>
        <w:tabs>
          <w:tab w:val="left" w:pos="1284"/>
          <w:tab w:val="left" w:pos="1285"/>
        </w:tabs>
        <w:autoSpaceDE w:val="0"/>
        <w:autoSpaceDN w:val="0"/>
        <w:spacing w:before="61"/>
        <w:ind w:right="299"/>
        <w:jc w:val="left"/>
        <w:rPr>
          <w:rFonts w:eastAsia="Tahoma" w:cs="Arial"/>
          <w:szCs w:val="22"/>
          <w:lang w:val="en-US" w:eastAsia="en-US" w:bidi="en-US"/>
        </w:rPr>
      </w:pPr>
      <w:r w:rsidRPr="007F4744">
        <w:rPr>
          <w:rFonts w:eastAsia="Tahoma" w:cs="Arial"/>
          <w:szCs w:val="22"/>
          <w:lang w:val="en-US" w:eastAsia="en-US" w:bidi="en-US"/>
        </w:rPr>
        <w:t>PRE, PPI and Telecom Framework must protect the confidentiality of the sensitive data they process,</w:t>
      </w:r>
      <w:r w:rsidRPr="007F4744">
        <w:rPr>
          <w:rFonts w:eastAsia="Tahoma" w:cs="Arial"/>
          <w:spacing w:val="-3"/>
          <w:szCs w:val="22"/>
          <w:lang w:val="en-US" w:eastAsia="en-US" w:bidi="en-US"/>
        </w:rPr>
        <w:t xml:space="preserve"> </w:t>
      </w:r>
      <w:r w:rsidRPr="007F4744">
        <w:rPr>
          <w:rFonts w:eastAsia="Tahoma" w:cs="Arial"/>
          <w:szCs w:val="22"/>
          <w:lang w:val="en-US" w:eastAsia="en-US" w:bidi="en-US"/>
        </w:rPr>
        <w:t>while</w:t>
      </w:r>
    </w:p>
    <w:p w14:paraId="2C3D4E30" w14:textId="77777777" w:rsidR="007F4744" w:rsidRPr="007F4744" w:rsidRDefault="007F4744" w:rsidP="007F4744">
      <w:pPr>
        <w:widowControl w:val="0"/>
        <w:numPr>
          <w:ilvl w:val="0"/>
          <w:numId w:val="107"/>
        </w:numPr>
        <w:tabs>
          <w:tab w:val="left" w:pos="1284"/>
          <w:tab w:val="left" w:pos="1285"/>
        </w:tabs>
        <w:autoSpaceDE w:val="0"/>
        <w:autoSpaceDN w:val="0"/>
        <w:spacing w:before="59"/>
        <w:ind w:right="301"/>
        <w:jc w:val="left"/>
        <w:rPr>
          <w:rFonts w:eastAsia="Tahoma" w:cs="Arial"/>
          <w:szCs w:val="22"/>
          <w:lang w:val="en-US" w:eastAsia="en-US" w:bidi="en-US"/>
        </w:rPr>
      </w:pPr>
      <w:r w:rsidRPr="007F4744">
        <w:rPr>
          <w:rFonts w:eastAsia="Tahoma" w:cs="Arial"/>
          <w:szCs w:val="22"/>
          <w:lang w:val="en-US" w:eastAsia="en-US" w:bidi="en-US"/>
        </w:rPr>
        <w:t>applications must use the protection mechanisms provided by the Runtime Environment.</w:t>
      </w:r>
    </w:p>
    <w:p w14:paraId="46ED4B19" w14:textId="77777777" w:rsidR="007F4744" w:rsidRPr="007F4744" w:rsidRDefault="007F4744" w:rsidP="007F4744">
      <w:pPr>
        <w:widowControl w:val="0"/>
        <w:autoSpaceDE w:val="0"/>
        <w:autoSpaceDN w:val="0"/>
        <w:spacing w:before="59"/>
        <w:ind w:left="499"/>
        <w:jc w:val="left"/>
        <w:rPr>
          <w:rFonts w:eastAsia="Tahoma" w:cs="Arial"/>
          <w:szCs w:val="22"/>
          <w:lang w:val="en-US" w:eastAsia="en-US" w:bidi="en-US"/>
        </w:rPr>
      </w:pPr>
      <w:r w:rsidRPr="007F4744">
        <w:rPr>
          <w:rFonts w:eastAsia="Tahoma" w:cs="Arial"/>
          <w:szCs w:val="22"/>
          <w:lang w:val="en-US" w:eastAsia="en-US" w:bidi="en-US"/>
        </w:rPr>
        <w:t>This objective includes resistance to side channel attacks.</w:t>
      </w:r>
    </w:p>
    <w:p w14:paraId="1866D8BF" w14:textId="77777777" w:rsidR="007F4744" w:rsidRPr="007F4744" w:rsidRDefault="007F4744" w:rsidP="007F4744">
      <w:pPr>
        <w:widowControl w:val="0"/>
        <w:autoSpaceDE w:val="0"/>
        <w:autoSpaceDN w:val="0"/>
        <w:spacing w:before="11"/>
        <w:jc w:val="left"/>
        <w:rPr>
          <w:rFonts w:eastAsia="Tahoma" w:cs="Arial"/>
          <w:sz w:val="24"/>
          <w:szCs w:val="22"/>
          <w:lang w:val="en-US" w:eastAsia="en-US" w:bidi="en-US"/>
        </w:rPr>
      </w:pPr>
    </w:p>
    <w:p w14:paraId="3C95E8FC" w14:textId="77777777" w:rsidR="007F4744" w:rsidRPr="007F4744" w:rsidRDefault="007F4744" w:rsidP="007F4744">
      <w:pPr>
        <w:widowControl w:val="0"/>
        <w:autoSpaceDE w:val="0"/>
        <w:autoSpaceDN w:val="0"/>
        <w:spacing w:before="0"/>
        <w:ind w:left="216"/>
        <w:jc w:val="left"/>
        <w:rPr>
          <w:rFonts w:eastAsia="Tahoma" w:cs="Arial"/>
          <w:b/>
          <w:szCs w:val="22"/>
          <w:lang w:val="en-US" w:eastAsia="en-US" w:bidi="en-US"/>
        </w:rPr>
      </w:pPr>
      <w:r w:rsidRPr="007F4744">
        <w:rPr>
          <w:rFonts w:eastAsia="Tahoma" w:cs="Arial"/>
          <w:b/>
          <w:szCs w:val="22"/>
          <w:lang w:val="en-US" w:eastAsia="en-US" w:bidi="en-US"/>
        </w:rPr>
        <w:t>O.DATA-INTEGRITY-IPAe</w:t>
      </w:r>
    </w:p>
    <w:p w14:paraId="5E17DDF7" w14:textId="77777777" w:rsidR="007F4744" w:rsidRPr="007F4744" w:rsidRDefault="007F4744" w:rsidP="007F4744">
      <w:pPr>
        <w:widowControl w:val="0"/>
        <w:autoSpaceDE w:val="0"/>
        <w:autoSpaceDN w:val="0"/>
        <w:spacing w:before="61"/>
        <w:ind w:left="499"/>
        <w:jc w:val="left"/>
        <w:rPr>
          <w:rFonts w:eastAsia="Tahoma" w:cs="Arial"/>
          <w:szCs w:val="22"/>
          <w:lang w:val="en-US" w:eastAsia="en-US" w:bidi="en-US"/>
        </w:rPr>
      </w:pPr>
      <w:r w:rsidRPr="007F4744">
        <w:rPr>
          <w:rFonts w:eastAsia="Tahoma" w:cs="Arial"/>
          <w:szCs w:val="22"/>
          <w:lang w:val="en-US" w:eastAsia="en-US" w:bidi="en-US"/>
        </w:rPr>
        <w:t>The TOE shall avoid unauthorised modification of the following data when managed or manipulated by the TOE:</w:t>
      </w:r>
    </w:p>
    <w:p w14:paraId="54AB4570" w14:textId="77777777" w:rsidR="007F4744" w:rsidRPr="007F4744" w:rsidRDefault="007F4744" w:rsidP="007F4744">
      <w:pPr>
        <w:widowControl w:val="0"/>
        <w:numPr>
          <w:ilvl w:val="2"/>
          <w:numId w:val="106"/>
        </w:numPr>
        <w:tabs>
          <w:tab w:val="left" w:pos="1284"/>
          <w:tab w:val="left" w:pos="1285"/>
        </w:tabs>
        <w:autoSpaceDE w:val="0"/>
        <w:autoSpaceDN w:val="0"/>
        <w:spacing w:before="59"/>
        <w:ind w:hanging="361"/>
        <w:jc w:val="left"/>
        <w:rPr>
          <w:rFonts w:eastAsia="Tahoma" w:cs="Arial"/>
          <w:szCs w:val="22"/>
          <w:lang w:val="en-US" w:eastAsia="en-US" w:bidi="en-US"/>
        </w:rPr>
      </w:pPr>
      <w:r w:rsidRPr="007F4744">
        <w:rPr>
          <w:rFonts w:eastAsia="Tahoma" w:cs="Arial"/>
          <w:szCs w:val="22"/>
          <w:lang w:val="en-US" w:eastAsia="en-US" w:bidi="en-US"/>
        </w:rPr>
        <w:t>Keys:</w:t>
      </w:r>
    </w:p>
    <w:p w14:paraId="4993CB6E" w14:textId="77777777" w:rsidR="007F4744" w:rsidRPr="007F4744" w:rsidRDefault="007F4744" w:rsidP="007F4744">
      <w:pPr>
        <w:widowControl w:val="0"/>
        <w:numPr>
          <w:ilvl w:val="3"/>
          <w:numId w:val="106"/>
        </w:numPr>
        <w:tabs>
          <w:tab w:val="left" w:pos="1284"/>
          <w:tab w:val="left" w:pos="1494"/>
        </w:tabs>
        <w:autoSpaceDE w:val="0"/>
        <w:autoSpaceDN w:val="0"/>
        <w:spacing w:before="61"/>
        <w:ind w:right="6695" w:firstLine="283"/>
        <w:jc w:val="left"/>
        <w:rPr>
          <w:rFonts w:eastAsia="Tahoma" w:cs="Arial"/>
          <w:szCs w:val="22"/>
          <w:lang w:val="en-US" w:eastAsia="en-US" w:bidi="en-US"/>
        </w:rPr>
      </w:pPr>
      <w:r w:rsidRPr="007F4744">
        <w:rPr>
          <w:rFonts w:eastAsia="Tahoma" w:cs="Arial"/>
          <w:spacing w:val="-1"/>
          <w:szCs w:val="22"/>
          <w:lang w:val="en-US" w:eastAsia="en-US" w:bidi="en-US"/>
        </w:rPr>
        <w:t>D.IPAe_</w:t>
      </w:r>
      <w:r w:rsidRPr="007F4744">
        <w:rPr>
          <w:rFonts w:eastAsia="Tahoma" w:cs="Arial"/>
          <w:spacing w:val="-1"/>
          <w:szCs w:val="22"/>
          <w:lang w:val="en-US" w:eastAsia="en-US" w:bidi="en-US"/>
        </w:rPr>
        <w:lastRenderedPageBreak/>
        <w:t xml:space="preserve">KEYS </w:t>
      </w:r>
    </w:p>
    <w:p w14:paraId="45F00A76" w14:textId="77777777" w:rsidR="007F4744" w:rsidRPr="007F4744" w:rsidRDefault="007F4744" w:rsidP="007F4744">
      <w:pPr>
        <w:widowControl w:val="0"/>
        <w:tabs>
          <w:tab w:val="left" w:pos="1284"/>
          <w:tab w:val="left" w:pos="1494"/>
        </w:tabs>
        <w:autoSpaceDE w:val="0"/>
        <w:autoSpaceDN w:val="0"/>
        <w:spacing w:before="61"/>
        <w:ind w:left="1207" w:right="6695" w:hanging="361"/>
        <w:jc w:val="left"/>
        <w:rPr>
          <w:rFonts w:eastAsia="Tahoma" w:cs="Arial"/>
          <w:szCs w:val="22"/>
          <w:lang w:val="en-US" w:eastAsia="en-US" w:bidi="en-US"/>
        </w:rPr>
      </w:pPr>
    </w:p>
    <w:p w14:paraId="24CE1FFE" w14:textId="77777777" w:rsidR="007F4744" w:rsidRPr="007F4744" w:rsidRDefault="007F4744" w:rsidP="007F4744">
      <w:pPr>
        <w:spacing w:before="0"/>
        <w:ind w:left="204" w:firstLine="720"/>
        <w:jc w:val="left"/>
        <w:rPr>
          <w:rFonts w:cs="Arial"/>
          <w:szCs w:val="22"/>
          <w:lang w:eastAsia="en-GB" w:bidi="ar-SA"/>
        </w:rPr>
      </w:pPr>
      <w:r w:rsidRPr="007F4744">
        <w:rPr>
          <w:rFonts w:cs="Arial"/>
          <w:szCs w:val="22"/>
          <w:lang w:eastAsia="en-GB" w:bidi="ar-SA"/>
        </w:rPr>
        <w:t>o</w:t>
      </w:r>
      <w:r w:rsidRPr="007F4744">
        <w:rPr>
          <w:rFonts w:cs="Arial"/>
          <w:szCs w:val="22"/>
          <w:lang w:eastAsia="en-GB" w:bidi="ar-SA"/>
        </w:rPr>
        <w:tab/>
        <w:t>Management data:</w:t>
      </w:r>
    </w:p>
    <w:p w14:paraId="12AE25EC" w14:textId="77777777" w:rsidR="007F4744" w:rsidRPr="007F4744" w:rsidRDefault="007F4744" w:rsidP="007F4744">
      <w:pPr>
        <w:widowControl w:val="0"/>
        <w:numPr>
          <w:ilvl w:val="3"/>
          <w:numId w:val="106"/>
        </w:numPr>
        <w:tabs>
          <w:tab w:val="left" w:pos="1494"/>
        </w:tabs>
        <w:autoSpaceDE w:val="0"/>
        <w:autoSpaceDN w:val="0"/>
        <w:spacing w:before="2"/>
        <w:ind w:left="1493" w:hanging="287"/>
        <w:jc w:val="left"/>
        <w:rPr>
          <w:rFonts w:eastAsia="Tahoma" w:cs="Arial"/>
          <w:szCs w:val="22"/>
          <w:lang w:val="en-US" w:eastAsia="en-US" w:bidi="en-US"/>
        </w:rPr>
      </w:pPr>
      <w:r w:rsidRPr="007F4744">
        <w:rPr>
          <w:rFonts w:eastAsia="Tahoma" w:cs="Arial"/>
          <w:szCs w:val="22"/>
          <w:lang w:val="en-US" w:eastAsia="en-US" w:bidi="en-US"/>
        </w:rPr>
        <w:t>D.IPAe_DEVICE_INFO.</w:t>
      </w:r>
    </w:p>
    <w:p w14:paraId="3DF18F9F" w14:textId="77777777" w:rsidR="007F4744" w:rsidRPr="007F4744" w:rsidRDefault="007F4744" w:rsidP="007F4744">
      <w:pPr>
        <w:spacing w:before="0" w:after="200" w:line="276" w:lineRule="auto"/>
        <w:jc w:val="left"/>
        <w:rPr>
          <w:rFonts w:cs="Arial"/>
          <w:i/>
          <w:iCs/>
          <w:szCs w:val="22"/>
          <w:lang w:eastAsia="en-GB" w:bidi="ar-SA"/>
        </w:rPr>
      </w:pPr>
    </w:p>
    <w:p w14:paraId="771FAC23" w14:textId="77777777" w:rsidR="007F4744" w:rsidRPr="007F4744" w:rsidRDefault="007F4744" w:rsidP="007F4744">
      <w:pPr>
        <w:spacing w:before="0" w:after="200" w:line="276" w:lineRule="auto"/>
        <w:jc w:val="left"/>
        <w:rPr>
          <w:rFonts w:cs="Arial"/>
          <w:i/>
          <w:iCs/>
          <w:szCs w:val="22"/>
          <w:lang w:eastAsia="en-GB" w:bidi="ar-SA"/>
        </w:rPr>
      </w:pPr>
      <w:r w:rsidRPr="007F4744">
        <w:rPr>
          <w:rFonts w:cs="Arial"/>
          <w:i/>
          <w:iCs/>
          <w:szCs w:val="22"/>
          <w:lang w:eastAsia="en-GB" w:bidi="ar-SA"/>
        </w:rPr>
        <w:t>Application Note 74:</w:t>
      </w:r>
    </w:p>
    <w:p w14:paraId="151BB1B4" w14:textId="77777777" w:rsidR="007F4744" w:rsidRPr="007F4744" w:rsidRDefault="007F4744" w:rsidP="007F4744">
      <w:pPr>
        <w:widowControl w:val="0"/>
        <w:autoSpaceDE w:val="0"/>
        <w:autoSpaceDN w:val="0"/>
        <w:spacing w:before="57"/>
        <w:ind w:left="499"/>
        <w:jc w:val="left"/>
        <w:rPr>
          <w:rFonts w:eastAsia="Tahoma" w:cs="Arial"/>
          <w:szCs w:val="22"/>
          <w:lang w:val="en-US" w:eastAsia="en-US" w:bidi="en-US"/>
        </w:rPr>
      </w:pPr>
      <w:r w:rsidRPr="007F4744">
        <w:rPr>
          <w:rFonts w:eastAsia="Tahoma" w:cs="Arial"/>
          <w:szCs w:val="22"/>
          <w:lang w:val="en-US" w:eastAsia="en-US" w:bidi="en-US"/>
        </w:rPr>
        <w:t>Amongst the components of the TOE,</w:t>
      </w:r>
    </w:p>
    <w:p w14:paraId="627D0AF3" w14:textId="77777777" w:rsidR="007F4744" w:rsidRPr="007F4744" w:rsidRDefault="007F4744" w:rsidP="007F4744">
      <w:pPr>
        <w:widowControl w:val="0"/>
        <w:numPr>
          <w:ilvl w:val="2"/>
          <w:numId w:val="106"/>
        </w:numPr>
        <w:tabs>
          <w:tab w:val="left" w:pos="1284"/>
          <w:tab w:val="left" w:pos="1285"/>
        </w:tabs>
        <w:autoSpaceDE w:val="0"/>
        <w:autoSpaceDN w:val="0"/>
        <w:spacing w:before="61"/>
        <w:ind w:right="298"/>
        <w:jc w:val="left"/>
        <w:rPr>
          <w:rFonts w:eastAsia="Tahoma" w:cs="Arial"/>
          <w:szCs w:val="22"/>
          <w:lang w:val="en-US" w:eastAsia="en-US" w:bidi="en-US"/>
        </w:rPr>
      </w:pPr>
      <w:r w:rsidRPr="007F4744">
        <w:rPr>
          <w:rFonts w:eastAsia="Tahoma" w:cs="Arial"/>
          <w:szCs w:val="22"/>
          <w:lang w:val="en-US" w:eastAsia="en-US" w:bidi="en-US"/>
        </w:rPr>
        <w:t>PRE, PPI and Telecom Framework must protect the integrity of the sensitive data they process, while</w:t>
      </w:r>
    </w:p>
    <w:p w14:paraId="7219EDD5" w14:textId="77777777" w:rsidR="007F4744" w:rsidRPr="007F4744" w:rsidRDefault="007F4744" w:rsidP="007F4744">
      <w:pPr>
        <w:widowControl w:val="0"/>
        <w:numPr>
          <w:ilvl w:val="2"/>
          <w:numId w:val="106"/>
        </w:numPr>
        <w:tabs>
          <w:tab w:val="left" w:pos="1284"/>
          <w:tab w:val="left" w:pos="1285"/>
        </w:tabs>
        <w:autoSpaceDE w:val="0"/>
        <w:autoSpaceDN w:val="0"/>
        <w:spacing w:before="59"/>
        <w:ind w:right="296"/>
        <w:jc w:val="left"/>
        <w:rPr>
          <w:rFonts w:eastAsia="Tahoma" w:cs="Arial"/>
          <w:szCs w:val="22"/>
          <w:lang w:val="en-US" w:eastAsia="en-US" w:bidi="en-US"/>
        </w:rPr>
      </w:pPr>
      <w:r w:rsidRPr="007F4744">
        <w:rPr>
          <w:rFonts w:eastAsia="Tahoma" w:cs="Arial"/>
          <w:szCs w:val="22"/>
          <w:lang w:val="en-US" w:eastAsia="en-US" w:bidi="en-US"/>
        </w:rPr>
        <w:t>applications</w:t>
      </w:r>
      <w:r w:rsidRPr="007F4744">
        <w:rPr>
          <w:rFonts w:eastAsia="Tahoma" w:cs="Arial"/>
          <w:spacing w:val="-14"/>
          <w:szCs w:val="22"/>
          <w:lang w:val="en-US" w:eastAsia="en-US" w:bidi="en-US"/>
        </w:rPr>
        <w:t xml:space="preserve"> </w:t>
      </w:r>
      <w:r w:rsidRPr="007F4744">
        <w:rPr>
          <w:rFonts w:eastAsia="Tahoma" w:cs="Arial"/>
          <w:szCs w:val="22"/>
          <w:lang w:val="en-US" w:eastAsia="en-US" w:bidi="en-US"/>
        </w:rPr>
        <w:t>must</w:t>
      </w:r>
      <w:r w:rsidRPr="007F4744">
        <w:rPr>
          <w:rFonts w:eastAsia="Tahoma" w:cs="Arial"/>
          <w:spacing w:val="-13"/>
          <w:szCs w:val="22"/>
          <w:lang w:val="en-US" w:eastAsia="en-US" w:bidi="en-US"/>
        </w:rPr>
        <w:t xml:space="preserve"> </w:t>
      </w:r>
      <w:r w:rsidRPr="007F4744">
        <w:rPr>
          <w:rFonts w:eastAsia="Tahoma" w:cs="Arial"/>
          <w:szCs w:val="22"/>
          <w:lang w:val="en-US" w:eastAsia="en-US" w:bidi="en-US"/>
        </w:rPr>
        <w:t>use</w:t>
      </w:r>
      <w:r w:rsidRPr="007F4744">
        <w:rPr>
          <w:rFonts w:eastAsia="Tahoma" w:cs="Arial"/>
          <w:spacing w:val="-15"/>
          <w:szCs w:val="22"/>
          <w:lang w:val="en-US" w:eastAsia="en-US" w:bidi="en-US"/>
        </w:rPr>
        <w:t xml:space="preserve"> </w:t>
      </w:r>
      <w:r w:rsidRPr="007F4744">
        <w:rPr>
          <w:rFonts w:eastAsia="Tahoma" w:cs="Arial"/>
          <w:szCs w:val="22"/>
          <w:lang w:val="en-US" w:eastAsia="en-US" w:bidi="en-US"/>
        </w:rPr>
        <w:t>the</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integrity</w:t>
      </w:r>
      <w:r w:rsidRPr="007F4744">
        <w:rPr>
          <w:rFonts w:eastAsia="Tahoma" w:cs="Arial"/>
          <w:spacing w:val="-13"/>
          <w:szCs w:val="22"/>
          <w:lang w:val="en-US" w:eastAsia="en-US" w:bidi="en-US"/>
        </w:rPr>
        <w:t xml:space="preserve"> </w:t>
      </w:r>
      <w:r w:rsidRPr="007F4744">
        <w:rPr>
          <w:rFonts w:eastAsia="Tahoma" w:cs="Arial"/>
          <w:szCs w:val="22"/>
          <w:lang w:val="en-US" w:eastAsia="en-US" w:bidi="en-US"/>
        </w:rPr>
        <w:t>protection</w:t>
      </w:r>
      <w:r w:rsidRPr="007F4744">
        <w:rPr>
          <w:rFonts w:eastAsia="Tahoma" w:cs="Arial"/>
          <w:spacing w:val="-14"/>
          <w:szCs w:val="22"/>
          <w:lang w:val="en-US" w:eastAsia="en-US" w:bidi="en-US"/>
        </w:rPr>
        <w:t xml:space="preserve"> </w:t>
      </w:r>
      <w:r w:rsidRPr="007F4744">
        <w:rPr>
          <w:rFonts w:eastAsia="Tahoma" w:cs="Arial"/>
          <w:szCs w:val="22"/>
          <w:lang w:val="en-US" w:eastAsia="en-US" w:bidi="en-US"/>
        </w:rPr>
        <w:t>mechanisms</w:t>
      </w:r>
      <w:r w:rsidRPr="007F4744">
        <w:rPr>
          <w:rFonts w:eastAsia="Tahoma" w:cs="Arial"/>
          <w:spacing w:val="-14"/>
          <w:szCs w:val="22"/>
          <w:lang w:val="en-US" w:eastAsia="en-US" w:bidi="en-US"/>
        </w:rPr>
        <w:t xml:space="preserve"> </w:t>
      </w:r>
      <w:r w:rsidRPr="007F4744">
        <w:rPr>
          <w:rFonts w:eastAsia="Tahoma" w:cs="Arial"/>
          <w:szCs w:val="22"/>
          <w:lang w:val="en-US" w:eastAsia="en-US" w:bidi="en-US"/>
        </w:rPr>
        <w:t>provided</w:t>
      </w:r>
      <w:r w:rsidRPr="007F4744">
        <w:rPr>
          <w:rFonts w:eastAsia="Tahoma" w:cs="Arial"/>
          <w:spacing w:val="-12"/>
          <w:szCs w:val="22"/>
          <w:lang w:val="en-US" w:eastAsia="en-US" w:bidi="en-US"/>
        </w:rPr>
        <w:t xml:space="preserve"> </w:t>
      </w:r>
      <w:r w:rsidRPr="007F4744">
        <w:rPr>
          <w:rFonts w:eastAsia="Tahoma" w:cs="Arial"/>
          <w:szCs w:val="22"/>
          <w:lang w:val="en-US" w:eastAsia="en-US" w:bidi="en-US"/>
        </w:rPr>
        <w:t>by</w:t>
      </w:r>
      <w:r w:rsidRPr="007F4744">
        <w:rPr>
          <w:rFonts w:eastAsia="Tahoma" w:cs="Arial"/>
          <w:spacing w:val="-13"/>
          <w:szCs w:val="22"/>
          <w:lang w:val="en-US" w:eastAsia="en-US" w:bidi="en-US"/>
        </w:rPr>
        <w:t xml:space="preserve"> </w:t>
      </w:r>
      <w:r w:rsidRPr="007F4744">
        <w:rPr>
          <w:rFonts w:eastAsia="Tahoma" w:cs="Arial"/>
          <w:szCs w:val="22"/>
          <w:lang w:val="en-US" w:eastAsia="en-US" w:bidi="en-US"/>
        </w:rPr>
        <w:t>the</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Runtime Environment.</w:t>
      </w:r>
    </w:p>
    <w:p w14:paraId="67C5F13F" w14:textId="77777777" w:rsidR="007F4744" w:rsidRPr="007F4744" w:rsidRDefault="007F4744" w:rsidP="007F4744">
      <w:pPr>
        <w:widowControl w:val="0"/>
        <w:autoSpaceDE w:val="0"/>
        <w:autoSpaceDN w:val="0"/>
        <w:spacing w:before="7"/>
        <w:jc w:val="left"/>
        <w:rPr>
          <w:rFonts w:eastAsia="Tahoma" w:cs="Arial"/>
          <w:sz w:val="19"/>
          <w:szCs w:val="22"/>
          <w:lang w:val="en-US" w:eastAsia="en-US" w:bidi="en-US"/>
        </w:rPr>
      </w:pPr>
    </w:p>
    <w:p w14:paraId="2FC4FB3E" w14:textId="77777777" w:rsidR="007F4744" w:rsidRPr="00436545" w:rsidRDefault="007F4744" w:rsidP="00D12D60">
      <w:pPr>
        <w:pStyle w:val="Heading3"/>
        <w:rPr>
          <w:rFonts w:eastAsia="Arial"/>
          <w:lang w:val="en-US" w:bidi="en-US"/>
        </w:rPr>
      </w:pPr>
      <w:bookmarkStart w:id="364" w:name="_Toc159511641"/>
      <w:r w:rsidRPr="00436545">
        <w:rPr>
          <w:rFonts w:eastAsia="Arial"/>
          <w:lang w:val="en-US" w:bidi="en-US"/>
        </w:rPr>
        <w:t>Security Objectives for the Operational</w:t>
      </w:r>
      <w:r w:rsidRPr="00436545">
        <w:rPr>
          <w:rFonts w:eastAsia="Arial"/>
          <w:spacing w:val="-3"/>
          <w:lang w:val="en-US" w:bidi="en-US"/>
        </w:rPr>
        <w:t xml:space="preserve"> </w:t>
      </w:r>
      <w:r w:rsidRPr="00436545">
        <w:rPr>
          <w:rFonts w:eastAsia="Arial"/>
          <w:lang w:val="en-US" w:bidi="en-US"/>
        </w:rPr>
        <w:t>Environment</w:t>
      </w:r>
      <w:bookmarkEnd w:id="364"/>
    </w:p>
    <w:p w14:paraId="6ECC5016" w14:textId="77777777" w:rsidR="007F4744" w:rsidRPr="00436545" w:rsidRDefault="007F4744" w:rsidP="00D12D60">
      <w:pPr>
        <w:pStyle w:val="Heading4"/>
        <w:rPr>
          <w:rFonts w:ascii="Arial" w:eastAsia="Tahoma" w:hAnsi="Arial"/>
          <w:lang w:bidi="en-US"/>
        </w:rPr>
      </w:pPr>
      <w:r w:rsidRPr="00436545">
        <w:rPr>
          <w:rFonts w:ascii="Arial" w:eastAsia="Tahoma" w:hAnsi="Arial"/>
          <w:lang w:val="en-US" w:bidi="en-US"/>
        </w:rPr>
        <w:t>Actors</w:t>
      </w:r>
    </w:p>
    <w:p w14:paraId="2F294258" w14:textId="77777777" w:rsidR="007F4744" w:rsidRPr="007F4744" w:rsidRDefault="007F4744" w:rsidP="007F4744">
      <w:pPr>
        <w:widowControl w:val="0"/>
        <w:autoSpaceDE w:val="0"/>
        <w:autoSpaceDN w:val="0"/>
        <w:spacing w:before="5"/>
        <w:jc w:val="left"/>
        <w:rPr>
          <w:rFonts w:eastAsia="Tahoma" w:cs="Arial"/>
          <w:b/>
          <w:sz w:val="26"/>
          <w:szCs w:val="22"/>
          <w:lang w:val="en-US" w:eastAsia="en-US" w:bidi="en-US"/>
        </w:rPr>
      </w:pPr>
    </w:p>
    <w:p w14:paraId="5CE3089A" w14:textId="77777777" w:rsidR="007F4744" w:rsidRPr="007F4744" w:rsidRDefault="007F4744" w:rsidP="007F4744">
      <w:pPr>
        <w:widowControl w:val="0"/>
        <w:autoSpaceDE w:val="0"/>
        <w:autoSpaceDN w:val="0"/>
        <w:spacing w:before="0"/>
        <w:ind w:left="216"/>
        <w:jc w:val="left"/>
        <w:rPr>
          <w:rFonts w:eastAsia="Tahoma" w:cs="Arial"/>
          <w:b/>
          <w:szCs w:val="22"/>
          <w:lang w:val="en-US" w:eastAsia="en-US" w:bidi="en-US"/>
        </w:rPr>
      </w:pPr>
      <w:r w:rsidRPr="007F4744">
        <w:rPr>
          <w:rFonts w:eastAsia="Tahoma" w:cs="Arial"/>
          <w:b/>
          <w:szCs w:val="22"/>
          <w:lang w:val="en-US" w:eastAsia="en-US" w:bidi="en-US"/>
        </w:rPr>
        <w:t>OE.SM-DPplus</w:t>
      </w:r>
    </w:p>
    <w:p w14:paraId="566D3F04" w14:textId="77777777" w:rsidR="007F4744" w:rsidRPr="00436545" w:rsidRDefault="007F4744" w:rsidP="007F4744">
      <w:pPr>
        <w:widowControl w:val="0"/>
        <w:autoSpaceDE w:val="0"/>
        <w:autoSpaceDN w:val="0"/>
        <w:spacing w:before="0"/>
        <w:ind w:left="216"/>
        <w:jc w:val="left"/>
        <w:rPr>
          <w:rFonts w:eastAsia="Tahoma" w:cs="Arial"/>
          <w:b/>
          <w:szCs w:val="22"/>
          <w:lang w:val="en-US" w:eastAsia="en-US" w:bidi="en-US"/>
        </w:rPr>
      </w:pPr>
      <w:r w:rsidRPr="007F4744">
        <w:rPr>
          <w:rFonts w:eastAsia="Tahoma" w:cs="Arial"/>
          <w:b/>
          <w:szCs w:val="22"/>
          <w:lang w:val="en-US" w:eastAsia="en-US" w:bidi="en-US"/>
        </w:rPr>
        <w:t>OE.SM-DS</w:t>
      </w:r>
    </w:p>
    <w:p w14:paraId="390D3D12" w14:textId="2872C7F1" w:rsidR="007F4744" w:rsidRPr="00436545" w:rsidRDefault="007F4744" w:rsidP="007F4744">
      <w:pPr>
        <w:widowControl w:val="0"/>
        <w:autoSpaceDE w:val="0"/>
        <w:autoSpaceDN w:val="0"/>
        <w:spacing w:before="0"/>
        <w:ind w:left="216"/>
        <w:jc w:val="left"/>
        <w:rPr>
          <w:rFonts w:eastAsia="Tahoma" w:cs="Arial"/>
          <w:b/>
          <w:szCs w:val="22"/>
          <w:lang w:val="en-US" w:eastAsia="en-US" w:bidi="en-US"/>
        </w:rPr>
      </w:pPr>
      <w:r w:rsidRPr="00436545">
        <w:rPr>
          <w:rFonts w:eastAsia="Tahoma" w:cs="Arial"/>
          <w:b/>
          <w:szCs w:val="22"/>
          <w:lang w:val="en-US" w:eastAsia="en-US" w:bidi="en-US"/>
        </w:rPr>
        <w:t>OE.EIM</w:t>
      </w:r>
    </w:p>
    <w:p w14:paraId="493B43A0" w14:textId="77777777" w:rsidR="007F4744" w:rsidRPr="00436545" w:rsidRDefault="007F4744" w:rsidP="00D12D60">
      <w:pPr>
        <w:pStyle w:val="Heading3"/>
      </w:pPr>
      <w:bookmarkStart w:id="365" w:name="_Toc159511642"/>
      <w:r w:rsidRPr="00436545">
        <w:t>Security Objectives</w:t>
      </w:r>
      <w:r w:rsidRPr="00436545">
        <w:rPr>
          <w:spacing w:val="-5"/>
        </w:rPr>
        <w:t xml:space="preserve"> </w:t>
      </w:r>
      <w:r w:rsidRPr="00436545">
        <w:t>Rationale</w:t>
      </w:r>
      <w:bookmarkEnd w:id="365"/>
    </w:p>
    <w:p w14:paraId="2D364825" w14:textId="77777777" w:rsidR="007F4744" w:rsidRPr="00436545" w:rsidRDefault="007F4744" w:rsidP="00D12D60">
      <w:pPr>
        <w:pStyle w:val="Heading4"/>
        <w:rPr>
          <w:rFonts w:ascii="Arial" w:hAnsi="Arial"/>
        </w:rPr>
      </w:pPr>
      <w:r w:rsidRPr="00436545">
        <w:rPr>
          <w:rFonts w:ascii="Arial" w:hAnsi="Arial"/>
        </w:rPr>
        <w:t>Threats</w:t>
      </w:r>
    </w:p>
    <w:p w14:paraId="72970DD9" w14:textId="77777777" w:rsidR="007F4744" w:rsidRPr="00436545" w:rsidRDefault="007F4744" w:rsidP="007F4744">
      <w:pPr>
        <w:ind w:left="924"/>
        <w:rPr>
          <w:rFonts w:cs="Arial"/>
          <w:b/>
          <w:sz w:val="20"/>
        </w:rPr>
      </w:pPr>
      <w:r w:rsidRPr="00436545">
        <w:rPr>
          <w:rFonts w:cs="Arial"/>
          <w:b/>
          <w:sz w:val="20"/>
          <w:u w:val="thick"/>
        </w:rPr>
        <w:t>Unauthorized platform management</w:t>
      </w:r>
    </w:p>
    <w:p w14:paraId="27FB450B" w14:textId="77777777" w:rsidR="007F4744" w:rsidRPr="00436545" w:rsidRDefault="007F4744" w:rsidP="007F4744">
      <w:pPr>
        <w:pStyle w:val="BodyText"/>
        <w:spacing w:before="8"/>
        <w:rPr>
          <w:rFonts w:ascii="Arial" w:hAnsi="Arial" w:cs="Arial"/>
          <w:b/>
          <w:sz w:val="17"/>
        </w:rPr>
      </w:pPr>
    </w:p>
    <w:p w14:paraId="6D9474F6" w14:textId="77777777" w:rsidR="007F4744" w:rsidRPr="00436545" w:rsidRDefault="007F4744" w:rsidP="007F4744">
      <w:pPr>
        <w:spacing w:before="101"/>
        <w:ind w:left="499" w:right="294" w:hanging="284"/>
        <w:rPr>
          <w:rFonts w:cs="Arial"/>
        </w:rPr>
      </w:pPr>
      <w:r w:rsidRPr="00436545">
        <w:rPr>
          <w:rFonts w:cs="Arial"/>
          <w:b/>
        </w:rPr>
        <w:t xml:space="preserve">T.PLATFORM-MNG-INTERCEPTION-IPAe </w:t>
      </w:r>
      <w:r w:rsidRPr="00436545">
        <w:rPr>
          <w:rFonts w:cs="Arial"/>
        </w:rPr>
        <w:t>The SM-DP+ transmits Profiles (Bound Profile Packages) to the IPAe, the SM-DS transmits Events to the IPAe.</w:t>
      </w:r>
    </w:p>
    <w:p w14:paraId="7357E385" w14:textId="77777777" w:rsidR="007F4744" w:rsidRPr="00436545" w:rsidRDefault="007F4744" w:rsidP="007F4744">
      <w:pPr>
        <w:pStyle w:val="BodyText"/>
        <w:spacing w:before="61"/>
        <w:ind w:left="499"/>
        <w:rPr>
          <w:rFonts w:ascii="Arial" w:hAnsi="Arial" w:cs="Arial"/>
        </w:rPr>
      </w:pPr>
      <w:r w:rsidRPr="00436545">
        <w:rPr>
          <w:rFonts w:ascii="Arial" w:hAnsi="Arial" w:cs="Arial"/>
        </w:rPr>
        <w:t>Consequently, the TSF ensures:</w:t>
      </w:r>
    </w:p>
    <w:p w14:paraId="0DC063B9" w14:textId="77777777" w:rsidR="007F4744" w:rsidRPr="00436545" w:rsidRDefault="007F4744" w:rsidP="007F4744">
      <w:pPr>
        <w:pStyle w:val="BodyText"/>
        <w:spacing w:before="59"/>
        <w:ind w:left="1284" w:right="292" w:hanging="360"/>
        <w:rPr>
          <w:rFonts w:ascii="Arial" w:hAnsi="Arial" w:cs="Arial"/>
        </w:rPr>
      </w:pPr>
      <w:r w:rsidRPr="00436545">
        <w:rPr>
          <w:rFonts w:ascii="Arial" w:hAnsi="Arial" w:cs="Arial"/>
        </w:rPr>
        <w:t>o Security of the transmission to the IPAe (O.SECURE-CHANNELS-IPAe and O.INTERNAL-SECURE-CHANNELS-IPAe) by requiring authentication from</w:t>
      </w:r>
      <w:r w:rsidRPr="00436545">
        <w:rPr>
          <w:rFonts w:ascii="Arial" w:hAnsi="Arial" w:cs="Arial"/>
          <w:spacing w:val="-40"/>
        </w:rPr>
        <w:t xml:space="preserve"> </w:t>
      </w:r>
      <w:r w:rsidRPr="00436545">
        <w:rPr>
          <w:rFonts w:ascii="Arial" w:hAnsi="Arial" w:cs="Arial"/>
        </w:rPr>
        <w:t>SM-DP+ or SM-DS, and protecting the transmission from unauthorized disclosure, modification and replay; These secure channels rely upon the underlying Runtime Environment, which protects the applications communications</w:t>
      </w:r>
      <w:r w:rsidRPr="00436545">
        <w:rPr>
          <w:rFonts w:ascii="Arial" w:hAnsi="Arial" w:cs="Arial"/>
          <w:spacing w:val="-8"/>
        </w:rPr>
        <w:t xml:space="preserve"> </w:t>
      </w:r>
      <w:r w:rsidRPr="00436545">
        <w:rPr>
          <w:rFonts w:ascii="Arial" w:hAnsi="Arial" w:cs="Arial"/>
        </w:rPr>
        <w:t>(OE.RE.SECURE-COMM).</w:t>
      </w:r>
    </w:p>
    <w:p w14:paraId="28BE742B" w14:textId="77777777" w:rsidR="007F4744" w:rsidRPr="00436545" w:rsidRDefault="007F4744" w:rsidP="007F4744">
      <w:pPr>
        <w:pStyle w:val="BodyText"/>
        <w:spacing w:before="60"/>
        <w:ind w:left="499" w:right="298"/>
        <w:rPr>
          <w:rFonts w:ascii="Arial" w:hAnsi="Arial" w:cs="Arial"/>
        </w:rPr>
      </w:pPr>
      <w:r w:rsidRPr="00436545">
        <w:rPr>
          <w:rFonts w:ascii="Arial" w:hAnsi="Arial" w:cs="Arial"/>
        </w:rPr>
        <w:t>OE.SM-DPplus and OE.SM-DS ensure that the credentials related to the secure channels will not be disclosed when used by off-card actors.</w:t>
      </w:r>
    </w:p>
    <w:p w14:paraId="2D7B65CC" w14:textId="77777777" w:rsidR="007F4744" w:rsidRPr="00436545" w:rsidRDefault="007F4744" w:rsidP="007F4744">
      <w:pPr>
        <w:pStyle w:val="BodyText"/>
        <w:spacing w:before="9"/>
        <w:rPr>
          <w:rFonts w:ascii="Arial" w:hAnsi="Arial" w:cs="Arial"/>
          <w:sz w:val="24"/>
        </w:rPr>
      </w:pPr>
    </w:p>
    <w:p w14:paraId="71FD0438" w14:textId="77777777" w:rsidR="007F4744" w:rsidRPr="00436545" w:rsidRDefault="007F4744" w:rsidP="007F4744">
      <w:pPr>
        <w:pStyle w:val="BodyText"/>
        <w:ind w:left="499" w:right="292" w:hanging="284"/>
        <w:rPr>
          <w:rFonts w:ascii="Arial" w:hAnsi="Arial" w:cs="Arial"/>
        </w:rPr>
      </w:pPr>
      <w:r w:rsidRPr="00436545">
        <w:rPr>
          <w:rFonts w:ascii="Arial" w:hAnsi="Arial" w:cs="Arial"/>
          <w:b/>
        </w:rPr>
        <w:t xml:space="preserve">T.UNAUTHORIZED-PLATFORM-MNG-IPAe </w:t>
      </w:r>
      <w:r w:rsidRPr="00436545">
        <w:rPr>
          <w:rFonts w:ascii="Arial" w:hAnsi="Arial" w:cs="Arial"/>
        </w:rPr>
        <w:t>The on-card access control policy relies upon the underlying Runtime Environment, which ensures confidentiality and integrity of application data (OE.RE.DATA-CONFIDENTIALITY and OE.RE.DATA-INTEGRITY).</w:t>
      </w:r>
    </w:p>
    <w:p w14:paraId="1297D2A1" w14:textId="77777777" w:rsidR="007F4744" w:rsidRPr="00436545" w:rsidRDefault="007F4744" w:rsidP="007F4744">
      <w:pPr>
        <w:pStyle w:val="BodyText"/>
        <w:spacing w:before="61"/>
        <w:ind w:left="499" w:right="292"/>
        <w:rPr>
          <w:rFonts w:ascii="Arial" w:hAnsi="Arial" w:cs="Arial"/>
        </w:rPr>
      </w:pPr>
      <w:r w:rsidRPr="00436545">
        <w:rPr>
          <w:rFonts w:ascii="Arial" w:hAnsi="Arial" w:cs="Arial"/>
        </w:rPr>
        <w:t>In</w:t>
      </w:r>
      <w:r w:rsidRPr="00436545">
        <w:rPr>
          <w:rFonts w:ascii="Arial" w:hAnsi="Arial" w:cs="Arial"/>
          <w:spacing w:val="-7"/>
        </w:rPr>
        <w:t xml:space="preserve"> </w:t>
      </w:r>
      <w:r w:rsidRPr="00436545">
        <w:rPr>
          <w:rFonts w:ascii="Arial" w:hAnsi="Arial" w:cs="Arial"/>
        </w:rPr>
        <w:t>order</w:t>
      </w:r>
      <w:r w:rsidRPr="00436545">
        <w:rPr>
          <w:rFonts w:ascii="Arial" w:hAnsi="Arial" w:cs="Arial"/>
          <w:spacing w:val="-6"/>
        </w:rPr>
        <w:t xml:space="preserve"> </w:t>
      </w:r>
      <w:r w:rsidRPr="00436545">
        <w:rPr>
          <w:rFonts w:ascii="Arial" w:hAnsi="Arial" w:cs="Arial"/>
        </w:rPr>
        <w:t>to</w:t>
      </w:r>
      <w:r w:rsidRPr="00436545">
        <w:rPr>
          <w:rFonts w:ascii="Arial" w:hAnsi="Arial" w:cs="Arial"/>
          <w:spacing w:val="-5"/>
        </w:rPr>
        <w:t xml:space="preserve"> </w:t>
      </w:r>
      <w:r w:rsidRPr="00436545">
        <w:rPr>
          <w:rFonts w:ascii="Arial" w:hAnsi="Arial" w:cs="Arial"/>
        </w:rPr>
        <w:t>ensure</w:t>
      </w:r>
      <w:r w:rsidRPr="00436545">
        <w:rPr>
          <w:rFonts w:ascii="Arial" w:hAnsi="Arial" w:cs="Arial"/>
          <w:spacing w:val="-7"/>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secure</w:t>
      </w:r>
      <w:r w:rsidRPr="00436545">
        <w:rPr>
          <w:rFonts w:ascii="Arial" w:hAnsi="Arial" w:cs="Arial"/>
          <w:spacing w:val="-7"/>
        </w:rPr>
        <w:t xml:space="preserve"> </w:t>
      </w:r>
      <w:r w:rsidRPr="00436545">
        <w:rPr>
          <w:rFonts w:ascii="Arial" w:hAnsi="Arial" w:cs="Arial"/>
        </w:rPr>
        <w:t>operation</w:t>
      </w:r>
      <w:r w:rsidRPr="00436545">
        <w:rPr>
          <w:rFonts w:ascii="Arial" w:hAnsi="Arial" w:cs="Arial"/>
          <w:spacing w:val="-6"/>
        </w:rPr>
        <w:t xml:space="preserve"> </w:t>
      </w:r>
      <w:r w:rsidRPr="00436545">
        <w:rPr>
          <w:rFonts w:ascii="Arial" w:hAnsi="Arial" w:cs="Arial"/>
        </w:rPr>
        <w:t>of</w:t>
      </w:r>
      <w:r w:rsidRPr="00436545">
        <w:rPr>
          <w:rFonts w:ascii="Arial" w:hAnsi="Arial" w:cs="Arial"/>
          <w:spacing w:val="-6"/>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Application</w:t>
      </w:r>
      <w:r w:rsidRPr="00436545">
        <w:rPr>
          <w:rFonts w:ascii="Arial" w:hAnsi="Arial" w:cs="Arial"/>
          <w:spacing w:val="-6"/>
        </w:rPr>
        <w:t xml:space="preserve"> </w:t>
      </w:r>
      <w:r w:rsidRPr="00436545">
        <w:rPr>
          <w:rFonts w:ascii="Arial" w:hAnsi="Arial" w:cs="Arial"/>
        </w:rPr>
        <w:t>Firewall,</w:t>
      </w:r>
      <w:r w:rsidRPr="00436545">
        <w:rPr>
          <w:rFonts w:ascii="Arial" w:hAnsi="Arial" w:cs="Arial"/>
          <w:spacing w:val="-6"/>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following</w:t>
      </w:r>
      <w:r w:rsidRPr="00436545">
        <w:rPr>
          <w:rFonts w:ascii="Arial" w:hAnsi="Arial" w:cs="Arial"/>
          <w:spacing w:val="-5"/>
        </w:rPr>
        <w:t xml:space="preserve"> </w:t>
      </w:r>
      <w:r w:rsidRPr="00436545">
        <w:rPr>
          <w:rFonts w:ascii="Arial" w:hAnsi="Arial" w:cs="Arial"/>
        </w:rPr>
        <w:t>objectives for the operational environment are also</w:t>
      </w:r>
      <w:r w:rsidRPr="00436545">
        <w:rPr>
          <w:rFonts w:ascii="Arial" w:hAnsi="Arial" w:cs="Arial"/>
          <w:spacing w:val="-8"/>
        </w:rPr>
        <w:t xml:space="preserve"> </w:t>
      </w:r>
      <w:r w:rsidRPr="00436545">
        <w:rPr>
          <w:rFonts w:ascii="Arial" w:hAnsi="Arial" w:cs="Arial"/>
        </w:rPr>
        <w:t>required:</w:t>
      </w:r>
    </w:p>
    <w:p w14:paraId="65782EBF" w14:textId="77777777" w:rsidR="007F4744" w:rsidRPr="00436545" w:rsidRDefault="007F4744" w:rsidP="007F4744">
      <w:pPr>
        <w:pStyle w:val="BodyText"/>
        <w:tabs>
          <w:tab w:val="left" w:pos="1284"/>
        </w:tabs>
        <w:spacing w:before="60"/>
        <w:ind w:left="924"/>
        <w:rPr>
          <w:rFonts w:ascii="Arial" w:hAnsi="Arial" w:cs="Arial"/>
        </w:rPr>
      </w:pPr>
      <w:r w:rsidRPr="00436545">
        <w:rPr>
          <w:rFonts w:ascii="Arial" w:hAnsi="Arial" w:cs="Arial"/>
        </w:rPr>
        <w:t>o</w:t>
      </w:r>
      <w:r w:rsidRPr="00436545">
        <w:rPr>
          <w:rFonts w:ascii="Arial" w:hAnsi="Arial" w:cs="Arial"/>
        </w:rPr>
        <w:tab/>
        <w:t>compliance to security guidelines for applications</w:t>
      </w:r>
      <w:r w:rsidRPr="00436545">
        <w:rPr>
          <w:rFonts w:ascii="Arial" w:hAnsi="Arial" w:cs="Arial"/>
          <w:spacing w:val="-9"/>
        </w:rPr>
        <w:t xml:space="preserve"> </w:t>
      </w:r>
      <w:r w:rsidRPr="00436545">
        <w:rPr>
          <w:rFonts w:ascii="Arial" w:hAnsi="Arial" w:cs="Arial"/>
        </w:rPr>
        <w:t>(OE.APPLICATIONS).</w:t>
      </w:r>
    </w:p>
    <w:p w14:paraId="4EA6416F" w14:textId="77777777" w:rsidR="007F4744" w:rsidRPr="00436545" w:rsidRDefault="007F4744" w:rsidP="007F4744">
      <w:pPr>
        <w:pStyle w:val="BodyText"/>
        <w:spacing w:before="11"/>
        <w:rPr>
          <w:rFonts w:ascii="Arial" w:hAnsi="Arial" w:cs="Arial"/>
          <w:sz w:val="24"/>
        </w:rPr>
      </w:pPr>
    </w:p>
    <w:p w14:paraId="5B291651" w14:textId="77777777" w:rsidR="007F4744" w:rsidRPr="00436545" w:rsidRDefault="007F4744" w:rsidP="007F4744">
      <w:pPr>
        <w:pStyle w:val="BodyText"/>
        <w:ind w:left="499" w:right="293" w:hanging="284"/>
        <w:rPr>
          <w:rFonts w:ascii="Arial" w:hAnsi="Arial" w:cs="Arial"/>
        </w:rPr>
      </w:pPr>
      <w:r w:rsidRPr="00436545">
        <w:rPr>
          <w:rFonts w:ascii="Arial" w:hAnsi="Arial" w:cs="Arial"/>
          <w:b/>
        </w:rPr>
        <w:t xml:space="preserve">T.PROFILE-MNG-ELIGIBILITY-IPAe </w:t>
      </w:r>
      <w:r w:rsidRPr="00436545">
        <w:rPr>
          <w:rFonts w:ascii="Arial" w:hAnsi="Arial" w:cs="Arial"/>
        </w:rPr>
        <w:t>Device Info, transmitted by the IPAe to the eUICC for</w:t>
      </w:r>
      <w:r w:rsidRPr="00436545">
        <w:rPr>
          <w:rFonts w:ascii="Arial" w:hAnsi="Arial" w:cs="Arial"/>
          <w:spacing w:val="-14"/>
        </w:rPr>
        <w:t xml:space="preserve"> </w:t>
      </w:r>
      <w:r w:rsidRPr="00436545">
        <w:rPr>
          <w:rFonts w:ascii="Arial" w:hAnsi="Arial" w:cs="Arial"/>
        </w:rPr>
        <w:t>signature,</w:t>
      </w:r>
      <w:r w:rsidRPr="00436545">
        <w:rPr>
          <w:rFonts w:ascii="Arial" w:hAnsi="Arial" w:cs="Arial"/>
          <w:spacing w:val="-12"/>
        </w:rPr>
        <w:t xml:space="preserve"> </w:t>
      </w:r>
      <w:r w:rsidRPr="00436545">
        <w:rPr>
          <w:rFonts w:ascii="Arial" w:hAnsi="Arial" w:cs="Arial"/>
        </w:rPr>
        <w:t>is</w:t>
      </w:r>
      <w:r w:rsidRPr="00436545">
        <w:rPr>
          <w:rFonts w:ascii="Arial" w:hAnsi="Arial" w:cs="Arial"/>
          <w:spacing w:val="-15"/>
        </w:rPr>
        <w:t xml:space="preserve"> </w:t>
      </w:r>
      <w:r w:rsidRPr="00436545">
        <w:rPr>
          <w:rFonts w:ascii="Arial" w:hAnsi="Arial" w:cs="Arial"/>
        </w:rPr>
        <w:t>used</w:t>
      </w:r>
      <w:r w:rsidRPr="00436545">
        <w:rPr>
          <w:rFonts w:ascii="Arial" w:hAnsi="Arial" w:cs="Arial"/>
          <w:spacing w:val="-15"/>
        </w:rPr>
        <w:t xml:space="preserve"> </w:t>
      </w:r>
      <w:r w:rsidRPr="00436545">
        <w:rPr>
          <w:rFonts w:ascii="Arial" w:hAnsi="Arial" w:cs="Arial"/>
        </w:rPr>
        <w:t>by</w:t>
      </w:r>
      <w:r w:rsidRPr="00436545">
        <w:rPr>
          <w:rFonts w:ascii="Arial" w:hAnsi="Arial" w:cs="Arial"/>
          <w:spacing w:val="-15"/>
        </w:rPr>
        <w:t xml:space="preserve"> </w:t>
      </w:r>
      <w:r w:rsidRPr="00436545">
        <w:rPr>
          <w:rFonts w:ascii="Arial" w:hAnsi="Arial" w:cs="Arial"/>
        </w:rPr>
        <w:t>the</w:t>
      </w:r>
      <w:r w:rsidRPr="00436545">
        <w:rPr>
          <w:rFonts w:ascii="Arial" w:hAnsi="Arial" w:cs="Arial"/>
          <w:spacing w:val="-14"/>
        </w:rPr>
        <w:t xml:space="preserve"> </w:t>
      </w:r>
      <w:r w:rsidRPr="00436545">
        <w:rPr>
          <w:rFonts w:ascii="Arial" w:hAnsi="Arial" w:cs="Arial"/>
        </w:rPr>
        <w:t>SM-DP+</w:t>
      </w:r>
      <w:r w:rsidRPr="00436545">
        <w:rPr>
          <w:rFonts w:ascii="Arial" w:hAnsi="Arial" w:cs="Arial"/>
          <w:spacing w:val="-12"/>
        </w:rPr>
        <w:t xml:space="preserve"> </w:t>
      </w:r>
      <w:r w:rsidRPr="00436545">
        <w:rPr>
          <w:rFonts w:ascii="Arial" w:hAnsi="Arial" w:cs="Arial"/>
        </w:rPr>
        <w:t>to</w:t>
      </w:r>
      <w:r w:rsidRPr="00436545">
        <w:rPr>
          <w:rFonts w:ascii="Arial" w:hAnsi="Arial" w:cs="Arial"/>
          <w:spacing w:val="-12"/>
        </w:rPr>
        <w:t xml:space="preserve"> </w:t>
      </w:r>
      <w:r w:rsidRPr="00436545">
        <w:rPr>
          <w:rFonts w:ascii="Arial" w:hAnsi="Arial" w:cs="Arial"/>
        </w:rPr>
        <w:t>perform</w:t>
      </w:r>
      <w:r w:rsidRPr="00436545">
        <w:rPr>
          <w:rFonts w:ascii="Arial" w:hAnsi="Arial" w:cs="Arial"/>
          <w:spacing w:val="-16"/>
        </w:rPr>
        <w:t xml:space="preserve"> </w:t>
      </w:r>
      <w:r w:rsidRPr="00436545">
        <w:rPr>
          <w:rFonts w:ascii="Arial" w:hAnsi="Arial" w:cs="Arial"/>
        </w:rPr>
        <w:t>the</w:t>
      </w:r>
      <w:r w:rsidRPr="00436545">
        <w:rPr>
          <w:rFonts w:ascii="Arial" w:hAnsi="Arial" w:cs="Arial"/>
          <w:spacing w:val="-14"/>
        </w:rPr>
        <w:t xml:space="preserve"> </w:t>
      </w:r>
      <w:r w:rsidRPr="00436545">
        <w:rPr>
          <w:rFonts w:ascii="Arial" w:hAnsi="Arial" w:cs="Arial"/>
        </w:rPr>
        <w:t>Eligibility</w:t>
      </w:r>
      <w:r w:rsidRPr="00436545">
        <w:rPr>
          <w:rFonts w:ascii="Arial" w:hAnsi="Arial" w:cs="Arial"/>
          <w:spacing w:val="-14"/>
        </w:rPr>
        <w:t xml:space="preserve"> </w:t>
      </w:r>
      <w:r w:rsidRPr="00436545">
        <w:rPr>
          <w:rFonts w:ascii="Arial" w:hAnsi="Arial" w:cs="Arial"/>
        </w:rPr>
        <w:t>Check</w:t>
      </w:r>
      <w:r w:rsidRPr="00436545">
        <w:rPr>
          <w:rFonts w:ascii="Arial" w:hAnsi="Arial" w:cs="Arial"/>
          <w:spacing w:val="-12"/>
        </w:rPr>
        <w:t xml:space="preserve"> </w:t>
      </w:r>
      <w:r w:rsidRPr="00436545">
        <w:rPr>
          <w:rFonts w:ascii="Arial" w:hAnsi="Arial" w:cs="Arial"/>
        </w:rPr>
        <w:t>prior</w:t>
      </w:r>
      <w:r w:rsidRPr="00436545">
        <w:rPr>
          <w:rFonts w:ascii="Arial" w:hAnsi="Arial" w:cs="Arial"/>
          <w:spacing w:val="-15"/>
        </w:rPr>
        <w:t xml:space="preserve"> </w:t>
      </w:r>
      <w:r w:rsidRPr="00436545">
        <w:rPr>
          <w:rFonts w:ascii="Arial" w:hAnsi="Arial" w:cs="Arial"/>
        </w:rPr>
        <w:t>to</w:t>
      </w:r>
      <w:r w:rsidRPr="00436545">
        <w:rPr>
          <w:rFonts w:ascii="Arial" w:hAnsi="Arial" w:cs="Arial"/>
          <w:spacing w:val="-14"/>
        </w:rPr>
        <w:t xml:space="preserve"> </w:t>
      </w:r>
      <w:r w:rsidRPr="00436545">
        <w:rPr>
          <w:rFonts w:ascii="Arial" w:hAnsi="Arial" w:cs="Arial"/>
        </w:rPr>
        <w:t>allowing</w:t>
      </w:r>
      <w:r w:rsidRPr="00436545">
        <w:rPr>
          <w:rFonts w:ascii="Arial" w:hAnsi="Arial" w:cs="Arial"/>
          <w:spacing w:val="-15"/>
        </w:rPr>
        <w:t xml:space="preserve"> </w:t>
      </w:r>
      <w:r w:rsidRPr="00436545">
        <w:rPr>
          <w:rFonts w:ascii="Arial" w:hAnsi="Arial" w:cs="Arial"/>
        </w:rPr>
        <w:t>profile download onto the</w:t>
      </w:r>
      <w:r w:rsidRPr="00436545">
        <w:rPr>
          <w:rFonts w:ascii="Arial" w:hAnsi="Arial" w:cs="Arial"/>
          <w:spacing w:val="-3"/>
        </w:rPr>
        <w:t xml:space="preserve"> </w:t>
      </w:r>
      <w:r w:rsidRPr="00436545">
        <w:rPr>
          <w:rFonts w:ascii="Arial" w:hAnsi="Arial" w:cs="Arial"/>
        </w:rPr>
        <w:t>eUICC.</w:t>
      </w:r>
    </w:p>
    <w:p w14:paraId="5249F6D8" w14:textId="77777777" w:rsidR="007F4744" w:rsidRPr="00436545" w:rsidRDefault="007F4744" w:rsidP="007F4744">
      <w:pPr>
        <w:pStyle w:val="BodyText"/>
        <w:spacing w:before="60"/>
        <w:ind w:left="499"/>
        <w:rPr>
          <w:rFonts w:ascii="Arial" w:hAnsi="Arial" w:cs="Arial"/>
        </w:rPr>
      </w:pPr>
      <w:r w:rsidRPr="00436545">
        <w:rPr>
          <w:rFonts w:ascii="Arial" w:hAnsi="Arial" w:cs="Arial"/>
        </w:rPr>
        <w:lastRenderedPageBreak/>
        <w:t>Consequently, the TSF ensures:</w:t>
      </w:r>
    </w:p>
    <w:p w14:paraId="7A8F9900" w14:textId="3186A7D2" w:rsidR="007F4744" w:rsidRPr="00436545" w:rsidRDefault="007F4744" w:rsidP="007F4744">
      <w:pPr>
        <w:pStyle w:val="BodyText"/>
        <w:spacing w:before="61"/>
        <w:ind w:left="1284" w:right="294" w:hanging="360"/>
        <w:rPr>
          <w:rFonts w:ascii="Arial" w:hAnsi="Arial" w:cs="Arial"/>
        </w:rPr>
      </w:pPr>
      <w:r w:rsidRPr="00436545">
        <w:rPr>
          <w:rFonts w:ascii="Arial" w:hAnsi="Arial" w:cs="Arial"/>
        </w:rPr>
        <w:t>o Security of the transmission among the IPAe and other security domains of the TOE (O.INTERNAL-SECURE-CHANNELS-IPAe) by protecting the transmission from unauthorized</w:t>
      </w:r>
      <w:r w:rsidRPr="00436545">
        <w:rPr>
          <w:rFonts w:ascii="Arial" w:hAnsi="Arial" w:cs="Arial"/>
          <w:spacing w:val="-10"/>
        </w:rPr>
        <w:t xml:space="preserve"> </w:t>
      </w:r>
      <w:r w:rsidRPr="00436545">
        <w:rPr>
          <w:rFonts w:ascii="Arial" w:hAnsi="Arial" w:cs="Arial"/>
        </w:rPr>
        <w:t>disclosure,</w:t>
      </w:r>
      <w:r w:rsidRPr="00436545">
        <w:rPr>
          <w:rFonts w:ascii="Arial" w:hAnsi="Arial" w:cs="Arial"/>
          <w:spacing w:val="-12"/>
        </w:rPr>
        <w:t xml:space="preserve"> </w:t>
      </w:r>
      <w:r w:rsidRPr="00436545">
        <w:rPr>
          <w:rFonts w:ascii="Arial" w:hAnsi="Arial" w:cs="Arial"/>
        </w:rPr>
        <w:t>modification</w:t>
      </w:r>
      <w:r w:rsidRPr="00436545">
        <w:rPr>
          <w:rFonts w:ascii="Arial" w:hAnsi="Arial" w:cs="Arial"/>
          <w:spacing w:val="-10"/>
        </w:rPr>
        <w:t xml:space="preserve"> </w:t>
      </w:r>
      <w:r w:rsidRPr="00436545">
        <w:rPr>
          <w:rFonts w:ascii="Arial" w:hAnsi="Arial" w:cs="Arial"/>
        </w:rPr>
        <w:t>and</w:t>
      </w:r>
      <w:r w:rsidRPr="00436545">
        <w:rPr>
          <w:rFonts w:ascii="Arial" w:hAnsi="Arial" w:cs="Arial"/>
          <w:spacing w:val="-12"/>
        </w:rPr>
        <w:t xml:space="preserve"> </w:t>
      </w:r>
      <w:r w:rsidRPr="00436545">
        <w:rPr>
          <w:rFonts w:ascii="Arial" w:hAnsi="Arial" w:cs="Arial"/>
        </w:rPr>
        <w:t>replay;</w:t>
      </w:r>
      <w:r w:rsidRPr="00436545">
        <w:rPr>
          <w:rFonts w:ascii="Arial" w:hAnsi="Arial" w:cs="Arial"/>
          <w:spacing w:val="-13"/>
        </w:rPr>
        <w:t xml:space="preserve"> </w:t>
      </w:r>
      <w:r w:rsidRPr="00436545">
        <w:rPr>
          <w:rFonts w:ascii="Arial" w:hAnsi="Arial" w:cs="Arial"/>
        </w:rPr>
        <w:t>These</w:t>
      </w:r>
      <w:r w:rsidRPr="00436545">
        <w:rPr>
          <w:rFonts w:ascii="Arial" w:hAnsi="Arial" w:cs="Arial"/>
          <w:spacing w:val="-12"/>
        </w:rPr>
        <w:t xml:space="preserve"> </w:t>
      </w:r>
      <w:r w:rsidRPr="00436545">
        <w:rPr>
          <w:rFonts w:ascii="Arial" w:hAnsi="Arial" w:cs="Arial"/>
        </w:rPr>
        <w:t>secure</w:t>
      </w:r>
      <w:r w:rsidRPr="00436545">
        <w:rPr>
          <w:rFonts w:ascii="Arial" w:hAnsi="Arial" w:cs="Arial"/>
          <w:spacing w:val="-11"/>
        </w:rPr>
        <w:t xml:space="preserve"> </w:t>
      </w:r>
      <w:r w:rsidRPr="00436545">
        <w:rPr>
          <w:rFonts w:ascii="Arial" w:hAnsi="Arial" w:cs="Arial"/>
        </w:rPr>
        <w:t>channel</w:t>
      </w:r>
      <w:r w:rsidRPr="00436545">
        <w:rPr>
          <w:rFonts w:ascii="Arial" w:hAnsi="Arial" w:cs="Arial"/>
          <w:spacing w:val="-10"/>
        </w:rPr>
        <w:t xml:space="preserve"> </w:t>
      </w:r>
      <w:r w:rsidRPr="00436545">
        <w:rPr>
          <w:rFonts w:ascii="Arial" w:hAnsi="Arial" w:cs="Arial"/>
        </w:rPr>
        <w:t>relies</w:t>
      </w:r>
      <w:r w:rsidRPr="00436545">
        <w:rPr>
          <w:rFonts w:ascii="Arial" w:hAnsi="Arial" w:cs="Arial"/>
          <w:spacing w:val="-10"/>
        </w:rPr>
        <w:t xml:space="preserve"> </w:t>
      </w:r>
      <w:r w:rsidRPr="00436545">
        <w:rPr>
          <w:rFonts w:ascii="Arial" w:hAnsi="Arial" w:cs="Arial"/>
        </w:rPr>
        <w:t>upon the underlying Runtime Environment, which protects the applications communications</w:t>
      </w:r>
      <w:r w:rsidRPr="00436545">
        <w:rPr>
          <w:rFonts w:ascii="Arial" w:hAnsi="Arial" w:cs="Arial"/>
          <w:spacing w:val="-1"/>
        </w:rPr>
        <w:t xml:space="preserve"> </w:t>
      </w:r>
      <w:r w:rsidRPr="00436545">
        <w:rPr>
          <w:rFonts w:ascii="Arial" w:hAnsi="Arial" w:cs="Arial"/>
        </w:rPr>
        <w:t>(OE.RE.SECURE-COMM).</w:t>
      </w:r>
    </w:p>
    <w:p w14:paraId="0816B003" w14:textId="71EDA1B6" w:rsidR="007F4744" w:rsidRPr="00436545" w:rsidRDefault="007F4744" w:rsidP="007F4744">
      <w:pPr>
        <w:widowControl w:val="0"/>
        <w:autoSpaceDE w:val="0"/>
        <w:autoSpaceDN w:val="0"/>
        <w:spacing w:before="0"/>
        <w:ind w:left="216"/>
        <w:jc w:val="left"/>
        <w:rPr>
          <w:rFonts w:cs="Arial"/>
        </w:rPr>
      </w:pPr>
      <w:r w:rsidRPr="00436545">
        <w:rPr>
          <w:rFonts w:cs="Arial"/>
        </w:rPr>
        <w:t>OE.SM-DPplus ensures that the credentials related to the secure channels will not be disclosed when used by off-card actors.</w:t>
      </w:r>
    </w:p>
    <w:p w14:paraId="75A619AA" w14:textId="77777777" w:rsidR="007F4744" w:rsidRPr="00436545" w:rsidRDefault="007F4744" w:rsidP="007F4744">
      <w:pPr>
        <w:pStyle w:val="BodyText"/>
        <w:spacing w:before="101"/>
        <w:ind w:left="499" w:right="282"/>
        <w:rPr>
          <w:rFonts w:ascii="Arial" w:hAnsi="Arial" w:cs="Arial"/>
        </w:rPr>
      </w:pPr>
      <w:r w:rsidRPr="00436545">
        <w:rPr>
          <w:rFonts w:ascii="Arial" w:hAnsi="Arial" w:cs="Arial"/>
        </w:rPr>
        <w:t>O.DATA-INTEGRITY-IPAe and OE.RE.DATA-INTEGRITY ensure that the integrity of Device Info and eUICCInfo2 is protected at the eUICC level.</w:t>
      </w:r>
    </w:p>
    <w:p w14:paraId="00338BE4" w14:textId="77777777" w:rsidR="007F4744" w:rsidRPr="00436545" w:rsidRDefault="007F4744" w:rsidP="007F4744">
      <w:pPr>
        <w:pStyle w:val="BodyText"/>
        <w:spacing w:before="6"/>
        <w:rPr>
          <w:rFonts w:ascii="Arial" w:hAnsi="Arial" w:cs="Arial"/>
          <w:sz w:val="19"/>
        </w:rPr>
      </w:pPr>
    </w:p>
    <w:p w14:paraId="548A6A7E" w14:textId="77777777" w:rsidR="007F4744" w:rsidRPr="00436545" w:rsidRDefault="007F4744" w:rsidP="007F4744">
      <w:pPr>
        <w:ind w:left="924"/>
        <w:rPr>
          <w:rFonts w:cs="Arial"/>
          <w:b/>
          <w:sz w:val="20"/>
        </w:rPr>
      </w:pPr>
      <w:r w:rsidRPr="00436545">
        <w:rPr>
          <w:rFonts w:cs="Arial"/>
          <w:b/>
          <w:sz w:val="20"/>
          <w:u w:val="thick"/>
        </w:rPr>
        <w:t>Second level threats</w:t>
      </w:r>
    </w:p>
    <w:p w14:paraId="5D24343F" w14:textId="77777777" w:rsidR="007F4744" w:rsidRPr="00436545" w:rsidRDefault="007F4744" w:rsidP="007F4744">
      <w:pPr>
        <w:pStyle w:val="BodyText"/>
        <w:spacing w:before="8"/>
        <w:rPr>
          <w:rFonts w:ascii="Arial" w:hAnsi="Arial" w:cs="Arial"/>
          <w:b/>
          <w:sz w:val="17"/>
        </w:rPr>
      </w:pPr>
    </w:p>
    <w:p w14:paraId="50F54042" w14:textId="0497FD0B" w:rsidR="007F4744" w:rsidRPr="00436545" w:rsidRDefault="007F4744" w:rsidP="00D12D60">
      <w:pPr>
        <w:pStyle w:val="ListParagraph"/>
        <w:widowControl w:val="0"/>
        <w:numPr>
          <w:ilvl w:val="0"/>
          <w:numId w:val="0"/>
        </w:numPr>
        <w:tabs>
          <w:tab w:val="left" w:pos="548"/>
        </w:tabs>
        <w:autoSpaceDE w:val="0"/>
        <w:autoSpaceDN w:val="0"/>
        <w:spacing w:before="101" w:after="0" w:line="240" w:lineRule="auto"/>
        <w:ind w:left="499" w:right="293"/>
        <w:contextualSpacing w:val="0"/>
        <w:rPr>
          <w:rFonts w:cs="Arial"/>
        </w:rPr>
      </w:pPr>
      <w:r w:rsidRPr="00436545">
        <w:rPr>
          <w:rFonts w:cs="Arial"/>
          <w:b/>
        </w:rPr>
        <w:t xml:space="preserve">T.LOGICAL-ATTACK-IPAe </w:t>
      </w:r>
      <w:r w:rsidRPr="00436545">
        <w:rPr>
          <w:rFonts w:cs="Arial"/>
        </w:rPr>
        <w:t>This threat is covered by controlling the information flow between</w:t>
      </w:r>
      <w:r w:rsidRPr="00436545">
        <w:rPr>
          <w:rFonts w:cs="Arial"/>
          <w:spacing w:val="-11"/>
        </w:rPr>
        <w:t xml:space="preserve"> </w:t>
      </w:r>
      <w:r w:rsidRPr="00436545">
        <w:rPr>
          <w:rFonts w:cs="Arial"/>
        </w:rPr>
        <w:t>the</w:t>
      </w:r>
      <w:r w:rsidRPr="00436545">
        <w:rPr>
          <w:rFonts w:cs="Arial"/>
          <w:spacing w:val="-11"/>
        </w:rPr>
        <w:t xml:space="preserve"> </w:t>
      </w:r>
      <w:r w:rsidRPr="00436545">
        <w:rPr>
          <w:rFonts w:cs="Arial"/>
        </w:rPr>
        <w:t>IPAe</w:t>
      </w:r>
      <w:r w:rsidRPr="00436545">
        <w:rPr>
          <w:rFonts w:cs="Arial"/>
          <w:spacing w:val="-14"/>
        </w:rPr>
        <w:t xml:space="preserve"> </w:t>
      </w:r>
      <w:r w:rsidRPr="00436545">
        <w:rPr>
          <w:rFonts w:cs="Arial"/>
        </w:rPr>
        <w:t>security</w:t>
      </w:r>
      <w:r w:rsidRPr="00436545">
        <w:rPr>
          <w:rFonts w:cs="Arial"/>
          <w:spacing w:val="-10"/>
        </w:rPr>
        <w:t xml:space="preserve"> </w:t>
      </w:r>
      <w:r w:rsidRPr="00436545">
        <w:rPr>
          <w:rFonts w:cs="Arial"/>
        </w:rPr>
        <w:t>domain</w:t>
      </w:r>
      <w:r w:rsidRPr="00436545">
        <w:rPr>
          <w:rFonts w:cs="Arial"/>
          <w:spacing w:val="-13"/>
        </w:rPr>
        <w:t xml:space="preserve"> </w:t>
      </w:r>
      <w:r w:rsidRPr="00436545">
        <w:rPr>
          <w:rFonts w:cs="Arial"/>
        </w:rPr>
        <w:t>and</w:t>
      </w:r>
      <w:r w:rsidRPr="00436545">
        <w:rPr>
          <w:rFonts w:cs="Arial"/>
          <w:spacing w:val="-10"/>
        </w:rPr>
        <w:t xml:space="preserve"> </w:t>
      </w:r>
      <w:r w:rsidRPr="00436545">
        <w:rPr>
          <w:rFonts w:cs="Arial"/>
        </w:rPr>
        <w:t>the</w:t>
      </w:r>
      <w:r w:rsidRPr="00436545">
        <w:rPr>
          <w:rFonts w:cs="Arial"/>
          <w:spacing w:val="-13"/>
        </w:rPr>
        <w:t xml:space="preserve"> </w:t>
      </w:r>
      <w:r w:rsidRPr="00436545">
        <w:rPr>
          <w:rFonts w:cs="Arial"/>
        </w:rPr>
        <w:t>platform</w:t>
      </w:r>
      <w:r w:rsidRPr="00436545">
        <w:rPr>
          <w:rFonts w:cs="Arial"/>
          <w:spacing w:val="-11"/>
        </w:rPr>
        <w:t xml:space="preserve"> </w:t>
      </w:r>
      <w:r w:rsidRPr="00436545">
        <w:rPr>
          <w:rFonts w:cs="Arial"/>
        </w:rPr>
        <w:t>layer</w:t>
      </w:r>
      <w:r w:rsidRPr="00436545">
        <w:rPr>
          <w:rFonts w:cs="Arial"/>
          <w:spacing w:val="-11"/>
        </w:rPr>
        <w:t xml:space="preserve"> </w:t>
      </w:r>
      <w:r w:rsidRPr="00436545">
        <w:rPr>
          <w:rFonts w:cs="Arial"/>
        </w:rPr>
        <w:t>or</w:t>
      </w:r>
      <w:r w:rsidRPr="00436545">
        <w:rPr>
          <w:rFonts w:cs="Arial"/>
          <w:spacing w:val="-10"/>
        </w:rPr>
        <w:t xml:space="preserve"> </w:t>
      </w:r>
      <w:r w:rsidRPr="00436545">
        <w:rPr>
          <w:rFonts w:cs="Arial"/>
        </w:rPr>
        <w:t>any</w:t>
      </w:r>
      <w:r w:rsidRPr="00436545">
        <w:rPr>
          <w:rFonts w:cs="Arial"/>
          <w:spacing w:val="-10"/>
        </w:rPr>
        <w:t xml:space="preserve"> </w:t>
      </w:r>
      <w:r w:rsidRPr="00436545">
        <w:rPr>
          <w:rFonts w:cs="Arial"/>
        </w:rPr>
        <w:t>native/OS</w:t>
      </w:r>
      <w:r w:rsidRPr="00436545">
        <w:rPr>
          <w:rFonts w:cs="Arial"/>
          <w:spacing w:val="-16"/>
        </w:rPr>
        <w:t xml:space="preserve"> </w:t>
      </w:r>
      <w:r w:rsidRPr="00436545">
        <w:rPr>
          <w:rFonts w:cs="Arial"/>
        </w:rPr>
        <w:t>part</w:t>
      </w:r>
      <w:r w:rsidRPr="00436545">
        <w:rPr>
          <w:rFonts w:cs="Arial"/>
          <w:spacing w:val="-9"/>
        </w:rPr>
        <w:t xml:space="preserve"> </w:t>
      </w:r>
      <w:r w:rsidRPr="00436545">
        <w:rPr>
          <w:rFonts w:cs="Arial"/>
        </w:rPr>
        <w:t>of</w:t>
      </w:r>
      <w:r w:rsidRPr="00436545">
        <w:rPr>
          <w:rFonts w:cs="Arial"/>
          <w:spacing w:val="-13"/>
        </w:rPr>
        <w:t xml:space="preserve"> </w:t>
      </w:r>
      <w:r w:rsidRPr="00436545">
        <w:rPr>
          <w:rFonts w:cs="Arial"/>
        </w:rPr>
        <w:t>the</w:t>
      </w:r>
      <w:r w:rsidRPr="00436545">
        <w:rPr>
          <w:rFonts w:cs="Arial"/>
          <w:spacing w:val="-11"/>
        </w:rPr>
        <w:t xml:space="preserve"> </w:t>
      </w:r>
      <w:r w:rsidRPr="00436545">
        <w:rPr>
          <w:rFonts w:cs="Arial"/>
        </w:rPr>
        <w:t>TOE. As such it is</w:t>
      </w:r>
      <w:r w:rsidRPr="00436545">
        <w:rPr>
          <w:rFonts w:cs="Arial"/>
          <w:spacing w:val="-3"/>
        </w:rPr>
        <w:t xml:space="preserve"> </w:t>
      </w:r>
      <w:r w:rsidRPr="00436545">
        <w:rPr>
          <w:rFonts w:cs="Arial"/>
        </w:rPr>
        <w:t>covered:</w:t>
      </w:r>
    </w:p>
    <w:p w14:paraId="6BAF08FA" w14:textId="77777777" w:rsidR="007F4744" w:rsidRPr="00436545" w:rsidRDefault="007F4744" w:rsidP="007F4744">
      <w:pPr>
        <w:pStyle w:val="ListParagraph"/>
        <w:widowControl w:val="0"/>
        <w:numPr>
          <w:ilvl w:val="2"/>
          <w:numId w:val="108"/>
        </w:numPr>
        <w:tabs>
          <w:tab w:val="clear" w:pos="340"/>
          <w:tab w:val="left" w:pos="1285"/>
        </w:tabs>
        <w:autoSpaceDE w:val="0"/>
        <w:autoSpaceDN w:val="0"/>
        <w:spacing w:before="60" w:after="0" w:line="240" w:lineRule="auto"/>
        <w:ind w:hanging="361"/>
        <w:contextualSpacing w:val="0"/>
        <w:rPr>
          <w:rFonts w:cs="Arial"/>
        </w:rPr>
      </w:pPr>
      <w:r w:rsidRPr="00436545">
        <w:rPr>
          <w:rFonts w:cs="Arial"/>
        </w:rPr>
        <w:t>by the APIs provided by the Runtime Environment</w:t>
      </w:r>
      <w:r w:rsidRPr="00436545">
        <w:rPr>
          <w:rFonts w:cs="Arial"/>
          <w:spacing w:val="-9"/>
        </w:rPr>
        <w:t xml:space="preserve"> </w:t>
      </w:r>
      <w:r w:rsidRPr="00436545">
        <w:rPr>
          <w:rFonts w:cs="Arial"/>
        </w:rPr>
        <w:t>(OE.RE.API);</w:t>
      </w:r>
    </w:p>
    <w:p w14:paraId="34F85954" w14:textId="77777777" w:rsidR="007F4744" w:rsidRPr="00436545" w:rsidRDefault="007F4744" w:rsidP="007F4744">
      <w:pPr>
        <w:pStyle w:val="ListParagraph"/>
        <w:widowControl w:val="0"/>
        <w:numPr>
          <w:ilvl w:val="2"/>
          <w:numId w:val="108"/>
        </w:numPr>
        <w:tabs>
          <w:tab w:val="clear" w:pos="340"/>
          <w:tab w:val="left" w:pos="1285"/>
        </w:tabs>
        <w:autoSpaceDE w:val="0"/>
        <w:autoSpaceDN w:val="0"/>
        <w:spacing w:before="58" w:after="0" w:line="240" w:lineRule="auto"/>
        <w:ind w:right="297"/>
        <w:contextualSpacing w:val="0"/>
        <w:rPr>
          <w:rFonts w:cs="Arial"/>
        </w:rPr>
      </w:pPr>
      <w:r w:rsidRPr="00436545">
        <w:rPr>
          <w:rFonts w:cs="Arial"/>
        </w:rPr>
        <w:t>by the APIs of the TSF (O.API). The API of IPAe shall ensure atomic transactions (OE.IC.SUPPORT).</w:t>
      </w:r>
    </w:p>
    <w:p w14:paraId="3687C4C2" w14:textId="77777777" w:rsidR="007F4744" w:rsidRPr="00436545" w:rsidRDefault="007F4744" w:rsidP="007F4744">
      <w:pPr>
        <w:pStyle w:val="BodyText"/>
        <w:spacing w:before="62"/>
        <w:ind w:left="499" w:right="290"/>
        <w:rPr>
          <w:rFonts w:ascii="Arial" w:hAnsi="Arial" w:cs="Arial"/>
        </w:rPr>
      </w:pPr>
      <w:r w:rsidRPr="00436545">
        <w:rPr>
          <w:rFonts w:ascii="Arial" w:hAnsi="Arial" w:cs="Arial"/>
        </w:rPr>
        <w:t>Whenever sensitive data of the TOE are processed by IPAe, confidentiality and integrity must be protected at all times by the Runtime Environment (OE.RE.DATA- CONFIDENTIALITY, OE.RE.DATA-INTEGRITY). However these sensitive data are also be processed</w:t>
      </w:r>
      <w:r w:rsidRPr="00436545">
        <w:rPr>
          <w:rFonts w:ascii="Arial" w:hAnsi="Arial" w:cs="Arial"/>
          <w:spacing w:val="-7"/>
        </w:rPr>
        <w:t xml:space="preserve"> </w:t>
      </w:r>
      <w:r w:rsidRPr="00436545">
        <w:rPr>
          <w:rFonts w:ascii="Arial" w:hAnsi="Arial" w:cs="Arial"/>
        </w:rPr>
        <w:t>by</w:t>
      </w:r>
      <w:r w:rsidRPr="00436545">
        <w:rPr>
          <w:rFonts w:ascii="Arial" w:hAnsi="Arial" w:cs="Arial"/>
          <w:spacing w:val="-6"/>
        </w:rPr>
        <w:t xml:space="preserve"> </w:t>
      </w:r>
      <w:r w:rsidRPr="00436545">
        <w:rPr>
          <w:rFonts w:ascii="Arial" w:hAnsi="Arial" w:cs="Arial"/>
        </w:rPr>
        <w:t>the</w:t>
      </w:r>
      <w:r w:rsidRPr="00436545">
        <w:rPr>
          <w:rFonts w:ascii="Arial" w:hAnsi="Arial" w:cs="Arial"/>
          <w:spacing w:val="-10"/>
        </w:rPr>
        <w:t xml:space="preserve"> </w:t>
      </w:r>
      <w:r w:rsidRPr="00436545">
        <w:rPr>
          <w:rFonts w:ascii="Arial" w:hAnsi="Arial" w:cs="Arial"/>
        </w:rPr>
        <w:t>Platform</w:t>
      </w:r>
      <w:r w:rsidRPr="00436545">
        <w:rPr>
          <w:rFonts w:ascii="Arial" w:hAnsi="Arial" w:cs="Arial"/>
          <w:spacing w:val="-7"/>
        </w:rPr>
        <w:t xml:space="preserve"> </w:t>
      </w:r>
      <w:r w:rsidRPr="00436545">
        <w:rPr>
          <w:rFonts w:ascii="Arial" w:hAnsi="Arial" w:cs="Arial"/>
        </w:rPr>
        <w:t>layer</w:t>
      </w:r>
      <w:r w:rsidRPr="00436545">
        <w:rPr>
          <w:rFonts w:ascii="Arial" w:hAnsi="Arial" w:cs="Arial"/>
          <w:spacing w:val="-7"/>
        </w:rPr>
        <w:t xml:space="preserve"> </w:t>
      </w:r>
      <w:r w:rsidRPr="00436545">
        <w:rPr>
          <w:rFonts w:ascii="Arial" w:hAnsi="Arial" w:cs="Arial"/>
        </w:rPr>
        <w:t>of</w:t>
      </w:r>
      <w:r w:rsidRPr="00436545">
        <w:rPr>
          <w:rFonts w:ascii="Arial" w:hAnsi="Arial" w:cs="Arial"/>
          <w:spacing w:val="-9"/>
        </w:rPr>
        <w:t xml:space="preserve"> </w:t>
      </w:r>
      <w:r w:rsidRPr="00436545">
        <w:rPr>
          <w:rFonts w:ascii="Arial" w:hAnsi="Arial" w:cs="Arial"/>
        </w:rPr>
        <w:t>the</w:t>
      </w:r>
      <w:r w:rsidRPr="00436545">
        <w:rPr>
          <w:rFonts w:ascii="Arial" w:hAnsi="Arial" w:cs="Arial"/>
          <w:spacing w:val="-10"/>
        </w:rPr>
        <w:t xml:space="preserve"> </w:t>
      </w:r>
      <w:r w:rsidRPr="00436545">
        <w:rPr>
          <w:rFonts w:ascii="Arial" w:hAnsi="Arial" w:cs="Arial"/>
        </w:rPr>
        <w:t>TOE,</w:t>
      </w:r>
      <w:r w:rsidRPr="00436545">
        <w:rPr>
          <w:rFonts w:ascii="Arial" w:hAnsi="Arial" w:cs="Arial"/>
          <w:spacing w:val="-9"/>
        </w:rPr>
        <w:t xml:space="preserve"> </w:t>
      </w:r>
      <w:r w:rsidRPr="00436545">
        <w:rPr>
          <w:rFonts w:ascii="Arial" w:hAnsi="Arial" w:cs="Arial"/>
        </w:rPr>
        <w:t>which</w:t>
      </w:r>
      <w:r w:rsidRPr="00436545">
        <w:rPr>
          <w:rFonts w:ascii="Arial" w:hAnsi="Arial" w:cs="Arial"/>
          <w:spacing w:val="-7"/>
        </w:rPr>
        <w:t xml:space="preserve"> </w:t>
      </w:r>
      <w:r w:rsidRPr="00436545">
        <w:rPr>
          <w:rFonts w:ascii="Arial" w:hAnsi="Arial" w:cs="Arial"/>
        </w:rPr>
        <w:t>are</w:t>
      </w:r>
      <w:r w:rsidRPr="00436545">
        <w:rPr>
          <w:rFonts w:ascii="Arial" w:hAnsi="Arial" w:cs="Arial"/>
          <w:spacing w:val="-8"/>
        </w:rPr>
        <w:t xml:space="preserve"> </w:t>
      </w:r>
      <w:r w:rsidRPr="00436545">
        <w:rPr>
          <w:rFonts w:ascii="Arial" w:hAnsi="Arial" w:cs="Arial"/>
        </w:rPr>
        <w:t>not</w:t>
      </w:r>
      <w:r w:rsidRPr="00436545">
        <w:rPr>
          <w:rFonts w:ascii="Arial" w:hAnsi="Arial" w:cs="Arial"/>
          <w:spacing w:val="-8"/>
        </w:rPr>
        <w:t xml:space="preserve"> </w:t>
      </w:r>
      <w:r w:rsidRPr="00436545">
        <w:rPr>
          <w:rFonts w:ascii="Arial" w:hAnsi="Arial" w:cs="Arial"/>
        </w:rPr>
        <w:t>protected</w:t>
      </w:r>
      <w:r w:rsidRPr="00436545">
        <w:rPr>
          <w:rFonts w:ascii="Arial" w:hAnsi="Arial" w:cs="Arial"/>
          <w:spacing w:val="-7"/>
        </w:rPr>
        <w:t xml:space="preserve"> </w:t>
      </w:r>
      <w:r w:rsidRPr="00436545">
        <w:rPr>
          <w:rFonts w:ascii="Arial" w:hAnsi="Arial" w:cs="Arial"/>
        </w:rPr>
        <w:t>by</w:t>
      </w:r>
      <w:r w:rsidRPr="00436545">
        <w:rPr>
          <w:rFonts w:ascii="Arial" w:hAnsi="Arial" w:cs="Arial"/>
          <w:spacing w:val="-8"/>
        </w:rPr>
        <w:t xml:space="preserve"> </w:t>
      </w:r>
      <w:r w:rsidRPr="00436545">
        <w:rPr>
          <w:rFonts w:ascii="Arial" w:hAnsi="Arial" w:cs="Arial"/>
        </w:rPr>
        <w:t>these</w:t>
      </w:r>
      <w:r w:rsidRPr="00436545">
        <w:rPr>
          <w:rFonts w:ascii="Arial" w:hAnsi="Arial" w:cs="Arial"/>
          <w:spacing w:val="-8"/>
        </w:rPr>
        <w:t xml:space="preserve"> </w:t>
      </w:r>
      <w:r w:rsidRPr="00436545">
        <w:rPr>
          <w:rFonts w:ascii="Arial" w:hAnsi="Arial" w:cs="Arial"/>
        </w:rPr>
        <w:t>mechanisms. Consequently,</w:t>
      </w:r>
    </w:p>
    <w:p w14:paraId="119406C5" w14:textId="77777777" w:rsidR="007F4744" w:rsidRPr="00436545" w:rsidRDefault="007F4744" w:rsidP="007F4744">
      <w:pPr>
        <w:pStyle w:val="ListParagraph"/>
        <w:widowControl w:val="0"/>
        <w:numPr>
          <w:ilvl w:val="2"/>
          <w:numId w:val="108"/>
        </w:numPr>
        <w:tabs>
          <w:tab w:val="clear" w:pos="340"/>
          <w:tab w:val="left" w:pos="1285"/>
        </w:tabs>
        <w:autoSpaceDE w:val="0"/>
        <w:autoSpaceDN w:val="0"/>
        <w:spacing w:before="60" w:after="0" w:line="240" w:lineRule="auto"/>
        <w:ind w:right="298"/>
        <w:contextualSpacing w:val="0"/>
        <w:rPr>
          <w:rFonts w:cs="Arial"/>
        </w:rPr>
      </w:pPr>
      <w:r w:rsidRPr="00436545">
        <w:rPr>
          <w:rFonts w:cs="Arial"/>
        </w:rPr>
        <w:t>the TOE itself must ensure the correct operation of the Platform layer (PRE, PPI, and Telecom Framework (O.OPERATE)),</w:t>
      </w:r>
      <w:r w:rsidRPr="00436545">
        <w:rPr>
          <w:rFonts w:cs="Arial"/>
          <w:spacing w:val="-1"/>
        </w:rPr>
        <w:t xml:space="preserve"> </w:t>
      </w:r>
      <w:r w:rsidRPr="00436545">
        <w:rPr>
          <w:rFonts w:cs="Arial"/>
        </w:rPr>
        <w:t>and</w:t>
      </w:r>
    </w:p>
    <w:p w14:paraId="76D46132" w14:textId="77777777" w:rsidR="007F4744" w:rsidRPr="00436545" w:rsidRDefault="007F4744" w:rsidP="007F4744">
      <w:pPr>
        <w:pStyle w:val="ListParagraph"/>
        <w:widowControl w:val="0"/>
        <w:numPr>
          <w:ilvl w:val="2"/>
          <w:numId w:val="108"/>
        </w:numPr>
        <w:tabs>
          <w:tab w:val="clear" w:pos="340"/>
          <w:tab w:val="left" w:pos="1285"/>
        </w:tabs>
        <w:autoSpaceDE w:val="0"/>
        <w:autoSpaceDN w:val="0"/>
        <w:spacing w:before="59" w:after="0" w:line="240" w:lineRule="auto"/>
        <w:ind w:right="298"/>
        <w:contextualSpacing w:val="0"/>
        <w:rPr>
          <w:rFonts w:cs="Arial"/>
        </w:rPr>
      </w:pPr>
      <w:r w:rsidRPr="00436545">
        <w:rPr>
          <w:rFonts w:cs="Arial"/>
        </w:rPr>
        <w:t>the</w:t>
      </w:r>
      <w:r w:rsidRPr="00436545">
        <w:rPr>
          <w:rFonts w:cs="Arial"/>
          <w:spacing w:val="-18"/>
        </w:rPr>
        <w:t xml:space="preserve"> </w:t>
      </w:r>
      <w:r w:rsidRPr="00436545">
        <w:rPr>
          <w:rFonts w:cs="Arial"/>
        </w:rPr>
        <w:t>Platform</w:t>
      </w:r>
      <w:r w:rsidRPr="00436545">
        <w:rPr>
          <w:rFonts w:cs="Arial"/>
          <w:spacing w:val="-17"/>
        </w:rPr>
        <w:t xml:space="preserve"> </w:t>
      </w:r>
      <w:r w:rsidRPr="00436545">
        <w:rPr>
          <w:rFonts w:cs="Arial"/>
        </w:rPr>
        <w:t>layer</w:t>
      </w:r>
      <w:r w:rsidRPr="00436545">
        <w:rPr>
          <w:rFonts w:cs="Arial"/>
          <w:spacing w:val="-17"/>
        </w:rPr>
        <w:t xml:space="preserve"> </w:t>
      </w:r>
      <w:r w:rsidRPr="00436545">
        <w:rPr>
          <w:rFonts w:cs="Arial"/>
        </w:rPr>
        <w:t>must</w:t>
      </w:r>
      <w:r w:rsidRPr="00436545">
        <w:rPr>
          <w:rFonts w:cs="Arial"/>
          <w:spacing w:val="-17"/>
        </w:rPr>
        <w:t xml:space="preserve"> </w:t>
      </w:r>
      <w:r w:rsidRPr="00436545">
        <w:rPr>
          <w:rFonts w:cs="Arial"/>
        </w:rPr>
        <w:t>protect</w:t>
      </w:r>
      <w:r w:rsidRPr="00436545">
        <w:rPr>
          <w:rFonts w:cs="Arial"/>
          <w:spacing w:val="-16"/>
        </w:rPr>
        <w:t xml:space="preserve"> </w:t>
      </w:r>
      <w:r w:rsidRPr="00436545">
        <w:rPr>
          <w:rFonts w:cs="Arial"/>
        </w:rPr>
        <w:t>the</w:t>
      </w:r>
      <w:r w:rsidRPr="00436545">
        <w:rPr>
          <w:rFonts w:cs="Arial"/>
          <w:spacing w:val="-17"/>
        </w:rPr>
        <w:t xml:space="preserve"> </w:t>
      </w:r>
      <w:r w:rsidRPr="00436545">
        <w:rPr>
          <w:rFonts w:cs="Arial"/>
        </w:rPr>
        <w:t>confidentiality</w:t>
      </w:r>
      <w:r w:rsidRPr="00436545">
        <w:rPr>
          <w:rFonts w:cs="Arial"/>
          <w:spacing w:val="-18"/>
        </w:rPr>
        <w:t xml:space="preserve"> </w:t>
      </w:r>
      <w:r w:rsidRPr="00436545">
        <w:rPr>
          <w:rFonts w:cs="Arial"/>
        </w:rPr>
        <w:t>and</w:t>
      </w:r>
      <w:r w:rsidRPr="00436545">
        <w:rPr>
          <w:rFonts w:cs="Arial"/>
          <w:spacing w:val="-17"/>
        </w:rPr>
        <w:t xml:space="preserve"> </w:t>
      </w:r>
      <w:r w:rsidRPr="00436545">
        <w:rPr>
          <w:rFonts w:cs="Arial"/>
        </w:rPr>
        <w:t>integrity</w:t>
      </w:r>
      <w:r w:rsidRPr="00436545">
        <w:rPr>
          <w:rFonts w:cs="Arial"/>
          <w:spacing w:val="-16"/>
        </w:rPr>
        <w:t xml:space="preserve"> </w:t>
      </w:r>
      <w:r w:rsidRPr="00436545">
        <w:rPr>
          <w:rFonts w:cs="Arial"/>
        </w:rPr>
        <w:t>of</w:t>
      </w:r>
      <w:r w:rsidRPr="00436545">
        <w:rPr>
          <w:rFonts w:cs="Arial"/>
          <w:spacing w:val="-16"/>
        </w:rPr>
        <w:t xml:space="preserve"> </w:t>
      </w:r>
      <w:r w:rsidRPr="00436545">
        <w:rPr>
          <w:rFonts w:cs="Arial"/>
        </w:rPr>
        <w:t>the</w:t>
      </w:r>
      <w:r w:rsidRPr="00436545">
        <w:rPr>
          <w:rFonts w:cs="Arial"/>
          <w:spacing w:val="-17"/>
        </w:rPr>
        <w:t xml:space="preserve"> </w:t>
      </w:r>
      <w:r w:rsidRPr="00436545">
        <w:rPr>
          <w:rFonts w:cs="Arial"/>
        </w:rPr>
        <w:t>sensitive</w:t>
      </w:r>
      <w:r w:rsidRPr="00436545">
        <w:rPr>
          <w:rFonts w:cs="Arial"/>
          <w:spacing w:val="-18"/>
        </w:rPr>
        <w:t xml:space="preserve"> </w:t>
      </w:r>
      <w:r w:rsidRPr="00436545">
        <w:rPr>
          <w:rFonts w:cs="Arial"/>
        </w:rPr>
        <w:t>data it processes, while applications must use the protection mechanisms provided by the Runtime Environment (O.DATA-CONFIDENTIALITY,</w:t>
      </w:r>
      <w:r w:rsidRPr="00436545">
        <w:rPr>
          <w:rFonts w:cs="Arial"/>
          <w:spacing w:val="-8"/>
        </w:rPr>
        <w:t xml:space="preserve"> </w:t>
      </w:r>
      <w:r w:rsidRPr="00436545">
        <w:rPr>
          <w:rFonts w:cs="Arial"/>
        </w:rPr>
        <w:t>O.DATA-INTEGRITY).</w:t>
      </w:r>
    </w:p>
    <w:p w14:paraId="4CA1ACC1" w14:textId="77777777" w:rsidR="007F4744" w:rsidRPr="00436545" w:rsidRDefault="007F4744" w:rsidP="007F4744">
      <w:pPr>
        <w:pStyle w:val="BodyText"/>
        <w:spacing w:before="60"/>
        <w:ind w:left="499"/>
        <w:rPr>
          <w:rFonts w:ascii="Arial" w:hAnsi="Arial" w:cs="Arial"/>
        </w:rPr>
      </w:pPr>
      <w:r w:rsidRPr="00436545">
        <w:rPr>
          <w:rFonts w:ascii="Arial" w:hAnsi="Arial" w:cs="Arial"/>
        </w:rPr>
        <w:t>The following objectives for the operational environment are also required:</w:t>
      </w:r>
    </w:p>
    <w:p w14:paraId="716D5009" w14:textId="77777777" w:rsidR="007F4744" w:rsidRPr="00436545" w:rsidRDefault="007F4744" w:rsidP="007F4744">
      <w:pPr>
        <w:pStyle w:val="ListParagraph"/>
        <w:widowControl w:val="0"/>
        <w:numPr>
          <w:ilvl w:val="2"/>
          <w:numId w:val="108"/>
        </w:numPr>
        <w:tabs>
          <w:tab w:val="clear" w:pos="340"/>
          <w:tab w:val="left" w:pos="1284"/>
          <w:tab w:val="left" w:pos="1285"/>
        </w:tabs>
        <w:autoSpaceDE w:val="0"/>
        <w:autoSpaceDN w:val="0"/>
        <w:spacing w:before="61" w:after="0" w:line="240" w:lineRule="auto"/>
        <w:ind w:hanging="361"/>
        <w:contextualSpacing w:val="0"/>
        <w:jc w:val="left"/>
        <w:rPr>
          <w:rFonts w:cs="Arial"/>
        </w:rPr>
      </w:pPr>
      <w:r w:rsidRPr="00436545">
        <w:rPr>
          <w:rFonts w:cs="Arial"/>
        </w:rPr>
        <w:t>prevention of unauthorized code execution by IPAe</w:t>
      </w:r>
      <w:r w:rsidRPr="00436545">
        <w:rPr>
          <w:rFonts w:cs="Arial"/>
          <w:spacing w:val="-9"/>
        </w:rPr>
        <w:t xml:space="preserve"> </w:t>
      </w:r>
      <w:r w:rsidRPr="00436545">
        <w:rPr>
          <w:rFonts w:cs="Arial"/>
        </w:rPr>
        <w:t>(OE.RE.CODE-EXE),</w:t>
      </w:r>
    </w:p>
    <w:p w14:paraId="09A46701" w14:textId="77777777" w:rsidR="007F4744" w:rsidRPr="00436545" w:rsidRDefault="007F4744" w:rsidP="007F4744">
      <w:pPr>
        <w:pStyle w:val="ListParagraph"/>
        <w:widowControl w:val="0"/>
        <w:numPr>
          <w:ilvl w:val="2"/>
          <w:numId w:val="108"/>
        </w:numPr>
        <w:tabs>
          <w:tab w:val="clear" w:pos="340"/>
          <w:tab w:val="left" w:pos="1284"/>
          <w:tab w:val="left" w:pos="1285"/>
        </w:tabs>
        <w:autoSpaceDE w:val="0"/>
        <w:autoSpaceDN w:val="0"/>
        <w:spacing w:before="59" w:after="0" w:line="240" w:lineRule="auto"/>
        <w:ind w:hanging="361"/>
        <w:contextualSpacing w:val="0"/>
        <w:jc w:val="left"/>
        <w:rPr>
          <w:rFonts w:cs="Arial"/>
        </w:rPr>
      </w:pPr>
      <w:r w:rsidRPr="00436545">
        <w:rPr>
          <w:rFonts w:cs="Arial"/>
        </w:rPr>
        <w:t>compliance to security guidelines for applications</w:t>
      </w:r>
      <w:r w:rsidRPr="00436545">
        <w:rPr>
          <w:rFonts w:cs="Arial"/>
          <w:spacing w:val="-10"/>
        </w:rPr>
        <w:t xml:space="preserve"> </w:t>
      </w:r>
      <w:r w:rsidRPr="00436545">
        <w:rPr>
          <w:rFonts w:cs="Arial"/>
        </w:rPr>
        <w:t>(OE.APPLICATIONS).</w:t>
      </w:r>
    </w:p>
    <w:p w14:paraId="03103D0D" w14:textId="77777777" w:rsidR="007F4744" w:rsidRPr="00436545" w:rsidRDefault="007F4744" w:rsidP="007F4744">
      <w:pPr>
        <w:pStyle w:val="BodyText"/>
        <w:spacing w:before="11"/>
        <w:rPr>
          <w:rFonts w:ascii="Arial" w:hAnsi="Arial" w:cs="Arial"/>
          <w:sz w:val="24"/>
        </w:rPr>
      </w:pPr>
    </w:p>
    <w:p w14:paraId="2102CB3B" w14:textId="77777777" w:rsidR="007F4744" w:rsidRPr="00436545" w:rsidRDefault="007F4744" w:rsidP="007F4744">
      <w:pPr>
        <w:pStyle w:val="BodyText"/>
        <w:ind w:left="499" w:right="295" w:hanging="284"/>
        <w:rPr>
          <w:rFonts w:ascii="Arial" w:hAnsi="Arial" w:cs="Arial"/>
        </w:rPr>
      </w:pPr>
      <w:r w:rsidRPr="00436545">
        <w:rPr>
          <w:rFonts w:ascii="Arial" w:hAnsi="Arial" w:cs="Arial"/>
          <w:b/>
        </w:rPr>
        <w:t xml:space="preserve">T.PHYSICAL-ATTACK-IPAe </w:t>
      </w:r>
      <w:r w:rsidRPr="00436545">
        <w:rPr>
          <w:rFonts w:ascii="Arial" w:hAnsi="Arial" w:cs="Arial"/>
        </w:rPr>
        <w:t>This threat is countered mainly by physical protections which rely on the underlying Platform and are therefore an environmental issue.</w:t>
      </w:r>
    </w:p>
    <w:p w14:paraId="033B500F" w14:textId="77777777" w:rsidR="007F4744" w:rsidRPr="00436545" w:rsidRDefault="007F4744" w:rsidP="007F4744">
      <w:pPr>
        <w:pStyle w:val="BodyText"/>
        <w:spacing w:before="60"/>
        <w:ind w:left="499" w:right="292"/>
        <w:rPr>
          <w:rFonts w:ascii="Arial" w:hAnsi="Arial" w:cs="Arial"/>
        </w:rPr>
      </w:pPr>
      <w:r w:rsidRPr="00436545">
        <w:rPr>
          <w:rFonts w:ascii="Arial" w:hAnsi="Arial" w:cs="Arial"/>
        </w:rPr>
        <w:t>The security objectives OE.IC.SUPPORT and OE.IC.RECOVERY protect sensitive assets of the Platform against loss of integrity and confidentiality and especially ensure the TSFs cannot be bypassed or altered.</w:t>
      </w:r>
    </w:p>
    <w:p w14:paraId="157B0DB8" w14:textId="77777777" w:rsidR="007F4744" w:rsidRPr="00436545" w:rsidRDefault="007F4744" w:rsidP="007F4744">
      <w:pPr>
        <w:pStyle w:val="BodyText"/>
        <w:spacing w:before="60"/>
        <w:ind w:left="499" w:right="297"/>
        <w:rPr>
          <w:rFonts w:ascii="Arial" w:hAnsi="Arial" w:cs="Arial"/>
        </w:rPr>
      </w:pPr>
      <w:r w:rsidRPr="00436545">
        <w:rPr>
          <w:rFonts w:ascii="Arial" w:hAnsi="Arial" w:cs="Arial"/>
        </w:rPr>
        <w:t>In particular, the security objective OE.IC.SUPPORT provides functionality to ensure atomicity of sensitive operations, secure low level access control and protection against bypassing of the security features of the TOE. In particular, it explicitly ensures the independent protection in integrity of the Platform data.</w:t>
      </w:r>
    </w:p>
    <w:p w14:paraId="2D3C195F" w14:textId="746DF125" w:rsidR="007F4744" w:rsidRPr="00436545" w:rsidRDefault="007F4744" w:rsidP="007F4744">
      <w:pPr>
        <w:widowControl w:val="0"/>
        <w:autoSpaceDE w:val="0"/>
        <w:autoSpaceDN w:val="0"/>
        <w:spacing w:before="0"/>
        <w:ind w:left="216"/>
        <w:jc w:val="left"/>
        <w:rPr>
          <w:rFonts w:cs="Arial"/>
        </w:rPr>
      </w:pPr>
      <w:r w:rsidRPr="00436545">
        <w:rPr>
          <w:rFonts w:cs="Arial"/>
        </w:rPr>
        <w:t xml:space="preserve">Since the TOE cannot only rely on the IC protection measures, the TOE shall enforce any necessary mechanism to ensure resistance against side channels (O.DATA- CONFIDENTIALITY-IPAe). For the same reason, </w:t>
      </w:r>
      <w:r w:rsidR="00D56032" w:rsidRPr="00436545">
        <w:rPr>
          <w:rFonts w:cs="Arial"/>
        </w:rPr>
        <w:t>the</w:t>
      </w:r>
      <w:r w:rsidR="00D56032">
        <w:rPr>
          <w:rFonts w:cs="Arial"/>
        </w:rPr>
        <w:t xml:space="preserve"> Runtime Environment (to which</w:t>
      </w:r>
      <w:r w:rsidR="00D56032" w:rsidRPr="00436545">
        <w:rPr>
          <w:rFonts w:cs="Arial"/>
        </w:rPr>
        <w:t xml:space="preserve"> </w:t>
      </w:r>
      <w:r w:rsidRPr="00436545">
        <w:rPr>
          <w:rFonts w:cs="Arial"/>
        </w:rPr>
        <w:t xml:space="preserve">Java Card </w:t>
      </w:r>
      <w:r w:rsidR="00D56032" w:rsidRPr="00D56032">
        <w:rPr>
          <w:rFonts w:cs="Arial"/>
        </w:rPr>
        <w:t xml:space="preserve"> </w:t>
      </w:r>
      <w:r w:rsidR="00D56032">
        <w:rPr>
          <w:rFonts w:cs="Arial"/>
        </w:rPr>
        <w:t>System can be an implementation)</w:t>
      </w:r>
      <w:r w:rsidR="00D56032" w:rsidRPr="00436545">
        <w:rPr>
          <w:rFonts w:cs="Arial"/>
        </w:rPr>
        <w:t xml:space="preserve"> </w:t>
      </w:r>
      <w:r w:rsidRPr="00436545">
        <w:rPr>
          <w:rFonts w:cs="Arial"/>
        </w:rPr>
        <w:t>security architecture must cover side channels (OE.RE.DATA-CONFIDENTIALITY).</w:t>
      </w:r>
    </w:p>
    <w:p w14:paraId="4F97A52C" w14:textId="77777777" w:rsidR="007F4744" w:rsidRPr="00436545" w:rsidRDefault="007F4744" w:rsidP="007F4744">
      <w:pPr>
        <w:widowControl w:val="0"/>
        <w:autoSpaceDE w:val="0"/>
        <w:autoSpaceDN w:val="0"/>
        <w:spacing w:before="0"/>
        <w:ind w:left="216"/>
        <w:jc w:val="left"/>
        <w:rPr>
          <w:rFonts w:cs="Arial"/>
        </w:rPr>
      </w:pPr>
    </w:p>
    <w:p w14:paraId="03C1BC4D" w14:textId="77777777" w:rsidR="007F4744" w:rsidRPr="00436545" w:rsidRDefault="007F4744" w:rsidP="00D12D60">
      <w:pPr>
        <w:pStyle w:val="Heading4"/>
        <w:rPr>
          <w:rFonts w:ascii="Arial" w:hAnsi="Arial"/>
        </w:rPr>
      </w:pPr>
      <w:r w:rsidRPr="00436545">
        <w:rPr>
          <w:rFonts w:ascii="Arial" w:hAnsi="Arial"/>
        </w:rPr>
        <w:lastRenderedPageBreak/>
        <w:t>Assumptions</w:t>
      </w:r>
    </w:p>
    <w:p w14:paraId="3A6197E9" w14:textId="77777777" w:rsidR="007F4744" w:rsidRPr="00436545" w:rsidRDefault="007F4744" w:rsidP="007F4744">
      <w:pPr>
        <w:pStyle w:val="BodyText"/>
        <w:spacing w:before="3"/>
        <w:rPr>
          <w:rFonts w:ascii="Arial" w:hAnsi="Arial" w:cs="Arial"/>
          <w:b/>
          <w:sz w:val="26"/>
        </w:rPr>
      </w:pPr>
    </w:p>
    <w:p w14:paraId="4D0D997D" w14:textId="77777777" w:rsidR="007F4744" w:rsidRPr="00436545" w:rsidRDefault="007F4744" w:rsidP="007F4744">
      <w:pPr>
        <w:pStyle w:val="BodyText"/>
        <w:ind w:left="499" w:right="295" w:hanging="284"/>
        <w:rPr>
          <w:rFonts w:ascii="Arial" w:hAnsi="Arial" w:cs="Arial"/>
        </w:rPr>
      </w:pPr>
      <w:r w:rsidRPr="00436545">
        <w:rPr>
          <w:rFonts w:ascii="Arial" w:hAnsi="Arial" w:cs="Arial"/>
          <w:b/>
        </w:rPr>
        <w:t xml:space="preserve">A.ACTORS-IPAe </w:t>
      </w:r>
      <w:r w:rsidRPr="00436545">
        <w:rPr>
          <w:rFonts w:ascii="Arial" w:hAnsi="Arial" w:cs="Arial"/>
        </w:rPr>
        <w:t>This assumption is upheld by objective OE.SM-DS which ensures that credentials and otherwise sensitive data will be managed correctly by this actor of the infrastructure.</w:t>
      </w:r>
    </w:p>
    <w:p w14:paraId="1DC63411" w14:textId="77777777" w:rsidR="007F4744" w:rsidRPr="00436545" w:rsidRDefault="007F4744" w:rsidP="007F4744">
      <w:pPr>
        <w:pStyle w:val="BodyText"/>
        <w:spacing w:before="7"/>
        <w:rPr>
          <w:rFonts w:ascii="Arial" w:hAnsi="Arial" w:cs="Arial"/>
          <w:sz w:val="19"/>
        </w:rPr>
      </w:pPr>
    </w:p>
    <w:p w14:paraId="57C839FB" w14:textId="77777777" w:rsidR="007F4744" w:rsidRPr="00436545" w:rsidRDefault="007F4744" w:rsidP="00D12D60">
      <w:pPr>
        <w:pStyle w:val="Heading4"/>
        <w:rPr>
          <w:rFonts w:ascii="Arial" w:hAnsi="Arial"/>
        </w:rPr>
      </w:pPr>
      <w:r w:rsidRPr="00436545">
        <w:rPr>
          <w:rFonts w:ascii="Arial" w:hAnsi="Arial"/>
        </w:rPr>
        <w:t>SPD and Security</w:t>
      </w:r>
      <w:r w:rsidRPr="00436545">
        <w:rPr>
          <w:rFonts w:ascii="Arial" w:hAnsi="Arial"/>
          <w:spacing w:val="-5"/>
        </w:rPr>
        <w:t xml:space="preserve"> </w:t>
      </w:r>
      <w:r w:rsidRPr="00436545">
        <w:rPr>
          <w:rFonts w:ascii="Arial" w:hAnsi="Arial"/>
        </w:rPr>
        <w:t>Objectives</w:t>
      </w:r>
    </w:p>
    <w:p w14:paraId="376528CD" w14:textId="77777777" w:rsidR="007F4744" w:rsidRPr="00436545" w:rsidRDefault="007F4744" w:rsidP="007F4744">
      <w:pPr>
        <w:pStyle w:val="BodyText"/>
        <w:spacing w:before="9"/>
        <w:rPr>
          <w:rFonts w:ascii="Arial" w:hAnsi="Arial" w:cs="Arial"/>
          <w:b/>
          <w:sz w:val="7"/>
        </w:rPr>
      </w:pPr>
    </w:p>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46"/>
        <w:gridCol w:w="5238"/>
        <w:gridCol w:w="1451"/>
      </w:tblGrid>
      <w:tr w:rsidR="007F4744" w:rsidRPr="00436545" w14:paraId="055F7CCF" w14:textId="77777777" w:rsidTr="00D12D60">
        <w:trPr>
          <w:trHeight w:val="349"/>
        </w:trPr>
        <w:tc>
          <w:tcPr>
            <w:tcW w:w="2346" w:type="dxa"/>
            <w:shd w:val="clear" w:color="auto" w:fill="C00000"/>
          </w:tcPr>
          <w:p w14:paraId="3EDB196A" w14:textId="77777777" w:rsidR="007F4744" w:rsidRPr="00D12D60" w:rsidRDefault="007F4744" w:rsidP="00D12D60">
            <w:pPr>
              <w:pStyle w:val="TableParagraph"/>
              <w:spacing w:before="41"/>
              <w:jc w:val="center"/>
              <w:rPr>
                <w:rFonts w:ascii="Arial" w:hAnsi="Arial" w:cs="Arial"/>
                <w:b/>
                <w:bCs/>
                <w:color w:val="FFFFFF" w:themeColor="background1"/>
              </w:rPr>
            </w:pPr>
            <w:r w:rsidRPr="00D12D60">
              <w:rPr>
                <w:rFonts w:ascii="Arial" w:hAnsi="Arial" w:cs="Arial"/>
                <w:b/>
                <w:bCs/>
                <w:color w:val="FFFFFF" w:themeColor="background1"/>
              </w:rPr>
              <w:t>Threats</w:t>
            </w:r>
          </w:p>
        </w:tc>
        <w:tc>
          <w:tcPr>
            <w:tcW w:w="5238" w:type="dxa"/>
            <w:shd w:val="clear" w:color="auto" w:fill="C00000"/>
          </w:tcPr>
          <w:p w14:paraId="766AC249" w14:textId="77777777" w:rsidR="007F4744" w:rsidRPr="00D12D60" w:rsidRDefault="007F4744" w:rsidP="00D12D60">
            <w:pPr>
              <w:pStyle w:val="TableParagraph"/>
              <w:spacing w:before="41"/>
              <w:ind w:left="29"/>
              <w:jc w:val="center"/>
              <w:rPr>
                <w:rFonts w:ascii="Arial" w:hAnsi="Arial" w:cs="Arial"/>
                <w:b/>
                <w:bCs/>
                <w:color w:val="FFFFFF" w:themeColor="background1"/>
              </w:rPr>
            </w:pPr>
            <w:r w:rsidRPr="00D12D60">
              <w:rPr>
                <w:rFonts w:ascii="Arial" w:hAnsi="Arial" w:cs="Arial"/>
                <w:b/>
                <w:bCs/>
                <w:color w:val="FFFFFF" w:themeColor="background1"/>
              </w:rPr>
              <w:t>Security Objectives</w:t>
            </w:r>
          </w:p>
        </w:tc>
        <w:tc>
          <w:tcPr>
            <w:tcW w:w="1451" w:type="dxa"/>
            <w:shd w:val="clear" w:color="auto" w:fill="C00000"/>
          </w:tcPr>
          <w:p w14:paraId="78AC4EFF" w14:textId="77777777" w:rsidR="007F4744" w:rsidRPr="00D12D60" w:rsidRDefault="007F4744" w:rsidP="007F4744">
            <w:pPr>
              <w:pStyle w:val="TableParagraph"/>
              <w:spacing w:before="41"/>
              <w:ind w:left="53" w:right="39"/>
              <w:jc w:val="center"/>
              <w:rPr>
                <w:rFonts w:ascii="Arial" w:hAnsi="Arial" w:cs="Arial"/>
                <w:b/>
                <w:bCs/>
                <w:color w:val="FFFFFF" w:themeColor="background1"/>
              </w:rPr>
            </w:pPr>
            <w:r w:rsidRPr="00D12D60">
              <w:rPr>
                <w:rFonts w:ascii="Arial" w:hAnsi="Arial" w:cs="Arial"/>
                <w:b/>
                <w:bCs/>
                <w:color w:val="FFFFFF" w:themeColor="background1"/>
              </w:rPr>
              <w:t>Rationale</w:t>
            </w:r>
          </w:p>
        </w:tc>
      </w:tr>
      <w:tr w:rsidR="007F4744" w:rsidRPr="00436545" w14:paraId="1C391277" w14:textId="77777777" w:rsidTr="00D12D60">
        <w:trPr>
          <w:trHeight w:val="882"/>
        </w:trPr>
        <w:tc>
          <w:tcPr>
            <w:tcW w:w="2346" w:type="dxa"/>
          </w:tcPr>
          <w:p w14:paraId="3B43C187" w14:textId="77777777" w:rsidR="007F4744" w:rsidRPr="00436545" w:rsidRDefault="00000000" w:rsidP="009F6E5D">
            <w:pPr>
              <w:pStyle w:val="TableParagraph"/>
              <w:spacing w:before="41"/>
              <w:ind w:right="186"/>
              <w:rPr>
                <w:rFonts w:ascii="Arial" w:hAnsi="Arial" w:cs="Arial"/>
              </w:rPr>
            </w:pPr>
            <w:hyperlink w:anchor="_bookmark261" w:history="1">
              <w:r w:rsidR="007F4744" w:rsidRPr="00436545">
                <w:rPr>
                  <w:rFonts w:ascii="Arial" w:hAnsi="Arial" w:cs="Arial"/>
                  <w:color w:val="0000FF"/>
                  <w:u w:val="single" w:color="0000FF"/>
                </w:rPr>
                <w:t>T.PLATFORM-MNG-</w:t>
              </w:r>
            </w:hyperlink>
            <w:hyperlink w:anchor="_bookmark261" w:history="1">
              <w:r w:rsidR="007F4744" w:rsidRPr="00436545">
                <w:rPr>
                  <w:rFonts w:ascii="Arial" w:hAnsi="Arial" w:cs="Arial"/>
                  <w:color w:val="0000FF"/>
                  <w:u w:val="single" w:color="0000FF"/>
                </w:rPr>
                <w:t xml:space="preserve"> INTERCEPTION-IPAe</w:t>
              </w:r>
            </w:hyperlink>
          </w:p>
        </w:tc>
        <w:tc>
          <w:tcPr>
            <w:tcW w:w="5238" w:type="dxa"/>
          </w:tcPr>
          <w:p w14:paraId="316437F4" w14:textId="77777777" w:rsidR="007F4744" w:rsidRPr="00436545" w:rsidRDefault="00000000" w:rsidP="009F6E5D">
            <w:pPr>
              <w:pStyle w:val="TableParagraph"/>
              <w:spacing w:before="41"/>
              <w:ind w:left="29" w:right="93"/>
              <w:rPr>
                <w:rFonts w:ascii="Arial" w:hAnsi="Arial" w:cs="Arial"/>
              </w:rPr>
            </w:pPr>
            <w:hyperlink w:anchor="_bookmark104" w:history="1">
              <w:r w:rsidR="007F4744" w:rsidRPr="00436545">
                <w:rPr>
                  <w:rFonts w:ascii="Arial" w:hAnsi="Arial" w:cs="Arial"/>
                  <w:color w:val="0000FF"/>
                  <w:u w:val="single" w:color="0000FF"/>
                </w:rPr>
                <w:t>OE.RE.SECURE-COMM</w:t>
              </w:r>
            </w:hyperlink>
            <w:r w:rsidR="007F4744" w:rsidRPr="00436545">
              <w:rPr>
                <w:rFonts w:ascii="Arial" w:hAnsi="Arial" w:cs="Arial"/>
              </w:rPr>
              <w:t xml:space="preserve">, </w:t>
            </w:r>
            <w:hyperlink w:anchor="_bookmark275" w:history="1">
              <w:r w:rsidR="007F4744" w:rsidRPr="00436545">
                <w:rPr>
                  <w:rFonts w:ascii="Arial" w:hAnsi="Arial" w:cs="Arial"/>
                  <w:color w:val="0000FF"/>
                  <w:u w:val="single" w:color="0000FF"/>
                </w:rPr>
                <w:t>OE.SM-DS</w:t>
              </w:r>
            </w:hyperlink>
            <w:r w:rsidR="007F4744" w:rsidRPr="00436545">
              <w:rPr>
                <w:rFonts w:ascii="Arial" w:hAnsi="Arial" w:cs="Arial"/>
              </w:rPr>
              <w:t xml:space="preserve">, </w:t>
            </w:r>
            <w:hyperlink w:anchor="_bookmark270" w:history="1">
              <w:r w:rsidR="007F4744" w:rsidRPr="00436545">
                <w:rPr>
                  <w:rFonts w:ascii="Arial" w:hAnsi="Arial" w:cs="Arial"/>
                  <w:color w:val="0000FF"/>
                  <w:u w:val="single" w:color="0000FF"/>
                </w:rPr>
                <w:t>O.SECURE-</w:t>
              </w:r>
            </w:hyperlink>
            <w:r w:rsidR="007F4744" w:rsidRPr="00436545">
              <w:rPr>
                <w:rFonts w:ascii="Arial" w:hAnsi="Arial" w:cs="Arial"/>
                <w:color w:val="0000FF"/>
              </w:rPr>
              <w:t xml:space="preserve"> </w:t>
            </w:r>
            <w:hyperlink w:anchor="_bookmark270" w:history="1">
              <w:r w:rsidR="007F4744" w:rsidRPr="00436545">
                <w:rPr>
                  <w:rFonts w:ascii="Arial" w:hAnsi="Arial" w:cs="Arial"/>
                  <w:color w:val="0000FF"/>
                  <w:u w:val="single" w:color="0000FF"/>
                </w:rPr>
                <w:t>CHANNELS-IPAe</w:t>
              </w:r>
            </w:hyperlink>
            <w:r w:rsidR="007F4744" w:rsidRPr="00436545">
              <w:rPr>
                <w:rFonts w:ascii="Arial" w:hAnsi="Arial" w:cs="Arial"/>
              </w:rPr>
              <w:t xml:space="preserve">, </w:t>
            </w:r>
            <w:hyperlink w:anchor="_bookmark271" w:history="1">
              <w:r w:rsidR="007F4744" w:rsidRPr="00436545">
                <w:rPr>
                  <w:rFonts w:ascii="Arial" w:hAnsi="Arial" w:cs="Arial"/>
                  <w:color w:val="0000FF"/>
                  <w:u w:val="single" w:color="0000FF"/>
                </w:rPr>
                <w:t>O.INTERNAL-SECURE-CHANNELS-</w:t>
              </w:r>
            </w:hyperlink>
            <w:r w:rsidR="007F4744" w:rsidRPr="00436545">
              <w:rPr>
                <w:rFonts w:ascii="Arial" w:hAnsi="Arial" w:cs="Arial"/>
                <w:color w:val="0000FF"/>
              </w:rPr>
              <w:t xml:space="preserve"> </w:t>
            </w:r>
            <w:hyperlink w:anchor="_bookmark271" w:history="1">
              <w:r w:rsidR="007F4744" w:rsidRPr="00436545">
                <w:rPr>
                  <w:rFonts w:ascii="Arial" w:hAnsi="Arial" w:cs="Arial"/>
                  <w:color w:val="0000FF"/>
                  <w:u w:val="single" w:color="0000FF"/>
                </w:rPr>
                <w:t>IPAe</w:t>
              </w:r>
            </w:hyperlink>
          </w:p>
        </w:tc>
        <w:tc>
          <w:tcPr>
            <w:tcW w:w="1451" w:type="dxa"/>
          </w:tcPr>
          <w:p w14:paraId="6CC3524C" w14:textId="77777777" w:rsidR="007F4744" w:rsidRPr="00436545" w:rsidRDefault="00000000" w:rsidP="009F6E5D">
            <w:pPr>
              <w:pStyle w:val="TableParagraph"/>
              <w:ind w:left="56" w:right="38"/>
              <w:jc w:val="center"/>
              <w:rPr>
                <w:rFonts w:ascii="Arial" w:hAnsi="Arial" w:cs="Arial"/>
              </w:rPr>
            </w:pPr>
            <w:hyperlink w:anchor="_bookmark276" w:history="1">
              <w:r w:rsidR="007F4744" w:rsidRPr="00436545">
                <w:rPr>
                  <w:rFonts w:ascii="Arial" w:hAnsi="Arial" w:cs="Arial"/>
                  <w:color w:val="0000FF"/>
                  <w:u w:val="single" w:color="0000FF"/>
                </w:rPr>
                <w:t>Section 9.5.3</w:t>
              </w:r>
            </w:hyperlink>
          </w:p>
        </w:tc>
      </w:tr>
      <w:tr w:rsidR="007F4744" w:rsidRPr="00436545" w14:paraId="61B6F43B" w14:textId="77777777" w:rsidTr="00D12D60">
        <w:trPr>
          <w:trHeight w:val="615"/>
        </w:trPr>
        <w:tc>
          <w:tcPr>
            <w:tcW w:w="2346" w:type="dxa"/>
          </w:tcPr>
          <w:p w14:paraId="54862596" w14:textId="77777777" w:rsidR="007F4744" w:rsidRPr="00436545" w:rsidRDefault="00000000" w:rsidP="009F6E5D">
            <w:pPr>
              <w:pStyle w:val="TableParagraph"/>
              <w:spacing w:before="40"/>
              <w:ind w:right="100"/>
              <w:rPr>
                <w:rFonts w:ascii="Arial" w:hAnsi="Arial" w:cs="Arial"/>
              </w:rPr>
            </w:pPr>
            <w:hyperlink w:anchor="_bookmark262" w:history="1">
              <w:r w:rsidR="007F4744" w:rsidRPr="00436545">
                <w:rPr>
                  <w:rFonts w:ascii="Arial" w:hAnsi="Arial" w:cs="Arial"/>
                  <w:color w:val="0000FF"/>
                  <w:u w:val="single" w:color="0000FF"/>
                </w:rPr>
                <w:t>T.UNAUTHORIZED-</w:t>
              </w:r>
            </w:hyperlink>
            <w:hyperlink w:anchor="_bookmark262" w:history="1">
              <w:r w:rsidR="007F4744" w:rsidRPr="00436545">
                <w:rPr>
                  <w:rFonts w:ascii="Arial" w:hAnsi="Arial" w:cs="Arial"/>
                  <w:color w:val="0000FF"/>
                  <w:u w:val="single" w:color="0000FF"/>
                </w:rPr>
                <w:t xml:space="preserve"> PLATFORM-MNG-IPAe</w:t>
              </w:r>
            </w:hyperlink>
          </w:p>
        </w:tc>
        <w:tc>
          <w:tcPr>
            <w:tcW w:w="5238" w:type="dxa"/>
          </w:tcPr>
          <w:p w14:paraId="395CDAD6" w14:textId="77777777" w:rsidR="007F4744" w:rsidRPr="00436545" w:rsidRDefault="00000000" w:rsidP="009F6E5D">
            <w:pPr>
              <w:pStyle w:val="TableParagraph"/>
              <w:spacing w:before="40"/>
              <w:ind w:left="29" w:right="773"/>
              <w:rPr>
                <w:rFonts w:ascii="Arial" w:hAnsi="Arial" w:cs="Arial"/>
              </w:rPr>
            </w:pPr>
            <w:hyperlink w:anchor="_bookmark112" w:history="1">
              <w:r w:rsidR="007F4744" w:rsidRPr="00436545">
                <w:rPr>
                  <w:rFonts w:ascii="Arial" w:hAnsi="Arial" w:cs="Arial"/>
                  <w:color w:val="0000FF"/>
                  <w:u w:val="single" w:color="0000FF"/>
                </w:rPr>
                <w:t>OE.APPLICATIONS</w:t>
              </w:r>
            </w:hyperlink>
            <w:r w:rsidR="007F4744" w:rsidRPr="00436545">
              <w:rPr>
                <w:rFonts w:ascii="Arial" w:hAnsi="Arial" w:cs="Arial"/>
              </w:rPr>
              <w:t xml:space="preserve">, </w:t>
            </w:r>
            <w:hyperlink w:anchor="_bookmark106" w:history="1">
              <w:r w:rsidR="007F4744" w:rsidRPr="00436545">
                <w:rPr>
                  <w:rFonts w:ascii="Arial" w:hAnsi="Arial" w:cs="Arial"/>
                  <w:color w:val="0000FF"/>
                  <w:u w:val="single" w:color="0000FF"/>
                </w:rPr>
                <w:t>OE.RE.DATA-</w:t>
              </w:r>
            </w:hyperlink>
            <w:r w:rsidR="007F4744" w:rsidRPr="00436545">
              <w:rPr>
                <w:rFonts w:ascii="Arial" w:hAnsi="Arial" w:cs="Arial"/>
                <w:color w:val="0000FF"/>
              </w:rPr>
              <w:t xml:space="preserve"> </w:t>
            </w:r>
            <w:hyperlink w:anchor="_bookmark106" w:history="1">
              <w:r w:rsidR="007F4744" w:rsidRPr="00436545">
                <w:rPr>
                  <w:rFonts w:ascii="Arial" w:hAnsi="Arial" w:cs="Arial"/>
                  <w:color w:val="0000FF"/>
                  <w:u w:val="single" w:color="0000FF"/>
                </w:rPr>
                <w:t>CONFIDENTIALITY</w:t>
              </w:r>
            </w:hyperlink>
            <w:r w:rsidR="007F4744" w:rsidRPr="00436545">
              <w:rPr>
                <w:rFonts w:ascii="Arial" w:hAnsi="Arial" w:cs="Arial"/>
              </w:rPr>
              <w:t xml:space="preserve">, </w:t>
            </w:r>
            <w:hyperlink w:anchor="_bookmark107" w:history="1">
              <w:r w:rsidR="007F4744" w:rsidRPr="00436545">
                <w:rPr>
                  <w:rFonts w:ascii="Arial" w:hAnsi="Arial" w:cs="Arial"/>
                  <w:color w:val="0000FF"/>
                  <w:u w:val="single" w:color="0000FF"/>
                </w:rPr>
                <w:t>OE.RE.DATA-INTEGRITY</w:t>
              </w:r>
            </w:hyperlink>
          </w:p>
        </w:tc>
        <w:tc>
          <w:tcPr>
            <w:tcW w:w="1451" w:type="dxa"/>
          </w:tcPr>
          <w:p w14:paraId="3A441A6F" w14:textId="77777777" w:rsidR="007F4744" w:rsidRPr="00436545" w:rsidRDefault="00000000" w:rsidP="009F6E5D">
            <w:pPr>
              <w:pStyle w:val="TableParagraph"/>
              <w:ind w:left="56" w:right="38"/>
              <w:jc w:val="center"/>
              <w:rPr>
                <w:rFonts w:ascii="Arial" w:hAnsi="Arial" w:cs="Arial"/>
              </w:rPr>
            </w:pPr>
            <w:hyperlink w:anchor="_bookmark276" w:history="1">
              <w:r w:rsidR="007F4744" w:rsidRPr="00436545">
                <w:rPr>
                  <w:rFonts w:ascii="Arial" w:hAnsi="Arial" w:cs="Arial"/>
                  <w:color w:val="0000FF"/>
                  <w:u w:val="single" w:color="0000FF"/>
                </w:rPr>
                <w:t>Section 9.5.3</w:t>
              </w:r>
            </w:hyperlink>
          </w:p>
        </w:tc>
      </w:tr>
      <w:tr w:rsidR="007F4744" w:rsidRPr="00436545" w14:paraId="63A3C9E0" w14:textId="77777777" w:rsidTr="00D12D60">
        <w:trPr>
          <w:trHeight w:val="883"/>
        </w:trPr>
        <w:tc>
          <w:tcPr>
            <w:tcW w:w="2346" w:type="dxa"/>
          </w:tcPr>
          <w:p w14:paraId="42C46874" w14:textId="77777777" w:rsidR="007F4744" w:rsidRPr="00436545" w:rsidRDefault="00000000" w:rsidP="009F6E5D">
            <w:pPr>
              <w:pStyle w:val="TableParagraph"/>
              <w:spacing w:before="40"/>
              <w:ind w:right="510"/>
              <w:rPr>
                <w:rFonts w:ascii="Arial" w:hAnsi="Arial" w:cs="Arial"/>
              </w:rPr>
            </w:pPr>
            <w:hyperlink w:anchor="_bookmark263" w:history="1">
              <w:r w:rsidR="007F4744" w:rsidRPr="00436545">
                <w:rPr>
                  <w:rFonts w:ascii="Arial" w:hAnsi="Arial" w:cs="Arial"/>
                  <w:color w:val="0000FF"/>
                  <w:u w:val="single" w:color="0000FF"/>
                </w:rPr>
                <w:t>T.PROFILE-MNG-</w:t>
              </w:r>
            </w:hyperlink>
            <w:hyperlink w:anchor="_bookmark263" w:history="1">
              <w:r w:rsidR="007F4744" w:rsidRPr="00436545">
                <w:rPr>
                  <w:rFonts w:ascii="Arial" w:hAnsi="Arial" w:cs="Arial"/>
                  <w:color w:val="0000FF"/>
                  <w:u w:val="single" w:color="0000FF"/>
                </w:rPr>
                <w:t xml:space="preserve"> ELIGIBILITY-IPAe</w:t>
              </w:r>
            </w:hyperlink>
          </w:p>
        </w:tc>
        <w:tc>
          <w:tcPr>
            <w:tcW w:w="5238" w:type="dxa"/>
          </w:tcPr>
          <w:p w14:paraId="03E80F00" w14:textId="77777777" w:rsidR="007F4744" w:rsidRPr="00436545" w:rsidRDefault="00000000" w:rsidP="009F6E5D">
            <w:pPr>
              <w:pStyle w:val="TableParagraph"/>
              <w:spacing w:before="40"/>
              <w:ind w:left="29" w:right="47"/>
              <w:rPr>
                <w:rFonts w:ascii="Arial" w:hAnsi="Arial" w:cs="Arial"/>
              </w:rPr>
            </w:pPr>
            <w:hyperlink w:anchor="_bookmark104" w:history="1">
              <w:r w:rsidR="007F4744" w:rsidRPr="00436545">
                <w:rPr>
                  <w:rFonts w:ascii="Arial" w:hAnsi="Arial" w:cs="Arial"/>
                  <w:color w:val="0000FF"/>
                  <w:u w:val="single" w:color="0000FF"/>
                </w:rPr>
                <w:t>OE.RE.SECURE-COMM</w:t>
              </w:r>
            </w:hyperlink>
            <w:r w:rsidR="007F4744" w:rsidRPr="00436545">
              <w:rPr>
                <w:rFonts w:ascii="Arial" w:hAnsi="Arial" w:cs="Arial"/>
              </w:rPr>
              <w:t xml:space="preserve">, </w:t>
            </w:r>
            <w:hyperlink w:anchor="_bookmark271" w:history="1">
              <w:r w:rsidR="007F4744" w:rsidRPr="00436545">
                <w:rPr>
                  <w:rFonts w:ascii="Arial" w:hAnsi="Arial" w:cs="Arial"/>
                  <w:color w:val="0000FF"/>
                  <w:u w:val="single" w:color="0000FF"/>
                </w:rPr>
                <w:t>O.INTERNAL-SECURE-</w:t>
              </w:r>
            </w:hyperlink>
            <w:r w:rsidR="007F4744" w:rsidRPr="00436545">
              <w:rPr>
                <w:rFonts w:ascii="Arial" w:hAnsi="Arial" w:cs="Arial"/>
                <w:color w:val="0000FF"/>
              </w:rPr>
              <w:t xml:space="preserve"> </w:t>
            </w:r>
            <w:hyperlink w:anchor="_bookmark271" w:history="1">
              <w:r w:rsidR="007F4744" w:rsidRPr="00436545">
                <w:rPr>
                  <w:rFonts w:ascii="Arial" w:hAnsi="Arial" w:cs="Arial"/>
                  <w:color w:val="0000FF"/>
                  <w:u w:val="single" w:color="0000FF"/>
                </w:rPr>
                <w:t>CHANNELS-IPAe</w:t>
              </w:r>
            </w:hyperlink>
            <w:r w:rsidR="007F4744" w:rsidRPr="00436545">
              <w:rPr>
                <w:rFonts w:ascii="Arial" w:hAnsi="Arial" w:cs="Arial"/>
              </w:rPr>
              <w:t xml:space="preserve">, </w:t>
            </w:r>
            <w:hyperlink w:anchor="_bookmark273" w:history="1">
              <w:r w:rsidR="007F4744" w:rsidRPr="00436545">
                <w:rPr>
                  <w:rFonts w:ascii="Arial" w:hAnsi="Arial" w:cs="Arial"/>
                  <w:color w:val="0000FF"/>
                  <w:u w:val="single" w:color="0000FF"/>
                </w:rPr>
                <w:t>O.DATA-INTEGRITY-IPAe</w:t>
              </w:r>
            </w:hyperlink>
            <w:r w:rsidR="007F4744" w:rsidRPr="00436545">
              <w:rPr>
                <w:rFonts w:ascii="Arial" w:hAnsi="Arial" w:cs="Arial"/>
              </w:rPr>
              <w:t xml:space="preserve">, </w:t>
            </w:r>
            <w:hyperlink w:anchor="_bookmark97" w:history="1">
              <w:r w:rsidR="007F4744" w:rsidRPr="00436545">
                <w:rPr>
                  <w:rFonts w:ascii="Arial" w:hAnsi="Arial" w:cs="Arial"/>
                  <w:color w:val="0000FF"/>
                  <w:u w:val="single" w:color="0000FF"/>
                </w:rPr>
                <w:t>OE.SM-</w:t>
              </w:r>
            </w:hyperlink>
            <w:r w:rsidR="007F4744" w:rsidRPr="00436545">
              <w:rPr>
                <w:rFonts w:ascii="Arial" w:hAnsi="Arial" w:cs="Arial"/>
                <w:color w:val="0000FF"/>
              </w:rPr>
              <w:t xml:space="preserve"> </w:t>
            </w:r>
            <w:hyperlink w:anchor="_bookmark97" w:history="1">
              <w:r w:rsidR="007F4744" w:rsidRPr="00436545">
                <w:rPr>
                  <w:rFonts w:ascii="Arial" w:hAnsi="Arial" w:cs="Arial"/>
                  <w:color w:val="0000FF"/>
                  <w:u w:val="single" w:color="0000FF"/>
                </w:rPr>
                <w:t>DPplus</w:t>
              </w:r>
            </w:hyperlink>
            <w:r w:rsidR="007F4744" w:rsidRPr="00436545">
              <w:rPr>
                <w:rFonts w:ascii="Arial" w:hAnsi="Arial" w:cs="Arial"/>
              </w:rPr>
              <w:t xml:space="preserve">, </w:t>
            </w:r>
            <w:hyperlink w:anchor="_bookmark107" w:history="1">
              <w:r w:rsidR="007F4744" w:rsidRPr="00436545">
                <w:rPr>
                  <w:rFonts w:ascii="Arial" w:hAnsi="Arial" w:cs="Arial"/>
                  <w:color w:val="0000FF"/>
                  <w:u w:val="single" w:color="0000FF"/>
                </w:rPr>
                <w:t>OE.RE.DATA-INTEGRITY</w:t>
              </w:r>
            </w:hyperlink>
          </w:p>
        </w:tc>
        <w:tc>
          <w:tcPr>
            <w:tcW w:w="1451" w:type="dxa"/>
          </w:tcPr>
          <w:p w14:paraId="789412D7" w14:textId="77777777" w:rsidR="007F4744" w:rsidRPr="00436545" w:rsidRDefault="00000000" w:rsidP="009F6E5D">
            <w:pPr>
              <w:pStyle w:val="TableParagraph"/>
              <w:ind w:left="56" w:right="38"/>
              <w:jc w:val="center"/>
              <w:rPr>
                <w:rFonts w:ascii="Arial" w:hAnsi="Arial" w:cs="Arial"/>
              </w:rPr>
            </w:pPr>
            <w:hyperlink w:anchor="_bookmark276" w:history="1">
              <w:r w:rsidR="007F4744" w:rsidRPr="00436545">
                <w:rPr>
                  <w:rFonts w:ascii="Arial" w:hAnsi="Arial" w:cs="Arial"/>
                  <w:color w:val="0000FF"/>
                  <w:u w:val="single" w:color="0000FF"/>
                </w:rPr>
                <w:t>Section 9.5.3</w:t>
              </w:r>
            </w:hyperlink>
          </w:p>
        </w:tc>
      </w:tr>
      <w:tr w:rsidR="007F4744" w:rsidRPr="00436545" w14:paraId="5308B289" w14:textId="77777777" w:rsidTr="00D12D60">
        <w:trPr>
          <w:trHeight w:val="1412"/>
        </w:trPr>
        <w:tc>
          <w:tcPr>
            <w:tcW w:w="2346" w:type="dxa"/>
          </w:tcPr>
          <w:p w14:paraId="1D847550" w14:textId="77777777" w:rsidR="007F4744" w:rsidRPr="00436545" w:rsidRDefault="00000000" w:rsidP="009F6E5D">
            <w:pPr>
              <w:pStyle w:val="TableParagraph"/>
              <w:spacing w:before="38"/>
              <w:ind w:right="251"/>
              <w:rPr>
                <w:rFonts w:ascii="Arial" w:hAnsi="Arial" w:cs="Arial"/>
              </w:rPr>
            </w:pPr>
            <w:hyperlink w:anchor="_bookmark264" w:history="1">
              <w:r w:rsidR="007F4744" w:rsidRPr="00436545">
                <w:rPr>
                  <w:rFonts w:ascii="Arial" w:hAnsi="Arial" w:cs="Arial"/>
                  <w:color w:val="0000FF"/>
                  <w:u w:val="single" w:color="0000FF"/>
                </w:rPr>
                <w:t>T.LOGICAL-ATTACK-</w:t>
              </w:r>
            </w:hyperlink>
            <w:hyperlink w:anchor="_bookmark264" w:history="1">
              <w:r w:rsidR="007F4744" w:rsidRPr="00436545">
                <w:rPr>
                  <w:rFonts w:ascii="Arial" w:hAnsi="Arial" w:cs="Arial"/>
                  <w:color w:val="0000FF"/>
                  <w:u w:val="single" w:color="0000FF"/>
                </w:rPr>
                <w:t xml:space="preserve"> IPAe</w:t>
              </w:r>
            </w:hyperlink>
          </w:p>
        </w:tc>
        <w:tc>
          <w:tcPr>
            <w:tcW w:w="5238" w:type="dxa"/>
          </w:tcPr>
          <w:p w14:paraId="7D9536DB" w14:textId="77777777" w:rsidR="007F4744" w:rsidRPr="00436545" w:rsidRDefault="00000000" w:rsidP="009F6E5D">
            <w:pPr>
              <w:pStyle w:val="TableParagraph"/>
              <w:spacing w:before="38"/>
              <w:ind w:left="29" w:right="282"/>
              <w:rPr>
                <w:rFonts w:ascii="Arial" w:hAnsi="Arial" w:cs="Arial"/>
              </w:rPr>
            </w:pPr>
            <w:hyperlink w:anchor="_bookmark87" w:history="1">
              <w:r w:rsidR="007F4744" w:rsidRPr="00436545">
                <w:rPr>
                  <w:rFonts w:ascii="Arial" w:hAnsi="Arial" w:cs="Arial"/>
                  <w:color w:val="0000FF"/>
                  <w:u w:val="single" w:color="0000FF"/>
                </w:rPr>
                <w:t>O.OPERATE</w:t>
              </w:r>
            </w:hyperlink>
            <w:r w:rsidR="007F4744" w:rsidRPr="00436545">
              <w:rPr>
                <w:rFonts w:ascii="Arial" w:hAnsi="Arial" w:cs="Arial"/>
              </w:rPr>
              <w:t>,</w:t>
            </w:r>
            <w:hyperlink w:anchor="_bookmark88" w:history="1">
              <w:r w:rsidR="007F4744" w:rsidRPr="00436545">
                <w:rPr>
                  <w:rFonts w:ascii="Arial" w:hAnsi="Arial" w:cs="Arial"/>
                  <w:color w:val="0000FF"/>
                </w:rPr>
                <w:t xml:space="preserve"> </w:t>
              </w:r>
              <w:r w:rsidR="007F4744" w:rsidRPr="00436545">
                <w:rPr>
                  <w:rFonts w:ascii="Arial" w:hAnsi="Arial" w:cs="Arial"/>
                  <w:color w:val="0000FF"/>
                  <w:u w:val="single" w:color="0000FF"/>
                </w:rPr>
                <w:t>O.API</w:t>
              </w:r>
            </w:hyperlink>
            <w:r w:rsidR="007F4744" w:rsidRPr="00436545">
              <w:rPr>
                <w:rFonts w:ascii="Arial" w:hAnsi="Arial" w:cs="Arial"/>
              </w:rPr>
              <w:t>,</w:t>
            </w:r>
            <w:hyperlink w:anchor="_bookmark105" w:history="1">
              <w:r w:rsidR="007F4744" w:rsidRPr="00436545">
                <w:rPr>
                  <w:rFonts w:ascii="Arial" w:hAnsi="Arial" w:cs="Arial"/>
                  <w:color w:val="0000FF"/>
                </w:rPr>
                <w:t xml:space="preserve"> </w:t>
              </w:r>
              <w:r w:rsidR="007F4744" w:rsidRPr="00436545">
                <w:rPr>
                  <w:rFonts w:ascii="Arial" w:hAnsi="Arial" w:cs="Arial"/>
                  <w:color w:val="0000FF"/>
                  <w:u w:val="single" w:color="0000FF"/>
                </w:rPr>
                <w:t>OE.RE.API</w:t>
              </w:r>
            </w:hyperlink>
            <w:r w:rsidR="007F4744" w:rsidRPr="00436545">
              <w:rPr>
                <w:rFonts w:ascii="Arial" w:hAnsi="Arial" w:cs="Arial"/>
              </w:rPr>
              <w:t>,</w:t>
            </w:r>
            <w:hyperlink w:anchor="_bookmark109" w:history="1">
              <w:r w:rsidR="007F4744" w:rsidRPr="00436545">
                <w:rPr>
                  <w:rFonts w:ascii="Arial" w:hAnsi="Arial" w:cs="Arial"/>
                  <w:color w:val="0000FF"/>
                </w:rPr>
                <w:t xml:space="preserve"> </w:t>
              </w:r>
              <w:r w:rsidR="007F4744" w:rsidRPr="00436545">
                <w:rPr>
                  <w:rFonts w:ascii="Arial" w:hAnsi="Arial" w:cs="Arial"/>
                  <w:color w:val="0000FF"/>
                  <w:u w:val="single" w:color="0000FF"/>
                </w:rPr>
                <w:t>OE.RE.CODE-EXE</w:t>
              </w:r>
            </w:hyperlink>
            <w:r w:rsidR="007F4744" w:rsidRPr="00436545">
              <w:rPr>
                <w:rFonts w:ascii="Arial" w:hAnsi="Arial" w:cs="Arial"/>
              </w:rPr>
              <w:t>,</w:t>
            </w:r>
            <w:hyperlink w:anchor="_bookmark112" w:history="1">
              <w:r w:rsidR="007F4744" w:rsidRPr="00436545">
                <w:rPr>
                  <w:rFonts w:ascii="Arial" w:hAnsi="Arial" w:cs="Arial"/>
                  <w:color w:val="0000FF"/>
                  <w:u w:val="single" w:color="0000FF"/>
                </w:rPr>
                <w:t xml:space="preserve"> OE.APPLICATIONS</w:t>
              </w:r>
            </w:hyperlink>
            <w:r w:rsidR="007F4744" w:rsidRPr="00436545">
              <w:rPr>
                <w:rFonts w:ascii="Arial" w:hAnsi="Arial" w:cs="Arial"/>
              </w:rPr>
              <w:t>,</w:t>
            </w:r>
            <w:hyperlink w:anchor="_bookmark272" w:history="1">
              <w:r w:rsidR="007F4744" w:rsidRPr="00436545">
                <w:rPr>
                  <w:rFonts w:ascii="Arial" w:hAnsi="Arial" w:cs="Arial"/>
                  <w:color w:val="0000FF"/>
                </w:rPr>
                <w:t xml:space="preserve"> </w:t>
              </w:r>
              <w:r w:rsidR="007F4744" w:rsidRPr="00436545">
                <w:rPr>
                  <w:rFonts w:ascii="Arial" w:hAnsi="Arial" w:cs="Arial"/>
                  <w:color w:val="0000FF"/>
                  <w:u w:val="single" w:color="0000FF"/>
                </w:rPr>
                <w:t>O.DATA-CONFIDENTIALITY-</w:t>
              </w:r>
            </w:hyperlink>
            <w:hyperlink w:anchor="_bookmark272" w:history="1">
              <w:r w:rsidR="007F4744" w:rsidRPr="00436545">
                <w:rPr>
                  <w:rFonts w:ascii="Arial" w:hAnsi="Arial" w:cs="Arial"/>
                  <w:color w:val="0000FF"/>
                  <w:u w:val="single" w:color="0000FF"/>
                </w:rPr>
                <w:t xml:space="preserve"> IPAe</w:t>
              </w:r>
            </w:hyperlink>
            <w:r w:rsidR="007F4744" w:rsidRPr="00436545">
              <w:rPr>
                <w:rFonts w:ascii="Arial" w:hAnsi="Arial" w:cs="Arial"/>
              </w:rPr>
              <w:t>,</w:t>
            </w:r>
            <w:hyperlink w:anchor="_bookmark273" w:history="1">
              <w:r w:rsidR="007F4744" w:rsidRPr="00436545">
                <w:rPr>
                  <w:rFonts w:ascii="Arial" w:hAnsi="Arial" w:cs="Arial"/>
                  <w:color w:val="0000FF"/>
                </w:rPr>
                <w:t xml:space="preserve"> </w:t>
              </w:r>
              <w:r w:rsidR="007F4744" w:rsidRPr="00436545">
                <w:rPr>
                  <w:rFonts w:ascii="Arial" w:hAnsi="Arial" w:cs="Arial"/>
                  <w:color w:val="0000FF"/>
                  <w:u w:val="single" w:color="0000FF"/>
                </w:rPr>
                <w:t>O.DATA-INTEGRITY-IPAe</w:t>
              </w:r>
            </w:hyperlink>
            <w:r w:rsidR="007F4744" w:rsidRPr="00436545">
              <w:rPr>
                <w:rFonts w:ascii="Arial" w:hAnsi="Arial" w:cs="Arial"/>
              </w:rPr>
              <w:t>,</w:t>
            </w:r>
            <w:hyperlink w:anchor="_bookmark101" w:history="1">
              <w:r w:rsidR="007F4744" w:rsidRPr="00436545">
                <w:rPr>
                  <w:rFonts w:ascii="Arial" w:hAnsi="Arial" w:cs="Arial"/>
                  <w:color w:val="0000FF"/>
                </w:rPr>
                <w:t xml:space="preserve"> </w:t>
              </w:r>
              <w:r w:rsidR="007F4744" w:rsidRPr="00436545">
                <w:rPr>
                  <w:rFonts w:ascii="Arial" w:hAnsi="Arial" w:cs="Arial"/>
                  <w:color w:val="0000FF"/>
                  <w:u w:val="single" w:color="0000FF"/>
                </w:rPr>
                <w:t>OE.IC.SUPPORT</w:t>
              </w:r>
            </w:hyperlink>
            <w:r w:rsidR="007F4744" w:rsidRPr="00436545">
              <w:rPr>
                <w:rFonts w:ascii="Arial" w:hAnsi="Arial" w:cs="Arial"/>
              </w:rPr>
              <w:t>,</w:t>
            </w:r>
            <w:hyperlink w:anchor="_bookmark106" w:history="1">
              <w:r w:rsidR="007F4744" w:rsidRPr="00436545">
                <w:rPr>
                  <w:rFonts w:ascii="Arial" w:hAnsi="Arial" w:cs="Arial"/>
                  <w:color w:val="0000FF"/>
                  <w:u w:val="single" w:color="0000FF"/>
                </w:rPr>
                <w:t xml:space="preserve"> OE.RE.DATA-CONFIDENTIALITY</w:t>
              </w:r>
            </w:hyperlink>
            <w:r w:rsidR="007F4744" w:rsidRPr="00436545">
              <w:rPr>
                <w:rFonts w:ascii="Arial" w:hAnsi="Arial" w:cs="Arial"/>
              </w:rPr>
              <w:t>,</w:t>
            </w:r>
            <w:hyperlink w:anchor="_bookmark107" w:history="1">
              <w:r w:rsidR="007F4744" w:rsidRPr="00436545">
                <w:rPr>
                  <w:rFonts w:ascii="Arial" w:hAnsi="Arial" w:cs="Arial"/>
                  <w:color w:val="0000FF"/>
                </w:rPr>
                <w:t xml:space="preserve"> </w:t>
              </w:r>
              <w:r w:rsidR="007F4744" w:rsidRPr="00436545">
                <w:rPr>
                  <w:rFonts w:ascii="Arial" w:hAnsi="Arial" w:cs="Arial"/>
                  <w:color w:val="0000FF"/>
                  <w:u w:val="single" w:color="0000FF"/>
                </w:rPr>
                <w:t>OE.RE.DATA-</w:t>
              </w:r>
            </w:hyperlink>
            <w:hyperlink w:anchor="_bookmark107" w:history="1">
              <w:r w:rsidR="007F4744" w:rsidRPr="00436545">
                <w:rPr>
                  <w:rFonts w:ascii="Arial" w:hAnsi="Arial" w:cs="Arial"/>
                  <w:color w:val="0000FF"/>
                  <w:u w:val="single" w:color="0000FF"/>
                </w:rPr>
                <w:t xml:space="preserve"> INTEGRITY</w:t>
              </w:r>
            </w:hyperlink>
          </w:p>
        </w:tc>
        <w:tc>
          <w:tcPr>
            <w:tcW w:w="1451" w:type="dxa"/>
          </w:tcPr>
          <w:p w14:paraId="6066639F" w14:textId="77777777" w:rsidR="007F4744" w:rsidRPr="00436545" w:rsidRDefault="00000000" w:rsidP="009F6E5D">
            <w:pPr>
              <w:pStyle w:val="TableParagraph"/>
              <w:spacing w:before="40"/>
              <w:ind w:left="56" w:right="38"/>
              <w:jc w:val="center"/>
              <w:rPr>
                <w:rFonts w:ascii="Arial" w:hAnsi="Arial" w:cs="Arial"/>
              </w:rPr>
            </w:pPr>
            <w:hyperlink w:anchor="_bookmark276" w:history="1">
              <w:r w:rsidR="007F4744" w:rsidRPr="00436545">
                <w:rPr>
                  <w:rFonts w:ascii="Arial" w:hAnsi="Arial" w:cs="Arial"/>
                  <w:color w:val="0000FF"/>
                  <w:u w:val="single" w:color="0000FF"/>
                </w:rPr>
                <w:t>Section 9.5.3</w:t>
              </w:r>
            </w:hyperlink>
          </w:p>
        </w:tc>
      </w:tr>
      <w:tr w:rsidR="007F4744" w:rsidRPr="00436545" w14:paraId="05B92110" w14:textId="77777777" w:rsidTr="00D12D60">
        <w:trPr>
          <w:trHeight w:val="616"/>
        </w:trPr>
        <w:tc>
          <w:tcPr>
            <w:tcW w:w="2346" w:type="dxa"/>
          </w:tcPr>
          <w:p w14:paraId="0FB62191" w14:textId="77777777" w:rsidR="007F4744" w:rsidRPr="00436545" w:rsidRDefault="00000000" w:rsidP="009F6E5D">
            <w:pPr>
              <w:pStyle w:val="TableParagraph"/>
              <w:spacing w:before="40"/>
              <w:ind w:right="144"/>
              <w:rPr>
                <w:rFonts w:ascii="Arial" w:hAnsi="Arial" w:cs="Arial"/>
              </w:rPr>
            </w:pPr>
            <w:hyperlink w:anchor="_bookmark265" w:history="1">
              <w:r w:rsidR="007F4744" w:rsidRPr="00436545">
                <w:rPr>
                  <w:rFonts w:ascii="Arial" w:hAnsi="Arial" w:cs="Arial"/>
                  <w:color w:val="0000FF"/>
                  <w:u w:val="single" w:color="0000FF"/>
                </w:rPr>
                <w:t>T.PHYSICAL-ATTACK-</w:t>
              </w:r>
            </w:hyperlink>
            <w:hyperlink w:anchor="_bookmark265" w:history="1">
              <w:r w:rsidR="007F4744" w:rsidRPr="00436545">
                <w:rPr>
                  <w:rFonts w:ascii="Arial" w:hAnsi="Arial" w:cs="Arial"/>
                  <w:color w:val="0000FF"/>
                  <w:u w:val="single" w:color="0000FF"/>
                </w:rPr>
                <w:t xml:space="preserve"> IPAe</w:t>
              </w:r>
            </w:hyperlink>
          </w:p>
        </w:tc>
        <w:tc>
          <w:tcPr>
            <w:tcW w:w="5238" w:type="dxa"/>
          </w:tcPr>
          <w:p w14:paraId="59326B73" w14:textId="77777777" w:rsidR="007F4744" w:rsidRPr="00436545" w:rsidRDefault="00000000" w:rsidP="009F6E5D">
            <w:pPr>
              <w:pStyle w:val="TableParagraph"/>
              <w:spacing w:before="40"/>
              <w:ind w:left="29" w:right="143"/>
              <w:rPr>
                <w:rFonts w:ascii="Arial" w:hAnsi="Arial" w:cs="Arial"/>
              </w:rPr>
            </w:pPr>
            <w:hyperlink w:anchor="_bookmark272" w:history="1">
              <w:r w:rsidR="007F4744" w:rsidRPr="00436545">
                <w:rPr>
                  <w:rFonts w:ascii="Arial" w:hAnsi="Arial" w:cs="Arial"/>
                  <w:color w:val="0000FF"/>
                  <w:u w:val="single" w:color="0000FF"/>
                </w:rPr>
                <w:t>O.DATA-CONFIDENTIALITY-IPAe</w:t>
              </w:r>
            </w:hyperlink>
            <w:r w:rsidR="007F4744" w:rsidRPr="00436545">
              <w:rPr>
                <w:rFonts w:ascii="Arial" w:hAnsi="Arial" w:cs="Arial"/>
              </w:rPr>
              <w:t>,</w:t>
            </w:r>
            <w:hyperlink w:anchor="_bookmark101" w:history="1">
              <w:r w:rsidR="007F4744" w:rsidRPr="00436545">
                <w:rPr>
                  <w:rFonts w:ascii="Arial" w:hAnsi="Arial" w:cs="Arial"/>
                  <w:color w:val="0000FF"/>
                </w:rPr>
                <w:t xml:space="preserve"> </w:t>
              </w:r>
              <w:r w:rsidR="007F4744" w:rsidRPr="00436545">
                <w:rPr>
                  <w:rFonts w:ascii="Arial" w:hAnsi="Arial" w:cs="Arial"/>
                  <w:color w:val="0000FF"/>
                  <w:u w:val="single" w:color="0000FF"/>
                </w:rPr>
                <w:t>OE.IC.SUPPORT</w:t>
              </w:r>
            </w:hyperlink>
            <w:r w:rsidR="007F4744" w:rsidRPr="00436545">
              <w:rPr>
                <w:rFonts w:ascii="Arial" w:hAnsi="Arial" w:cs="Arial"/>
              </w:rPr>
              <w:t>,</w:t>
            </w:r>
            <w:hyperlink w:anchor="_bookmark102" w:history="1">
              <w:r w:rsidR="007F4744" w:rsidRPr="00436545">
                <w:rPr>
                  <w:rFonts w:ascii="Arial" w:hAnsi="Arial" w:cs="Arial"/>
                  <w:color w:val="0000FF"/>
                  <w:u w:val="single" w:color="0000FF"/>
                </w:rPr>
                <w:t xml:space="preserve"> OE.IC.RECOVERY</w:t>
              </w:r>
            </w:hyperlink>
            <w:r w:rsidR="007F4744" w:rsidRPr="00436545">
              <w:rPr>
                <w:rFonts w:ascii="Arial" w:hAnsi="Arial" w:cs="Arial"/>
              </w:rPr>
              <w:t>,</w:t>
            </w:r>
            <w:hyperlink w:anchor="_bookmark106" w:history="1">
              <w:r w:rsidR="007F4744" w:rsidRPr="00436545">
                <w:rPr>
                  <w:rFonts w:ascii="Arial" w:hAnsi="Arial" w:cs="Arial"/>
                  <w:color w:val="0000FF"/>
                </w:rPr>
                <w:t xml:space="preserve"> </w:t>
              </w:r>
              <w:r w:rsidR="007F4744" w:rsidRPr="00436545">
                <w:rPr>
                  <w:rFonts w:ascii="Arial" w:hAnsi="Arial" w:cs="Arial"/>
                  <w:color w:val="0000FF"/>
                  <w:u w:val="single" w:color="0000FF"/>
                </w:rPr>
                <w:t>OE.RE.DATA-CONFIDENTIALITY</w:t>
              </w:r>
            </w:hyperlink>
          </w:p>
        </w:tc>
        <w:tc>
          <w:tcPr>
            <w:tcW w:w="1451" w:type="dxa"/>
          </w:tcPr>
          <w:p w14:paraId="7E510852" w14:textId="77777777" w:rsidR="007F4744" w:rsidRPr="00436545" w:rsidRDefault="00000000" w:rsidP="009F6E5D">
            <w:pPr>
              <w:pStyle w:val="TableParagraph"/>
              <w:ind w:left="56" w:right="38"/>
              <w:jc w:val="center"/>
              <w:rPr>
                <w:rFonts w:ascii="Arial" w:hAnsi="Arial" w:cs="Arial"/>
              </w:rPr>
            </w:pPr>
            <w:hyperlink w:anchor="_bookmark276" w:history="1">
              <w:r w:rsidR="007F4744" w:rsidRPr="00436545">
                <w:rPr>
                  <w:rFonts w:ascii="Arial" w:hAnsi="Arial" w:cs="Arial"/>
                  <w:color w:val="0000FF"/>
                  <w:u w:val="single" w:color="0000FF"/>
                </w:rPr>
                <w:t>Section 9.5.3</w:t>
              </w:r>
            </w:hyperlink>
          </w:p>
        </w:tc>
      </w:tr>
    </w:tbl>
    <w:p w14:paraId="2A360C40" w14:textId="7E9ED879" w:rsidR="007F4744" w:rsidRPr="009F6E5D" w:rsidRDefault="007F4744" w:rsidP="00D12D60">
      <w:pPr>
        <w:pStyle w:val="Caption"/>
        <w:jc w:val="center"/>
        <w:rPr>
          <w:bCs/>
        </w:rPr>
      </w:pPr>
      <w:bookmarkStart w:id="366" w:name="_Toc149292681"/>
      <w:r w:rsidRPr="00D12D60">
        <w:rPr>
          <w:rFonts w:cs="Arial"/>
          <w:b/>
          <w:bCs/>
          <w:i w:val="0"/>
          <w:iCs w:val="0"/>
          <w:color w:val="auto"/>
        </w:rPr>
        <w:t xml:space="preserve">Table </w:t>
      </w:r>
      <w:r w:rsidRPr="00D12D60">
        <w:rPr>
          <w:rFonts w:cs="Arial"/>
          <w:b/>
          <w:bCs/>
          <w:i w:val="0"/>
          <w:iCs w:val="0"/>
          <w:color w:val="auto"/>
        </w:rPr>
        <w:fldChar w:fldCharType="begin"/>
      </w:r>
      <w:r w:rsidRPr="00D12D60">
        <w:rPr>
          <w:rFonts w:cs="Arial"/>
          <w:b/>
          <w:bCs/>
          <w:i w:val="0"/>
          <w:iCs w:val="0"/>
          <w:color w:val="auto"/>
        </w:rPr>
        <w:instrText xml:space="preserve"> SEQ Table \* ARABIC </w:instrText>
      </w:r>
      <w:r w:rsidRPr="00D12D60">
        <w:rPr>
          <w:rFonts w:cs="Arial"/>
          <w:b/>
          <w:bCs/>
          <w:i w:val="0"/>
          <w:iCs w:val="0"/>
          <w:color w:val="auto"/>
        </w:rPr>
        <w:fldChar w:fldCharType="separate"/>
      </w:r>
      <w:r w:rsidR="00D91ACF">
        <w:rPr>
          <w:rFonts w:cs="Arial"/>
          <w:b/>
          <w:bCs/>
          <w:i w:val="0"/>
          <w:iCs w:val="0"/>
          <w:noProof/>
          <w:color w:val="auto"/>
        </w:rPr>
        <w:t>20</w:t>
      </w:r>
      <w:r w:rsidRPr="00D12D60">
        <w:rPr>
          <w:rFonts w:cs="Arial"/>
          <w:b/>
          <w:bCs/>
          <w:i w:val="0"/>
          <w:iCs w:val="0"/>
          <w:color w:val="auto"/>
        </w:rPr>
        <w:fldChar w:fldCharType="end"/>
      </w:r>
      <w:r w:rsidRPr="00D12D60">
        <w:rPr>
          <w:rFonts w:cs="Arial"/>
          <w:b/>
          <w:bCs/>
          <w:i w:val="0"/>
          <w:iCs w:val="0"/>
          <w:color w:val="auto"/>
        </w:rPr>
        <w:t xml:space="preserve"> Threats and Security Objectives - Coverage</w:t>
      </w:r>
      <w:bookmarkEnd w:id="366"/>
    </w:p>
    <w:tbl>
      <w:tblPr>
        <w:tblW w:w="0" w:type="auto"/>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80"/>
        <w:gridCol w:w="4452"/>
      </w:tblGrid>
      <w:tr w:rsidR="007F4744" w:rsidRPr="007F4744" w14:paraId="519C765D" w14:textId="77777777" w:rsidTr="00D12D60">
        <w:trPr>
          <w:trHeight w:val="350"/>
        </w:trPr>
        <w:tc>
          <w:tcPr>
            <w:tcW w:w="2980" w:type="dxa"/>
            <w:shd w:val="clear" w:color="auto" w:fill="C00000"/>
          </w:tcPr>
          <w:p w14:paraId="5AD1814E" w14:textId="77777777" w:rsidR="007F4744" w:rsidRPr="00D12D60" w:rsidRDefault="007F4744" w:rsidP="00D12D60">
            <w:pPr>
              <w:widowControl w:val="0"/>
              <w:autoSpaceDE w:val="0"/>
              <w:autoSpaceDN w:val="0"/>
              <w:spacing w:before="42"/>
              <w:ind w:left="25"/>
              <w:jc w:val="center"/>
              <w:rPr>
                <w:rFonts w:eastAsia="Tahoma" w:cs="Arial"/>
                <w:b/>
                <w:bCs/>
                <w:color w:val="FFFFFF" w:themeColor="background1"/>
                <w:szCs w:val="22"/>
                <w:lang w:val="en-US" w:eastAsia="en-US" w:bidi="en-US"/>
              </w:rPr>
            </w:pPr>
            <w:r w:rsidRPr="00D12D60">
              <w:rPr>
                <w:rFonts w:eastAsia="Tahoma" w:cs="Arial"/>
                <w:b/>
                <w:bCs/>
                <w:color w:val="FFFFFF" w:themeColor="background1"/>
                <w:szCs w:val="22"/>
                <w:lang w:val="en-US" w:eastAsia="en-US" w:bidi="en-US"/>
              </w:rPr>
              <w:t>Security Objectives</w:t>
            </w:r>
          </w:p>
        </w:tc>
        <w:tc>
          <w:tcPr>
            <w:tcW w:w="4452" w:type="dxa"/>
            <w:shd w:val="clear" w:color="auto" w:fill="C00000"/>
          </w:tcPr>
          <w:p w14:paraId="325A69E0" w14:textId="77777777" w:rsidR="007F4744" w:rsidRPr="00D12D60" w:rsidRDefault="007F4744" w:rsidP="00D12D60">
            <w:pPr>
              <w:widowControl w:val="0"/>
              <w:autoSpaceDE w:val="0"/>
              <w:autoSpaceDN w:val="0"/>
              <w:spacing w:before="42"/>
              <w:ind w:left="29"/>
              <w:jc w:val="center"/>
              <w:rPr>
                <w:rFonts w:eastAsia="Tahoma" w:cs="Arial"/>
                <w:b/>
                <w:bCs/>
                <w:color w:val="FFFFFF" w:themeColor="background1"/>
                <w:szCs w:val="22"/>
                <w:lang w:val="en-US" w:eastAsia="en-US" w:bidi="en-US"/>
              </w:rPr>
            </w:pPr>
            <w:r w:rsidRPr="00D12D60">
              <w:rPr>
                <w:rFonts w:eastAsia="Tahoma" w:cs="Arial"/>
                <w:b/>
                <w:bCs/>
                <w:color w:val="FFFFFF" w:themeColor="background1"/>
                <w:szCs w:val="22"/>
                <w:lang w:val="en-US" w:eastAsia="en-US" w:bidi="en-US"/>
              </w:rPr>
              <w:t>Threats</w:t>
            </w:r>
          </w:p>
        </w:tc>
      </w:tr>
      <w:tr w:rsidR="007F4744" w:rsidRPr="007F4744" w14:paraId="3E63EEB8" w14:textId="77777777" w:rsidTr="00D12D60">
        <w:trPr>
          <w:trHeight w:val="617"/>
        </w:trPr>
        <w:tc>
          <w:tcPr>
            <w:tcW w:w="2980" w:type="dxa"/>
          </w:tcPr>
          <w:p w14:paraId="7A75AC44" w14:textId="77777777" w:rsidR="007F4744" w:rsidRPr="007F4744" w:rsidRDefault="00000000" w:rsidP="007F4744">
            <w:pPr>
              <w:widowControl w:val="0"/>
              <w:autoSpaceDE w:val="0"/>
              <w:autoSpaceDN w:val="0"/>
              <w:spacing w:before="43"/>
              <w:ind w:left="25"/>
              <w:jc w:val="left"/>
              <w:rPr>
                <w:rFonts w:eastAsia="Tahoma" w:cs="Arial"/>
                <w:szCs w:val="22"/>
                <w:lang w:val="en-US" w:eastAsia="en-US" w:bidi="en-US"/>
              </w:rPr>
            </w:pPr>
            <w:hyperlink w:anchor="_bookmark270" w:history="1">
              <w:r w:rsidR="007F4744" w:rsidRPr="007F4744">
                <w:rPr>
                  <w:rFonts w:eastAsia="Tahoma" w:cs="Arial"/>
                  <w:color w:val="0000FF"/>
                  <w:szCs w:val="22"/>
                  <w:u w:val="single" w:color="0000FF"/>
                  <w:lang w:val="en-US" w:eastAsia="en-US" w:bidi="en-US"/>
                </w:rPr>
                <w:t>O.SECURE-CHANNELS-IPAe</w:t>
              </w:r>
            </w:hyperlink>
          </w:p>
        </w:tc>
        <w:tc>
          <w:tcPr>
            <w:tcW w:w="4452" w:type="dxa"/>
          </w:tcPr>
          <w:p w14:paraId="0F5EAEC8" w14:textId="77777777" w:rsidR="007F4744" w:rsidRPr="007F4744" w:rsidRDefault="00000000" w:rsidP="007F4744">
            <w:pPr>
              <w:widowControl w:val="0"/>
              <w:autoSpaceDE w:val="0"/>
              <w:autoSpaceDN w:val="0"/>
              <w:spacing w:before="40"/>
              <w:ind w:left="29" w:right="338"/>
              <w:jc w:val="left"/>
              <w:rPr>
                <w:rFonts w:eastAsia="Tahoma" w:cs="Arial"/>
                <w:szCs w:val="22"/>
                <w:lang w:val="en-US" w:eastAsia="en-US" w:bidi="en-US"/>
              </w:rPr>
            </w:pPr>
            <w:hyperlink w:anchor="_bookmark260" w:history="1">
              <w:r w:rsidR="007F4744" w:rsidRPr="007F4744">
                <w:rPr>
                  <w:rFonts w:eastAsia="Tahoma" w:cs="Arial"/>
                  <w:color w:val="0000FF"/>
                  <w:szCs w:val="22"/>
                  <w:u w:val="single" w:color="0000FF"/>
                  <w:lang w:val="en-US" w:eastAsia="en-US" w:bidi="en-US"/>
                </w:rPr>
                <w:t>T.PLATFORM-MNG-INTERCEPTION-IPAe</w:t>
              </w:r>
            </w:hyperlink>
            <w:hyperlink w:anchor="_bookmark261" w:history="1"/>
          </w:p>
        </w:tc>
      </w:tr>
      <w:tr w:rsidR="007F4744" w:rsidRPr="007F4744" w14:paraId="3AE5D854" w14:textId="77777777" w:rsidTr="00D12D60">
        <w:trPr>
          <w:trHeight w:val="881"/>
        </w:trPr>
        <w:tc>
          <w:tcPr>
            <w:tcW w:w="2980" w:type="dxa"/>
          </w:tcPr>
          <w:p w14:paraId="1AC9EE4D" w14:textId="77777777" w:rsidR="007F4744" w:rsidRPr="007F4744" w:rsidRDefault="00000000" w:rsidP="007F4744">
            <w:pPr>
              <w:widowControl w:val="0"/>
              <w:autoSpaceDE w:val="0"/>
              <w:autoSpaceDN w:val="0"/>
              <w:spacing w:before="38"/>
              <w:ind w:left="25" w:right="733"/>
              <w:jc w:val="left"/>
              <w:rPr>
                <w:rFonts w:eastAsia="Tahoma" w:cs="Arial"/>
                <w:szCs w:val="22"/>
                <w:lang w:val="en-US" w:eastAsia="en-US" w:bidi="en-US"/>
              </w:rPr>
            </w:pPr>
            <w:hyperlink w:anchor="_bookmark271" w:history="1">
              <w:r w:rsidR="007F4744" w:rsidRPr="007F4744">
                <w:rPr>
                  <w:rFonts w:eastAsia="Tahoma" w:cs="Arial"/>
                  <w:color w:val="0000FF"/>
                  <w:szCs w:val="22"/>
                  <w:u w:val="single" w:color="0000FF"/>
                  <w:lang w:val="en-US" w:eastAsia="en-US" w:bidi="en-US"/>
                </w:rPr>
                <w:t>O.INTERNAL-SECURE-</w:t>
              </w:r>
            </w:hyperlink>
            <w:hyperlink w:anchor="_bookmark271" w:history="1">
              <w:r w:rsidR="007F4744" w:rsidRPr="007F4744">
                <w:rPr>
                  <w:rFonts w:eastAsia="Tahoma" w:cs="Arial"/>
                  <w:color w:val="0000FF"/>
                  <w:szCs w:val="22"/>
                  <w:u w:val="single" w:color="0000FF"/>
                  <w:lang w:val="en-US" w:eastAsia="en-US" w:bidi="en-US"/>
                </w:rPr>
                <w:t xml:space="preserve"> CHANNELS-IPAe</w:t>
              </w:r>
            </w:hyperlink>
          </w:p>
        </w:tc>
        <w:tc>
          <w:tcPr>
            <w:tcW w:w="4452" w:type="dxa"/>
          </w:tcPr>
          <w:p w14:paraId="4FC7B133" w14:textId="77777777" w:rsidR="007F4744" w:rsidRPr="007F4744" w:rsidRDefault="00000000" w:rsidP="007F4744">
            <w:pPr>
              <w:widowControl w:val="0"/>
              <w:autoSpaceDE w:val="0"/>
              <w:autoSpaceDN w:val="0"/>
              <w:spacing w:before="38"/>
              <w:ind w:left="29" w:right="338"/>
              <w:rPr>
                <w:rFonts w:eastAsia="Tahoma" w:cs="Arial"/>
                <w:szCs w:val="22"/>
                <w:lang w:val="en-US" w:eastAsia="en-US" w:bidi="en-US"/>
              </w:rPr>
            </w:pPr>
            <w:hyperlink w:anchor="_bookmark260" w:history="1">
              <w:r w:rsidR="007F4744" w:rsidRPr="007F4744">
                <w:rPr>
                  <w:rFonts w:eastAsia="Tahoma" w:cs="Arial"/>
                  <w:color w:val="0000FF"/>
                  <w:szCs w:val="22"/>
                  <w:u w:val="single" w:color="0000FF"/>
                  <w:lang w:val="en-US" w:eastAsia="en-US" w:bidi="en-US"/>
                </w:rPr>
                <w:t>T.PLATFORM-MNG-INTERCEPTION-IPAe</w:t>
              </w:r>
            </w:hyperlink>
            <w:r w:rsidR="007F4744" w:rsidRPr="007F4744">
              <w:rPr>
                <w:rFonts w:eastAsia="Tahoma" w:cs="Arial"/>
                <w:szCs w:val="22"/>
                <w:lang w:val="en-US" w:eastAsia="en-US" w:bidi="en-US"/>
              </w:rPr>
              <w:t>,</w:t>
            </w:r>
            <w:hyperlink w:anchor="_bookmark263" w:history="1">
              <w:r w:rsidR="007F4744" w:rsidRPr="007F4744">
                <w:rPr>
                  <w:rFonts w:eastAsia="Tahoma" w:cs="Arial"/>
                  <w:color w:val="0000FF"/>
                  <w:szCs w:val="22"/>
                  <w:u w:val="single" w:color="0000FF"/>
                  <w:lang w:val="en-US" w:eastAsia="en-US" w:bidi="en-US"/>
                </w:rPr>
                <w:t xml:space="preserve"> T.PROFILE-MNG-ELIGIBILITY-IPAe</w:t>
              </w:r>
            </w:hyperlink>
          </w:p>
        </w:tc>
      </w:tr>
      <w:tr w:rsidR="007F4744" w:rsidRPr="007F4744" w14:paraId="4497D784" w14:textId="77777777" w:rsidTr="00D12D60">
        <w:trPr>
          <w:trHeight w:val="615"/>
        </w:trPr>
        <w:tc>
          <w:tcPr>
            <w:tcW w:w="2980" w:type="dxa"/>
          </w:tcPr>
          <w:p w14:paraId="1EA8F073" w14:textId="77777777" w:rsidR="007F4744" w:rsidRPr="007F4744" w:rsidRDefault="00000000" w:rsidP="007F4744">
            <w:pPr>
              <w:widowControl w:val="0"/>
              <w:autoSpaceDE w:val="0"/>
              <w:autoSpaceDN w:val="0"/>
              <w:spacing w:before="38"/>
              <w:ind w:left="25" w:right="126"/>
              <w:jc w:val="left"/>
              <w:rPr>
                <w:rFonts w:eastAsia="Tahoma" w:cs="Arial"/>
                <w:szCs w:val="22"/>
                <w:lang w:val="en-US" w:eastAsia="en-US" w:bidi="en-US"/>
              </w:rPr>
            </w:pPr>
            <w:hyperlink w:anchor="_bookmark272" w:history="1">
              <w:r w:rsidR="007F4744" w:rsidRPr="007F4744">
                <w:rPr>
                  <w:rFonts w:eastAsia="Tahoma" w:cs="Arial"/>
                  <w:color w:val="0000FF"/>
                  <w:szCs w:val="22"/>
                  <w:u w:val="single" w:color="0000FF"/>
                  <w:lang w:val="en-US" w:eastAsia="en-US" w:bidi="en-US"/>
                </w:rPr>
                <w:t>O.DATA-CONFIDENTIALITY-</w:t>
              </w:r>
            </w:hyperlink>
            <w:hyperlink w:anchor="_bookmark272" w:history="1">
              <w:r w:rsidR="007F4744" w:rsidRPr="007F4744">
                <w:rPr>
                  <w:rFonts w:eastAsia="Tahoma" w:cs="Arial"/>
                  <w:color w:val="0000FF"/>
                  <w:szCs w:val="22"/>
                  <w:u w:val="single" w:color="0000FF"/>
                  <w:lang w:val="en-US" w:eastAsia="en-US" w:bidi="en-US"/>
                </w:rPr>
                <w:t xml:space="preserve"> IPAe</w:t>
              </w:r>
            </w:hyperlink>
          </w:p>
        </w:tc>
        <w:tc>
          <w:tcPr>
            <w:tcW w:w="4452" w:type="dxa"/>
          </w:tcPr>
          <w:p w14:paraId="521D2EC3" w14:textId="77777777" w:rsidR="007F4744" w:rsidRPr="007F4744" w:rsidRDefault="00000000" w:rsidP="007F4744">
            <w:pPr>
              <w:widowControl w:val="0"/>
              <w:autoSpaceDE w:val="0"/>
              <w:autoSpaceDN w:val="0"/>
              <w:spacing w:before="38"/>
              <w:ind w:left="29" w:right="504"/>
              <w:jc w:val="left"/>
              <w:rPr>
                <w:rFonts w:eastAsia="Tahoma" w:cs="Arial"/>
                <w:szCs w:val="22"/>
                <w:lang w:val="en-US" w:eastAsia="en-US" w:bidi="en-US"/>
              </w:rPr>
            </w:pPr>
            <w:hyperlink w:anchor="_bookmark264" w:history="1">
              <w:r w:rsidR="007F4744" w:rsidRPr="007F4744">
                <w:rPr>
                  <w:rFonts w:eastAsia="Tahoma" w:cs="Arial"/>
                  <w:color w:val="0000FF"/>
                  <w:szCs w:val="22"/>
                  <w:u w:val="single" w:color="0000FF"/>
                  <w:lang w:val="en-US" w:eastAsia="en-US" w:bidi="en-US"/>
                </w:rPr>
                <w:t>T.LOGICAL-ATTACK-IPAe</w:t>
              </w:r>
            </w:hyperlink>
            <w:r w:rsidR="007F4744" w:rsidRPr="007F4744">
              <w:rPr>
                <w:rFonts w:eastAsia="Tahoma" w:cs="Arial"/>
                <w:szCs w:val="22"/>
                <w:lang w:val="en-US" w:eastAsia="en-US" w:bidi="en-US"/>
              </w:rPr>
              <w:t>,</w:t>
            </w:r>
            <w:hyperlink w:anchor="_bookmark265" w:history="1">
              <w:r w:rsidR="007F4744" w:rsidRPr="007F4744">
                <w:rPr>
                  <w:rFonts w:eastAsia="Tahoma" w:cs="Arial"/>
                  <w:color w:val="0000FF"/>
                  <w:szCs w:val="22"/>
                  <w:lang w:val="en-US" w:eastAsia="en-US" w:bidi="en-US"/>
                </w:rPr>
                <w:t xml:space="preserve"> </w:t>
              </w:r>
              <w:r w:rsidR="007F4744" w:rsidRPr="007F4744">
                <w:rPr>
                  <w:rFonts w:eastAsia="Tahoma" w:cs="Arial"/>
                  <w:color w:val="0000FF"/>
                  <w:szCs w:val="22"/>
                  <w:u w:val="single" w:color="0000FF"/>
                  <w:lang w:val="en-US" w:eastAsia="en-US" w:bidi="en-US"/>
                </w:rPr>
                <w:t>T.PHYSICAL-</w:t>
              </w:r>
            </w:hyperlink>
            <w:hyperlink w:anchor="_bookmark265" w:history="1">
              <w:r w:rsidR="007F4744" w:rsidRPr="007F4744">
                <w:rPr>
                  <w:rFonts w:eastAsia="Tahoma" w:cs="Arial"/>
                  <w:color w:val="0000FF"/>
                  <w:szCs w:val="22"/>
                  <w:u w:val="single" w:color="0000FF"/>
                  <w:lang w:val="en-US" w:eastAsia="en-US" w:bidi="en-US"/>
                </w:rPr>
                <w:t xml:space="preserve"> ATTACK-IPAe</w:t>
              </w:r>
            </w:hyperlink>
          </w:p>
        </w:tc>
      </w:tr>
      <w:tr w:rsidR="007F4744" w:rsidRPr="007F4744" w14:paraId="5E5C1F25" w14:textId="77777777" w:rsidTr="00D12D60">
        <w:trPr>
          <w:trHeight w:val="617"/>
        </w:trPr>
        <w:tc>
          <w:tcPr>
            <w:tcW w:w="2980" w:type="dxa"/>
          </w:tcPr>
          <w:p w14:paraId="1033B348" w14:textId="77777777" w:rsidR="007F4744" w:rsidRPr="007F4744" w:rsidRDefault="00000000" w:rsidP="007F4744">
            <w:pPr>
              <w:widowControl w:val="0"/>
              <w:autoSpaceDE w:val="0"/>
              <w:autoSpaceDN w:val="0"/>
              <w:spacing w:before="43"/>
              <w:ind w:left="25"/>
              <w:jc w:val="left"/>
              <w:rPr>
                <w:rFonts w:eastAsia="Tahoma" w:cs="Arial"/>
                <w:szCs w:val="22"/>
                <w:lang w:val="en-US" w:eastAsia="en-US" w:bidi="en-US"/>
              </w:rPr>
            </w:pPr>
            <w:hyperlink w:anchor="_bookmark273" w:history="1">
              <w:r w:rsidR="007F4744" w:rsidRPr="007F4744">
                <w:rPr>
                  <w:rFonts w:eastAsia="Tahoma" w:cs="Arial"/>
                  <w:color w:val="0000FF"/>
                  <w:szCs w:val="22"/>
                  <w:u w:val="single" w:color="0000FF"/>
                  <w:lang w:val="en-US" w:eastAsia="en-US" w:bidi="en-US"/>
                </w:rPr>
                <w:t>O.DATA-INTEGRITY-IPAe</w:t>
              </w:r>
            </w:hyperlink>
          </w:p>
        </w:tc>
        <w:tc>
          <w:tcPr>
            <w:tcW w:w="4452" w:type="dxa"/>
          </w:tcPr>
          <w:p w14:paraId="2A7179D8" w14:textId="77777777" w:rsidR="007F4744" w:rsidRPr="007F4744" w:rsidRDefault="00000000" w:rsidP="007F4744">
            <w:pPr>
              <w:widowControl w:val="0"/>
              <w:autoSpaceDE w:val="0"/>
              <w:autoSpaceDN w:val="0"/>
              <w:spacing w:before="40"/>
              <w:ind w:left="29" w:right="883"/>
              <w:jc w:val="left"/>
              <w:rPr>
                <w:rFonts w:eastAsia="Tahoma" w:cs="Arial"/>
                <w:szCs w:val="22"/>
                <w:lang w:val="en-US" w:eastAsia="en-US" w:bidi="en-US"/>
              </w:rPr>
            </w:pPr>
            <w:hyperlink w:anchor="_bookmark263" w:history="1">
              <w:r w:rsidR="007F4744" w:rsidRPr="007F4744">
                <w:rPr>
                  <w:rFonts w:eastAsia="Tahoma" w:cs="Arial"/>
                  <w:color w:val="0000FF"/>
                  <w:szCs w:val="22"/>
                  <w:u w:val="single" w:color="0000FF"/>
                  <w:lang w:val="en-US" w:eastAsia="en-US" w:bidi="en-US"/>
                </w:rPr>
                <w:t>T.PROFILE-MNG-ELIGIBILITY-IPAe</w:t>
              </w:r>
            </w:hyperlink>
            <w:r w:rsidR="007F4744" w:rsidRPr="007F4744">
              <w:rPr>
                <w:rFonts w:eastAsia="Tahoma" w:cs="Arial"/>
                <w:szCs w:val="22"/>
                <w:lang w:val="en-US" w:eastAsia="en-US" w:bidi="en-US"/>
              </w:rPr>
              <w:t>,</w:t>
            </w:r>
            <w:hyperlink w:anchor="_bookmark264" w:history="1">
              <w:r w:rsidR="007F4744" w:rsidRPr="007F4744">
                <w:rPr>
                  <w:rFonts w:eastAsia="Tahoma" w:cs="Arial"/>
                  <w:color w:val="0000FF"/>
                  <w:szCs w:val="22"/>
                  <w:u w:val="single" w:color="0000FF"/>
                  <w:lang w:val="en-US" w:eastAsia="en-US" w:bidi="en-US"/>
                </w:rPr>
                <w:t xml:space="preserve"> T.LOGICAL-ATTACK-IPAe</w:t>
              </w:r>
            </w:hyperlink>
          </w:p>
        </w:tc>
      </w:tr>
      <w:tr w:rsidR="007F4744" w:rsidRPr="007F4744" w14:paraId="4E259FD2" w14:textId="77777777" w:rsidTr="00D12D60">
        <w:trPr>
          <w:trHeight w:val="615"/>
        </w:trPr>
        <w:tc>
          <w:tcPr>
            <w:tcW w:w="2980" w:type="dxa"/>
          </w:tcPr>
          <w:p w14:paraId="0F23B9D1" w14:textId="77777777" w:rsidR="007F4744" w:rsidRPr="007F4744" w:rsidRDefault="00000000" w:rsidP="007F4744">
            <w:pPr>
              <w:widowControl w:val="0"/>
              <w:autoSpaceDE w:val="0"/>
              <w:autoSpaceDN w:val="0"/>
              <w:spacing w:before="41"/>
              <w:ind w:left="25"/>
              <w:jc w:val="left"/>
              <w:rPr>
                <w:rFonts w:eastAsia="Tahoma" w:cs="Arial"/>
                <w:szCs w:val="22"/>
                <w:lang w:val="en-US" w:eastAsia="en-US" w:bidi="en-US"/>
              </w:rPr>
            </w:pPr>
            <w:hyperlink w:anchor="_bookmark97" w:history="1">
              <w:r w:rsidR="007F4744" w:rsidRPr="007F4744">
                <w:rPr>
                  <w:rFonts w:eastAsia="Tahoma" w:cs="Arial"/>
                  <w:color w:val="0000FF"/>
                  <w:szCs w:val="22"/>
                  <w:u w:val="single" w:color="0000FF"/>
                  <w:lang w:val="en-US" w:eastAsia="en-US" w:bidi="en-US"/>
                </w:rPr>
                <w:t>OE.SM-DPplus</w:t>
              </w:r>
            </w:hyperlink>
          </w:p>
        </w:tc>
        <w:tc>
          <w:tcPr>
            <w:tcW w:w="4452" w:type="dxa"/>
          </w:tcPr>
          <w:p w14:paraId="689C4590" w14:textId="77777777" w:rsidR="007F4744" w:rsidRPr="007F4744" w:rsidRDefault="00000000" w:rsidP="007F4744">
            <w:pPr>
              <w:widowControl w:val="0"/>
              <w:autoSpaceDE w:val="0"/>
              <w:autoSpaceDN w:val="0"/>
              <w:spacing w:before="38"/>
              <w:ind w:left="29" w:right="338"/>
              <w:jc w:val="left"/>
              <w:rPr>
                <w:rFonts w:eastAsia="Tahoma" w:cs="Arial"/>
                <w:szCs w:val="22"/>
                <w:lang w:val="en-US" w:eastAsia="en-US" w:bidi="en-US"/>
              </w:rPr>
            </w:pPr>
            <w:hyperlink w:anchor="_bookmark260" w:history="1">
              <w:r w:rsidR="007F4744" w:rsidRPr="007F4744">
                <w:rPr>
                  <w:rFonts w:eastAsia="Tahoma" w:cs="Arial"/>
                  <w:color w:val="0000FF"/>
                  <w:szCs w:val="22"/>
                  <w:u w:val="single" w:color="0000FF"/>
                  <w:lang w:val="en-US" w:eastAsia="en-US" w:bidi="en-US"/>
                </w:rPr>
                <w:t>T.PLATFORM-MNG-INTERCEPTION-IPAe</w:t>
              </w:r>
            </w:hyperlink>
            <w:r w:rsidR="007F4744" w:rsidRPr="007F4744">
              <w:rPr>
                <w:rFonts w:eastAsia="Tahoma" w:cs="Arial"/>
                <w:szCs w:val="22"/>
                <w:lang w:val="en-US" w:eastAsia="en-US" w:bidi="en-US"/>
              </w:rPr>
              <w:t>,</w:t>
            </w:r>
            <w:hyperlink w:anchor="_bookmark263" w:history="1">
              <w:r w:rsidR="007F4744" w:rsidRPr="007F4744">
                <w:rPr>
                  <w:rFonts w:eastAsia="Tahoma" w:cs="Arial"/>
                  <w:color w:val="0000FF"/>
                  <w:szCs w:val="22"/>
                  <w:u w:val="single" w:color="0000FF"/>
                  <w:lang w:val="en-US" w:eastAsia="en-US" w:bidi="en-US"/>
                </w:rPr>
                <w:t xml:space="preserve"> T.PROFILE-MNG-ELIGIBILITY-IPAe</w:t>
              </w:r>
            </w:hyperlink>
          </w:p>
        </w:tc>
      </w:tr>
      <w:tr w:rsidR="007F4744" w:rsidRPr="007F4744" w14:paraId="675CC7C4" w14:textId="77777777" w:rsidTr="00D12D60">
        <w:trPr>
          <w:trHeight w:val="615"/>
        </w:trPr>
        <w:tc>
          <w:tcPr>
            <w:tcW w:w="2980" w:type="dxa"/>
          </w:tcPr>
          <w:p w14:paraId="14711475" w14:textId="77777777" w:rsidR="007F4744" w:rsidRPr="007F4744" w:rsidRDefault="00000000" w:rsidP="007F4744">
            <w:pPr>
              <w:widowControl w:val="0"/>
              <w:autoSpaceDE w:val="0"/>
              <w:autoSpaceDN w:val="0"/>
              <w:spacing w:before="43"/>
              <w:ind w:left="25"/>
              <w:jc w:val="left"/>
              <w:rPr>
                <w:rFonts w:eastAsia="Tahoma" w:cs="Arial"/>
                <w:szCs w:val="22"/>
                <w:lang w:val="en-US" w:eastAsia="en-US" w:bidi="en-US"/>
              </w:rPr>
            </w:pPr>
            <w:hyperlink w:anchor="_bookmark101" w:history="1">
              <w:r w:rsidR="007F4744" w:rsidRPr="007F4744">
                <w:rPr>
                  <w:rFonts w:eastAsia="Tahoma" w:cs="Arial"/>
                  <w:color w:val="0000FF"/>
                  <w:szCs w:val="22"/>
                  <w:u w:val="single" w:color="0000FF"/>
                  <w:lang w:val="en-US" w:eastAsia="en-US" w:bidi="en-US"/>
                </w:rPr>
                <w:t>OE.IC.SUPPORT</w:t>
              </w:r>
            </w:hyperlink>
          </w:p>
        </w:tc>
        <w:tc>
          <w:tcPr>
            <w:tcW w:w="4452" w:type="dxa"/>
          </w:tcPr>
          <w:p w14:paraId="512A85D3" w14:textId="77777777" w:rsidR="007F4744" w:rsidRPr="007F4744" w:rsidRDefault="00000000" w:rsidP="007F4744">
            <w:pPr>
              <w:widowControl w:val="0"/>
              <w:autoSpaceDE w:val="0"/>
              <w:autoSpaceDN w:val="0"/>
              <w:spacing w:before="40"/>
              <w:ind w:left="29" w:right="504"/>
              <w:jc w:val="left"/>
              <w:rPr>
                <w:rFonts w:eastAsia="Tahoma" w:cs="Arial"/>
                <w:szCs w:val="22"/>
                <w:lang w:val="en-US" w:eastAsia="en-US" w:bidi="en-US"/>
              </w:rPr>
            </w:pPr>
            <w:hyperlink w:anchor="_bookmark264" w:history="1">
              <w:r w:rsidR="007F4744" w:rsidRPr="007F4744">
                <w:rPr>
                  <w:rFonts w:eastAsia="Tahoma" w:cs="Arial"/>
                  <w:color w:val="0000FF"/>
                  <w:szCs w:val="22"/>
                  <w:u w:val="single" w:color="0000FF"/>
                  <w:lang w:val="en-US" w:eastAsia="en-US" w:bidi="en-US"/>
                </w:rPr>
                <w:t>T.LOGICAL-ATTACK-IPAe</w:t>
              </w:r>
            </w:hyperlink>
            <w:r w:rsidR="007F4744" w:rsidRPr="007F4744">
              <w:rPr>
                <w:rFonts w:eastAsia="Tahoma" w:cs="Arial"/>
                <w:szCs w:val="22"/>
                <w:lang w:val="en-US" w:eastAsia="en-US" w:bidi="en-US"/>
              </w:rPr>
              <w:t>,</w:t>
            </w:r>
            <w:hyperlink w:anchor="_bookmark265" w:history="1">
              <w:r w:rsidR="007F4744" w:rsidRPr="007F4744">
                <w:rPr>
                  <w:rFonts w:eastAsia="Tahoma" w:cs="Arial"/>
                  <w:color w:val="0000FF"/>
                  <w:szCs w:val="22"/>
                  <w:lang w:val="en-US" w:eastAsia="en-US" w:bidi="en-US"/>
                </w:rPr>
                <w:t xml:space="preserve"> </w:t>
              </w:r>
              <w:r w:rsidR="007F4744" w:rsidRPr="007F4744">
                <w:rPr>
                  <w:rFonts w:eastAsia="Tahoma" w:cs="Arial"/>
                  <w:color w:val="0000FF"/>
                  <w:szCs w:val="22"/>
                  <w:u w:val="single" w:color="0000FF"/>
                  <w:lang w:val="en-US" w:eastAsia="en-US" w:bidi="en-US"/>
                </w:rPr>
                <w:t>T.PHYSICAL-</w:t>
              </w:r>
            </w:hyperlink>
            <w:hyperlink w:anchor="_bookmark265" w:history="1">
              <w:r w:rsidR="007F4744" w:rsidRPr="007F4744">
                <w:rPr>
                  <w:rFonts w:eastAsia="Tahoma" w:cs="Arial"/>
                  <w:color w:val="0000FF"/>
                  <w:szCs w:val="22"/>
                  <w:u w:val="single" w:color="0000FF"/>
                  <w:lang w:val="en-US" w:eastAsia="en-US" w:bidi="en-US"/>
                </w:rPr>
                <w:t xml:space="preserve"> ATTACK-IPAe</w:t>
              </w:r>
            </w:hyperlink>
          </w:p>
        </w:tc>
      </w:tr>
      <w:tr w:rsidR="007F4744" w:rsidRPr="007F4744" w14:paraId="0766668D" w14:textId="77777777" w:rsidTr="00D12D60">
        <w:trPr>
          <w:trHeight w:val="350"/>
        </w:trPr>
        <w:tc>
          <w:tcPr>
            <w:tcW w:w="2980" w:type="dxa"/>
          </w:tcPr>
          <w:p w14:paraId="6D689B6B" w14:textId="77777777" w:rsidR="007F4744" w:rsidRPr="007F4744" w:rsidRDefault="00000000" w:rsidP="007F4744">
            <w:pPr>
              <w:widowControl w:val="0"/>
              <w:autoSpaceDE w:val="0"/>
              <w:autoSpaceDN w:val="0"/>
              <w:spacing w:before="43"/>
              <w:ind w:left="25"/>
              <w:jc w:val="left"/>
              <w:rPr>
                <w:rFonts w:eastAsia="Tahoma" w:cs="Arial"/>
                <w:szCs w:val="22"/>
                <w:lang w:val="en-US" w:eastAsia="en-US" w:bidi="en-US"/>
              </w:rPr>
            </w:pPr>
            <w:hyperlink w:anchor="_bookmark102" w:history="1">
              <w:r w:rsidR="007F4744" w:rsidRPr="007F4744">
                <w:rPr>
                  <w:rFonts w:eastAsia="Tahoma" w:cs="Arial"/>
                  <w:color w:val="0000FF"/>
                  <w:szCs w:val="22"/>
                  <w:u w:val="single" w:color="0000FF"/>
                  <w:lang w:val="en-US" w:eastAsia="en-US" w:bidi="en-US"/>
                </w:rPr>
                <w:t>OE.IC.RECOVERY</w:t>
              </w:r>
            </w:hyperlink>
          </w:p>
        </w:tc>
        <w:tc>
          <w:tcPr>
            <w:tcW w:w="4452" w:type="dxa"/>
          </w:tcPr>
          <w:p w14:paraId="611F4351" w14:textId="77777777" w:rsidR="007F4744" w:rsidRPr="007F4744" w:rsidRDefault="00000000" w:rsidP="007F4744">
            <w:pPr>
              <w:widowControl w:val="0"/>
              <w:autoSpaceDE w:val="0"/>
              <w:autoSpaceDN w:val="0"/>
              <w:spacing w:before="43"/>
              <w:ind w:left="29"/>
              <w:jc w:val="left"/>
              <w:rPr>
                <w:rFonts w:eastAsia="Tahoma" w:cs="Arial"/>
                <w:szCs w:val="22"/>
                <w:lang w:val="en-US" w:eastAsia="en-US" w:bidi="en-US"/>
              </w:rPr>
            </w:pPr>
            <w:hyperlink w:anchor="_bookmark265" w:history="1">
              <w:r w:rsidR="007F4744" w:rsidRPr="007F4744">
                <w:rPr>
                  <w:rFonts w:eastAsia="Tahoma" w:cs="Arial"/>
                  <w:color w:val="0000FF"/>
                  <w:szCs w:val="22"/>
                  <w:u w:val="single" w:color="0000FF"/>
                  <w:lang w:val="en-US" w:eastAsia="en-US" w:bidi="en-US"/>
                </w:rPr>
                <w:t>T.PHYSICAL-ATTACK-IPAe</w:t>
              </w:r>
            </w:hyperlink>
          </w:p>
        </w:tc>
      </w:tr>
      <w:tr w:rsidR="007F4744" w:rsidRPr="007F4744" w14:paraId="35CA727B" w14:textId="77777777" w:rsidTr="00D12D60">
        <w:trPr>
          <w:trHeight w:val="881"/>
        </w:trPr>
        <w:tc>
          <w:tcPr>
            <w:tcW w:w="2980" w:type="dxa"/>
          </w:tcPr>
          <w:p w14:paraId="7E78E6D1" w14:textId="77777777" w:rsidR="007F4744" w:rsidRPr="007F4744" w:rsidRDefault="00000000" w:rsidP="007F4744">
            <w:pPr>
              <w:widowControl w:val="0"/>
              <w:autoSpaceDE w:val="0"/>
              <w:autoSpaceDN w:val="0"/>
              <w:spacing w:before="43"/>
              <w:ind w:left="25"/>
              <w:jc w:val="left"/>
              <w:rPr>
                <w:rFonts w:eastAsia="Tahoma" w:cs="Arial"/>
                <w:szCs w:val="22"/>
                <w:lang w:val="en-US" w:eastAsia="en-US" w:bidi="en-US"/>
              </w:rPr>
            </w:pPr>
            <w:hyperlink w:anchor="_bookmark104" w:history="1">
              <w:r w:rsidR="007F4744" w:rsidRPr="007F4744">
                <w:rPr>
                  <w:rFonts w:eastAsia="Tahoma" w:cs="Arial"/>
                  <w:color w:val="0000FF"/>
                  <w:szCs w:val="22"/>
                  <w:u w:val="single" w:color="0000FF"/>
                  <w:lang w:val="en-US" w:eastAsia="en-US" w:bidi="en-US"/>
                </w:rPr>
                <w:t>OE.RE.SECURE-COMM</w:t>
              </w:r>
            </w:hyperlink>
          </w:p>
        </w:tc>
        <w:tc>
          <w:tcPr>
            <w:tcW w:w="4452" w:type="dxa"/>
          </w:tcPr>
          <w:p w14:paraId="7F3BD795" w14:textId="77777777" w:rsidR="007F4744" w:rsidRPr="007F4744" w:rsidRDefault="00000000" w:rsidP="007F4744">
            <w:pPr>
              <w:widowControl w:val="0"/>
              <w:autoSpaceDE w:val="0"/>
              <w:autoSpaceDN w:val="0"/>
              <w:spacing w:before="40"/>
              <w:ind w:left="29" w:right="338"/>
              <w:rPr>
                <w:rFonts w:eastAsia="Tahoma" w:cs="Arial"/>
                <w:szCs w:val="22"/>
                <w:lang w:val="en-US" w:eastAsia="en-US" w:bidi="en-US"/>
              </w:rPr>
            </w:pPr>
            <w:hyperlink w:anchor="_bookmark260" w:history="1">
              <w:r w:rsidR="007F4744" w:rsidRPr="007F4744">
                <w:rPr>
                  <w:rFonts w:eastAsia="Tahoma" w:cs="Arial"/>
                  <w:color w:val="0000FF"/>
                  <w:szCs w:val="22"/>
                  <w:u w:val="single" w:color="0000FF"/>
                  <w:lang w:val="en-US" w:eastAsia="en-US" w:bidi="en-US"/>
                </w:rPr>
                <w:t>T.PLATFORM-MNG-INTERCEPTION-IPAe</w:t>
              </w:r>
            </w:hyperlink>
            <w:r w:rsidR="007F4744" w:rsidRPr="007F4744">
              <w:rPr>
                <w:rFonts w:eastAsia="Tahoma" w:cs="Arial"/>
                <w:color w:val="0000FF"/>
                <w:szCs w:val="22"/>
                <w:u w:val="single" w:color="0000FF"/>
                <w:lang w:val="en-US" w:eastAsia="en-US" w:bidi="en-US"/>
              </w:rPr>
              <w:t xml:space="preserve">, </w:t>
            </w:r>
            <w:hyperlink w:anchor="_bookmark263" w:history="1">
              <w:r w:rsidR="007F4744" w:rsidRPr="007F4744">
                <w:rPr>
                  <w:rFonts w:eastAsia="Tahoma" w:cs="Arial"/>
                  <w:color w:val="0000FF"/>
                  <w:szCs w:val="22"/>
                  <w:u w:val="single" w:color="0000FF"/>
                  <w:lang w:val="en-US" w:eastAsia="en-US" w:bidi="en-US"/>
                </w:rPr>
                <w:t xml:space="preserve"> T.PROFILE-MNG-ELIGIBILITY-IPAe</w:t>
              </w:r>
            </w:hyperlink>
          </w:p>
        </w:tc>
      </w:tr>
      <w:tr w:rsidR="007F4744" w:rsidRPr="007F4744" w14:paraId="41F662AB" w14:textId="77777777" w:rsidTr="00D12D60">
        <w:trPr>
          <w:trHeight w:val="351"/>
        </w:trPr>
        <w:tc>
          <w:tcPr>
            <w:tcW w:w="2980" w:type="dxa"/>
          </w:tcPr>
          <w:p w14:paraId="32969C32" w14:textId="77777777" w:rsidR="007F4744" w:rsidRPr="007F4744" w:rsidRDefault="00000000" w:rsidP="007F4744">
            <w:pPr>
              <w:widowControl w:val="0"/>
              <w:autoSpaceDE w:val="0"/>
              <w:autoSpaceDN w:val="0"/>
              <w:spacing w:before="43"/>
              <w:ind w:left="25"/>
              <w:jc w:val="left"/>
              <w:rPr>
                <w:rFonts w:eastAsia="Tahoma" w:cs="Arial"/>
                <w:szCs w:val="22"/>
                <w:lang w:val="en-US" w:eastAsia="en-US" w:bidi="en-US"/>
              </w:rPr>
            </w:pPr>
            <w:hyperlink w:anchor="_bookmark105" w:history="1">
              <w:r w:rsidR="007F4744" w:rsidRPr="007F4744">
                <w:rPr>
                  <w:rFonts w:eastAsia="Tahoma" w:cs="Arial"/>
                  <w:color w:val="0000FF"/>
                  <w:szCs w:val="22"/>
                  <w:u w:val="single" w:color="0000FF"/>
                  <w:lang w:val="en-US" w:eastAsia="en-US" w:bidi="en-US"/>
                </w:rPr>
                <w:t>OE.RE.API</w:t>
              </w:r>
            </w:hyperlink>
          </w:p>
        </w:tc>
        <w:tc>
          <w:tcPr>
            <w:tcW w:w="4452" w:type="dxa"/>
          </w:tcPr>
          <w:p w14:paraId="56F2F6E4" w14:textId="77777777" w:rsidR="007F4744" w:rsidRPr="007F4744" w:rsidRDefault="00000000" w:rsidP="007F4744">
            <w:pPr>
              <w:widowControl w:val="0"/>
              <w:autoSpaceDE w:val="0"/>
              <w:autoSpaceDN w:val="0"/>
              <w:spacing w:before="43"/>
              <w:ind w:left="29"/>
              <w:jc w:val="left"/>
              <w:rPr>
                <w:rFonts w:eastAsia="Tahoma" w:cs="Arial"/>
                <w:szCs w:val="22"/>
                <w:lang w:val="en-US" w:eastAsia="en-US" w:bidi="en-US"/>
              </w:rPr>
            </w:pPr>
            <w:hyperlink w:anchor="_bookmark264" w:history="1">
              <w:r w:rsidR="007F4744" w:rsidRPr="007F4744">
                <w:rPr>
                  <w:rFonts w:eastAsia="Tahoma" w:cs="Arial"/>
                  <w:color w:val="0000FF"/>
                  <w:szCs w:val="22"/>
                  <w:u w:val="single" w:color="0000FF"/>
                  <w:lang w:val="en-US" w:eastAsia="en-US" w:bidi="en-US"/>
                </w:rPr>
                <w:t>T.LOGICAL-ATTACK-IPAe</w:t>
              </w:r>
            </w:hyperlink>
          </w:p>
        </w:tc>
      </w:tr>
      <w:tr w:rsidR="007F4744" w:rsidRPr="007F4744" w14:paraId="7403C0F0" w14:textId="77777777" w:rsidTr="00D12D60">
        <w:trPr>
          <w:trHeight w:val="881"/>
        </w:trPr>
        <w:tc>
          <w:tcPr>
            <w:tcW w:w="2980" w:type="dxa"/>
          </w:tcPr>
          <w:p w14:paraId="24340BCC" w14:textId="77777777" w:rsidR="007F4744" w:rsidRPr="007F4744" w:rsidRDefault="00000000" w:rsidP="007F4744">
            <w:pPr>
              <w:widowControl w:val="0"/>
              <w:autoSpaceDE w:val="0"/>
              <w:autoSpaceDN w:val="0"/>
              <w:spacing w:before="40"/>
              <w:ind w:left="25" w:right="1049"/>
              <w:jc w:val="left"/>
              <w:rPr>
                <w:rFonts w:eastAsia="Tahoma" w:cs="Arial"/>
                <w:szCs w:val="22"/>
                <w:lang w:val="en-US" w:eastAsia="en-US" w:bidi="en-US"/>
              </w:rPr>
            </w:pPr>
            <w:hyperlink w:anchor="_bookmark106" w:history="1">
              <w:r w:rsidR="007F4744" w:rsidRPr="007F4744">
                <w:rPr>
                  <w:rFonts w:eastAsia="Tahoma" w:cs="Arial"/>
                  <w:color w:val="0000FF"/>
                  <w:szCs w:val="22"/>
                  <w:u w:val="single" w:color="0000FF"/>
                  <w:lang w:val="en-US" w:eastAsia="en-US" w:bidi="en-US"/>
                </w:rPr>
                <w:t>OE.RE.DATA-</w:t>
              </w:r>
            </w:hyperlink>
            <w:r w:rsidR="007F4744" w:rsidRPr="007F4744">
              <w:rPr>
                <w:rFonts w:eastAsia="Tahoma" w:cs="Arial"/>
                <w:color w:val="0000FF"/>
                <w:szCs w:val="22"/>
                <w:lang w:val="en-US" w:eastAsia="en-US" w:bidi="en-US"/>
              </w:rPr>
              <w:t xml:space="preserve"> </w:t>
            </w:r>
            <w:hyperlink w:anchor="_bookmark106" w:history="1">
              <w:r w:rsidR="007F4744" w:rsidRPr="007F4744">
                <w:rPr>
                  <w:rFonts w:eastAsia="Tahoma" w:cs="Arial"/>
                  <w:color w:val="0000FF"/>
                  <w:szCs w:val="22"/>
                  <w:u w:val="single" w:color="0000FF"/>
                  <w:lang w:val="en-US" w:eastAsia="en-US" w:bidi="en-US"/>
                </w:rPr>
                <w:t>CONFIDENTIALITY</w:t>
              </w:r>
            </w:hyperlink>
          </w:p>
        </w:tc>
        <w:tc>
          <w:tcPr>
            <w:tcW w:w="4452" w:type="dxa"/>
          </w:tcPr>
          <w:p w14:paraId="7BB54422" w14:textId="77777777" w:rsidR="007F4744" w:rsidRPr="007F4744" w:rsidRDefault="00000000" w:rsidP="007F4744">
            <w:pPr>
              <w:widowControl w:val="0"/>
              <w:autoSpaceDE w:val="0"/>
              <w:autoSpaceDN w:val="0"/>
              <w:spacing w:before="40"/>
              <w:ind w:left="29" w:right="247"/>
              <w:jc w:val="left"/>
              <w:rPr>
                <w:rFonts w:eastAsia="Tahoma" w:cs="Arial"/>
                <w:szCs w:val="22"/>
                <w:lang w:val="en-US" w:eastAsia="en-US" w:bidi="en-US"/>
              </w:rPr>
            </w:pPr>
            <w:hyperlink w:anchor="_bookmark262" w:history="1">
              <w:r w:rsidR="007F4744" w:rsidRPr="007F4744">
                <w:rPr>
                  <w:rFonts w:eastAsia="Tahoma" w:cs="Arial"/>
                  <w:color w:val="0000FF"/>
                  <w:szCs w:val="22"/>
                  <w:u w:val="single" w:color="0000FF"/>
                  <w:lang w:val="en-US" w:eastAsia="en-US" w:bidi="en-US"/>
                </w:rPr>
                <w:t>T.UNAUTHORIZED-PLATFORM-MNG-IPAe</w:t>
              </w:r>
            </w:hyperlink>
            <w:r w:rsidR="007F4744" w:rsidRPr="007F4744">
              <w:rPr>
                <w:rFonts w:eastAsia="Tahoma" w:cs="Arial"/>
                <w:szCs w:val="22"/>
                <w:lang w:val="en-US" w:eastAsia="en-US" w:bidi="en-US"/>
              </w:rPr>
              <w:t>,</w:t>
            </w:r>
            <w:hyperlink w:anchor="_bookmark264" w:history="1">
              <w:r w:rsidR="007F4744" w:rsidRPr="007F4744">
                <w:rPr>
                  <w:rFonts w:eastAsia="Tahoma" w:cs="Arial"/>
                  <w:color w:val="0000FF"/>
                  <w:szCs w:val="22"/>
                  <w:u w:val="single" w:color="0000FF"/>
                  <w:lang w:val="en-US" w:eastAsia="en-US" w:bidi="en-US"/>
                </w:rPr>
                <w:t xml:space="preserve"> T.LOGICAL-ATTACK-IPAe</w:t>
              </w:r>
            </w:hyperlink>
            <w:r w:rsidR="007F4744" w:rsidRPr="007F4744">
              <w:rPr>
                <w:rFonts w:eastAsia="Tahoma" w:cs="Arial"/>
                <w:szCs w:val="22"/>
                <w:lang w:val="en-US" w:eastAsia="en-US" w:bidi="en-US"/>
              </w:rPr>
              <w:t>,</w:t>
            </w:r>
            <w:hyperlink w:anchor="_bookmark265" w:history="1">
              <w:r w:rsidR="007F4744" w:rsidRPr="007F4744">
                <w:rPr>
                  <w:rFonts w:eastAsia="Tahoma" w:cs="Arial"/>
                  <w:color w:val="0000FF"/>
                  <w:szCs w:val="22"/>
                  <w:lang w:val="en-US" w:eastAsia="en-US" w:bidi="en-US"/>
                </w:rPr>
                <w:t xml:space="preserve"> </w:t>
              </w:r>
              <w:r w:rsidR="007F4744" w:rsidRPr="007F4744">
                <w:rPr>
                  <w:rFonts w:eastAsia="Tahoma" w:cs="Arial"/>
                  <w:color w:val="0000FF"/>
                  <w:szCs w:val="22"/>
                  <w:u w:val="single" w:color="0000FF"/>
                  <w:lang w:val="en-US" w:eastAsia="en-US" w:bidi="en-US"/>
                </w:rPr>
                <w:t>T.PHYSICAL-</w:t>
              </w:r>
            </w:hyperlink>
            <w:hyperlink w:anchor="_bookmark265" w:history="1">
              <w:r w:rsidR="007F4744" w:rsidRPr="007F4744">
                <w:rPr>
                  <w:rFonts w:eastAsia="Tahoma" w:cs="Arial"/>
                  <w:color w:val="0000FF"/>
                  <w:szCs w:val="22"/>
                  <w:u w:val="single" w:color="0000FF"/>
                  <w:lang w:val="en-US" w:eastAsia="en-US" w:bidi="en-US"/>
                </w:rPr>
                <w:t xml:space="preserve"> ATTACK-IPAe</w:t>
              </w:r>
            </w:hyperlink>
          </w:p>
        </w:tc>
      </w:tr>
      <w:tr w:rsidR="007F4744" w:rsidRPr="007F4744" w14:paraId="53E77AD1" w14:textId="77777777" w:rsidTr="00D12D60">
        <w:trPr>
          <w:trHeight w:val="881"/>
        </w:trPr>
        <w:tc>
          <w:tcPr>
            <w:tcW w:w="2980" w:type="dxa"/>
          </w:tcPr>
          <w:p w14:paraId="4F0DA94D" w14:textId="77777777" w:rsidR="007F4744" w:rsidRPr="007F4744" w:rsidRDefault="00000000" w:rsidP="007F4744">
            <w:pPr>
              <w:widowControl w:val="0"/>
              <w:autoSpaceDE w:val="0"/>
              <w:autoSpaceDN w:val="0"/>
              <w:spacing w:before="43"/>
              <w:ind w:left="25"/>
              <w:jc w:val="left"/>
              <w:rPr>
                <w:rFonts w:eastAsia="Tahoma" w:cs="Arial"/>
                <w:szCs w:val="22"/>
                <w:lang w:val="en-US" w:eastAsia="en-US" w:bidi="en-US"/>
              </w:rPr>
            </w:pPr>
            <w:hyperlink w:anchor="_bookmark107" w:history="1">
              <w:r w:rsidR="007F4744" w:rsidRPr="007F4744">
                <w:rPr>
                  <w:rFonts w:eastAsia="Tahoma" w:cs="Arial"/>
                  <w:color w:val="0000FF"/>
                  <w:szCs w:val="22"/>
                  <w:u w:val="single" w:color="0000FF"/>
                  <w:lang w:val="en-US" w:eastAsia="en-US" w:bidi="en-US"/>
                </w:rPr>
                <w:t>OE.RE.DATA-INTEGRITY</w:t>
              </w:r>
            </w:hyperlink>
          </w:p>
        </w:tc>
        <w:tc>
          <w:tcPr>
            <w:tcW w:w="4452" w:type="dxa"/>
          </w:tcPr>
          <w:p w14:paraId="5A24E163" w14:textId="77777777" w:rsidR="007F4744" w:rsidRPr="007F4744" w:rsidRDefault="00000000" w:rsidP="007F4744">
            <w:pPr>
              <w:widowControl w:val="0"/>
              <w:autoSpaceDE w:val="0"/>
              <w:autoSpaceDN w:val="0"/>
              <w:spacing w:before="40"/>
              <w:ind w:left="29" w:right="247"/>
              <w:jc w:val="left"/>
              <w:rPr>
                <w:rFonts w:eastAsia="Tahoma" w:cs="Arial"/>
                <w:szCs w:val="22"/>
                <w:lang w:val="en-US" w:eastAsia="en-US" w:bidi="en-US"/>
              </w:rPr>
            </w:pPr>
            <w:hyperlink w:anchor="_bookmark262" w:history="1">
              <w:r w:rsidR="007F4744" w:rsidRPr="007F4744">
                <w:rPr>
                  <w:rFonts w:eastAsia="Tahoma" w:cs="Arial"/>
                  <w:color w:val="0000FF"/>
                  <w:szCs w:val="22"/>
                  <w:u w:val="single" w:color="0000FF"/>
                  <w:lang w:val="en-US" w:eastAsia="en-US" w:bidi="en-US"/>
                </w:rPr>
                <w:t>T.UNAUTHORIZED-PLATFORM-MNG-IPAe</w:t>
              </w:r>
            </w:hyperlink>
            <w:r w:rsidR="007F4744" w:rsidRPr="007F4744">
              <w:rPr>
                <w:rFonts w:eastAsia="Tahoma" w:cs="Arial"/>
                <w:szCs w:val="22"/>
                <w:lang w:val="en-US" w:eastAsia="en-US" w:bidi="en-US"/>
              </w:rPr>
              <w:t>,</w:t>
            </w:r>
            <w:hyperlink w:anchor="_bookmark263" w:history="1">
              <w:r w:rsidR="007F4744" w:rsidRPr="007F4744">
                <w:rPr>
                  <w:rFonts w:eastAsia="Tahoma" w:cs="Arial"/>
                  <w:color w:val="0000FF"/>
                  <w:szCs w:val="22"/>
                  <w:u w:val="single" w:color="0000FF"/>
                  <w:lang w:val="en-US" w:eastAsia="en-US" w:bidi="en-US"/>
                </w:rPr>
                <w:t xml:space="preserve"> T.PROFILE-MNG-ELIGIBILITY-IPAe</w:t>
              </w:r>
            </w:hyperlink>
            <w:r w:rsidR="007F4744" w:rsidRPr="007F4744">
              <w:rPr>
                <w:rFonts w:eastAsia="Tahoma" w:cs="Arial"/>
                <w:szCs w:val="22"/>
                <w:lang w:val="en-US" w:eastAsia="en-US" w:bidi="en-US"/>
              </w:rPr>
              <w:t>,</w:t>
            </w:r>
            <w:hyperlink w:anchor="_bookmark264" w:history="1">
              <w:r w:rsidR="007F4744" w:rsidRPr="007F4744">
                <w:rPr>
                  <w:rFonts w:eastAsia="Tahoma" w:cs="Arial"/>
                  <w:color w:val="0000FF"/>
                  <w:szCs w:val="22"/>
                  <w:u w:val="single" w:color="0000FF"/>
                  <w:lang w:val="en-US" w:eastAsia="en-US" w:bidi="en-US"/>
                </w:rPr>
                <w:t xml:space="preserve"> T.LOGICAL-ATTACK-IPAe</w:t>
              </w:r>
            </w:hyperlink>
          </w:p>
        </w:tc>
      </w:tr>
      <w:tr w:rsidR="007F4744" w:rsidRPr="007F4744" w14:paraId="053BE18B" w14:textId="77777777" w:rsidTr="00D12D60">
        <w:trPr>
          <w:trHeight w:val="350"/>
        </w:trPr>
        <w:tc>
          <w:tcPr>
            <w:tcW w:w="2980" w:type="dxa"/>
          </w:tcPr>
          <w:p w14:paraId="725F7452" w14:textId="77777777" w:rsidR="007F4744" w:rsidRPr="007F4744" w:rsidRDefault="00000000" w:rsidP="007F4744">
            <w:pPr>
              <w:widowControl w:val="0"/>
              <w:autoSpaceDE w:val="0"/>
              <w:autoSpaceDN w:val="0"/>
              <w:spacing w:before="43"/>
              <w:ind w:left="25"/>
              <w:jc w:val="left"/>
              <w:rPr>
                <w:rFonts w:eastAsia="Tahoma" w:cs="Arial"/>
                <w:szCs w:val="22"/>
                <w:lang w:val="en-US" w:eastAsia="en-US" w:bidi="en-US"/>
              </w:rPr>
            </w:pPr>
            <w:hyperlink w:anchor="_bookmark109" w:history="1">
              <w:r w:rsidR="007F4744" w:rsidRPr="007F4744">
                <w:rPr>
                  <w:rFonts w:eastAsia="Tahoma" w:cs="Arial"/>
                  <w:color w:val="0000FF"/>
                  <w:szCs w:val="22"/>
                  <w:u w:val="single" w:color="0000FF"/>
                  <w:lang w:val="en-US" w:eastAsia="en-US" w:bidi="en-US"/>
                </w:rPr>
                <w:t>OE.RE.CODE-EXE</w:t>
              </w:r>
            </w:hyperlink>
          </w:p>
        </w:tc>
        <w:tc>
          <w:tcPr>
            <w:tcW w:w="4452" w:type="dxa"/>
          </w:tcPr>
          <w:p w14:paraId="52FE6A2B" w14:textId="77777777" w:rsidR="007F4744" w:rsidRPr="007F4744" w:rsidRDefault="00000000" w:rsidP="007F4744">
            <w:pPr>
              <w:widowControl w:val="0"/>
              <w:autoSpaceDE w:val="0"/>
              <w:autoSpaceDN w:val="0"/>
              <w:spacing w:before="43"/>
              <w:ind w:left="29"/>
              <w:jc w:val="left"/>
              <w:rPr>
                <w:rFonts w:eastAsia="Tahoma" w:cs="Arial"/>
                <w:szCs w:val="22"/>
                <w:lang w:val="en-US" w:eastAsia="en-US" w:bidi="en-US"/>
              </w:rPr>
            </w:pPr>
            <w:hyperlink w:anchor="_bookmark264" w:history="1">
              <w:r w:rsidR="007F4744" w:rsidRPr="007F4744">
                <w:rPr>
                  <w:rFonts w:eastAsia="Tahoma" w:cs="Arial"/>
                  <w:color w:val="0000FF"/>
                  <w:szCs w:val="22"/>
                  <w:u w:val="single" w:color="0000FF"/>
                  <w:lang w:val="en-US" w:eastAsia="en-US" w:bidi="en-US"/>
                </w:rPr>
                <w:t>T.LOGICAL-ATTACK-IPAe</w:t>
              </w:r>
            </w:hyperlink>
          </w:p>
        </w:tc>
      </w:tr>
      <w:tr w:rsidR="007F4744" w:rsidRPr="007F4744" w14:paraId="7D02653E" w14:textId="77777777" w:rsidTr="00D12D60">
        <w:trPr>
          <w:trHeight w:val="617"/>
        </w:trPr>
        <w:tc>
          <w:tcPr>
            <w:tcW w:w="2980" w:type="dxa"/>
          </w:tcPr>
          <w:p w14:paraId="654856E1" w14:textId="77777777" w:rsidR="007F4744" w:rsidRPr="007F4744" w:rsidRDefault="00000000" w:rsidP="007F4744">
            <w:pPr>
              <w:widowControl w:val="0"/>
              <w:autoSpaceDE w:val="0"/>
              <w:autoSpaceDN w:val="0"/>
              <w:spacing w:before="43"/>
              <w:ind w:left="25"/>
              <w:jc w:val="left"/>
              <w:rPr>
                <w:rFonts w:eastAsia="Tahoma" w:cs="Arial"/>
                <w:szCs w:val="22"/>
                <w:lang w:val="en-US" w:eastAsia="en-US" w:bidi="en-US"/>
              </w:rPr>
            </w:pPr>
            <w:hyperlink w:anchor="_bookmark112" w:history="1">
              <w:r w:rsidR="007F4744" w:rsidRPr="007F4744">
                <w:rPr>
                  <w:rFonts w:eastAsia="Tahoma" w:cs="Arial"/>
                  <w:color w:val="0000FF"/>
                  <w:szCs w:val="22"/>
                  <w:u w:val="single" w:color="0000FF"/>
                  <w:lang w:val="en-US" w:eastAsia="en-US" w:bidi="en-US"/>
                </w:rPr>
                <w:t>OE.APPLICATIONS</w:t>
              </w:r>
            </w:hyperlink>
          </w:p>
        </w:tc>
        <w:tc>
          <w:tcPr>
            <w:tcW w:w="4452" w:type="dxa"/>
          </w:tcPr>
          <w:p w14:paraId="2339D739" w14:textId="77777777" w:rsidR="007F4744" w:rsidRPr="007F4744" w:rsidRDefault="00000000" w:rsidP="007F4744">
            <w:pPr>
              <w:widowControl w:val="0"/>
              <w:autoSpaceDE w:val="0"/>
              <w:autoSpaceDN w:val="0"/>
              <w:spacing w:before="40"/>
              <w:ind w:left="29" w:right="247"/>
              <w:jc w:val="left"/>
              <w:rPr>
                <w:rFonts w:eastAsia="Tahoma" w:cs="Arial"/>
                <w:szCs w:val="22"/>
                <w:lang w:val="en-US" w:eastAsia="en-US" w:bidi="en-US"/>
              </w:rPr>
            </w:pPr>
            <w:hyperlink w:anchor="_bookmark262" w:history="1">
              <w:r w:rsidR="007F4744" w:rsidRPr="007F4744">
                <w:rPr>
                  <w:rFonts w:eastAsia="Tahoma" w:cs="Arial"/>
                  <w:color w:val="0000FF"/>
                  <w:szCs w:val="22"/>
                  <w:u w:val="single" w:color="0000FF"/>
                  <w:lang w:val="en-US" w:eastAsia="en-US" w:bidi="en-US"/>
                </w:rPr>
                <w:t>T.UNAUTHORIZED-PLATFORM-MNG-IPAe</w:t>
              </w:r>
            </w:hyperlink>
            <w:r w:rsidR="007F4744" w:rsidRPr="007F4744">
              <w:rPr>
                <w:rFonts w:eastAsia="Tahoma" w:cs="Arial"/>
                <w:szCs w:val="22"/>
                <w:lang w:val="en-US" w:eastAsia="en-US" w:bidi="en-US"/>
              </w:rPr>
              <w:t>,</w:t>
            </w:r>
            <w:hyperlink w:anchor="_bookmark264" w:history="1">
              <w:r w:rsidR="007F4744" w:rsidRPr="007F4744">
                <w:rPr>
                  <w:rFonts w:eastAsia="Tahoma" w:cs="Arial"/>
                  <w:color w:val="0000FF"/>
                  <w:szCs w:val="22"/>
                  <w:u w:val="single" w:color="0000FF"/>
                  <w:lang w:val="en-US" w:eastAsia="en-US" w:bidi="en-US"/>
                </w:rPr>
                <w:t xml:space="preserve"> T.LOGICAL-ATTACK-IPAe</w:t>
              </w:r>
            </w:hyperlink>
          </w:p>
        </w:tc>
      </w:tr>
      <w:tr w:rsidR="007F4744" w:rsidRPr="007F4744" w14:paraId="65A40208" w14:textId="77777777" w:rsidTr="00D12D60">
        <w:trPr>
          <w:trHeight w:val="349"/>
        </w:trPr>
        <w:tc>
          <w:tcPr>
            <w:tcW w:w="2980" w:type="dxa"/>
          </w:tcPr>
          <w:p w14:paraId="5FF2FCEC" w14:textId="77777777" w:rsidR="007F4744" w:rsidRPr="007F4744" w:rsidRDefault="00000000" w:rsidP="007F4744">
            <w:pPr>
              <w:widowControl w:val="0"/>
              <w:autoSpaceDE w:val="0"/>
              <w:autoSpaceDN w:val="0"/>
              <w:spacing w:before="40"/>
              <w:ind w:left="25"/>
              <w:jc w:val="left"/>
              <w:rPr>
                <w:rFonts w:eastAsia="Tahoma" w:cs="Arial"/>
                <w:szCs w:val="22"/>
                <w:lang w:val="en-US" w:eastAsia="en-US" w:bidi="en-US"/>
              </w:rPr>
            </w:pPr>
            <w:hyperlink w:anchor="_bookmark275" w:history="1">
              <w:r w:rsidR="007F4744" w:rsidRPr="007F4744">
                <w:rPr>
                  <w:rFonts w:eastAsia="Tahoma" w:cs="Arial"/>
                  <w:color w:val="0000FF"/>
                  <w:szCs w:val="22"/>
                  <w:u w:val="single" w:color="0000FF"/>
                  <w:lang w:val="en-US" w:eastAsia="en-US" w:bidi="en-US"/>
                </w:rPr>
                <w:t>OE.SM-DS</w:t>
              </w:r>
            </w:hyperlink>
          </w:p>
        </w:tc>
        <w:tc>
          <w:tcPr>
            <w:tcW w:w="4452" w:type="dxa"/>
          </w:tcPr>
          <w:p w14:paraId="07DDDE40" w14:textId="77777777" w:rsidR="007F4744" w:rsidRPr="007F4744" w:rsidRDefault="00000000" w:rsidP="007F4744">
            <w:pPr>
              <w:widowControl w:val="0"/>
              <w:autoSpaceDE w:val="0"/>
              <w:autoSpaceDN w:val="0"/>
              <w:spacing w:before="40"/>
              <w:ind w:left="29"/>
              <w:jc w:val="left"/>
              <w:rPr>
                <w:rFonts w:eastAsia="Tahoma" w:cs="Arial"/>
                <w:szCs w:val="22"/>
                <w:lang w:val="en-US" w:eastAsia="en-US" w:bidi="en-US"/>
              </w:rPr>
            </w:pPr>
            <w:hyperlink w:anchor="_bookmark261" w:history="1">
              <w:r w:rsidR="007F4744" w:rsidRPr="007F4744">
                <w:rPr>
                  <w:rFonts w:eastAsia="Tahoma" w:cs="Arial"/>
                  <w:color w:val="0000FF"/>
                  <w:szCs w:val="22"/>
                  <w:u w:val="single" w:color="0000FF"/>
                  <w:lang w:val="en-US" w:eastAsia="en-US" w:bidi="en-US"/>
                </w:rPr>
                <w:t>T.PLATFORM-MNG-INTERCEPTION-IPAe</w:t>
              </w:r>
            </w:hyperlink>
          </w:p>
        </w:tc>
      </w:tr>
    </w:tbl>
    <w:p w14:paraId="522C6944" w14:textId="22E4263E" w:rsidR="007F4744" w:rsidRPr="00436545" w:rsidRDefault="007F4744" w:rsidP="007F4744">
      <w:pPr>
        <w:pStyle w:val="Caption"/>
        <w:keepNext/>
        <w:jc w:val="center"/>
        <w:rPr>
          <w:rFonts w:cs="Arial"/>
          <w:b/>
          <w:bCs/>
          <w:i w:val="0"/>
          <w:iCs w:val="0"/>
          <w:color w:val="auto"/>
        </w:rPr>
      </w:pPr>
      <w:bookmarkStart w:id="367" w:name="_Toc149292682"/>
      <w:r w:rsidRPr="00D12D60">
        <w:rPr>
          <w:rFonts w:cs="Arial"/>
          <w:b/>
          <w:bCs/>
          <w:i w:val="0"/>
          <w:iCs w:val="0"/>
          <w:color w:val="auto"/>
        </w:rPr>
        <w:t xml:space="preserve">Table </w:t>
      </w:r>
      <w:r w:rsidRPr="00D12D60">
        <w:rPr>
          <w:rFonts w:cs="Arial"/>
          <w:b/>
          <w:bCs/>
          <w:i w:val="0"/>
          <w:iCs w:val="0"/>
          <w:color w:val="auto"/>
        </w:rPr>
        <w:fldChar w:fldCharType="begin"/>
      </w:r>
      <w:r w:rsidRPr="00D12D60">
        <w:rPr>
          <w:rFonts w:cs="Arial"/>
          <w:b/>
          <w:bCs/>
          <w:i w:val="0"/>
          <w:iCs w:val="0"/>
          <w:color w:val="auto"/>
        </w:rPr>
        <w:instrText xml:space="preserve"> SEQ Table \* ARABIC </w:instrText>
      </w:r>
      <w:r w:rsidRPr="00D12D60">
        <w:rPr>
          <w:rFonts w:cs="Arial"/>
          <w:b/>
          <w:bCs/>
          <w:i w:val="0"/>
          <w:iCs w:val="0"/>
          <w:color w:val="auto"/>
        </w:rPr>
        <w:fldChar w:fldCharType="separate"/>
      </w:r>
      <w:r w:rsidR="00D91ACF">
        <w:rPr>
          <w:rFonts w:cs="Arial"/>
          <w:b/>
          <w:bCs/>
          <w:i w:val="0"/>
          <w:iCs w:val="0"/>
          <w:noProof/>
          <w:color w:val="auto"/>
        </w:rPr>
        <w:t>21</w:t>
      </w:r>
      <w:r w:rsidRPr="00D12D60">
        <w:rPr>
          <w:rFonts w:cs="Arial"/>
          <w:b/>
          <w:bCs/>
          <w:i w:val="0"/>
          <w:iCs w:val="0"/>
          <w:color w:val="auto"/>
        </w:rPr>
        <w:fldChar w:fldCharType="end"/>
      </w:r>
      <w:r w:rsidRPr="00D12D60">
        <w:rPr>
          <w:rFonts w:cs="Arial"/>
          <w:b/>
          <w:bCs/>
          <w:i w:val="0"/>
          <w:iCs w:val="0"/>
          <w:color w:val="auto"/>
        </w:rPr>
        <w:t xml:space="preserve"> Security Objectives and Threats </w:t>
      </w:r>
      <w:r w:rsidRPr="00436545">
        <w:rPr>
          <w:rFonts w:cs="Arial"/>
          <w:b/>
          <w:bCs/>
          <w:i w:val="0"/>
          <w:iCs w:val="0"/>
          <w:color w:val="auto"/>
        </w:rPr>
        <w:t>–</w:t>
      </w:r>
      <w:r w:rsidRPr="00D12D60">
        <w:rPr>
          <w:rFonts w:cs="Arial"/>
          <w:b/>
          <w:bCs/>
          <w:i w:val="0"/>
          <w:iCs w:val="0"/>
          <w:color w:val="auto"/>
        </w:rPr>
        <w:t xml:space="preserve"> Coverage</w:t>
      </w:r>
      <w:bookmarkEnd w:id="367"/>
    </w:p>
    <w:tbl>
      <w:tblPr>
        <w:tblW w:w="9036"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76"/>
        <w:gridCol w:w="5009"/>
        <w:gridCol w:w="1451"/>
      </w:tblGrid>
      <w:tr w:rsidR="007F4744" w:rsidRPr="007F4744" w14:paraId="676D3778" w14:textId="77777777" w:rsidTr="00D12D60">
        <w:trPr>
          <w:trHeight w:val="613"/>
        </w:trPr>
        <w:tc>
          <w:tcPr>
            <w:tcW w:w="2576" w:type="dxa"/>
            <w:shd w:val="clear" w:color="auto" w:fill="C00000"/>
          </w:tcPr>
          <w:p w14:paraId="319BB605" w14:textId="77777777" w:rsidR="007F4744" w:rsidRPr="00D12D60" w:rsidRDefault="007F4744" w:rsidP="00D12D60">
            <w:pPr>
              <w:widowControl w:val="0"/>
              <w:autoSpaceDE w:val="0"/>
              <w:autoSpaceDN w:val="0"/>
              <w:spacing w:before="41"/>
              <w:ind w:left="25"/>
              <w:jc w:val="center"/>
              <w:rPr>
                <w:rFonts w:eastAsia="Tahoma" w:cs="Arial"/>
                <w:b/>
                <w:bCs/>
                <w:color w:val="FFFFFF" w:themeColor="background1"/>
                <w:szCs w:val="22"/>
                <w:lang w:val="en-US" w:eastAsia="en-US" w:bidi="en-US"/>
              </w:rPr>
            </w:pPr>
            <w:r w:rsidRPr="00D12D60">
              <w:rPr>
                <w:rFonts w:eastAsia="Tahoma" w:cs="Arial"/>
                <w:b/>
                <w:bCs/>
                <w:color w:val="FFFFFF" w:themeColor="background1"/>
                <w:szCs w:val="22"/>
                <w:lang w:val="en-US" w:eastAsia="en-US" w:bidi="en-US"/>
              </w:rPr>
              <w:t>Assumptions</w:t>
            </w:r>
          </w:p>
        </w:tc>
        <w:tc>
          <w:tcPr>
            <w:tcW w:w="5009" w:type="dxa"/>
            <w:shd w:val="clear" w:color="auto" w:fill="C00000"/>
          </w:tcPr>
          <w:p w14:paraId="3DA2BD5A" w14:textId="77777777" w:rsidR="007F4744" w:rsidRPr="00D12D60" w:rsidRDefault="007F4744" w:rsidP="00D12D60">
            <w:pPr>
              <w:widowControl w:val="0"/>
              <w:autoSpaceDE w:val="0"/>
              <w:autoSpaceDN w:val="0"/>
              <w:spacing w:before="39"/>
              <w:ind w:left="30" w:right="1159"/>
              <w:jc w:val="center"/>
              <w:rPr>
                <w:rFonts w:eastAsia="Tahoma" w:cs="Arial"/>
                <w:b/>
                <w:bCs/>
                <w:color w:val="FFFFFF" w:themeColor="background1"/>
                <w:szCs w:val="22"/>
                <w:lang w:val="en-US" w:eastAsia="en-US" w:bidi="en-US"/>
              </w:rPr>
            </w:pPr>
            <w:r w:rsidRPr="00D12D60">
              <w:rPr>
                <w:rFonts w:eastAsia="Tahoma" w:cs="Arial"/>
                <w:b/>
                <w:bCs/>
                <w:color w:val="FFFFFF" w:themeColor="background1"/>
                <w:szCs w:val="22"/>
                <w:lang w:val="en-US" w:eastAsia="en-US" w:bidi="en-US"/>
              </w:rPr>
              <w:t>Security Objectives for the Operational Environment</w:t>
            </w:r>
          </w:p>
        </w:tc>
        <w:tc>
          <w:tcPr>
            <w:tcW w:w="1451" w:type="dxa"/>
            <w:shd w:val="clear" w:color="auto" w:fill="C00000"/>
          </w:tcPr>
          <w:p w14:paraId="2746EFE0" w14:textId="77777777" w:rsidR="007F4744" w:rsidRPr="00D12D60" w:rsidRDefault="007F4744" w:rsidP="007F4744">
            <w:pPr>
              <w:widowControl w:val="0"/>
              <w:autoSpaceDE w:val="0"/>
              <w:autoSpaceDN w:val="0"/>
              <w:spacing w:before="41"/>
              <w:ind w:left="51" w:right="39"/>
              <w:jc w:val="center"/>
              <w:rPr>
                <w:rFonts w:eastAsia="Tahoma" w:cs="Arial"/>
                <w:b/>
                <w:bCs/>
                <w:color w:val="FFFFFF" w:themeColor="background1"/>
                <w:szCs w:val="22"/>
                <w:lang w:val="en-US" w:eastAsia="en-US" w:bidi="en-US"/>
              </w:rPr>
            </w:pPr>
            <w:r w:rsidRPr="00D12D60">
              <w:rPr>
                <w:rFonts w:eastAsia="Tahoma" w:cs="Arial"/>
                <w:b/>
                <w:bCs/>
                <w:color w:val="FFFFFF" w:themeColor="background1"/>
                <w:szCs w:val="22"/>
                <w:lang w:val="en-US" w:eastAsia="en-US" w:bidi="en-US"/>
              </w:rPr>
              <w:t>Rationale</w:t>
            </w:r>
          </w:p>
        </w:tc>
      </w:tr>
      <w:tr w:rsidR="007F4744" w:rsidRPr="007F4744" w14:paraId="3A60838B" w14:textId="77777777" w:rsidTr="00D12D60">
        <w:trPr>
          <w:trHeight w:val="352"/>
        </w:trPr>
        <w:tc>
          <w:tcPr>
            <w:tcW w:w="2576" w:type="dxa"/>
          </w:tcPr>
          <w:p w14:paraId="63F5E14A" w14:textId="77777777" w:rsidR="007F4744" w:rsidRPr="007F4744" w:rsidRDefault="00000000" w:rsidP="007F4744">
            <w:pPr>
              <w:widowControl w:val="0"/>
              <w:autoSpaceDE w:val="0"/>
              <w:autoSpaceDN w:val="0"/>
              <w:spacing w:before="43"/>
              <w:ind w:left="25"/>
              <w:jc w:val="left"/>
              <w:rPr>
                <w:rFonts w:eastAsia="Tahoma" w:cs="Arial"/>
                <w:szCs w:val="22"/>
                <w:lang w:val="en-US" w:eastAsia="en-US" w:bidi="en-US"/>
              </w:rPr>
            </w:pPr>
            <w:hyperlink w:anchor="_bookmark267" w:history="1">
              <w:r w:rsidR="007F4744" w:rsidRPr="007F4744">
                <w:rPr>
                  <w:rFonts w:eastAsia="Tahoma" w:cs="Arial"/>
                  <w:color w:val="0000FF"/>
                  <w:szCs w:val="22"/>
                  <w:u w:val="single" w:color="0000FF"/>
                  <w:lang w:val="en-US" w:eastAsia="en-US" w:bidi="en-US"/>
                </w:rPr>
                <w:t>A.ACTORS-IPAe</w:t>
              </w:r>
            </w:hyperlink>
          </w:p>
        </w:tc>
        <w:tc>
          <w:tcPr>
            <w:tcW w:w="5009" w:type="dxa"/>
          </w:tcPr>
          <w:p w14:paraId="6AD0C6E5" w14:textId="77777777" w:rsidR="007F4744" w:rsidRPr="007F4744" w:rsidRDefault="00000000" w:rsidP="007F4744">
            <w:pPr>
              <w:widowControl w:val="0"/>
              <w:autoSpaceDE w:val="0"/>
              <w:autoSpaceDN w:val="0"/>
              <w:spacing w:before="43"/>
              <w:ind w:left="30"/>
              <w:jc w:val="left"/>
              <w:rPr>
                <w:rFonts w:eastAsia="Tahoma" w:cs="Arial"/>
                <w:szCs w:val="22"/>
                <w:lang w:val="en-US" w:eastAsia="en-US" w:bidi="en-US"/>
              </w:rPr>
            </w:pPr>
            <w:hyperlink w:anchor="_bookmark275" w:history="1">
              <w:r w:rsidR="007F4744" w:rsidRPr="007F4744">
                <w:rPr>
                  <w:rFonts w:eastAsia="Tahoma" w:cs="Arial"/>
                  <w:color w:val="0000FF"/>
                  <w:szCs w:val="22"/>
                  <w:u w:val="single" w:color="0000FF"/>
                  <w:lang w:val="en-US" w:eastAsia="en-US" w:bidi="en-US"/>
                </w:rPr>
                <w:t>OE.SM-DS</w:t>
              </w:r>
            </w:hyperlink>
          </w:p>
        </w:tc>
        <w:tc>
          <w:tcPr>
            <w:tcW w:w="1451" w:type="dxa"/>
          </w:tcPr>
          <w:p w14:paraId="666B386C" w14:textId="77777777" w:rsidR="007F4744" w:rsidRPr="007F4744" w:rsidRDefault="00000000" w:rsidP="007F4744">
            <w:pPr>
              <w:widowControl w:val="0"/>
              <w:autoSpaceDE w:val="0"/>
              <w:autoSpaceDN w:val="0"/>
              <w:spacing w:before="43"/>
              <w:ind w:left="55" w:right="39"/>
              <w:jc w:val="center"/>
              <w:rPr>
                <w:rFonts w:eastAsia="Tahoma" w:cs="Arial"/>
                <w:szCs w:val="22"/>
                <w:lang w:val="en-US" w:eastAsia="en-US" w:bidi="en-US"/>
              </w:rPr>
            </w:pPr>
            <w:hyperlink w:anchor="_bookmark276" w:history="1">
              <w:r w:rsidR="007F4744" w:rsidRPr="007F4744">
                <w:rPr>
                  <w:rFonts w:eastAsia="Tahoma" w:cs="Arial"/>
                  <w:color w:val="0000FF"/>
                  <w:szCs w:val="22"/>
                  <w:u w:val="single" w:color="0000FF"/>
                  <w:lang w:val="en-US" w:eastAsia="en-US" w:bidi="en-US"/>
                </w:rPr>
                <w:t>Section 9.5.3</w:t>
              </w:r>
            </w:hyperlink>
          </w:p>
        </w:tc>
      </w:tr>
    </w:tbl>
    <w:p w14:paraId="5FF43745" w14:textId="1B6802CB" w:rsidR="007F4744" w:rsidRPr="00436545" w:rsidRDefault="007F4744" w:rsidP="007F4744">
      <w:pPr>
        <w:pStyle w:val="Caption"/>
        <w:keepNext/>
        <w:jc w:val="center"/>
        <w:rPr>
          <w:rFonts w:cs="Arial"/>
          <w:b/>
          <w:bCs/>
          <w:i w:val="0"/>
          <w:iCs w:val="0"/>
          <w:color w:val="auto"/>
        </w:rPr>
      </w:pPr>
      <w:bookmarkStart w:id="368" w:name="_Toc149292683"/>
      <w:r w:rsidRPr="00D12D60">
        <w:rPr>
          <w:rFonts w:cs="Arial"/>
          <w:b/>
          <w:bCs/>
          <w:i w:val="0"/>
          <w:iCs w:val="0"/>
          <w:color w:val="auto"/>
        </w:rPr>
        <w:t xml:space="preserve">Table </w:t>
      </w:r>
      <w:r w:rsidRPr="00D12D60">
        <w:rPr>
          <w:rFonts w:cs="Arial"/>
          <w:b/>
          <w:bCs/>
          <w:i w:val="0"/>
          <w:iCs w:val="0"/>
          <w:color w:val="auto"/>
        </w:rPr>
        <w:fldChar w:fldCharType="begin"/>
      </w:r>
      <w:r w:rsidRPr="00D12D60">
        <w:rPr>
          <w:rFonts w:cs="Arial"/>
          <w:b/>
          <w:bCs/>
          <w:i w:val="0"/>
          <w:iCs w:val="0"/>
          <w:color w:val="auto"/>
        </w:rPr>
        <w:instrText xml:space="preserve"> SEQ Table \* ARABIC </w:instrText>
      </w:r>
      <w:r w:rsidRPr="00D12D60">
        <w:rPr>
          <w:rFonts w:cs="Arial"/>
          <w:b/>
          <w:bCs/>
          <w:i w:val="0"/>
          <w:iCs w:val="0"/>
          <w:color w:val="auto"/>
        </w:rPr>
        <w:fldChar w:fldCharType="separate"/>
      </w:r>
      <w:r w:rsidR="00D91ACF">
        <w:rPr>
          <w:rFonts w:cs="Arial"/>
          <w:b/>
          <w:bCs/>
          <w:i w:val="0"/>
          <w:iCs w:val="0"/>
          <w:noProof/>
          <w:color w:val="auto"/>
        </w:rPr>
        <w:t>22</w:t>
      </w:r>
      <w:r w:rsidRPr="00D12D60">
        <w:rPr>
          <w:rFonts w:cs="Arial"/>
          <w:b/>
          <w:bCs/>
          <w:i w:val="0"/>
          <w:iCs w:val="0"/>
          <w:color w:val="auto"/>
        </w:rPr>
        <w:fldChar w:fldCharType="end"/>
      </w:r>
      <w:r w:rsidRPr="00D12D60">
        <w:rPr>
          <w:rFonts w:cs="Arial"/>
          <w:b/>
          <w:bCs/>
          <w:i w:val="0"/>
          <w:iCs w:val="0"/>
          <w:color w:val="auto"/>
        </w:rPr>
        <w:t xml:space="preserve"> Assumptions and Security Objectives for the Operational Environment </w:t>
      </w:r>
      <w:r w:rsidR="00AD7749" w:rsidRPr="00436545">
        <w:rPr>
          <w:rFonts w:cs="Arial"/>
          <w:b/>
          <w:bCs/>
          <w:i w:val="0"/>
          <w:iCs w:val="0"/>
          <w:color w:val="auto"/>
        </w:rPr>
        <w:t>–</w:t>
      </w:r>
      <w:r w:rsidRPr="00D12D60">
        <w:rPr>
          <w:rFonts w:cs="Arial"/>
          <w:b/>
          <w:bCs/>
          <w:i w:val="0"/>
          <w:iCs w:val="0"/>
          <w:color w:val="auto"/>
        </w:rPr>
        <w:t xml:space="preserve"> Coverage</w:t>
      </w:r>
      <w:bookmarkEnd w:id="368"/>
    </w:p>
    <w:tbl>
      <w:tblPr>
        <w:tblW w:w="0" w:type="auto"/>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982"/>
        <w:gridCol w:w="2450"/>
      </w:tblGrid>
      <w:tr w:rsidR="00AD7749" w:rsidRPr="00AD7749" w14:paraId="7F12BE33" w14:textId="77777777" w:rsidTr="00D12D60">
        <w:trPr>
          <w:trHeight w:val="616"/>
        </w:trPr>
        <w:tc>
          <w:tcPr>
            <w:tcW w:w="4982" w:type="dxa"/>
            <w:shd w:val="clear" w:color="auto" w:fill="C00000"/>
          </w:tcPr>
          <w:p w14:paraId="7A039892" w14:textId="77777777" w:rsidR="00AD7749" w:rsidRPr="00D12D60" w:rsidRDefault="00AD7749" w:rsidP="00D12D60">
            <w:pPr>
              <w:widowControl w:val="0"/>
              <w:autoSpaceDE w:val="0"/>
              <w:autoSpaceDN w:val="0"/>
              <w:spacing w:before="41"/>
              <w:ind w:left="29"/>
              <w:jc w:val="center"/>
              <w:rPr>
                <w:rFonts w:eastAsia="Tahoma" w:cs="Arial"/>
                <w:b/>
                <w:bCs/>
                <w:color w:val="FFFFFF" w:themeColor="background1"/>
                <w:szCs w:val="22"/>
                <w:lang w:val="en-US" w:eastAsia="en-US" w:bidi="en-US"/>
              </w:rPr>
            </w:pPr>
            <w:r w:rsidRPr="00D12D60">
              <w:rPr>
                <w:rFonts w:eastAsia="Tahoma" w:cs="Arial"/>
                <w:b/>
                <w:bCs/>
                <w:color w:val="FFFFFF" w:themeColor="background1"/>
                <w:szCs w:val="22"/>
                <w:lang w:val="en-US" w:eastAsia="en-US" w:bidi="en-US"/>
              </w:rPr>
              <w:t>Security Objectives for the Operational Environment</w:t>
            </w:r>
          </w:p>
        </w:tc>
        <w:tc>
          <w:tcPr>
            <w:tcW w:w="2450" w:type="dxa"/>
            <w:shd w:val="clear" w:color="auto" w:fill="C00000"/>
          </w:tcPr>
          <w:p w14:paraId="770111BF" w14:textId="77777777" w:rsidR="00AD7749" w:rsidRPr="00D12D60" w:rsidRDefault="00AD7749" w:rsidP="00D12D60">
            <w:pPr>
              <w:widowControl w:val="0"/>
              <w:autoSpaceDE w:val="0"/>
              <w:autoSpaceDN w:val="0"/>
              <w:spacing w:before="41"/>
              <w:ind w:left="29"/>
              <w:jc w:val="center"/>
              <w:rPr>
                <w:rFonts w:eastAsia="Tahoma" w:cs="Arial"/>
                <w:b/>
                <w:bCs/>
                <w:color w:val="FFFFFF" w:themeColor="background1"/>
                <w:szCs w:val="22"/>
                <w:lang w:val="en-US" w:eastAsia="en-US" w:bidi="en-US"/>
              </w:rPr>
            </w:pPr>
            <w:r w:rsidRPr="00D12D60">
              <w:rPr>
                <w:rFonts w:eastAsia="Tahoma" w:cs="Arial"/>
                <w:b/>
                <w:bCs/>
                <w:color w:val="FFFFFF" w:themeColor="background1"/>
                <w:szCs w:val="22"/>
                <w:lang w:val="en-US" w:eastAsia="en-US" w:bidi="en-US"/>
              </w:rPr>
              <w:t>Assumptions</w:t>
            </w:r>
          </w:p>
        </w:tc>
      </w:tr>
      <w:tr w:rsidR="00AD7749" w:rsidRPr="00AD7749" w14:paraId="2AE35562" w14:textId="77777777" w:rsidTr="00D12D60">
        <w:trPr>
          <w:trHeight w:val="350"/>
        </w:trPr>
        <w:tc>
          <w:tcPr>
            <w:tcW w:w="4982" w:type="dxa"/>
          </w:tcPr>
          <w:p w14:paraId="0D17A770" w14:textId="77777777" w:rsidR="00AD7749" w:rsidRPr="00AD7749" w:rsidRDefault="00000000" w:rsidP="00AD7749">
            <w:pPr>
              <w:widowControl w:val="0"/>
              <w:autoSpaceDE w:val="0"/>
              <w:autoSpaceDN w:val="0"/>
              <w:spacing w:before="43"/>
              <w:ind w:left="25"/>
              <w:jc w:val="left"/>
              <w:rPr>
                <w:rFonts w:eastAsia="Tahoma" w:cs="Arial"/>
                <w:szCs w:val="22"/>
                <w:lang w:val="en-US" w:eastAsia="en-US" w:bidi="en-US"/>
              </w:rPr>
            </w:pPr>
            <w:hyperlink w:anchor="_bookmark275" w:history="1">
              <w:r w:rsidR="00AD7749" w:rsidRPr="00AD7749">
                <w:rPr>
                  <w:rFonts w:eastAsia="Tahoma" w:cs="Arial"/>
                  <w:color w:val="0000FF"/>
                  <w:szCs w:val="22"/>
                  <w:u w:val="single" w:color="0000FF"/>
                  <w:lang w:val="en-US" w:eastAsia="en-US" w:bidi="en-US"/>
                </w:rPr>
                <w:t>OE.SM-DS</w:t>
              </w:r>
            </w:hyperlink>
          </w:p>
        </w:tc>
        <w:tc>
          <w:tcPr>
            <w:tcW w:w="2450" w:type="dxa"/>
          </w:tcPr>
          <w:p w14:paraId="5F7F1F5E" w14:textId="77777777" w:rsidR="00AD7749" w:rsidRPr="00AD7749" w:rsidRDefault="00000000" w:rsidP="00AD7749">
            <w:pPr>
              <w:widowControl w:val="0"/>
              <w:autoSpaceDE w:val="0"/>
              <w:autoSpaceDN w:val="0"/>
              <w:spacing w:before="43"/>
              <w:ind w:left="29"/>
              <w:jc w:val="left"/>
              <w:rPr>
                <w:rFonts w:eastAsia="Tahoma" w:cs="Arial"/>
                <w:szCs w:val="22"/>
                <w:lang w:val="en-US" w:eastAsia="en-US" w:bidi="en-US"/>
              </w:rPr>
            </w:pPr>
            <w:hyperlink w:anchor="_bookmark267" w:history="1">
              <w:r w:rsidR="00AD7749" w:rsidRPr="00AD7749">
                <w:rPr>
                  <w:rFonts w:eastAsia="Tahoma" w:cs="Arial"/>
                  <w:color w:val="0000FF"/>
                  <w:szCs w:val="22"/>
                  <w:u w:val="single" w:color="0000FF"/>
                  <w:lang w:val="en-US" w:eastAsia="en-US" w:bidi="en-US"/>
                </w:rPr>
                <w:t>A.ACTORS-IPAe</w:t>
              </w:r>
            </w:hyperlink>
          </w:p>
        </w:tc>
      </w:tr>
    </w:tbl>
    <w:p w14:paraId="092E4F6E" w14:textId="3E1A82AC" w:rsidR="00AD7749" w:rsidRPr="00436545" w:rsidRDefault="00AD7749" w:rsidP="00AD7749">
      <w:pPr>
        <w:pStyle w:val="Caption"/>
        <w:keepNext/>
        <w:jc w:val="center"/>
        <w:rPr>
          <w:rFonts w:cs="Arial"/>
          <w:b/>
          <w:bCs/>
          <w:i w:val="0"/>
          <w:iCs w:val="0"/>
          <w:color w:val="auto"/>
        </w:rPr>
      </w:pPr>
      <w:bookmarkStart w:id="369" w:name="_Toc149292684"/>
      <w:r w:rsidRPr="00D12D60">
        <w:rPr>
          <w:rFonts w:cs="Arial"/>
          <w:b/>
          <w:bCs/>
          <w:i w:val="0"/>
          <w:iCs w:val="0"/>
          <w:color w:val="auto"/>
        </w:rPr>
        <w:t xml:space="preserve">Table </w:t>
      </w:r>
      <w:r w:rsidRPr="00D12D60">
        <w:rPr>
          <w:rFonts w:cs="Arial"/>
          <w:b/>
          <w:bCs/>
          <w:i w:val="0"/>
          <w:iCs w:val="0"/>
          <w:color w:val="auto"/>
        </w:rPr>
        <w:fldChar w:fldCharType="begin"/>
      </w:r>
      <w:r w:rsidRPr="00D12D60">
        <w:rPr>
          <w:rFonts w:cs="Arial"/>
          <w:b/>
          <w:bCs/>
          <w:i w:val="0"/>
          <w:iCs w:val="0"/>
          <w:color w:val="auto"/>
        </w:rPr>
        <w:instrText xml:space="preserve"> SEQ Table \* ARABIC </w:instrText>
      </w:r>
      <w:r w:rsidRPr="00D12D60">
        <w:rPr>
          <w:rFonts w:cs="Arial"/>
          <w:b/>
          <w:bCs/>
          <w:i w:val="0"/>
          <w:iCs w:val="0"/>
          <w:color w:val="auto"/>
        </w:rPr>
        <w:fldChar w:fldCharType="separate"/>
      </w:r>
      <w:r w:rsidR="00D91ACF">
        <w:rPr>
          <w:rFonts w:cs="Arial"/>
          <w:b/>
          <w:bCs/>
          <w:i w:val="0"/>
          <w:iCs w:val="0"/>
          <w:noProof/>
          <w:color w:val="auto"/>
        </w:rPr>
        <w:t>23</w:t>
      </w:r>
      <w:r w:rsidRPr="00D12D60">
        <w:rPr>
          <w:rFonts w:cs="Arial"/>
          <w:b/>
          <w:bCs/>
          <w:i w:val="0"/>
          <w:iCs w:val="0"/>
          <w:color w:val="auto"/>
        </w:rPr>
        <w:fldChar w:fldCharType="end"/>
      </w:r>
      <w:r w:rsidRPr="00D12D60">
        <w:rPr>
          <w:rFonts w:cs="Arial"/>
          <w:b/>
          <w:bCs/>
          <w:i w:val="0"/>
          <w:iCs w:val="0"/>
          <w:color w:val="auto"/>
        </w:rPr>
        <w:t xml:space="preserve"> Security Objectives for the Operational Environment and Assumptions </w:t>
      </w:r>
      <w:r w:rsidRPr="00436545">
        <w:rPr>
          <w:rFonts w:cs="Arial"/>
          <w:b/>
          <w:bCs/>
          <w:i w:val="0"/>
          <w:iCs w:val="0"/>
          <w:color w:val="auto"/>
        </w:rPr>
        <w:t>–</w:t>
      </w:r>
      <w:r w:rsidRPr="00D12D60">
        <w:rPr>
          <w:rFonts w:cs="Arial"/>
          <w:b/>
          <w:bCs/>
          <w:i w:val="0"/>
          <w:iCs w:val="0"/>
          <w:color w:val="auto"/>
        </w:rPr>
        <w:t xml:space="preserve"> Coverage</w:t>
      </w:r>
      <w:bookmarkEnd w:id="369"/>
    </w:p>
    <w:p w14:paraId="5164DD8C" w14:textId="77777777" w:rsidR="00AD7749" w:rsidRPr="00436545" w:rsidRDefault="00AD7749" w:rsidP="00D12D60">
      <w:pPr>
        <w:pStyle w:val="Heading2"/>
      </w:pPr>
      <w:bookmarkStart w:id="370" w:name="_Toc159511643"/>
      <w:r w:rsidRPr="00436545">
        <w:t>Extended</w:t>
      </w:r>
      <w:r w:rsidRPr="00436545">
        <w:rPr>
          <w:spacing w:val="-2"/>
        </w:rPr>
        <w:t xml:space="preserve"> </w:t>
      </w:r>
      <w:r w:rsidRPr="00436545">
        <w:t>Requirements</w:t>
      </w:r>
      <w:bookmarkEnd w:id="370"/>
    </w:p>
    <w:p w14:paraId="25941622" w14:textId="77777777" w:rsidR="00AD7749" w:rsidRPr="00436545" w:rsidRDefault="00AD7749" w:rsidP="00D12D60">
      <w:pPr>
        <w:pStyle w:val="Heading3"/>
      </w:pPr>
      <w:bookmarkStart w:id="371" w:name="_Toc159511644"/>
      <w:r w:rsidRPr="00436545">
        <w:t>Extended</w:t>
      </w:r>
      <w:r w:rsidRPr="00436545">
        <w:rPr>
          <w:spacing w:val="-1"/>
        </w:rPr>
        <w:t xml:space="preserve"> </w:t>
      </w:r>
      <w:r w:rsidRPr="00436545">
        <w:t>Families</w:t>
      </w:r>
      <w:bookmarkEnd w:id="371"/>
    </w:p>
    <w:p w14:paraId="3D21DAC3" w14:textId="77777777" w:rsidR="00AD7749" w:rsidRPr="00436545" w:rsidRDefault="00AD7749" w:rsidP="00AD7749">
      <w:pPr>
        <w:pStyle w:val="BodyText"/>
        <w:spacing w:before="9"/>
        <w:rPr>
          <w:rFonts w:ascii="Arial" w:hAnsi="Arial" w:cs="Arial"/>
          <w:b/>
          <w:i/>
          <w:sz w:val="20"/>
        </w:rPr>
      </w:pPr>
    </w:p>
    <w:p w14:paraId="56D23E75" w14:textId="77777777" w:rsidR="00AD7749" w:rsidRPr="00436545" w:rsidRDefault="00AD7749" w:rsidP="00D12D60">
      <w:pPr>
        <w:pStyle w:val="Heading4"/>
        <w:rPr>
          <w:rFonts w:ascii="Arial" w:hAnsi="Arial"/>
        </w:rPr>
      </w:pPr>
      <w:r w:rsidRPr="00436545">
        <w:rPr>
          <w:rFonts w:ascii="Arial" w:hAnsi="Arial"/>
        </w:rPr>
        <w:t>Extended Family FPT_EMS - TOE</w:t>
      </w:r>
      <w:r w:rsidRPr="00436545">
        <w:rPr>
          <w:rFonts w:ascii="Arial" w:hAnsi="Arial"/>
          <w:spacing w:val="-4"/>
        </w:rPr>
        <w:t xml:space="preserve"> </w:t>
      </w:r>
      <w:r w:rsidRPr="00436545">
        <w:rPr>
          <w:rFonts w:ascii="Arial" w:hAnsi="Arial"/>
        </w:rPr>
        <w:t>Emanation</w:t>
      </w:r>
    </w:p>
    <w:p w14:paraId="5AB3039E" w14:textId="77777777" w:rsidR="00AD7749" w:rsidRPr="00436545" w:rsidRDefault="00AD7749" w:rsidP="00AD7749">
      <w:pPr>
        <w:pStyle w:val="BodyText"/>
        <w:spacing w:before="8"/>
        <w:rPr>
          <w:rFonts w:ascii="Arial" w:hAnsi="Arial" w:cs="Arial"/>
          <w:b/>
          <w:sz w:val="20"/>
        </w:rPr>
      </w:pPr>
    </w:p>
    <w:p w14:paraId="209E9A91" w14:textId="77777777" w:rsidR="00AD7749" w:rsidRPr="00436545" w:rsidRDefault="00AD7749" w:rsidP="00AD7749">
      <w:pPr>
        <w:ind w:left="924"/>
        <w:rPr>
          <w:rFonts w:cs="Arial"/>
          <w:b/>
          <w:sz w:val="20"/>
        </w:rPr>
      </w:pPr>
      <w:r w:rsidRPr="00436545">
        <w:rPr>
          <w:rFonts w:cs="Arial"/>
          <w:b/>
          <w:sz w:val="20"/>
          <w:u w:val="thick"/>
        </w:rPr>
        <w:t>Description</w:t>
      </w:r>
    </w:p>
    <w:p w14:paraId="7F9C822A" w14:textId="77777777" w:rsidR="00AD7749" w:rsidRPr="00436545" w:rsidRDefault="00AD7749" w:rsidP="00AD7749">
      <w:pPr>
        <w:pStyle w:val="BodyText"/>
        <w:rPr>
          <w:rFonts w:ascii="Arial" w:hAnsi="Arial" w:cs="Arial"/>
          <w:b/>
          <w:sz w:val="16"/>
        </w:rPr>
      </w:pPr>
    </w:p>
    <w:p w14:paraId="323A8F21" w14:textId="77777777" w:rsidR="00AD7749" w:rsidRPr="00436545" w:rsidRDefault="00AD7749" w:rsidP="00AD7749">
      <w:pPr>
        <w:pStyle w:val="BodyText"/>
        <w:spacing w:before="101"/>
        <w:ind w:left="216" w:right="294"/>
        <w:rPr>
          <w:rFonts w:ascii="Arial" w:hAnsi="Arial" w:cs="Arial"/>
        </w:rPr>
      </w:pPr>
      <w:r w:rsidRPr="00436545">
        <w:rPr>
          <w:rFonts w:ascii="Arial" w:hAnsi="Arial" w:cs="Arial"/>
        </w:rPr>
        <w:t>The additional family FPT_EMS (TOE Emanation) of the Class FPT (Protection of the TSF) is defined here to describe the IT security functional requirements of the TOE. The TOE shall prevent attacks against the secret data of the TOE where the attack is based on external observable</w:t>
      </w:r>
      <w:r w:rsidRPr="00436545">
        <w:rPr>
          <w:rFonts w:ascii="Arial" w:hAnsi="Arial" w:cs="Arial"/>
          <w:spacing w:val="-8"/>
        </w:rPr>
        <w:t xml:space="preserve"> </w:t>
      </w:r>
      <w:r w:rsidRPr="00436545">
        <w:rPr>
          <w:rFonts w:ascii="Arial" w:hAnsi="Arial" w:cs="Arial"/>
        </w:rPr>
        <w:t>physical</w:t>
      </w:r>
      <w:r w:rsidRPr="00436545">
        <w:rPr>
          <w:rFonts w:ascii="Arial" w:hAnsi="Arial" w:cs="Arial"/>
          <w:spacing w:val="-5"/>
        </w:rPr>
        <w:t xml:space="preserve"> </w:t>
      </w:r>
      <w:r w:rsidRPr="00436545">
        <w:rPr>
          <w:rFonts w:ascii="Arial" w:hAnsi="Arial" w:cs="Arial"/>
        </w:rPr>
        <w:t>phenomena</w:t>
      </w:r>
      <w:r w:rsidRPr="00436545">
        <w:rPr>
          <w:rFonts w:ascii="Arial" w:hAnsi="Arial" w:cs="Arial"/>
          <w:spacing w:val="-5"/>
        </w:rPr>
        <w:t xml:space="preserve"> </w:t>
      </w:r>
      <w:r w:rsidRPr="00436545">
        <w:rPr>
          <w:rFonts w:ascii="Arial" w:hAnsi="Arial" w:cs="Arial"/>
        </w:rPr>
        <w:t>of</w:t>
      </w:r>
      <w:r w:rsidRPr="00436545">
        <w:rPr>
          <w:rFonts w:ascii="Arial" w:hAnsi="Arial" w:cs="Arial"/>
          <w:spacing w:val="-6"/>
        </w:rPr>
        <w:t xml:space="preserve"> </w:t>
      </w:r>
      <w:r w:rsidRPr="00436545">
        <w:rPr>
          <w:rFonts w:ascii="Arial" w:hAnsi="Arial" w:cs="Arial"/>
        </w:rPr>
        <w:t>the</w:t>
      </w:r>
      <w:r w:rsidRPr="00436545">
        <w:rPr>
          <w:rFonts w:ascii="Arial" w:hAnsi="Arial" w:cs="Arial"/>
          <w:spacing w:val="-5"/>
        </w:rPr>
        <w:t xml:space="preserve"> </w:t>
      </w:r>
      <w:r w:rsidRPr="00436545">
        <w:rPr>
          <w:rFonts w:ascii="Arial" w:hAnsi="Arial" w:cs="Arial"/>
        </w:rPr>
        <w:t>TOE.</w:t>
      </w:r>
      <w:r w:rsidRPr="00436545">
        <w:rPr>
          <w:rFonts w:ascii="Arial" w:hAnsi="Arial" w:cs="Arial"/>
          <w:spacing w:val="-7"/>
        </w:rPr>
        <w:t xml:space="preserve"> </w:t>
      </w:r>
      <w:r w:rsidRPr="00436545">
        <w:rPr>
          <w:rFonts w:ascii="Arial" w:hAnsi="Arial" w:cs="Arial"/>
        </w:rPr>
        <w:t>Examples</w:t>
      </w:r>
      <w:r w:rsidRPr="00436545">
        <w:rPr>
          <w:rFonts w:ascii="Arial" w:hAnsi="Arial" w:cs="Arial"/>
          <w:spacing w:val="-4"/>
        </w:rPr>
        <w:t xml:space="preserve"> </w:t>
      </w:r>
      <w:r w:rsidRPr="00436545">
        <w:rPr>
          <w:rFonts w:ascii="Arial" w:hAnsi="Arial" w:cs="Arial"/>
        </w:rPr>
        <w:t>of</w:t>
      </w:r>
      <w:r w:rsidRPr="00436545">
        <w:rPr>
          <w:rFonts w:ascii="Arial" w:hAnsi="Arial" w:cs="Arial"/>
          <w:spacing w:val="-6"/>
        </w:rPr>
        <w:t xml:space="preserve"> </w:t>
      </w:r>
      <w:r w:rsidRPr="00436545">
        <w:rPr>
          <w:rFonts w:ascii="Arial" w:hAnsi="Arial" w:cs="Arial"/>
        </w:rPr>
        <w:t>such</w:t>
      </w:r>
      <w:r w:rsidRPr="00436545">
        <w:rPr>
          <w:rFonts w:ascii="Arial" w:hAnsi="Arial" w:cs="Arial"/>
          <w:spacing w:val="-5"/>
        </w:rPr>
        <w:t xml:space="preserve"> </w:t>
      </w:r>
      <w:r w:rsidRPr="00436545">
        <w:rPr>
          <w:rFonts w:ascii="Arial" w:hAnsi="Arial" w:cs="Arial"/>
        </w:rPr>
        <w:t>attacks</w:t>
      </w:r>
      <w:r w:rsidRPr="00436545">
        <w:rPr>
          <w:rFonts w:ascii="Arial" w:hAnsi="Arial" w:cs="Arial"/>
          <w:spacing w:val="-3"/>
        </w:rPr>
        <w:t xml:space="preserve"> </w:t>
      </w:r>
      <w:r w:rsidRPr="00436545">
        <w:rPr>
          <w:rFonts w:ascii="Arial" w:hAnsi="Arial" w:cs="Arial"/>
        </w:rPr>
        <w:t>are</w:t>
      </w:r>
      <w:r w:rsidRPr="00436545">
        <w:rPr>
          <w:rFonts w:ascii="Arial" w:hAnsi="Arial" w:cs="Arial"/>
          <w:spacing w:val="-10"/>
        </w:rPr>
        <w:t xml:space="preserve"> </w:t>
      </w:r>
      <w:r w:rsidRPr="00436545">
        <w:rPr>
          <w:rFonts w:ascii="Arial" w:hAnsi="Arial" w:cs="Arial"/>
        </w:rPr>
        <w:t>evaluation</w:t>
      </w:r>
      <w:r w:rsidRPr="00436545">
        <w:rPr>
          <w:rFonts w:ascii="Arial" w:hAnsi="Arial" w:cs="Arial"/>
          <w:spacing w:val="-4"/>
        </w:rPr>
        <w:t xml:space="preserve"> </w:t>
      </w:r>
      <w:r w:rsidRPr="00436545">
        <w:rPr>
          <w:rFonts w:ascii="Arial" w:hAnsi="Arial" w:cs="Arial"/>
        </w:rPr>
        <w:t>of</w:t>
      </w:r>
      <w:r w:rsidRPr="00436545">
        <w:rPr>
          <w:rFonts w:ascii="Arial" w:hAnsi="Arial" w:cs="Arial"/>
          <w:spacing w:val="-7"/>
        </w:rPr>
        <w:t xml:space="preserve"> </w:t>
      </w:r>
      <w:r w:rsidRPr="00436545">
        <w:rPr>
          <w:rFonts w:ascii="Arial" w:hAnsi="Arial" w:cs="Arial"/>
        </w:rPr>
        <w:t>TOE’s electromagnetic radiation, simple power analysis (SPA), differential power analysis (DPA), timing attacks, radio emanation etc. This family describes the functional requirements for the limitation of intelligible</w:t>
      </w:r>
      <w:r w:rsidRPr="00436545">
        <w:rPr>
          <w:rFonts w:ascii="Arial" w:hAnsi="Arial" w:cs="Arial"/>
          <w:spacing w:val="-5"/>
        </w:rPr>
        <w:t xml:space="preserve"> </w:t>
      </w:r>
      <w:r w:rsidRPr="00436545">
        <w:rPr>
          <w:rFonts w:ascii="Arial" w:hAnsi="Arial" w:cs="Arial"/>
        </w:rPr>
        <w:t>emanations.</w:t>
      </w:r>
    </w:p>
    <w:p w14:paraId="0B91A0DC" w14:textId="77777777" w:rsidR="00AD7749" w:rsidRPr="00436545" w:rsidRDefault="00AD7749" w:rsidP="00AD7749">
      <w:pPr>
        <w:pStyle w:val="BodyText"/>
        <w:spacing w:before="2"/>
        <w:rPr>
          <w:rFonts w:ascii="Arial" w:hAnsi="Arial" w:cs="Arial"/>
          <w:sz w:val="23"/>
        </w:rPr>
      </w:pPr>
    </w:p>
    <w:p w14:paraId="6CD4D06A" w14:textId="77777777" w:rsidR="00AD7749" w:rsidRPr="00436545" w:rsidRDefault="00AD7749" w:rsidP="00AD7749">
      <w:pPr>
        <w:pStyle w:val="BodyText"/>
        <w:spacing w:before="1"/>
        <w:ind w:left="216" w:right="292"/>
        <w:rPr>
          <w:rFonts w:ascii="Arial" w:hAnsi="Arial" w:cs="Arial"/>
        </w:rPr>
      </w:pPr>
      <w:r w:rsidRPr="00436545">
        <w:rPr>
          <w:rFonts w:ascii="Arial" w:hAnsi="Arial" w:cs="Arial"/>
        </w:rPr>
        <w:t>The</w:t>
      </w:r>
      <w:r w:rsidRPr="00436545">
        <w:rPr>
          <w:rFonts w:ascii="Arial" w:hAnsi="Arial" w:cs="Arial"/>
          <w:spacing w:val="-5"/>
        </w:rPr>
        <w:t xml:space="preserve"> </w:t>
      </w:r>
      <w:r w:rsidRPr="00436545">
        <w:rPr>
          <w:rFonts w:ascii="Arial" w:hAnsi="Arial" w:cs="Arial"/>
        </w:rPr>
        <w:t>family</w:t>
      </w:r>
      <w:r w:rsidRPr="00436545">
        <w:rPr>
          <w:rFonts w:ascii="Arial" w:hAnsi="Arial" w:cs="Arial"/>
          <w:spacing w:val="-5"/>
        </w:rPr>
        <w:t xml:space="preserve"> </w:t>
      </w:r>
      <w:r w:rsidRPr="00436545">
        <w:rPr>
          <w:rFonts w:ascii="Arial" w:hAnsi="Arial" w:cs="Arial"/>
        </w:rPr>
        <w:t>FPT_EMS</w:t>
      </w:r>
      <w:r w:rsidRPr="00436545">
        <w:rPr>
          <w:rFonts w:ascii="Arial" w:hAnsi="Arial" w:cs="Arial"/>
          <w:spacing w:val="-7"/>
        </w:rPr>
        <w:t xml:space="preserve"> </w:t>
      </w:r>
      <w:r w:rsidRPr="00436545">
        <w:rPr>
          <w:rFonts w:ascii="Arial" w:hAnsi="Arial" w:cs="Arial"/>
        </w:rPr>
        <w:t>belongs</w:t>
      </w:r>
      <w:r w:rsidRPr="00436545">
        <w:rPr>
          <w:rFonts w:ascii="Arial" w:hAnsi="Arial" w:cs="Arial"/>
          <w:spacing w:val="-3"/>
        </w:rPr>
        <w:t xml:space="preserve"> </w:t>
      </w:r>
      <w:r w:rsidRPr="00436545">
        <w:rPr>
          <w:rFonts w:ascii="Arial" w:hAnsi="Arial" w:cs="Arial"/>
        </w:rPr>
        <w:t>to</w:t>
      </w:r>
      <w:r w:rsidRPr="00436545">
        <w:rPr>
          <w:rFonts w:ascii="Arial" w:hAnsi="Arial" w:cs="Arial"/>
          <w:spacing w:val="-5"/>
        </w:rPr>
        <w:t xml:space="preserve"> </w:t>
      </w:r>
      <w:r w:rsidRPr="00436545">
        <w:rPr>
          <w:rFonts w:ascii="Arial" w:hAnsi="Arial" w:cs="Arial"/>
        </w:rPr>
        <w:t>the</w:t>
      </w:r>
      <w:r w:rsidRPr="00436545">
        <w:rPr>
          <w:rFonts w:ascii="Arial" w:hAnsi="Arial" w:cs="Arial"/>
          <w:spacing w:val="-5"/>
        </w:rPr>
        <w:t xml:space="preserve"> </w:t>
      </w:r>
      <w:r w:rsidRPr="00436545">
        <w:rPr>
          <w:rFonts w:ascii="Arial" w:hAnsi="Arial" w:cs="Arial"/>
        </w:rPr>
        <w:t>Class</w:t>
      </w:r>
      <w:r w:rsidRPr="00436545">
        <w:rPr>
          <w:rFonts w:ascii="Arial" w:hAnsi="Arial" w:cs="Arial"/>
          <w:spacing w:val="-6"/>
        </w:rPr>
        <w:t xml:space="preserve"> </w:t>
      </w:r>
      <w:r w:rsidRPr="00436545">
        <w:rPr>
          <w:rFonts w:ascii="Arial" w:hAnsi="Arial" w:cs="Arial"/>
        </w:rPr>
        <w:t>FPT</w:t>
      </w:r>
      <w:r w:rsidRPr="00436545">
        <w:rPr>
          <w:rFonts w:ascii="Arial" w:hAnsi="Arial" w:cs="Arial"/>
          <w:spacing w:val="-5"/>
        </w:rPr>
        <w:t xml:space="preserve"> </w:t>
      </w:r>
      <w:r w:rsidRPr="00436545">
        <w:rPr>
          <w:rFonts w:ascii="Arial" w:hAnsi="Arial" w:cs="Arial"/>
        </w:rPr>
        <w:t>because</w:t>
      </w:r>
      <w:r w:rsidRPr="00436545">
        <w:rPr>
          <w:rFonts w:ascii="Arial" w:hAnsi="Arial" w:cs="Arial"/>
          <w:spacing w:val="-5"/>
        </w:rPr>
        <w:t xml:space="preserve"> </w:t>
      </w:r>
      <w:r w:rsidRPr="00436545">
        <w:rPr>
          <w:rFonts w:ascii="Arial" w:hAnsi="Arial" w:cs="Arial"/>
        </w:rPr>
        <w:t>it</w:t>
      </w:r>
      <w:r w:rsidRPr="00436545">
        <w:rPr>
          <w:rFonts w:ascii="Arial" w:hAnsi="Arial" w:cs="Arial"/>
          <w:spacing w:val="-5"/>
        </w:rPr>
        <w:t xml:space="preserve"> </w:t>
      </w:r>
      <w:r w:rsidRPr="00436545">
        <w:rPr>
          <w:rFonts w:ascii="Arial" w:hAnsi="Arial" w:cs="Arial"/>
        </w:rPr>
        <w:t>is</w:t>
      </w:r>
      <w:r w:rsidRPr="00436545">
        <w:rPr>
          <w:rFonts w:ascii="Arial" w:hAnsi="Arial" w:cs="Arial"/>
          <w:spacing w:val="-7"/>
        </w:rPr>
        <w:t xml:space="preserve"> </w:t>
      </w:r>
      <w:r w:rsidRPr="00436545">
        <w:rPr>
          <w:rFonts w:ascii="Arial" w:hAnsi="Arial" w:cs="Arial"/>
        </w:rPr>
        <w:t>the</w:t>
      </w:r>
      <w:r w:rsidRPr="00436545">
        <w:rPr>
          <w:rFonts w:ascii="Arial" w:hAnsi="Arial" w:cs="Arial"/>
          <w:spacing w:val="-4"/>
        </w:rPr>
        <w:t xml:space="preserve"> </w:t>
      </w:r>
      <w:r w:rsidRPr="00436545">
        <w:rPr>
          <w:rFonts w:ascii="Arial" w:hAnsi="Arial" w:cs="Arial"/>
        </w:rPr>
        <w:t>class</w:t>
      </w:r>
      <w:r w:rsidRPr="00436545">
        <w:rPr>
          <w:rFonts w:ascii="Arial" w:hAnsi="Arial" w:cs="Arial"/>
          <w:spacing w:val="-6"/>
        </w:rPr>
        <w:t xml:space="preserve"> </w:t>
      </w:r>
      <w:r w:rsidRPr="00436545">
        <w:rPr>
          <w:rFonts w:ascii="Arial" w:hAnsi="Arial" w:cs="Arial"/>
        </w:rPr>
        <w:t>for</w:t>
      </w:r>
      <w:r w:rsidRPr="00436545">
        <w:rPr>
          <w:rFonts w:ascii="Arial" w:hAnsi="Arial" w:cs="Arial"/>
          <w:spacing w:val="-8"/>
        </w:rPr>
        <w:t xml:space="preserve"> </w:t>
      </w:r>
      <w:r w:rsidRPr="00436545">
        <w:rPr>
          <w:rFonts w:ascii="Arial" w:hAnsi="Arial" w:cs="Arial"/>
        </w:rPr>
        <w:t>TSF</w:t>
      </w:r>
      <w:r w:rsidRPr="00436545">
        <w:rPr>
          <w:rFonts w:ascii="Arial" w:hAnsi="Arial" w:cs="Arial"/>
          <w:spacing w:val="-3"/>
        </w:rPr>
        <w:t xml:space="preserve"> </w:t>
      </w:r>
      <w:r w:rsidRPr="00436545">
        <w:rPr>
          <w:rFonts w:ascii="Arial" w:hAnsi="Arial" w:cs="Arial"/>
        </w:rPr>
        <w:t>protection.</w:t>
      </w:r>
      <w:r w:rsidRPr="00436545">
        <w:rPr>
          <w:rFonts w:ascii="Arial" w:hAnsi="Arial" w:cs="Arial"/>
          <w:spacing w:val="-5"/>
        </w:rPr>
        <w:t xml:space="preserve"> </w:t>
      </w:r>
      <w:r w:rsidRPr="00436545">
        <w:rPr>
          <w:rFonts w:ascii="Arial" w:hAnsi="Arial" w:cs="Arial"/>
        </w:rPr>
        <w:t>Other families within the Class FPT do not cover the TOE</w:t>
      </w:r>
      <w:r w:rsidRPr="00436545">
        <w:rPr>
          <w:rFonts w:ascii="Arial" w:hAnsi="Arial" w:cs="Arial"/>
          <w:spacing w:val="-9"/>
        </w:rPr>
        <w:t xml:space="preserve"> </w:t>
      </w:r>
      <w:r w:rsidRPr="00436545">
        <w:rPr>
          <w:rFonts w:ascii="Arial" w:hAnsi="Arial" w:cs="Arial"/>
        </w:rPr>
        <w:t>emanation.</w:t>
      </w:r>
    </w:p>
    <w:p w14:paraId="3B4C7110" w14:textId="77777777" w:rsidR="00AD7749" w:rsidRPr="00436545" w:rsidRDefault="00AD7749" w:rsidP="00AD7749">
      <w:pPr>
        <w:pStyle w:val="BodyText"/>
        <w:spacing w:before="2"/>
        <w:rPr>
          <w:rFonts w:ascii="Arial" w:hAnsi="Arial" w:cs="Arial"/>
          <w:sz w:val="23"/>
        </w:rPr>
      </w:pPr>
    </w:p>
    <w:p w14:paraId="7E9A44B5" w14:textId="77777777" w:rsidR="00AD7749" w:rsidRPr="00436545" w:rsidRDefault="00AD7749" w:rsidP="00AD7749">
      <w:pPr>
        <w:pStyle w:val="NormalParagraph"/>
        <w:rPr>
          <w:rFonts w:cs="Arial"/>
          <w:b/>
          <w:bCs/>
        </w:rPr>
      </w:pPr>
      <w:r w:rsidRPr="00436545">
        <w:rPr>
          <w:rFonts w:cs="Arial"/>
          <w:b/>
          <w:bCs/>
        </w:rPr>
        <w:t>FPT_EMS TOE Emanation</w:t>
      </w:r>
    </w:p>
    <w:p w14:paraId="7F4AC20B" w14:textId="77777777" w:rsidR="00AD7749" w:rsidRPr="00436545" w:rsidRDefault="00AD7749" w:rsidP="00AD7749">
      <w:pPr>
        <w:pStyle w:val="BodyText"/>
        <w:spacing w:before="1"/>
        <w:rPr>
          <w:rFonts w:ascii="Arial" w:hAnsi="Arial" w:cs="Arial"/>
          <w:b/>
          <w:sz w:val="23"/>
        </w:rPr>
      </w:pPr>
    </w:p>
    <w:p w14:paraId="72032E95" w14:textId="77777777" w:rsidR="00AD7749" w:rsidRPr="00436545" w:rsidRDefault="00AD7749" w:rsidP="00AD7749">
      <w:pPr>
        <w:pStyle w:val="BodyText"/>
        <w:spacing w:before="1"/>
        <w:ind w:left="216"/>
        <w:rPr>
          <w:rFonts w:ascii="Arial" w:hAnsi="Arial" w:cs="Arial"/>
        </w:rPr>
      </w:pPr>
      <w:r w:rsidRPr="00436545">
        <w:rPr>
          <w:rFonts w:ascii="Arial" w:hAnsi="Arial" w:cs="Arial"/>
        </w:rPr>
        <w:t>Family behaviour:</w:t>
      </w:r>
    </w:p>
    <w:p w14:paraId="7F1EFD71" w14:textId="77777777" w:rsidR="00AD7749" w:rsidRPr="00436545" w:rsidRDefault="00AD7749" w:rsidP="00AD7749">
      <w:pPr>
        <w:pStyle w:val="BodyText"/>
        <w:spacing w:before="2"/>
        <w:rPr>
          <w:rFonts w:ascii="Arial" w:hAnsi="Arial" w:cs="Arial"/>
          <w:sz w:val="23"/>
        </w:rPr>
      </w:pPr>
    </w:p>
    <w:p w14:paraId="62EDC6DE" w14:textId="77777777" w:rsidR="00AD7749" w:rsidRPr="00436545" w:rsidRDefault="00AD7749" w:rsidP="00AD7749">
      <w:pPr>
        <w:pStyle w:val="BodyText"/>
        <w:spacing w:line="494" w:lineRule="auto"/>
        <w:ind w:left="216" w:right="2782"/>
        <w:rPr>
          <w:rFonts w:ascii="Arial" w:hAnsi="Arial" w:cs="Arial"/>
        </w:rPr>
      </w:pPr>
      <w:r w:rsidRPr="00436545">
        <w:rPr>
          <w:rFonts w:ascii="Arial" w:hAnsi="Arial" w:cs="Arial"/>
        </w:rPr>
        <w:t xml:space="preserve">This family defines requirements to mitigate intelligible </w:t>
      </w:r>
      <w:r w:rsidRPr="00436545">
        <w:rPr>
          <w:rFonts w:ascii="Arial" w:hAnsi="Arial" w:cs="Arial"/>
        </w:rPr>
        <w:lastRenderedPageBreak/>
        <w:t>emanations. Component leveling:</w:t>
      </w:r>
    </w:p>
    <w:p w14:paraId="56F3255D" w14:textId="77777777" w:rsidR="00AD7749" w:rsidRPr="00436545" w:rsidRDefault="00AD7749" w:rsidP="00AD7749">
      <w:pPr>
        <w:pStyle w:val="BodyText"/>
        <w:spacing w:line="263" w:lineRule="exact"/>
        <w:ind w:left="216"/>
        <w:rPr>
          <w:rFonts w:ascii="Arial" w:hAnsi="Arial" w:cs="Arial"/>
        </w:rPr>
      </w:pPr>
      <w:r w:rsidRPr="00436545">
        <w:rPr>
          <w:rFonts w:ascii="Arial" w:hAnsi="Arial" w:cs="Arial"/>
        </w:rPr>
        <w:t>FPT_EMS.1 TOE Emanation has two constituents:</w:t>
      </w:r>
    </w:p>
    <w:p w14:paraId="48ED3E25" w14:textId="77777777" w:rsidR="00AD7749" w:rsidRPr="00436545" w:rsidRDefault="00AD7749" w:rsidP="00AD7749">
      <w:pPr>
        <w:pStyle w:val="BodyText"/>
        <w:spacing w:before="7"/>
        <w:rPr>
          <w:rFonts w:ascii="Arial" w:hAnsi="Arial" w:cs="Arial"/>
          <w:sz w:val="23"/>
        </w:rPr>
      </w:pPr>
    </w:p>
    <w:p w14:paraId="5075F7B8" w14:textId="77777777" w:rsidR="00AD7749" w:rsidRPr="00436545" w:rsidRDefault="00AD7749" w:rsidP="00AD7749">
      <w:pPr>
        <w:pStyle w:val="ListParagraph"/>
        <w:widowControl w:val="0"/>
        <w:numPr>
          <w:ilvl w:val="4"/>
          <w:numId w:val="128"/>
        </w:numPr>
        <w:tabs>
          <w:tab w:val="clear" w:pos="340"/>
          <w:tab w:val="left" w:pos="924"/>
          <w:tab w:val="left" w:pos="925"/>
        </w:tabs>
        <w:autoSpaceDE w:val="0"/>
        <w:autoSpaceDN w:val="0"/>
        <w:spacing w:after="0" w:line="235" w:lineRule="auto"/>
        <w:ind w:right="292" w:hanging="360"/>
        <w:contextualSpacing w:val="0"/>
        <w:jc w:val="left"/>
        <w:rPr>
          <w:rFonts w:cs="Arial"/>
        </w:rPr>
      </w:pPr>
      <w:r w:rsidRPr="00436545">
        <w:rPr>
          <w:rFonts w:cs="Arial"/>
        </w:rPr>
        <w:t>FPT_EMS.1.1 Limit of Emissions requires to not emit intelligible emissions enabling access to TSF data or user</w:t>
      </w:r>
      <w:r w:rsidRPr="00436545">
        <w:rPr>
          <w:rFonts w:cs="Arial"/>
          <w:spacing w:val="-6"/>
        </w:rPr>
        <w:t xml:space="preserve"> </w:t>
      </w:r>
      <w:r w:rsidRPr="00436545">
        <w:rPr>
          <w:rFonts w:cs="Arial"/>
        </w:rPr>
        <w:t>data.</w:t>
      </w:r>
    </w:p>
    <w:p w14:paraId="58AD255C" w14:textId="77777777" w:rsidR="00AD7749" w:rsidRPr="00436545" w:rsidRDefault="00AD7749" w:rsidP="00AD7749">
      <w:pPr>
        <w:pStyle w:val="ListParagraph"/>
        <w:widowControl w:val="0"/>
        <w:numPr>
          <w:ilvl w:val="4"/>
          <w:numId w:val="128"/>
        </w:numPr>
        <w:tabs>
          <w:tab w:val="clear" w:pos="340"/>
          <w:tab w:val="left" w:pos="924"/>
          <w:tab w:val="left" w:pos="925"/>
        </w:tabs>
        <w:autoSpaceDE w:val="0"/>
        <w:autoSpaceDN w:val="0"/>
        <w:spacing w:before="69" w:after="0" w:line="235" w:lineRule="auto"/>
        <w:ind w:right="298" w:hanging="360"/>
        <w:contextualSpacing w:val="0"/>
        <w:jc w:val="left"/>
        <w:rPr>
          <w:rFonts w:cs="Arial"/>
        </w:rPr>
      </w:pPr>
      <w:r w:rsidRPr="00436545">
        <w:rPr>
          <w:rFonts w:cs="Arial"/>
        </w:rPr>
        <w:t>FPT_EMS.1.2 Interface Emanation requires to not emit interface emanation enabling access to TSF data or user</w:t>
      </w:r>
      <w:r w:rsidRPr="00436545">
        <w:rPr>
          <w:rFonts w:cs="Arial"/>
          <w:spacing w:val="-6"/>
        </w:rPr>
        <w:t xml:space="preserve"> </w:t>
      </w:r>
      <w:r w:rsidRPr="00436545">
        <w:rPr>
          <w:rFonts w:cs="Arial"/>
        </w:rPr>
        <w:t>data.</w:t>
      </w:r>
    </w:p>
    <w:p w14:paraId="057F1A42" w14:textId="77777777" w:rsidR="00AD7749" w:rsidRPr="00436545" w:rsidRDefault="00AD7749" w:rsidP="00AD7749">
      <w:pPr>
        <w:pStyle w:val="BodyText"/>
        <w:spacing w:before="3"/>
        <w:rPr>
          <w:rFonts w:ascii="Arial" w:hAnsi="Arial" w:cs="Arial"/>
          <w:sz w:val="23"/>
        </w:rPr>
      </w:pPr>
    </w:p>
    <w:p w14:paraId="781F15AA" w14:textId="77777777" w:rsidR="00AD7749" w:rsidRPr="00436545" w:rsidRDefault="00AD7749" w:rsidP="00AD7749">
      <w:pPr>
        <w:pStyle w:val="BodyText"/>
        <w:ind w:left="216"/>
        <w:rPr>
          <w:rFonts w:ascii="Arial" w:hAnsi="Arial" w:cs="Arial"/>
        </w:rPr>
      </w:pPr>
      <w:r w:rsidRPr="00436545">
        <w:rPr>
          <w:rFonts w:ascii="Arial" w:hAnsi="Arial" w:cs="Arial"/>
        </w:rPr>
        <w:t>Management: FPT_EMS.1</w:t>
      </w:r>
    </w:p>
    <w:p w14:paraId="5B8F03BB" w14:textId="77777777" w:rsidR="00AD7749" w:rsidRPr="00436545" w:rsidRDefault="00AD7749" w:rsidP="00AD7749">
      <w:pPr>
        <w:pStyle w:val="BodyText"/>
        <w:spacing w:before="4"/>
        <w:rPr>
          <w:rFonts w:ascii="Arial" w:hAnsi="Arial" w:cs="Arial"/>
          <w:sz w:val="23"/>
        </w:rPr>
      </w:pPr>
    </w:p>
    <w:p w14:paraId="216DEAB7" w14:textId="717DD408" w:rsidR="00AD7749" w:rsidRPr="00436545" w:rsidRDefault="00AD7749" w:rsidP="00AD7749">
      <w:pPr>
        <w:pStyle w:val="BodyText"/>
        <w:spacing w:before="1" w:line="491" w:lineRule="auto"/>
        <w:ind w:left="216" w:right="4880"/>
        <w:rPr>
          <w:rFonts w:ascii="Arial" w:hAnsi="Arial" w:cs="Arial"/>
        </w:rPr>
      </w:pPr>
      <w:r w:rsidRPr="00436545">
        <w:rPr>
          <w:rFonts w:ascii="Arial" w:hAnsi="Arial" w:cs="Arial"/>
        </w:rPr>
        <w:t>There are no management activities foreseen.</w:t>
      </w:r>
    </w:p>
    <w:p w14:paraId="188F0935" w14:textId="21B6A991" w:rsidR="00AD7749" w:rsidRPr="00436545" w:rsidRDefault="00AD7749" w:rsidP="00AD7749">
      <w:pPr>
        <w:pStyle w:val="BodyText"/>
        <w:spacing w:before="1" w:line="491" w:lineRule="auto"/>
        <w:ind w:left="216" w:right="4880"/>
        <w:rPr>
          <w:rFonts w:ascii="Arial" w:hAnsi="Arial" w:cs="Arial"/>
        </w:rPr>
      </w:pPr>
      <w:r w:rsidRPr="00436545">
        <w:rPr>
          <w:rFonts w:ascii="Arial" w:hAnsi="Arial" w:cs="Arial"/>
        </w:rPr>
        <w:t>Audit: FPT_EMS.1</w:t>
      </w:r>
    </w:p>
    <w:p w14:paraId="4BC86B3A" w14:textId="4260FBCA" w:rsidR="00AD7749" w:rsidRPr="00436545" w:rsidRDefault="00AD7749" w:rsidP="00AD7749">
      <w:pPr>
        <w:rPr>
          <w:rFonts w:cs="Arial"/>
        </w:rPr>
      </w:pPr>
      <w:r w:rsidRPr="00436545">
        <w:rPr>
          <w:rFonts w:cs="Arial"/>
        </w:rPr>
        <w:t>There are no actions identified that shall be auditable if FAU_GEN (Security audit data generation) is included in a PP or ST using FPT_EMS.1.</w:t>
      </w:r>
    </w:p>
    <w:p w14:paraId="605249B3" w14:textId="77777777" w:rsidR="00AD7749" w:rsidRPr="00AD7749" w:rsidRDefault="00AD7749" w:rsidP="00AD7749">
      <w:pPr>
        <w:widowControl w:val="0"/>
        <w:autoSpaceDE w:val="0"/>
        <w:autoSpaceDN w:val="0"/>
        <w:spacing w:before="93"/>
        <w:ind w:left="924"/>
        <w:jc w:val="left"/>
        <w:rPr>
          <w:rFonts w:eastAsia="Tahoma" w:cs="Arial"/>
          <w:b/>
          <w:sz w:val="20"/>
          <w:szCs w:val="22"/>
          <w:lang w:val="en-US" w:eastAsia="en-US" w:bidi="en-US"/>
        </w:rPr>
      </w:pPr>
      <w:r w:rsidRPr="00AD7749">
        <w:rPr>
          <w:rFonts w:eastAsia="Tahoma" w:cs="Arial"/>
          <w:b/>
          <w:sz w:val="20"/>
          <w:szCs w:val="22"/>
          <w:u w:val="thick"/>
          <w:lang w:val="en-US" w:eastAsia="en-US" w:bidi="en-US"/>
        </w:rPr>
        <w:t>Extended Components</w:t>
      </w:r>
    </w:p>
    <w:p w14:paraId="4FE25049" w14:textId="77777777" w:rsidR="00AD7749" w:rsidRPr="00AD7749" w:rsidRDefault="00AD7749" w:rsidP="00AD7749">
      <w:pPr>
        <w:widowControl w:val="0"/>
        <w:autoSpaceDE w:val="0"/>
        <w:autoSpaceDN w:val="0"/>
        <w:spacing w:before="4"/>
        <w:jc w:val="left"/>
        <w:rPr>
          <w:rFonts w:eastAsia="Tahoma" w:cs="Arial"/>
          <w:b/>
          <w:sz w:val="20"/>
          <w:szCs w:val="22"/>
          <w:lang w:val="en-US" w:eastAsia="en-US" w:bidi="en-US"/>
        </w:rPr>
      </w:pPr>
    </w:p>
    <w:p w14:paraId="382EEED1" w14:textId="77777777" w:rsidR="00AD7749" w:rsidRPr="00AD7749" w:rsidRDefault="00AD7749" w:rsidP="00AD7749">
      <w:pPr>
        <w:widowControl w:val="0"/>
        <w:autoSpaceDE w:val="0"/>
        <w:autoSpaceDN w:val="0"/>
        <w:spacing w:before="0"/>
        <w:ind w:left="216"/>
        <w:jc w:val="left"/>
        <w:rPr>
          <w:rFonts w:eastAsia="Tahoma" w:cs="Arial"/>
          <w:i/>
          <w:sz w:val="23"/>
          <w:szCs w:val="22"/>
          <w:lang w:val="en-US" w:eastAsia="en-US" w:bidi="en-US"/>
        </w:rPr>
      </w:pPr>
      <w:r w:rsidRPr="00AD7749">
        <w:rPr>
          <w:rFonts w:eastAsia="Tahoma" w:cs="Arial"/>
          <w:i/>
          <w:sz w:val="23"/>
          <w:szCs w:val="22"/>
          <w:lang w:val="en-US" w:eastAsia="en-US" w:bidi="en-US"/>
        </w:rPr>
        <w:t>Extended Component FPT_EMS.1</w:t>
      </w:r>
    </w:p>
    <w:p w14:paraId="7B8C89C9" w14:textId="77777777" w:rsidR="00AD7749" w:rsidRPr="00AD7749" w:rsidRDefault="00AD7749" w:rsidP="00AD7749">
      <w:pPr>
        <w:widowControl w:val="0"/>
        <w:autoSpaceDE w:val="0"/>
        <w:autoSpaceDN w:val="0"/>
        <w:spacing w:before="5"/>
        <w:jc w:val="left"/>
        <w:rPr>
          <w:rFonts w:eastAsia="Tahoma" w:cs="Arial"/>
          <w:i/>
          <w:sz w:val="21"/>
          <w:szCs w:val="22"/>
          <w:lang w:val="en-US" w:eastAsia="en-US" w:bidi="en-US"/>
        </w:rPr>
      </w:pPr>
      <w:r w:rsidRPr="00AD7749">
        <w:rPr>
          <w:rFonts w:eastAsia="Tahoma" w:cs="Arial"/>
          <w:noProof/>
          <w:szCs w:val="22"/>
          <w:lang w:val="en-US" w:eastAsia="en-US" w:bidi="ar-SA"/>
        </w:rPr>
        <mc:AlternateContent>
          <mc:Choice Requires="wps">
            <w:drawing>
              <wp:anchor distT="0" distB="0" distL="0" distR="0" simplePos="0" relativeHeight="251778048" behindDoc="1" locked="0" layoutInCell="1" allowOverlap="1" wp14:anchorId="65994CE7" wp14:editId="452821D8">
                <wp:simplePos x="0" y="0"/>
                <wp:positionH relativeFrom="page">
                  <wp:posOffset>828040</wp:posOffset>
                </wp:positionH>
                <wp:positionV relativeFrom="paragraph">
                  <wp:posOffset>192405</wp:posOffset>
                </wp:positionV>
                <wp:extent cx="5905500" cy="227330"/>
                <wp:effectExtent l="0" t="0" r="0" b="0"/>
                <wp:wrapTopAndBottom/>
                <wp:docPr id="2113194305" name="Text Box 2113194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1EC0AA4F" w14:textId="77777777" w:rsidR="009F6E5D" w:rsidRDefault="009F6E5D" w:rsidP="00AD7749">
                            <w:pPr>
                              <w:spacing w:before="41"/>
                              <w:ind w:left="108"/>
                              <w:rPr>
                                <w:b/>
                              </w:rPr>
                            </w:pPr>
                            <w:r>
                              <w:rPr>
                                <w:b/>
                              </w:rPr>
                              <w:t>FPT_EMS.1 TOE Emanation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94CE7" id="Text Box 2113194305" o:spid="_x0000_s1189" type="#_x0000_t202" style="position:absolute;margin-left:65.2pt;margin-top:15.15pt;width:465pt;height:17.9pt;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" fillcolor="#f3f3f3" strokeweight=".48pt">
                <v:textbox inset="0,0,0,0">
                  <w:txbxContent>
                    <w:p w14:paraId="1EC0AA4F" w14:textId="77777777" w:rsidR="009F6E5D" w:rsidRDefault="009F6E5D" w:rsidP="00AD7749">
                      <w:pPr>
                        <w:spacing w:before="41"/>
                        <w:ind w:left="108"/>
                        <w:rPr>
                          <w:b/>
                        </w:rPr>
                      </w:pPr>
                      <w:r>
                        <w:rPr>
                          <w:b/>
                        </w:rPr>
                        <w:t>FPT_EMS.1 TOE Emanation</w:t>
                      </w:r>
                    </w:p>
                  </w:txbxContent>
                </v:textbox>
                <w10:wrap type="topAndBottom" anchorx="page"/>
              </v:shape>
            </w:pict>
          </mc:Fallback>
        </mc:AlternateContent>
      </w:r>
    </w:p>
    <w:p w14:paraId="598ED742" w14:textId="77777777" w:rsidR="00AD7749" w:rsidRPr="00AD7749" w:rsidRDefault="00AD7749" w:rsidP="00AD7749">
      <w:pPr>
        <w:widowControl w:val="0"/>
        <w:autoSpaceDE w:val="0"/>
        <w:autoSpaceDN w:val="0"/>
        <w:spacing w:before="11"/>
        <w:jc w:val="left"/>
        <w:rPr>
          <w:rFonts w:eastAsia="Tahoma" w:cs="Arial"/>
          <w:i/>
          <w:sz w:val="12"/>
          <w:szCs w:val="22"/>
          <w:lang w:val="en-US" w:eastAsia="en-US" w:bidi="en-US"/>
        </w:rPr>
      </w:pPr>
    </w:p>
    <w:p w14:paraId="57E4E6E7" w14:textId="77777777" w:rsidR="00AD7749" w:rsidRPr="00AD7749" w:rsidRDefault="00AD7749" w:rsidP="00AD7749">
      <w:pPr>
        <w:widowControl w:val="0"/>
        <w:autoSpaceDE w:val="0"/>
        <w:autoSpaceDN w:val="0"/>
        <w:spacing w:before="112" w:line="230" w:lineRule="auto"/>
        <w:ind w:left="499" w:right="293" w:hanging="284"/>
        <w:jc w:val="left"/>
        <w:rPr>
          <w:rFonts w:eastAsia="Tahoma" w:cs="Arial"/>
          <w:i/>
          <w:sz w:val="23"/>
          <w:szCs w:val="22"/>
          <w:lang w:val="en-US" w:eastAsia="en-US" w:bidi="en-US"/>
        </w:rPr>
      </w:pPr>
      <w:r w:rsidRPr="00AD7749">
        <w:rPr>
          <w:rFonts w:eastAsia="Tahoma" w:cs="Arial"/>
          <w:b/>
          <w:szCs w:val="22"/>
          <w:lang w:val="en-US" w:eastAsia="en-US" w:bidi="en-US"/>
        </w:rPr>
        <w:t xml:space="preserve">FPT_EMS.1.1 </w:t>
      </w:r>
      <w:r w:rsidRPr="00AD7749">
        <w:rPr>
          <w:rFonts w:eastAsia="Tahoma" w:cs="Arial"/>
          <w:szCs w:val="22"/>
          <w:lang w:val="en-US" w:eastAsia="en-US" w:bidi="en-US"/>
        </w:rPr>
        <w:t xml:space="preserve">The TOE shall not emit [assignment: </w:t>
      </w:r>
      <w:r w:rsidRPr="00AD7749">
        <w:rPr>
          <w:rFonts w:eastAsia="Tahoma" w:cs="Arial"/>
          <w:i/>
          <w:sz w:val="23"/>
          <w:szCs w:val="22"/>
          <w:lang w:val="en-US" w:eastAsia="en-US" w:bidi="en-US"/>
        </w:rPr>
        <w:t>types of emissions</w:t>
      </w:r>
      <w:r w:rsidRPr="00AD7749">
        <w:rPr>
          <w:rFonts w:eastAsia="Tahoma" w:cs="Arial"/>
          <w:szCs w:val="22"/>
          <w:lang w:val="en-US" w:eastAsia="en-US" w:bidi="en-US"/>
        </w:rPr>
        <w:t>] in excess of [assignment:</w:t>
      </w:r>
      <w:r w:rsidRPr="00AD7749">
        <w:rPr>
          <w:rFonts w:eastAsia="Tahoma" w:cs="Arial"/>
          <w:spacing w:val="-21"/>
          <w:szCs w:val="22"/>
          <w:lang w:val="en-US" w:eastAsia="en-US" w:bidi="en-US"/>
        </w:rPr>
        <w:t xml:space="preserve"> </w:t>
      </w:r>
      <w:r w:rsidRPr="00AD7749">
        <w:rPr>
          <w:rFonts w:eastAsia="Tahoma" w:cs="Arial"/>
          <w:i/>
          <w:sz w:val="23"/>
          <w:szCs w:val="22"/>
          <w:lang w:val="en-US" w:eastAsia="en-US" w:bidi="en-US"/>
        </w:rPr>
        <w:t>specified</w:t>
      </w:r>
      <w:r w:rsidRPr="00AD7749">
        <w:rPr>
          <w:rFonts w:eastAsia="Tahoma" w:cs="Arial"/>
          <w:i/>
          <w:spacing w:val="-25"/>
          <w:sz w:val="23"/>
          <w:szCs w:val="22"/>
          <w:lang w:val="en-US" w:eastAsia="en-US" w:bidi="en-US"/>
        </w:rPr>
        <w:t xml:space="preserve"> </w:t>
      </w:r>
      <w:r w:rsidRPr="00AD7749">
        <w:rPr>
          <w:rFonts w:eastAsia="Tahoma" w:cs="Arial"/>
          <w:i/>
          <w:sz w:val="23"/>
          <w:szCs w:val="22"/>
          <w:lang w:val="en-US" w:eastAsia="en-US" w:bidi="en-US"/>
        </w:rPr>
        <w:t>limits</w:t>
      </w:r>
      <w:r w:rsidRPr="00AD7749">
        <w:rPr>
          <w:rFonts w:eastAsia="Tahoma" w:cs="Arial"/>
          <w:szCs w:val="22"/>
          <w:lang w:val="en-US" w:eastAsia="en-US" w:bidi="en-US"/>
        </w:rPr>
        <w:t>]</w:t>
      </w:r>
      <w:r w:rsidRPr="00AD7749">
        <w:rPr>
          <w:rFonts w:eastAsia="Tahoma" w:cs="Arial"/>
          <w:spacing w:val="-22"/>
          <w:szCs w:val="22"/>
          <w:lang w:val="en-US" w:eastAsia="en-US" w:bidi="en-US"/>
        </w:rPr>
        <w:t xml:space="preserve"> </w:t>
      </w:r>
      <w:r w:rsidRPr="00AD7749">
        <w:rPr>
          <w:rFonts w:eastAsia="Tahoma" w:cs="Arial"/>
          <w:szCs w:val="22"/>
          <w:lang w:val="en-US" w:eastAsia="en-US" w:bidi="en-US"/>
        </w:rPr>
        <w:t>enabling</w:t>
      </w:r>
      <w:r w:rsidRPr="00AD7749">
        <w:rPr>
          <w:rFonts w:eastAsia="Tahoma" w:cs="Arial"/>
          <w:spacing w:val="-22"/>
          <w:szCs w:val="22"/>
          <w:lang w:val="en-US" w:eastAsia="en-US" w:bidi="en-US"/>
        </w:rPr>
        <w:t xml:space="preserve"> </w:t>
      </w:r>
      <w:r w:rsidRPr="00AD7749">
        <w:rPr>
          <w:rFonts w:eastAsia="Tahoma" w:cs="Arial"/>
          <w:szCs w:val="22"/>
          <w:lang w:val="en-US" w:eastAsia="en-US" w:bidi="en-US"/>
        </w:rPr>
        <w:t>access</w:t>
      </w:r>
      <w:r w:rsidRPr="00AD7749">
        <w:rPr>
          <w:rFonts w:eastAsia="Tahoma" w:cs="Arial"/>
          <w:spacing w:val="-23"/>
          <w:szCs w:val="22"/>
          <w:lang w:val="en-US" w:eastAsia="en-US" w:bidi="en-US"/>
        </w:rPr>
        <w:t xml:space="preserve"> </w:t>
      </w:r>
      <w:r w:rsidRPr="00AD7749">
        <w:rPr>
          <w:rFonts w:eastAsia="Tahoma" w:cs="Arial"/>
          <w:szCs w:val="22"/>
          <w:lang w:val="en-US" w:eastAsia="en-US" w:bidi="en-US"/>
        </w:rPr>
        <w:t>to</w:t>
      </w:r>
      <w:r w:rsidRPr="00AD7749">
        <w:rPr>
          <w:rFonts w:eastAsia="Tahoma" w:cs="Arial"/>
          <w:spacing w:val="-23"/>
          <w:szCs w:val="22"/>
          <w:lang w:val="en-US" w:eastAsia="en-US" w:bidi="en-US"/>
        </w:rPr>
        <w:t xml:space="preserve"> </w:t>
      </w:r>
      <w:r w:rsidRPr="00AD7749">
        <w:rPr>
          <w:rFonts w:eastAsia="Tahoma" w:cs="Arial"/>
          <w:szCs w:val="22"/>
          <w:lang w:val="en-US" w:eastAsia="en-US" w:bidi="en-US"/>
        </w:rPr>
        <w:t>[assignment:</w:t>
      </w:r>
      <w:r w:rsidRPr="00AD7749">
        <w:rPr>
          <w:rFonts w:eastAsia="Tahoma" w:cs="Arial"/>
          <w:spacing w:val="-20"/>
          <w:szCs w:val="22"/>
          <w:lang w:val="en-US" w:eastAsia="en-US" w:bidi="en-US"/>
        </w:rPr>
        <w:t xml:space="preserve"> </w:t>
      </w:r>
      <w:r w:rsidRPr="00AD7749">
        <w:rPr>
          <w:rFonts w:eastAsia="Tahoma" w:cs="Arial"/>
          <w:i/>
          <w:sz w:val="23"/>
          <w:szCs w:val="22"/>
          <w:lang w:val="en-US" w:eastAsia="en-US" w:bidi="en-US"/>
        </w:rPr>
        <w:t>list</w:t>
      </w:r>
      <w:r w:rsidRPr="00AD7749">
        <w:rPr>
          <w:rFonts w:eastAsia="Tahoma" w:cs="Arial"/>
          <w:i/>
          <w:spacing w:val="-25"/>
          <w:sz w:val="23"/>
          <w:szCs w:val="22"/>
          <w:lang w:val="en-US" w:eastAsia="en-US" w:bidi="en-US"/>
        </w:rPr>
        <w:t xml:space="preserve"> </w:t>
      </w:r>
      <w:r w:rsidRPr="00AD7749">
        <w:rPr>
          <w:rFonts w:eastAsia="Tahoma" w:cs="Arial"/>
          <w:i/>
          <w:sz w:val="23"/>
          <w:szCs w:val="22"/>
          <w:lang w:val="en-US" w:eastAsia="en-US" w:bidi="en-US"/>
        </w:rPr>
        <w:t>of</w:t>
      </w:r>
      <w:r w:rsidRPr="00AD7749">
        <w:rPr>
          <w:rFonts w:eastAsia="Tahoma" w:cs="Arial"/>
          <w:i/>
          <w:spacing w:val="-27"/>
          <w:sz w:val="23"/>
          <w:szCs w:val="22"/>
          <w:lang w:val="en-US" w:eastAsia="en-US" w:bidi="en-US"/>
        </w:rPr>
        <w:t xml:space="preserve"> </w:t>
      </w:r>
      <w:r w:rsidRPr="00AD7749">
        <w:rPr>
          <w:rFonts w:eastAsia="Tahoma" w:cs="Arial"/>
          <w:i/>
          <w:sz w:val="23"/>
          <w:szCs w:val="22"/>
          <w:lang w:val="en-US" w:eastAsia="en-US" w:bidi="en-US"/>
        </w:rPr>
        <w:t>types</w:t>
      </w:r>
      <w:r w:rsidRPr="00AD7749">
        <w:rPr>
          <w:rFonts w:eastAsia="Tahoma" w:cs="Arial"/>
          <w:i/>
          <w:spacing w:val="-27"/>
          <w:sz w:val="23"/>
          <w:szCs w:val="22"/>
          <w:lang w:val="en-US" w:eastAsia="en-US" w:bidi="en-US"/>
        </w:rPr>
        <w:t xml:space="preserve"> </w:t>
      </w:r>
      <w:r w:rsidRPr="00AD7749">
        <w:rPr>
          <w:rFonts w:eastAsia="Tahoma" w:cs="Arial"/>
          <w:i/>
          <w:sz w:val="23"/>
          <w:szCs w:val="22"/>
          <w:lang w:val="en-US" w:eastAsia="en-US" w:bidi="en-US"/>
        </w:rPr>
        <w:t>of</w:t>
      </w:r>
      <w:r w:rsidRPr="00AD7749">
        <w:rPr>
          <w:rFonts w:eastAsia="Tahoma" w:cs="Arial"/>
          <w:i/>
          <w:spacing w:val="-26"/>
          <w:sz w:val="23"/>
          <w:szCs w:val="22"/>
          <w:lang w:val="en-US" w:eastAsia="en-US" w:bidi="en-US"/>
        </w:rPr>
        <w:t xml:space="preserve"> </w:t>
      </w:r>
      <w:r w:rsidRPr="00AD7749">
        <w:rPr>
          <w:rFonts w:eastAsia="Tahoma" w:cs="Arial"/>
          <w:i/>
          <w:sz w:val="23"/>
          <w:szCs w:val="22"/>
          <w:lang w:val="en-US" w:eastAsia="en-US" w:bidi="en-US"/>
        </w:rPr>
        <w:t>TSF</w:t>
      </w:r>
      <w:r w:rsidRPr="00AD7749">
        <w:rPr>
          <w:rFonts w:eastAsia="Tahoma" w:cs="Arial"/>
          <w:i/>
          <w:spacing w:val="-27"/>
          <w:sz w:val="23"/>
          <w:szCs w:val="22"/>
          <w:lang w:val="en-US" w:eastAsia="en-US" w:bidi="en-US"/>
        </w:rPr>
        <w:t xml:space="preserve"> </w:t>
      </w:r>
      <w:r w:rsidRPr="00AD7749">
        <w:rPr>
          <w:rFonts w:eastAsia="Tahoma" w:cs="Arial"/>
          <w:i/>
          <w:sz w:val="23"/>
          <w:szCs w:val="22"/>
          <w:lang w:val="en-US" w:eastAsia="en-US" w:bidi="en-US"/>
        </w:rPr>
        <w:t>data</w:t>
      </w:r>
      <w:r w:rsidRPr="00AD7749">
        <w:rPr>
          <w:rFonts w:eastAsia="Tahoma" w:cs="Arial"/>
          <w:szCs w:val="22"/>
          <w:lang w:val="en-US" w:eastAsia="en-US" w:bidi="en-US"/>
        </w:rPr>
        <w:t>]</w:t>
      </w:r>
      <w:r w:rsidRPr="00AD7749">
        <w:rPr>
          <w:rFonts w:eastAsia="Tahoma" w:cs="Arial"/>
          <w:spacing w:val="-23"/>
          <w:szCs w:val="22"/>
          <w:lang w:val="en-US" w:eastAsia="en-US" w:bidi="en-US"/>
        </w:rPr>
        <w:t xml:space="preserve"> </w:t>
      </w:r>
      <w:r w:rsidRPr="00AD7749">
        <w:rPr>
          <w:rFonts w:eastAsia="Tahoma" w:cs="Arial"/>
          <w:szCs w:val="22"/>
          <w:lang w:val="en-US" w:eastAsia="en-US" w:bidi="en-US"/>
        </w:rPr>
        <w:t xml:space="preserve">and [assignment: </w:t>
      </w:r>
      <w:r w:rsidRPr="00AD7749">
        <w:rPr>
          <w:rFonts w:eastAsia="Tahoma" w:cs="Arial"/>
          <w:i/>
          <w:sz w:val="23"/>
          <w:szCs w:val="22"/>
          <w:lang w:val="en-US" w:eastAsia="en-US" w:bidi="en-US"/>
        </w:rPr>
        <w:t>list of types of user</w:t>
      </w:r>
      <w:r w:rsidRPr="00AD7749">
        <w:rPr>
          <w:rFonts w:eastAsia="Tahoma" w:cs="Arial"/>
          <w:i/>
          <w:spacing w:val="-26"/>
          <w:sz w:val="23"/>
          <w:szCs w:val="22"/>
          <w:lang w:val="en-US" w:eastAsia="en-US" w:bidi="en-US"/>
        </w:rPr>
        <w:t xml:space="preserve"> </w:t>
      </w:r>
      <w:r w:rsidRPr="00AD7749">
        <w:rPr>
          <w:rFonts w:eastAsia="Tahoma" w:cs="Arial"/>
          <w:i/>
          <w:sz w:val="23"/>
          <w:szCs w:val="22"/>
          <w:lang w:val="en-US" w:eastAsia="en-US" w:bidi="en-US"/>
        </w:rPr>
        <w:t>data</w:t>
      </w:r>
      <w:r w:rsidRPr="00AD7749">
        <w:rPr>
          <w:rFonts w:eastAsia="Tahoma" w:cs="Arial"/>
          <w:szCs w:val="22"/>
          <w:lang w:val="en-US" w:eastAsia="en-US" w:bidi="en-US"/>
        </w:rPr>
        <w:t>]</w:t>
      </w:r>
      <w:r w:rsidRPr="00AD7749">
        <w:rPr>
          <w:rFonts w:eastAsia="Tahoma" w:cs="Arial"/>
          <w:i/>
          <w:sz w:val="23"/>
          <w:szCs w:val="22"/>
          <w:lang w:val="en-US" w:eastAsia="en-US" w:bidi="en-US"/>
        </w:rPr>
        <w:t>.</w:t>
      </w:r>
    </w:p>
    <w:p w14:paraId="037B034A" w14:textId="77777777" w:rsidR="00AD7749" w:rsidRPr="00AD7749" w:rsidRDefault="00AD7749" w:rsidP="00AD7749">
      <w:pPr>
        <w:widowControl w:val="0"/>
        <w:autoSpaceDE w:val="0"/>
        <w:autoSpaceDN w:val="0"/>
        <w:spacing w:before="5"/>
        <w:jc w:val="left"/>
        <w:rPr>
          <w:rFonts w:eastAsia="Tahoma" w:cs="Arial"/>
          <w:i/>
          <w:sz w:val="24"/>
          <w:szCs w:val="22"/>
          <w:lang w:val="en-US" w:eastAsia="en-US" w:bidi="en-US"/>
        </w:rPr>
      </w:pPr>
    </w:p>
    <w:p w14:paraId="2139D96B" w14:textId="77777777" w:rsidR="00AD7749" w:rsidRPr="00AD7749" w:rsidRDefault="00AD7749" w:rsidP="00AD7749">
      <w:pPr>
        <w:widowControl w:val="0"/>
        <w:autoSpaceDE w:val="0"/>
        <w:autoSpaceDN w:val="0"/>
        <w:spacing w:before="0" w:line="230" w:lineRule="auto"/>
        <w:ind w:left="499" w:right="293" w:hanging="284"/>
        <w:jc w:val="left"/>
        <w:rPr>
          <w:rFonts w:eastAsia="Tahoma" w:cs="Arial"/>
          <w:szCs w:val="22"/>
          <w:lang w:val="en-US" w:eastAsia="en-US" w:bidi="en-US"/>
        </w:rPr>
      </w:pPr>
      <w:r w:rsidRPr="00AD7749">
        <w:rPr>
          <w:rFonts w:eastAsia="Tahoma" w:cs="Arial"/>
          <w:b/>
          <w:szCs w:val="22"/>
          <w:lang w:val="en-US" w:eastAsia="en-US" w:bidi="en-US"/>
        </w:rPr>
        <w:t xml:space="preserve">FPT_EMS.1.2 </w:t>
      </w:r>
      <w:r w:rsidRPr="00AD7749">
        <w:rPr>
          <w:rFonts w:eastAsia="Tahoma" w:cs="Arial"/>
          <w:szCs w:val="22"/>
          <w:lang w:val="en-US" w:eastAsia="en-US" w:bidi="en-US"/>
        </w:rPr>
        <w:t xml:space="preserve">The TSF shall ensure [assignment: </w:t>
      </w:r>
      <w:r w:rsidRPr="00AD7749">
        <w:rPr>
          <w:rFonts w:eastAsia="Tahoma" w:cs="Arial"/>
          <w:i/>
          <w:sz w:val="23"/>
          <w:szCs w:val="22"/>
          <w:lang w:val="en-US" w:eastAsia="en-US" w:bidi="en-US"/>
        </w:rPr>
        <w:t>type of users</w:t>
      </w:r>
      <w:r w:rsidRPr="00AD7749">
        <w:rPr>
          <w:rFonts w:eastAsia="Tahoma" w:cs="Arial"/>
          <w:szCs w:val="22"/>
          <w:lang w:val="en-US" w:eastAsia="en-US" w:bidi="en-US"/>
        </w:rPr>
        <w:t xml:space="preserve">] are unable to use the following interface [assignment: </w:t>
      </w:r>
      <w:r w:rsidRPr="00AD7749">
        <w:rPr>
          <w:rFonts w:eastAsia="Tahoma" w:cs="Arial"/>
          <w:i/>
          <w:sz w:val="23"/>
          <w:szCs w:val="22"/>
          <w:lang w:val="en-US" w:eastAsia="en-US" w:bidi="en-US"/>
        </w:rPr>
        <w:t>type of connection</w:t>
      </w:r>
      <w:r w:rsidRPr="00AD7749">
        <w:rPr>
          <w:rFonts w:eastAsia="Tahoma" w:cs="Arial"/>
          <w:szCs w:val="22"/>
          <w:lang w:val="en-US" w:eastAsia="en-US" w:bidi="en-US"/>
        </w:rPr>
        <w:t xml:space="preserve">] to gain access to [assignment: </w:t>
      </w:r>
      <w:r w:rsidRPr="00AD7749">
        <w:rPr>
          <w:rFonts w:eastAsia="Tahoma" w:cs="Arial"/>
          <w:i/>
          <w:sz w:val="23"/>
          <w:szCs w:val="22"/>
          <w:lang w:val="en-US" w:eastAsia="en-US" w:bidi="en-US"/>
        </w:rPr>
        <w:t>list</w:t>
      </w:r>
      <w:r w:rsidRPr="00AD7749">
        <w:rPr>
          <w:rFonts w:eastAsia="Tahoma" w:cs="Arial"/>
          <w:i/>
          <w:spacing w:val="-41"/>
          <w:sz w:val="23"/>
          <w:szCs w:val="22"/>
          <w:lang w:val="en-US" w:eastAsia="en-US" w:bidi="en-US"/>
        </w:rPr>
        <w:t xml:space="preserve"> </w:t>
      </w:r>
      <w:r w:rsidRPr="00AD7749">
        <w:rPr>
          <w:rFonts w:eastAsia="Tahoma" w:cs="Arial"/>
          <w:i/>
          <w:sz w:val="23"/>
          <w:szCs w:val="22"/>
          <w:lang w:val="en-US" w:eastAsia="en-US" w:bidi="en-US"/>
        </w:rPr>
        <w:t>of types</w:t>
      </w:r>
      <w:r w:rsidRPr="00AD7749">
        <w:rPr>
          <w:rFonts w:eastAsia="Tahoma" w:cs="Arial"/>
          <w:i/>
          <w:spacing w:val="-8"/>
          <w:sz w:val="23"/>
          <w:szCs w:val="22"/>
          <w:lang w:val="en-US" w:eastAsia="en-US" w:bidi="en-US"/>
        </w:rPr>
        <w:t xml:space="preserve"> </w:t>
      </w:r>
      <w:r w:rsidRPr="00AD7749">
        <w:rPr>
          <w:rFonts w:eastAsia="Tahoma" w:cs="Arial"/>
          <w:i/>
          <w:sz w:val="23"/>
          <w:szCs w:val="22"/>
          <w:lang w:val="en-US" w:eastAsia="en-US" w:bidi="en-US"/>
        </w:rPr>
        <w:t>of</w:t>
      </w:r>
      <w:r w:rsidRPr="00AD7749">
        <w:rPr>
          <w:rFonts w:eastAsia="Tahoma" w:cs="Arial"/>
          <w:i/>
          <w:spacing w:val="-9"/>
          <w:sz w:val="23"/>
          <w:szCs w:val="22"/>
          <w:lang w:val="en-US" w:eastAsia="en-US" w:bidi="en-US"/>
        </w:rPr>
        <w:t xml:space="preserve"> </w:t>
      </w:r>
      <w:r w:rsidRPr="00AD7749">
        <w:rPr>
          <w:rFonts w:eastAsia="Tahoma" w:cs="Arial"/>
          <w:i/>
          <w:sz w:val="23"/>
          <w:szCs w:val="22"/>
          <w:lang w:val="en-US" w:eastAsia="en-US" w:bidi="en-US"/>
        </w:rPr>
        <w:t>TSF</w:t>
      </w:r>
      <w:r w:rsidRPr="00AD7749">
        <w:rPr>
          <w:rFonts w:eastAsia="Tahoma" w:cs="Arial"/>
          <w:i/>
          <w:spacing w:val="-9"/>
          <w:sz w:val="23"/>
          <w:szCs w:val="22"/>
          <w:lang w:val="en-US" w:eastAsia="en-US" w:bidi="en-US"/>
        </w:rPr>
        <w:t xml:space="preserve"> </w:t>
      </w:r>
      <w:r w:rsidRPr="00AD7749">
        <w:rPr>
          <w:rFonts w:eastAsia="Tahoma" w:cs="Arial"/>
          <w:i/>
          <w:sz w:val="23"/>
          <w:szCs w:val="22"/>
          <w:lang w:val="en-US" w:eastAsia="en-US" w:bidi="en-US"/>
        </w:rPr>
        <w:t>data</w:t>
      </w:r>
      <w:r w:rsidRPr="00AD7749">
        <w:rPr>
          <w:rFonts w:eastAsia="Tahoma" w:cs="Arial"/>
          <w:szCs w:val="22"/>
          <w:lang w:val="en-US" w:eastAsia="en-US" w:bidi="en-US"/>
        </w:rPr>
        <w:t>]</w:t>
      </w:r>
      <w:r w:rsidRPr="00AD7749">
        <w:rPr>
          <w:rFonts w:eastAsia="Tahoma" w:cs="Arial"/>
          <w:spacing w:val="-4"/>
          <w:szCs w:val="22"/>
          <w:lang w:val="en-US" w:eastAsia="en-US" w:bidi="en-US"/>
        </w:rPr>
        <w:t xml:space="preserve"> </w:t>
      </w:r>
      <w:r w:rsidRPr="00AD7749">
        <w:rPr>
          <w:rFonts w:eastAsia="Tahoma" w:cs="Arial"/>
          <w:szCs w:val="22"/>
          <w:lang w:val="en-US" w:eastAsia="en-US" w:bidi="en-US"/>
        </w:rPr>
        <w:t>and</w:t>
      </w:r>
      <w:r w:rsidRPr="00AD7749">
        <w:rPr>
          <w:rFonts w:eastAsia="Tahoma" w:cs="Arial"/>
          <w:spacing w:val="-5"/>
          <w:szCs w:val="22"/>
          <w:lang w:val="en-US" w:eastAsia="en-US" w:bidi="en-US"/>
        </w:rPr>
        <w:t xml:space="preserve"> </w:t>
      </w:r>
      <w:r w:rsidRPr="00AD7749">
        <w:rPr>
          <w:rFonts w:eastAsia="Tahoma" w:cs="Arial"/>
          <w:szCs w:val="22"/>
          <w:lang w:val="en-US" w:eastAsia="en-US" w:bidi="en-US"/>
        </w:rPr>
        <w:t>[assignment:</w:t>
      </w:r>
      <w:r w:rsidRPr="00AD7749">
        <w:rPr>
          <w:rFonts w:eastAsia="Tahoma" w:cs="Arial"/>
          <w:spacing w:val="-1"/>
          <w:szCs w:val="22"/>
          <w:lang w:val="en-US" w:eastAsia="en-US" w:bidi="en-US"/>
        </w:rPr>
        <w:t xml:space="preserve"> </w:t>
      </w:r>
      <w:r w:rsidRPr="00AD7749">
        <w:rPr>
          <w:rFonts w:eastAsia="Tahoma" w:cs="Arial"/>
          <w:i/>
          <w:sz w:val="23"/>
          <w:szCs w:val="22"/>
          <w:lang w:val="en-US" w:eastAsia="en-US" w:bidi="en-US"/>
        </w:rPr>
        <w:t>list</w:t>
      </w:r>
      <w:r w:rsidRPr="00AD7749">
        <w:rPr>
          <w:rFonts w:eastAsia="Tahoma" w:cs="Arial"/>
          <w:i/>
          <w:spacing w:val="-6"/>
          <w:sz w:val="23"/>
          <w:szCs w:val="22"/>
          <w:lang w:val="en-US" w:eastAsia="en-US" w:bidi="en-US"/>
        </w:rPr>
        <w:t xml:space="preserve"> </w:t>
      </w:r>
      <w:r w:rsidRPr="00AD7749">
        <w:rPr>
          <w:rFonts w:eastAsia="Tahoma" w:cs="Arial"/>
          <w:i/>
          <w:sz w:val="23"/>
          <w:szCs w:val="22"/>
          <w:lang w:val="en-US" w:eastAsia="en-US" w:bidi="en-US"/>
        </w:rPr>
        <w:t>of</w:t>
      </w:r>
      <w:r w:rsidRPr="00AD7749">
        <w:rPr>
          <w:rFonts w:eastAsia="Tahoma" w:cs="Arial"/>
          <w:i/>
          <w:spacing w:val="-9"/>
          <w:sz w:val="23"/>
          <w:szCs w:val="22"/>
          <w:lang w:val="en-US" w:eastAsia="en-US" w:bidi="en-US"/>
        </w:rPr>
        <w:t xml:space="preserve"> </w:t>
      </w:r>
      <w:r w:rsidRPr="00AD7749">
        <w:rPr>
          <w:rFonts w:eastAsia="Tahoma" w:cs="Arial"/>
          <w:i/>
          <w:sz w:val="23"/>
          <w:szCs w:val="22"/>
          <w:lang w:val="en-US" w:eastAsia="en-US" w:bidi="en-US"/>
        </w:rPr>
        <w:t>types</w:t>
      </w:r>
      <w:r w:rsidRPr="00AD7749">
        <w:rPr>
          <w:rFonts w:eastAsia="Tahoma" w:cs="Arial"/>
          <w:i/>
          <w:spacing w:val="-10"/>
          <w:sz w:val="23"/>
          <w:szCs w:val="22"/>
          <w:lang w:val="en-US" w:eastAsia="en-US" w:bidi="en-US"/>
        </w:rPr>
        <w:t xml:space="preserve"> </w:t>
      </w:r>
      <w:r w:rsidRPr="00AD7749">
        <w:rPr>
          <w:rFonts w:eastAsia="Tahoma" w:cs="Arial"/>
          <w:i/>
          <w:sz w:val="23"/>
          <w:szCs w:val="22"/>
          <w:lang w:val="en-US" w:eastAsia="en-US" w:bidi="en-US"/>
        </w:rPr>
        <w:t>of</w:t>
      </w:r>
      <w:r w:rsidRPr="00AD7749">
        <w:rPr>
          <w:rFonts w:eastAsia="Tahoma" w:cs="Arial"/>
          <w:i/>
          <w:spacing w:val="-6"/>
          <w:sz w:val="23"/>
          <w:szCs w:val="22"/>
          <w:lang w:val="en-US" w:eastAsia="en-US" w:bidi="en-US"/>
        </w:rPr>
        <w:t xml:space="preserve"> </w:t>
      </w:r>
      <w:r w:rsidRPr="00AD7749">
        <w:rPr>
          <w:rFonts w:eastAsia="Tahoma" w:cs="Arial"/>
          <w:i/>
          <w:sz w:val="23"/>
          <w:szCs w:val="22"/>
          <w:lang w:val="en-US" w:eastAsia="en-US" w:bidi="en-US"/>
        </w:rPr>
        <w:t>user</w:t>
      </w:r>
      <w:r w:rsidRPr="00AD7749">
        <w:rPr>
          <w:rFonts w:eastAsia="Tahoma" w:cs="Arial"/>
          <w:i/>
          <w:spacing w:val="-6"/>
          <w:sz w:val="23"/>
          <w:szCs w:val="22"/>
          <w:lang w:val="en-US" w:eastAsia="en-US" w:bidi="en-US"/>
        </w:rPr>
        <w:t xml:space="preserve"> </w:t>
      </w:r>
      <w:r w:rsidRPr="00AD7749">
        <w:rPr>
          <w:rFonts w:eastAsia="Tahoma" w:cs="Arial"/>
          <w:i/>
          <w:sz w:val="23"/>
          <w:szCs w:val="22"/>
          <w:lang w:val="en-US" w:eastAsia="en-US" w:bidi="en-US"/>
        </w:rPr>
        <w:t>data</w:t>
      </w:r>
      <w:r w:rsidRPr="00AD7749">
        <w:rPr>
          <w:rFonts w:eastAsia="Tahoma" w:cs="Arial"/>
          <w:szCs w:val="22"/>
          <w:lang w:val="en-US" w:eastAsia="en-US" w:bidi="en-US"/>
        </w:rPr>
        <w:t>].</w:t>
      </w:r>
    </w:p>
    <w:p w14:paraId="4356A5CD" w14:textId="77777777" w:rsidR="00AD7749" w:rsidRPr="00AD7749" w:rsidRDefault="00AD7749" w:rsidP="00AD7749">
      <w:pPr>
        <w:widowControl w:val="0"/>
        <w:autoSpaceDE w:val="0"/>
        <w:autoSpaceDN w:val="0"/>
        <w:spacing w:before="9"/>
        <w:jc w:val="left"/>
        <w:rPr>
          <w:rFonts w:eastAsia="Tahoma" w:cs="Arial"/>
          <w:sz w:val="24"/>
          <w:szCs w:val="22"/>
          <w:lang w:val="en-US" w:eastAsia="en-US" w:bidi="en-US"/>
        </w:rPr>
      </w:pPr>
    </w:p>
    <w:p w14:paraId="2A45D516" w14:textId="6E2391B2" w:rsidR="00AD7749" w:rsidRPr="00436545" w:rsidRDefault="00AD7749" w:rsidP="00AD7749">
      <w:pPr>
        <w:rPr>
          <w:rFonts w:eastAsia="Tahoma" w:cs="Arial"/>
          <w:szCs w:val="22"/>
          <w:lang w:val="en-US" w:eastAsia="en-US" w:bidi="en-US"/>
        </w:rPr>
      </w:pPr>
      <w:r w:rsidRPr="00436545">
        <w:rPr>
          <w:rFonts w:eastAsia="Tahoma" w:cs="Arial"/>
          <w:szCs w:val="22"/>
          <w:lang w:val="en-US" w:eastAsia="en-US" w:bidi="en-US"/>
        </w:rPr>
        <w:t>Dependencies: No dependencies.</w:t>
      </w:r>
    </w:p>
    <w:p w14:paraId="10D2DA9A" w14:textId="77777777" w:rsidR="006D11C1" w:rsidRPr="00436545" w:rsidRDefault="006D11C1" w:rsidP="00D12D60">
      <w:pPr>
        <w:pStyle w:val="Heading2"/>
      </w:pPr>
      <w:bookmarkStart w:id="372" w:name="_Toc159511645"/>
      <w:r w:rsidRPr="00436545">
        <w:t>Security</w:t>
      </w:r>
      <w:r w:rsidRPr="00436545">
        <w:rPr>
          <w:spacing w:val="-9"/>
        </w:rPr>
        <w:t xml:space="preserve"> </w:t>
      </w:r>
      <w:r w:rsidRPr="00436545">
        <w:t>Requirements</w:t>
      </w:r>
      <w:bookmarkEnd w:id="372"/>
    </w:p>
    <w:p w14:paraId="0418FDB3" w14:textId="77777777" w:rsidR="006D11C1" w:rsidRPr="00436545" w:rsidRDefault="006D11C1" w:rsidP="006D11C1">
      <w:pPr>
        <w:pStyle w:val="BodyText"/>
        <w:spacing w:before="121"/>
        <w:ind w:left="216" w:right="297"/>
        <w:rPr>
          <w:rFonts w:ascii="Arial" w:hAnsi="Arial" w:cs="Arial"/>
        </w:rPr>
      </w:pPr>
      <w:r w:rsidRPr="00436545">
        <w:rPr>
          <w:rFonts w:ascii="Arial" w:hAnsi="Arial" w:cs="Arial"/>
        </w:rPr>
        <w:t>In order to define the Security Functional Requirements, Part 2 of the Common Criteria was used.</w:t>
      </w:r>
    </w:p>
    <w:p w14:paraId="4DC96589" w14:textId="77777777" w:rsidR="006D11C1" w:rsidRPr="00436545" w:rsidRDefault="006D11C1" w:rsidP="006D11C1">
      <w:pPr>
        <w:pStyle w:val="BodyText"/>
        <w:ind w:left="216" w:right="298"/>
        <w:rPr>
          <w:rFonts w:ascii="Arial" w:hAnsi="Arial" w:cs="Arial"/>
        </w:rPr>
      </w:pPr>
      <w:r w:rsidRPr="00436545">
        <w:rPr>
          <w:rFonts w:ascii="Arial" w:hAnsi="Arial" w:cs="Arial"/>
        </w:rPr>
        <w:t>Some Security Functional Requirements have been refined. The refinements are described below the associated SFR. The refinement operation is used to add detail to a requirement, and, thus, further restricts a requirement. These refinements are interpretation refinement, and are described as an extra paragraph, starting with the word “Refinement”.</w:t>
      </w:r>
    </w:p>
    <w:p w14:paraId="42492ABC" w14:textId="77777777" w:rsidR="006D11C1" w:rsidRPr="00436545" w:rsidRDefault="006D11C1" w:rsidP="006D11C1">
      <w:pPr>
        <w:pStyle w:val="BodyText"/>
        <w:spacing w:before="121"/>
        <w:ind w:left="216" w:right="297"/>
        <w:rPr>
          <w:rFonts w:ascii="Arial" w:hAnsi="Arial" w:cs="Arial"/>
        </w:rPr>
      </w:pPr>
      <w:r w:rsidRPr="00436545">
        <w:rPr>
          <w:rFonts w:ascii="Arial" w:hAnsi="Arial" w:cs="Arial"/>
        </w:rPr>
        <w:t>The selection operation is used to select one or more options provided by the CC in stating a requirement. Selections having been made by the PP author are denoted as underlined text. Selections to be filled in by the ST author appear in square brackets with an indication that a selection is to be made [selection:] and are italicised.</w:t>
      </w:r>
    </w:p>
    <w:p w14:paraId="0BF952B4" w14:textId="77777777" w:rsidR="006D11C1" w:rsidRPr="00436545" w:rsidRDefault="006D11C1" w:rsidP="006D11C1">
      <w:pPr>
        <w:pStyle w:val="BodyText"/>
        <w:spacing w:before="121"/>
        <w:ind w:left="216" w:right="294"/>
        <w:rPr>
          <w:rFonts w:ascii="Arial" w:hAnsi="Arial" w:cs="Arial"/>
        </w:rPr>
      </w:pPr>
      <w:r w:rsidRPr="00436545">
        <w:rPr>
          <w:rFonts w:ascii="Arial" w:hAnsi="Arial" w:cs="Arial"/>
        </w:rPr>
        <w:t>The</w:t>
      </w:r>
      <w:r w:rsidRPr="00436545">
        <w:rPr>
          <w:rFonts w:ascii="Arial" w:hAnsi="Arial" w:cs="Arial"/>
          <w:spacing w:val="-8"/>
        </w:rPr>
        <w:t xml:space="preserve"> </w:t>
      </w:r>
      <w:r w:rsidRPr="00436545">
        <w:rPr>
          <w:rFonts w:ascii="Arial" w:hAnsi="Arial" w:cs="Arial"/>
        </w:rPr>
        <w:t>assignment</w:t>
      </w:r>
      <w:r w:rsidRPr="00436545">
        <w:rPr>
          <w:rFonts w:ascii="Arial" w:hAnsi="Arial" w:cs="Arial"/>
          <w:spacing w:val="-6"/>
        </w:rPr>
        <w:t xml:space="preserve"> </w:t>
      </w:r>
      <w:r w:rsidRPr="00436545">
        <w:rPr>
          <w:rFonts w:ascii="Arial" w:hAnsi="Arial" w:cs="Arial"/>
        </w:rPr>
        <w:t>operation</w:t>
      </w:r>
      <w:r w:rsidRPr="00436545">
        <w:rPr>
          <w:rFonts w:ascii="Arial" w:hAnsi="Arial" w:cs="Arial"/>
          <w:spacing w:val="-6"/>
        </w:rPr>
        <w:t xml:space="preserve"> </w:t>
      </w:r>
      <w:r w:rsidRPr="00436545">
        <w:rPr>
          <w:rFonts w:ascii="Arial" w:hAnsi="Arial" w:cs="Arial"/>
        </w:rPr>
        <w:t>is</w:t>
      </w:r>
      <w:r w:rsidRPr="00436545">
        <w:rPr>
          <w:rFonts w:ascii="Arial" w:hAnsi="Arial" w:cs="Arial"/>
          <w:spacing w:val="-5"/>
        </w:rPr>
        <w:t xml:space="preserve"> </w:t>
      </w:r>
      <w:r w:rsidRPr="00436545">
        <w:rPr>
          <w:rFonts w:ascii="Arial" w:hAnsi="Arial" w:cs="Arial"/>
        </w:rPr>
        <w:t>used</w:t>
      </w:r>
      <w:r w:rsidRPr="00436545">
        <w:rPr>
          <w:rFonts w:ascii="Arial" w:hAnsi="Arial" w:cs="Arial"/>
          <w:spacing w:val="-6"/>
        </w:rPr>
        <w:t xml:space="preserve"> </w:t>
      </w:r>
      <w:r w:rsidRPr="00436545">
        <w:rPr>
          <w:rFonts w:ascii="Arial" w:hAnsi="Arial" w:cs="Arial"/>
        </w:rPr>
        <w:t>to</w:t>
      </w:r>
      <w:r w:rsidRPr="00436545">
        <w:rPr>
          <w:rFonts w:ascii="Arial" w:hAnsi="Arial" w:cs="Arial"/>
          <w:spacing w:val="-5"/>
        </w:rPr>
        <w:t xml:space="preserve"> </w:t>
      </w:r>
      <w:r w:rsidRPr="00436545">
        <w:rPr>
          <w:rFonts w:ascii="Arial" w:hAnsi="Arial" w:cs="Arial"/>
        </w:rPr>
        <w:t>assign</w:t>
      </w:r>
      <w:r w:rsidRPr="00436545">
        <w:rPr>
          <w:rFonts w:ascii="Arial" w:hAnsi="Arial" w:cs="Arial"/>
          <w:spacing w:val="-7"/>
        </w:rPr>
        <w:t xml:space="preserve"> </w:t>
      </w:r>
      <w:r w:rsidRPr="00436545">
        <w:rPr>
          <w:rFonts w:ascii="Arial" w:hAnsi="Arial" w:cs="Arial"/>
        </w:rPr>
        <w:t>a</w:t>
      </w:r>
      <w:r w:rsidRPr="00436545">
        <w:rPr>
          <w:rFonts w:ascii="Arial" w:hAnsi="Arial" w:cs="Arial"/>
          <w:spacing w:val="-7"/>
        </w:rPr>
        <w:t xml:space="preserve"> </w:t>
      </w:r>
      <w:r w:rsidRPr="00436545">
        <w:rPr>
          <w:rFonts w:ascii="Arial" w:hAnsi="Arial" w:cs="Arial"/>
        </w:rPr>
        <w:t>specific</w:t>
      </w:r>
      <w:r w:rsidRPr="00436545">
        <w:rPr>
          <w:rFonts w:ascii="Arial" w:hAnsi="Arial" w:cs="Arial"/>
          <w:spacing w:val="-7"/>
        </w:rPr>
        <w:t xml:space="preserve"> </w:t>
      </w:r>
      <w:r w:rsidRPr="00436545">
        <w:rPr>
          <w:rFonts w:ascii="Arial" w:hAnsi="Arial" w:cs="Arial"/>
        </w:rPr>
        <w:t>value</w:t>
      </w:r>
      <w:r w:rsidRPr="00436545">
        <w:rPr>
          <w:rFonts w:ascii="Arial" w:hAnsi="Arial" w:cs="Arial"/>
          <w:spacing w:val="-8"/>
        </w:rPr>
        <w:t xml:space="preserve"> </w:t>
      </w:r>
      <w:r w:rsidRPr="00436545">
        <w:rPr>
          <w:rFonts w:ascii="Arial" w:hAnsi="Arial" w:cs="Arial"/>
        </w:rPr>
        <w:t>to</w:t>
      </w:r>
      <w:r w:rsidRPr="00436545">
        <w:rPr>
          <w:rFonts w:ascii="Arial" w:hAnsi="Arial" w:cs="Arial"/>
          <w:spacing w:val="-6"/>
        </w:rPr>
        <w:t xml:space="preserve"> </w:t>
      </w:r>
      <w:r w:rsidRPr="00436545">
        <w:rPr>
          <w:rFonts w:ascii="Arial" w:hAnsi="Arial" w:cs="Arial"/>
        </w:rPr>
        <w:t>an</w:t>
      </w:r>
      <w:r w:rsidRPr="00436545">
        <w:rPr>
          <w:rFonts w:ascii="Arial" w:hAnsi="Arial" w:cs="Arial"/>
          <w:spacing w:val="-6"/>
        </w:rPr>
        <w:t xml:space="preserve"> </w:t>
      </w:r>
      <w:r w:rsidRPr="00436545">
        <w:rPr>
          <w:rFonts w:ascii="Arial" w:hAnsi="Arial" w:cs="Arial"/>
        </w:rPr>
        <w:t>unspecified</w:t>
      </w:r>
      <w:r w:rsidRPr="00436545">
        <w:rPr>
          <w:rFonts w:ascii="Arial" w:hAnsi="Arial" w:cs="Arial"/>
          <w:spacing w:val="-6"/>
        </w:rPr>
        <w:t xml:space="preserve"> </w:t>
      </w:r>
      <w:r w:rsidRPr="00436545">
        <w:rPr>
          <w:rFonts w:ascii="Arial" w:hAnsi="Arial" w:cs="Arial"/>
        </w:rPr>
        <w:t>parameter,</w:t>
      </w:r>
      <w:r w:rsidRPr="00436545">
        <w:rPr>
          <w:rFonts w:ascii="Arial" w:hAnsi="Arial" w:cs="Arial"/>
          <w:spacing w:val="-7"/>
        </w:rPr>
        <w:t xml:space="preserve"> </w:t>
      </w:r>
      <w:r w:rsidRPr="00436545">
        <w:rPr>
          <w:rFonts w:ascii="Arial" w:hAnsi="Arial" w:cs="Arial"/>
        </w:rPr>
        <w:t>such as</w:t>
      </w:r>
      <w:r w:rsidRPr="00436545">
        <w:rPr>
          <w:rFonts w:ascii="Arial" w:hAnsi="Arial" w:cs="Arial"/>
          <w:spacing w:val="-6"/>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length</w:t>
      </w:r>
      <w:r w:rsidRPr="00436545">
        <w:rPr>
          <w:rFonts w:ascii="Arial" w:hAnsi="Arial" w:cs="Arial"/>
          <w:spacing w:val="-6"/>
        </w:rPr>
        <w:t xml:space="preserve"> </w:t>
      </w:r>
      <w:r w:rsidRPr="00436545">
        <w:rPr>
          <w:rFonts w:ascii="Arial" w:hAnsi="Arial" w:cs="Arial"/>
        </w:rPr>
        <w:t>of</w:t>
      </w:r>
      <w:r w:rsidRPr="00436545">
        <w:rPr>
          <w:rFonts w:ascii="Arial" w:hAnsi="Arial" w:cs="Arial"/>
          <w:spacing w:val="-5"/>
        </w:rPr>
        <w:t xml:space="preserve"> </w:t>
      </w:r>
      <w:r w:rsidRPr="00436545">
        <w:rPr>
          <w:rFonts w:ascii="Arial" w:hAnsi="Arial" w:cs="Arial"/>
        </w:rPr>
        <w:t>a</w:t>
      </w:r>
      <w:r w:rsidRPr="00436545">
        <w:rPr>
          <w:rFonts w:ascii="Arial" w:hAnsi="Arial" w:cs="Arial"/>
          <w:spacing w:val="-8"/>
        </w:rPr>
        <w:t xml:space="preserve"> </w:t>
      </w:r>
      <w:r w:rsidRPr="00436545">
        <w:rPr>
          <w:rFonts w:ascii="Arial" w:hAnsi="Arial" w:cs="Arial"/>
        </w:rPr>
        <w:t>password.</w:t>
      </w:r>
      <w:r w:rsidRPr="00436545">
        <w:rPr>
          <w:rFonts w:ascii="Arial" w:hAnsi="Arial" w:cs="Arial"/>
          <w:spacing w:val="-5"/>
        </w:rPr>
        <w:t xml:space="preserve"> </w:t>
      </w:r>
      <w:r w:rsidRPr="00436545">
        <w:rPr>
          <w:rFonts w:ascii="Arial" w:hAnsi="Arial" w:cs="Arial"/>
        </w:rPr>
        <w:t>Assignments</w:t>
      </w:r>
      <w:r w:rsidRPr="00436545">
        <w:rPr>
          <w:rFonts w:ascii="Arial" w:hAnsi="Arial" w:cs="Arial"/>
          <w:spacing w:val="-4"/>
        </w:rPr>
        <w:t xml:space="preserve"> </w:t>
      </w:r>
      <w:r w:rsidRPr="00436545">
        <w:rPr>
          <w:rFonts w:ascii="Arial" w:hAnsi="Arial" w:cs="Arial"/>
        </w:rPr>
        <w:t>having</w:t>
      </w:r>
      <w:r w:rsidRPr="00436545">
        <w:rPr>
          <w:rFonts w:ascii="Arial" w:hAnsi="Arial" w:cs="Arial"/>
          <w:spacing w:val="-8"/>
        </w:rPr>
        <w:t xml:space="preserve"> </w:t>
      </w:r>
      <w:r w:rsidRPr="00436545">
        <w:rPr>
          <w:rFonts w:ascii="Arial" w:hAnsi="Arial" w:cs="Arial"/>
        </w:rPr>
        <w:t>been</w:t>
      </w:r>
      <w:r w:rsidRPr="00436545">
        <w:rPr>
          <w:rFonts w:ascii="Arial" w:hAnsi="Arial" w:cs="Arial"/>
          <w:spacing w:val="-6"/>
        </w:rPr>
        <w:t xml:space="preserve"> </w:t>
      </w:r>
      <w:r w:rsidRPr="00436545">
        <w:rPr>
          <w:rFonts w:ascii="Arial" w:hAnsi="Arial" w:cs="Arial"/>
        </w:rPr>
        <w:t>made</w:t>
      </w:r>
      <w:r w:rsidRPr="00436545">
        <w:rPr>
          <w:rFonts w:ascii="Arial" w:hAnsi="Arial" w:cs="Arial"/>
          <w:spacing w:val="-6"/>
        </w:rPr>
        <w:t xml:space="preserve"> </w:t>
      </w:r>
      <w:r w:rsidRPr="00436545">
        <w:rPr>
          <w:rFonts w:ascii="Arial" w:hAnsi="Arial" w:cs="Arial"/>
        </w:rPr>
        <w:t>by</w:t>
      </w:r>
      <w:r w:rsidRPr="00436545">
        <w:rPr>
          <w:rFonts w:ascii="Arial" w:hAnsi="Arial" w:cs="Arial"/>
          <w:spacing w:val="-4"/>
        </w:rPr>
        <w:t xml:space="preserve"> </w:t>
      </w:r>
      <w:r w:rsidRPr="00436545">
        <w:rPr>
          <w:rFonts w:ascii="Arial" w:hAnsi="Arial" w:cs="Arial"/>
        </w:rPr>
        <w:t>the</w:t>
      </w:r>
      <w:r w:rsidRPr="00436545">
        <w:rPr>
          <w:rFonts w:ascii="Arial" w:hAnsi="Arial" w:cs="Arial"/>
          <w:spacing w:val="-9"/>
        </w:rPr>
        <w:t xml:space="preserve"> </w:t>
      </w:r>
      <w:r w:rsidRPr="00436545">
        <w:rPr>
          <w:rFonts w:ascii="Arial" w:hAnsi="Arial" w:cs="Arial"/>
        </w:rPr>
        <w:t>PP</w:t>
      </w:r>
      <w:r w:rsidRPr="00436545">
        <w:rPr>
          <w:rFonts w:ascii="Arial" w:hAnsi="Arial" w:cs="Arial"/>
          <w:spacing w:val="-7"/>
        </w:rPr>
        <w:t xml:space="preserve"> </w:t>
      </w:r>
      <w:r w:rsidRPr="00436545">
        <w:rPr>
          <w:rFonts w:ascii="Arial" w:hAnsi="Arial" w:cs="Arial"/>
        </w:rPr>
        <w:t>author</w:t>
      </w:r>
      <w:r w:rsidRPr="00436545">
        <w:rPr>
          <w:rFonts w:ascii="Arial" w:hAnsi="Arial" w:cs="Arial"/>
          <w:spacing w:val="-5"/>
        </w:rPr>
        <w:t xml:space="preserve"> </w:t>
      </w:r>
      <w:r w:rsidRPr="00436545">
        <w:rPr>
          <w:rFonts w:ascii="Arial" w:hAnsi="Arial" w:cs="Arial"/>
        </w:rPr>
        <w:t>are</w:t>
      </w:r>
      <w:r w:rsidRPr="00436545">
        <w:rPr>
          <w:rFonts w:ascii="Arial" w:hAnsi="Arial" w:cs="Arial"/>
          <w:spacing w:val="-7"/>
        </w:rPr>
        <w:t xml:space="preserve"> </w:t>
      </w:r>
      <w:r w:rsidRPr="00436545">
        <w:rPr>
          <w:rFonts w:ascii="Arial" w:hAnsi="Arial" w:cs="Arial"/>
        </w:rPr>
        <w:t>denoted</w:t>
      </w:r>
      <w:r w:rsidRPr="00436545">
        <w:rPr>
          <w:rFonts w:ascii="Arial" w:hAnsi="Arial" w:cs="Arial"/>
          <w:spacing w:val="-5"/>
        </w:rPr>
        <w:t xml:space="preserve"> </w:t>
      </w:r>
      <w:r w:rsidRPr="00436545">
        <w:rPr>
          <w:rFonts w:ascii="Arial" w:hAnsi="Arial" w:cs="Arial"/>
        </w:rPr>
        <w:t xml:space="preserve">by showing as bold text. Assignments to be filled in by the ST </w:t>
      </w:r>
      <w:r w:rsidRPr="00436545">
        <w:rPr>
          <w:rFonts w:ascii="Arial" w:hAnsi="Arial" w:cs="Arial"/>
        </w:rPr>
        <w:lastRenderedPageBreak/>
        <w:t>author appear in square brackets with an indication that an assignment is to be made [assignment:] and are</w:t>
      </w:r>
      <w:r w:rsidRPr="00436545">
        <w:rPr>
          <w:rFonts w:ascii="Arial" w:hAnsi="Arial" w:cs="Arial"/>
          <w:spacing w:val="-18"/>
        </w:rPr>
        <w:t xml:space="preserve"> </w:t>
      </w:r>
      <w:r w:rsidRPr="00436545">
        <w:rPr>
          <w:rFonts w:ascii="Arial" w:hAnsi="Arial" w:cs="Arial"/>
        </w:rPr>
        <w:t>italicised.</w:t>
      </w:r>
    </w:p>
    <w:p w14:paraId="76E68626" w14:textId="77777777" w:rsidR="006D11C1" w:rsidRPr="00436545" w:rsidRDefault="006D11C1" w:rsidP="006D11C1">
      <w:pPr>
        <w:pStyle w:val="BodyText"/>
        <w:spacing w:before="119"/>
        <w:ind w:left="216" w:right="291"/>
        <w:rPr>
          <w:rFonts w:ascii="Arial" w:hAnsi="Arial" w:cs="Arial"/>
        </w:rPr>
      </w:pPr>
      <w:r w:rsidRPr="00436545">
        <w:rPr>
          <w:rFonts w:ascii="Arial" w:hAnsi="Arial" w:cs="Arial"/>
        </w:rPr>
        <w:t>In some other cases the assignment made by the PP authors defines an assignment to be performed</w:t>
      </w:r>
      <w:r w:rsidRPr="00436545">
        <w:rPr>
          <w:rFonts w:ascii="Arial" w:hAnsi="Arial" w:cs="Arial"/>
          <w:spacing w:val="-11"/>
        </w:rPr>
        <w:t xml:space="preserve"> </w:t>
      </w:r>
      <w:r w:rsidRPr="00436545">
        <w:rPr>
          <w:rFonts w:ascii="Arial" w:hAnsi="Arial" w:cs="Arial"/>
        </w:rPr>
        <w:t>by</w:t>
      </w:r>
      <w:r w:rsidRPr="00436545">
        <w:rPr>
          <w:rFonts w:ascii="Arial" w:hAnsi="Arial" w:cs="Arial"/>
          <w:spacing w:val="-10"/>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ST</w:t>
      </w:r>
      <w:r w:rsidRPr="00436545">
        <w:rPr>
          <w:rFonts w:ascii="Arial" w:hAnsi="Arial" w:cs="Arial"/>
          <w:spacing w:val="-10"/>
        </w:rPr>
        <w:t xml:space="preserve"> </w:t>
      </w:r>
      <w:r w:rsidRPr="00436545">
        <w:rPr>
          <w:rFonts w:ascii="Arial" w:hAnsi="Arial" w:cs="Arial"/>
        </w:rPr>
        <w:t>author.</w:t>
      </w:r>
      <w:r w:rsidRPr="00436545">
        <w:rPr>
          <w:rFonts w:ascii="Arial" w:hAnsi="Arial" w:cs="Arial"/>
          <w:spacing w:val="-10"/>
        </w:rPr>
        <w:t xml:space="preserve"> </w:t>
      </w:r>
      <w:r w:rsidRPr="00436545">
        <w:rPr>
          <w:rFonts w:ascii="Arial" w:hAnsi="Arial" w:cs="Arial"/>
        </w:rPr>
        <w:t>Thus</w:t>
      </w:r>
      <w:r w:rsidRPr="00436545">
        <w:rPr>
          <w:rFonts w:ascii="Arial" w:hAnsi="Arial" w:cs="Arial"/>
          <w:spacing w:val="-11"/>
        </w:rPr>
        <w:t xml:space="preserve"> </w:t>
      </w:r>
      <w:r w:rsidRPr="00436545">
        <w:rPr>
          <w:rFonts w:ascii="Arial" w:hAnsi="Arial" w:cs="Arial"/>
        </w:rPr>
        <w:t>this</w:t>
      </w:r>
      <w:r w:rsidRPr="00436545">
        <w:rPr>
          <w:rFonts w:ascii="Arial" w:hAnsi="Arial" w:cs="Arial"/>
          <w:spacing w:val="-13"/>
        </w:rPr>
        <w:t xml:space="preserve"> </w:t>
      </w:r>
      <w:r w:rsidRPr="00436545">
        <w:rPr>
          <w:rFonts w:ascii="Arial" w:hAnsi="Arial" w:cs="Arial"/>
        </w:rPr>
        <w:t>text</w:t>
      </w:r>
      <w:r w:rsidRPr="00436545">
        <w:rPr>
          <w:rFonts w:ascii="Arial" w:hAnsi="Arial" w:cs="Arial"/>
          <w:spacing w:val="-12"/>
        </w:rPr>
        <w:t xml:space="preserve"> </w:t>
      </w:r>
      <w:r w:rsidRPr="00436545">
        <w:rPr>
          <w:rFonts w:ascii="Arial" w:hAnsi="Arial" w:cs="Arial"/>
        </w:rPr>
        <w:t>is</w:t>
      </w:r>
      <w:r w:rsidRPr="00436545">
        <w:rPr>
          <w:rFonts w:ascii="Arial" w:hAnsi="Arial" w:cs="Arial"/>
          <w:spacing w:val="-10"/>
        </w:rPr>
        <w:t xml:space="preserve"> </w:t>
      </w:r>
      <w:r w:rsidRPr="00436545">
        <w:rPr>
          <w:rFonts w:ascii="Arial" w:hAnsi="Arial" w:cs="Arial"/>
        </w:rPr>
        <w:t>both</w:t>
      </w:r>
      <w:r w:rsidRPr="00436545">
        <w:rPr>
          <w:rFonts w:ascii="Arial" w:hAnsi="Arial" w:cs="Arial"/>
          <w:spacing w:val="-11"/>
        </w:rPr>
        <w:t xml:space="preserve"> </w:t>
      </w:r>
      <w:r w:rsidRPr="00436545">
        <w:rPr>
          <w:rFonts w:ascii="Arial" w:hAnsi="Arial" w:cs="Arial"/>
        </w:rPr>
        <w:t>bold</w:t>
      </w:r>
      <w:r w:rsidRPr="00436545">
        <w:rPr>
          <w:rFonts w:ascii="Arial" w:hAnsi="Arial" w:cs="Arial"/>
          <w:spacing w:val="-10"/>
        </w:rPr>
        <w:t xml:space="preserve"> </w:t>
      </w:r>
      <w:r w:rsidRPr="00436545">
        <w:rPr>
          <w:rFonts w:ascii="Arial" w:hAnsi="Arial" w:cs="Arial"/>
        </w:rPr>
        <w:t>and</w:t>
      </w:r>
      <w:r w:rsidRPr="00436545">
        <w:rPr>
          <w:rFonts w:ascii="Arial" w:hAnsi="Arial" w:cs="Arial"/>
          <w:spacing w:val="-10"/>
        </w:rPr>
        <w:t xml:space="preserve"> </w:t>
      </w:r>
      <w:r w:rsidRPr="00436545">
        <w:rPr>
          <w:rFonts w:ascii="Arial" w:hAnsi="Arial" w:cs="Arial"/>
        </w:rPr>
        <w:t>italicized</w:t>
      </w:r>
      <w:r w:rsidRPr="00436545">
        <w:rPr>
          <w:rFonts w:ascii="Arial" w:hAnsi="Arial" w:cs="Arial"/>
          <w:spacing w:val="-10"/>
        </w:rPr>
        <w:t xml:space="preserve"> </w:t>
      </w:r>
      <w:r w:rsidRPr="00436545">
        <w:rPr>
          <w:rFonts w:ascii="Arial" w:hAnsi="Arial" w:cs="Arial"/>
        </w:rPr>
        <w:t>(see</w:t>
      </w:r>
      <w:r w:rsidRPr="00436545">
        <w:rPr>
          <w:rFonts w:ascii="Arial" w:hAnsi="Arial" w:cs="Arial"/>
          <w:spacing w:val="-11"/>
        </w:rPr>
        <w:t xml:space="preserve"> </w:t>
      </w:r>
      <w:r w:rsidRPr="00436545">
        <w:rPr>
          <w:rFonts w:ascii="Arial" w:hAnsi="Arial" w:cs="Arial"/>
        </w:rPr>
        <w:t>for</w:t>
      </w:r>
      <w:r w:rsidRPr="00436545">
        <w:rPr>
          <w:rFonts w:ascii="Arial" w:hAnsi="Arial" w:cs="Arial"/>
          <w:spacing w:val="-10"/>
        </w:rPr>
        <w:t xml:space="preserve"> </w:t>
      </w:r>
      <w:r w:rsidRPr="00436545">
        <w:rPr>
          <w:rFonts w:ascii="Arial" w:hAnsi="Arial" w:cs="Arial"/>
        </w:rPr>
        <w:t>example</w:t>
      </w:r>
      <w:r w:rsidRPr="00436545">
        <w:rPr>
          <w:rFonts w:ascii="Arial" w:hAnsi="Arial" w:cs="Arial"/>
          <w:spacing w:val="-11"/>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SFR FIA_UID.1/IPAe).</w:t>
      </w:r>
    </w:p>
    <w:p w14:paraId="04B559F1" w14:textId="77777777" w:rsidR="006D11C1" w:rsidRPr="00436545" w:rsidRDefault="006D11C1" w:rsidP="006D11C1">
      <w:pPr>
        <w:pStyle w:val="BodyText"/>
        <w:spacing w:before="121"/>
        <w:ind w:left="216" w:right="298"/>
        <w:rPr>
          <w:rFonts w:ascii="Arial" w:hAnsi="Arial" w:cs="Arial"/>
        </w:rPr>
      </w:pPr>
      <w:r w:rsidRPr="00436545">
        <w:rPr>
          <w:rFonts w:ascii="Arial" w:hAnsi="Arial" w:cs="Arial"/>
        </w:rPr>
        <w:t>The iteration operation is used when a component is repeated with varying operations. Iteration is denoted by showing a slash “/”, and the iteration indicator after the component identifier.</w:t>
      </w:r>
    </w:p>
    <w:p w14:paraId="3C482906" w14:textId="77777777" w:rsidR="006D11C1" w:rsidRPr="00436545" w:rsidRDefault="006D11C1" w:rsidP="006D11C1">
      <w:pPr>
        <w:pStyle w:val="BodyText"/>
        <w:spacing w:before="8"/>
        <w:rPr>
          <w:rFonts w:ascii="Arial" w:hAnsi="Arial" w:cs="Arial"/>
          <w:sz w:val="19"/>
        </w:rPr>
      </w:pPr>
    </w:p>
    <w:p w14:paraId="375AA70B" w14:textId="77777777" w:rsidR="006D11C1" w:rsidRPr="00436545" w:rsidRDefault="006D11C1" w:rsidP="00D12D60">
      <w:pPr>
        <w:pStyle w:val="Heading3"/>
      </w:pPr>
      <w:bookmarkStart w:id="373" w:name="_Toc159511646"/>
      <w:r w:rsidRPr="00436545">
        <w:t>Security Functional</w:t>
      </w:r>
      <w:r w:rsidRPr="00436545">
        <w:rPr>
          <w:spacing w:val="-5"/>
        </w:rPr>
        <w:t xml:space="preserve"> </w:t>
      </w:r>
      <w:r w:rsidRPr="00436545">
        <w:t>Requirements</w:t>
      </w:r>
      <w:bookmarkEnd w:id="373"/>
    </w:p>
    <w:p w14:paraId="2BC71EFF" w14:textId="77777777" w:rsidR="006D11C1" w:rsidRPr="00436545" w:rsidRDefault="006D11C1" w:rsidP="006D11C1">
      <w:pPr>
        <w:pStyle w:val="BodyText"/>
        <w:spacing w:before="9"/>
        <w:rPr>
          <w:rFonts w:ascii="Arial" w:hAnsi="Arial" w:cs="Arial"/>
          <w:b/>
          <w:i/>
          <w:sz w:val="20"/>
        </w:rPr>
      </w:pPr>
    </w:p>
    <w:p w14:paraId="10FCF9DA" w14:textId="77777777" w:rsidR="006D11C1" w:rsidRPr="00436545" w:rsidRDefault="006D11C1" w:rsidP="00D12D60">
      <w:pPr>
        <w:pStyle w:val="Heading4"/>
        <w:rPr>
          <w:rFonts w:ascii="Arial" w:hAnsi="Arial"/>
        </w:rPr>
      </w:pPr>
      <w:r w:rsidRPr="00436545">
        <w:rPr>
          <w:rFonts w:ascii="Arial" w:hAnsi="Arial"/>
        </w:rPr>
        <w:t>Introduction</w:t>
      </w:r>
    </w:p>
    <w:p w14:paraId="5409D22C" w14:textId="77777777" w:rsidR="006D11C1" w:rsidRPr="00436545" w:rsidRDefault="006D11C1" w:rsidP="006D11C1">
      <w:pPr>
        <w:pStyle w:val="BodyText"/>
        <w:spacing w:before="122"/>
        <w:ind w:left="216"/>
        <w:rPr>
          <w:rFonts w:ascii="Arial" w:hAnsi="Arial" w:cs="Arial"/>
        </w:rPr>
      </w:pPr>
      <w:r w:rsidRPr="00436545">
        <w:rPr>
          <w:rFonts w:ascii="Arial" w:hAnsi="Arial" w:cs="Arial"/>
        </w:rPr>
        <w:t>This Protection Profile module defines the following security policy:</w:t>
      </w:r>
    </w:p>
    <w:p w14:paraId="17D0C1BF" w14:textId="77777777" w:rsidR="006D11C1" w:rsidRPr="00436545" w:rsidRDefault="006D11C1" w:rsidP="006D11C1">
      <w:pPr>
        <w:pStyle w:val="ListParagraph"/>
        <w:widowControl w:val="0"/>
        <w:numPr>
          <w:ilvl w:val="4"/>
          <w:numId w:val="129"/>
        </w:numPr>
        <w:tabs>
          <w:tab w:val="clear" w:pos="340"/>
          <w:tab w:val="left" w:pos="936"/>
          <w:tab w:val="left" w:pos="937"/>
        </w:tabs>
        <w:autoSpaceDE w:val="0"/>
        <w:autoSpaceDN w:val="0"/>
        <w:spacing w:before="123" w:after="0" w:line="240" w:lineRule="auto"/>
        <w:ind w:hanging="361"/>
        <w:contextualSpacing w:val="0"/>
        <w:jc w:val="left"/>
        <w:rPr>
          <w:rFonts w:cs="Arial"/>
        </w:rPr>
      </w:pPr>
      <w:r w:rsidRPr="00436545">
        <w:rPr>
          <w:rFonts w:cs="Arial"/>
        </w:rPr>
        <w:t>IPAe information flow control</w:t>
      </w:r>
      <w:r w:rsidRPr="00436545">
        <w:rPr>
          <w:rFonts w:cs="Arial"/>
          <w:spacing w:val="-6"/>
        </w:rPr>
        <w:t xml:space="preserve"> </w:t>
      </w:r>
      <w:r w:rsidRPr="00436545">
        <w:rPr>
          <w:rFonts w:cs="Arial"/>
        </w:rPr>
        <w:t>SFP.</w:t>
      </w:r>
    </w:p>
    <w:p w14:paraId="3EA5751C" w14:textId="77777777" w:rsidR="006D11C1" w:rsidRPr="00436545" w:rsidRDefault="006D11C1" w:rsidP="006D11C1">
      <w:pPr>
        <w:pStyle w:val="BodyText"/>
        <w:spacing w:before="115"/>
        <w:ind w:left="216"/>
        <w:rPr>
          <w:rFonts w:ascii="Arial" w:hAnsi="Arial" w:cs="Arial"/>
        </w:rPr>
      </w:pPr>
      <w:r w:rsidRPr="00436545">
        <w:rPr>
          <w:rFonts w:ascii="Arial" w:hAnsi="Arial" w:cs="Arial"/>
        </w:rPr>
        <w:t xml:space="preserve">All roles used in the security policy are defined either as users or subjects in sections </w:t>
      </w:r>
      <w:hyperlink w:anchor="_bookmark47" w:history="1">
        <w:r w:rsidRPr="00436545">
          <w:rPr>
            <w:rFonts w:ascii="Arial" w:hAnsi="Arial" w:cs="Arial"/>
          </w:rPr>
          <w:t xml:space="preserve">3.2 </w:t>
        </w:r>
      </w:hyperlink>
      <w:r w:rsidRPr="00436545">
        <w:rPr>
          <w:rFonts w:ascii="Arial" w:hAnsi="Arial" w:cs="Arial"/>
        </w:rPr>
        <w:t>and</w:t>
      </w:r>
    </w:p>
    <w:p w14:paraId="6C8A79E7" w14:textId="77777777" w:rsidR="006D11C1" w:rsidRPr="00436545" w:rsidRDefault="00000000" w:rsidP="006D11C1">
      <w:pPr>
        <w:pStyle w:val="BodyText"/>
        <w:spacing w:before="1"/>
        <w:ind w:left="216" w:right="215"/>
        <w:rPr>
          <w:rFonts w:ascii="Arial" w:hAnsi="Arial" w:cs="Arial"/>
        </w:rPr>
      </w:pPr>
      <w:hyperlink w:anchor="_bookmark258" w:history="1">
        <w:r w:rsidR="006D11C1" w:rsidRPr="00436545">
          <w:rPr>
            <w:rFonts w:ascii="Arial" w:hAnsi="Arial" w:cs="Arial"/>
          </w:rPr>
          <w:t>9.4.2</w:t>
        </w:r>
      </w:hyperlink>
      <w:r w:rsidR="006D11C1" w:rsidRPr="00436545">
        <w:rPr>
          <w:rFonts w:ascii="Arial" w:hAnsi="Arial" w:cs="Arial"/>
        </w:rPr>
        <w:t>. A role is defined as a user if it does not belong to the TOE, or as a subject if it is a part of the TOE.</w:t>
      </w:r>
    </w:p>
    <w:p w14:paraId="17737EBE" w14:textId="77777777" w:rsidR="006D11C1" w:rsidRPr="00436545" w:rsidRDefault="006D11C1" w:rsidP="006D11C1">
      <w:pPr>
        <w:pStyle w:val="BodyText"/>
        <w:ind w:left="216"/>
        <w:rPr>
          <w:rFonts w:ascii="Arial" w:hAnsi="Arial" w:cs="Arial"/>
        </w:rPr>
      </w:pPr>
      <w:r w:rsidRPr="00436545">
        <w:rPr>
          <w:rFonts w:ascii="Arial" w:hAnsi="Arial" w:cs="Arial"/>
        </w:rPr>
        <w:t>This PP-Module only refers to remote users (U.EIM, U.SM-DS and U.SM-DPplus).</w:t>
      </w:r>
    </w:p>
    <w:p w14:paraId="478450D3" w14:textId="77777777" w:rsidR="006D11C1" w:rsidRPr="00436545" w:rsidRDefault="006D11C1" w:rsidP="006D11C1">
      <w:pPr>
        <w:pStyle w:val="BodyText"/>
        <w:spacing w:before="11"/>
        <w:rPr>
          <w:rFonts w:ascii="Arial" w:hAnsi="Arial" w:cs="Arial"/>
          <w:sz w:val="11"/>
        </w:rPr>
      </w:pPr>
    </w:p>
    <w:p w14:paraId="313DBDD2" w14:textId="3A1D85F2" w:rsidR="006D11C1" w:rsidRPr="00436545" w:rsidRDefault="006D11C1" w:rsidP="006D11C1">
      <w:pPr>
        <w:rPr>
          <w:rFonts w:cs="Arial"/>
          <w:b/>
          <w:sz w:val="20"/>
          <w:u w:val="thick"/>
        </w:rPr>
      </w:pPr>
      <w:r w:rsidRPr="00436545">
        <w:rPr>
          <w:rFonts w:cs="Arial"/>
          <w:b/>
          <w:sz w:val="20"/>
          <w:u w:val="thick"/>
        </w:rPr>
        <w:t>IPAe information flow control SFP</w:t>
      </w:r>
    </w:p>
    <w:p w14:paraId="1C821B33" w14:textId="576EAC5D" w:rsidR="006D11C1" w:rsidRPr="00D12D60" w:rsidRDefault="006D11C1" w:rsidP="00D12D60">
      <w:pPr>
        <w:pStyle w:val="Caption"/>
        <w:jc w:val="center"/>
        <w:rPr>
          <w:rFonts w:cs="Arial"/>
          <w:b/>
          <w:bCs/>
        </w:rPr>
      </w:pPr>
      <w:r w:rsidRPr="00436545">
        <w:rPr>
          <w:rFonts w:cs="Arial"/>
          <w:b/>
          <w:noProof/>
          <w:sz w:val="20"/>
        </w:rPr>
        <w:drawing>
          <wp:inline distT="0" distB="0" distL="0" distR="0" wp14:anchorId="1E4B4006" wp14:editId="403C79F5">
            <wp:extent cx="5731510" cy="2378991"/>
            <wp:effectExtent l="0" t="0" r="2540" b="2540"/>
            <wp:docPr id="2113194325" name="Picture 211319432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94325" name="Picture 2113194325" descr="A screenshot of a computer&#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2378991"/>
                    </a:xfrm>
                    <a:prstGeom prst="rect">
                      <a:avLst/>
                    </a:prstGeom>
                    <a:noFill/>
                  </pic:spPr>
                </pic:pic>
              </a:graphicData>
            </a:graphic>
          </wp:inline>
        </w:drawing>
      </w:r>
      <w:bookmarkStart w:id="374" w:name="_Toc149292660"/>
      <w:r w:rsidR="00995B57" w:rsidRPr="00995B57">
        <w:rPr>
          <w:b/>
          <w:bCs/>
          <w:i w:val="0"/>
          <w:iCs w:val="0"/>
          <w:color w:val="auto"/>
        </w:rPr>
        <w:t xml:space="preserve">Figure </w:t>
      </w:r>
      <w:r w:rsidR="00995B57" w:rsidRPr="00995B57">
        <w:rPr>
          <w:b/>
          <w:bCs/>
          <w:i w:val="0"/>
          <w:iCs w:val="0"/>
          <w:color w:val="auto"/>
        </w:rPr>
        <w:fldChar w:fldCharType="begin"/>
      </w:r>
      <w:r w:rsidR="00995B57" w:rsidRPr="00995B57">
        <w:rPr>
          <w:b/>
          <w:bCs/>
          <w:i w:val="0"/>
          <w:iCs w:val="0"/>
          <w:color w:val="auto"/>
        </w:rPr>
        <w:instrText xml:space="preserve"> SEQ Figure \* ARABIC </w:instrText>
      </w:r>
      <w:r w:rsidR="00995B57" w:rsidRPr="00995B57">
        <w:rPr>
          <w:b/>
          <w:bCs/>
          <w:i w:val="0"/>
          <w:iCs w:val="0"/>
          <w:color w:val="auto"/>
        </w:rPr>
        <w:fldChar w:fldCharType="separate"/>
      </w:r>
      <w:r w:rsidR="00D91ACF">
        <w:rPr>
          <w:b/>
          <w:bCs/>
          <w:i w:val="0"/>
          <w:iCs w:val="0"/>
          <w:noProof/>
          <w:color w:val="auto"/>
        </w:rPr>
        <w:t>24</w:t>
      </w:r>
      <w:r w:rsidR="00995B57" w:rsidRPr="00995B57">
        <w:rPr>
          <w:b/>
          <w:bCs/>
          <w:i w:val="0"/>
          <w:iCs w:val="0"/>
          <w:color w:val="auto"/>
        </w:rPr>
        <w:fldChar w:fldCharType="end"/>
      </w:r>
      <w:r w:rsidRPr="00D12D60">
        <w:rPr>
          <w:rFonts w:cs="Arial"/>
          <w:b/>
          <w:bCs/>
          <w:i w:val="0"/>
          <w:iCs w:val="0"/>
          <w:color w:val="auto"/>
        </w:rPr>
        <w:t xml:space="preserve"> IPAe Information flow control SFP</w:t>
      </w:r>
      <w:bookmarkEnd w:id="374"/>
    </w:p>
    <w:p w14:paraId="56092A87" w14:textId="77777777" w:rsidR="006D11C1" w:rsidRPr="00436545" w:rsidRDefault="006D11C1" w:rsidP="006D11C1">
      <w:pPr>
        <w:widowControl w:val="0"/>
        <w:autoSpaceDE w:val="0"/>
        <w:autoSpaceDN w:val="0"/>
        <w:spacing w:before="0"/>
        <w:ind w:left="924"/>
        <w:jc w:val="left"/>
        <w:rPr>
          <w:rFonts w:eastAsia="Tahoma" w:cs="Arial"/>
          <w:b/>
          <w:sz w:val="20"/>
          <w:szCs w:val="22"/>
          <w:u w:val="thick"/>
          <w:lang w:val="en-US" w:eastAsia="en-US" w:bidi="en-US"/>
        </w:rPr>
      </w:pPr>
    </w:p>
    <w:p w14:paraId="63F6656A" w14:textId="075153D1" w:rsidR="006D11C1" w:rsidRPr="006D11C1" w:rsidRDefault="006D11C1" w:rsidP="006D11C1">
      <w:pPr>
        <w:widowControl w:val="0"/>
        <w:autoSpaceDE w:val="0"/>
        <w:autoSpaceDN w:val="0"/>
        <w:spacing w:before="0"/>
        <w:ind w:left="924"/>
        <w:jc w:val="left"/>
        <w:rPr>
          <w:rFonts w:eastAsia="Tahoma" w:cs="Arial"/>
          <w:b/>
          <w:sz w:val="20"/>
          <w:szCs w:val="22"/>
          <w:lang w:val="en-US" w:eastAsia="en-US" w:bidi="en-US"/>
        </w:rPr>
      </w:pPr>
      <w:r w:rsidRPr="006D11C1">
        <w:rPr>
          <w:rFonts w:eastAsia="Tahoma" w:cs="Arial"/>
          <w:b/>
          <w:sz w:val="20"/>
          <w:szCs w:val="22"/>
          <w:u w:val="thick"/>
          <w:lang w:val="en-US" w:eastAsia="en-US" w:bidi="en-US"/>
        </w:rPr>
        <w:t>Security attributes used in SFRs for the IPAe module</w:t>
      </w:r>
    </w:p>
    <w:p w14:paraId="7CBA2FFC" w14:textId="77777777" w:rsidR="006D11C1" w:rsidRPr="006D11C1" w:rsidRDefault="006D11C1" w:rsidP="006D11C1">
      <w:pPr>
        <w:widowControl w:val="0"/>
        <w:autoSpaceDE w:val="0"/>
        <w:autoSpaceDN w:val="0"/>
        <w:spacing w:before="10"/>
        <w:jc w:val="left"/>
        <w:rPr>
          <w:rFonts w:eastAsia="Tahoma" w:cs="Arial"/>
          <w:b/>
          <w:sz w:val="13"/>
          <w:szCs w:val="22"/>
          <w:lang w:val="en-US" w:eastAsia="en-US" w:bidi="en-US"/>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4326"/>
        <w:gridCol w:w="2984"/>
      </w:tblGrid>
      <w:tr w:rsidR="006D11C1" w:rsidRPr="006D11C1" w14:paraId="3DDD5409" w14:textId="77777777" w:rsidTr="00D12D60">
        <w:trPr>
          <w:trHeight w:val="652"/>
        </w:trPr>
        <w:tc>
          <w:tcPr>
            <w:tcW w:w="1762" w:type="dxa"/>
            <w:shd w:val="clear" w:color="auto" w:fill="C00000"/>
          </w:tcPr>
          <w:p w14:paraId="0DCFE164" w14:textId="77777777" w:rsidR="006D11C1" w:rsidRPr="00D12D60" w:rsidRDefault="006D11C1" w:rsidP="006D11C1">
            <w:pPr>
              <w:widowControl w:val="0"/>
              <w:autoSpaceDE w:val="0"/>
              <w:autoSpaceDN w:val="0"/>
              <w:spacing w:before="118" w:line="260" w:lineRule="atLeast"/>
              <w:ind w:left="391" w:right="362" w:firstLine="33"/>
              <w:jc w:val="left"/>
              <w:rPr>
                <w:rFonts w:eastAsia="Tahoma" w:cs="Arial"/>
                <w:b/>
                <w:color w:val="FFFFFF" w:themeColor="background1"/>
                <w:szCs w:val="22"/>
                <w:lang w:val="en-US" w:eastAsia="en-US" w:bidi="en-US"/>
              </w:rPr>
            </w:pPr>
            <w:r w:rsidRPr="00D12D60">
              <w:rPr>
                <w:rFonts w:eastAsia="Tahoma" w:cs="Arial"/>
                <w:b/>
                <w:color w:val="FFFFFF" w:themeColor="background1"/>
                <w:szCs w:val="22"/>
                <w:lang w:val="en-US" w:eastAsia="en-US" w:bidi="en-US"/>
              </w:rPr>
              <w:t>Security attribute</w:t>
            </w:r>
          </w:p>
        </w:tc>
        <w:tc>
          <w:tcPr>
            <w:tcW w:w="4326" w:type="dxa"/>
            <w:shd w:val="clear" w:color="auto" w:fill="C00000"/>
          </w:tcPr>
          <w:p w14:paraId="7B068321" w14:textId="77777777" w:rsidR="006D11C1" w:rsidRPr="00D12D60" w:rsidRDefault="006D11C1" w:rsidP="006D11C1">
            <w:pPr>
              <w:widowControl w:val="0"/>
              <w:autoSpaceDE w:val="0"/>
              <w:autoSpaceDN w:val="0"/>
              <w:spacing w:before="118"/>
              <w:ind w:left="1760" w:right="1747"/>
              <w:jc w:val="center"/>
              <w:rPr>
                <w:rFonts w:eastAsia="Tahoma" w:cs="Arial"/>
                <w:b/>
                <w:color w:val="FFFFFF" w:themeColor="background1"/>
                <w:szCs w:val="22"/>
                <w:lang w:val="en-US" w:eastAsia="en-US" w:bidi="en-US"/>
              </w:rPr>
            </w:pPr>
            <w:r w:rsidRPr="00D12D60">
              <w:rPr>
                <w:rFonts w:eastAsia="Tahoma" w:cs="Arial"/>
                <w:b/>
                <w:color w:val="FFFFFF" w:themeColor="background1"/>
                <w:szCs w:val="22"/>
                <w:lang w:val="en-US" w:eastAsia="en-US" w:bidi="en-US"/>
              </w:rPr>
              <w:t>Details</w:t>
            </w:r>
          </w:p>
        </w:tc>
        <w:tc>
          <w:tcPr>
            <w:tcW w:w="2984" w:type="dxa"/>
            <w:shd w:val="clear" w:color="auto" w:fill="C00000"/>
          </w:tcPr>
          <w:p w14:paraId="43E185F8" w14:textId="77777777" w:rsidR="006D11C1" w:rsidRPr="00D12D60" w:rsidRDefault="006D11C1" w:rsidP="006D11C1">
            <w:pPr>
              <w:widowControl w:val="0"/>
              <w:autoSpaceDE w:val="0"/>
              <w:autoSpaceDN w:val="0"/>
              <w:spacing w:before="118"/>
              <w:ind w:left="275"/>
              <w:jc w:val="left"/>
              <w:rPr>
                <w:rFonts w:eastAsia="Tahoma" w:cs="Arial"/>
                <w:b/>
                <w:color w:val="FFFFFF" w:themeColor="background1"/>
                <w:szCs w:val="22"/>
                <w:lang w:val="en-US" w:eastAsia="en-US" w:bidi="en-US"/>
              </w:rPr>
            </w:pPr>
            <w:r w:rsidRPr="00D12D60">
              <w:rPr>
                <w:rFonts w:eastAsia="Tahoma" w:cs="Arial"/>
                <w:b/>
                <w:color w:val="FFFFFF" w:themeColor="background1"/>
                <w:szCs w:val="22"/>
                <w:lang w:val="en-US" w:eastAsia="en-US" w:bidi="en-US"/>
              </w:rPr>
              <w:t>Relationship to assets</w:t>
            </w:r>
          </w:p>
        </w:tc>
      </w:tr>
      <w:tr w:rsidR="006D11C1" w:rsidRPr="006D11C1" w14:paraId="5DF0E8F0" w14:textId="77777777" w:rsidTr="009F6E5D">
        <w:trPr>
          <w:trHeight w:val="916"/>
        </w:trPr>
        <w:tc>
          <w:tcPr>
            <w:tcW w:w="1762" w:type="dxa"/>
          </w:tcPr>
          <w:p w14:paraId="6EEDA80C" w14:textId="77777777" w:rsidR="006D11C1" w:rsidRPr="006D11C1" w:rsidRDefault="006D11C1" w:rsidP="006D11C1">
            <w:pPr>
              <w:widowControl w:val="0"/>
              <w:autoSpaceDE w:val="0"/>
              <w:autoSpaceDN w:val="0"/>
              <w:spacing w:before="118"/>
              <w:ind w:left="107" w:right="375"/>
              <w:jc w:val="left"/>
              <w:rPr>
                <w:rFonts w:eastAsia="Tahoma" w:cs="Arial"/>
                <w:szCs w:val="22"/>
                <w:lang w:val="en-US" w:eastAsia="en-US" w:bidi="en-US"/>
              </w:rPr>
            </w:pPr>
            <w:r w:rsidRPr="006D11C1">
              <w:rPr>
                <w:rFonts w:eastAsia="Tahoma" w:cs="Arial"/>
                <w:szCs w:val="22"/>
                <w:lang w:val="en-US" w:eastAsia="en-US" w:bidi="en-US"/>
              </w:rPr>
              <w:t>IPAe session keys</w:t>
            </w:r>
          </w:p>
          <w:p w14:paraId="2E54B8D7" w14:textId="77777777" w:rsidR="006D11C1" w:rsidRPr="006D11C1" w:rsidRDefault="006D11C1" w:rsidP="006D11C1">
            <w:pPr>
              <w:widowControl w:val="0"/>
              <w:autoSpaceDE w:val="0"/>
              <w:autoSpaceDN w:val="0"/>
              <w:spacing w:before="0" w:line="247" w:lineRule="exact"/>
              <w:ind w:left="107"/>
              <w:jc w:val="left"/>
              <w:rPr>
                <w:rFonts w:eastAsia="Tahoma" w:cs="Arial"/>
                <w:szCs w:val="22"/>
                <w:lang w:val="en-US" w:eastAsia="en-US" w:bidi="en-US"/>
              </w:rPr>
            </w:pPr>
            <w:r w:rsidRPr="006D11C1">
              <w:rPr>
                <w:rFonts w:eastAsia="Tahoma" w:cs="Arial"/>
                <w:szCs w:val="22"/>
                <w:lang w:val="en-US" w:eastAsia="en-US" w:bidi="en-US"/>
              </w:rPr>
              <w:t>(D.IPAe_KEYS)</w:t>
            </w:r>
          </w:p>
        </w:tc>
        <w:tc>
          <w:tcPr>
            <w:tcW w:w="4326" w:type="dxa"/>
          </w:tcPr>
          <w:p w14:paraId="0343D9EA" w14:textId="77777777" w:rsidR="006D11C1" w:rsidRPr="006D11C1" w:rsidRDefault="006D11C1" w:rsidP="006D11C1">
            <w:pPr>
              <w:widowControl w:val="0"/>
              <w:autoSpaceDE w:val="0"/>
              <w:autoSpaceDN w:val="0"/>
              <w:spacing w:before="118"/>
              <w:ind w:left="107"/>
              <w:jc w:val="left"/>
              <w:rPr>
                <w:rFonts w:eastAsia="Tahoma" w:cs="Arial"/>
                <w:szCs w:val="22"/>
                <w:lang w:val="en-US" w:eastAsia="en-US" w:bidi="en-US"/>
              </w:rPr>
            </w:pPr>
            <w:r w:rsidRPr="006D11C1">
              <w:rPr>
                <w:rFonts w:eastAsia="Tahoma" w:cs="Arial"/>
                <w:szCs w:val="22"/>
                <w:lang w:val="en-US" w:eastAsia="en-US" w:bidi="en-US"/>
              </w:rPr>
              <w:t>The session keys for the TLS connection (version 1.2 or greater) between IPAe and</w:t>
            </w:r>
          </w:p>
          <w:p w14:paraId="5D0B9643" w14:textId="77777777" w:rsidR="006D11C1" w:rsidRPr="006D11C1" w:rsidRDefault="006D11C1" w:rsidP="006D11C1">
            <w:pPr>
              <w:widowControl w:val="0"/>
              <w:autoSpaceDE w:val="0"/>
              <w:autoSpaceDN w:val="0"/>
              <w:spacing w:before="0" w:line="247" w:lineRule="exact"/>
              <w:ind w:left="107"/>
              <w:jc w:val="left"/>
              <w:rPr>
                <w:rFonts w:eastAsia="Tahoma" w:cs="Arial"/>
                <w:szCs w:val="22"/>
                <w:lang w:val="en-US" w:eastAsia="en-US" w:bidi="en-US"/>
              </w:rPr>
            </w:pPr>
            <w:r w:rsidRPr="006D11C1">
              <w:rPr>
                <w:rFonts w:eastAsia="Tahoma" w:cs="Arial"/>
                <w:szCs w:val="22"/>
                <w:lang w:val="en-US" w:eastAsia="en-US" w:bidi="en-US"/>
              </w:rPr>
              <w:t>SM-DP+, SM-DS, and eIM.</w:t>
            </w:r>
          </w:p>
        </w:tc>
        <w:tc>
          <w:tcPr>
            <w:tcW w:w="2984" w:type="dxa"/>
          </w:tcPr>
          <w:p w14:paraId="20906149" w14:textId="77777777" w:rsidR="006D11C1" w:rsidRPr="006D11C1" w:rsidRDefault="006D11C1" w:rsidP="006D11C1">
            <w:pPr>
              <w:widowControl w:val="0"/>
              <w:autoSpaceDE w:val="0"/>
              <w:autoSpaceDN w:val="0"/>
              <w:spacing w:before="118"/>
              <w:ind w:left="107"/>
              <w:jc w:val="left"/>
              <w:rPr>
                <w:rFonts w:eastAsia="Tahoma" w:cs="Arial"/>
                <w:szCs w:val="22"/>
                <w:lang w:val="en-US" w:eastAsia="en-US" w:bidi="en-US"/>
              </w:rPr>
            </w:pPr>
            <w:r w:rsidRPr="006D11C1">
              <w:rPr>
                <w:rFonts w:eastAsia="Tahoma" w:cs="Arial"/>
                <w:szCs w:val="22"/>
                <w:lang w:val="en-US" w:eastAsia="en-US" w:bidi="en-US"/>
              </w:rPr>
              <w:t>This asset is described in section 8</w:t>
            </w:r>
            <w:hyperlink w:anchor="_bookmark257" w:history="1">
              <w:r w:rsidRPr="006D11C1">
                <w:rPr>
                  <w:rFonts w:eastAsia="Tahoma" w:cs="Arial"/>
                  <w:szCs w:val="22"/>
                  <w:lang w:val="en-US" w:eastAsia="en-US" w:bidi="en-US"/>
                </w:rPr>
                <w:t>Keys</w:t>
              </w:r>
            </w:hyperlink>
            <w:r w:rsidRPr="006D11C1">
              <w:rPr>
                <w:rFonts w:eastAsia="Tahoma" w:cs="Arial"/>
                <w:szCs w:val="22"/>
                <w:lang w:val="en-US" w:eastAsia="en-US" w:bidi="en-US"/>
              </w:rPr>
              <w:t>.</w:t>
            </w:r>
          </w:p>
        </w:tc>
      </w:tr>
      <w:tr w:rsidR="006D11C1" w:rsidRPr="006D11C1" w14:paraId="42F725F0" w14:textId="77777777" w:rsidTr="009F6E5D">
        <w:trPr>
          <w:trHeight w:val="2364"/>
        </w:trPr>
        <w:tc>
          <w:tcPr>
            <w:tcW w:w="1762" w:type="dxa"/>
          </w:tcPr>
          <w:p w14:paraId="7E251A99" w14:textId="77777777" w:rsidR="006D11C1" w:rsidRPr="006D11C1" w:rsidRDefault="006D11C1" w:rsidP="006D11C1">
            <w:pPr>
              <w:widowControl w:val="0"/>
              <w:autoSpaceDE w:val="0"/>
              <w:autoSpaceDN w:val="0"/>
              <w:spacing w:before="118"/>
              <w:ind w:left="107" w:right="141"/>
              <w:jc w:val="left"/>
              <w:rPr>
                <w:rFonts w:eastAsia="Tahoma" w:cs="Arial"/>
                <w:szCs w:val="22"/>
                <w:lang w:val="en-US" w:eastAsia="en-US" w:bidi="en-US"/>
              </w:rPr>
            </w:pPr>
            <w:r w:rsidRPr="006D11C1">
              <w:rPr>
                <w:rFonts w:eastAsia="Tahoma" w:cs="Arial"/>
                <w:szCs w:val="22"/>
                <w:lang w:val="en-US" w:eastAsia="en-US" w:bidi="en-US"/>
              </w:rPr>
              <w:lastRenderedPageBreak/>
              <w:t>CERT.DSauth.E CDSA</w:t>
            </w:r>
          </w:p>
          <w:p w14:paraId="707A507F" w14:textId="77777777" w:rsidR="006D11C1" w:rsidRPr="006D11C1" w:rsidRDefault="006D11C1" w:rsidP="006D11C1">
            <w:pPr>
              <w:widowControl w:val="0"/>
              <w:autoSpaceDE w:val="0"/>
              <w:autoSpaceDN w:val="0"/>
              <w:spacing w:before="119" w:line="350" w:lineRule="auto"/>
              <w:ind w:left="107" w:right="338"/>
              <w:jc w:val="left"/>
              <w:rPr>
                <w:rFonts w:eastAsia="Tahoma" w:cs="Arial"/>
                <w:szCs w:val="22"/>
                <w:lang w:val="en-US" w:eastAsia="en-US" w:bidi="en-US"/>
              </w:rPr>
            </w:pPr>
            <w:r w:rsidRPr="006D11C1">
              <w:rPr>
                <w:rFonts w:eastAsia="Tahoma" w:cs="Arial"/>
                <w:szCs w:val="22"/>
                <w:lang w:val="en-US" w:eastAsia="en-US" w:bidi="en-US"/>
              </w:rPr>
              <w:t>CERT.DS.TLS CERT.DP.TLS</w:t>
            </w:r>
          </w:p>
          <w:p w14:paraId="1F6F0E27" w14:textId="77777777" w:rsidR="006D11C1" w:rsidRPr="006D11C1" w:rsidRDefault="006D11C1" w:rsidP="006D11C1">
            <w:pPr>
              <w:widowControl w:val="0"/>
              <w:autoSpaceDE w:val="0"/>
              <w:autoSpaceDN w:val="0"/>
              <w:spacing w:before="119" w:line="350" w:lineRule="auto"/>
              <w:ind w:left="107" w:right="338"/>
              <w:jc w:val="left"/>
              <w:rPr>
                <w:rFonts w:eastAsia="Tahoma" w:cs="Arial"/>
                <w:szCs w:val="22"/>
                <w:lang w:val="en-US" w:eastAsia="en-US" w:bidi="en-US"/>
              </w:rPr>
            </w:pPr>
            <w:r w:rsidRPr="006D11C1">
              <w:rPr>
                <w:rFonts w:eastAsia="Tahoma" w:cs="Arial"/>
                <w:szCs w:val="22"/>
                <w:lang w:val="en-US" w:eastAsia="en-US" w:bidi="en-US"/>
              </w:rPr>
              <w:t>CERT.EIM.TLS</w:t>
            </w:r>
          </w:p>
        </w:tc>
        <w:tc>
          <w:tcPr>
            <w:tcW w:w="4326" w:type="dxa"/>
          </w:tcPr>
          <w:p w14:paraId="027EA4F2" w14:textId="77777777" w:rsidR="006D11C1" w:rsidRPr="006D11C1" w:rsidRDefault="006D11C1" w:rsidP="006D11C1">
            <w:pPr>
              <w:widowControl w:val="0"/>
              <w:autoSpaceDE w:val="0"/>
              <w:autoSpaceDN w:val="0"/>
              <w:spacing w:before="118"/>
              <w:ind w:left="107" w:right="92"/>
              <w:rPr>
                <w:rFonts w:eastAsia="Tahoma" w:cs="Arial"/>
                <w:szCs w:val="22"/>
                <w:lang w:val="en-US" w:eastAsia="en-US" w:bidi="en-US"/>
              </w:rPr>
            </w:pPr>
            <w:r w:rsidRPr="006D11C1">
              <w:rPr>
                <w:rFonts w:eastAsia="Tahoma" w:cs="Arial"/>
                <w:szCs w:val="22"/>
                <w:lang w:val="en-US" w:eastAsia="en-US" w:bidi="en-US"/>
              </w:rPr>
              <w:t>Certificates of U.SM-DS, U.SM-DPplus, and U.EIM that are used by the TOE to authenticate this user. These certificates are issued by the eSIM CA. The TOE can verify this certificate using the eSIM CA public key.</w:t>
            </w:r>
          </w:p>
        </w:tc>
        <w:tc>
          <w:tcPr>
            <w:tcW w:w="2984" w:type="dxa"/>
          </w:tcPr>
          <w:p w14:paraId="4F8A82EC" w14:textId="77777777" w:rsidR="006D11C1" w:rsidRPr="006D11C1" w:rsidRDefault="006D11C1" w:rsidP="006D11C1">
            <w:pPr>
              <w:widowControl w:val="0"/>
              <w:autoSpaceDE w:val="0"/>
              <w:autoSpaceDN w:val="0"/>
              <w:spacing w:before="118"/>
              <w:ind w:left="107" w:right="525"/>
              <w:rPr>
                <w:rFonts w:eastAsia="Tahoma" w:cs="Arial"/>
                <w:szCs w:val="22"/>
                <w:lang w:val="en-US" w:eastAsia="en-US" w:bidi="en-US"/>
              </w:rPr>
            </w:pPr>
            <w:r w:rsidRPr="006D11C1">
              <w:rPr>
                <w:rFonts w:eastAsia="Tahoma" w:cs="Arial"/>
                <w:szCs w:val="22"/>
                <w:lang w:val="en-US" w:eastAsia="en-US" w:bidi="en-US"/>
              </w:rPr>
              <w:t>These attributes are not assets of this Protection profile.</w:t>
            </w:r>
          </w:p>
          <w:p w14:paraId="0FCD7B9F" w14:textId="77777777" w:rsidR="006D11C1" w:rsidRPr="006D11C1" w:rsidRDefault="006D11C1" w:rsidP="006D11C1">
            <w:pPr>
              <w:widowControl w:val="0"/>
              <w:autoSpaceDE w:val="0"/>
              <w:autoSpaceDN w:val="0"/>
              <w:ind w:left="107" w:right="382"/>
              <w:jc w:val="left"/>
              <w:rPr>
                <w:rFonts w:eastAsia="Tahoma" w:cs="Arial"/>
                <w:szCs w:val="22"/>
                <w:lang w:val="en-US" w:eastAsia="en-US" w:bidi="en-US"/>
              </w:rPr>
            </w:pPr>
            <w:r w:rsidRPr="006D11C1">
              <w:rPr>
                <w:rFonts w:eastAsia="Tahoma" w:cs="Arial"/>
                <w:szCs w:val="22"/>
                <w:lang w:val="en-US" w:eastAsia="en-US" w:bidi="en-US"/>
              </w:rPr>
              <w:t>The eSIM CA public key is described as the asset D.PK.CI.ECDSA in section</w:t>
            </w:r>
          </w:p>
          <w:p w14:paraId="590C2BBF" w14:textId="77777777" w:rsidR="006D11C1" w:rsidRPr="006D11C1" w:rsidRDefault="00000000" w:rsidP="006D11C1">
            <w:pPr>
              <w:widowControl w:val="0"/>
              <w:autoSpaceDE w:val="0"/>
              <w:autoSpaceDN w:val="0"/>
              <w:spacing w:before="10" w:line="264" w:lineRule="exact"/>
              <w:ind w:left="107" w:right="1012"/>
              <w:jc w:val="left"/>
              <w:rPr>
                <w:rFonts w:eastAsia="Tahoma" w:cs="Arial"/>
                <w:szCs w:val="22"/>
                <w:lang w:val="en-US" w:eastAsia="en-US" w:bidi="en-US"/>
              </w:rPr>
            </w:pPr>
            <w:hyperlink w:anchor="_bookmark46" w:history="1">
              <w:r w:rsidR="006D11C1" w:rsidRPr="006D11C1">
                <w:rPr>
                  <w:rFonts w:eastAsia="Tahoma" w:cs="Arial"/>
                  <w:szCs w:val="22"/>
                  <w:lang w:val="en-US" w:eastAsia="en-US" w:bidi="en-US"/>
                </w:rPr>
                <w:t xml:space="preserve">3.1.2.3 </w:t>
              </w:r>
            </w:hyperlink>
            <w:hyperlink w:anchor="_bookmark46" w:history="1">
              <w:r w:rsidR="006D11C1" w:rsidRPr="006D11C1">
                <w:rPr>
                  <w:rFonts w:eastAsia="Tahoma" w:cs="Arial"/>
                  <w:szCs w:val="22"/>
                  <w:lang w:val="en-US" w:eastAsia="en-US" w:bidi="en-US"/>
                </w:rPr>
                <w:t>Identity</w:t>
              </w:r>
            </w:hyperlink>
            <w:hyperlink w:anchor="_bookmark46" w:history="1">
              <w:r w:rsidR="006D11C1" w:rsidRPr="006D11C1">
                <w:rPr>
                  <w:rFonts w:eastAsia="Tahoma" w:cs="Arial"/>
                  <w:szCs w:val="22"/>
                  <w:lang w:val="en-US" w:eastAsia="en-US" w:bidi="en-US"/>
                </w:rPr>
                <w:t xml:space="preserve"> management data</w:t>
              </w:r>
            </w:hyperlink>
            <w:r w:rsidR="006D11C1" w:rsidRPr="006D11C1">
              <w:rPr>
                <w:rFonts w:eastAsia="Tahoma" w:cs="Arial"/>
                <w:szCs w:val="22"/>
                <w:lang w:val="en-US" w:eastAsia="en-US" w:bidi="en-US"/>
              </w:rPr>
              <w:t>.</w:t>
            </w:r>
          </w:p>
        </w:tc>
      </w:tr>
      <w:tr w:rsidR="006D11C1" w:rsidRPr="006D11C1" w14:paraId="446DCE94" w14:textId="77777777" w:rsidTr="009F6E5D">
        <w:trPr>
          <w:trHeight w:val="1444"/>
        </w:trPr>
        <w:tc>
          <w:tcPr>
            <w:tcW w:w="1762" w:type="dxa"/>
          </w:tcPr>
          <w:p w14:paraId="1E774314" w14:textId="77777777" w:rsidR="006D11C1" w:rsidRPr="006D11C1" w:rsidRDefault="006D11C1" w:rsidP="006D11C1">
            <w:pPr>
              <w:widowControl w:val="0"/>
              <w:autoSpaceDE w:val="0"/>
              <w:autoSpaceDN w:val="0"/>
              <w:spacing w:before="113"/>
              <w:ind w:left="107"/>
              <w:jc w:val="left"/>
              <w:rPr>
                <w:rFonts w:eastAsia="Tahoma" w:cs="Arial"/>
                <w:szCs w:val="22"/>
                <w:lang w:val="en-US" w:eastAsia="en-US" w:bidi="en-US"/>
              </w:rPr>
            </w:pPr>
            <w:r w:rsidRPr="006D11C1">
              <w:rPr>
                <w:rFonts w:eastAsia="Tahoma" w:cs="Arial"/>
                <w:szCs w:val="22"/>
                <w:lang w:val="en-US" w:eastAsia="en-US" w:bidi="en-US"/>
              </w:rPr>
              <w:t>SM-DS OID(s)</w:t>
            </w:r>
          </w:p>
          <w:p w14:paraId="60551667" w14:textId="77777777" w:rsidR="006D11C1" w:rsidRPr="006D11C1" w:rsidRDefault="006D11C1" w:rsidP="006D11C1">
            <w:pPr>
              <w:widowControl w:val="0"/>
              <w:autoSpaceDE w:val="0"/>
              <w:autoSpaceDN w:val="0"/>
              <w:spacing w:before="113"/>
              <w:ind w:left="107"/>
              <w:jc w:val="left"/>
              <w:rPr>
                <w:rFonts w:eastAsia="Tahoma" w:cs="Arial"/>
                <w:szCs w:val="22"/>
                <w:lang w:val="en-US" w:eastAsia="en-US" w:bidi="en-US"/>
              </w:rPr>
            </w:pPr>
            <w:r w:rsidRPr="006D11C1">
              <w:rPr>
                <w:rFonts w:eastAsia="Tahoma" w:cs="Arial"/>
                <w:szCs w:val="22"/>
                <w:lang w:val="en-US" w:eastAsia="en-US" w:bidi="en-US"/>
              </w:rPr>
              <w:t>eIM ID</w:t>
            </w:r>
          </w:p>
        </w:tc>
        <w:tc>
          <w:tcPr>
            <w:tcW w:w="4326" w:type="dxa"/>
          </w:tcPr>
          <w:p w14:paraId="3B4959D7" w14:textId="77777777" w:rsidR="006D11C1" w:rsidRPr="006D11C1" w:rsidRDefault="006D11C1" w:rsidP="006D11C1">
            <w:pPr>
              <w:widowControl w:val="0"/>
              <w:autoSpaceDE w:val="0"/>
              <w:autoSpaceDN w:val="0"/>
              <w:spacing w:before="113"/>
              <w:ind w:left="107" w:right="91"/>
              <w:rPr>
                <w:rFonts w:eastAsia="Tahoma" w:cs="Arial"/>
                <w:szCs w:val="22"/>
                <w:lang w:val="en-US" w:eastAsia="en-US" w:bidi="en-US"/>
              </w:rPr>
            </w:pPr>
            <w:r w:rsidRPr="006D11C1">
              <w:rPr>
                <w:rFonts w:eastAsia="Tahoma" w:cs="Arial"/>
                <w:szCs w:val="22"/>
                <w:lang w:val="en-US" w:eastAsia="en-US" w:bidi="en-US"/>
              </w:rPr>
              <w:t>SM-DS OID is the identification Root SM- DS.</w:t>
            </w:r>
            <w:r w:rsidRPr="006D11C1">
              <w:rPr>
                <w:rFonts w:eastAsia="Tahoma" w:cs="Arial"/>
                <w:spacing w:val="-14"/>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Root</w:t>
            </w:r>
            <w:r w:rsidRPr="006D11C1">
              <w:rPr>
                <w:rFonts w:eastAsia="Tahoma" w:cs="Arial"/>
                <w:spacing w:val="-12"/>
                <w:szCs w:val="22"/>
                <w:lang w:val="en-US" w:eastAsia="en-US" w:bidi="en-US"/>
              </w:rPr>
              <w:t xml:space="preserve"> </w:t>
            </w:r>
            <w:r w:rsidRPr="006D11C1">
              <w:rPr>
                <w:rFonts w:eastAsia="Tahoma" w:cs="Arial"/>
                <w:szCs w:val="22"/>
                <w:lang w:val="en-US" w:eastAsia="en-US" w:bidi="en-US"/>
              </w:rPr>
              <w:t>SM-DS</w:t>
            </w:r>
            <w:r w:rsidRPr="006D11C1">
              <w:rPr>
                <w:rFonts w:eastAsia="Tahoma" w:cs="Arial"/>
                <w:spacing w:val="-14"/>
                <w:szCs w:val="22"/>
                <w:lang w:val="en-US" w:eastAsia="en-US" w:bidi="en-US"/>
              </w:rPr>
              <w:t xml:space="preserve"> </w:t>
            </w:r>
            <w:r w:rsidRPr="006D11C1">
              <w:rPr>
                <w:rFonts w:eastAsia="Tahoma" w:cs="Arial"/>
                <w:szCs w:val="22"/>
                <w:lang w:val="en-US" w:eastAsia="en-US" w:bidi="en-US"/>
              </w:rPr>
              <w:t>address(es)</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are</w:t>
            </w:r>
            <w:r w:rsidRPr="006D11C1">
              <w:rPr>
                <w:rFonts w:eastAsia="Tahoma" w:cs="Arial"/>
                <w:spacing w:val="-14"/>
                <w:szCs w:val="22"/>
                <w:lang w:val="en-US" w:eastAsia="en-US" w:bidi="en-US"/>
              </w:rPr>
              <w:t xml:space="preserve"> </w:t>
            </w:r>
            <w:r w:rsidRPr="006D11C1">
              <w:rPr>
                <w:rFonts w:eastAsia="Tahoma" w:cs="Arial"/>
                <w:szCs w:val="22"/>
                <w:lang w:val="en-US" w:eastAsia="en-US" w:bidi="en-US"/>
              </w:rPr>
              <w:t>unique</w:t>
            </w:r>
            <w:r w:rsidRPr="006D11C1">
              <w:rPr>
                <w:rFonts w:eastAsia="Tahoma" w:cs="Arial"/>
                <w:spacing w:val="-14"/>
                <w:szCs w:val="22"/>
                <w:lang w:val="en-US" w:eastAsia="en-US" w:bidi="en-US"/>
              </w:rPr>
              <w:t xml:space="preserve"> </w:t>
            </w:r>
            <w:r w:rsidRPr="006D11C1">
              <w:rPr>
                <w:rFonts w:eastAsia="Tahoma" w:cs="Arial"/>
                <w:szCs w:val="22"/>
                <w:lang w:val="en-US" w:eastAsia="en-US" w:bidi="en-US"/>
              </w:rPr>
              <w:t>and filled in the eUICC. The Root SM-DS(s) are configured at the time of</w:t>
            </w:r>
            <w:r w:rsidRPr="006D11C1">
              <w:rPr>
                <w:rFonts w:eastAsia="Tahoma" w:cs="Arial"/>
                <w:spacing w:val="12"/>
                <w:szCs w:val="22"/>
                <w:lang w:val="en-US" w:eastAsia="en-US" w:bidi="en-US"/>
              </w:rPr>
              <w:t xml:space="preserve"> </w:t>
            </w:r>
            <w:r w:rsidRPr="006D11C1">
              <w:rPr>
                <w:rFonts w:eastAsia="Tahoma" w:cs="Arial"/>
                <w:szCs w:val="22"/>
                <w:lang w:val="en-US" w:eastAsia="en-US" w:bidi="en-US"/>
              </w:rPr>
              <w:t>Device manufacture and is invariant.</w:t>
            </w:r>
          </w:p>
        </w:tc>
        <w:tc>
          <w:tcPr>
            <w:tcW w:w="2984" w:type="dxa"/>
          </w:tcPr>
          <w:p w14:paraId="08086094" w14:textId="77777777" w:rsidR="006D11C1" w:rsidRPr="006D11C1" w:rsidRDefault="006D11C1" w:rsidP="006D11C1">
            <w:pPr>
              <w:widowControl w:val="0"/>
              <w:autoSpaceDE w:val="0"/>
              <w:autoSpaceDN w:val="0"/>
              <w:spacing w:before="113"/>
              <w:ind w:left="107" w:right="180"/>
              <w:jc w:val="left"/>
              <w:rPr>
                <w:rFonts w:eastAsia="Tahoma" w:cs="Arial"/>
                <w:szCs w:val="22"/>
                <w:lang w:val="en-US" w:eastAsia="en-US" w:bidi="en-US"/>
              </w:rPr>
            </w:pPr>
            <w:r w:rsidRPr="006D11C1">
              <w:rPr>
                <w:rFonts w:eastAsia="Tahoma" w:cs="Arial"/>
                <w:szCs w:val="22"/>
                <w:lang w:val="en-US" w:eastAsia="en-US" w:bidi="en-US"/>
              </w:rPr>
              <w:t xml:space="preserve">These attribute is included in the D.PLATFORM_DATA described in section </w:t>
            </w:r>
            <w:hyperlink w:anchor="_bookmark45" w:history="1">
              <w:r w:rsidRPr="006D11C1">
                <w:rPr>
                  <w:rFonts w:eastAsia="Tahoma" w:cs="Arial"/>
                  <w:szCs w:val="22"/>
                  <w:lang w:val="en-US" w:eastAsia="en-US" w:bidi="en-US"/>
                </w:rPr>
                <w:t>3.1.2.2</w:t>
              </w:r>
            </w:hyperlink>
            <w:r w:rsidRPr="006D11C1">
              <w:rPr>
                <w:rFonts w:eastAsia="Tahoma" w:cs="Arial"/>
                <w:szCs w:val="22"/>
                <w:lang w:val="en-US" w:eastAsia="en-US" w:bidi="en-US"/>
              </w:rPr>
              <w:t xml:space="preserve"> </w:t>
            </w:r>
            <w:hyperlink w:anchor="_bookmark45" w:history="1">
              <w:r w:rsidRPr="006D11C1">
                <w:rPr>
                  <w:rFonts w:eastAsia="Tahoma" w:cs="Arial"/>
                  <w:szCs w:val="22"/>
                  <w:lang w:val="en-US" w:eastAsia="en-US" w:bidi="en-US"/>
                </w:rPr>
                <w:t>Management data</w:t>
              </w:r>
            </w:hyperlink>
            <w:r w:rsidRPr="006D11C1">
              <w:rPr>
                <w:rFonts w:eastAsia="Tahoma" w:cs="Arial"/>
                <w:szCs w:val="22"/>
                <w:lang w:val="en-US" w:eastAsia="en-US" w:bidi="en-US"/>
              </w:rPr>
              <w:t>.</w:t>
            </w:r>
          </w:p>
        </w:tc>
      </w:tr>
    </w:tbl>
    <w:p w14:paraId="54316E35" w14:textId="05F760BA" w:rsidR="006D11C1" w:rsidRPr="00436545" w:rsidRDefault="006D11C1" w:rsidP="006D11C1">
      <w:pPr>
        <w:pStyle w:val="Caption"/>
        <w:jc w:val="center"/>
        <w:rPr>
          <w:rFonts w:eastAsia="Tahoma" w:cs="Arial"/>
          <w:b/>
          <w:bCs/>
          <w:i w:val="0"/>
          <w:iCs w:val="0"/>
          <w:color w:val="auto"/>
          <w:szCs w:val="18"/>
          <w:lang w:val="en-US" w:eastAsia="en-US" w:bidi="en-US"/>
        </w:rPr>
      </w:pPr>
      <w:bookmarkStart w:id="375" w:name="_Toc149292685"/>
      <w:r w:rsidRPr="00D12D60">
        <w:rPr>
          <w:rFonts w:cs="Arial"/>
          <w:b/>
          <w:bCs/>
          <w:i w:val="0"/>
          <w:iCs w:val="0"/>
          <w:szCs w:val="18"/>
        </w:rPr>
        <w:t xml:space="preserve">Table </w:t>
      </w:r>
      <w:r w:rsidRPr="00D12D60">
        <w:rPr>
          <w:rFonts w:cs="Arial"/>
          <w:b/>
          <w:bCs/>
          <w:i w:val="0"/>
          <w:iCs w:val="0"/>
          <w:szCs w:val="18"/>
        </w:rPr>
        <w:fldChar w:fldCharType="begin"/>
      </w:r>
      <w:r w:rsidRPr="00D12D60">
        <w:rPr>
          <w:rFonts w:cs="Arial"/>
          <w:b/>
          <w:bCs/>
          <w:i w:val="0"/>
          <w:iCs w:val="0"/>
          <w:szCs w:val="18"/>
        </w:rPr>
        <w:instrText xml:space="preserve"> SEQ Table \* ARABIC </w:instrText>
      </w:r>
      <w:r w:rsidRPr="00D12D60">
        <w:rPr>
          <w:rFonts w:cs="Arial"/>
          <w:b/>
          <w:bCs/>
          <w:i w:val="0"/>
          <w:iCs w:val="0"/>
          <w:szCs w:val="18"/>
        </w:rPr>
        <w:fldChar w:fldCharType="separate"/>
      </w:r>
      <w:r w:rsidR="00D91ACF">
        <w:rPr>
          <w:rFonts w:cs="Arial"/>
          <w:b/>
          <w:bCs/>
          <w:i w:val="0"/>
          <w:iCs w:val="0"/>
          <w:noProof/>
          <w:szCs w:val="18"/>
        </w:rPr>
        <w:t>24</w:t>
      </w:r>
      <w:r w:rsidRPr="00D12D60">
        <w:rPr>
          <w:rFonts w:cs="Arial"/>
          <w:b/>
          <w:bCs/>
          <w:i w:val="0"/>
          <w:iCs w:val="0"/>
          <w:szCs w:val="18"/>
        </w:rPr>
        <w:fldChar w:fldCharType="end"/>
      </w:r>
      <w:r w:rsidRPr="00D12D60">
        <w:rPr>
          <w:rFonts w:cs="Arial"/>
          <w:b/>
          <w:bCs/>
          <w:i w:val="0"/>
          <w:iCs w:val="0"/>
          <w:szCs w:val="18"/>
        </w:rPr>
        <w:t xml:space="preserve"> </w:t>
      </w:r>
      <w:r w:rsidRPr="00D12D60">
        <w:rPr>
          <w:rFonts w:eastAsia="Tahoma" w:cs="Arial"/>
          <w:b/>
          <w:bCs/>
          <w:i w:val="0"/>
          <w:iCs w:val="0"/>
          <w:color w:val="auto"/>
          <w:szCs w:val="18"/>
          <w:lang w:val="en-US" w:eastAsia="en-US" w:bidi="en-US"/>
        </w:rPr>
        <w:t>Definition of the security attributes of IPAe module</w:t>
      </w:r>
      <w:bookmarkEnd w:id="375"/>
    </w:p>
    <w:p w14:paraId="0FE72780" w14:textId="77777777" w:rsidR="006D11C1" w:rsidRPr="00436545" w:rsidRDefault="006D11C1" w:rsidP="00D12D60">
      <w:pPr>
        <w:pStyle w:val="Heading4"/>
        <w:rPr>
          <w:rFonts w:ascii="Arial" w:eastAsia="Tahoma" w:hAnsi="Arial"/>
          <w:lang w:bidi="en-US"/>
        </w:rPr>
      </w:pPr>
      <w:r w:rsidRPr="00436545">
        <w:rPr>
          <w:rFonts w:ascii="Arial" w:eastAsia="Tahoma" w:hAnsi="Arial"/>
          <w:lang w:val="en-US" w:bidi="en-US"/>
        </w:rPr>
        <w:t>Identification and</w:t>
      </w:r>
      <w:r w:rsidRPr="00436545">
        <w:rPr>
          <w:rFonts w:ascii="Arial" w:eastAsia="Tahoma" w:hAnsi="Arial"/>
          <w:spacing w:val="-3"/>
          <w:lang w:val="en-US" w:bidi="en-US"/>
        </w:rPr>
        <w:t xml:space="preserve"> </w:t>
      </w:r>
      <w:r w:rsidRPr="00436545">
        <w:rPr>
          <w:rFonts w:ascii="Arial" w:eastAsia="Tahoma" w:hAnsi="Arial"/>
          <w:lang w:val="en-US" w:bidi="en-US"/>
        </w:rPr>
        <w:t>authentication</w:t>
      </w:r>
    </w:p>
    <w:p w14:paraId="31E30E2D" w14:textId="77777777" w:rsidR="006D11C1" w:rsidRPr="006D11C1" w:rsidRDefault="006D11C1" w:rsidP="006D11C1">
      <w:pPr>
        <w:widowControl w:val="0"/>
        <w:autoSpaceDE w:val="0"/>
        <w:autoSpaceDN w:val="0"/>
        <w:spacing w:before="7"/>
        <w:jc w:val="left"/>
        <w:rPr>
          <w:rFonts w:eastAsia="Tahoma" w:cs="Arial"/>
          <w:b/>
          <w:sz w:val="24"/>
          <w:szCs w:val="22"/>
          <w:lang w:val="en-US" w:eastAsia="en-US" w:bidi="en-US"/>
        </w:rPr>
      </w:pPr>
    </w:p>
    <w:p w14:paraId="6EA3A26C" w14:textId="77777777" w:rsidR="006D11C1" w:rsidRPr="006D11C1" w:rsidRDefault="006D11C1" w:rsidP="006D11C1">
      <w:pPr>
        <w:widowControl w:val="0"/>
        <w:autoSpaceDE w:val="0"/>
        <w:autoSpaceDN w:val="0"/>
        <w:spacing w:before="8"/>
        <w:jc w:val="left"/>
        <w:rPr>
          <w:rFonts w:eastAsia="Tahoma" w:cs="Arial"/>
          <w:sz w:val="11"/>
          <w:szCs w:val="22"/>
          <w:lang w:val="en-US" w:eastAsia="en-US" w:bidi="en-US"/>
        </w:rPr>
      </w:pPr>
      <w:r w:rsidRPr="006D11C1">
        <w:rPr>
          <w:rFonts w:eastAsia="Tahoma" w:cs="Arial"/>
          <w:szCs w:val="22"/>
          <w:lang w:val="en-US" w:eastAsia="en-US" w:bidi="en-US"/>
        </w:rPr>
        <w:t xml:space="preserve">This package describes the identification and authentication measures of the TOE: The TOE must: </w:t>
      </w:r>
    </w:p>
    <w:p w14:paraId="169AED6B" w14:textId="77777777" w:rsidR="006D11C1" w:rsidRPr="006D11C1" w:rsidRDefault="006D11C1" w:rsidP="006D11C1">
      <w:pPr>
        <w:widowControl w:val="0"/>
        <w:numPr>
          <w:ilvl w:val="4"/>
          <w:numId w:val="18"/>
        </w:numPr>
        <w:tabs>
          <w:tab w:val="left" w:pos="783"/>
        </w:tabs>
        <w:autoSpaceDE w:val="0"/>
        <w:autoSpaceDN w:val="0"/>
        <w:spacing w:before="101" w:line="484" w:lineRule="auto"/>
        <w:ind w:left="216" w:right="2927" w:firstLine="283"/>
        <w:jc w:val="left"/>
        <w:rPr>
          <w:rFonts w:eastAsia="Tahoma" w:cs="Arial"/>
          <w:szCs w:val="22"/>
          <w:lang w:val="en-US" w:eastAsia="en-US" w:bidi="en-US"/>
        </w:rPr>
      </w:pPr>
      <w:r w:rsidRPr="006D11C1">
        <w:rPr>
          <w:rFonts w:eastAsia="Tahoma" w:cs="Arial"/>
          <w:szCs w:val="22"/>
          <w:lang w:val="en-US" w:eastAsia="en-US" w:bidi="en-US"/>
        </w:rPr>
        <w:t xml:space="preserve">identify the remote user U.SM-DS by its SM-DS OID. </w:t>
      </w:r>
    </w:p>
    <w:p w14:paraId="5092CFCD" w14:textId="77777777" w:rsidR="006D11C1" w:rsidRPr="006D11C1" w:rsidRDefault="006D11C1" w:rsidP="006D11C1">
      <w:pPr>
        <w:widowControl w:val="0"/>
        <w:numPr>
          <w:ilvl w:val="4"/>
          <w:numId w:val="18"/>
        </w:numPr>
        <w:tabs>
          <w:tab w:val="left" w:pos="783"/>
        </w:tabs>
        <w:autoSpaceDE w:val="0"/>
        <w:autoSpaceDN w:val="0"/>
        <w:spacing w:before="101" w:line="484" w:lineRule="auto"/>
        <w:ind w:left="216" w:right="3715" w:firstLine="283"/>
        <w:jc w:val="left"/>
        <w:rPr>
          <w:rFonts w:eastAsia="Tahoma" w:cs="Arial"/>
          <w:szCs w:val="22"/>
          <w:lang w:val="en-US" w:eastAsia="en-US" w:bidi="en-US"/>
        </w:rPr>
      </w:pPr>
      <w:r w:rsidRPr="006D11C1">
        <w:rPr>
          <w:rFonts w:eastAsia="Tahoma" w:cs="Arial"/>
          <w:szCs w:val="22"/>
          <w:lang w:val="en-US" w:eastAsia="en-US" w:bidi="en-US"/>
        </w:rPr>
        <w:t>Identify the remote user U.EIM by its eIM ID</w:t>
      </w:r>
    </w:p>
    <w:p w14:paraId="2B3AD293" w14:textId="77777777" w:rsidR="006D11C1" w:rsidRPr="006D11C1" w:rsidRDefault="006D11C1" w:rsidP="006D11C1">
      <w:pPr>
        <w:widowControl w:val="0"/>
        <w:tabs>
          <w:tab w:val="left" w:pos="783"/>
        </w:tabs>
        <w:autoSpaceDE w:val="0"/>
        <w:autoSpaceDN w:val="0"/>
        <w:spacing w:before="101" w:line="484" w:lineRule="auto"/>
        <w:ind w:left="216" w:right="3715"/>
        <w:jc w:val="left"/>
        <w:rPr>
          <w:rFonts w:eastAsia="Tahoma" w:cs="Arial"/>
          <w:szCs w:val="22"/>
          <w:lang w:val="en-US" w:eastAsia="en-US" w:bidi="en-US"/>
        </w:rPr>
      </w:pPr>
      <w:r w:rsidRPr="006D11C1">
        <w:rPr>
          <w:rFonts w:eastAsia="Tahoma" w:cs="Arial"/>
          <w:szCs w:val="22"/>
          <w:lang w:val="en-US" w:eastAsia="en-US" w:bidi="en-US"/>
        </w:rPr>
        <w:t>The TOE</w:t>
      </w:r>
      <w:r w:rsidRPr="006D11C1">
        <w:rPr>
          <w:rFonts w:eastAsia="Tahoma" w:cs="Arial"/>
          <w:spacing w:val="-1"/>
          <w:szCs w:val="22"/>
          <w:lang w:val="en-US" w:eastAsia="en-US" w:bidi="en-US"/>
        </w:rPr>
        <w:t xml:space="preserve"> </w:t>
      </w:r>
      <w:r w:rsidRPr="006D11C1">
        <w:rPr>
          <w:rFonts w:eastAsia="Tahoma" w:cs="Arial"/>
          <w:szCs w:val="22"/>
          <w:lang w:val="en-US" w:eastAsia="en-US" w:bidi="en-US"/>
        </w:rPr>
        <w:t>must:</w:t>
      </w:r>
    </w:p>
    <w:p w14:paraId="0AAD28D9" w14:textId="77777777" w:rsidR="006D11C1" w:rsidRPr="006D11C1" w:rsidRDefault="006D11C1" w:rsidP="006D11C1">
      <w:pPr>
        <w:widowControl w:val="0"/>
        <w:numPr>
          <w:ilvl w:val="4"/>
          <w:numId w:val="18"/>
        </w:numPr>
        <w:tabs>
          <w:tab w:val="left" w:pos="783"/>
        </w:tabs>
        <w:autoSpaceDE w:val="0"/>
        <w:autoSpaceDN w:val="0"/>
        <w:spacing w:before="11"/>
        <w:ind w:left="782" w:hanging="284"/>
        <w:jc w:val="left"/>
        <w:rPr>
          <w:rFonts w:eastAsia="Tahoma" w:cs="Arial"/>
          <w:szCs w:val="22"/>
          <w:lang w:val="en-US" w:eastAsia="en-US" w:bidi="en-US"/>
        </w:rPr>
      </w:pPr>
      <w:r w:rsidRPr="006D11C1">
        <w:rPr>
          <w:rFonts w:eastAsia="Tahoma" w:cs="Arial"/>
          <w:szCs w:val="22"/>
          <w:lang w:val="en-US" w:eastAsia="en-US" w:bidi="en-US"/>
        </w:rPr>
        <w:t>authenticate U.SM-DS using CERT.DSauth.ECDSA.</w:t>
      </w:r>
    </w:p>
    <w:p w14:paraId="3004BF56" w14:textId="77777777" w:rsidR="006D11C1" w:rsidRPr="006D11C1" w:rsidRDefault="006D11C1" w:rsidP="006D11C1">
      <w:pPr>
        <w:widowControl w:val="0"/>
        <w:numPr>
          <w:ilvl w:val="4"/>
          <w:numId w:val="18"/>
        </w:numPr>
        <w:tabs>
          <w:tab w:val="left" w:pos="783"/>
        </w:tabs>
        <w:autoSpaceDE w:val="0"/>
        <w:autoSpaceDN w:val="0"/>
        <w:spacing w:before="11"/>
        <w:ind w:left="782" w:hanging="284"/>
        <w:jc w:val="left"/>
        <w:rPr>
          <w:rFonts w:eastAsia="Tahoma" w:cs="Arial"/>
          <w:szCs w:val="22"/>
          <w:lang w:val="en-US" w:eastAsia="en-US" w:bidi="en-US"/>
        </w:rPr>
      </w:pPr>
      <w:r w:rsidRPr="006D11C1">
        <w:rPr>
          <w:rFonts w:eastAsia="Tahoma" w:cs="Arial"/>
          <w:szCs w:val="22"/>
          <w:lang w:val="en-US" w:eastAsia="en-US" w:bidi="en-US"/>
        </w:rPr>
        <w:t>authenticate U.EIM using CERT.EIM.ECDSA.</w:t>
      </w:r>
    </w:p>
    <w:p w14:paraId="412D0A0D" w14:textId="77777777" w:rsidR="006D11C1" w:rsidRPr="006D11C1" w:rsidRDefault="006D11C1" w:rsidP="006D11C1">
      <w:pPr>
        <w:widowControl w:val="0"/>
        <w:autoSpaceDE w:val="0"/>
        <w:autoSpaceDN w:val="0"/>
        <w:spacing w:before="8"/>
        <w:jc w:val="left"/>
        <w:rPr>
          <w:rFonts w:eastAsia="Tahoma" w:cs="Arial"/>
          <w:szCs w:val="22"/>
          <w:lang w:val="en-US" w:eastAsia="en-US" w:bidi="en-US"/>
        </w:rPr>
      </w:pPr>
    </w:p>
    <w:p w14:paraId="77E77D52" w14:textId="77777777" w:rsidR="006D11C1" w:rsidRPr="006D11C1" w:rsidRDefault="006D11C1" w:rsidP="006D11C1">
      <w:pPr>
        <w:widowControl w:val="0"/>
        <w:autoSpaceDE w:val="0"/>
        <w:autoSpaceDN w:val="0"/>
        <w:spacing w:before="1"/>
        <w:ind w:left="216"/>
        <w:jc w:val="left"/>
        <w:rPr>
          <w:rFonts w:eastAsia="Tahoma" w:cs="Arial"/>
          <w:szCs w:val="22"/>
          <w:lang w:val="en-US" w:eastAsia="en-US" w:bidi="en-US"/>
        </w:rPr>
      </w:pPr>
      <w:r w:rsidRPr="006D11C1">
        <w:rPr>
          <w:rFonts w:eastAsia="Tahoma" w:cs="Arial"/>
          <w:szCs w:val="22"/>
          <w:lang w:val="en-US" w:eastAsia="en-US" w:bidi="en-US"/>
        </w:rPr>
        <w:t>The TOE shall bind the off-card and on-card users to internal subjects:</w:t>
      </w:r>
    </w:p>
    <w:p w14:paraId="06BFA283" w14:textId="77777777" w:rsidR="006D11C1" w:rsidRPr="006D11C1" w:rsidRDefault="006D11C1" w:rsidP="006D11C1">
      <w:pPr>
        <w:widowControl w:val="0"/>
        <w:autoSpaceDE w:val="0"/>
        <w:autoSpaceDN w:val="0"/>
        <w:spacing w:before="5"/>
        <w:jc w:val="left"/>
        <w:rPr>
          <w:rFonts w:eastAsia="Tahoma" w:cs="Arial"/>
          <w:sz w:val="23"/>
          <w:szCs w:val="22"/>
          <w:lang w:val="en-US" w:eastAsia="en-US" w:bidi="en-US"/>
        </w:rPr>
      </w:pPr>
    </w:p>
    <w:p w14:paraId="00CA287A" w14:textId="77777777" w:rsidR="006D11C1" w:rsidRPr="006D11C1" w:rsidRDefault="006D11C1" w:rsidP="006D11C1">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6D11C1">
        <w:rPr>
          <w:rFonts w:eastAsia="Tahoma" w:cs="Arial"/>
          <w:szCs w:val="22"/>
          <w:lang w:val="en-US" w:eastAsia="en-US" w:bidi="en-US"/>
        </w:rPr>
        <w:t>U.SM-DPplus is bound to</w:t>
      </w:r>
      <w:r w:rsidRPr="006D11C1">
        <w:rPr>
          <w:rFonts w:eastAsia="Tahoma" w:cs="Arial"/>
          <w:spacing w:val="-7"/>
          <w:szCs w:val="22"/>
          <w:lang w:val="en-US" w:eastAsia="en-US" w:bidi="en-US"/>
        </w:rPr>
        <w:t xml:space="preserve"> </w:t>
      </w:r>
      <w:r w:rsidRPr="006D11C1">
        <w:rPr>
          <w:rFonts w:eastAsia="Tahoma" w:cs="Arial"/>
          <w:szCs w:val="22"/>
          <w:lang w:val="en-US" w:eastAsia="en-US" w:bidi="en-US"/>
        </w:rPr>
        <w:t>S.IPAe,</w:t>
      </w:r>
    </w:p>
    <w:p w14:paraId="667F7C3A"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U.SM-DS is bound to</w:t>
      </w:r>
      <w:r w:rsidRPr="006D11C1">
        <w:rPr>
          <w:rFonts w:eastAsia="Tahoma" w:cs="Arial"/>
          <w:spacing w:val="-5"/>
          <w:szCs w:val="22"/>
          <w:lang w:val="en-US" w:eastAsia="en-US" w:bidi="en-US"/>
        </w:rPr>
        <w:t xml:space="preserve"> </w:t>
      </w:r>
      <w:r w:rsidRPr="006D11C1">
        <w:rPr>
          <w:rFonts w:eastAsia="Tahoma" w:cs="Arial"/>
          <w:szCs w:val="22"/>
          <w:lang w:val="en-US" w:eastAsia="en-US" w:bidi="en-US"/>
        </w:rPr>
        <w:t>S.IPAe.</w:t>
      </w:r>
    </w:p>
    <w:p w14:paraId="43CDA7D8"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U.EIM is bound to S.IPAe.</w:t>
      </w:r>
    </w:p>
    <w:p w14:paraId="43ACE88E" w14:textId="77777777" w:rsidR="006D11C1" w:rsidRPr="006D11C1" w:rsidRDefault="006D11C1" w:rsidP="006D11C1">
      <w:pPr>
        <w:widowControl w:val="0"/>
        <w:autoSpaceDE w:val="0"/>
        <w:autoSpaceDN w:val="0"/>
        <w:spacing w:before="8"/>
        <w:jc w:val="left"/>
        <w:rPr>
          <w:rFonts w:eastAsia="Tahoma" w:cs="Arial"/>
          <w:szCs w:val="22"/>
          <w:lang w:val="en-US" w:eastAsia="en-US" w:bidi="en-US"/>
        </w:rPr>
      </w:pPr>
    </w:p>
    <w:p w14:paraId="5B625651"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The TOE shall eventually provide a means to prove its identity to off-card users.</w:t>
      </w:r>
    </w:p>
    <w:p w14:paraId="66964D3F" w14:textId="77777777" w:rsidR="006D11C1" w:rsidRPr="006D11C1" w:rsidRDefault="006D11C1" w:rsidP="006D11C1">
      <w:pPr>
        <w:widowControl w:val="0"/>
        <w:autoSpaceDE w:val="0"/>
        <w:autoSpaceDN w:val="0"/>
        <w:spacing w:before="11"/>
        <w:jc w:val="left"/>
        <w:rPr>
          <w:rFonts w:eastAsia="Tahoma" w:cs="Arial"/>
          <w:sz w:val="21"/>
          <w:szCs w:val="22"/>
          <w:lang w:val="en-US" w:eastAsia="en-US" w:bidi="en-US"/>
        </w:rPr>
      </w:pPr>
      <w:r w:rsidRPr="006D11C1">
        <w:rPr>
          <w:rFonts w:eastAsia="Tahoma" w:cs="Arial"/>
          <w:noProof/>
          <w:szCs w:val="22"/>
          <w:lang w:val="en-US" w:eastAsia="en-US" w:bidi="ar-SA"/>
        </w:rPr>
        <mc:AlternateContent>
          <mc:Choice Requires="wps">
            <w:drawing>
              <wp:anchor distT="0" distB="0" distL="0" distR="0" simplePos="0" relativeHeight="251780096" behindDoc="1" locked="0" layoutInCell="1" allowOverlap="1" wp14:anchorId="34E105A2" wp14:editId="37A1F25E">
                <wp:simplePos x="0" y="0"/>
                <wp:positionH relativeFrom="page">
                  <wp:posOffset>828040</wp:posOffset>
                </wp:positionH>
                <wp:positionV relativeFrom="paragraph">
                  <wp:posOffset>195580</wp:posOffset>
                </wp:positionV>
                <wp:extent cx="5905500" cy="227330"/>
                <wp:effectExtent l="0" t="0" r="0" b="0"/>
                <wp:wrapTopAndBottom/>
                <wp:docPr id="2113194306" name="Text Box 2113194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30FB2722" w14:textId="77777777" w:rsidR="009F6E5D" w:rsidRDefault="009F6E5D" w:rsidP="006D11C1">
                            <w:pPr>
                              <w:spacing w:before="41"/>
                              <w:ind w:left="108"/>
                              <w:rPr>
                                <w:b/>
                              </w:rPr>
                            </w:pPr>
                            <w:r>
                              <w:rPr>
                                <w:b/>
                              </w:rPr>
                              <w:t>FIA_UID.1/IPAe Timing of identification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105A2" id="Text Box 2113194306" o:spid="_x0000_s1190" type="#_x0000_t202" style="position:absolute;margin-left:65.2pt;margin-top:15.4pt;width:465pt;height:17.9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" fillcolor="#f3f3f3" strokeweight=".48pt">
                <v:textbox inset="0,0,0,0">
                  <w:txbxContent>
                    <w:p w14:paraId="30FB2722" w14:textId="77777777" w:rsidR="009F6E5D" w:rsidRDefault="009F6E5D" w:rsidP="006D11C1">
                      <w:pPr>
                        <w:spacing w:before="41"/>
                        <w:ind w:left="108"/>
                        <w:rPr>
                          <w:b/>
                        </w:rPr>
                      </w:pPr>
                      <w:r>
                        <w:rPr>
                          <w:b/>
                        </w:rPr>
                        <w:t>FIA_UID.1/IPAe Timing of identification</w:t>
                      </w:r>
                    </w:p>
                  </w:txbxContent>
                </v:textbox>
                <w10:wrap type="topAndBottom" anchorx="page"/>
              </v:shape>
            </w:pict>
          </mc:Fallback>
        </mc:AlternateContent>
      </w:r>
    </w:p>
    <w:p w14:paraId="2F1E5257"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39498F06" w14:textId="77777777" w:rsidR="006D11C1" w:rsidRPr="006D11C1" w:rsidRDefault="006D11C1" w:rsidP="006D11C1">
      <w:pPr>
        <w:widowControl w:val="0"/>
        <w:autoSpaceDE w:val="0"/>
        <w:autoSpaceDN w:val="0"/>
        <w:spacing w:before="101"/>
        <w:ind w:left="216"/>
        <w:jc w:val="left"/>
        <w:rPr>
          <w:rFonts w:eastAsia="Tahoma" w:cs="Arial"/>
          <w:szCs w:val="22"/>
          <w:lang w:val="en-US" w:eastAsia="en-US" w:bidi="en-US"/>
        </w:rPr>
      </w:pPr>
      <w:r w:rsidRPr="006D11C1">
        <w:rPr>
          <w:rFonts w:eastAsia="Tahoma" w:cs="Arial"/>
          <w:b/>
          <w:szCs w:val="22"/>
          <w:lang w:val="en-US" w:eastAsia="en-US" w:bidi="en-US"/>
        </w:rPr>
        <w:t xml:space="preserve">FIA_UID.1.1/IPAe </w:t>
      </w:r>
      <w:r w:rsidRPr="006D11C1">
        <w:rPr>
          <w:rFonts w:eastAsia="Tahoma" w:cs="Arial"/>
          <w:szCs w:val="22"/>
          <w:lang w:val="en-US" w:eastAsia="en-US" w:bidi="en-US"/>
        </w:rPr>
        <w:t>The TSF shall allow</w:t>
      </w:r>
    </w:p>
    <w:p w14:paraId="5600B497" w14:textId="77777777" w:rsidR="006D11C1" w:rsidRPr="006D11C1" w:rsidRDefault="006D11C1" w:rsidP="006D11C1">
      <w:pPr>
        <w:widowControl w:val="0"/>
        <w:numPr>
          <w:ilvl w:val="0"/>
          <w:numId w:val="112"/>
        </w:numPr>
        <w:tabs>
          <w:tab w:val="left" w:pos="1284"/>
          <w:tab w:val="left" w:pos="1285"/>
        </w:tabs>
        <w:autoSpaceDE w:val="0"/>
        <w:autoSpaceDN w:val="0"/>
        <w:spacing w:before="61"/>
        <w:ind w:hanging="361"/>
        <w:jc w:val="left"/>
        <w:rPr>
          <w:rFonts w:eastAsia="Tahoma" w:cs="Arial"/>
          <w:b/>
          <w:szCs w:val="22"/>
          <w:lang w:val="en-US" w:eastAsia="en-US" w:bidi="en-US"/>
        </w:rPr>
      </w:pPr>
      <w:r w:rsidRPr="006D11C1">
        <w:rPr>
          <w:rFonts w:eastAsia="Tahoma" w:cs="Arial"/>
          <w:b/>
          <w:szCs w:val="22"/>
          <w:lang w:val="en-US" w:eastAsia="en-US" w:bidi="en-US"/>
        </w:rPr>
        <w:t>application selection</w:t>
      </w:r>
    </w:p>
    <w:p w14:paraId="741CF5C5" w14:textId="77777777" w:rsidR="006D11C1" w:rsidRPr="006D11C1" w:rsidRDefault="006D11C1" w:rsidP="006D11C1">
      <w:pPr>
        <w:widowControl w:val="0"/>
        <w:numPr>
          <w:ilvl w:val="0"/>
          <w:numId w:val="112"/>
        </w:numPr>
        <w:tabs>
          <w:tab w:val="left" w:pos="1284"/>
          <w:tab w:val="left" w:pos="1285"/>
        </w:tabs>
        <w:autoSpaceDE w:val="0"/>
        <w:autoSpaceDN w:val="0"/>
        <w:spacing w:before="61"/>
        <w:ind w:hanging="361"/>
        <w:jc w:val="left"/>
        <w:rPr>
          <w:rFonts w:eastAsia="Tahoma" w:cs="Arial"/>
          <w:b/>
          <w:szCs w:val="22"/>
          <w:lang w:val="en-US" w:eastAsia="en-US" w:bidi="en-US"/>
        </w:rPr>
      </w:pPr>
      <w:r w:rsidRPr="006D11C1">
        <w:rPr>
          <w:rFonts w:eastAsia="Tahoma" w:cs="Arial"/>
          <w:b/>
          <w:szCs w:val="22"/>
          <w:lang w:val="en-US" w:eastAsia="en-US" w:bidi="en-US"/>
        </w:rPr>
        <w:t>requesting data that identifies the</w:t>
      </w:r>
      <w:r w:rsidRPr="006D11C1">
        <w:rPr>
          <w:rFonts w:eastAsia="Tahoma" w:cs="Arial"/>
          <w:b/>
          <w:spacing w:val="16"/>
          <w:szCs w:val="22"/>
          <w:lang w:val="en-US" w:eastAsia="en-US" w:bidi="en-US"/>
        </w:rPr>
        <w:t xml:space="preserve"> </w:t>
      </w:r>
      <w:r w:rsidRPr="006D11C1">
        <w:rPr>
          <w:rFonts w:eastAsia="Tahoma" w:cs="Arial"/>
          <w:b/>
          <w:szCs w:val="22"/>
          <w:lang w:val="en-US" w:eastAsia="en-US" w:bidi="en-US"/>
        </w:rPr>
        <w:t>eUICC</w:t>
      </w:r>
    </w:p>
    <w:p w14:paraId="160D7C82" w14:textId="77777777" w:rsidR="006D11C1" w:rsidRPr="006D11C1" w:rsidRDefault="006D11C1" w:rsidP="006D11C1">
      <w:pPr>
        <w:widowControl w:val="0"/>
        <w:numPr>
          <w:ilvl w:val="0"/>
          <w:numId w:val="112"/>
        </w:numPr>
        <w:tabs>
          <w:tab w:val="left" w:pos="1284"/>
          <w:tab w:val="left" w:pos="1285"/>
        </w:tabs>
        <w:autoSpaceDE w:val="0"/>
        <w:autoSpaceDN w:val="0"/>
        <w:spacing w:before="51"/>
        <w:ind w:hanging="361"/>
        <w:jc w:val="left"/>
        <w:rPr>
          <w:rFonts w:eastAsia="Tahoma" w:cs="Arial"/>
          <w:b/>
          <w:szCs w:val="22"/>
          <w:lang w:val="en-US" w:eastAsia="en-US" w:bidi="en-US"/>
        </w:rPr>
      </w:pPr>
      <w:r w:rsidRPr="006D11C1">
        <w:rPr>
          <w:rFonts w:eastAsia="Tahoma" w:cs="Arial"/>
          <w:b/>
          <w:szCs w:val="22"/>
          <w:lang w:val="en-US" w:eastAsia="en-US" w:bidi="en-US"/>
        </w:rPr>
        <w:t xml:space="preserve">[assignment: </w:t>
      </w:r>
      <w:r w:rsidRPr="006D11C1">
        <w:rPr>
          <w:rFonts w:eastAsia="Tahoma" w:cs="Arial"/>
          <w:b/>
          <w:i/>
          <w:sz w:val="23"/>
          <w:szCs w:val="22"/>
          <w:lang w:val="en-US" w:eastAsia="en-US" w:bidi="en-US"/>
        </w:rPr>
        <w:t>list of additional TSF mediated</w:t>
      </w:r>
      <w:r w:rsidRPr="006D11C1">
        <w:rPr>
          <w:rFonts w:eastAsia="Tahoma" w:cs="Arial"/>
          <w:b/>
          <w:i/>
          <w:spacing w:val="-21"/>
          <w:sz w:val="23"/>
          <w:szCs w:val="22"/>
          <w:lang w:val="en-US" w:eastAsia="en-US" w:bidi="en-US"/>
        </w:rPr>
        <w:t xml:space="preserve"> </w:t>
      </w:r>
      <w:r w:rsidRPr="006D11C1">
        <w:rPr>
          <w:rFonts w:eastAsia="Tahoma" w:cs="Arial"/>
          <w:b/>
          <w:i/>
          <w:sz w:val="23"/>
          <w:szCs w:val="22"/>
          <w:lang w:val="en-US" w:eastAsia="en-US" w:bidi="en-US"/>
        </w:rPr>
        <w:t>actions</w:t>
      </w:r>
      <w:r w:rsidRPr="006D11C1">
        <w:rPr>
          <w:rFonts w:eastAsia="Tahoma" w:cs="Arial"/>
          <w:b/>
          <w:szCs w:val="22"/>
          <w:lang w:val="en-US" w:eastAsia="en-US" w:bidi="en-US"/>
        </w:rPr>
        <w:t>].</w:t>
      </w:r>
    </w:p>
    <w:p w14:paraId="1E6E371C" w14:textId="77777777" w:rsidR="006D11C1" w:rsidRPr="006D11C1" w:rsidRDefault="006D11C1" w:rsidP="006D11C1">
      <w:pPr>
        <w:widowControl w:val="0"/>
        <w:autoSpaceDE w:val="0"/>
        <w:autoSpaceDN w:val="0"/>
        <w:spacing w:before="56"/>
        <w:ind w:left="499"/>
        <w:jc w:val="left"/>
        <w:rPr>
          <w:rFonts w:eastAsia="Tahoma" w:cs="Arial"/>
          <w:szCs w:val="22"/>
          <w:lang w:val="en-US" w:eastAsia="en-US" w:bidi="en-US"/>
        </w:rPr>
      </w:pPr>
      <w:r w:rsidRPr="006D11C1">
        <w:rPr>
          <w:rFonts w:eastAsia="Tahoma" w:cs="Arial"/>
          <w:szCs w:val="22"/>
          <w:lang w:val="en-US" w:eastAsia="en-US" w:bidi="en-US"/>
        </w:rPr>
        <w:t>on behalf of the user to be performed before the user is identified.</w:t>
      </w:r>
    </w:p>
    <w:p w14:paraId="0544E346" w14:textId="77777777" w:rsidR="006D11C1" w:rsidRPr="006D11C1" w:rsidRDefault="006D11C1" w:rsidP="006D11C1">
      <w:pPr>
        <w:widowControl w:val="0"/>
        <w:autoSpaceDE w:val="0"/>
        <w:autoSpaceDN w:val="0"/>
        <w:spacing w:before="11"/>
        <w:jc w:val="left"/>
        <w:rPr>
          <w:rFonts w:eastAsia="Tahoma" w:cs="Arial"/>
          <w:sz w:val="24"/>
          <w:szCs w:val="22"/>
          <w:lang w:val="en-US" w:eastAsia="en-US" w:bidi="en-US"/>
        </w:rPr>
      </w:pPr>
    </w:p>
    <w:p w14:paraId="3ECFAD73" w14:textId="77777777" w:rsidR="006D11C1" w:rsidRPr="006D11C1" w:rsidRDefault="006D11C1" w:rsidP="006D11C1">
      <w:pPr>
        <w:widowControl w:val="0"/>
        <w:autoSpaceDE w:val="0"/>
        <w:autoSpaceDN w:val="0"/>
        <w:spacing w:before="1"/>
        <w:ind w:left="499" w:hanging="284"/>
        <w:jc w:val="left"/>
        <w:rPr>
          <w:rFonts w:eastAsia="Tahoma" w:cs="Arial"/>
          <w:szCs w:val="22"/>
          <w:lang w:val="en-US" w:eastAsia="en-US" w:bidi="en-US"/>
        </w:rPr>
      </w:pPr>
      <w:r w:rsidRPr="006D11C1">
        <w:rPr>
          <w:rFonts w:eastAsia="Tahoma" w:cs="Arial"/>
          <w:b/>
          <w:szCs w:val="22"/>
          <w:lang w:val="en-US" w:eastAsia="en-US" w:bidi="en-US"/>
        </w:rPr>
        <w:t xml:space="preserve">FIA_UID.1.2/IPAe </w:t>
      </w:r>
      <w:r w:rsidRPr="006D11C1">
        <w:rPr>
          <w:rFonts w:eastAsia="Tahoma" w:cs="Arial"/>
          <w:szCs w:val="22"/>
          <w:lang w:val="en-US" w:eastAsia="en-US" w:bidi="en-US"/>
        </w:rPr>
        <w:t xml:space="preserve">The TSF shall require each user to be successfully identified before </w:t>
      </w:r>
      <w:r w:rsidRPr="006D11C1">
        <w:rPr>
          <w:rFonts w:eastAsia="Tahoma" w:cs="Arial"/>
          <w:szCs w:val="22"/>
          <w:lang w:val="en-US" w:eastAsia="en-US" w:bidi="en-US"/>
        </w:rPr>
        <w:lastRenderedPageBreak/>
        <w:t>allowing any other TSF-mediated actions on behalf of that user.</w:t>
      </w:r>
    </w:p>
    <w:p w14:paraId="403DF762" w14:textId="77777777" w:rsidR="006D11C1" w:rsidRPr="006D11C1" w:rsidRDefault="006D11C1" w:rsidP="006D11C1">
      <w:pPr>
        <w:widowControl w:val="0"/>
        <w:autoSpaceDE w:val="0"/>
        <w:autoSpaceDN w:val="0"/>
        <w:spacing w:before="2"/>
        <w:jc w:val="left"/>
        <w:rPr>
          <w:rFonts w:eastAsia="Tahoma" w:cs="Arial"/>
          <w:szCs w:val="22"/>
          <w:lang w:val="en-US" w:eastAsia="en-US" w:bidi="en-US"/>
        </w:rPr>
      </w:pPr>
    </w:p>
    <w:p w14:paraId="244845F1" w14:textId="77777777" w:rsidR="006D11C1" w:rsidRPr="00D12D60" w:rsidRDefault="006D11C1" w:rsidP="006D11C1">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t>Application Note 75:</w:t>
      </w:r>
    </w:p>
    <w:p w14:paraId="03AFF224" w14:textId="77777777" w:rsidR="006D11C1" w:rsidRPr="006D11C1" w:rsidRDefault="006D11C1" w:rsidP="006D11C1">
      <w:pPr>
        <w:widowControl w:val="0"/>
        <w:autoSpaceDE w:val="0"/>
        <w:autoSpaceDN w:val="0"/>
        <w:spacing w:before="2"/>
        <w:jc w:val="left"/>
        <w:rPr>
          <w:rFonts w:eastAsia="Tahoma" w:cs="Arial"/>
          <w:i/>
          <w:sz w:val="23"/>
          <w:szCs w:val="22"/>
          <w:lang w:val="en-US" w:eastAsia="en-US" w:bidi="en-US"/>
        </w:rPr>
      </w:pPr>
    </w:p>
    <w:p w14:paraId="0FE8FC6A"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This SFR is related to the identification of the following external (remote) user of the TOE:</w:t>
      </w:r>
    </w:p>
    <w:p w14:paraId="78281DDC" w14:textId="77777777" w:rsidR="006D11C1" w:rsidRPr="006D11C1" w:rsidRDefault="006D11C1" w:rsidP="006D11C1">
      <w:pPr>
        <w:widowControl w:val="0"/>
        <w:autoSpaceDE w:val="0"/>
        <w:autoSpaceDN w:val="0"/>
        <w:spacing w:before="5"/>
        <w:jc w:val="left"/>
        <w:rPr>
          <w:rFonts w:eastAsia="Tahoma" w:cs="Arial"/>
          <w:sz w:val="23"/>
          <w:szCs w:val="22"/>
          <w:lang w:val="en-US" w:eastAsia="en-US" w:bidi="en-US"/>
        </w:rPr>
      </w:pPr>
    </w:p>
    <w:p w14:paraId="360E7955" w14:textId="77777777" w:rsidR="006D11C1" w:rsidRPr="006D11C1" w:rsidRDefault="006D11C1" w:rsidP="006D11C1">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6D11C1">
        <w:rPr>
          <w:rFonts w:eastAsia="Tahoma" w:cs="Arial"/>
          <w:szCs w:val="22"/>
          <w:lang w:val="en-US" w:eastAsia="en-US" w:bidi="en-US"/>
        </w:rPr>
        <w:t>U.SM-DPplus</w:t>
      </w:r>
    </w:p>
    <w:p w14:paraId="645187D2"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U.SM-DS</w:t>
      </w:r>
    </w:p>
    <w:p w14:paraId="26D46A3E"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U.EIM</w:t>
      </w:r>
    </w:p>
    <w:p w14:paraId="3DFC9607" w14:textId="77777777" w:rsidR="006D11C1" w:rsidRPr="006D11C1" w:rsidRDefault="006D11C1" w:rsidP="006D11C1">
      <w:pPr>
        <w:widowControl w:val="0"/>
        <w:autoSpaceDE w:val="0"/>
        <w:autoSpaceDN w:val="0"/>
        <w:spacing w:before="11"/>
        <w:jc w:val="left"/>
        <w:rPr>
          <w:rFonts w:eastAsia="Tahoma" w:cs="Arial"/>
          <w:szCs w:val="22"/>
          <w:lang w:val="en-US" w:eastAsia="en-US" w:bidi="en-US"/>
        </w:rPr>
      </w:pPr>
    </w:p>
    <w:p w14:paraId="1E146BA7"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Application selection is authorized before identification since it may be required to provide the identification of the eUICC to the remote user.</w:t>
      </w:r>
    </w:p>
    <w:p w14:paraId="1072A8BB" w14:textId="77777777" w:rsidR="006D11C1" w:rsidRPr="006D11C1" w:rsidRDefault="006D11C1" w:rsidP="006D11C1">
      <w:pPr>
        <w:widowControl w:val="0"/>
        <w:autoSpaceDE w:val="0"/>
        <w:autoSpaceDN w:val="0"/>
        <w:spacing w:before="6"/>
        <w:jc w:val="left"/>
        <w:rPr>
          <w:rFonts w:eastAsia="Tahoma" w:cs="Arial"/>
          <w:sz w:val="21"/>
          <w:szCs w:val="22"/>
          <w:lang w:val="en-US" w:eastAsia="en-US" w:bidi="en-US"/>
        </w:rPr>
      </w:pPr>
      <w:r w:rsidRPr="006D11C1">
        <w:rPr>
          <w:rFonts w:eastAsia="Tahoma" w:cs="Arial"/>
          <w:noProof/>
          <w:szCs w:val="22"/>
          <w:lang w:val="en-US" w:eastAsia="en-US" w:bidi="ar-SA"/>
        </w:rPr>
        <mc:AlternateContent>
          <mc:Choice Requires="wps">
            <w:drawing>
              <wp:anchor distT="0" distB="0" distL="0" distR="0" simplePos="0" relativeHeight="251781120" behindDoc="1" locked="0" layoutInCell="1" allowOverlap="1" wp14:anchorId="5ADBC3CF" wp14:editId="3BF3B6DD">
                <wp:simplePos x="0" y="0"/>
                <wp:positionH relativeFrom="page">
                  <wp:posOffset>828040</wp:posOffset>
                </wp:positionH>
                <wp:positionV relativeFrom="paragraph">
                  <wp:posOffset>193040</wp:posOffset>
                </wp:positionV>
                <wp:extent cx="5905500" cy="227965"/>
                <wp:effectExtent l="0" t="0" r="0" b="0"/>
                <wp:wrapTopAndBottom/>
                <wp:docPr id="2113194307" name="Text Box 2113194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965"/>
                        </a:xfrm>
                        <a:prstGeom prst="rect">
                          <a:avLst/>
                        </a:prstGeom>
                        <a:solidFill>
                          <a:srgbClr val="F3F3F3"/>
                        </a:solidFill>
                        <a:ln w="6096">
                          <a:solidFill>
                            <a:srgbClr val="000000"/>
                          </a:solidFill>
                          <a:miter lim="800000"/>
                          <a:headEnd/>
                          <a:tailEnd/>
                        </a:ln>
                      </wps:spPr>
                      <wps:txbx>
                        <w:txbxContent>
                          <w:p w14:paraId="2E18FE79" w14:textId="77777777" w:rsidR="009F6E5D" w:rsidRDefault="009F6E5D" w:rsidP="006D11C1">
                            <w:pPr>
                              <w:spacing w:before="42"/>
                              <w:ind w:left="108"/>
                              <w:rPr>
                                <w:b/>
                              </w:rPr>
                            </w:pPr>
                            <w:r>
                              <w:rPr>
                                <w:b/>
                              </w:rPr>
                              <w:t>FIA_UAU.1/IPAe Timing of authentication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BC3CF" id="Text Box 2113194307" o:spid="_x0000_s1191" type="#_x0000_t202" style="position:absolute;margin-left:65.2pt;margin-top:15.2pt;width:465pt;height:17.95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" fillcolor="#f3f3f3" strokeweight=".48pt">
                <v:textbox inset="0,0,0,0">
                  <w:txbxContent>
                    <w:p w14:paraId="2E18FE79" w14:textId="77777777" w:rsidR="009F6E5D" w:rsidRDefault="009F6E5D" w:rsidP="006D11C1">
                      <w:pPr>
                        <w:spacing w:before="42"/>
                        <w:ind w:left="108"/>
                        <w:rPr>
                          <w:b/>
                        </w:rPr>
                      </w:pPr>
                      <w:r>
                        <w:rPr>
                          <w:b/>
                        </w:rPr>
                        <w:t>FIA_UAU.1/IPAe Timing of authentication</w:t>
                      </w:r>
                    </w:p>
                  </w:txbxContent>
                </v:textbox>
                <w10:wrap type="topAndBottom" anchorx="page"/>
              </v:shape>
            </w:pict>
          </mc:Fallback>
        </mc:AlternateContent>
      </w:r>
    </w:p>
    <w:p w14:paraId="19BFD737"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6FB0252E" w14:textId="77777777" w:rsidR="006D11C1" w:rsidRPr="006D11C1" w:rsidRDefault="006D11C1" w:rsidP="006D11C1">
      <w:pPr>
        <w:widowControl w:val="0"/>
        <w:autoSpaceDE w:val="0"/>
        <w:autoSpaceDN w:val="0"/>
        <w:spacing w:before="101"/>
        <w:ind w:left="216"/>
        <w:jc w:val="left"/>
        <w:rPr>
          <w:rFonts w:eastAsia="Tahoma" w:cs="Arial"/>
          <w:szCs w:val="22"/>
          <w:lang w:val="en-US" w:eastAsia="en-US" w:bidi="en-US"/>
        </w:rPr>
      </w:pPr>
      <w:r w:rsidRPr="006D11C1">
        <w:rPr>
          <w:rFonts w:eastAsia="Tahoma" w:cs="Arial"/>
          <w:b/>
          <w:szCs w:val="22"/>
          <w:lang w:val="en-US" w:eastAsia="en-US" w:bidi="en-US"/>
        </w:rPr>
        <w:t xml:space="preserve">FIA_UAU.1.1/IPAe </w:t>
      </w:r>
      <w:r w:rsidRPr="006D11C1">
        <w:rPr>
          <w:rFonts w:eastAsia="Tahoma" w:cs="Arial"/>
          <w:szCs w:val="22"/>
          <w:lang w:val="en-US" w:eastAsia="en-US" w:bidi="en-US"/>
        </w:rPr>
        <w:t>The TSF shall allow</w:t>
      </w:r>
    </w:p>
    <w:p w14:paraId="538F4B7F" w14:textId="77777777" w:rsidR="006D11C1" w:rsidRPr="006D11C1" w:rsidRDefault="006D11C1" w:rsidP="006D11C1">
      <w:pPr>
        <w:widowControl w:val="0"/>
        <w:numPr>
          <w:ilvl w:val="0"/>
          <w:numId w:val="111"/>
        </w:numPr>
        <w:tabs>
          <w:tab w:val="left" w:pos="1284"/>
          <w:tab w:val="left" w:pos="1285"/>
        </w:tabs>
        <w:autoSpaceDE w:val="0"/>
        <w:autoSpaceDN w:val="0"/>
        <w:spacing w:before="58"/>
        <w:ind w:hanging="361"/>
        <w:jc w:val="left"/>
        <w:rPr>
          <w:rFonts w:eastAsia="Tahoma" w:cs="Arial"/>
          <w:b/>
          <w:szCs w:val="22"/>
          <w:lang w:val="en-US" w:eastAsia="en-US" w:bidi="en-US"/>
        </w:rPr>
      </w:pPr>
      <w:r w:rsidRPr="006D11C1">
        <w:rPr>
          <w:rFonts w:eastAsia="Tahoma" w:cs="Arial"/>
          <w:b/>
          <w:szCs w:val="22"/>
          <w:lang w:val="en-US" w:eastAsia="en-US" w:bidi="en-US"/>
        </w:rPr>
        <w:t>application selection</w:t>
      </w:r>
    </w:p>
    <w:p w14:paraId="3B5035A8" w14:textId="77777777" w:rsidR="006D11C1" w:rsidRPr="006D11C1" w:rsidRDefault="006D11C1" w:rsidP="006D11C1">
      <w:pPr>
        <w:widowControl w:val="0"/>
        <w:numPr>
          <w:ilvl w:val="0"/>
          <w:numId w:val="111"/>
        </w:numPr>
        <w:tabs>
          <w:tab w:val="left" w:pos="1284"/>
          <w:tab w:val="left" w:pos="1285"/>
        </w:tabs>
        <w:autoSpaceDE w:val="0"/>
        <w:autoSpaceDN w:val="0"/>
        <w:spacing w:before="58"/>
        <w:ind w:hanging="361"/>
        <w:jc w:val="left"/>
        <w:rPr>
          <w:rFonts w:eastAsia="Tahoma" w:cs="Arial"/>
          <w:b/>
          <w:szCs w:val="22"/>
          <w:lang w:val="en-US" w:eastAsia="en-US" w:bidi="en-US"/>
        </w:rPr>
      </w:pPr>
      <w:r w:rsidRPr="006D11C1">
        <w:rPr>
          <w:rFonts w:eastAsia="Tahoma" w:cs="Arial"/>
          <w:b/>
          <w:szCs w:val="22"/>
          <w:lang w:val="en-US" w:eastAsia="en-US" w:bidi="en-US"/>
        </w:rPr>
        <w:t>requesting data that identifies the eUICC</w:t>
      </w:r>
    </w:p>
    <w:p w14:paraId="0F2744CD" w14:textId="77777777" w:rsidR="006D11C1" w:rsidRPr="006D11C1" w:rsidRDefault="006D11C1" w:rsidP="006D11C1">
      <w:pPr>
        <w:widowControl w:val="0"/>
        <w:numPr>
          <w:ilvl w:val="0"/>
          <w:numId w:val="111"/>
        </w:numPr>
        <w:tabs>
          <w:tab w:val="left" w:pos="1284"/>
          <w:tab w:val="left" w:pos="1285"/>
        </w:tabs>
        <w:autoSpaceDE w:val="0"/>
        <w:autoSpaceDN w:val="0"/>
        <w:spacing w:before="58"/>
        <w:ind w:hanging="361"/>
        <w:jc w:val="left"/>
        <w:rPr>
          <w:rFonts w:eastAsia="Tahoma" w:cs="Arial"/>
          <w:b/>
          <w:szCs w:val="22"/>
          <w:lang w:val="en-US" w:eastAsia="en-US" w:bidi="en-US"/>
        </w:rPr>
      </w:pPr>
      <w:r w:rsidRPr="006D11C1">
        <w:rPr>
          <w:rFonts w:eastAsia="Tahoma" w:cs="Arial"/>
          <w:b/>
          <w:szCs w:val="22"/>
          <w:lang w:val="en-US" w:eastAsia="en-US" w:bidi="en-US"/>
        </w:rPr>
        <w:t>user identification</w:t>
      </w:r>
    </w:p>
    <w:p w14:paraId="70872CFC" w14:textId="77777777" w:rsidR="006D11C1" w:rsidRPr="006D11C1" w:rsidRDefault="006D11C1" w:rsidP="006D11C1">
      <w:pPr>
        <w:widowControl w:val="0"/>
        <w:numPr>
          <w:ilvl w:val="0"/>
          <w:numId w:val="111"/>
        </w:numPr>
        <w:tabs>
          <w:tab w:val="left" w:pos="1284"/>
          <w:tab w:val="left" w:pos="1285"/>
        </w:tabs>
        <w:autoSpaceDE w:val="0"/>
        <w:autoSpaceDN w:val="0"/>
        <w:spacing w:before="51"/>
        <w:ind w:hanging="361"/>
        <w:jc w:val="left"/>
        <w:rPr>
          <w:rFonts w:eastAsia="Tahoma" w:cs="Arial"/>
          <w:b/>
          <w:szCs w:val="22"/>
          <w:lang w:val="en-US" w:eastAsia="en-US" w:bidi="en-US"/>
        </w:rPr>
      </w:pPr>
      <w:r w:rsidRPr="006D11C1">
        <w:rPr>
          <w:rFonts w:eastAsia="Tahoma" w:cs="Arial"/>
          <w:b/>
          <w:szCs w:val="22"/>
          <w:lang w:val="en-US" w:eastAsia="en-US" w:bidi="en-US"/>
        </w:rPr>
        <w:t xml:space="preserve">[assignment: </w:t>
      </w:r>
      <w:r w:rsidRPr="006D11C1">
        <w:rPr>
          <w:rFonts w:eastAsia="Tahoma" w:cs="Arial"/>
          <w:b/>
          <w:i/>
          <w:sz w:val="23"/>
          <w:szCs w:val="22"/>
          <w:lang w:val="en-US" w:eastAsia="en-US" w:bidi="en-US"/>
        </w:rPr>
        <w:t>list of additional TSF mediated</w:t>
      </w:r>
      <w:r w:rsidRPr="006D11C1">
        <w:rPr>
          <w:rFonts w:eastAsia="Tahoma" w:cs="Arial"/>
          <w:b/>
          <w:i/>
          <w:spacing w:val="-21"/>
          <w:sz w:val="23"/>
          <w:szCs w:val="22"/>
          <w:lang w:val="en-US" w:eastAsia="en-US" w:bidi="en-US"/>
        </w:rPr>
        <w:t xml:space="preserve"> </w:t>
      </w:r>
      <w:r w:rsidRPr="006D11C1">
        <w:rPr>
          <w:rFonts w:eastAsia="Tahoma" w:cs="Arial"/>
          <w:b/>
          <w:i/>
          <w:sz w:val="23"/>
          <w:szCs w:val="22"/>
          <w:lang w:val="en-US" w:eastAsia="en-US" w:bidi="en-US"/>
        </w:rPr>
        <w:t>actions</w:t>
      </w:r>
      <w:r w:rsidRPr="006D11C1">
        <w:rPr>
          <w:rFonts w:eastAsia="Tahoma" w:cs="Arial"/>
          <w:b/>
          <w:szCs w:val="22"/>
          <w:lang w:val="en-US" w:eastAsia="en-US" w:bidi="en-US"/>
        </w:rPr>
        <w:t>]</w:t>
      </w:r>
    </w:p>
    <w:p w14:paraId="0CD5A873" w14:textId="77777777" w:rsidR="006D11C1" w:rsidRPr="006D11C1" w:rsidRDefault="006D11C1" w:rsidP="006D11C1">
      <w:pPr>
        <w:widowControl w:val="0"/>
        <w:autoSpaceDE w:val="0"/>
        <w:autoSpaceDN w:val="0"/>
        <w:spacing w:before="56"/>
        <w:ind w:left="499"/>
        <w:jc w:val="left"/>
        <w:rPr>
          <w:rFonts w:eastAsia="Tahoma" w:cs="Arial"/>
          <w:szCs w:val="22"/>
          <w:lang w:val="en-US" w:eastAsia="en-US" w:bidi="en-US"/>
        </w:rPr>
      </w:pPr>
      <w:r w:rsidRPr="006D11C1">
        <w:rPr>
          <w:rFonts w:eastAsia="Tahoma" w:cs="Arial"/>
          <w:szCs w:val="22"/>
          <w:lang w:val="en-US" w:eastAsia="en-US" w:bidi="en-US"/>
        </w:rPr>
        <w:t>on behalf of the user to be performed before the user is authenticated.</w:t>
      </w:r>
    </w:p>
    <w:p w14:paraId="7BAC02A4" w14:textId="77777777" w:rsidR="006D11C1" w:rsidRPr="006D11C1" w:rsidRDefault="006D11C1" w:rsidP="006D11C1">
      <w:pPr>
        <w:widowControl w:val="0"/>
        <w:autoSpaceDE w:val="0"/>
        <w:autoSpaceDN w:val="0"/>
        <w:spacing w:before="11"/>
        <w:jc w:val="left"/>
        <w:rPr>
          <w:rFonts w:eastAsia="Tahoma" w:cs="Arial"/>
          <w:sz w:val="24"/>
          <w:szCs w:val="22"/>
          <w:lang w:val="en-US" w:eastAsia="en-US" w:bidi="en-US"/>
        </w:rPr>
      </w:pPr>
    </w:p>
    <w:p w14:paraId="10EE36A1" w14:textId="77777777" w:rsidR="006D11C1" w:rsidRPr="006D11C1" w:rsidRDefault="006D11C1" w:rsidP="006D11C1">
      <w:pPr>
        <w:widowControl w:val="0"/>
        <w:autoSpaceDE w:val="0"/>
        <w:autoSpaceDN w:val="0"/>
        <w:spacing w:before="0"/>
        <w:ind w:left="499" w:hanging="284"/>
        <w:jc w:val="left"/>
        <w:rPr>
          <w:rFonts w:eastAsia="Tahoma" w:cs="Arial"/>
          <w:szCs w:val="22"/>
          <w:lang w:val="en-US" w:eastAsia="en-US" w:bidi="en-US"/>
        </w:rPr>
      </w:pPr>
      <w:r w:rsidRPr="006D11C1">
        <w:rPr>
          <w:rFonts w:eastAsia="Tahoma" w:cs="Arial"/>
          <w:b/>
          <w:szCs w:val="22"/>
          <w:lang w:val="en-US" w:eastAsia="en-US" w:bidi="en-US"/>
        </w:rPr>
        <w:t xml:space="preserve">FIA_UAU.1.2/IPAe </w:t>
      </w:r>
      <w:r w:rsidRPr="006D11C1">
        <w:rPr>
          <w:rFonts w:eastAsia="Tahoma" w:cs="Arial"/>
          <w:szCs w:val="22"/>
          <w:lang w:val="en-US" w:eastAsia="en-US" w:bidi="en-US"/>
        </w:rPr>
        <w:t>The TSF shall require each user to be successfully authenticated before allowing any other TSF-mediated actions on behalf of that user.</w:t>
      </w:r>
    </w:p>
    <w:p w14:paraId="1DB28B71" w14:textId="77777777" w:rsidR="006D11C1" w:rsidRPr="006D11C1" w:rsidRDefault="006D11C1" w:rsidP="006D11C1">
      <w:pPr>
        <w:widowControl w:val="0"/>
        <w:autoSpaceDE w:val="0"/>
        <w:autoSpaceDN w:val="0"/>
        <w:spacing w:before="3"/>
        <w:jc w:val="left"/>
        <w:rPr>
          <w:rFonts w:eastAsia="Tahoma" w:cs="Arial"/>
          <w:szCs w:val="22"/>
          <w:lang w:val="en-US" w:eastAsia="en-US" w:bidi="en-US"/>
        </w:rPr>
      </w:pPr>
    </w:p>
    <w:p w14:paraId="5727AD89" w14:textId="659C366E" w:rsidR="006D11C1" w:rsidRPr="00D12D60" w:rsidRDefault="006D11C1" w:rsidP="006D11C1">
      <w:pPr>
        <w:rPr>
          <w:rFonts w:eastAsia="Tahoma" w:cs="Arial"/>
          <w:i/>
          <w:iCs/>
          <w:szCs w:val="22"/>
          <w:lang w:val="en-US" w:eastAsia="en-US" w:bidi="en-US"/>
        </w:rPr>
      </w:pPr>
      <w:r w:rsidRPr="00D12D60">
        <w:rPr>
          <w:rFonts w:eastAsia="Tahoma" w:cs="Arial"/>
          <w:i/>
          <w:iCs/>
          <w:szCs w:val="22"/>
          <w:lang w:val="en-US" w:eastAsia="en-US" w:bidi="en-US"/>
        </w:rPr>
        <w:t>Application Note 76:</w:t>
      </w:r>
    </w:p>
    <w:p w14:paraId="0095C1ED" w14:textId="77777777" w:rsidR="006D11C1" w:rsidRPr="006D11C1" w:rsidRDefault="006D11C1" w:rsidP="006D11C1">
      <w:pPr>
        <w:widowControl w:val="0"/>
        <w:autoSpaceDE w:val="0"/>
        <w:autoSpaceDN w:val="0"/>
        <w:spacing w:before="101"/>
        <w:ind w:left="216"/>
        <w:jc w:val="left"/>
        <w:rPr>
          <w:rFonts w:eastAsia="Tahoma" w:cs="Arial"/>
          <w:szCs w:val="22"/>
          <w:lang w:val="en-US" w:eastAsia="en-US" w:bidi="en-US"/>
        </w:rPr>
      </w:pPr>
      <w:r w:rsidRPr="006D11C1">
        <w:rPr>
          <w:rFonts w:eastAsia="Tahoma" w:cs="Arial"/>
          <w:szCs w:val="22"/>
          <w:lang w:val="en-US" w:eastAsia="en-US" w:bidi="en-US"/>
        </w:rPr>
        <w:t>This SFR is related to the authentication of the following external (remote) user of the TOE:</w:t>
      </w:r>
    </w:p>
    <w:p w14:paraId="0C3D4FA2" w14:textId="77777777" w:rsidR="006D11C1" w:rsidRPr="006D11C1" w:rsidRDefault="006D11C1" w:rsidP="006D11C1">
      <w:pPr>
        <w:widowControl w:val="0"/>
        <w:autoSpaceDE w:val="0"/>
        <w:autoSpaceDN w:val="0"/>
        <w:spacing w:before="2"/>
        <w:jc w:val="left"/>
        <w:rPr>
          <w:rFonts w:eastAsia="Tahoma" w:cs="Arial"/>
          <w:sz w:val="23"/>
          <w:szCs w:val="22"/>
          <w:lang w:val="en-US" w:eastAsia="en-US" w:bidi="en-US"/>
        </w:rPr>
      </w:pPr>
    </w:p>
    <w:p w14:paraId="2724A59D" w14:textId="77777777" w:rsidR="006D11C1" w:rsidRPr="006D11C1" w:rsidRDefault="006D11C1" w:rsidP="006D11C1">
      <w:pPr>
        <w:widowControl w:val="0"/>
        <w:numPr>
          <w:ilvl w:val="4"/>
          <w:numId w:val="18"/>
        </w:numPr>
        <w:tabs>
          <w:tab w:val="left" w:pos="783"/>
        </w:tabs>
        <w:autoSpaceDE w:val="0"/>
        <w:autoSpaceDN w:val="0"/>
        <w:spacing w:before="1"/>
        <w:ind w:left="782" w:hanging="284"/>
        <w:jc w:val="left"/>
        <w:rPr>
          <w:rFonts w:eastAsia="Tahoma" w:cs="Arial"/>
          <w:szCs w:val="22"/>
          <w:lang w:val="en-US" w:eastAsia="en-US" w:bidi="en-US"/>
        </w:rPr>
      </w:pPr>
      <w:r w:rsidRPr="006D11C1">
        <w:rPr>
          <w:rFonts w:eastAsia="Tahoma" w:cs="Arial"/>
          <w:szCs w:val="22"/>
          <w:lang w:val="en-US" w:eastAsia="en-US" w:bidi="en-US"/>
        </w:rPr>
        <w:t>U.SM-DPplus</w:t>
      </w:r>
    </w:p>
    <w:p w14:paraId="43F23A02"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U.SM-DS</w:t>
      </w:r>
    </w:p>
    <w:p w14:paraId="3EA8493D"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U.EIM</w:t>
      </w:r>
    </w:p>
    <w:p w14:paraId="590E7789" w14:textId="77777777" w:rsidR="006D11C1" w:rsidRPr="006D11C1" w:rsidRDefault="006D11C1" w:rsidP="006D11C1">
      <w:pPr>
        <w:widowControl w:val="0"/>
        <w:autoSpaceDE w:val="0"/>
        <w:autoSpaceDN w:val="0"/>
        <w:spacing w:before="10"/>
        <w:jc w:val="left"/>
        <w:rPr>
          <w:rFonts w:eastAsia="Tahoma" w:cs="Arial"/>
          <w:szCs w:val="22"/>
          <w:lang w:val="en-US" w:eastAsia="en-US" w:bidi="en-US"/>
        </w:rPr>
      </w:pPr>
    </w:p>
    <w:p w14:paraId="1B0C9C76" w14:textId="77777777" w:rsidR="006D11C1" w:rsidRPr="006D11C1" w:rsidRDefault="006D11C1" w:rsidP="006D11C1">
      <w:pPr>
        <w:widowControl w:val="0"/>
        <w:autoSpaceDE w:val="0"/>
        <w:autoSpaceDN w:val="0"/>
        <w:spacing w:before="0"/>
        <w:ind w:left="216" w:right="319"/>
        <w:jc w:val="left"/>
        <w:rPr>
          <w:rFonts w:eastAsia="Tahoma" w:cs="Arial"/>
          <w:szCs w:val="22"/>
          <w:lang w:val="en-US" w:eastAsia="en-US" w:bidi="en-US"/>
        </w:rPr>
      </w:pPr>
      <w:r w:rsidRPr="006D11C1">
        <w:rPr>
          <w:rFonts w:eastAsia="Tahoma" w:cs="Arial"/>
          <w:szCs w:val="22"/>
          <w:lang w:val="en-US" w:eastAsia="en-US" w:bidi="en-US"/>
        </w:rPr>
        <w:t>As the cryptographic mechanisms used for the authentication may be provided by the underlying Platform, this PP does not include the corresponding FCS_COP.1 SFRs.</w:t>
      </w:r>
    </w:p>
    <w:p w14:paraId="4DDB1E9A" w14:textId="77777777" w:rsidR="006D11C1" w:rsidRPr="006D11C1" w:rsidRDefault="006D11C1" w:rsidP="006D11C1">
      <w:pPr>
        <w:widowControl w:val="0"/>
        <w:autoSpaceDE w:val="0"/>
        <w:autoSpaceDN w:val="0"/>
        <w:spacing w:before="3"/>
        <w:jc w:val="left"/>
        <w:rPr>
          <w:rFonts w:eastAsia="Tahoma" w:cs="Arial"/>
          <w:sz w:val="23"/>
          <w:szCs w:val="22"/>
          <w:lang w:val="en-US" w:eastAsia="en-US" w:bidi="en-US"/>
        </w:rPr>
      </w:pPr>
    </w:p>
    <w:p w14:paraId="6A31DB93"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The ST writer shall add FCS_COP.1 requirements to include the requirements stated by [36]:</w:t>
      </w:r>
    </w:p>
    <w:p w14:paraId="15C18A3F" w14:textId="77777777" w:rsidR="006D11C1" w:rsidRPr="006D11C1" w:rsidRDefault="006D11C1" w:rsidP="006D11C1">
      <w:pPr>
        <w:widowControl w:val="0"/>
        <w:autoSpaceDE w:val="0"/>
        <w:autoSpaceDN w:val="0"/>
        <w:spacing w:before="5"/>
        <w:jc w:val="left"/>
        <w:rPr>
          <w:rFonts w:eastAsia="Tahoma" w:cs="Arial"/>
          <w:sz w:val="23"/>
          <w:szCs w:val="22"/>
          <w:lang w:val="en-US" w:eastAsia="en-US" w:bidi="en-US"/>
        </w:rPr>
      </w:pPr>
    </w:p>
    <w:p w14:paraId="3CE13F52" w14:textId="77777777" w:rsidR="006D11C1" w:rsidRPr="006D11C1" w:rsidRDefault="006D11C1" w:rsidP="006D11C1">
      <w:pPr>
        <w:widowControl w:val="0"/>
        <w:numPr>
          <w:ilvl w:val="4"/>
          <w:numId w:val="18"/>
        </w:numPr>
        <w:tabs>
          <w:tab w:val="left" w:pos="783"/>
        </w:tabs>
        <w:autoSpaceDE w:val="0"/>
        <w:autoSpaceDN w:val="0"/>
        <w:spacing w:before="0" w:line="237" w:lineRule="auto"/>
        <w:ind w:left="785" w:right="298" w:hanging="286"/>
        <w:jc w:val="left"/>
        <w:rPr>
          <w:rFonts w:eastAsia="Tahoma" w:cs="Arial"/>
          <w:szCs w:val="22"/>
          <w:lang w:val="en-US" w:eastAsia="en-US" w:bidi="en-US"/>
        </w:rPr>
      </w:pPr>
      <w:r w:rsidRPr="006D11C1">
        <w:rPr>
          <w:rFonts w:eastAsia="Tahoma" w:cs="Arial"/>
          <w:szCs w:val="22"/>
          <w:lang w:val="en-US" w:eastAsia="en-US" w:bidi="en-US"/>
        </w:rPr>
        <w:t>A</w:t>
      </w:r>
      <w:r w:rsidRPr="006D11C1">
        <w:rPr>
          <w:rFonts w:eastAsia="Tahoma" w:cs="Arial"/>
          <w:spacing w:val="-5"/>
          <w:szCs w:val="22"/>
          <w:lang w:val="en-US" w:eastAsia="en-US" w:bidi="en-US"/>
        </w:rPr>
        <w:t xml:space="preserve"> </w:t>
      </w:r>
      <w:r w:rsidRPr="006D11C1">
        <w:rPr>
          <w:rFonts w:eastAsia="Tahoma" w:cs="Arial"/>
          <w:szCs w:val="22"/>
          <w:lang w:val="en-US" w:eastAsia="en-US" w:bidi="en-US"/>
        </w:rPr>
        <w:t>U.SM-DPplus</w:t>
      </w:r>
      <w:r w:rsidRPr="006D11C1">
        <w:rPr>
          <w:rFonts w:eastAsia="Tahoma" w:cs="Arial"/>
          <w:spacing w:val="-5"/>
          <w:szCs w:val="22"/>
          <w:lang w:val="en-US" w:eastAsia="en-US" w:bidi="en-US"/>
        </w:rPr>
        <w:t xml:space="preserve"> </w:t>
      </w:r>
      <w:r w:rsidRPr="006D11C1">
        <w:rPr>
          <w:rFonts w:eastAsia="Tahoma" w:cs="Arial"/>
          <w:szCs w:val="22"/>
          <w:lang w:val="en-US" w:eastAsia="en-US" w:bidi="en-US"/>
        </w:rPr>
        <w:t>must</w:t>
      </w:r>
      <w:r w:rsidRPr="006D11C1">
        <w:rPr>
          <w:rFonts w:eastAsia="Tahoma" w:cs="Arial"/>
          <w:spacing w:val="-7"/>
          <w:szCs w:val="22"/>
          <w:lang w:val="en-US" w:eastAsia="en-US" w:bidi="en-US"/>
        </w:rPr>
        <w:t xml:space="preserve"> </w:t>
      </w:r>
      <w:r w:rsidRPr="006D11C1">
        <w:rPr>
          <w:rFonts w:eastAsia="Tahoma" w:cs="Arial"/>
          <w:szCs w:val="22"/>
          <w:lang w:val="en-US" w:eastAsia="en-US" w:bidi="en-US"/>
        </w:rPr>
        <w:t>be</w:t>
      </w:r>
      <w:r w:rsidRPr="006D11C1">
        <w:rPr>
          <w:rFonts w:eastAsia="Tahoma" w:cs="Arial"/>
          <w:spacing w:val="-8"/>
          <w:szCs w:val="22"/>
          <w:lang w:val="en-US" w:eastAsia="en-US" w:bidi="en-US"/>
        </w:rPr>
        <w:t xml:space="preserve"> </w:t>
      </w:r>
      <w:r w:rsidRPr="006D11C1">
        <w:rPr>
          <w:rFonts w:eastAsia="Tahoma" w:cs="Arial"/>
          <w:szCs w:val="22"/>
          <w:lang w:val="en-US" w:eastAsia="en-US" w:bidi="en-US"/>
        </w:rPr>
        <w:t>authenticated</w:t>
      </w:r>
      <w:r w:rsidRPr="006D11C1">
        <w:rPr>
          <w:rFonts w:eastAsia="Tahoma" w:cs="Arial"/>
          <w:spacing w:val="-4"/>
          <w:szCs w:val="22"/>
          <w:lang w:val="en-US" w:eastAsia="en-US" w:bidi="en-US"/>
        </w:rPr>
        <w:t xml:space="preserve"> </w:t>
      </w:r>
      <w:r w:rsidRPr="006D11C1">
        <w:rPr>
          <w:rFonts w:eastAsia="Tahoma" w:cs="Arial"/>
          <w:szCs w:val="22"/>
          <w:lang w:val="en-US" w:eastAsia="en-US" w:bidi="en-US"/>
        </w:rPr>
        <w:t>by</w:t>
      </w:r>
      <w:r w:rsidRPr="006D11C1">
        <w:rPr>
          <w:rFonts w:eastAsia="Tahoma" w:cs="Arial"/>
          <w:spacing w:val="-9"/>
          <w:szCs w:val="22"/>
          <w:lang w:val="en-US" w:eastAsia="en-US" w:bidi="en-US"/>
        </w:rPr>
        <w:t xml:space="preserve"> </w:t>
      </w:r>
      <w:r w:rsidRPr="006D11C1">
        <w:rPr>
          <w:rFonts w:eastAsia="Tahoma" w:cs="Arial"/>
          <w:szCs w:val="22"/>
          <w:lang w:val="en-US" w:eastAsia="en-US" w:bidi="en-US"/>
        </w:rPr>
        <w:t>verifying</w:t>
      </w:r>
      <w:r w:rsidRPr="006D11C1">
        <w:rPr>
          <w:rFonts w:eastAsia="Tahoma" w:cs="Arial"/>
          <w:spacing w:val="-5"/>
          <w:szCs w:val="22"/>
          <w:lang w:val="en-US" w:eastAsia="en-US" w:bidi="en-US"/>
        </w:rPr>
        <w:t xml:space="preserve"> </w:t>
      </w:r>
      <w:r w:rsidRPr="006D11C1">
        <w:rPr>
          <w:rFonts w:eastAsia="Tahoma" w:cs="Arial"/>
          <w:szCs w:val="22"/>
          <w:lang w:val="en-US" w:eastAsia="en-US" w:bidi="en-US"/>
        </w:rPr>
        <w:t>its</w:t>
      </w:r>
      <w:r w:rsidRPr="006D11C1">
        <w:rPr>
          <w:rFonts w:eastAsia="Tahoma" w:cs="Arial"/>
          <w:spacing w:val="-7"/>
          <w:szCs w:val="22"/>
          <w:lang w:val="en-US" w:eastAsia="en-US" w:bidi="en-US"/>
        </w:rPr>
        <w:t xml:space="preserve"> </w:t>
      </w:r>
      <w:r w:rsidRPr="006D11C1">
        <w:rPr>
          <w:rFonts w:eastAsia="Tahoma" w:cs="Arial"/>
          <w:szCs w:val="22"/>
          <w:lang w:val="en-US" w:eastAsia="en-US" w:bidi="en-US"/>
        </w:rPr>
        <w:t>ECDSA</w:t>
      </w:r>
      <w:r w:rsidRPr="006D11C1">
        <w:rPr>
          <w:rFonts w:eastAsia="Tahoma" w:cs="Arial"/>
          <w:spacing w:val="-8"/>
          <w:szCs w:val="22"/>
          <w:lang w:val="en-US" w:eastAsia="en-US" w:bidi="en-US"/>
        </w:rPr>
        <w:t xml:space="preserve"> </w:t>
      </w:r>
      <w:r w:rsidRPr="006D11C1">
        <w:rPr>
          <w:rFonts w:eastAsia="Tahoma" w:cs="Arial"/>
          <w:szCs w:val="22"/>
          <w:lang w:val="en-US" w:eastAsia="en-US" w:bidi="en-US"/>
        </w:rPr>
        <w:t>signature,</w:t>
      </w:r>
      <w:r w:rsidRPr="006D11C1">
        <w:rPr>
          <w:rFonts w:eastAsia="Tahoma" w:cs="Arial"/>
          <w:spacing w:val="-7"/>
          <w:szCs w:val="22"/>
          <w:lang w:val="en-US" w:eastAsia="en-US" w:bidi="en-US"/>
        </w:rPr>
        <w:t xml:space="preserve"> </w:t>
      </w:r>
      <w:r w:rsidRPr="006D11C1">
        <w:rPr>
          <w:rFonts w:eastAsia="Tahoma" w:cs="Arial"/>
          <w:szCs w:val="22"/>
          <w:lang w:val="en-US" w:eastAsia="en-US" w:bidi="en-US"/>
        </w:rPr>
        <w:t>using</w:t>
      </w:r>
      <w:r w:rsidRPr="006D11C1">
        <w:rPr>
          <w:rFonts w:eastAsia="Tahoma" w:cs="Arial"/>
          <w:spacing w:val="-5"/>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9"/>
          <w:szCs w:val="22"/>
          <w:lang w:val="en-US" w:eastAsia="en-US" w:bidi="en-US"/>
        </w:rPr>
        <w:t xml:space="preserve"> </w:t>
      </w:r>
      <w:r w:rsidRPr="006D11C1">
        <w:rPr>
          <w:rFonts w:eastAsia="Tahoma" w:cs="Arial"/>
          <w:szCs w:val="22"/>
          <w:lang w:val="en-US" w:eastAsia="en-US" w:bidi="en-US"/>
        </w:rPr>
        <w:t>public key included in its certificates (CERT.DPauth.ECDSA, CERT.DPpb.ECDSA and CERT.DP.TLS), as well as the public key of the CI</w:t>
      </w:r>
      <w:r w:rsidRPr="006D11C1">
        <w:rPr>
          <w:rFonts w:eastAsia="Tahoma" w:cs="Arial"/>
          <w:spacing w:val="-17"/>
          <w:szCs w:val="22"/>
          <w:lang w:val="en-US" w:eastAsia="en-US" w:bidi="en-US"/>
        </w:rPr>
        <w:t xml:space="preserve"> </w:t>
      </w:r>
      <w:r w:rsidRPr="006D11C1">
        <w:rPr>
          <w:rFonts w:eastAsia="Tahoma" w:cs="Arial"/>
          <w:szCs w:val="22"/>
          <w:lang w:val="en-US" w:eastAsia="en-US" w:bidi="en-US"/>
        </w:rPr>
        <w:t>(D.PK.CI.ECDSA).</w:t>
      </w:r>
    </w:p>
    <w:p w14:paraId="2846FB9E" w14:textId="77777777" w:rsidR="006D11C1" w:rsidRPr="006D11C1" w:rsidRDefault="006D11C1" w:rsidP="006D11C1">
      <w:pPr>
        <w:widowControl w:val="0"/>
        <w:numPr>
          <w:ilvl w:val="4"/>
          <w:numId w:val="18"/>
        </w:numPr>
        <w:tabs>
          <w:tab w:val="left" w:pos="783"/>
        </w:tabs>
        <w:autoSpaceDE w:val="0"/>
        <w:autoSpaceDN w:val="0"/>
        <w:spacing w:before="67" w:line="237" w:lineRule="auto"/>
        <w:ind w:left="785" w:right="293" w:hanging="286"/>
        <w:jc w:val="left"/>
        <w:rPr>
          <w:rFonts w:eastAsia="Tahoma" w:cs="Arial"/>
          <w:szCs w:val="22"/>
          <w:lang w:val="en-US" w:eastAsia="en-US" w:bidi="en-US"/>
        </w:rPr>
      </w:pPr>
      <w:r w:rsidRPr="006D11C1">
        <w:rPr>
          <w:rFonts w:eastAsia="Tahoma" w:cs="Arial"/>
          <w:szCs w:val="22"/>
          <w:lang w:val="en-US" w:eastAsia="en-US" w:bidi="en-US"/>
        </w:rPr>
        <w:t>A</w:t>
      </w:r>
      <w:r w:rsidRPr="006D11C1">
        <w:rPr>
          <w:rFonts w:eastAsia="Tahoma" w:cs="Arial"/>
          <w:spacing w:val="-14"/>
          <w:szCs w:val="22"/>
          <w:lang w:val="en-US" w:eastAsia="en-US" w:bidi="en-US"/>
        </w:rPr>
        <w:t xml:space="preserve"> </w:t>
      </w:r>
      <w:r w:rsidRPr="006D11C1">
        <w:rPr>
          <w:rFonts w:eastAsia="Tahoma" w:cs="Arial"/>
          <w:szCs w:val="22"/>
          <w:lang w:val="en-US" w:eastAsia="en-US" w:bidi="en-US"/>
        </w:rPr>
        <w:t>U.SM-DS</w:t>
      </w:r>
      <w:r w:rsidRPr="006D11C1">
        <w:rPr>
          <w:rFonts w:eastAsia="Tahoma" w:cs="Arial"/>
          <w:spacing w:val="-14"/>
          <w:szCs w:val="22"/>
          <w:lang w:val="en-US" w:eastAsia="en-US" w:bidi="en-US"/>
        </w:rPr>
        <w:t xml:space="preserve"> </w:t>
      </w:r>
      <w:r w:rsidRPr="006D11C1">
        <w:rPr>
          <w:rFonts w:eastAsia="Tahoma" w:cs="Arial"/>
          <w:szCs w:val="22"/>
          <w:lang w:val="en-US" w:eastAsia="en-US" w:bidi="en-US"/>
        </w:rPr>
        <w:t>must</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be</w:t>
      </w:r>
      <w:r w:rsidRPr="006D11C1">
        <w:rPr>
          <w:rFonts w:eastAsia="Tahoma" w:cs="Arial"/>
          <w:spacing w:val="-14"/>
          <w:szCs w:val="22"/>
          <w:lang w:val="en-US" w:eastAsia="en-US" w:bidi="en-US"/>
        </w:rPr>
        <w:t xml:space="preserve"> </w:t>
      </w:r>
      <w:r w:rsidRPr="006D11C1">
        <w:rPr>
          <w:rFonts w:eastAsia="Tahoma" w:cs="Arial"/>
          <w:szCs w:val="22"/>
          <w:lang w:val="en-US" w:eastAsia="en-US" w:bidi="en-US"/>
        </w:rPr>
        <w:t>authenticated</w:t>
      </w:r>
      <w:r w:rsidRPr="006D11C1">
        <w:rPr>
          <w:rFonts w:eastAsia="Tahoma" w:cs="Arial"/>
          <w:spacing w:val="-14"/>
          <w:szCs w:val="22"/>
          <w:lang w:val="en-US" w:eastAsia="en-US" w:bidi="en-US"/>
        </w:rPr>
        <w:t xml:space="preserve"> </w:t>
      </w:r>
      <w:r w:rsidRPr="006D11C1">
        <w:rPr>
          <w:rFonts w:eastAsia="Tahoma" w:cs="Arial"/>
          <w:szCs w:val="22"/>
          <w:lang w:val="en-US" w:eastAsia="en-US" w:bidi="en-US"/>
        </w:rPr>
        <w:t>by</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verifying</w:t>
      </w:r>
      <w:r w:rsidRPr="006D11C1">
        <w:rPr>
          <w:rFonts w:eastAsia="Tahoma" w:cs="Arial"/>
          <w:spacing w:val="-14"/>
          <w:szCs w:val="22"/>
          <w:lang w:val="en-US" w:eastAsia="en-US" w:bidi="en-US"/>
        </w:rPr>
        <w:t xml:space="preserve"> </w:t>
      </w:r>
      <w:r w:rsidRPr="006D11C1">
        <w:rPr>
          <w:rFonts w:eastAsia="Tahoma" w:cs="Arial"/>
          <w:szCs w:val="22"/>
          <w:lang w:val="en-US" w:eastAsia="en-US" w:bidi="en-US"/>
        </w:rPr>
        <w:t>its</w:t>
      </w:r>
      <w:r w:rsidRPr="006D11C1">
        <w:rPr>
          <w:rFonts w:eastAsia="Tahoma" w:cs="Arial"/>
          <w:spacing w:val="-18"/>
          <w:szCs w:val="22"/>
          <w:lang w:val="en-US" w:eastAsia="en-US" w:bidi="en-US"/>
        </w:rPr>
        <w:t xml:space="preserve"> </w:t>
      </w:r>
      <w:r w:rsidRPr="006D11C1">
        <w:rPr>
          <w:rFonts w:eastAsia="Tahoma" w:cs="Arial"/>
          <w:szCs w:val="22"/>
          <w:lang w:val="en-US" w:eastAsia="en-US" w:bidi="en-US"/>
        </w:rPr>
        <w:t>ECDSA</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signature,</w:t>
      </w:r>
      <w:r w:rsidRPr="006D11C1">
        <w:rPr>
          <w:rFonts w:eastAsia="Tahoma" w:cs="Arial"/>
          <w:spacing w:val="-12"/>
          <w:szCs w:val="22"/>
          <w:lang w:val="en-US" w:eastAsia="en-US" w:bidi="en-US"/>
        </w:rPr>
        <w:t xml:space="preserve"> </w:t>
      </w:r>
      <w:r w:rsidRPr="006D11C1">
        <w:rPr>
          <w:rFonts w:eastAsia="Tahoma" w:cs="Arial"/>
          <w:szCs w:val="22"/>
          <w:lang w:val="en-US" w:eastAsia="en-US" w:bidi="en-US"/>
        </w:rPr>
        <w:t>using</w:t>
      </w:r>
      <w:r w:rsidRPr="006D11C1">
        <w:rPr>
          <w:rFonts w:eastAsia="Tahoma" w:cs="Arial"/>
          <w:spacing w:val="-16"/>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public</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keys included</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in</w:t>
      </w:r>
      <w:r w:rsidRPr="006D11C1">
        <w:rPr>
          <w:rFonts w:eastAsia="Tahoma" w:cs="Arial"/>
          <w:spacing w:val="-11"/>
          <w:szCs w:val="22"/>
          <w:lang w:val="en-US" w:eastAsia="en-US" w:bidi="en-US"/>
        </w:rPr>
        <w:t xml:space="preserve"> </w:t>
      </w:r>
      <w:r w:rsidRPr="006D11C1">
        <w:rPr>
          <w:rFonts w:eastAsia="Tahoma" w:cs="Arial"/>
          <w:szCs w:val="22"/>
          <w:lang w:val="en-US" w:eastAsia="en-US" w:bidi="en-US"/>
        </w:rPr>
        <w:t>its</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certificates</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(CERT.DSauth.ECDSA</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and</w:t>
      </w:r>
      <w:r w:rsidRPr="006D11C1">
        <w:rPr>
          <w:rFonts w:eastAsia="Tahoma" w:cs="Arial"/>
          <w:spacing w:val="-9"/>
          <w:szCs w:val="22"/>
          <w:lang w:val="en-US" w:eastAsia="en-US" w:bidi="en-US"/>
        </w:rPr>
        <w:t xml:space="preserve"> </w:t>
      </w:r>
      <w:r w:rsidRPr="006D11C1">
        <w:rPr>
          <w:rFonts w:eastAsia="Tahoma" w:cs="Arial"/>
          <w:szCs w:val="22"/>
          <w:lang w:val="en-US" w:eastAsia="en-US" w:bidi="en-US"/>
        </w:rPr>
        <w:t>CERT.DS.TLS),</w:t>
      </w:r>
      <w:r w:rsidRPr="006D11C1">
        <w:rPr>
          <w:rFonts w:eastAsia="Tahoma" w:cs="Arial"/>
          <w:spacing w:val="-11"/>
          <w:szCs w:val="22"/>
          <w:lang w:val="en-US" w:eastAsia="en-US" w:bidi="en-US"/>
        </w:rPr>
        <w:t xml:space="preserve"> </w:t>
      </w:r>
      <w:r w:rsidRPr="006D11C1">
        <w:rPr>
          <w:rFonts w:eastAsia="Tahoma" w:cs="Arial"/>
          <w:szCs w:val="22"/>
          <w:lang w:val="en-US" w:eastAsia="en-US" w:bidi="en-US"/>
        </w:rPr>
        <w:t>as</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well</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as</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1"/>
          <w:szCs w:val="22"/>
          <w:lang w:val="en-US" w:eastAsia="en-US" w:bidi="en-US"/>
        </w:rPr>
        <w:t xml:space="preserve"> </w:t>
      </w:r>
      <w:r w:rsidRPr="006D11C1">
        <w:rPr>
          <w:rFonts w:eastAsia="Tahoma" w:cs="Arial"/>
          <w:szCs w:val="22"/>
          <w:lang w:val="en-US" w:eastAsia="en-US" w:bidi="en-US"/>
        </w:rPr>
        <w:t>public key of the eSIM CA</w:t>
      </w:r>
      <w:r w:rsidRPr="006D11C1">
        <w:rPr>
          <w:rFonts w:eastAsia="Tahoma" w:cs="Arial"/>
          <w:spacing w:val="-5"/>
          <w:szCs w:val="22"/>
          <w:lang w:val="en-US" w:eastAsia="en-US" w:bidi="en-US"/>
        </w:rPr>
        <w:t xml:space="preserve"> </w:t>
      </w:r>
      <w:r w:rsidRPr="006D11C1">
        <w:rPr>
          <w:rFonts w:eastAsia="Tahoma" w:cs="Arial"/>
          <w:szCs w:val="22"/>
          <w:lang w:val="en-US" w:eastAsia="en-US" w:bidi="en-US"/>
        </w:rPr>
        <w:t>(D.PK.CI.ECDSA).</w:t>
      </w:r>
    </w:p>
    <w:p w14:paraId="1FE1C989" w14:textId="462F932C" w:rsidR="006D11C1" w:rsidRPr="00436545" w:rsidRDefault="006D11C1" w:rsidP="006D11C1">
      <w:pPr>
        <w:rPr>
          <w:rFonts w:eastAsia="Tahoma" w:cs="Arial"/>
          <w:szCs w:val="22"/>
          <w:lang w:val="en-US" w:eastAsia="en-US" w:bidi="en-US"/>
        </w:rPr>
      </w:pPr>
      <w:r w:rsidRPr="00436545">
        <w:rPr>
          <w:rFonts w:eastAsia="Tahoma" w:cs="Arial"/>
          <w:szCs w:val="22"/>
          <w:lang w:val="en-US" w:eastAsia="en-US" w:bidi="en-US"/>
        </w:rPr>
        <w:t>A</w:t>
      </w:r>
      <w:r w:rsidRPr="00436545">
        <w:rPr>
          <w:rFonts w:eastAsia="Tahoma" w:cs="Arial"/>
          <w:spacing w:val="-5"/>
          <w:szCs w:val="22"/>
          <w:lang w:val="en-US" w:eastAsia="en-US" w:bidi="en-US"/>
        </w:rPr>
        <w:t xml:space="preserve"> </w:t>
      </w:r>
      <w:r w:rsidRPr="00436545">
        <w:rPr>
          <w:rFonts w:eastAsia="Tahoma" w:cs="Arial"/>
          <w:szCs w:val="22"/>
          <w:lang w:val="en-US" w:eastAsia="en-US" w:bidi="en-US"/>
        </w:rPr>
        <w:t>U.EIM</w:t>
      </w:r>
      <w:r w:rsidRPr="00436545">
        <w:rPr>
          <w:rFonts w:eastAsia="Tahoma" w:cs="Arial"/>
          <w:spacing w:val="-5"/>
          <w:szCs w:val="22"/>
          <w:lang w:val="en-US" w:eastAsia="en-US" w:bidi="en-US"/>
        </w:rPr>
        <w:t xml:space="preserve"> </w:t>
      </w:r>
      <w:r w:rsidRPr="00436545">
        <w:rPr>
          <w:rFonts w:eastAsia="Tahoma" w:cs="Arial"/>
          <w:szCs w:val="22"/>
          <w:lang w:val="en-US" w:eastAsia="en-US" w:bidi="en-US"/>
        </w:rPr>
        <w:t>must</w:t>
      </w:r>
      <w:r w:rsidRPr="00436545">
        <w:rPr>
          <w:rFonts w:eastAsia="Tahoma" w:cs="Arial"/>
          <w:spacing w:val="-7"/>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authenticated</w:t>
      </w:r>
      <w:r w:rsidRPr="00436545">
        <w:rPr>
          <w:rFonts w:eastAsia="Tahoma" w:cs="Arial"/>
          <w:spacing w:val="-4"/>
          <w:szCs w:val="22"/>
          <w:lang w:val="en-US" w:eastAsia="en-US" w:bidi="en-US"/>
        </w:rPr>
        <w:t xml:space="preserve"> </w:t>
      </w:r>
      <w:r w:rsidRPr="00436545">
        <w:rPr>
          <w:rFonts w:eastAsia="Tahoma" w:cs="Arial"/>
          <w:szCs w:val="22"/>
          <w:lang w:val="en-US" w:eastAsia="en-US" w:bidi="en-US"/>
        </w:rPr>
        <w:t>by</w:t>
      </w:r>
      <w:r w:rsidRPr="00436545">
        <w:rPr>
          <w:rFonts w:eastAsia="Tahoma" w:cs="Arial"/>
          <w:spacing w:val="-9"/>
          <w:szCs w:val="22"/>
          <w:lang w:val="en-US" w:eastAsia="en-US" w:bidi="en-US"/>
        </w:rPr>
        <w:t xml:space="preserve"> </w:t>
      </w:r>
      <w:r w:rsidRPr="00436545">
        <w:rPr>
          <w:rFonts w:eastAsia="Tahoma" w:cs="Arial"/>
          <w:szCs w:val="22"/>
          <w:lang w:val="en-US" w:eastAsia="en-US" w:bidi="en-US"/>
        </w:rPr>
        <w:t>verifying</w:t>
      </w:r>
      <w:r w:rsidRPr="00436545">
        <w:rPr>
          <w:rFonts w:eastAsia="Tahoma" w:cs="Arial"/>
          <w:spacing w:val="-5"/>
          <w:szCs w:val="22"/>
          <w:lang w:val="en-US" w:eastAsia="en-US" w:bidi="en-US"/>
        </w:rPr>
        <w:t xml:space="preserve"> </w:t>
      </w:r>
      <w:r w:rsidRPr="00436545">
        <w:rPr>
          <w:rFonts w:eastAsia="Tahoma" w:cs="Arial"/>
          <w:szCs w:val="22"/>
          <w:lang w:val="en-US" w:eastAsia="en-US" w:bidi="en-US"/>
        </w:rPr>
        <w:t>its</w:t>
      </w:r>
      <w:r w:rsidRPr="00436545">
        <w:rPr>
          <w:rFonts w:eastAsia="Tahoma" w:cs="Arial"/>
          <w:spacing w:val="-7"/>
          <w:szCs w:val="22"/>
          <w:lang w:val="en-US" w:eastAsia="en-US" w:bidi="en-US"/>
        </w:rPr>
        <w:t xml:space="preserve"> </w:t>
      </w:r>
      <w:r w:rsidRPr="00436545">
        <w:rPr>
          <w:rFonts w:eastAsia="Tahoma" w:cs="Arial"/>
          <w:szCs w:val="22"/>
          <w:lang w:val="en-US" w:eastAsia="en-US" w:bidi="en-US"/>
        </w:rPr>
        <w:t>ECDSA</w:t>
      </w:r>
      <w:r w:rsidRPr="00436545">
        <w:rPr>
          <w:rFonts w:eastAsia="Tahoma" w:cs="Arial"/>
          <w:spacing w:val="-8"/>
          <w:szCs w:val="22"/>
          <w:lang w:val="en-US" w:eastAsia="en-US" w:bidi="en-US"/>
        </w:rPr>
        <w:t xml:space="preserve"> </w:t>
      </w:r>
      <w:r w:rsidRPr="00436545">
        <w:rPr>
          <w:rFonts w:eastAsia="Tahoma" w:cs="Arial"/>
          <w:szCs w:val="22"/>
          <w:lang w:val="en-US" w:eastAsia="en-US" w:bidi="en-US"/>
        </w:rPr>
        <w:t>signature,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using</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public key included in its certificates (CERT.EIM.ECDSA, and CERT.EIM.TLS), as well as the public key of the CI</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(D.PK.CI.ECDSA).</w:t>
      </w:r>
    </w:p>
    <w:p w14:paraId="2FEC5898"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190F7AF0" w14:textId="77777777" w:rsidR="006D11C1" w:rsidRPr="006D11C1" w:rsidRDefault="006D11C1" w:rsidP="006D11C1">
      <w:pPr>
        <w:widowControl w:val="0"/>
        <w:autoSpaceDE w:val="0"/>
        <w:autoSpaceDN w:val="0"/>
        <w:spacing w:before="101"/>
        <w:ind w:left="499" w:right="319" w:hanging="284"/>
        <w:jc w:val="left"/>
        <w:rPr>
          <w:rFonts w:eastAsia="Tahoma" w:cs="Arial"/>
          <w:szCs w:val="22"/>
          <w:lang w:val="en-US" w:eastAsia="en-US" w:bidi="en-US"/>
        </w:rPr>
      </w:pPr>
      <w:r w:rsidRPr="006D11C1">
        <w:rPr>
          <w:rFonts w:eastAsia="Tahoma" w:cs="Arial"/>
          <w:b/>
          <w:szCs w:val="22"/>
          <w:lang w:val="en-US" w:eastAsia="en-US" w:bidi="en-US"/>
        </w:rPr>
        <w:lastRenderedPageBreak/>
        <w:t xml:space="preserve">FIA_USB.1.1/IPAe </w:t>
      </w:r>
      <w:r w:rsidRPr="006D11C1">
        <w:rPr>
          <w:rFonts w:eastAsia="Tahoma" w:cs="Arial"/>
          <w:szCs w:val="22"/>
          <w:lang w:val="en-US" w:eastAsia="en-US" w:bidi="en-US"/>
        </w:rPr>
        <w:t>The TSF shall associate the following user security attributes with subjects acting on the behalf of that user:</w:t>
      </w:r>
    </w:p>
    <w:p w14:paraId="01EC1A1D" w14:textId="77777777" w:rsidR="006D11C1" w:rsidRPr="006D11C1" w:rsidRDefault="006D11C1" w:rsidP="006D11C1">
      <w:pPr>
        <w:widowControl w:val="0"/>
        <w:numPr>
          <w:ilvl w:val="0"/>
          <w:numId w:val="96"/>
        </w:numPr>
        <w:tabs>
          <w:tab w:val="left" w:pos="1284"/>
          <w:tab w:val="left" w:pos="1285"/>
        </w:tabs>
        <w:autoSpaceDE w:val="0"/>
        <w:autoSpaceDN w:val="0"/>
        <w:spacing w:before="61"/>
        <w:ind w:hanging="361"/>
        <w:jc w:val="left"/>
        <w:rPr>
          <w:rFonts w:eastAsia="Tahoma" w:cs="Arial"/>
          <w:b/>
          <w:szCs w:val="22"/>
          <w:lang w:val="en-US" w:eastAsia="en-US" w:bidi="en-US"/>
        </w:rPr>
      </w:pPr>
      <w:r w:rsidRPr="006D11C1">
        <w:rPr>
          <w:rFonts w:eastAsia="Tahoma" w:cs="Arial"/>
          <w:b/>
          <w:szCs w:val="22"/>
          <w:lang w:val="en-US" w:eastAsia="en-US" w:bidi="en-US"/>
        </w:rPr>
        <w:t>SM-DP+ OID is associated to S.IPAe, acting on behalf of U.SM-DPplus</w:t>
      </w:r>
    </w:p>
    <w:p w14:paraId="59B2849A" w14:textId="77777777" w:rsidR="006D11C1" w:rsidRPr="006D11C1" w:rsidRDefault="006D11C1" w:rsidP="006D11C1">
      <w:pPr>
        <w:widowControl w:val="0"/>
        <w:numPr>
          <w:ilvl w:val="0"/>
          <w:numId w:val="96"/>
        </w:numPr>
        <w:tabs>
          <w:tab w:val="left" w:pos="1284"/>
          <w:tab w:val="left" w:pos="1285"/>
        </w:tabs>
        <w:autoSpaceDE w:val="0"/>
        <w:autoSpaceDN w:val="0"/>
        <w:spacing w:before="61"/>
        <w:ind w:hanging="361"/>
        <w:jc w:val="left"/>
        <w:rPr>
          <w:rFonts w:eastAsia="Tahoma" w:cs="Arial"/>
          <w:b/>
          <w:szCs w:val="22"/>
          <w:lang w:val="en-US" w:eastAsia="en-US" w:bidi="en-US"/>
        </w:rPr>
      </w:pPr>
      <w:r w:rsidRPr="006D11C1">
        <w:rPr>
          <w:rFonts w:eastAsia="Tahoma" w:cs="Arial"/>
          <w:b/>
          <w:szCs w:val="22"/>
          <w:lang w:val="en-US" w:eastAsia="en-US" w:bidi="en-US"/>
        </w:rPr>
        <w:t>SM-DS OID is associated to S.IPAe, acting on behalf of U.SM-DS.</w:t>
      </w:r>
    </w:p>
    <w:p w14:paraId="3095FF62" w14:textId="77777777" w:rsidR="006D11C1" w:rsidRPr="006D11C1" w:rsidRDefault="006D11C1" w:rsidP="006D11C1">
      <w:pPr>
        <w:widowControl w:val="0"/>
        <w:numPr>
          <w:ilvl w:val="0"/>
          <w:numId w:val="96"/>
        </w:numPr>
        <w:tabs>
          <w:tab w:val="left" w:pos="1284"/>
          <w:tab w:val="left" w:pos="1285"/>
        </w:tabs>
        <w:autoSpaceDE w:val="0"/>
        <w:autoSpaceDN w:val="0"/>
        <w:spacing w:before="61"/>
        <w:ind w:hanging="361"/>
        <w:jc w:val="left"/>
        <w:rPr>
          <w:rFonts w:eastAsia="Tahoma" w:cs="Arial"/>
          <w:b/>
          <w:szCs w:val="22"/>
          <w:lang w:val="en-US" w:eastAsia="en-US" w:bidi="en-US"/>
        </w:rPr>
      </w:pPr>
      <w:r w:rsidRPr="006D11C1">
        <w:rPr>
          <w:rFonts w:eastAsia="Tahoma" w:cs="Arial"/>
          <w:b/>
          <w:szCs w:val="22"/>
          <w:lang w:val="en-US" w:eastAsia="en-US" w:bidi="en-US"/>
        </w:rPr>
        <w:t>eIM ID is associated to S.IPAe, acting on behalf of U.EIM.</w:t>
      </w:r>
    </w:p>
    <w:p w14:paraId="0573319D" w14:textId="77777777" w:rsidR="006D11C1" w:rsidRPr="006D11C1" w:rsidRDefault="006D11C1" w:rsidP="006D11C1">
      <w:pPr>
        <w:widowControl w:val="0"/>
        <w:autoSpaceDE w:val="0"/>
        <w:autoSpaceDN w:val="0"/>
        <w:spacing w:before="11"/>
        <w:jc w:val="left"/>
        <w:rPr>
          <w:rFonts w:eastAsia="Tahoma" w:cs="Arial"/>
          <w:sz w:val="24"/>
          <w:szCs w:val="22"/>
          <w:lang w:val="en-US" w:eastAsia="en-US" w:bidi="en-US"/>
        </w:rPr>
      </w:pPr>
    </w:p>
    <w:p w14:paraId="2F4313CD" w14:textId="77777777" w:rsidR="006D11C1" w:rsidRPr="006D11C1" w:rsidRDefault="006D11C1" w:rsidP="006D11C1">
      <w:pPr>
        <w:widowControl w:val="0"/>
        <w:autoSpaceDE w:val="0"/>
        <w:autoSpaceDN w:val="0"/>
        <w:spacing w:before="0"/>
        <w:ind w:left="499" w:right="319" w:hanging="284"/>
        <w:jc w:val="left"/>
        <w:rPr>
          <w:rFonts w:eastAsia="Tahoma" w:cs="Arial"/>
          <w:szCs w:val="22"/>
          <w:lang w:val="en-US" w:eastAsia="en-US" w:bidi="en-US"/>
        </w:rPr>
      </w:pPr>
      <w:r w:rsidRPr="006D11C1">
        <w:rPr>
          <w:rFonts w:eastAsia="Tahoma" w:cs="Arial"/>
          <w:b/>
          <w:szCs w:val="22"/>
          <w:lang w:val="en-US" w:eastAsia="en-US" w:bidi="en-US"/>
        </w:rPr>
        <w:t xml:space="preserve">FIA_USB.1.2/IPAe </w:t>
      </w:r>
      <w:r w:rsidRPr="006D11C1">
        <w:rPr>
          <w:rFonts w:eastAsia="Tahoma" w:cs="Arial"/>
          <w:szCs w:val="22"/>
          <w:lang w:val="en-US" w:eastAsia="en-US" w:bidi="en-US"/>
        </w:rPr>
        <w:t>The TSF shall enforce the following rules on the initial association of user security attributes with subjects acting on the behalf of users:</w:t>
      </w:r>
    </w:p>
    <w:p w14:paraId="3B5B690E" w14:textId="77777777" w:rsidR="006D11C1" w:rsidRPr="006D11C1" w:rsidRDefault="006D11C1" w:rsidP="006D11C1">
      <w:pPr>
        <w:widowControl w:val="0"/>
        <w:numPr>
          <w:ilvl w:val="0"/>
          <w:numId w:val="96"/>
        </w:numPr>
        <w:tabs>
          <w:tab w:val="left" w:pos="1284"/>
          <w:tab w:val="left" w:pos="1285"/>
        </w:tabs>
        <w:autoSpaceDE w:val="0"/>
        <w:autoSpaceDN w:val="0"/>
        <w:spacing w:before="59"/>
        <w:ind w:right="293"/>
        <w:jc w:val="left"/>
        <w:rPr>
          <w:rFonts w:eastAsia="Tahoma" w:cs="Arial"/>
          <w:b/>
          <w:szCs w:val="22"/>
          <w:lang w:val="en-US" w:eastAsia="en-US" w:bidi="en-US"/>
        </w:rPr>
      </w:pPr>
      <w:r w:rsidRPr="006D11C1">
        <w:rPr>
          <w:rFonts w:eastAsia="Tahoma" w:cs="Arial"/>
          <w:b/>
          <w:szCs w:val="22"/>
          <w:lang w:val="en-US" w:eastAsia="en-US" w:bidi="en-US"/>
        </w:rPr>
        <w:t>Initial</w:t>
      </w:r>
      <w:r w:rsidRPr="006D11C1">
        <w:rPr>
          <w:rFonts w:eastAsia="Tahoma" w:cs="Arial"/>
          <w:b/>
          <w:szCs w:val="22"/>
          <w:lang w:val="en-US" w:eastAsia="en-US" w:bidi="en-US"/>
        </w:rPr>
        <w:tab/>
        <w:t>association</w:t>
      </w:r>
      <w:r w:rsidRPr="006D11C1">
        <w:rPr>
          <w:rFonts w:eastAsia="Tahoma" w:cs="Arial"/>
          <w:b/>
          <w:szCs w:val="22"/>
          <w:lang w:val="en-US" w:eastAsia="en-US" w:bidi="en-US"/>
        </w:rPr>
        <w:tab/>
        <w:t>of</w:t>
      </w:r>
      <w:r w:rsidRPr="006D11C1">
        <w:rPr>
          <w:rFonts w:eastAsia="Tahoma" w:cs="Arial"/>
          <w:b/>
          <w:szCs w:val="22"/>
          <w:lang w:val="en-US" w:eastAsia="en-US" w:bidi="en-US"/>
        </w:rPr>
        <w:tab/>
        <w:t>SM-DP+</w:t>
      </w:r>
      <w:r w:rsidRPr="006D11C1">
        <w:rPr>
          <w:rFonts w:eastAsia="Tahoma" w:cs="Arial"/>
          <w:b/>
          <w:szCs w:val="22"/>
          <w:lang w:val="en-US" w:eastAsia="en-US" w:bidi="en-US"/>
        </w:rPr>
        <w:tab/>
        <w:t>OID</w:t>
      </w:r>
      <w:r w:rsidRPr="006D11C1">
        <w:rPr>
          <w:rFonts w:eastAsia="Tahoma" w:cs="Arial"/>
          <w:b/>
          <w:szCs w:val="22"/>
          <w:lang w:val="en-US" w:eastAsia="en-US" w:bidi="en-US"/>
        </w:rPr>
        <w:tab/>
        <w:t>requires</w:t>
      </w:r>
      <w:r w:rsidRPr="006D11C1">
        <w:rPr>
          <w:rFonts w:eastAsia="Tahoma" w:cs="Arial"/>
          <w:b/>
          <w:szCs w:val="22"/>
          <w:lang w:val="en-US" w:eastAsia="en-US" w:bidi="en-US"/>
        </w:rPr>
        <w:tab/>
        <w:t>U.SM-DPplus</w:t>
      </w:r>
      <w:r w:rsidRPr="006D11C1">
        <w:rPr>
          <w:rFonts w:eastAsia="Tahoma" w:cs="Arial"/>
          <w:b/>
          <w:szCs w:val="22"/>
          <w:lang w:val="en-US" w:eastAsia="en-US" w:bidi="en-US"/>
        </w:rPr>
        <w:tab/>
        <w:t>to</w:t>
      </w:r>
      <w:r w:rsidRPr="006D11C1">
        <w:rPr>
          <w:rFonts w:eastAsia="Tahoma" w:cs="Arial"/>
          <w:b/>
          <w:szCs w:val="22"/>
          <w:lang w:val="en-US" w:eastAsia="en-US" w:bidi="en-US"/>
        </w:rPr>
        <w:tab/>
        <w:t>be authenticated via "CERT.DPauth.ECDSA"</w:t>
      </w:r>
    </w:p>
    <w:p w14:paraId="3CD9FFCC" w14:textId="77777777" w:rsidR="006D11C1" w:rsidRPr="006D11C1" w:rsidRDefault="006D11C1" w:rsidP="006D11C1">
      <w:pPr>
        <w:widowControl w:val="0"/>
        <w:numPr>
          <w:ilvl w:val="0"/>
          <w:numId w:val="96"/>
        </w:numPr>
        <w:tabs>
          <w:tab w:val="left" w:pos="1284"/>
          <w:tab w:val="left" w:pos="1285"/>
        </w:tabs>
        <w:autoSpaceDE w:val="0"/>
        <w:autoSpaceDN w:val="0"/>
        <w:spacing w:before="59"/>
        <w:ind w:right="293"/>
        <w:jc w:val="left"/>
        <w:rPr>
          <w:rFonts w:eastAsia="Tahoma" w:cs="Arial"/>
          <w:b/>
          <w:szCs w:val="22"/>
          <w:lang w:val="en-US" w:eastAsia="en-US" w:bidi="en-US"/>
        </w:rPr>
      </w:pPr>
      <w:r w:rsidRPr="006D11C1">
        <w:rPr>
          <w:rFonts w:eastAsia="Tahoma" w:cs="Arial"/>
          <w:b/>
          <w:szCs w:val="22"/>
          <w:lang w:val="en-US" w:eastAsia="en-US" w:bidi="en-US"/>
        </w:rPr>
        <w:t>Initial association of SM-DS OID requires U.SM-DS to be authenticated via "CERT.DSauth.ECDSA".</w:t>
      </w:r>
    </w:p>
    <w:p w14:paraId="12371A6A" w14:textId="77777777" w:rsidR="006D11C1" w:rsidRPr="006D11C1" w:rsidRDefault="006D11C1" w:rsidP="006D11C1">
      <w:pPr>
        <w:widowControl w:val="0"/>
        <w:numPr>
          <w:ilvl w:val="0"/>
          <w:numId w:val="96"/>
        </w:numPr>
        <w:tabs>
          <w:tab w:val="left" w:pos="1284"/>
          <w:tab w:val="left" w:pos="1285"/>
        </w:tabs>
        <w:autoSpaceDE w:val="0"/>
        <w:autoSpaceDN w:val="0"/>
        <w:spacing w:before="59"/>
        <w:ind w:right="293"/>
        <w:jc w:val="left"/>
        <w:rPr>
          <w:rFonts w:eastAsia="Tahoma" w:cs="Arial"/>
          <w:b/>
          <w:szCs w:val="22"/>
          <w:lang w:val="en-US" w:eastAsia="en-US" w:bidi="en-US"/>
        </w:rPr>
      </w:pPr>
      <w:r w:rsidRPr="006D11C1">
        <w:rPr>
          <w:rFonts w:eastAsia="Tahoma" w:cs="Arial"/>
          <w:b/>
          <w:szCs w:val="22"/>
          <w:lang w:val="en-US" w:eastAsia="en-US" w:bidi="en-US"/>
        </w:rPr>
        <w:t>Initial association of eIM ID requires U.EIM to be authenticated via “CERT.EIM.ECDSA”.</w:t>
      </w:r>
    </w:p>
    <w:p w14:paraId="66FD1E29" w14:textId="77777777" w:rsidR="006D11C1" w:rsidRPr="006D11C1" w:rsidRDefault="006D11C1" w:rsidP="006D11C1">
      <w:pPr>
        <w:widowControl w:val="0"/>
        <w:autoSpaceDE w:val="0"/>
        <w:autoSpaceDN w:val="0"/>
        <w:spacing w:before="0"/>
        <w:jc w:val="left"/>
        <w:rPr>
          <w:rFonts w:eastAsia="Tahoma" w:cs="Arial"/>
          <w:sz w:val="25"/>
          <w:szCs w:val="22"/>
          <w:lang w:val="en-US" w:eastAsia="en-US" w:bidi="en-US"/>
        </w:rPr>
      </w:pPr>
    </w:p>
    <w:p w14:paraId="177AF9F1" w14:textId="77777777" w:rsidR="006D11C1" w:rsidRPr="006D11C1" w:rsidRDefault="006D11C1" w:rsidP="006D11C1">
      <w:pPr>
        <w:widowControl w:val="0"/>
        <w:autoSpaceDE w:val="0"/>
        <w:autoSpaceDN w:val="0"/>
        <w:spacing w:before="0"/>
        <w:ind w:left="499" w:hanging="284"/>
        <w:jc w:val="left"/>
        <w:rPr>
          <w:rFonts w:eastAsia="Tahoma" w:cs="Arial"/>
          <w:szCs w:val="22"/>
          <w:lang w:val="en-US" w:eastAsia="en-US" w:bidi="en-US"/>
        </w:rPr>
      </w:pPr>
      <w:r w:rsidRPr="006D11C1">
        <w:rPr>
          <w:rFonts w:eastAsia="Tahoma" w:cs="Arial"/>
          <w:b/>
          <w:szCs w:val="22"/>
          <w:lang w:val="en-US" w:eastAsia="en-US" w:bidi="en-US"/>
        </w:rPr>
        <w:t xml:space="preserve">FIA_USB.1.3/IPAe </w:t>
      </w:r>
      <w:r w:rsidRPr="006D11C1">
        <w:rPr>
          <w:rFonts w:eastAsia="Tahoma" w:cs="Arial"/>
          <w:szCs w:val="22"/>
          <w:lang w:val="en-US" w:eastAsia="en-US" w:bidi="en-US"/>
        </w:rPr>
        <w:t>The TSF shall enforce the following rules governing changes to the user security attributes associated with subjects acting on the behalf of users:</w:t>
      </w:r>
    </w:p>
    <w:p w14:paraId="63D34D5E" w14:textId="77777777" w:rsidR="006D11C1" w:rsidRPr="006D11C1" w:rsidRDefault="006D11C1" w:rsidP="006D11C1">
      <w:pPr>
        <w:widowControl w:val="0"/>
        <w:numPr>
          <w:ilvl w:val="0"/>
          <w:numId w:val="96"/>
        </w:numPr>
        <w:tabs>
          <w:tab w:val="left" w:pos="1284"/>
          <w:tab w:val="left" w:pos="1285"/>
        </w:tabs>
        <w:autoSpaceDE w:val="0"/>
        <w:autoSpaceDN w:val="0"/>
        <w:spacing w:before="59"/>
        <w:ind w:right="291"/>
        <w:jc w:val="left"/>
        <w:rPr>
          <w:rFonts w:eastAsia="Tahoma" w:cs="Arial"/>
          <w:b/>
          <w:szCs w:val="22"/>
          <w:lang w:val="en-US" w:eastAsia="en-US" w:bidi="en-US"/>
        </w:rPr>
      </w:pPr>
      <w:r w:rsidRPr="006D11C1">
        <w:rPr>
          <w:rFonts w:eastAsia="Tahoma" w:cs="Arial"/>
          <w:b/>
          <w:szCs w:val="22"/>
          <w:lang w:val="en-US" w:eastAsia="en-US" w:bidi="en-US"/>
        </w:rPr>
        <w:t>change of SM-DP+ OID requires U.SM-DPplus to be authenticated via "CERT.DPauth.ECDSA"</w:t>
      </w:r>
    </w:p>
    <w:p w14:paraId="3C4BFF8B" w14:textId="77777777" w:rsidR="006D11C1" w:rsidRPr="006D11C1" w:rsidRDefault="006D11C1" w:rsidP="006D11C1">
      <w:pPr>
        <w:widowControl w:val="0"/>
        <w:numPr>
          <w:ilvl w:val="0"/>
          <w:numId w:val="96"/>
        </w:numPr>
        <w:tabs>
          <w:tab w:val="left" w:pos="1284"/>
          <w:tab w:val="left" w:pos="1285"/>
        </w:tabs>
        <w:autoSpaceDE w:val="0"/>
        <w:autoSpaceDN w:val="0"/>
        <w:spacing w:before="59"/>
        <w:ind w:right="291"/>
        <w:jc w:val="left"/>
        <w:rPr>
          <w:rFonts w:eastAsia="Tahoma" w:cs="Arial"/>
          <w:b/>
          <w:szCs w:val="22"/>
          <w:lang w:val="en-US" w:eastAsia="en-US" w:bidi="en-US"/>
        </w:rPr>
      </w:pPr>
      <w:r w:rsidRPr="006D11C1">
        <w:rPr>
          <w:rFonts w:eastAsia="Tahoma" w:cs="Arial"/>
          <w:b/>
          <w:szCs w:val="22"/>
          <w:lang w:val="en-US" w:eastAsia="en-US" w:bidi="en-US"/>
        </w:rPr>
        <w:t>change of SM-DS OID requires U.SM-DS to be authenticated via "CERT.DSauth.ECDSA".</w:t>
      </w:r>
    </w:p>
    <w:p w14:paraId="4A973CA8" w14:textId="77777777" w:rsidR="006D11C1" w:rsidRPr="006D11C1" w:rsidRDefault="006D11C1" w:rsidP="006D11C1">
      <w:pPr>
        <w:widowControl w:val="0"/>
        <w:numPr>
          <w:ilvl w:val="0"/>
          <w:numId w:val="96"/>
        </w:numPr>
        <w:tabs>
          <w:tab w:val="left" w:pos="1284"/>
          <w:tab w:val="left" w:pos="1285"/>
        </w:tabs>
        <w:autoSpaceDE w:val="0"/>
        <w:autoSpaceDN w:val="0"/>
        <w:spacing w:before="59"/>
        <w:ind w:right="291"/>
        <w:jc w:val="left"/>
        <w:rPr>
          <w:rFonts w:eastAsia="Tahoma" w:cs="Arial"/>
          <w:b/>
          <w:szCs w:val="22"/>
          <w:lang w:val="en-US" w:eastAsia="en-US" w:bidi="en-US"/>
        </w:rPr>
      </w:pPr>
      <w:r w:rsidRPr="006D11C1">
        <w:rPr>
          <w:rFonts w:eastAsia="Tahoma" w:cs="Arial"/>
          <w:b/>
          <w:szCs w:val="22"/>
          <w:lang w:val="en-US" w:eastAsia="en-US" w:bidi="en-US"/>
        </w:rPr>
        <w:t>change of EIM ID requires U.EIM to be authenticated via “CERT.EIM.ECDSA”.</w:t>
      </w:r>
    </w:p>
    <w:p w14:paraId="26FEC59C" w14:textId="77777777" w:rsidR="006D11C1" w:rsidRPr="006D11C1" w:rsidRDefault="006D11C1" w:rsidP="006D11C1">
      <w:pPr>
        <w:widowControl w:val="0"/>
        <w:autoSpaceDE w:val="0"/>
        <w:autoSpaceDN w:val="0"/>
        <w:spacing w:before="2"/>
        <w:jc w:val="left"/>
        <w:rPr>
          <w:rFonts w:eastAsia="Tahoma" w:cs="Arial"/>
          <w:szCs w:val="22"/>
          <w:lang w:val="en-US" w:eastAsia="en-US" w:bidi="en-US"/>
        </w:rPr>
      </w:pPr>
    </w:p>
    <w:p w14:paraId="16EFBD94" w14:textId="77777777" w:rsidR="006D11C1" w:rsidRPr="00D12D60" w:rsidRDefault="006D11C1" w:rsidP="006D11C1">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t>Application Note 77:</w:t>
      </w:r>
    </w:p>
    <w:p w14:paraId="06488A52" w14:textId="77777777" w:rsidR="006D11C1" w:rsidRPr="006D11C1" w:rsidRDefault="006D11C1" w:rsidP="006D11C1">
      <w:pPr>
        <w:widowControl w:val="0"/>
        <w:autoSpaceDE w:val="0"/>
        <w:autoSpaceDN w:val="0"/>
        <w:spacing w:before="2"/>
        <w:jc w:val="left"/>
        <w:rPr>
          <w:rFonts w:eastAsia="Tahoma" w:cs="Arial"/>
          <w:i/>
          <w:sz w:val="23"/>
          <w:szCs w:val="22"/>
          <w:lang w:val="en-US" w:eastAsia="en-US" w:bidi="en-US"/>
        </w:rPr>
      </w:pPr>
    </w:p>
    <w:p w14:paraId="7DB1C645" w14:textId="27EF1E11" w:rsidR="006D11C1" w:rsidRPr="00436545" w:rsidRDefault="006D11C1" w:rsidP="006D11C1">
      <w:pPr>
        <w:rPr>
          <w:rFonts w:eastAsia="Tahoma" w:cs="Arial"/>
          <w:szCs w:val="22"/>
          <w:lang w:val="en-US" w:eastAsia="en-US" w:bidi="en-US"/>
        </w:rPr>
      </w:pPr>
      <w:r w:rsidRPr="00436545">
        <w:rPr>
          <w:rFonts w:eastAsia="Tahoma" w:cs="Arial"/>
          <w:szCs w:val="22"/>
          <w:lang w:val="en-US" w:eastAsia="en-US" w:bidi="en-US"/>
        </w:rPr>
        <w:t>This SFR is related to the binding of external (remote) users to local subjects or users of the TOE:</w:t>
      </w:r>
    </w:p>
    <w:p w14:paraId="194058FA" w14:textId="77777777" w:rsidR="006D11C1" w:rsidRPr="006D11C1" w:rsidRDefault="006D11C1" w:rsidP="006D11C1">
      <w:pPr>
        <w:widowControl w:val="0"/>
        <w:numPr>
          <w:ilvl w:val="4"/>
          <w:numId w:val="18"/>
        </w:numPr>
        <w:tabs>
          <w:tab w:val="left" w:pos="783"/>
        </w:tabs>
        <w:autoSpaceDE w:val="0"/>
        <w:autoSpaceDN w:val="0"/>
        <w:spacing w:before="101"/>
        <w:ind w:left="782" w:hanging="284"/>
        <w:jc w:val="left"/>
        <w:rPr>
          <w:rFonts w:eastAsia="Tahoma" w:cs="Arial"/>
          <w:szCs w:val="22"/>
          <w:lang w:val="en-US" w:eastAsia="en-US" w:bidi="en-US"/>
        </w:rPr>
      </w:pPr>
      <w:r w:rsidRPr="006D11C1">
        <w:rPr>
          <w:rFonts w:eastAsia="Tahoma" w:cs="Arial"/>
          <w:szCs w:val="22"/>
          <w:lang w:val="en-US" w:eastAsia="en-US" w:bidi="en-US"/>
        </w:rPr>
        <w:t>U.SM-DPplus binds to a subject (S.IPAe)</w:t>
      </w:r>
    </w:p>
    <w:p w14:paraId="54A22884"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U.SM-DS binds to a subject</w:t>
      </w:r>
      <w:r w:rsidRPr="006D11C1">
        <w:rPr>
          <w:rFonts w:eastAsia="Tahoma" w:cs="Arial"/>
          <w:spacing w:val="-2"/>
          <w:szCs w:val="22"/>
          <w:lang w:val="en-US" w:eastAsia="en-US" w:bidi="en-US"/>
        </w:rPr>
        <w:t xml:space="preserve"> </w:t>
      </w:r>
      <w:r w:rsidRPr="006D11C1">
        <w:rPr>
          <w:rFonts w:eastAsia="Tahoma" w:cs="Arial"/>
          <w:szCs w:val="22"/>
          <w:lang w:val="en-US" w:eastAsia="en-US" w:bidi="en-US"/>
        </w:rPr>
        <w:t>(S.IPAe)</w:t>
      </w:r>
    </w:p>
    <w:p w14:paraId="6BF9248B"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U.EIM binds to a subject (S.IPAe)</w:t>
      </w:r>
    </w:p>
    <w:p w14:paraId="4FFBEB78" w14:textId="77777777" w:rsidR="006D11C1" w:rsidRPr="006D11C1" w:rsidRDefault="006D11C1" w:rsidP="006D11C1">
      <w:pPr>
        <w:widowControl w:val="0"/>
        <w:autoSpaceDE w:val="0"/>
        <w:autoSpaceDN w:val="0"/>
        <w:spacing w:before="4"/>
        <w:jc w:val="left"/>
        <w:rPr>
          <w:rFonts w:eastAsia="Tahoma" w:cs="Arial"/>
          <w:sz w:val="21"/>
          <w:szCs w:val="22"/>
          <w:lang w:val="en-US" w:eastAsia="en-US" w:bidi="en-US"/>
        </w:rPr>
      </w:pPr>
      <w:r w:rsidRPr="006D11C1">
        <w:rPr>
          <w:rFonts w:eastAsia="Tahoma" w:cs="Arial"/>
          <w:noProof/>
          <w:szCs w:val="22"/>
          <w:lang w:val="en-US" w:eastAsia="en-US" w:bidi="ar-SA"/>
        </w:rPr>
        <mc:AlternateContent>
          <mc:Choice Requires="wps">
            <w:drawing>
              <wp:anchor distT="0" distB="0" distL="0" distR="0" simplePos="0" relativeHeight="251783168" behindDoc="1" locked="0" layoutInCell="1" allowOverlap="1" wp14:anchorId="0EBB2370" wp14:editId="3C4B4AEB">
                <wp:simplePos x="0" y="0"/>
                <wp:positionH relativeFrom="page">
                  <wp:posOffset>828040</wp:posOffset>
                </wp:positionH>
                <wp:positionV relativeFrom="paragraph">
                  <wp:posOffset>191770</wp:posOffset>
                </wp:positionV>
                <wp:extent cx="5905500" cy="226060"/>
                <wp:effectExtent l="0" t="0" r="0" b="0"/>
                <wp:wrapTopAndBottom/>
                <wp:docPr id="2113194309" name="Text Box 2113194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43207BE" w14:textId="77777777" w:rsidR="009F6E5D" w:rsidRDefault="009F6E5D" w:rsidP="006D11C1">
                            <w:pPr>
                              <w:spacing w:before="41"/>
                              <w:ind w:left="108"/>
                              <w:rPr>
                                <w:b/>
                              </w:rPr>
                            </w:pPr>
                            <w:r>
                              <w:rPr>
                                <w:b/>
                              </w:rPr>
                              <w:t>FIA_UAU.4/IPAe Single-use authentication mechanisms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2370" id="Text Box 2113194309" o:spid="_x0000_s1192" type="#_x0000_t202" style="position:absolute;margin-left:65.2pt;margin-top:15.1pt;width:465pt;height:17.8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" fillcolor="#f3f3f3" strokeweight=".48pt">
                <v:textbox inset="0,0,0,0">
                  <w:txbxContent>
                    <w:p w14:paraId="143207BE" w14:textId="77777777" w:rsidR="009F6E5D" w:rsidRDefault="009F6E5D" w:rsidP="006D11C1">
                      <w:pPr>
                        <w:spacing w:before="41"/>
                        <w:ind w:left="108"/>
                        <w:rPr>
                          <w:b/>
                        </w:rPr>
                      </w:pPr>
                      <w:r>
                        <w:rPr>
                          <w:b/>
                        </w:rPr>
                        <w:t>FIA_UAU.4/IPAe Single-use authentication mechanisms</w:t>
                      </w:r>
                    </w:p>
                  </w:txbxContent>
                </v:textbox>
                <w10:wrap type="topAndBottom" anchorx="page"/>
              </v:shape>
            </w:pict>
          </mc:Fallback>
        </mc:AlternateContent>
      </w:r>
    </w:p>
    <w:p w14:paraId="0E8547EB"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2A24B65F" w14:textId="77777777" w:rsidR="006D11C1" w:rsidRPr="006D11C1" w:rsidRDefault="006D11C1" w:rsidP="006D11C1">
      <w:pPr>
        <w:widowControl w:val="0"/>
        <w:autoSpaceDE w:val="0"/>
        <w:autoSpaceDN w:val="0"/>
        <w:spacing w:before="101"/>
        <w:ind w:left="499" w:right="292" w:hanging="284"/>
        <w:jc w:val="left"/>
        <w:rPr>
          <w:rFonts w:eastAsia="Tahoma" w:cs="Arial"/>
          <w:b/>
          <w:szCs w:val="22"/>
          <w:lang w:val="en-US" w:eastAsia="en-US" w:bidi="en-US"/>
        </w:rPr>
      </w:pPr>
      <w:r w:rsidRPr="006D11C1">
        <w:rPr>
          <w:rFonts w:eastAsia="Tahoma" w:cs="Arial"/>
          <w:b/>
          <w:szCs w:val="22"/>
          <w:lang w:val="en-US" w:eastAsia="en-US" w:bidi="en-US"/>
        </w:rPr>
        <w:t xml:space="preserve">FIA_UAU.4.1/IPAe </w:t>
      </w:r>
      <w:r w:rsidRPr="006D11C1">
        <w:rPr>
          <w:rFonts w:eastAsia="Tahoma" w:cs="Arial"/>
          <w:szCs w:val="22"/>
          <w:lang w:val="en-US" w:eastAsia="en-US" w:bidi="en-US"/>
        </w:rPr>
        <w:t xml:space="preserve">The TSF shall prevent reuse of authentication data related to </w:t>
      </w:r>
      <w:r w:rsidRPr="006D11C1">
        <w:rPr>
          <w:rFonts w:eastAsia="Tahoma" w:cs="Arial"/>
          <w:b/>
          <w:szCs w:val="22"/>
          <w:lang w:val="en-US" w:eastAsia="en-US" w:bidi="en-US"/>
        </w:rPr>
        <w:t>the authentication mechanism used to open a secure communication channel between the IPAe and</w:t>
      </w:r>
    </w:p>
    <w:p w14:paraId="5D753699" w14:textId="77777777" w:rsidR="006D11C1" w:rsidRPr="006D11C1" w:rsidRDefault="006D11C1" w:rsidP="006D11C1">
      <w:pPr>
        <w:widowControl w:val="0"/>
        <w:numPr>
          <w:ilvl w:val="0"/>
          <w:numId w:val="110"/>
        </w:numPr>
        <w:tabs>
          <w:tab w:val="left" w:pos="1284"/>
          <w:tab w:val="left" w:pos="1285"/>
        </w:tabs>
        <w:autoSpaceDE w:val="0"/>
        <w:autoSpaceDN w:val="0"/>
        <w:spacing w:before="61"/>
        <w:ind w:hanging="361"/>
        <w:jc w:val="left"/>
        <w:rPr>
          <w:rFonts w:eastAsia="Tahoma" w:cs="Arial"/>
          <w:b/>
          <w:szCs w:val="22"/>
          <w:lang w:val="en-US" w:eastAsia="en-US" w:bidi="en-US"/>
        </w:rPr>
      </w:pPr>
      <w:r w:rsidRPr="006D11C1">
        <w:rPr>
          <w:rFonts w:eastAsia="Tahoma" w:cs="Arial"/>
          <w:b/>
          <w:szCs w:val="22"/>
          <w:lang w:val="en-US" w:eastAsia="en-US" w:bidi="en-US"/>
        </w:rPr>
        <w:t>U.SM-DPplus</w:t>
      </w:r>
    </w:p>
    <w:p w14:paraId="74BC6E7C" w14:textId="77777777" w:rsidR="006D11C1" w:rsidRPr="006D11C1" w:rsidRDefault="006D11C1" w:rsidP="006D11C1">
      <w:pPr>
        <w:widowControl w:val="0"/>
        <w:numPr>
          <w:ilvl w:val="0"/>
          <w:numId w:val="110"/>
        </w:numPr>
        <w:tabs>
          <w:tab w:val="left" w:pos="1284"/>
          <w:tab w:val="left" w:pos="1285"/>
        </w:tabs>
        <w:autoSpaceDE w:val="0"/>
        <w:autoSpaceDN w:val="0"/>
        <w:spacing w:before="61"/>
        <w:ind w:hanging="361"/>
        <w:jc w:val="left"/>
        <w:rPr>
          <w:rFonts w:eastAsia="Tahoma" w:cs="Arial"/>
          <w:b/>
          <w:szCs w:val="22"/>
          <w:lang w:val="en-US" w:eastAsia="en-US" w:bidi="en-US"/>
        </w:rPr>
      </w:pPr>
      <w:r w:rsidRPr="006D11C1">
        <w:rPr>
          <w:rFonts w:eastAsia="Tahoma" w:cs="Arial"/>
          <w:b/>
          <w:szCs w:val="22"/>
          <w:lang w:val="en-US" w:eastAsia="en-US" w:bidi="en-US"/>
        </w:rPr>
        <w:t>U.SM-DS</w:t>
      </w:r>
    </w:p>
    <w:p w14:paraId="7BE78241" w14:textId="77777777" w:rsidR="006D11C1" w:rsidRPr="006D11C1" w:rsidRDefault="006D11C1" w:rsidP="006D11C1">
      <w:pPr>
        <w:widowControl w:val="0"/>
        <w:numPr>
          <w:ilvl w:val="0"/>
          <w:numId w:val="110"/>
        </w:numPr>
        <w:tabs>
          <w:tab w:val="left" w:pos="1284"/>
          <w:tab w:val="left" w:pos="1285"/>
        </w:tabs>
        <w:autoSpaceDE w:val="0"/>
        <w:autoSpaceDN w:val="0"/>
        <w:spacing w:before="61"/>
        <w:ind w:hanging="361"/>
        <w:jc w:val="left"/>
        <w:rPr>
          <w:rFonts w:eastAsia="Tahoma" w:cs="Arial"/>
          <w:b/>
          <w:szCs w:val="22"/>
          <w:lang w:val="en-US" w:eastAsia="en-US" w:bidi="en-US"/>
        </w:rPr>
      </w:pPr>
      <w:r w:rsidRPr="006D11C1">
        <w:rPr>
          <w:rFonts w:eastAsia="Tahoma" w:cs="Arial"/>
          <w:b/>
          <w:szCs w:val="22"/>
          <w:lang w:val="en-US" w:eastAsia="en-US" w:bidi="en-US"/>
        </w:rPr>
        <w:t>U.EIM</w:t>
      </w:r>
    </w:p>
    <w:p w14:paraId="7B7CF783" w14:textId="77777777" w:rsidR="006D11C1" w:rsidRPr="006D11C1" w:rsidRDefault="006D11C1" w:rsidP="006D11C1">
      <w:pPr>
        <w:widowControl w:val="0"/>
        <w:autoSpaceDE w:val="0"/>
        <w:autoSpaceDN w:val="0"/>
        <w:spacing w:before="2"/>
        <w:jc w:val="left"/>
        <w:rPr>
          <w:rFonts w:eastAsia="Tahoma" w:cs="Arial"/>
          <w:szCs w:val="22"/>
          <w:lang w:val="en-US" w:eastAsia="en-US" w:bidi="en-US"/>
        </w:rPr>
      </w:pPr>
    </w:p>
    <w:p w14:paraId="04305F32" w14:textId="77777777" w:rsidR="006D11C1" w:rsidRPr="00D12D60" w:rsidRDefault="006D11C1" w:rsidP="006D11C1">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t>Application Note 78:</w:t>
      </w:r>
    </w:p>
    <w:p w14:paraId="4EC0A55B" w14:textId="77777777" w:rsidR="006D11C1" w:rsidRPr="006D11C1" w:rsidRDefault="006D11C1" w:rsidP="006D11C1">
      <w:pPr>
        <w:widowControl w:val="0"/>
        <w:autoSpaceDE w:val="0"/>
        <w:autoSpaceDN w:val="0"/>
        <w:spacing w:before="2"/>
        <w:jc w:val="left"/>
        <w:rPr>
          <w:rFonts w:eastAsia="Tahoma" w:cs="Arial"/>
          <w:i/>
          <w:sz w:val="23"/>
          <w:szCs w:val="22"/>
          <w:lang w:val="en-US" w:eastAsia="en-US" w:bidi="en-US"/>
        </w:rPr>
      </w:pPr>
    </w:p>
    <w:p w14:paraId="4F9463A2"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This SFR is related to the authentication of external (remote) users of the TOE:</w:t>
      </w:r>
    </w:p>
    <w:p w14:paraId="0ABF13F3" w14:textId="77777777" w:rsidR="006D11C1" w:rsidRPr="006D11C1" w:rsidRDefault="006D11C1" w:rsidP="006D11C1">
      <w:pPr>
        <w:widowControl w:val="0"/>
        <w:autoSpaceDE w:val="0"/>
        <w:autoSpaceDN w:val="0"/>
        <w:spacing w:before="5"/>
        <w:jc w:val="left"/>
        <w:rPr>
          <w:rFonts w:eastAsia="Tahoma" w:cs="Arial"/>
          <w:sz w:val="23"/>
          <w:szCs w:val="22"/>
          <w:lang w:val="en-US" w:eastAsia="en-US" w:bidi="en-US"/>
        </w:rPr>
      </w:pPr>
    </w:p>
    <w:p w14:paraId="5F6CF970" w14:textId="77777777" w:rsidR="006D11C1" w:rsidRPr="006D11C1" w:rsidRDefault="006D11C1" w:rsidP="006D11C1">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6D11C1">
        <w:rPr>
          <w:rFonts w:eastAsia="Tahoma" w:cs="Arial"/>
          <w:szCs w:val="22"/>
          <w:lang w:val="en-US" w:eastAsia="en-US" w:bidi="en-US"/>
        </w:rPr>
        <w:t>U.SM-DPplus</w:t>
      </w:r>
    </w:p>
    <w:p w14:paraId="72AA2550"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U.SM-DS</w:t>
      </w:r>
    </w:p>
    <w:p w14:paraId="04664FEC"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U.EIM</w:t>
      </w:r>
    </w:p>
    <w:p w14:paraId="6414CCE6" w14:textId="77777777" w:rsidR="006D11C1" w:rsidRPr="006D11C1" w:rsidRDefault="006D11C1" w:rsidP="006D11C1">
      <w:pPr>
        <w:widowControl w:val="0"/>
        <w:autoSpaceDE w:val="0"/>
        <w:autoSpaceDN w:val="0"/>
        <w:spacing w:before="4"/>
        <w:jc w:val="left"/>
        <w:rPr>
          <w:rFonts w:eastAsia="Tahoma" w:cs="Arial"/>
          <w:sz w:val="21"/>
          <w:szCs w:val="22"/>
          <w:lang w:val="en-US" w:eastAsia="en-US" w:bidi="en-US"/>
        </w:rPr>
      </w:pPr>
      <w:r w:rsidRPr="006D11C1">
        <w:rPr>
          <w:rFonts w:eastAsia="Tahoma" w:cs="Arial"/>
          <w:noProof/>
          <w:szCs w:val="22"/>
          <w:lang w:val="en-US" w:eastAsia="en-US" w:bidi="ar-SA"/>
        </w:rPr>
        <w:lastRenderedPageBreak/>
        <mc:AlternateContent>
          <mc:Choice Requires="wps">
            <w:drawing>
              <wp:anchor distT="0" distB="0" distL="0" distR="0" simplePos="0" relativeHeight="251784192" behindDoc="1" locked="0" layoutInCell="1" allowOverlap="1" wp14:anchorId="2F85DAEF" wp14:editId="3D2CDA31">
                <wp:simplePos x="0" y="0"/>
                <wp:positionH relativeFrom="page">
                  <wp:posOffset>828040</wp:posOffset>
                </wp:positionH>
                <wp:positionV relativeFrom="paragraph">
                  <wp:posOffset>191770</wp:posOffset>
                </wp:positionV>
                <wp:extent cx="5905500" cy="226060"/>
                <wp:effectExtent l="0" t="0" r="12700" b="15240"/>
                <wp:wrapTopAndBottom/>
                <wp:docPr id="2113194310" name="Text Box 2113194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5E5FB8C5" w14:textId="77777777" w:rsidR="009F6E5D" w:rsidRPr="009F6E5D" w:rsidRDefault="009F6E5D" w:rsidP="006D11C1">
                            <w:pPr>
                              <w:spacing w:before="41"/>
                              <w:ind w:left="108"/>
                              <w:rPr>
                                <w:b/>
                                <w:lang w:val="it-IT"/>
                              </w:rPr>
                            </w:pPr>
                            <w:r w:rsidRPr="009F6E5D">
                              <w:rPr>
                                <w:b/>
                                <w:lang w:val="it-IT"/>
                              </w:rPr>
                              <w:t>FIA_ATD.1/IPAe User attribute definition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5DAEF" id="Text Box 2113194310" o:spid="_x0000_s1193" type="#_x0000_t202" style="position:absolute;margin-left:65.2pt;margin-top:15.1pt;width:465pt;height:17.8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" fillcolor="#f3f3f3" strokeweight=".48pt">
                <v:textbox inset="0,0,0,0">
                  <w:txbxContent>
                    <w:p w14:paraId="5E5FB8C5" w14:textId="77777777" w:rsidR="009F6E5D" w:rsidRPr="009F6E5D" w:rsidRDefault="009F6E5D" w:rsidP="006D11C1">
                      <w:pPr>
                        <w:spacing w:before="41"/>
                        <w:ind w:left="108"/>
                        <w:rPr>
                          <w:b/>
                          <w:lang w:val="it-IT"/>
                        </w:rPr>
                      </w:pPr>
                      <w:r w:rsidRPr="009F6E5D">
                        <w:rPr>
                          <w:b/>
                          <w:lang w:val="it-IT"/>
                        </w:rPr>
                        <w:t>FIA_ATD.1/IPAe User attribute definition</w:t>
                      </w:r>
                    </w:p>
                  </w:txbxContent>
                </v:textbox>
                <w10:wrap type="topAndBottom" anchorx="page"/>
              </v:shape>
            </w:pict>
          </mc:Fallback>
        </mc:AlternateContent>
      </w:r>
    </w:p>
    <w:p w14:paraId="0D058E4A"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29307497" w14:textId="77777777" w:rsidR="006D11C1" w:rsidRPr="006D11C1" w:rsidRDefault="006D11C1" w:rsidP="006D11C1">
      <w:pPr>
        <w:widowControl w:val="0"/>
        <w:autoSpaceDE w:val="0"/>
        <w:autoSpaceDN w:val="0"/>
        <w:spacing w:before="101"/>
        <w:ind w:left="499" w:right="215" w:hanging="284"/>
        <w:jc w:val="left"/>
        <w:rPr>
          <w:rFonts w:eastAsia="Tahoma" w:cs="Arial"/>
          <w:szCs w:val="22"/>
          <w:lang w:val="en-US" w:eastAsia="en-US" w:bidi="en-US"/>
        </w:rPr>
      </w:pPr>
      <w:r w:rsidRPr="006D11C1">
        <w:rPr>
          <w:rFonts w:eastAsia="Tahoma" w:cs="Arial"/>
          <w:b/>
          <w:szCs w:val="22"/>
          <w:lang w:val="en-US" w:eastAsia="en-US" w:bidi="en-US"/>
        </w:rPr>
        <w:t xml:space="preserve">FIA_ATD.1.1/IPAe </w:t>
      </w:r>
      <w:r w:rsidRPr="006D11C1">
        <w:rPr>
          <w:rFonts w:eastAsia="Tahoma" w:cs="Arial"/>
          <w:szCs w:val="22"/>
          <w:lang w:val="en-US" w:eastAsia="en-US" w:bidi="en-US"/>
        </w:rPr>
        <w:t>The TSF shall maintain the following list of security attributes belonging to individual users:</w:t>
      </w:r>
    </w:p>
    <w:p w14:paraId="42F5982D" w14:textId="77777777" w:rsidR="006D11C1" w:rsidRPr="006D11C1" w:rsidRDefault="006D11C1" w:rsidP="006D11C1">
      <w:pPr>
        <w:widowControl w:val="0"/>
        <w:numPr>
          <w:ilvl w:val="0"/>
          <w:numId w:val="109"/>
        </w:numPr>
        <w:tabs>
          <w:tab w:val="left" w:pos="1284"/>
          <w:tab w:val="left" w:pos="1285"/>
        </w:tabs>
        <w:autoSpaceDE w:val="0"/>
        <w:autoSpaceDN w:val="0"/>
        <w:spacing w:before="58"/>
        <w:ind w:right="292"/>
        <w:jc w:val="left"/>
        <w:rPr>
          <w:rFonts w:eastAsia="Tahoma" w:cs="Arial"/>
          <w:b/>
          <w:szCs w:val="22"/>
          <w:lang w:val="en-US" w:eastAsia="en-US" w:bidi="en-US"/>
        </w:rPr>
      </w:pPr>
      <w:r w:rsidRPr="006D11C1">
        <w:rPr>
          <w:rFonts w:eastAsia="Tahoma" w:cs="Arial"/>
          <w:b/>
          <w:szCs w:val="22"/>
          <w:lang w:val="en-US" w:eastAsia="en-US" w:bidi="en-US"/>
        </w:rPr>
        <w:t>CERT.DP.TLS belonging to U.SM-DPplus</w:t>
      </w:r>
    </w:p>
    <w:p w14:paraId="62DBCF96" w14:textId="77777777" w:rsidR="006D11C1" w:rsidRPr="006D11C1" w:rsidRDefault="006D11C1" w:rsidP="006D11C1">
      <w:pPr>
        <w:widowControl w:val="0"/>
        <w:numPr>
          <w:ilvl w:val="0"/>
          <w:numId w:val="109"/>
        </w:numPr>
        <w:tabs>
          <w:tab w:val="left" w:pos="1284"/>
          <w:tab w:val="left" w:pos="1285"/>
        </w:tabs>
        <w:autoSpaceDE w:val="0"/>
        <w:autoSpaceDN w:val="0"/>
        <w:spacing w:before="58"/>
        <w:ind w:right="292"/>
        <w:jc w:val="left"/>
        <w:rPr>
          <w:rFonts w:eastAsia="Tahoma" w:cs="Arial"/>
          <w:b/>
          <w:szCs w:val="22"/>
          <w:lang w:val="en-US" w:eastAsia="en-US" w:bidi="en-US"/>
        </w:rPr>
      </w:pPr>
      <w:r w:rsidRPr="006D11C1">
        <w:rPr>
          <w:rFonts w:eastAsia="Tahoma" w:cs="Arial"/>
          <w:b/>
          <w:szCs w:val="22"/>
          <w:lang w:val="en-US" w:eastAsia="en-US" w:bidi="en-US"/>
        </w:rPr>
        <w:t>CERT.DSauth.ECDSA, CERT.DS.TLS, and SM-DS OID belonging to U.SM- DS.</w:t>
      </w:r>
    </w:p>
    <w:p w14:paraId="1C18796F" w14:textId="25B79425" w:rsidR="006D11C1" w:rsidRPr="00436545" w:rsidRDefault="006D11C1" w:rsidP="006D11C1">
      <w:pPr>
        <w:rPr>
          <w:rFonts w:eastAsia="Tahoma" w:cs="Arial"/>
          <w:b/>
          <w:szCs w:val="22"/>
          <w:lang w:val="en-US" w:eastAsia="en-US" w:bidi="en-US"/>
        </w:rPr>
      </w:pPr>
      <w:r w:rsidRPr="00436545">
        <w:rPr>
          <w:rFonts w:eastAsia="Tahoma" w:cs="Arial"/>
          <w:b/>
          <w:szCs w:val="22"/>
          <w:lang w:val="en-US" w:eastAsia="en-US" w:bidi="en-US"/>
        </w:rPr>
        <w:t>CERT.EIM.TLS, CERT.EIM.ECDSA, and eIM ID belonging to U.EIM.</w:t>
      </w:r>
    </w:p>
    <w:p w14:paraId="05013588" w14:textId="77777777" w:rsidR="006D11C1" w:rsidRPr="00436545" w:rsidRDefault="006D11C1" w:rsidP="00D12D60">
      <w:pPr>
        <w:pStyle w:val="Heading4"/>
        <w:rPr>
          <w:bCs/>
        </w:rPr>
      </w:pPr>
      <w:r w:rsidRPr="00436545">
        <w:rPr>
          <w:rFonts w:ascii="Arial" w:hAnsi="Arial"/>
        </w:rPr>
        <w:t>Communication</w:t>
      </w:r>
    </w:p>
    <w:p w14:paraId="1A6F5702" w14:textId="77777777" w:rsidR="006D11C1" w:rsidRPr="00436545" w:rsidRDefault="006D11C1" w:rsidP="006D11C1">
      <w:pPr>
        <w:pStyle w:val="BodyText"/>
        <w:spacing w:before="7"/>
        <w:rPr>
          <w:rFonts w:ascii="Arial" w:hAnsi="Arial" w:cs="Arial"/>
          <w:b/>
          <w:sz w:val="24"/>
        </w:rPr>
      </w:pPr>
    </w:p>
    <w:p w14:paraId="3C69AED6" w14:textId="535FFE4F" w:rsidR="006D11C1" w:rsidRPr="00436545" w:rsidRDefault="006D11C1" w:rsidP="006D11C1">
      <w:pPr>
        <w:pStyle w:val="BodyText"/>
        <w:spacing w:line="494" w:lineRule="auto"/>
        <w:ind w:left="216" w:right="950"/>
        <w:rPr>
          <w:rFonts w:ascii="Arial" w:hAnsi="Arial" w:cs="Arial"/>
        </w:rPr>
      </w:pPr>
      <w:r w:rsidRPr="00436545">
        <w:rPr>
          <w:rFonts w:ascii="Arial" w:hAnsi="Arial" w:cs="Arial"/>
        </w:rPr>
        <w:t>This package describes how the TSF shall protect communications with external users. The TSF shall enforce secure channels (FTP_ITC.1/IPAe and FTP_ITC.2/IPAe):</w:t>
      </w:r>
    </w:p>
    <w:p w14:paraId="3D6509AE" w14:textId="77777777" w:rsidR="006D11C1" w:rsidRPr="00436545" w:rsidRDefault="006D11C1" w:rsidP="006D11C1">
      <w:pPr>
        <w:pStyle w:val="ListParagraph"/>
        <w:widowControl w:val="0"/>
        <w:numPr>
          <w:ilvl w:val="4"/>
          <w:numId w:val="130"/>
        </w:numPr>
        <w:tabs>
          <w:tab w:val="clear" w:pos="340"/>
          <w:tab w:val="left" w:pos="783"/>
        </w:tabs>
        <w:autoSpaceDE w:val="0"/>
        <w:autoSpaceDN w:val="0"/>
        <w:spacing w:after="0" w:line="269" w:lineRule="exact"/>
        <w:ind w:left="782" w:hanging="284"/>
        <w:contextualSpacing w:val="0"/>
        <w:jc w:val="left"/>
        <w:rPr>
          <w:rFonts w:cs="Arial"/>
        </w:rPr>
      </w:pPr>
      <w:r w:rsidRPr="00436545">
        <w:rPr>
          <w:rFonts w:cs="Arial"/>
        </w:rPr>
        <w:t>between U.SM-DPplus and</w:t>
      </w:r>
      <w:r w:rsidRPr="00436545">
        <w:rPr>
          <w:rFonts w:cs="Arial"/>
          <w:spacing w:val="-1"/>
        </w:rPr>
        <w:t xml:space="preserve"> </w:t>
      </w:r>
      <w:r w:rsidRPr="00436545">
        <w:rPr>
          <w:rFonts w:cs="Arial"/>
        </w:rPr>
        <w:t>S.IPAe</w:t>
      </w:r>
    </w:p>
    <w:p w14:paraId="68312C0E" w14:textId="77777777" w:rsidR="006D11C1" w:rsidRPr="00436545" w:rsidRDefault="006D11C1" w:rsidP="006D11C1">
      <w:pPr>
        <w:pStyle w:val="ListParagraph"/>
        <w:widowControl w:val="0"/>
        <w:numPr>
          <w:ilvl w:val="4"/>
          <w:numId w:val="130"/>
        </w:numPr>
        <w:tabs>
          <w:tab w:val="clear" w:pos="340"/>
          <w:tab w:val="left" w:pos="783"/>
        </w:tabs>
        <w:autoSpaceDE w:val="0"/>
        <w:autoSpaceDN w:val="0"/>
        <w:spacing w:before="57" w:after="0" w:line="240" w:lineRule="auto"/>
        <w:ind w:left="782" w:hanging="284"/>
        <w:contextualSpacing w:val="0"/>
        <w:jc w:val="left"/>
        <w:rPr>
          <w:rFonts w:cs="Arial"/>
        </w:rPr>
      </w:pPr>
      <w:r w:rsidRPr="00436545">
        <w:rPr>
          <w:rFonts w:cs="Arial"/>
        </w:rPr>
        <w:t>between U.SM-DS and</w:t>
      </w:r>
      <w:r w:rsidRPr="00436545">
        <w:rPr>
          <w:rFonts w:cs="Arial"/>
          <w:spacing w:val="-1"/>
        </w:rPr>
        <w:t xml:space="preserve"> </w:t>
      </w:r>
      <w:r w:rsidRPr="00436545">
        <w:rPr>
          <w:rFonts w:cs="Arial"/>
        </w:rPr>
        <w:t>S.IPAe</w:t>
      </w:r>
    </w:p>
    <w:p w14:paraId="4173F8BE" w14:textId="77777777" w:rsidR="006D11C1" w:rsidRPr="00436545" w:rsidRDefault="006D11C1" w:rsidP="006D11C1">
      <w:pPr>
        <w:pStyle w:val="ListParagraph"/>
        <w:widowControl w:val="0"/>
        <w:numPr>
          <w:ilvl w:val="4"/>
          <w:numId w:val="130"/>
        </w:numPr>
        <w:tabs>
          <w:tab w:val="clear" w:pos="340"/>
          <w:tab w:val="left" w:pos="783"/>
        </w:tabs>
        <w:autoSpaceDE w:val="0"/>
        <w:autoSpaceDN w:val="0"/>
        <w:spacing w:before="57" w:after="0" w:line="240" w:lineRule="auto"/>
        <w:ind w:left="782" w:hanging="284"/>
        <w:contextualSpacing w:val="0"/>
        <w:jc w:val="left"/>
        <w:rPr>
          <w:rFonts w:cs="Arial"/>
        </w:rPr>
      </w:pPr>
      <w:r w:rsidRPr="00436545">
        <w:rPr>
          <w:rFonts w:cs="Arial"/>
        </w:rPr>
        <w:t>between U.EIM and S.IPAe</w:t>
      </w:r>
    </w:p>
    <w:p w14:paraId="191A5AD5" w14:textId="77777777" w:rsidR="006D11C1" w:rsidRPr="00436545" w:rsidRDefault="006D11C1" w:rsidP="006D11C1">
      <w:pPr>
        <w:pStyle w:val="BodyText"/>
        <w:spacing w:before="11"/>
        <w:rPr>
          <w:rFonts w:ascii="Arial" w:hAnsi="Arial" w:cs="Arial"/>
        </w:rPr>
      </w:pPr>
    </w:p>
    <w:p w14:paraId="231B4DA3" w14:textId="77777777" w:rsidR="006D11C1" w:rsidRPr="00436545" w:rsidRDefault="006D11C1" w:rsidP="006D11C1">
      <w:pPr>
        <w:pStyle w:val="BodyText"/>
        <w:spacing w:before="1"/>
        <w:ind w:left="216" w:right="296"/>
        <w:rPr>
          <w:rFonts w:ascii="Arial" w:hAnsi="Arial" w:cs="Arial"/>
        </w:rPr>
      </w:pPr>
      <w:r w:rsidRPr="00436545">
        <w:rPr>
          <w:rFonts w:ascii="Arial" w:hAnsi="Arial" w:cs="Arial"/>
        </w:rPr>
        <w:t>These secure channels are used to import commands and objects, thus requiring that these commands and objects are consistently interpreted by the TSF (FPT_TDC.1/IPAe).</w:t>
      </w:r>
    </w:p>
    <w:p w14:paraId="697E18CA" w14:textId="77777777" w:rsidR="006D11C1" w:rsidRPr="00436545" w:rsidRDefault="006D11C1" w:rsidP="006D11C1">
      <w:pPr>
        <w:pStyle w:val="BodyText"/>
        <w:spacing w:before="9"/>
        <w:rPr>
          <w:rFonts w:ascii="Arial" w:hAnsi="Arial" w:cs="Arial"/>
        </w:rPr>
      </w:pPr>
    </w:p>
    <w:p w14:paraId="2589EE87" w14:textId="77777777" w:rsidR="006D11C1" w:rsidRPr="00436545" w:rsidRDefault="006D11C1" w:rsidP="006D11C1">
      <w:pPr>
        <w:pStyle w:val="BodyText"/>
        <w:spacing w:line="235" w:lineRule="auto"/>
        <w:ind w:left="216" w:right="291"/>
        <w:rPr>
          <w:rFonts w:ascii="Arial" w:hAnsi="Arial" w:cs="Arial"/>
        </w:rPr>
      </w:pPr>
      <w:r w:rsidRPr="00436545">
        <w:rPr>
          <w:rFonts w:ascii="Arial" w:hAnsi="Arial" w:cs="Arial"/>
        </w:rPr>
        <w:t>These secure channels are established according to a security policy (</w:t>
      </w:r>
      <w:r w:rsidRPr="00436545">
        <w:rPr>
          <w:rFonts w:ascii="Arial" w:hAnsi="Arial" w:cs="Arial"/>
          <w:i/>
          <w:sz w:val="23"/>
        </w:rPr>
        <w:t>IPAe information flow control</w:t>
      </w:r>
      <w:r w:rsidRPr="00436545">
        <w:rPr>
          <w:rFonts w:ascii="Arial" w:hAnsi="Arial" w:cs="Arial"/>
          <w:i/>
          <w:spacing w:val="-27"/>
          <w:sz w:val="23"/>
        </w:rPr>
        <w:t xml:space="preserve"> </w:t>
      </w:r>
      <w:r w:rsidRPr="00436545">
        <w:rPr>
          <w:rFonts w:ascii="Arial" w:hAnsi="Arial" w:cs="Arial"/>
          <w:i/>
          <w:sz w:val="23"/>
        </w:rPr>
        <w:t>SFP</w:t>
      </w:r>
      <w:r w:rsidRPr="00436545">
        <w:rPr>
          <w:rFonts w:ascii="Arial" w:hAnsi="Arial" w:cs="Arial"/>
          <w:i/>
          <w:spacing w:val="-28"/>
          <w:sz w:val="23"/>
        </w:rPr>
        <w:t xml:space="preserve"> </w:t>
      </w:r>
      <w:r w:rsidRPr="00436545">
        <w:rPr>
          <w:rFonts w:ascii="Arial" w:hAnsi="Arial" w:cs="Arial"/>
        </w:rPr>
        <w:t>described</w:t>
      </w:r>
      <w:r w:rsidRPr="00436545">
        <w:rPr>
          <w:rFonts w:ascii="Arial" w:hAnsi="Arial" w:cs="Arial"/>
          <w:spacing w:val="-23"/>
        </w:rPr>
        <w:t xml:space="preserve"> </w:t>
      </w:r>
      <w:r w:rsidRPr="00436545">
        <w:rPr>
          <w:rFonts w:ascii="Arial" w:hAnsi="Arial" w:cs="Arial"/>
        </w:rPr>
        <w:t>in</w:t>
      </w:r>
      <w:r w:rsidRPr="00436545">
        <w:rPr>
          <w:rFonts w:ascii="Arial" w:hAnsi="Arial" w:cs="Arial"/>
          <w:spacing w:val="-27"/>
        </w:rPr>
        <w:t xml:space="preserve"> </w:t>
      </w:r>
      <w:r w:rsidRPr="00436545">
        <w:rPr>
          <w:rFonts w:ascii="Arial" w:hAnsi="Arial" w:cs="Arial"/>
        </w:rPr>
        <w:t>FDP_IFC.1/IPAe</w:t>
      </w:r>
      <w:r w:rsidRPr="00436545">
        <w:rPr>
          <w:rFonts w:ascii="Arial" w:hAnsi="Arial" w:cs="Arial"/>
          <w:spacing w:val="-25"/>
        </w:rPr>
        <w:t xml:space="preserve"> </w:t>
      </w:r>
      <w:r w:rsidRPr="00436545">
        <w:rPr>
          <w:rFonts w:ascii="Arial" w:hAnsi="Arial" w:cs="Arial"/>
        </w:rPr>
        <w:t>and</w:t>
      </w:r>
      <w:r w:rsidRPr="00436545">
        <w:rPr>
          <w:rFonts w:ascii="Arial" w:hAnsi="Arial" w:cs="Arial"/>
          <w:spacing w:val="-25"/>
        </w:rPr>
        <w:t xml:space="preserve"> </w:t>
      </w:r>
      <w:r w:rsidRPr="00436545">
        <w:rPr>
          <w:rFonts w:ascii="Arial" w:hAnsi="Arial" w:cs="Arial"/>
        </w:rPr>
        <w:t>FDP_IFF.1/IPAe).</w:t>
      </w:r>
      <w:r w:rsidRPr="00436545">
        <w:rPr>
          <w:rFonts w:ascii="Arial" w:hAnsi="Arial" w:cs="Arial"/>
          <w:spacing w:val="-26"/>
        </w:rPr>
        <w:t xml:space="preserve"> </w:t>
      </w:r>
      <w:r w:rsidRPr="00436545">
        <w:rPr>
          <w:rFonts w:ascii="Arial" w:hAnsi="Arial" w:cs="Arial"/>
        </w:rPr>
        <w:t>This</w:t>
      </w:r>
      <w:r w:rsidRPr="00436545">
        <w:rPr>
          <w:rFonts w:ascii="Arial" w:hAnsi="Arial" w:cs="Arial"/>
          <w:spacing w:val="-25"/>
        </w:rPr>
        <w:t xml:space="preserve"> </w:t>
      </w:r>
      <w:r w:rsidRPr="00436545">
        <w:rPr>
          <w:rFonts w:ascii="Arial" w:hAnsi="Arial" w:cs="Arial"/>
        </w:rPr>
        <w:t>policy</w:t>
      </w:r>
      <w:r w:rsidRPr="00436545">
        <w:rPr>
          <w:rFonts w:ascii="Arial" w:hAnsi="Arial" w:cs="Arial"/>
          <w:spacing w:val="-25"/>
        </w:rPr>
        <w:t xml:space="preserve"> </w:t>
      </w:r>
      <w:r w:rsidRPr="00436545">
        <w:rPr>
          <w:rFonts w:ascii="Arial" w:hAnsi="Arial" w:cs="Arial"/>
        </w:rPr>
        <w:t>specifically</w:t>
      </w:r>
      <w:r w:rsidRPr="00436545">
        <w:rPr>
          <w:rFonts w:ascii="Arial" w:hAnsi="Arial" w:cs="Arial"/>
          <w:spacing w:val="-23"/>
        </w:rPr>
        <w:t xml:space="preserve"> </w:t>
      </w:r>
      <w:r w:rsidRPr="00436545">
        <w:rPr>
          <w:rFonts w:ascii="Arial" w:hAnsi="Arial" w:cs="Arial"/>
        </w:rPr>
        <w:t>requires protection of the confidentiality (FDP_UCT.1/IPAe) and integrity (FDP_UIT.1/IPAe) of transmitted information.</w:t>
      </w:r>
    </w:p>
    <w:p w14:paraId="37906F29" w14:textId="77777777" w:rsidR="006D11C1" w:rsidRPr="00436545" w:rsidRDefault="006D11C1" w:rsidP="006D11C1">
      <w:pPr>
        <w:pStyle w:val="BodyText"/>
        <w:spacing w:before="4"/>
        <w:rPr>
          <w:rFonts w:ascii="Arial" w:hAnsi="Arial" w:cs="Arial"/>
          <w:sz w:val="23"/>
        </w:rPr>
      </w:pPr>
    </w:p>
    <w:p w14:paraId="3B0541A0" w14:textId="77777777" w:rsidR="006D11C1" w:rsidRPr="00436545" w:rsidRDefault="006D11C1" w:rsidP="006D11C1">
      <w:pPr>
        <w:pStyle w:val="BodyText"/>
        <w:ind w:left="216" w:right="294"/>
        <w:rPr>
          <w:rFonts w:ascii="Arial" w:hAnsi="Arial" w:cs="Arial"/>
        </w:rPr>
      </w:pPr>
      <w:r w:rsidRPr="00436545">
        <w:rPr>
          <w:rFonts w:ascii="Arial" w:hAnsi="Arial" w:cs="Arial"/>
        </w:rPr>
        <w:t>The TSF must use cryptographic means to enforce this protection, and securely manage the associated keysets:</w:t>
      </w:r>
    </w:p>
    <w:p w14:paraId="0DFF58AE" w14:textId="77777777" w:rsidR="006D11C1" w:rsidRPr="00436545" w:rsidRDefault="006D11C1" w:rsidP="006D11C1">
      <w:pPr>
        <w:pStyle w:val="ListParagraph"/>
        <w:widowControl w:val="0"/>
        <w:numPr>
          <w:ilvl w:val="4"/>
          <w:numId w:val="130"/>
        </w:numPr>
        <w:tabs>
          <w:tab w:val="clear" w:pos="340"/>
          <w:tab w:val="left" w:pos="783"/>
        </w:tabs>
        <w:autoSpaceDE w:val="0"/>
        <w:autoSpaceDN w:val="0"/>
        <w:spacing w:after="0" w:line="237" w:lineRule="auto"/>
        <w:ind w:left="785" w:right="291" w:hanging="286"/>
        <w:contextualSpacing w:val="0"/>
        <w:rPr>
          <w:rFonts w:cs="Arial"/>
          <w:sz w:val="20"/>
        </w:rPr>
      </w:pPr>
      <w:r w:rsidRPr="00436545">
        <w:rPr>
          <w:rFonts w:cs="Arial"/>
        </w:rPr>
        <w:t>generation and deletion of D.IPAe_KEYS and certificates (FCS_CKM.1/SCP-SM, FCS_CKM.6/SCP-SM, FCS_CKM.2/SCP-MNO, FCS_CKM.6/SCP-MNO, FCS_CKM.1/IPAe and FCS_CKM.6/IPAe.</w:t>
      </w:r>
    </w:p>
    <w:p w14:paraId="573840CA" w14:textId="77777777" w:rsidR="006D11C1" w:rsidRPr="006D11C1" w:rsidRDefault="006D11C1" w:rsidP="006D11C1">
      <w:pPr>
        <w:widowControl w:val="0"/>
        <w:autoSpaceDE w:val="0"/>
        <w:autoSpaceDN w:val="0"/>
        <w:spacing w:before="0"/>
        <w:jc w:val="left"/>
        <w:rPr>
          <w:rFonts w:eastAsia="Tahoma" w:cs="Arial"/>
          <w:sz w:val="20"/>
          <w:szCs w:val="22"/>
          <w:lang w:val="en-US" w:eastAsia="en-US" w:bidi="en-US"/>
        </w:rPr>
      </w:pPr>
    </w:p>
    <w:p w14:paraId="241A5A34" w14:textId="77777777" w:rsidR="006D11C1" w:rsidRPr="006D11C1" w:rsidRDefault="006D11C1" w:rsidP="006D11C1">
      <w:pPr>
        <w:widowControl w:val="0"/>
        <w:autoSpaceDE w:val="0"/>
        <w:autoSpaceDN w:val="0"/>
        <w:spacing w:before="0"/>
        <w:ind w:left="98"/>
        <w:jc w:val="left"/>
        <w:rPr>
          <w:rFonts w:eastAsia="Tahoma" w:cs="Arial"/>
          <w:sz w:val="20"/>
          <w:szCs w:val="22"/>
          <w:lang w:val="en-US" w:eastAsia="en-US" w:bidi="en-US"/>
        </w:rPr>
      </w:pPr>
      <w:r w:rsidRPr="006D11C1">
        <w:rPr>
          <w:rFonts w:eastAsia="Tahoma" w:cs="Arial"/>
          <w:noProof/>
          <w:sz w:val="20"/>
          <w:szCs w:val="22"/>
          <w:lang w:val="en-US" w:eastAsia="en-US" w:bidi="ar-SA"/>
        </w:rPr>
        <mc:AlternateContent>
          <mc:Choice Requires="wps">
            <w:drawing>
              <wp:inline distT="0" distB="0" distL="0" distR="0" wp14:anchorId="7607B672" wp14:editId="20EF30FF">
                <wp:extent cx="5905500" cy="226060"/>
                <wp:effectExtent l="10160" t="10795" r="8890" b="10795"/>
                <wp:docPr id="2113194311" name="Text Box 2113194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7CCE714F" w14:textId="77777777" w:rsidR="009F6E5D" w:rsidRDefault="009F6E5D" w:rsidP="006D11C1">
                            <w:pPr>
                              <w:spacing w:before="42"/>
                              <w:ind w:left="108"/>
                              <w:rPr>
                                <w:b/>
                              </w:rPr>
                            </w:pPr>
                            <w:r>
                              <w:rPr>
                                <w:b/>
                              </w:rPr>
                              <w:t>FDP_IFC.1/IPAe Subset information flow control</w:t>
                            </w:r>
                          </w:p>
                        </w:txbxContent>
                      </wps:txbx>
                      <wps:bodyPr rot="0" vert="horz" wrap="square" lIns="0" tIns="0" rIns="0" bIns="0" anchor="t" anchorCtr="0" upright="1">
                        <a:noAutofit/>
                      </wps:bodyPr>
                    </wps:wsp>
                  </a:graphicData>
                </a:graphic>
              </wp:inline>
            </w:drawing>
          </mc:Choice>
          <mc:Fallback>
            <w:pict>
              <v:shape w14:anchorId="7607B672" id="Text Box 2113194311" o:spid="_x0000_s1194"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" fillcolor="#f3f3f3" strokeweight=".48pt">
                <v:textbox inset="0,0,0,0">
                  <w:txbxContent>
                    <w:p w14:paraId="7CCE714F" w14:textId="77777777" w:rsidR="009F6E5D" w:rsidRDefault="009F6E5D" w:rsidP="006D11C1">
                      <w:pPr>
                        <w:spacing w:before="42"/>
                        <w:ind w:left="108"/>
                        <w:rPr>
                          <w:b/>
                        </w:rPr>
                      </w:pPr>
                      <w:r>
                        <w:rPr>
                          <w:b/>
                        </w:rPr>
                        <w:t>FDP_IFC.1/IPAe Subset information flow control</w:t>
                      </w:r>
                    </w:p>
                  </w:txbxContent>
                </v:textbox>
                <w10:anchorlock/>
              </v:shape>
            </w:pict>
          </mc:Fallback>
        </mc:AlternateContent>
      </w:r>
    </w:p>
    <w:p w14:paraId="2203480C" w14:textId="77777777" w:rsidR="006D11C1" w:rsidRPr="006D11C1" w:rsidRDefault="006D11C1" w:rsidP="006D11C1">
      <w:pPr>
        <w:widowControl w:val="0"/>
        <w:autoSpaceDE w:val="0"/>
        <w:autoSpaceDN w:val="0"/>
        <w:spacing w:before="5"/>
        <w:jc w:val="left"/>
        <w:rPr>
          <w:rFonts w:eastAsia="Tahoma" w:cs="Arial"/>
          <w:sz w:val="13"/>
          <w:szCs w:val="22"/>
          <w:lang w:val="en-US" w:eastAsia="en-US" w:bidi="en-US"/>
        </w:rPr>
      </w:pPr>
    </w:p>
    <w:p w14:paraId="72EFAEF3" w14:textId="77777777" w:rsidR="006D11C1" w:rsidRPr="006D11C1" w:rsidRDefault="006D11C1" w:rsidP="006D11C1">
      <w:pPr>
        <w:widowControl w:val="0"/>
        <w:tabs>
          <w:tab w:val="left" w:pos="1284"/>
        </w:tabs>
        <w:autoSpaceDE w:val="0"/>
        <w:autoSpaceDN w:val="0"/>
        <w:spacing w:before="101" w:line="295" w:lineRule="auto"/>
        <w:ind w:left="924" w:right="579" w:hanging="708"/>
        <w:jc w:val="left"/>
        <w:rPr>
          <w:rFonts w:eastAsia="Tahoma" w:cs="Arial"/>
          <w:b/>
          <w:szCs w:val="22"/>
          <w:lang w:val="en-US" w:eastAsia="en-US" w:bidi="en-US"/>
        </w:rPr>
      </w:pPr>
      <w:r w:rsidRPr="006D11C1">
        <w:rPr>
          <w:rFonts w:eastAsia="Tahoma" w:cs="Arial"/>
          <w:b/>
          <w:szCs w:val="22"/>
          <w:lang w:val="en-US" w:eastAsia="en-US" w:bidi="en-US"/>
        </w:rPr>
        <w:t xml:space="preserve">FDP_IFC.1.1/IPAe </w:t>
      </w:r>
      <w:r w:rsidRPr="006D11C1">
        <w:rPr>
          <w:rFonts w:eastAsia="Tahoma" w:cs="Arial"/>
          <w:szCs w:val="22"/>
          <w:lang w:val="en-US" w:eastAsia="en-US" w:bidi="en-US"/>
        </w:rPr>
        <w:t xml:space="preserve">The TSF shall enforce the </w:t>
      </w:r>
      <w:r w:rsidRPr="006D11C1">
        <w:rPr>
          <w:rFonts w:eastAsia="Tahoma" w:cs="Arial"/>
          <w:b/>
          <w:szCs w:val="22"/>
          <w:lang w:val="en-US" w:eastAsia="en-US" w:bidi="en-US"/>
        </w:rPr>
        <w:t xml:space="preserve">IPAe information flow control SFP </w:t>
      </w:r>
      <w:r w:rsidRPr="006D11C1">
        <w:rPr>
          <w:rFonts w:eastAsia="Tahoma" w:cs="Arial"/>
          <w:szCs w:val="22"/>
          <w:lang w:val="en-US" w:eastAsia="en-US" w:bidi="en-US"/>
        </w:rPr>
        <w:t>on o</w:t>
      </w:r>
      <w:r w:rsidRPr="006D11C1">
        <w:rPr>
          <w:rFonts w:eastAsia="Tahoma" w:cs="Arial"/>
          <w:szCs w:val="22"/>
          <w:lang w:val="en-US" w:eastAsia="en-US" w:bidi="en-US"/>
        </w:rPr>
        <w:tab/>
      </w:r>
      <w:r w:rsidRPr="006D11C1">
        <w:rPr>
          <w:rFonts w:eastAsia="Tahoma" w:cs="Arial"/>
          <w:b/>
          <w:szCs w:val="22"/>
          <w:lang w:val="en-US" w:eastAsia="en-US" w:bidi="en-US"/>
        </w:rPr>
        <w:t>users/subjects:</w:t>
      </w:r>
    </w:p>
    <w:p w14:paraId="7017A220" w14:textId="77777777" w:rsidR="006D11C1" w:rsidRPr="006D11C1" w:rsidRDefault="006D11C1" w:rsidP="006D11C1">
      <w:pPr>
        <w:widowControl w:val="0"/>
        <w:numPr>
          <w:ilvl w:val="0"/>
          <w:numId w:val="118"/>
        </w:numPr>
        <w:tabs>
          <w:tab w:val="left" w:pos="1494"/>
        </w:tabs>
        <w:autoSpaceDE w:val="0"/>
        <w:autoSpaceDN w:val="0"/>
        <w:spacing w:before="60"/>
        <w:ind w:hanging="287"/>
        <w:jc w:val="left"/>
        <w:rPr>
          <w:rFonts w:eastAsia="Tahoma" w:cs="Arial"/>
          <w:b/>
          <w:szCs w:val="22"/>
          <w:lang w:val="en-US" w:eastAsia="en-US" w:bidi="en-US"/>
        </w:rPr>
      </w:pPr>
      <w:r w:rsidRPr="006D11C1">
        <w:rPr>
          <w:rFonts w:eastAsia="Tahoma" w:cs="Arial"/>
          <w:b/>
          <w:szCs w:val="22"/>
          <w:lang w:val="en-US" w:eastAsia="en-US" w:bidi="en-US"/>
        </w:rPr>
        <w:t>U.SM-DPplus and S.IPAe</w:t>
      </w:r>
    </w:p>
    <w:p w14:paraId="55B39D96" w14:textId="77777777" w:rsidR="006D11C1" w:rsidRPr="006D11C1" w:rsidRDefault="006D11C1" w:rsidP="006D11C1">
      <w:pPr>
        <w:widowControl w:val="0"/>
        <w:numPr>
          <w:ilvl w:val="0"/>
          <w:numId w:val="118"/>
        </w:numPr>
        <w:tabs>
          <w:tab w:val="left" w:pos="1494"/>
        </w:tabs>
        <w:autoSpaceDE w:val="0"/>
        <w:autoSpaceDN w:val="0"/>
        <w:spacing w:before="60"/>
        <w:ind w:hanging="287"/>
        <w:jc w:val="left"/>
        <w:rPr>
          <w:rFonts w:eastAsia="Tahoma" w:cs="Arial"/>
          <w:b/>
          <w:szCs w:val="22"/>
          <w:lang w:val="en-US" w:eastAsia="en-US" w:bidi="en-US"/>
        </w:rPr>
      </w:pPr>
      <w:r w:rsidRPr="006D11C1">
        <w:rPr>
          <w:rFonts w:eastAsia="Tahoma" w:cs="Arial"/>
          <w:b/>
          <w:szCs w:val="22"/>
          <w:lang w:val="en-US" w:eastAsia="en-US" w:bidi="en-US"/>
        </w:rPr>
        <w:t>U.SM-DS and S.IPAe</w:t>
      </w:r>
    </w:p>
    <w:p w14:paraId="66B155FC" w14:textId="77777777" w:rsidR="006D11C1" w:rsidRPr="006D11C1" w:rsidRDefault="006D11C1" w:rsidP="006D11C1">
      <w:pPr>
        <w:widowControl w:val="0"/>
        <w:numPr>
          <w:ilvl w:val="0"/>
          <w:numId w:val="118"/>
        </w:numPr>
        <w:tabs>
          <w:tab w:val="left" w:pos="1494"/>
        </w:tabs>
        <w:autoSpaceDE w:val="0"/>
        <w:autoSpaceDN w:val="0"/>
        <w:spacing w:before="60"/>
        <w:ind w:hanging="287"/>
        <w:jc w:val="left"/>
        <w:rPr>
          <w:rFonts w:eastAsia="Tahoma" w:cs="Arial"/>
          <w:b/>
          <w:szCs w:val="22"/>
          <w:lang w:val="en-US" w:eastAsia="en-US" w:bidi="en-US"/>
        </w:rPr>
      </w:pPr>
      <w:r w:rsidRPr="006D11C1">
        <w:rPr>
          <w:rFonts w:eastAsia="Tahoma" w:cs="Arial"/>
          <w:b/>
          <w:szCs w:val="22"/>
          <w:lang w:val="en-US" w:eastAsia="en-US" w:bidi="en-US"/>
        </w:rPr>
        <w:t>U.EIM and S.IPAe</w:t>
      </w:r>
    </w:p>
    <w:p w14:paraId="3C3CA43A" w14:textId="77777777" w:rsidR="006D11C1" w:rsidRPr="006D11C1" w:rsidRDefault="006D11C1" w:rsidP="006D11C1">
      <w:pPr>
        <w:widowControl w:val="0"/>
        <w:numPr>
          <w:ilvl w:val="0"/>
          <w:numId w:val="117"/>
        </w:numPr>
        <w:tabs>
          <w:tab w:val="left" w:pos="1284"/>
          <w:tab w:val="left" w:pos="1285"/>
        </w:tabs>
        <w:autoSpaceDE w:val="0"/>
        <w:autoSpaceDN w:val="0"/>
        <w:spacing w:before="60"/>
        <w:ind w:hanging="361"/>
        <w:jc w:val="left"/>
        <w:rPr>
          <w:rFonts w:eastAsia="Tahoma" w:cs="Arial"/>
          <w:szCs w:val="22"/>
          <w:lang w:val="en-US" w:eastAsia="en-US" w:bidi="en-US"/>
        </w:rPr>
      </w:pPr>
      <w:r w:rsidRPr="006D11C1">
        <w:rPr>
          <w:rFonts w:eastAsia="Tahoma" w:cs="Arial"/>
          <w:b/>
          <w:szCs w:val="22"/>
          <w:lang w:val="en-US" w:eastAsia="en-US" w:bidi="en-US"/>
        </w:rPr>
        <w:t>information: transmission of</w:t>
      </w:r>
      <w:r w:rsidRPr="006D11C1">
        <w:rPr>
          <w:rFonts w:eastAsia="Tahoma" w:cs="Arial"/>
          <w:b/>
          <w:spacing w:val="9"/>
          <w:szCs w:val="22"/>
          <w:lang w:val="en-US" w:eastAsia="en-US" w:bidi="en-US"/>
        </w:rPr>
        <w:t xml:space="preserve"> </w:t>
      </w:r>
      <w:r w:rsidRPr="006D11C1">
        <w:rPr>
          <w:rFonts w:eastAsia="Tahoma" w:cs="Arial"/>
          <w:b/>
          <w:szCs w:val="22"/>
          <w:lang w:val="en-US" w:eastAsia="en-US" w:bidi="en-US"/>
        </w:rPr>
        <w:t>commands</w:t>
      </w:r>
      <w:r w:rsidRPr="006D11C1">
        <w:rPr>
          <w:rFonts w:eastAsia="Tahoma" w:cs="Arial"/>
          <w:szCs w:val="22"/>
          <w:lang w:val="en-US" w:eastAsia="en-US" w:bidi="en-US"/>
        </w:rPr>
        <w:t>.</w:t>
      </w:r>
    </w:p>
    <w:p w14:paraId="7D750C53" w14:textId="77777777" w:rsidR="006D11C1" w:rsidRPr="006D11C1" w:rsidRDefault="006D11C1" w:rsidP="006D11C1">
      <w:pPr>
        <w:widowControl w:val="0"/>
        <w:autoSpaceDE w:val="0"/>
        <w:autoSpaceDN w:val="0"/>
        <w:spacing w:before="0"/>
        <w:jc w:val="left"/>
        <w:rPr>
          <w:rFonts w:eastAsia="Tahoma" w:cs="Arial"/>
          <w:sz w:val="20"/>
          <w:szCs w:val="22"/>
          <w:lang w:val="en-US" w:eastAsia="en-US" w:bidi="en-US"/>
        </w:rPr>
      </w:pPr>
    </w:p>
    <w:p w14:paraId="0E66C264" w14:textId="77777777" w:rsidR="006D11C1" w:rsidRPr="006D11C1" w:rsidRDefault="006D11C1" w:rsidP="006D11C1">
      <w:pPr>
        <w:widowControl w:val="0"/>
        <w:autoSpaceDE w:val="0"/>
        <w:autoSpaceDN w:val="0"/>
        <w:spacing w:before="8"/>
        <w:jc w:val="left"/>
        <w:rPr>
          <w:rFonts w:eastAsia="Tahoma" w:cs="Arial"/>
          <w:sz w:val="26"/>
          <w:szCs w:val="22"/>
          <w:lang w:val="en-US" w:eastAsia="en-US" w:bidi="en-US"/>
        </w:rPr>
      </w:pPr>
      <w:r w:rsidRPr="006D11C1">
        <w:rPr>
          <w:rFonts w:eastAsia="Tahoma" w:cs="Arial"/>
          <w:noProof/>
          <w:szCs w:val="22"/>
          <w:lang w:val="en-US" w:eastAsia="en-US" w:bidi="ar-SA"/>
        </w:rPr>
        <mc:AlternateContent>
          <mc:Choice Requires="wps">
            <w:drawing>
              <wp:anchor distT="0" distB="0" distL="0" distR="0" simplePos="0" relativeHeight="251786240" behindDoc="1" locked="0" layoutInCell="1" allowOverlap="1" wp14:anchorId="13376A9A" wp14:editId="50013FC1">
                <wp:simplePos x="0" y="0"/>
                <wp:positionH relativeFrom="page">
                  <wp:posOffset>828040</wp:posOffset>
                </wp:positionH>
                <wp:positionV relativeFrom="paragraph">
                  <wp:posOffset>232410</wp:posOffset>
                </wp:positionV>
                <wp:extent cx="5905500" cy="226060"/>
                <wp:effectExtent l="0" t="0" r="0" b="0"/>
                <wp:wrapTopAndBottom/>
                <wp:docPr id="2113194312" name="Text Box 2113194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6DDD4C5" w14:textId="77777777" w:rsidR="009F6E5D" w:rsidRDefault="009F6E5D" w:rsidP="006D11C1">
                            <w:pPr>
                              <w:spacing w:before="41"/>
                              <w:ind w:left="108"/>
                              <w:rPr>
                                <w:b/>
                              </w:rPr>
                            </w:pPr>
                            <w:r>
                              <w:rPr>
                                <w:b/>
                              </w:rPr>
                              <w:t>FDP_IFF.1/IPAe Simple security attributes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76A9A" id="Text Box 2113194312" o:spid="_x0000_s1195" type="#_x0000_t202" style="position:absolute;margin-left:65.2pt;margin-top:18.3pt;width:465pt;height:17.8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" fillcolor="#f3f3f3" strokeweight=".48pt">
                <v:textbox inset="0,0,0,0">
                  <w:txbxContent>
                    <w:p w14:paraId="16DDD4C5" w14:textId="77777777" w:rsidR="009F6E5D" w:rsidRDefault="009F6E5D" w:rsidP="006D11C1">
                      <w:pPr>
                        <w:spacing w:before="41"/>
                        <w:ind w:left="108"/>
                        <w:rPr>
                          <w:b/>
                        </w:rPr>
                      </w:pPr>
                      <w:r>
                        <w:rPr>
                          <w:b/>
                        </w:rPr>
                        <w:t>FDP_IFF.1/IPAe Simple security attributes</w:t>
                      </w:r>
                    </w:p>
                  </w:txbxContent>
                </v:textbox>
                <w10:wrap type="topAndBottom" anchorx="page"/>
              </v:shape>
            </w:pict>
          </mc:Fallback>
        </mc:AlternateContent>
      </w:r>
    </w:p>
    <w:p w14:paraId="173C4215"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7DBFEB9A" w14:textId="77777777" w:rsidR="006D11C1" w:rsidRPr="006D11C1" w:rsidRDefault="006D11C1" w:rsidP="006D11C1">
      <w:pPr>
        <w:widowControl w:val="0"/>
        <w:autoSpaceDE w:val="0"/>
        <w:autoSpaceDN w:val="0"/>
        <w:spacing w:before="101"/>
        <w:ind w:left="499" w:right="282" w:hanging="284"/>
        <w:jc w:val="left"/>
        <w:rPr>
          <w:rFonts w:eastAsia="Tahoma" w:cs="Arial"/>
          <w:szCs w:val="22"/>
          <w:lang w:val="en-US" w:eastAsia="en-US" w:bidi="en-US"/>
        </w:rPr>
      </w:pPr>
      <w:r w:rsidRPr="006D11C1">
        <w:rPr>
          <w:rFonts w:eastAsia="Tahoma" w:cs="Arial"/>
          <w:b/>
          <w:szCs w:val="22"/>
          <w:lang w:val="en-US" w:eastAsia="en-US" w:bidi="en-US"/>
        </w:rPr>
        <w:lastRenderedPageBreak/>
        <w:t xml:space="preserve">FDP_IFF.1.1/IPAe </w:t>
      </w:r>
      <w:r w:rsidRPr="006D11C1">
        <w:rPr>
          <w:rFonts w:eastAsia="Tahoma" w:cs="Arial"/>
          <w:szCs w:val="22"/>
          <w:lang w:val="en-US" w:eastAsia="en-US" w:bidi="en-US"/>
        </w:rPr>
        <w:t xml:space="preserve">The TSF shall enforce the </w:t>
      </w:r>
      <w:r w:rsidRPr="006D11C1">
        <w:rPr>
          <w:rFonts w:eastAsia="Tahoma" w:cs="Arial"/>
          <w:b/>
          <w:szCs w:val="22"/>
          <w:lang w:val="en-US" w:eastAsia="en-US" w:bidi="en-US"/>
        </w:rPr>
        <w:t xml:space="preserve">IPAe information flow control SFP </w:t>
      </w:r>
      <w:r w:rsidRPr="006D11C1">
        <w:rPr>
          <w:rFonts w:eastAsia="Tahoma" w:cs="Arial"/>
          <w:szCs w:val="22"/>
          <w:lang w:val="en-US" w:eastAsia="en-US" w:bidi="en-US"/>
        </w:rPr>
        <w:t>based on the following types of subject and information security attributes:</w:t>
      </w:r>
    </w:p>
    <w:p w14:paraId="46BE7A31" w14:textId="77777777" w:rsidR="006D11C1" w:rsidRPr="006D11C1" w:rsidRDefault="006D11C1" w:rsidP="006D11C1">
      <w:pPr>
        <w:widowControl w:val="0"/>
        <w:numPr>
          <w:ilvl w:val="0"/>
          <w:numId w:val="117"/>
        </w:numPr>
        <w:tabs>
          <w:tab w:val="left" w:pos="1284"/>
          <w:tab w:val="left" w:pos="1285"/>
        </w:tabs>
        <w:autoSpaceDE w:val="0"/>
        <w:autoSpaceDN w:val="0"/>
        <w:spacing w:before="57"/>
        <w:ind w:hanging="361"/>
        <w:jc w:val="left"/>
        <w:rPr>
          <w:rFonts w:eastAsia="Tahoma" w:cs="Arial"/>
          <w:szCs w:val="22"/>
          <w:lang w:val="en-US" w:eastAsia="en-US" w:bidi="en-US"/>
        </w:rPr>
      </w:pPr>
      <w:r w:rsidRPr="006D11C1">
        <w:rPr>
          <w:rFonts w:eastAsia="Tahoma" w:cs="Arial"/>
          <w:b/>
          <w:szCs w:val="22"/>
          <w:lang w:val="en-US" w:eastAsia="en-US" w:bidi="en-US"/>
        </w:rPr>
        <w:t>users/subjects:</w:t>
      </w:r>
    </w:p>
    <w:p w14:paraId="14627E66" w14:textId="77777777" w:rsidR="006D11C1" w:rsidRPr="006D11C1" w:rsidRDefault="006D11C1" w:rsidP="006D11C1">
      <w:pPr>
        <w:widowControl w:val="0"/>
        <w:numPr>
          <w:ilvl w:val="1"/>
          <w:numId w:val="117"/>
        </w:numPr>
        <w:tabs>
          <w:tab w:val="left" w:pos="1494"/>
        </w:tabs>
        <w:autoSpaceDE w:val="0"/>
        <w:autoSpaceDN w:val="0"/>
        <w:spacing w:before="61"/>
        <w:ind w:hanging="287"/>
        <w:jc w:val="left"/>
        <w:rPr>
          <w:rFonts w:eastAsia="Tahoma" w:cs="Arial"/>
          <w:b/>
          <w:szCs w:val="22"/>
          <w:lang w:val="en-US" w:eastAsia="en-US" w:bidi="en-US"/>
        </w:rPr>
      </w:pPr>
      <w:r w:rsidRPr="006D11C1">
        <w:rPr>
          <w:rFonts w:eastAsia="Tahoma" w:cs="Arial"/>
          <w:b/>
          <w:szCs w:val="22"/>
          <w:lang w:val="en-US" w:eastAsia="en-US" w:bidi="en-US"/>
        </w:rPr>
        <w:t>U.SM-DPplus and S.IPAe, with security attribute</w:t>
      </w:r>
      <w:r w:rsidRPr="006D11C1">
        <w:rPr>
          <w:rFonts w:eastAsia="Tahoma" w:cs="Arial"/>
          <w:b/>
          <w:spacing w:val="14"/>
          <w:szCs w:val="22"/>
          <w:lang w:val="en-US" w:eastAsia="en-US" w:bidi="en-US"/>
        </w:rPr>
        <w:t xml:space="preserve"> </w:t>
      </w:r>
      <w:r w:rsidRPr="006D11C1">
        <w:rPr>
          <w:rFonts w:eastAsia="Tahoma" w:cs="Arial"/>
          <w:b/>
          <w:szCs w:val="22"/>
          <w:lang w:val="en-US" w:eastAsia="en-US" w:bidi="en-US"/>
        </w:rPr>
        <w:t>D.IPAe_KEYS</w:t>
      </w:r>
    </w:p>
    <w:p w14:paraId="2197C54E" w14:textId="77777777" w:rsidR="006D11C1" w:rsidRPr="006D11C1" w:rsidRDefault="006D11C1" w:rsidP="006D11C1">
      <w:pPr>
        <w:widowControl w:val="0"/>
        <w:numPr>
          <w:ilvl w:val="1"/>
          <w:numId w:val="117"/>
        </w:numPr>
        <w:tabs>
          <w:tab w:val="left" w:pos="1494"/>
        </w:tabs>
        <w:autoSpaceDE w:val="0"/>
        <w:autoSpaceDN w:val="0"/>
        <w:spacing w:before="60"/>
        <w:ind w:hanging="287"/>
        <w:jc w:val="left"/>
        <w:rPr>
          <w:rFonts w:eastAsia="Tahoma" w:cs="Arial"/>
          <w:b/>
          <w:szCs w:val="22"/>
          <w:lang w:val="en-US" w:eastAsia="en-US" w:bidi="en-US"/>
        </w:rPr>
      </w:pPr>
      <w:r w:rsidRPr="006D11C1">
        <w:rPr>
          <w:rFonts w:eastAsia="Tahoma" w:cs="Arial"/>
          <w:b/>
          <w:szCs w:val="22"/>
          <w:lang w:val="en-US" w:eastAsia="en-US" w:bidi="en-US"/>
        </w:rPr>
        <w:t>U.SM-DS and S.IPAe, with security attribute</w:t>
      </w:r>
      <w:r w:rsidRPr="006D11C1">
        <w:rPr>
          <w:rFonts w:eastAsia="Tahoma" w:cs="Arial"/>
          <w:b/>
          <w:spacing w:val="21"/>
          <w:szCs w:val="22"/>
          <w:lang w:val="en-US" w:eastAsia="en-US" w:bidi="en-US"/>
        </w:rPr>
        <w:t xml:space="preserve"> </w:t>
      </w:r>
      <w:r w:rsidRPr="006D11C1">
        <w:rPr>
          <w:rFonts w:eastAsia="Tahoma" w:cs="Arial"/>
          <w:b/>
          <w:szCs w:val="22"/>
          <w:lang w:val="en-US" w:eastAsia="en-US" w:bidi="en-US"/>
        </w:rPr>
        <w:t>D.IPAe_KEYS</w:t>
      </w:r>
    </w:p>
    <w:p w14:paraId="5679084B" w14:textId="77777777" w:rsidR="006D11C1" w:rsidRPr="006D11C1" w:rsidRDefault="006D11C1" w:rsidP="006D11C1">
      <w:pPr>
        <w:widowControl w:val="0"/>
        <w:numPr>
          <w:ilvl w:val="1"/>
          <w:numId w:val="117"/>
        </w:numPr>
        <w:tabs>
          <w:tab w:val="left" w:pos="1494"/>
        </w:tabs>
        <w:autoSpaceDE w:val="0"/>
        <w:autoSpaceDN w:val="0"/>
        <w:spacing w:before="60"/>
        <w:ind w:hanging="287"/>
        <w:jc w:val="left"/>
        <w:rPr>
          <w:rFonts w:eastAsia="Tahoma" w:cs="Arial"/>
          <w:b/>
          <w:szCs w:val="22"/>
          <w:lang w:val="en-US" w:eastAsia="en-US" w:bidi="en-US"/>
        </w:rPr>
      </w:pPr>
      <w:r w:rsidRPr="006D11C1">
        <w:rPr>
          <w:rFonts w:eastAsia="Tahoma" w:cs="Arial"/>
          <w:b/>
          <w:szCs w:val="22"/>
          <w:lang w:val="en-US" w:eastAsia="en-US" w:bidi="en-US"/>
        </w:rPr>
        <w:t>U.EIM and S.IPAe, with security attribute D.IPAe_KEYS</w:t>
      </w:r>
    </w:p>
    <w:p w14:paraId="7C3FFF9B" w14:textId="77777777" w:rsidR="006D11C1" w:rsidRPr="006D11C1" w:rsidRDefault="006D11C1" w:rsidP="006D11C1">
      <w:pPr>
        <w:widowControl w:val="0"/>
        <w:numPr>
          <w:ilvl w:val="0"/>
          <w:numId w:val="117"/>
        </w:numPr>
        <w:tabs>
          <w:tab w:val="left" w:pos="1284"/>
          <w:tab w:val="left" w:pos="1285"/>
        </w:tabs>
        <w:autoSpaceDE w:val="0"/>
        <w:autoSpaceDN w:val="0"/>
        <w:spacing w:before="57"/>
        <w:ind w:hanging="361"/>
        <w:jc w:val="left"/>
        <w:rPr>
          <w:rFonts w:eastAsia="Tahoma" w:cs="Arial"/>
          <w:szCs w:val="22"/>
          <w:lang w:val="en-US" w:eastAsia="en-US" w:bidi="en-US"/>
        </w:rPr>
      </w:pPr>
      <w:r w:rsidRPr="006D11C1">
        <w:rPr>
          <w:rFonts w:eastAsia="Tahoma" w:cs="Arial"/>
          <w:b/>
          <w:szCs w:val="22"/>
          <w:lang w:val="en-US" w:eastAsia="en-US" w:bidi="en-US"/>
        </w:rPr>
        <w:t>information: transmission of</w:t>
      </w:r>
      <w:r w:rsidRPr="006D11C1">
        <w:rPr>
          <w:rFonts w:eastAsia="Tahoma" w:cs="Arial"/>
          <w:b/>
          <w:spacing w:val="9"/>
          <w:szCs w:val="22"/>
          <w:lang w:val="en-US" w:eastAsia="en-US" w:bidi="en-US"/>
        </w:rPr>
        <w:t xml:space="preserve"> </w:t>
      </w:r>
      <w:r w:rsidRPr="006D11C1">
        <w:rPr>
          <w:rFonts w:eastAsia="Tahoma" w:cs="Arial"/>
          <w:b/>
          <w:szCs w:val="22"/>
          <w:lang w:val="en-US" w:eastAsia="en-US" w:bidi="en-US"/>
        </w:rPr>
        <w:t>commands</w:t>
      </w:r>
      <w:r w:rsidRPr="006D11C1">
        <w:rPr>
          <w:rFonts w:eastAsia="Tahoma" w:cs="Arial"/>
          <w:szCs w:val="22"/>
          <w:lang w:val="en-US" w:eastAsia="en-US" w:bidi="en-US"/>
        </w:rPr>
        <w:t>.</w:t>
      </w:r>
    </w:p>
    <w:p w14:paraId="3E3DDFC2" w14:textId="77777777" w:rsidR="006D11C1" w:rsidRPr="006D11C1" w:rsidRDefault="006D11C1" w:rsidP="006D11C1">
      <w:pPr>
        <w:widowControl w:val="0"/>
        <w:autoSpaceDE w:val="0"/>
        <w:autoSpaceDN w:val="0"/>
        <w:spacing w:before="6"/>
        <w:jc w:val="left"/>
        <w:rPr>
          <w:rFonts w:eastAsia="Tahoma" w:cs="Arial"/>
          <w:sz w:val="25"/>
          <w:szCs w:val="22"/>
          <w:lang w:val="en-US" w:eastAsia="en-US" w:bidi="en-US"/>
        </w:rPr>
      </w:pPr>
    </w:p>
    <w:p w14:paraId="66BDF874" w14:textId="77777777" w:rsidR="006D11C1" w:rsidRPr="006D11C1" w:rsidRDefault="006D11C1" w:rsidP="006D11C1">
      <w:pPr>
        <w:widowControl w:val="0"/>
        <w:autoSpaceDE w:val="0"/>
        <w:autoSpaceDN w:val="0"/>
        <w:spacing w:before="0" w:line="232" w:lineRule="auto"/>
        <w:ind w:left="499" w:right="292" w:hanging="284"/>
        <w:jc w:val="left"/>
        <w:rPr>
          <w:rFonts w:eastAsia="Tahoma" w:cs="Arial"/>
          <w:szCs w:val="22"/>
          <w:lang w:val="en-US" w:eastAsia="en-US" w:bidi="en-US"/>
        </w:rPr>
      </w:pPr>
      <w:r w:rsidRPr="006D11C1">
        <w:rPr>
          <w:rFonts w:eastAsia="Tahoma" w:cs="Arial"/>
          <w:b/>
          <w:szCs w:val="22"/>
          <w:lang w:val="en-US" w:eastAsia="en-US" w:bidi="en-US"/>
        </w:rPr>
        <w:t xml:space="preserve">FDP_IFF.1.2/IPAe </w:t>
      </w:r>
      <w:r w:rsidRPr="006D11C1">
        <w:rPr>
          <w:rFonts w:eastAsia="Tahoma" w:cs="Arial"/>
          <w:szCs w:val="22"/>
          <w:lang w:val="en-US" w:eastAsia="en-US" w:bidi="en-US"/>
        </w:rPr>
        <w:t>The TSF shall permit an information flow between a controlled subject and controlled information via a controlled operation if the following rules hold: [assignment:</w:t>
      </w:r>
      <w:r w:rsidRPr="006D11C1">
        <w:rPr>
          <w:rFonts w:eastAsia="Tahoma" w:cs="Arial"/>
          <w:spacing w:val="-12"/>
          <w:szCs w:val="22"/>
          <w:lang w:val="en-US" w:eastAsia="en-US" w:bidi="en-US"/>
        </w:rPr>
        <w:t xml:space="preserve"> </w:t>
      </w:r>
      <w:r w:rsidRPr="006D11C1">
        <w:rPr>
          <w:rFonts w:eastAsia="Tahoma" w:cs="Arial"/>
          <w:i/>
          <w:sz w:val="23"/>
          <w:szCs w:val="22"/>
          <w:lang w:val="en-US" w:eastAsia="en-US" w:bidi="en-US"/>
        </w:rPr>
        <w:t>for</w:t>
      </w:r>
      <w:r w:rsidRPr="006D11C1">
        <w:rPr>
          <w:rFonts w:eastAsia="Tahoma" w:cs="Arial"/>
          <w:i/>
          <w:spacing w:val="-19"/>
          <w:sz w:val="23"/>
          <w:szCs w:val="22"/>
          <w:lang w:val="en-US" w:eastAsia="en-US" w:bidi="en-US"/>
        </w:rPr>
        <w:t xml:space="preserve"> </w:t>
      </w:r>
      <w:r w:rsidRPr="006D11C1">
        <w:rPr>
          <w:rFonts w:eastAsia="Tahoma" w:cs="Arial"/>
          <w:i/>
          <w:sz w:val="23"/>
          <w:szCs w:val="22"/>
          <w:lang w:val="en-US" w:eastAsia="en-US" w:bidi="en-US"/>
        </w:rPr>
        <w:t>each</w:t>
      </w:r>
      <w:r w:rsidRPr="006D11C1">
        <w:rPr>
          <w:rFonts w:eastAsia="Tahoma" w:cs="Arial"/>
          <w:i/>
          <w:spacing w:val="-16"/>
          <w:sz w:val="23"/>
          <w:szCs w:val="22"/>
          <w:lang w:val="en-US" w:eastAsia="en-US" w:bidi="en-US"/>
        </w:rPr>
        <w:t xml:space="preserve"> </w:t>
      </w:r>
      <w:r w:rsidRPr="006D11C1">
        <w:rPr>
          <w:rFonts w:eastAsia="Tahoma" w:cs="Arial"/>
          <w:i/>
          <w:sz w:val="23"/>
          <w:szCs w:val="22"/>
          <w:lang w:val="en-US" w:eastAsia="en-US" w:bidi="en-US"/>
        </w:rPr>
        <w:t>operation,</w:t>
      </w:r>
      <w:r w:rsidRPr="006D11C1">
        <w:rPr>
          <w:rFonts w:eastAsia="Tahoma" w:cs="Arial"/>
          <w:i/>
          <w:spacing w:val="-18"/>
          <w:sz w:val="23"/>
          <w:szCs w:val="22"/>
          <w:lang w:val="en-US" w:eastAsia="en-US" w:bidi="en-US"/>
        </w:rPr>
        <w:t xml:space="preserve"> </w:t>
      </w:r>
      <w:r w:rsidRPr="006D11C1">
        <w:rPr>
          <w:rFonts w:eastAsia="Tahoma" w:cs="Arial"/>
          <w:i/>
          <w:sz w:val="23"/>
          <w:szCs w:val="22"/>
          <w:lang w:val="en-US" w:eastAsia="en-US" w:bidi="en-US"/>
        </w:rPr>
        <w:t>the</w:t>
      </w:r>
      <w:r w:rsidRPr="006D11C1">
        <w:rPr>
          <w:rFonts w:eastAsia="Tahoma" w:cs="Arial"/>
          <w:i/>
          <w:spacing w:val="-18"/>
          <w:sz w:val="23"/>
          <w:szCs w:val="22"/>
          <w:lang w:val="en-US" w:eastAsia="en-US" w:bidi="en-US"/>
        </w:rPr>
        <w:t xml:space="preserve"> </w:t>
      </w:r>
      <w:r w:rsidRPr="006D11C1">
        <w:rPr>
          <w:rFonts w:eastAsia="Tahoma" w:cs="Arial"/>
          <w:i/>
          <w:sz w:val="23"/>
          <w:szCs w:val="22"/>
          <w:lang w:val="en-US" w:eastAsia="en-US" w:bidi="en-US"/>
        </w:rPr>
        <w:t>security</w:t>
      </w:r>
      <w:r w:rsidRPr="006D11C1">
        <w:rPr>
          <w:rFonts w:eastAsia="Tahoma" w:cs="Arial"/>
          <w:i/>
          <w:spacing w:val="-16"/>
          <w:sz w:val="23"/>
          <w:szCs w:val="22"/>
          <w:lang w:val="en-US" w:eastAsia="en-US" w:bidi="en-US"/>
        </w:rPr>
        <w:t xml:space="preserve"> </w:t>
      </w:r>
      <w:r w:rsidRPr="006D11C1">
        <w:rPr>
          <w:rFonts w:eastAsia="Tahoma" w:cs="Arial"/>
          <w:i/>
          <w:sz w:val="23"/>
          <w:szCs w:val="22"/>
          <w:lang w:val="en-US" w:eastAsia="en-US" w:bidi="en-US"/>
        </w:rPr>
        <w:t>attribute-based</w:t>
      </w:r>
      <w:r w:rsidRPr="006D11C1">
        <w:rPr>
          <w:rFonts w:eastAsia="Tahoma" w:cs="Arial"/>
          <w:i/>
          <w:spacing w:val="-16"/>
          <w:sz w:val="23"/>
          <w:szCs w:val="22"/>
          <w:lang w:val="en-US" w:eastAsia="en-US" w:bidi="en-US"/>
        </w:rPr>
        <w:t xml:space="preserve"> </w:t>
      </w:r>
      <w:r w:rsidRPr="006D11C1">
        <w:rPr>
          <w:rFonts w:eastAsia="Tahoma" w:cs="Arial"/>
          <w:i/>
          <w:sz w:val="23"/>
          <w:szCs w:val="22"/>
          <w:lang w:val="en-US" w:eastAsia="en-US" w:bidi="en-US"/>
        </w:rPr>
        <w:t>relationship</w:t>
      </w:r>
      <w:r w:rsidRPr="006D11C1">
        <w:rPr>
          <w:rFonts w:eastAsia="Tahoma" w:cs="Arial"/>
          <w:i/>
          <w:spacing w:val="-16"/>
          <w:sz w:val="23"/>
          <w:szCs w:val="22"/>
          <w:lang w:val="en-US" w:eastAsia="en-US" w:bidi="en-US"/>
        </w:rPr>
        <w:t xml:space="preserve"> </w:t>
      </w:r>
      <w:r w:rsidRPr="006D11C1">
        <w:rPr>
          <w:rFonts w:eastAsia="Tahoma" w:cs="Arial"/>
          <w:i/>
          <w:sz w:val="23"/>
          <w:szCs w:val="22"/>
          <w:lang w:val="en-US" w:eastAsia="en-US" w:bidi="en-US"/>
        </w:rPr>
        <w:t>that</w:t>
      </w:r>
      <w:r w:rsidRPr="006D11C1">
        <w:rPr>
          <w:rFonts w:eastAsia="Tahoma" w:cs="Arial"/>
          <w:i/>
          <w:spacing w:val="-18"/>
          <w:sz w:val="23"/>
          <w:szCs w:val="22"/>
          <w:lang w:val="en-US" w:eastAsia="en-US" w:bidi="en-US"/>
        </w:rPr>
        <w:t xml:space="preserve"> </w:t>
      </w:r>
      <w:r w:rsidRPr="006D11C1">
        <w:rPr>
          <w:rFonts w:eastAsia="Tahoma" w:cs="Arial"/>
          <w:i/>
          <w:sz w:val="23"/>
          <w:szCs w:val="22"/>
          <w:lang w:val="en-US" w:eastAsia="en-US" w:bidi="en-US"/>
        </w:rPr>
        <w:t>must</w:t>
      </w:r>
      <w:r w:rsidRPr="006D11C1">
        <w:rPr>
          <w:rFonts w:eastAsia="Tahoma" w:cs="Arial"/>
          <w:i/>
          <w:spacing w:val="-16"/>
          <w:sz w:val="23"/>
          <w:szCs w:val="22"/>
          <w:lang w:val="en-US" w:eastAsia="en-US" w:bidi="en-US"/>
        </w:rPr>
        <w:t xml:space="preserve"> </w:t>
      </w:r>
      <w:r w:rsidRPr="006D11C1">
        <w:rPr>
          <w:rFonts w:eastAsia="Tahoma" w:cs="Arial"/>
          <w:i/>
          <w:sz w:val="23"/>
          <w:szCs w:val="22"/>
          <w:lang w:val="en-US" w:eastAsia="en-US" w:bidi="en-US"/>
        </w:rPr>
        <w:t>hold between subject and information security</w:t>
      </w:r>
      <w:r w:rsidRPr="006D11C1">
        <w:rPr>
          <w:rFonts w:eastAsia="Tahoma" w:cs="Arial"/>
          <w:i/>
          <w:spacing w:val="-33"/>
          <w:sz w:val="23"/>
          <w:szCs w:val="22"/>
          <w:lang w:val="en-US" w:eastAsia="en-US" w:bidi="en-US"/>
        </w:rPr>
        <w:t xml:space="preserve"> </w:t>
      </w:r>
      <w:r w:rsidRPr="006D11C1">
        <w:rPr>
          <w:rFonts w:eastAsia="Tahoma" w:cs="Arial"/>
          <w:i/>
          <w:sz w:val="23"/>
          <w:szCs w:val="22"/>
          <w:lang w:val="en-US" w:eastAsia="en-US" w:bidi="en-US"/>
        </w:rPr>
        <w:t>attributes</w:t>
      </w:r>
      <w:r w:rsidRPr="006D11C1">
        <w:rPr>
          <w:rFonts w:eastAsia="Tahoma" w:cs="Arial"/>
          <w:szCs w:val="22"/>
          <w:lang w:val="en-US" w:eastAsia="en-US" w:bidi="en-US"/>
        </w:rPr>
        <w:t>].</w:t>
      </w:r>
    </w:p>
    <w:p w14:paraId="20F17852" w14:textId="77777777" w:rsidR="006D11C1" w:rsidRPr="006D11C1" w:rsidRDefault="006D11C1" w:rsidP="006D11C1">
      <w:pPr>
        <w:widowControl w:val="0"/>
        <w:autoSpaceDE w:val="0"/>
        <w:autoSpaceDN w:val="0"/>
        <w:spacing w:before="3"/>
        <w:jc w:val="left"/>
        <w:rPr>
          <w:rFonts w:eastAsia="Tahoma" w:cs="Arial"/>
          <w:sz w:val="25"/>
          <w:szCs w:val="22"/>
          <w:lang w:val="en-US" w:eastAsia="en-US" w:bidi="en-US"/>
        </w:rPr>
      </w:pPr>
    </w:p>
    <w:p w14:paraId="6AA1B721" w14:textId="77777777" w:rsidR="006D11C1" w:rsidRPr="006D11C1" w:rsidRDefault="006D11C1" w:rsidP="006D11C1">
      <w:pPr>
        <w:widowControl w:val="0"/>
        <w:autoSpaceDE w:val="0"/>
        <w:autoSpaceDN w:val="0"/>
        <w:spacing w:before="0" w:line="228" w:lineRule="auto"/>
        <w:ind w:left="499" w:right="291" w:hanging="284"/>
        <w:jc w:val="left"/>
        <w:rPr>
          <w:rFonts w:eastAsia="Tahoma" w:cs="Arial"/>
          <w:szCs w:val="22"/>
          <w:lang w:val="en-US" w:eastAsia="en-US" w:bidi="en-US"/>
        </w:rPr>
      </w:pPr>
      <w:r w:rsidRPr="006D11C1">
        <w:rPr>
          <w:rFonts w:eastAsia="Tahoma" w:cs="Arial"/>
          <w:b/>
          <w:szCs w:val="22"/>
          <w:lang w:val="en-US" w:eastAsia="en-US" w:bidi="en-US"/>
        </w:rPr>
        <w:t xml:space="preserve">FDP_IFF.1.3/IPAe </w:t>
      </w:r>
      <w:r w:rsidRPr="006D11C1">
        <w:rPr>
          <w:rFonts w:eastAsia="Tahoma" w:cs="Arial"/>
          <w:szCs w:val="22"/>
          <w:lang w:val="en-US" w:eastAsia="en-US" w:bidi="en-US"/>
        </w:rPr>
        <w:t xml:space="preserve">The TSF shall enforce the [assignment: </w:t>
      </w:r>
      <w:r w:rsidRPr="006D11C1">
        <w:rPr>
          <w:rFonts w:eastAsia="Tahoma" w:cs="Arial"/>
          <w:i/>
          <w:sz w:val="23"/>
          <w:szCs w:val="22"/>
          <w:lang w:val="en-US" w:eastAsia="en-US" w:bidi="en-US"/>
        </w:rPr>
        <w:t>additional information flow control SFP rules</w:t>
      </w:r>
      <w:r w:rsidRPr="006D11C1">
        <w:rPr>
          <w:rFonts w:eastAsia="Tahoma" w:cs="Arial"/>
          <w:szCs w:val="22"/>
          <w:lang w:val="en-US" w:eastAsia="en-US" w:bidi="en-US"/>
        </w:rPr>
        <w:t>].</w:t>
      </w:r>
    </w:p>
    <w:p w14:paraId="58FB68EB" w14:textId="77777777" w:rsidR="006D11C1" w:rsidRPr="006D11C1" w:rsidRDefault="006D11C1" w:rsidP="006D11C1">
      <w:pPr>
        <w:widowControl w:val="0"/>
        <w:autoSpaceDE w:val="0"/>
        <w:autoSpaceDN w:val="0"/>
        <w:spacing w:before="8"/>
        <w:jc w:val="left"/>
        <w:rPr>
          <w:rFonts w:eastAsia="Tahoma" w:cs="Arial"/>
          <w:sz w:val="25"/>
          <w:szCs w:val="22"/>
          <w:lang w:val="en-US" w:eastAsia="en-US" w:bidi="en-US"/>
        </w:rPr>
      </w:pPr>
    </w:p>
    <w:p w14:paraId="3FF4E9D8" w14:textId="77777777" w:rsidR="006D11C1" w:rsidRPr="006D11C1" w:rsidRDefault="006D11C1" w:rsidP="006D11C1">
      <w:pPr>
        <w:widowControl w:val="0"/>
        <w:autoSpaceDE w:val="0"/>
        <w:autoSpaceDN w:val="0"/>
        <w:spacing w:before="0" w:line="230" w:lineRule="auto"/>
        <w:ind w:left="499" w:right="291" w:hanging="284"/>
        <w:jc w:val="left"/>
        <w:rPr>
          <w:rFonts w:eastAsia="Tahoma" w:cs="Arial"/>
          <w:szCs w:val="22"/>
          <w:lang w:val="en-US" w:eastAsia="en-US" w:bidi="en-US"/>
        </w:rPr>
      </w:pPr>
      <w:r w:rsidRPr="006D11C1">
        <w:rPr>
          <w:rFonts w:eastAsia="Tahoma" w:cs="Arial"/>
          <w:b/>
          <w:szCs w:val="22"/>
          <w:lang w:val="en-US" w:eastAsia="en-US" w:bidi="en-US"/>
        </w:rPr>
        <w:t xml:space="preserve">FDP_IFF.1.4/IPAe </w:t>
      </w:r>
      <w:r w:rsidRPr="006D11C1">
        <w:rPr>
          <w:rFonts w:eastAsia="Tahoma" w:cs="Arial"/>
          <w:szCs w:val="22"/>
          <w:lang w:val="en-US" w:eastAsia="en-US" w:bidi="en-US"/>
        </w:rPr>
        <w:t>The TSF shall explicitly authorise an information flow based on the following</w:t>
      </w:r>
      <w:r w:rsidRPr="006D11C1">
        <w:rPr>
          <w:rFonts w:eastAsia="Tahoma" w:cs="Arial"/>
          <w:spacing w:val="-4"/>
          <w:szCs w:val="22"/>
          <w:lang w:val="en-US" w:eastAsia="en-US" w:bidi="en-US"/>
        </w:rPr>
        <w:t xml:space="preserve"> </w:t>
      </w:r>
      <w:r w:rsidRPr="006D11C1">
        <w:rPr>
          <w:rFonts w:eastAsia="Tahoma" w:cs="Arial"/>
          <w:szCs w:val="22"/>
          <w:lang w:val="en-US" w:eastAsia="en-US" w:bidi="en-US"/>
        </w:rPr>
        <w:t>rules:</w:t>
      </w:r>
      <w:r w:rsidRPr="006D11C1">
        <w:rPr>
          <w:rFonts w:eastAsia="Tahoma" w:cs="Arial"/>
          <w:spacing w:val="-4"/>
          <w:szCs w:val="22"/>
          <w:lang w:val="en-US" w:eastAsia="en-US" w:bidi="en-US"/>
        </w:rPr>
        <w:t xml:space="preserve"> </w:t>
      </w:r>
      <w:r w:rsidRPr="006D11C1">
        <w:rPr>
          <w:rFonts w:eastAsia="Tahoma" w:cs="Arial"/>
          <w:szCs w:val="22"/>
          <w:lang w:val="en-US" w:eastAsia="en-US" w:bidi="en-US"/>
        </w:rPr>
        <w:t>[assignment:</w:t>
      </w:r>
      <w:r w:rsidRPr="006D11C1">
        <w:rPr>
          <w:rFonts w:eastAsia="Tahoma" w:cs="Arial"/>
          <w:spacing w:val="-2"/>
          <w:szCs w:val="22"/>
          <w:lang w:val="en-US" w:eastAsia="en-US" w:bidi="en-US"/>
        </w:rPr>
        <w:t xml:space="preserve"> </w:t>
      </w:r>
      <w:r w:rsidRPr="006D11C1">
        <w:rPr>
          <w:rFonts w:eastAsia="Tahoma" w:cs="Arial"/>
          <w:i/>
          <w:sz w:val="23"/>
          <w:szCs w:val="22"/>
          <w:lang w:val="en-US" w:eastAsia="en-US" w:bidi="en-US"/>
        </w:rPr>
        <w:t>rules,</w:t>
      </w:r>
      <w:r w:rsidRPr="006D11C1">
        <w:rPr>
          <w:rFonts w:eastAsia="Tahoma" w:cs="Arial"/>
          <w:i/>
          <w:spacing w:val="-7"/>
          <w:sz w:val="23"/>
          <w:szCs w:val="22"/>
          <w:lang w:val="en-US" w:eastAsia="en-US" w:bidi="en-US"/>
        </w:rPr>
        <w:t xml:space="preserve"> </w:t>
      </w:r>
      <w:r w:rsidRPr="006D11C1">
        <w:rPr>
          <w:rFonts w:eastAsia="Tahoma" w:cs="Arial"/>
          <w:i/>
          <w:sz w:val="23"/>
          <w:szCs w:val="22"/>
          <w:lang w:val="en-US" w:eastAsia="en-US" w:bidi="en-US"/>
        </w:rPr>
        <w:t>based</w:t>
      </w:r>
      <w:r w:rsidRPr="006D11C1">
        <w:rPr>
          <w:rFonts w:eastAsia="Tahoma" w:cs="Arial"/>
          <w:i/>
          <w:spacing w:val="-9"/>
          <w:sz w:val="23"/>
          <w:szCs w:val="22"/>
          <w:lang w:val="en-US" w:eastAsia="en-US" w:bidi="en-US"/>
        </w:rPr>
        <w:t xml:space="preserve"> </w:t>
      </w:r>
      <w:r w:rsidRPr="006D11C1">
        <w:rPr>
          <w:rFonts w:eastAsia="Tahoma" w:cs="Arial"/>
          <w:i/>
          <w:sz w:val="23"/>
          <w:szCs w:val="22"/>
          <w:lang w:val="en-US" w:eastAsia="en-US" w:bidi="en-US"/>
        </w:rPr>
        <w:t>on</w:t>
      </w:r>
      <w:r w:rsidRPr="006D11C1">
        <w:rPr>
          <w:rFonts w:eastAsia="Tahoma" w:cs="Arial"/>
          <w:i/>
          <w:spacing w:val="-7"/>
          <w:sz w:val="23"/>
          <w:szCs w:val="22"/>
          <w:lang w:val="en-US" w:eastAsia="en-US" w:bidi="en-US"/>
        </w:rPr>
        <w:t xml:space="preserve"> </w:t>
      </w:r>
      <w:r w:rsidRPr="006D11C1">
        <w:rPr>
          <w:rFonts w:eastAsia="Tahoma" w:cs="Arial"/>
          <w:i/>
          <w:sz w:val="23"/>
          <w:szCs w:val="22"/>
          <w:lang w:val="en-US" w:eastAsia="en-US" w:bidi="en-US"/>
        </w:rPr>
        <w:t>security</w:t>
      </w:r>
      <w:r w:rsidRPr="006D11C1">
        <w:rPr>
          <w:rFonts w:eastAsia="Tahoma" w:cs="Arial"/>
          <w:i/>
          <w:spacing w:val="-7"/>
          <w:sz w:val="23"/>
          <w:szCs w:val="22"/>
          <w:lang w:val="en-US" w:eastAsia="en-US" w:bidi="en-US"/>
        </w:rPr>
        <w:t xml:space="preserve"> </w:t>
      </w:r>
      <w:r w:rsidRPr="006D11C1">
        <w:rPr>
          <w:rFonts w:eastAsia="Tahoma" w:cs="Arial"/>
          <w:i/>
          <w:sz w:val="23"/>
          <w:szCs w:val="22"/>
          <w:lang w:val="en-US" w:eastAsia="en-US" w:bidi="en-US"/>
        </w:rPr>
        <w:t>attributes,</w:t>
      </w:r>
      <w:r w:rsidRPr="006D11C1">
        <w:rPr>
          <w:rFonts w:eastAsia="Tahoma" w:cs="Arial"/>
          <w:i/>
          <w:spacing w:val="-8"/>
          <w:sz w:val="23"/>
          <w:szCs w:val="22"/>
          <w:lang w:val="en-US" w:eastAsia="en-US" w:bidi="en-US"/>
        </w:rPr>
        <w:t xml:space="preserve"> </w:t>
      </w:r>
      <w:r w:rsidRPr="006D11C1">
        <w:rPr>
          <w:rFonts w:eastAsia="Tahoma" w:cs="Arial"/>
          <w:i/>
          <w:sz w:val="23"/>
          <w:szCs w:val="22"/>
          <w:lang w:val="en-US" w:eastAsia="en-US" w:bidi="en-US"/>
        </w:rPr>
        <w:t>that</w:t>
      </w:r>
      <w:r w:rsidRPr="006D11C1">
        <w:rPr>
          <w:rFonts w:eastAsia="Tahoma" w:cs="Arial"/>
          <w:i/>
          <w:spacing w:val="-6"/>
          <w:sz w:val="23"/>
          <w:szCs w:val="22"/>
          <w:lang w:val="en-US" w:eastAsia="en-US" w:bidi="en-US"/>
        </w:rPr>
        <w:t xml:space="preserve"> </w:t>
      </w:r>
      <w:r w:rsidRPr="006D11C1">
        <w:rPr>
          <w:rFonts w:eastAsia="Tahoma" w:cs="Arial"/>
          <w:i/>
          <w:sz w:val="23"/>
          <w:szCs w:val="22"/>
          <w:lang w:val="en-US" w:eastAsia="en-US" w:bidi="en-US"/>
        </w:rPr>
        <w:t>explicitly</w:t>
      </w:r>
      <w:r w:rsidRPr="006D11C1">
        <w:rPr>
          <w:rFonts w:eastAsia="Tahoma" w:cs="Arial"/>
          <w:i/>
          <w:spacing w:val="-7"/>
          <w:sz w:val="23"/>
          <w:szCs w:val="22"/>
          <w:lang w:val="en-US" w:eastAsia="en-US" w:bidi="en-US"/>
        </w:rPr>
        <w:t xml:space="preserve"> </w:t>
      </w:r>
      <w:r w:rsidRPr="006D11C1">
        <w:rPr>
          <w:rFonts w:eastAsia="Tahoma" w:cs="Arial"/>
          <w:i/>
          <w:sz w:val="23"/>
          <w:szCs w:val="22"/>
          <w:lang w:val="en-US" w:eastAsia="en-US" w:bidi="en-US"/>
        </w:rPr>
        <w:t>authorise information</w:t>
      </w:r>
      <w:r w:rsidRPr="006D11C1">
        <w:rPr>
          <w:rFonts w:eastAsia="Tahoma" w:cs="Arial"/>
          <w:i/>
          <w:spacing w:val="-4"/>
          <w:sz w:val="23"/>
          <w:szCs w:val="22"/>
          <w:lang w:val="en-US" w:eastAsia="en-US" w:bidi="en-US"/>
        </w:rPr>
        <w:t xml:space="preserve"> </w:t>
      </w:r>
      <w:r w:rsidRPr="006D11C1">
        <w:rPr>
          <w:rFonts w:eastAsia="Tahoma" w:cs="Arial"/>
          <w:i/>
          <w:sz w:val="23"/>
          <w:szCs w:val="22"/>
          <w:lang w:val="en-US" w:eastAsia="en-US" w:bidi="en-US"/>
        </w:rPr>
        <w:t>flows</w:t>
      </w:r>
      <w:r w:rsidRPr="006D11C1">
        <w:rPr>
          <w:rFonts w:eastAsia="Tahoma" w:cs="Arial"/>
          <w:szCs w:val="22"/>
          <w:lang w:val="en-US" w:eastAsia="en-US" w:bidi="en-US"/>
        </w:rPr>
        <w:t>].</w:t>
      </w:r>
    </w:p>
    <w:p w14:paraId="31BBE194" w14:textId="77777777" w:rsidR="006D11C1" w:rsidRPr="006D11C1" w:rsidRDefault="006D11C1" w:rsidP="006D11C1">
      <w:pPr>
        <w:widowControl w:val="0"/>
        <w:autoSpaceDE w:val="0"/>
        <w:autoSpaceDN w:val="0"/>
        <w:spacing w:before="10"/>
        <w:jc w:val="left"/>
        <w:rPr>
          <w:rFonts w:eastAsia="Tahoma" w:cs="Arial"/>
          <w:sz w:val="24"/>
          <w:szCs w:val="22"/>
          <w:lang w:val="en-US" w:eastAsia="en-US" w:bidi="en-US"/>
        </w:rPr>
      </w:pPr>
    </w:p>
    <w:p w14:paraId="0FC9CA01" w14:textId="77777777" w:rsidR="006D11C1" w:rsidRPr="006D11C1" w:rsidRDefault="006D11C1" w:rsidP="006D11C1">
      <w:pPr>
        <w:widowControl w:val="0"/>
        <w:autoSpaceDE w:val="0"/>
        <w:autoSpaceDN w:val="0"/>
        <w:spacing w:before="1"/>
        <w:ind w:left="499" w:right="282" w:hanging="284"/>
        <w:jc w:val="left"/>
        <w:rPr>
          <w:rFonts w:eastAsia="Tahoma" w:cs="Arial"/>
          <w:szCs w:val="22"/>
          <w:lang w:val="en-US" w:eastAsia="en-US" w:bidi="en-US"/>
        </w:rPr>
      </w:pPr>
      <w:r w:rsidRPr="006D11C1">
        <w:rPr>
          <w:rFonts w:eastAsia="Tahoma" w:cs="Arial"/>
          <w:b/>
          <w:szCs w:val="22"/>
          <w:lang w:val="en-US" w:eastAsia="en-US" w:bidi="en-US"/>
        </w:rPr>
        <w:t xml:space="preserve">FDP_IFF.1.5/IPAe </w:t>
      </w:r>
      <w:r w:rsidRPr="006D11C1">
        <w:rPr>
          <w:rFonts w:eastAsia="Tahoma" w:cs="Arial"/>
          <w:szCs w:val="22"/>
          <w:lang w:val="en-US" w:eastAsia="en-US" w:bidi="en-US"/>
        </w:rPr>
        <w:t>The TSF shall explicitly deny an information flow based on the following rules:</w:t>
      </w:r>
    </w:p>
    <w:p w14:paraId="4B5736AB" w14:textId="77777777" w:rsidR="006D11C1" w:rsidRPr="006D11C1" w:rsidRDefault="006D11C1" w:rsidP="006D11C1">
      <w:pPr>
        <w:widowControl w:val="0"/>
        <w:numPr>
          <w:ilvl w:val="0"/>
          <w:numId w:val="117"/>
        </w:numPr>
        <w:tabs>
          <w:tab w:val="left" w:pos="1284"/>
          <w:tab w:val="left" w:pos="1285"/>
        </w:tabs>
        <w:autoSpaceDE w:val="0"/>
        <w:autoSpaceDN w:val="0"/>
        <w:spacing w:before="60"/>
        <w:ind w:right="290"/>
        <w:jc w:val="left"/>
        <w:rPr>
          <w:rFonts w:eastAsia="Tahoma" w:cs="Arial"/>
          <w:b/>
          <w:szCs w:val="22"/>
          <w:lang w:val="en-US" w:eastAsia="en-US" w:bidi="en-US"/>
        </w:rPr>
      </w:pPr>
      <w:r w:rsidRPr="006D11C1">
        <w:rPr>
          <w:rFonts w:eastAsia="Tahoma" w:cs="Arial"/>
          <w:b/>
          <w:szCs w:val="22"/>
          <w:lang w:val="en-US" w:eastAsia="en-US" w:bidi="en-US"/>
        </w:rPr>
        <w:t>The TOE shall reject communication between U.SM-DPplus and S.IPAe if it is not performed in a TLS secure channel;</w:t>
      </w:r>
    </w:p>
    <w:p w14:paraId="6BD921B3" w14:textId="77777777" w:rsidR="006D11C1" w:rsidRPr="006D11C1" w:rsidRDefault="006D11C1" w:rsidP="006D11C1">
      <w:pPr>
        <w:widowControl w:val="0"/>
        <w:numPr>
          <w:ilvl w:val="0"/>
          <w:numId w:val="117"/>
        </w:numPr>
        <w:tabs>
          <w:tab w:val="left" w:pos="1284"/>
          <w:tab w:val="left" w:pos="1285"/>
        </w:tabs>
        <w:autoSpaceDE w:val="0"/>
        <w:autoSpaceDN w:val="0"/>
        <w:spacing w:before="60"/>
        <w:ind w:right="290"/>
        <w:jc w:val="left"/>
        <w:rPr>
          <w:rFonts w:eastAsia="Tahoma" w:cs="Arial"/>
          <w:b/>
          <w:szCs w:val="22"/>
          <w:lang w:val="en-US" w:eastAsia="en-US" w:bidi="en-US"/>
        </w:rPr>
      </w:pPr>
      <w:r w:rsidRPr="006D11C1">
        <w:rPr>
          <w:rFonts w:eastAsia="Tahoma" w:cs="Arial"/>
          <w:b/>
          <w:szCs w:val="22"/>
          <w:lang w:val="en-US" w:eastAsia="en-US" w:bidi="en-US"/>
        </w:rPr>
        <w:t>The TOE shall reject communication between U.SM-DS and S.IPAe if it is not performed in a TLS</w:t>
      </w:r>
      <w:r w:rsidRPr="006D11C1" w:rsidDel="005E31DC">
        <w:rPr>
          <w:rFonts w:eastAsia="Tahoma" w:cs="Arial"/>
          <w:b/>
          <w:szCs w:val="22"/>
          <w:lang w:val="en-US" w:eastAsia="en-US" w:bidi="en-US"/>
        </w:rPr>
        <w:t xml:space="preserve"> </w:t>
      </w:r>
      <w:r w:rsidRPr="006D11C1">
        <w:rPr>
          <w:rFonts w:eastAsia="Tahoma" w:cs="Arial"/>
          <w:b/>
          <w:szCs w:val="22"/>
          <w:lang w:val="en-US" w:eastAsia="en-US" w:bidi="en-US"/>
        </w:rPr>
        <w:t>secure channel.</w:t>
      </w:r>
    </w:p>
    <w:p w14:paraId="03EEB93B" w14:textId="77777777" w:rsidR="006D11C1" w:rsidRPr="006D11C1" w:rsidRDefault="006D11C1" w:rsidP="006D11C1">
      <w:pPr>
        <w:widowControl w:val="0"/>
        <w:numPr>
          <w:ilvl w:val="0"/>
          <w:numId w:val="117"/>
        </w:numPr>
        <w:tabs>
          <w:tab w:val="left" w:pos="1284"/>
          <w:tab w:val="left" w:pos="1285"/>
        </w:tabs>
        <w:autoSpaceDE w:val="0"/>
        <w:autoSpaceDN w:val="0"/>
        <w:spacing w:before="60"/>
        <w:ind w:right="290"/>
        <w:jc w:val="left"/>
        <w:rPr>
          <w:rFonts w:eastAsia="Tahoma" w:cs="Arial"/>
          <w:b/>
          <w:szCs w:val="22"/>
          <w:lang w:val="en-US" w:eastAsia="en-US" w:bidi="en-US"/>
        </w:rPr>
      </w:pPr>
      <w:r w:rsidRPr="006D11C1">
        <w:rPr>
          <w:rFonts w:eastAsia="Tahoma" w:cs="Arial"/>
          <w:b/>
          <w:szCs w:val="22"/>
          <w:lang w:val="en-US" w:eastAsia="en-US" w:bidi="en-US"/>
        </w:rPr>
        <w:t>The TOE shall reject communication between U.EIM and S.IPAe if it is not performed in a TLS/DTLS (or equivalent)</w:t>
      </w:r>
      <w:r w:rsidRPr="006D11C1" w:rsidDel="005E31DC">
        <w:rPr>
          <w:rFonts w:eastAsia="Tahoma" w:cs="Arial"/>
          <w:b/>
          <w:szCs w:val="22"/>
          <w:lang w:val="en-US" w:eastAsia="en-US" w:bidi="en-US"/>
        </w:rPr>
        <w:t xml:space="preserve"> </w:t>
      </w:r>
      <w:r w:rsidRPr="006D11C1">
        <w:rPr>
          <w:rFonts w:eastAsia="Tahoma" w:cs="Arial"/>
          <w:b/>
          <w:szCs w:val="22"/>
          <w:lang w:val="en-US" w:eastAsia="en-US" w:bidi="en-US"/>
        </w:rPr>
        <w:t>secure channel.</w:t>
      </w:r>
    </w:p>
    <w:p w14:paraId="7844C0CE" w14:textId="77777777" w:rsidR="006D11C1" w:rsidRPr="006D11C1" w:rsidRDefault="006D11C1" w:rsidP="006D11C1">
      <w:pPr>
        <w:widowControl w:val="0"/>
        <w:autoSpaceDE w:val="0"/>
        <w:autoSpaceDN w:val="0"/>
        <w:spacing w:before="4"/>
        <w:jc w:val="left"/>
        <w:rPr>
          <w:rFonts w:eastAsia="Tahoma" w:cs="Arial"/>
          <w:szCs w:val="22"/>
          <w:lang w:val="en-US" w:eastAsia="en-US" w:bidi="en-US"/>
        </w:rPr>
      </w:pPr>
    </w:p>
    <w:p w14:paraId="00A59DC5" w14:textId="77777777" w:rsidR="006D11C1" w:rsidRPr="00D12D60" w:rsidRDefault="006D11C1" w:rsidP="006D11C1">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t>Application Note 79:</w:t>
      </w:r>
    </w:p>
    <w:p w14:paraId="6CA236A7" w14:textId="77777777" w:rsidR="006D11C1" w:rsidRPr="006D11C1" w:rsidRDefault="006D11C1" w:rsidP="006D11C1">
      <w:pPr>
        <w:widowControl w:val="0"/>
        <w:autoSpaceDE w:val="0"/>
        <w:autoSpaceDN w:val="0"/>
        <w:spacing w:before="2"/>
        <w:jc w:val="left"/>
        <w:rPr>
          <w:rFonts w:eastAsia="Tahoma" w:cs="Arial"/>
          <w:i/>
          <w:sz w:val="23"/>
          <w:szCs w:val="22"/>
          <w:lang w:val="en-US" w:eastAsia="en-US" w:bidi="en-US"/>
        </w:rPr>
      </w:pPr>
    </w:p>
    <w:p w14:paraId="26178554"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More details on the secure channels can be found in the following sections of SGP.32 [36]:</w:t>
      </w:r>
    </w:p>
    <w:p w14:paraId="6F62B2AB" w14:textId="77777777" w:rsidR="006D11C1" w:rsidRPr="006D11C1" w:rsidRDefault="006D11C1" w:rsidP="006D11C1">
      <w:pPr>
        <w:widowControl w:val="0"/>
        <w:autoSpaceDE w:val="0"/>
        <w:autoSpaceDN w:val="0"/>
        <w:spacing w:before="3"/>
        <w:jc w:val="left"/>
        <w:rPr>
          <w:rFonts w:eastAsia="Tahoma" w:cs="Arial"/>
          <w:sz w:val="23"/>
          <w:szCs w:val="22"/>
          <w:lang w:val="en-US" w:eastAsia="en-US" w:bidi="en-US"/>
        </w:rPr>
      </w:pPr>
    </w:p>
    <w:p w14:paraId="386D2B14" w14:textId="77777777" w:rsidR="006D11C1" w:rsidRPr="006D11C1" w:rsidRDefault="006D11C1" w:rsidP="006D11C1">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6D11C1">
        <w:rPr>
          <w:rFonts w:eastAsia="Tahoma" w:cs="Arial"/>
          <w:szCs w:val="22"/>
          <w:lang w:val="en-US" w:eastAsia="en-US" w:bidi="en-US"/>
        </w:rPr>
        <w:t>For SM-DP+: Section 5.6</w:t>
      </w:r>
    </w:p>
    <w:p w14:paraId="45EDEF5E" w14:textId="77777777" w:rsidR="006D11C1" w:rsidRPr="00436545"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For SM-DS:</w:t>
      </w:r>
      <w:r w:rsidRPr="006D11C1">
        <w:rPr>
          <w:rFonts w:eastAsia="Tahoma" w:cs="Arial"/>
          <w:spacing w:val="-1"/>
          <w:szCs w:val="22"/>
          <w:lang w:val="en-US" w:eastAsia="en-US" w:bidi="en-US"/>
        </w:rPr>
        <w:t xml:space="preserve"> </w:t>
      </w:r>
      <w:r w:rsidRPr="006D11C1">
        <w:rPr>
          <w:rFonts w:eastAsia="Tahoma" w:cs="Arial"/>
          <w:szCs w:val="22"/>
          <w:lang w:val="en-US" w:eastAsia="en-US" w:bidi="en-US"/>
        </w:rPr>
        <w:t>Section</w:t>
      </w:r>
      <w:r w:rsidRPr="006D11C1" w:rsidDel="00826753">
        <w:rPr>
          <w:rFonts w:eastAsia="Tahoma" w:cs="Arial"/>
          <w:szCs w:val="22"/>
          <w:lang w:val="en-US" w:eastAsia="en-US" w:bidi="en-US"/>
        </w:rPr>
        <w:t xml:space="preserve"> </w:t>
      </w:r>
      <w:r w:rsidRPr="006D11C1">
        <w:rPr>
          <w:rFonts w:eastAsia="Tahoma" w:cs="Arial"/>
          <w:szCs w:val="22"/>
          <w:lang w:val="en-US" w:eastAsia="en-US" w:bidi="en-US"/>
        </w:rPr>
        <w:t>5.10</w:t>
      </w:r>
    </w:p>
    <w:p w14:paraId="17FA8EE5" w14:textId="56A9AA0F" w:rsidR="006D11C1" w:rsidRPr="00436545"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436545">
        <w:rPr>
          <w:rFonts w:eastAsia="Tahoma" w:cs="Arial"/>
          <w:szCs w:val="22"/>
          <w:lang w:val="en-US" w:eastAsia="en-US" w:bidi="en-US"/>
        </w:rPr>
        <w:t>For eIM: Section</w:t>
      </w:r>
      <w:r w:rsidRPr="00436545" w:rsidDel="00826753">
        <w:rPr>
          <w:rFonts w:eastAsia="Tahoma" w:cs="Arial"/>
          <w:szCs w:val="22"/>
          <w:lang w:val="en-US" w:eastAsia="en-US" w:bidi="en-US"/>
        </w:rPr>
        <w:t xml:space="preserve"> </w:t>
      </w:r>
      <w:r w:rsidRPr="00436545">
        <w:rPr>
          <w:rFonts w:eastAsia="Tahoma" w:cs="Arial"/>
          <w:szCs w:val="22"/>
          <w:lang w:val="en-US" w:eastAsia="en-US" w:bidi="en-US"/>
        </w:rPr>
        <w:t>5.14</w:t>
      </w:r>
    </w:p>
    <w:p w14:paraId="3F0CEF76" w14:textId="77777777" w:rsidR="006D11C1" w:rsidRPr="006D11C1" w:rsidRDefault="006D11C1" w:rsidP="006D11C1">
      <w:pPr>
        <w:widowControl w:val="0"/>
        <w:autoSpaceDE w:val="0"/>
        <w:autoSpaceDN w:val="0"/>
        <w:spacing w:before="0"/>
        <w:jc w:val="left"/>
        <w:rPr>
          <w:rFonts w:eastAsia="Tahoma" w:cs="Arial"/>
          <w:sz w:val="20"/>
          <w:szCs w:val="22"/>
          <w:lang w:val="en-US" w:eastAsia="en-US" w:bidi="en-US"/>
        </w:rPr>
      </w:pPr>
    </w:p>
    <w:p w14:paraId="6E4B593B" w14:textId="77777777" w:rsidR="006D11C1" w:rsidRPr="006D11C1" w:rsidRDefault="006D11C1" w:rsidP="006D11C1">
      <w:pPr>
        <w:widowControl w:val="0"/>
        <w:autoSpaceDE w:val="0"/>
        <w:autoSpaceDN w:val="0"/>
        <w:spacing w:before="0"/>
        <w:ind w:left="98"/>
        <w:jc w:val="left"/>
        <w:rPr>
          <w:rFonts w:eastAsia="Tahoma" w:cs="Arial"/>
          <w:sz w:val="20"/>
          <w:szCs w:val="22"/>
          <w:lang w:val="en-US" w:eastAsia="en-US" w:bidi="en-US"/>
        </w:rPr>
      </w:pPr>
      <w:r w:rsidRPr="006D11C1">
        <w:rPr>
          <w:rFonts w:eastAsia="Tahoma" w:cs="Arial"/>
          <w:noProof/>
          <w:sz w:val="20"/>
          <w:szCs w:val="22"/>
          <w:lang w:val="en-US" w:eastAsia="en-US" w:bidi="ar-SA"/>
        </w:rPr>
        <mc:AlternateContent>
          <mc:Choice Requires="wps">
            <w:drawing>
              <wp:inline distT="0" distB="0" distL="0" distR="0" wp14:anchorId="2BA5472E" wp14:editId="7EA883B4">
                <wp:extent cx="5905500" cy="226060"/>
                <wp:effectExtent l="10160" t="10795" r="8890" b="10795"/>
                <wp:docPr id="2113194313" name="Text Box 2113194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04F17B1E" w14:textId="77777777" w:rsidR="009F6E5D" w:rsidRDefault="009F6E5D" w:rsidP="006D11C1">
                            <w:pPr>
                              <w:spacing w:before="42"/>
                              <w:ind w:left="108"/>
                              <w:rPr>
                                <w:b/>
                              </w:rPr>
                            </w:pPr>
                            <w:r>
                              <w:rPr>
                                <w:b/>
                              </w:rPr>
                              <w:t>FTP_ITC.1/IPAe Inter-TSF trusted channel</w:t>
                            </w:r>
                          </w:p>
                        </w:txbxContent>
                      </wps:txbx>
                      <wps:bodyPr rot="0" vert="horz" wrap="square" lIns="0" tIns="0" rIns="0" bIns="0" anchor="t" anchorCtr="0" upright="1">
                        <a:noAutofit/>
                      </wps:bodyPr>
                    </wps:wsp>
                  </a:graphicData>
                </a:graphic>
              </wp:inline>
            </w:drawing>
          </mc:Choice>
          <mc:Fallback>
            <w:pict>
              <v:shape w14:anchorId="2BA5472E" id="Text Box 2113194313" o:spid="_x0000_s1196"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" fillcolor="#f3f3f3" strokeweight=".48pt">
                <v:textbox inset="0,0,0,0">
                  <w:txbxContent>
                    <w:p w14:paraId="04F17B1E" w14:textId="77777777" w:rsidR="009F6E5D" w:rsidRDefault="009F6E5D" w:rsidP="006D11C1">
                      <w:pPr>
                        <w:spacing w:before="42"/>
                        <w:ind w:left="108"/>
                        <w:rPr>
                          <w:b/>
                        </w:rPr>
                      </w:pPr>
                      <w:r>
                        <w:rPr>
                          <w:b/>
                        </w:rPr>
                        <w:t>FTP_ITC.1/IPAe Inter-TSF trusted channel</w:t>
                      </w:r>
                    </w:p>
                  </w:txbxContent>
                </v:textbox>
                <w10:anchorlock/>
              </v:shape>
            </w:pict>
          </mc:Fallback>
        </mc:AlternateContent>
      </w:r>
    </w:p>
    <w:p w14:paraId="5BAB24B1" w14:textId="77777777" w:rsidR="006D11C1" w:rsidRPr="006D11C1" w:rsidRDefault="006D11C1" w:rsidP="006D11C1">
      <w:pPr>
        <w:widowControl w:val="0"/>
        <w:autoSpaceDE w:val="0"/>
        <w:autoSpaceDN w:val="0"/>
        <w:spacing w:before="5"/>
        <w:jc w:val="left"/>
        <w:rPr>
          <w:rFonts w:eastAsia="Tahoma" w:cs="Arial"/>
          <w:sz w:val="13"/>
          <w:szCs w:val="22"/>
          <w:lang w:val="en-US" w:eastAsia="en-US" w:bidi="en-US"/>
        </w:rPr>
      </w:pPr>
    </w:p>
    <w:p w14:paraId="4FAB88AB" w14:textId="77777777" w:rsidR="006D11C1" w:rsidRPr="006D11C1" w:rsidRDefault="006D11C1" w:rsidP="006D11C1">
      <w:pPr>
        <w:widowControl w:val="0"/>
        <w:autoSpaceDE w:val="0"/>
        <w:autoSpaceDN w:val="0"/>
        <w:spacing w:before="101"/>
        <w:ind w:left="499" w:right="294" w:hanging="284"/>
        <w:jc w:val="left"/>
        <w:rPr>
          <w:rFonts w:eastAsia="Tahoma" w:cs="Arial"/>
          <w:szCs w:val="22"/>
          <w:lang w:val="en-US" w:eastAsia="en-US" w:bidi="en-US"/>
        </w:rPr>
      </w:pPr>
      <w:r w:rsidRPr="006D11C1">
        <w:rPr>
          <w:rFonts w:eastAsia="Tahoma" w:cs="Arial"/>
          <w:b/>
          <w:szCs w:val="22"/>
          <w:lang w:val="en-US" w:eastAsia="en-US" w:bidi="en-US"/>
        </w:rPr>
        <w:t xml:space="preserve">FTP_ITC.1.1/IPAe </w:t>
      </w:r>
      <w:r w:rsidRPr="006D11C1">
        <w:rPr>
          <w:rFonts w:eastAsia="Tahoma" w:cs="Arial"/>
          <w:szCs w:val="22"/>
          <w:lang w:val="en-US" w:eastAsia="en-US" w:bidi="en-US"/>
        </w:rPr>
        <w:t>The TSF shall provide a communication channel between itself and another</w:t>
      </w:r>
      <w:r w:rsidRPr="006D11C1">
        <w:rPr>
          <w:rFonts w:eastAsia="Tahoma" w:cs="Arial"/>
          <w:spacing w:val="-7"/>
          <w:szCs w:val="22"/>
          <w:lang w:val="en-US" w:eastAsia="en-US" w:bidi="en-US"/>
        </w:rPr>
        <w:t xml:space="preserve"> </w:t>
      </w:r>
      <w:r w:rsidRPr="006D11C1">
        <w:rPr>
          <w:rFonts w:eastAsia="Tahoma" w:cs="Arial"/>
          <w:szCs w:val="22"/>
          <w:lang w:val="en-US" w:eastAsia="en-US" w:bidi="en-US"/>
        </w:rPr>
        <w:t>trusted</w:t>
      </w:r>
      <w:r w:rsidRPr="006D11C1">
        <w:rPr>
          <w:rFonts w:eastAsia="Tahoma" w:cs="Arial"/>
          <w:spacing w:val="-6"/>
          <w:szCs w:val="22"/>
          <w:lang w:val="en-US" w:eastAsia="en-US" w:bidi="en-US"/>
        </w:rPr>
        <w:t xml:space="preserve"> </w:t>
      </w:r>
      <w:r w:rsidRPr="006D11C1">
        <w:rPr>
          <w:rFonts w:eastAsia="Tahoma" w:cs="Arial"/>
          <w:szCs w:val="22"/>
          <w:lang w:val="en-US" w:eastAsia="en-US" w:bidi="en-US"/>
        </w:rPr>
        <w:t>IT</w:t>
      </w:r>
      <w:r w:rsidRPr="006D11C1">
        <w:rPr>
          <w:rFonts w:eastAsia="Tahoma" w:cs="Arial"/>
          <w:spacing w:val="-6"/>
          <w:szCs w:val="22"/>
          <w:lang w:val="en-US" w:eastAsia="en-US" w:bidi="en-US"/>
        </w:rPr>
        <w:t xml:space="preserve"> </w:t>
      </w:r>
      <w:r w:rsidRPr="006D11C1">
        <w:rPr>
          <w:rFonts w:eastAsia="Tahoma" w:cs="Arial"/>
          <w:szCs w:val="22"/>
          <w:lang w:val="en-US" w:eastAsia="en-US" w:bidi="en-US"/>
        </w:rPr>
        <w:t>product</w:t>
      </w:r>
      <w:r w:rsidRPr="006D11C1">
        <w:rPr>
          <w:rFonts w:eastAsia="Tahoma" w:cs="Arial"/>
          <w:spacing w:val="-6"/>
          <w:szCs w:val="22"/>
          <w:lang w:val="en-US" w:eastAsia="en-US" w:bidi="en-US"/>
        </w:rPr>
        <w:t xml:space="preserve"> </w:t>
      </w:r>
      <w:r w:rsidRPr="006D11C1">
        <w:rPr>
          <w:rFonts w:eastAsia="Tahoma" w:cs="Arial"/>
          <w:szCs w:val="22"/>
          <w:lang w:val="en-US" w:eastAsia="en-US" w:bidi="en-US"/>
        </w:rPr>
        <w:t>that</w:t>
      </w:r>
      <w:r w:rsidRPr="006D11C1">
        <w:rPr>
          <w:rFonts w:eastAsia="Tahoma" w:cs="Arial"/>
          <w:spacing w:val="-6"/>
          <w:szCs w:val="22"/>
          <w:lang w:val="en-US" w:eastAsia="en-US" w:bidi="en-US"/>
        </w:rPr>
        <w:t xml:space="preserve"> </w:t>
      </w:r>
      <w:r w:rsidRPr="006D11C1">
        <w:rPr>
          <w:rFonts w:eastAsia="Tahoma" w:cs="Arial"/>
          <w:szCs w:val="22"/>
          <w:lang w:val="en-US" w:eastAsia="en-US" w:bidi="en-US"/>
        </w:rPr>
        <w:t>is</w:t>
      </w:r>
      <w:r w:rsidRPr="006D11C1">
        <w:rPr>
          <w:rFonts w:eastAsia="Tahoma" w:cs="Arial"/>
          <w:spacing w:val="-9"/>
          <w:szCs w:val="22"/>
          <w:lang w:val="en-US" w:eastAsia="en-US" w:bidi="en-US"/>
        </w:rPr>
        <w:t xml:space="preserve"> </w:t>
      </w:r>
      <w:r w:rsidRPr="006D11C1">
        <w:rPr>
          <w:rFonts w:eastAsia="Tahoma" w:cs="Arial"/>
          <w:szCs w:val="22"/>
          <w:lang w:val="en-US" w:eastAsia="en-US" w:bidi="en-US"/>
        </w:rPr>
        <w:t>logically</w:t>
      </w:r>
      <w:r w:rsidRPr="006D11C1">
        <w:rPr>
          <w:rFonts w:eastAsia="Tahoma" w:cs="Arial"/>
          <w:spacing w:val="-9"/>
          <w:szCs w:val="22"/>
          <w:lang w:val="en-US" w:eastAsia="en-US" w:bidi="en-US"/>
        </w:rPr>
        <w:t xml:space="preserve"> </w:t>
      </w:r>
      <w:r w:rsidRPr="006D11C1">
        <w:rPr>
          <w:rFonts w:eastAsia="Tahoma" w:cs="Arial"/>
          <w:szCs w:val="22"/>
          <w:lang w:val="en-US" w:eastAsia="en-US" w:bidi="en-US"/>
        </w:rPr>
        <w:t>distinct</w:t>
      </w:r>
      <w:r w:rsidRPr="006D11C1">
        <w:rPr>
          <w:rFonts w:eastAsia="Tahoma" w:cs="Arial"/>
          <w:spacing w:val="-6"/>
          <w:szCs w:val="22"/>
          <w:lang w:val="en-US" w:eastAsia="en-US" w:bidi="en-US"/>
        </w:rPr>
        <w:t xml:space="preserve"> </w:t>
      </w:r>
      <w:r w:rsidRPr="006D11C1">
        <w:rPr>
          <w:rFonts w:eastAsia="Tahoma" w:cs="Arial"/>
          <w:szCs w:val="22"/>
          <w:lang w:val="en-US" w:eastAsia="en-US" w:bidi="en-US"/>
        </w:rPr>
        <w:t>from</w:t>
      </w:r>
      <w:r w:rsidRPr="006D11C1">
        <w:rPr>
          <w:rFonts w:eastAsia="Tahoma" w:cs="Arial"/>
          <w:spacing w:val="-7"/>
          <w:szCs w:val="22"/>
          <w:lang w:val="en-US" w:eastAsia="en-US" w:bidi="en-US"/>
        </w:rPr>
        <w:t xml:space="preserve"> </w:t>
      </w:r>
      <w:r w:rsidRPr="006D11C1">
        <w:rPr>
          <w:rFonts w:eastAsia="Tahoma" w:cs="Arial"/>
          <w:szCs w:val="22"/>
          <w:lang w:val="en-US" w:eastAsia="en-US" w:bidi="en-US"/>
        </w:rPr>
        <w:t>other</w:t>
      </w:r>
      <w:r w:rsidRPr="006D11C1">
        <w:rPr>
          <w:rFonts w:eastAsia="Tahoma" w:cs="Arial"/>
          <w:spacing w:val="-6"/>
          <w:szCs w:val="22"/>
          <w:lang w:val="en-US" w:eastAsia="en-US" w:bidi="en-US"/>
        </w:rPr>
        <w:t xml:space="preserve"> </w:t>
      </w:r>
      <w:r w:rsidRPr="006D11C1">
        <w:rPr>
          <w:rFonts w:eastAsia="Tahoma" w:cs="Arial"/>
          <w:szCs w:val="22"/>
          <w:lang w:val="en-US" w:eastAsia="en-US" w:bidi="en-US"/>
        </w:rPr>
        <w:t>communication</w:t>
      </w:r>
      <w:r w:rsidRPr="006D11C1">
        <w:rPr>
          <w:rFonts w:eastAsia="Tahoma" w:cs="Arial"/>
          <w:spacing w:val="-7"/>
          <w:szCs w:val="22"/>
          <w:lang w:val="en-US" w:eastAsia="en-US" w:bidi="en-US"/>
        </w:rPr>
        <w:t xml:space="preserve"> </w:t>
      </w:r>
      <w:r w:rsidRPr="006D11C1">
        <w:rPr>
          <w:rFonts w:eastAsia="Tahoma" w:cs="Arial"/>
          <w:szCs w:val="22"/>
          <w:lang w:val="en-US" w:eastAsia="en-US" w:bidi="en-US"/>
        </w:rPr>
        <w:t>channels</w:t>
      </w:r>
      <w:r w:rsidRPr="006D11C1">
        <w:rPr>
          <w:rFonts w:eastAsia="Tahoma" w:cs="Arial"/>
          <w:spacing w:val="-7"/>
          <w:szCs w:val="22"/>
          <w:lang w:val="en-US" w:eastAsia="en-US" w:bidi="en-US"/>
        </w:rPr>
        <w:t xml:space="preserve"> </w:t>
      </w:r>
      <w:r w:rsidRPr="006D11C1">
        <w:rPr>
          <w:rFonts w:eastAsia="Tahoma" w:cs="Arial"/>
          <w:szCs w:val="22"/>
          <w:lang w:val="en-US" w:eastAsia="en-US" w:bidi="en-US"/>
        </w:rPr>
        <w:t>and provides assured identification of its end points and protection of the channel data from modification or</w:t>
      </w:r>
      <w:r w:rsidRPr="006D11C1">
        <w:rPr>
          <w:rFonts w:eastAsia="Tahoma" w:cs="Arial"/>
          <w:spacing w:val="-3"/>
          <w:szCs w:val="22"/>
          <w:lang w:val="en-US" w:eastAsia="en-US" w:bidi="en-US"/>
        </w:rPr>
        <w:t xml:space="preserve"> </w:t>
      </w:r>
      <w:r w:rsidRPr="006D11C1">
        <w:rPr>
          <w:rFonts w:eastAsia="Tahoma" w:cs="Arial"/>
          <w:szCs w:val="22"/>
          <w:lang w:val="en-US" w:eastAsia="en-US" w:bidi="en-US"/>
        </w:rPr>
        <w:t>disclosure.</w:t>
      </w:r>
    </w:p>
    <w:p w14:paraId="02A6F752" w14:textId="77777777" w:rsidR="006D11C1" w:rsidRPr="006D11C1" w:rsidRDefault="006D11C1" w:rsidP="006D11C1">
      <w:pPr>
        <w:widowControl w:val="0"/>
        <w:autoSpaceDE w:val="0"/>
        <w:autoSpaceDN w:val="0"/>
        <w:spacing w:before="11"/>
        <w:jc w:val="left"/>
        <w:rPr>
          <w:rFonts w:eastAsia="Tahoma" w:cs="Arial"/>
          <w:sz w:val="24"/>
          <w:szCs w:val="22"/>
          <w:lang w:val="en-US" w:eastAsia="en-US" w:bidi="en-US"/>
        </w:rPr>
      </w:pPr>
    </w:p>
    <w:p w14:paraId="5A6AA72E" w14:textId="77777777" w:rsidR="006D11C1" w:rsidRPr="006D11C1" w:rsidRDefault="006D11C1" w:rsidP="006D11C1">
      <w:pPr>
        <w:widowControl w:val="0"/>
        <w:autoSpaceDE w:val="0"/>
        <w:autoSpaceDN w:val="0"/>
        <w:spacing w:before="0"/>
        <w:ind w:left="499" w:right="290" w:hanging="284"/>
        <w:jc w:val="left"/>
        <w:rPr>
          <w:rFonts w:eastAsia="Tahoma" w:cs="Arial"/>
          <w:szCs w:val="22"/>
          <w:lang w:val="en-US" w:eastAsia="en-US" w:bidi="en-US"/>
        </w:rPr>
      </w:pPr>
      <w:r w:rsidRPr="006D11C1">
        <w:rPr>
          <w:rFonts w:eastAsia="Tahoma" w:cs="Arial"/>
          <w:b/>
          <w:szCs w:val="22"/>
          <w:lang w:val="en-US" w:eastAsia="en-US" w:bidi="en-US"/>
        </w:rPr>
        <w:t xml:space="preserve">FTP_ITC.1.2/IPAe </w:t>
      </w:r>
      <w:r w:rsidRPr="006D11C1">
        <w:rPr>
          <w:rFonts w:eastAsia="Tahoma" w:cs="Arial"/>
          <w:szCs w:val="22"/>
          <w:lang w:val="en-US" w:eastAsia="en-US" w:bidi="en-US"/>
        </w:rPr>
        <w:t xml:space="preserve">The TSF shall permit </w:t>
      </w:r>
      <w:r w:rsidRPr="00D12D60">
        <w:rPr>
          <w:rFonts w:eastAsia="Tahoma" w:cs="Arial"/>
          <w:szCs w:val="22"/>
          <w:lang w:val="en-US" w:eastAsia="en-US" w:bidi="en-US"/>
        </w:rPr>
        <w:t>another trusted IT product</w:t>
      </w:r>
      <w:r w:rsidRPr="006D11C1">
        <w:rPr>
          <w:rFonts w:eastAsia="Tahoma" w:cs="Arial"/>
          <w:szCs w:val="22"/>
          <w:lang w:val="en-US" w:eastAsia="en-US" w:bidi="en-US"/>
        </w:rPr>
        <w:t xml:space="preserve"> to initiate communication via the trusted channel.</w:t>
      </w:r>
    </w:p>
    <w:p w14:paraId="489C77DD" w14:textId="77777777" w:rsidR="006D11C1" w:rsidRPr="006D11C1" w:rsidRDefault="006D11C1" w:rsidP="006D11C1">
      <w:pPr>
        <w:widowControl w:val="0"/>
        <w:autoSpaceDE w:val="0"/>
        <w:autoSpaceDN w:val="0"/>
        <w:spacing w:before="4"/>
        <w:jc w:val="left"/>
        <w:rPr>
          <w:rFonts w:eastAsia="Tahoma" w:cs="Arial"/>
          <w:sz w:val="25"/>
          <w:szCs w:val="22"/>
          <w:lang w:val="en-US" w:eastAsia="en-US" w:bidi="en-US"/>
        </w:rPr>
      </w:pPr>
    </w:p>
    <w:p w14:paraId="35AF3632" w14:textId="77777777" w:rsidR="006D11C1" w:rsidRPr="006D11C1" w:rsidRDefault="006D11C1" w:rsidP="006D11C1">
      <w:pPr>
        <w:widowControl w:val="0"/>
        <w:autoSpaceDE w:val="0"/>
        <w:autoSpaceDN w:val="0"/>
        <w:spacing w:before="1" w:line="232" w:lineRule="auto"/>
        <w:ind w:left="499" w:right="296" w:hanging="284"/>
        <w:jc w:val="left"/>
        <w:rPr>
          <w:rFonts w:eastAsia="Tahoma" w:cs="Arial"/>
          <w:szCs w:val="22"/>
          <w:lang w:val="en-US" w:eastAsia="en-US" w:bidi="en-US"/>
        </w:rPr>
      </w:pPr>
      <w:r w:rsidRPr="006D11C1">
        <w:rPr>
          <w:rFonts w:eastAsia="Tahoma" w:cs="Arial"/>
          <w:b/>
          <w:szCs w:val="22"/>
          <w:lang w:val="en-US" w:eastAsia="en-US" w:bidi="en-US"/>
        </w:rPr>
        <w:t xml:space="preserve">FTP_ITC.1.3/IPAe </w:t>
      </w:r>
      <w:r w:rsidRPr="006D11C1">
        <w:rPr>
          <w:rFonts w:eastAsia="Tahoma" w:cs="Arial"/>
          <w:szCs w:val="22"/>
          <w:lang w:val="en-US" w:eastAsia="en-US" w:bidi="en-US"/>
        </w:rPr>
        <w:t xml:space="preserve">The TSF shall initiate communication via the trusted channel for [assignment: </w:t>
      </w:r>
      <w:r w:rsidRPr="006D11C1">
        <w:rPr>
          <w:rFonts w:eastAsia="Tahoma" w:cs="Arial"/>
          <w:i/>
          <w:sz w:val="23"/>
          <w:szCs w:val="22"/>
          <w:lang w:val="en-US" w:eastAsia="en-US" w:bidi="en-US"/>
        </w:rPr>
        <w:t>list of functions for which a trusted channel is required</w:t>
      </w:r>
      <w:r w:rsidRPr="006D11C1">
        <w:rPr>
          <w:rFonts w:eastAsia="Tahoma" w:cs="Arial"/>
          <w:szCs w:val="22"/>
          <w:lang w:val="en-US" w:eastAsia="en-US" w:bidi="en-US"/>
        </w:rPr>
        <w:t>].</w:t>
      </w:r>
    </w:p>
    <w:p w14:paraId="1DBEFEFF" w14:textId="77777777" w:rsidR="006D11C1" w:rsidRPr="006D11C1" w:rsidRDefault="006D11C1" w:rsidP="006D11C1">
      <w:pPr>
        <w:widowControl w:val="0"/>
        <w:autoSpaceDE w:val="0"/>
        <w:autoSpaceDN w:val="0"/>
        <w:spacing w:before="0"/>
        <w:jc w:val="left"/>
        <w:rPr>
          <w:rFonts w:eastAsia="Tahoma" w:cs="Arial"/>
          <w:szCs w:val="22"/>
          <w:lang w:val="en-US" w:eastAsia="en-US" w:bidi="en-US"/>
        </w:rPr>
      </w:pPr>
    </w:p>
    <w:p w14:paraId="43494684" w14:textId="77777777" w:rsidR="006D11C1" w:rsidRPr="006D11C1" w:rsidRDefault="006D11C1" w:rsidP="006D11C1">
      <w:pPr>
        <w:spacing w:before="0" w:after="200" w:line="276" w:lineRule="auto"/>
        <w:jc w:val="left"/>
        <w:rPr>
          <w:rFonts w:cs="Arial"/>
          <w:i/>
          <w:iCs/>
          <w:szCs w:val="22"/>
          <w:lang w:eastAsia="en-GB" w:bidi="ar-SA"/>
        </w:rPr>
      </w:pPr>
      <w:r w:rsidRPr="006D11C1">
        <w:rPr>
          <w:rFonts w:cs="Arial"/>
          <w:i/>
          <w:iCs/>
          <w:szCs w:val="22"/>
          <w:lang w:eastAsia="en-GB" w:bidi="ar-SA"/>
        </w:rPr>
        <w:lastRenderedPageBreak/>
        <w:t>Application Note 80:</w:t>
      </w:r>
    </w:p>
    <w:p w14:paraId="6D231389" w14:textId="77777777" w:rsidR="006D11C1" w:rsidRPr="006D11C1" w:rsidRDefault="006D11C1" w:rsidP="006D11C1">
      <w:pPr>
        <w:widowControl w:val="0"/>
        <w:autoSpaceDE w:val="0"/>
        <w:autoSpaceDN w:val="0"/>
        <w:spacing w:before="2"/>
        <w:jc w:val="left"/>
        <w:rPr>
          <w:rFonts w:eastAsia="Tahoma" w:cs="Arial"/>
          <w:i/>
          <w:sz w:val="23"/>
          <w:szCs w:val="22"/>
          <w:lang w:val="en-US" w:eastAsia="en-US" w:bidi="en-US"/>
        </w:rPr>
      </w:pPr>
    </w:p>
    <w:p w14:paraId="75B169F3" w14:textId="77777777" w:rsidR="006D11C1" w:rsidRPr="006D11C1" w:rsidRDefault="006D11C1" w:rsidP="006D11C1">
      <w:pPr>
        <w:widowControl w:val="0"/>
        <w:autoSpaceDE w:val="0"/>
        <w:autoSpaceDN w:val="0"/>
        <w:spacing w:before="0"/>
        <w:ind w:left="216" w:right="294"/>
        <w:jc w:val="left"/>
        <w:rPr>
          <w:rFonts w:eastAsia="Tahoma" w:cs="Arial"/>
          <w:szCs w:val="22"/>
          <w:lang w:val="en-US" w:eastAsia="en-US" w:bidi="en-US"/>
        </w:rPr>
      </w:pPr>
      <w:r w:rsidRPr="006D11C1">
        <w:rPr>
          <w:rFonts w:eastAsia="Tahoma" w:cs="Arial"/>
          <w:szCs w:val="22"/>
          <w:lang w:val="en-US" w:eastAsia="en-US" w:bidi="en-US"/>
        </w:rPr>
        <w:t>As the cryptographic mechanisms used for the trusted channel may be provided by the underlying</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Platform,</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this</w:t>
      </w:r>
      <w:r w:rsidRPr="006D11C1">
        <w:rPr>
          <w:rFonts w:eastAsia="Tahoma" w:cs="Arial"/>
          <w:spacing w:val="-19"/>
          <w:szCs w:val="22"/>
          <w:lang w:val="en-US" w:eastAsia="en-US" w:bidi="en-US"/>
        </w:rPr>
        <w:t xml:space="preserve"> </w:t>
      </w:r>
      <w:r w:rsidRPr="006D11C1">
        <w:rPr>
          <w:rFonts w:eastAsia="Tahoma" w:cs="Arial"/>
          <w:szCs w:val="22"/>
          <w:lang w:val="en-US" w:eastAsia="en-US" w:bidi="en-US"/>
        </w:rPr>
        <w:t>PP</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does</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not</w:t>
      </w:r>
      <w:r w:rsidRPr="006D11C1">
        <w:rPr>
          <w:rFonts w:eastAsia="Tahoma" w:cs="Arial"/>
          <w:spacing w:val="-16"/>
          <w:szCs w:val="22"/>
          <w:lang w:val="en-US" w:eastAsia="en-US" w:bidi="en-US"/>
        </w:rPr>
        <w:t xml:space="preserve"> </w:t>
      </w:r>
      <w:r w:rsidRPr="006D11C1">
        <w:rPr>
          <w:rFonts w:eastAsia="Tahoma" w:cs="Arial"/>
          <w:szCs w:val="22"/>
          <w:lang w:val="en-US" w:eastAsia="en-US" w:bidi="en-US"/>
        </w:rPr>
        <w:t>include</w:t>
      </w:r>
      <w:r w:rsidRPr="006D11C1">
        <w:rPr>
          <w:rFonts w:eastAsia="Tahoma" w:cs="Arial"/>
          <w:spacing w:val="-14"/>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corresponding</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FCS_COP.1</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SFR.</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ST</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writer shall add a FCS_COP.1 requirement to include the requirements stated by</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[36]:</w:t>
      </w:r>
    </w:p>
    <w:p w14:paraId="323A80CB" w14:textId="77777777" w:rsidR="006D11C1" w:rsidRPr="006D11C1" w:rsidRDefault="006D11C1" w:rsidP="006D11C1">
      <w:pPr>
        <w:widowControl w:val="0"/>
        <w:autoSpaceDE w:val="0"/>
        <w:autoSpaceDN w:val="0"/>
        <w:spacing w:before="7"/>
        <w:jc w:val="left"/>
        <w:rPr>
          <w:rFonts w:eastAsia="Tahoma" w:cs="Arial"/>
          <w:sz w:val="23"/>
          <w:szCs w:val="22"/>
          <w:lang w:val="en-US" w:eastAsia="en-US" w:bidi="en-US"/>
        </w:rPr>
      </w:pPr>
    </w:p>
    <w:p w14:paraId="096BCCC8" w14:textId="77777777" w:rsidR="006D11C1" w:rsidRPr="006D11C1" w:rsidRDefault="006D11C1" w:rsidP="006D11C1">
      <w:pPr>
        <w:widowControl w:val="0"/>
        <w:numPr>
          <w:ilvl w:val="4"/>
          <w:numId w:val="18"/>
        </w:numPr>
        <w:tabs>
          <w:tab w:val="left" w:pos="783"/>
        </w:tabs>
        <w:autoSpaceDE w:val="0"/>
        <w:autoSpaceDN w:val="0"/>
        <w:spacing w:before="0" w:line="237" w:lineRule="auto"/>
        <w:ind w:left="785" w:right="292" w:hanging="286"/>
        <w:jc w:val="left"/>
        <w:rPr>
          <w:rFonts w:eastAsia="Tahoma" w:cs="Arial"/>
          <w:szCs w:val="22"/>
          <w:lang w:val="en-US" w:eastAsia="en-US" w:bidi="en-US"/>
        </w:rPr>
      </w:pPr>
      <w:r w:rsidRPr="006D11C1">
        <w:rPr>
          <w:rFonts w:eastAsia="Tahoma" w:cs="Arial"/>
          <w:szCs w:val="22"/>
          <w:lang w:val="en-US" w:eastAsia="en-US" w:bidi="en-US"/>
        </w:rPr>
        <w:t xml:space="preserve">The secure channels from the IPAe to eIM, SM-DP+ and SM-DS must be TLS with server authentication. </w:t>
      </w:r>
    </w:p>
    <w:p w14:paraId="079BD0C1" w14:textId="77777777" w:rsidR="006D11C1" w:rsidRPr="006D11C1" w:rsidRDefault="006D11C1" w:rsidP="006D11C1">
      <w:pPr>
        <w:widowControl w:val="0"/>
        <w:autoSpaceDE w:val="0"/>
        <w:autoSpaceDN w:val="0"/>
        <w:spacing w:before="1"/>
        <w:jc w:val="left"/>
        <w:rPr>
          <w:rFonts w:eastAsia="Tahoma" w:cs="Arial"/>
          <w:sz w:val="23"/>
          <w:szCs w:val="22"/>
          <w:lang w:val="en-US" w:eastAsia="en-US" w:bidi="en-US"/>
        </w:rPr>
      </w:pPr>
    </w:p>
    <w:p w14:paraId="7FA42326"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Related keys are generated on-card (D.IPAe_KEYS); see FCS_CKM.1/IPAe.</w:t>
      </w:r>
    </w:p>
    <w:p w14:paraId="56E55AFF" w14:textId="77777777" w:rsidR="006D11C1" w:rsidRPr="006D11C1" w:rsidRDefault="006D11C1" w:rsidP="006D11C1">
      <w:pPr>
        <w:widowControl w:val="0"/>
        <w:autoSpaceDE w:val="0"/>
        <w:autoSpaceDN w:val="0"/>
        <w:spacing w:before="4"/>
        <w:jc w:val="left"/>
        <w:rPr>
          <w:rFonts w:eastAsia="Tahoma" w:cs="Arial"/>
          <w:sz w:val="23"/>
          <w:szCs w:val="22"/>
          <w:lang w:val="en-US" w:eastAsia="en-US" w:bidi="en-US"/>
        </w:rPr>
      </w:pPr>
    </w:p>
    <w:p w14:paraId="37E0BB95" w14:textId="77777777" w:rsidR="006D11C1" w:rsidRPr="006D11C1" w:rsidRDefault="006D11C1" w:rsidP="006D11C1">
      <w:pPr>
        <w:widowControl w:val="0"/>
        <w:autoSpaceDE w:val="0"/>
        <w:autoSpaceDN w:val="0"/>
        <w:spacing w:before="1"/>
        <w:ind w:left="216" w:right="298"/>
        <w:jc w:val="left"/>
        <w:rPr>
          <w:rFonts w:eastAsia="Tahoma" w:cs="Arial"/>
          <w:szCs w:val="22"/>
          <w:lang w:val="en-US" w:eastAsia="en-US" w:bidi="en-US"/>
        </w:rPr>
      </w:pPr>
      <w:r w:rsidRPr="006D11C1">
        <w:rPr>
          <w:rFonts w:eastAsia="Tahoma" w:cs="Arial"/>
          <w:szCs w:val="22"/>
          <w:lang w:val="en-US" w:eastAsia="en-US" w:bidi="en-US"/>
        </w:rPr>
        <w:t>In terms of commands, the TSF shall permit remote actors to initiate communication via a trusted channel in the following cases:</w:t>
      </w:r>
    </w:p>
    <w:p w14:paraId="43891FE4" w14:textId="77777777" w:rsidR="006D11C1" w:rsidRPr="006D11C1" w:rsidRDefault="006D11C1" w:rsidP="006D11C1">
      <w:pPr>
        <w:widowControl w:val="0"/>
        <w:autoSpaceDE w:val="0"/>
        <w:autoSpaceDN w:val="0"/>
        <w:spacing w:before="8"/>
        <w:jc w:val="left"/>
        <w:rPr>
          <w:rFonts w:eastAsia="Tahoma" w:cs="Arial"/>
          <w:sz w:val="23"/>
          <w:szCs w:val="22"/>
          <w:lang w:val="en-US" w:eastAsia="en-US" w:bidi="en-US"/>
        </w:rPr>
      </w:pPr>
    </w:p>
    <w:p w14:paraId="7E9942B8" w14:textId="77777777" w:rsidR="006D11C1" w:rsidRPr="006D11C1" w:rsidRDefault="006D11C1" w:rsidP="006D11C1">
      <w:pPr>
        <w:widowControl w:val="0"/>
        <w:numPr>
          <w:ilvl w:val="4"/>
          <w:numId w:val="18"/>
        </w:numPr>
        <w:tabs>
          <w:tab w:val="left" w:pos="783"/>
        </w:tabs>
        <w:autoSpaceDE w:val="0"/>
        <w:autoSpaceDN w:val="0"/>
        <w:spacing w:before="0" w:line="235" w:lineRule="auto"/>
        <w:ind w:left="785" w:right="292" w:hanging="286"/>
        <w:jc w:val="left"/>
        <w:rPr>
          <w:rFonts w:eastAsia="Tahoma" w:cs="Arial"/>
          <w:szCs w:val="22"/>
          <w:lang w:val="en-US" w:eastAsia="en-US" w:bidi="en-US"/>
        </w:rPr>
      </w:pPr>
      <w:r w:rsidRPr="006D11C1">
        <w:rPr>
          <w:rFonts w:eastAsia="Tahoma" w:cs="Arial"/>
          <w:szCs w:val="22"/>
          <w:lang w:val="en-US" w:eastAsia="en-US" w:bidi="en-US"/>
        </w:rPr>
        <w:t>The TSF shall permit the IPAe to open a TLS secure channel to SM-DP+ and transmit the following operations:</w:t>
      </w:r>
    </w:p>
    <w:p w14:paraId="58A18554" w14:textId="77777777" w:rsidR="006D11C1" w:rsidRPr="006D11C1" w:rsidRDefault="006D11C1" w:rsidP="006D11C1">
      <w:pPr>
        <w:widowControl w:val="0"/>
        <w:numPr>
          <w:ilvl w:val="0"/>
          <w:numId w:val="116"/>
        </w:numPr>
        <w:tabs>
          <w:tab w:val="left" w:pos="1284"/>
          <w:tab w:val="left" w:pos="1285"/>
        </w:tabs>
        <w:autoSpaceDE w:val="0"/>
        <w:autoSpaceDN w:val="0"/>
        <w:spacing w:before="63"/>
        <w:ind w:hanging="361"/>
        <w:jc w:val="left"/>
        <w:rPr>
          <w:rFonts w:eastAsia="Tahoma" w:cs="Arial"/>
          <w:szCs w:val="22"/>
          <w:lang w:val="en-US" w:eastAsia="en-US" w:bidi="en-US"/>
        </w:rPr>
      </w:pPr>
      <w:r w:rsidRPr="006D11C1">
        <w:rPr>
          <w:rFonts w:eastAsia="Tahoma" w:cs="Arial"/>
          <w:szCs w:val="22"/>
          <w:lang w:val="en-US" w:eastAsia="en-US" w:bidi="en-US"/>
        </w:rPr>
        <w:t>ES9+.InitiateAuthentication</w:t>
      </w:r>
    </w:p>
    <w:p w14:paraId="4784C45A" w14:textId="77777777" w:rsidR="006D11C1" w:rsidRPr="006D11C1" w:rsidRDefault="006D11C1" w:rsidP="006D11C1">
      <w:pPr>
        <w:widowControl w:val="0"/>
        <w:numPr>
          <w:ilvl w:val="0"/>
          <w:numId w:val="116"/>
        </w:numPr>
        <w:tabs>
          <w:tab w:val="left" w:pos="1284"/>
          <w:tab w:val="left" w:pos="1285"/>
        </w:tabs>
        <w:autoSpaceDE w:val="0"/>
        <w:autoSpaceDN w:val="0"/>
        <w:spacing w:before="58"/>
        <w:ind w:hanging="361"/>
        <w:jc w:val="left"/>
        <w:rPr>
          <w:rFonts w:eastAsia="Tahoma" w:cs="Arial"/>
          <w:szCs w:val="22"/>
          <w:lang w:val="en-US" w:eastAsia="en-US" w:bidi="en-US"/>
        </w:rPr>
      </w:pPr>
      <w:r w:rsidRPr="006D11C1">
        <w:rPr>
          <w:rFonts w:eastAsia="Tahoma" w:cs="Arial"/>
          <w:szCs w:val="22"/>
          <w:lang w:val="en-US" w:eastAsia="en-US" w:bidi="en-US"/>
        </w:rPr>
        <w:t>ES9+.GetBoundProfilePackage</w:t>
      </w:r>
    </w:p>
    <w:p w14:paraId="4B6D8C8F" w14:textId="77777777" w:rsidR="006D11C1" w:rsidRPr="006D11C1" w:rsidRDefault="006D11C1" w:rsidP="006D11C1">
      <w:pPr>
        <w:widowControl w:val="0"/>
        <w:numPr>
          <w:ilvl w:val="0"/>
          <w:numId w:val="116"/>
        </w:numPr>
        <w:tabs>
          <w:tab w:val="left" w:pos="1284"/>
          <w:tab w:val="left" w:pos="1285"/>
        </w:tabs>
        <w:autoSpaceDE w:val="0"/>
        <w:autoSpaceDN w:val="0"/>
        <w:spacing w:before="61"/>
        <w:ind w:hanging="361"/>
        <w:jc w:val="left"/>
        <w:rPr>
          <w:rFonts w:eastAsia="Tahoma" w:cs="Arial"/>
          <w:szCs w:val="22"/>
          <w:lang w:val="en-US" w:eastAsia="en-US" w:bidi="en-US"/>
        </w:rPr>
      </w:pPr>
      <w:r w:rsidRPr="006D11C1">
        <w:rPr>
          <w:rFonts w:eastAsia="Tahoma" w:cs="Arial"/>
          <w:szCs w:val="22"/>
          <w:lang w:val="en-US" w:eastAsia="en-US" w:bidi="en-US"/>
        </w:rPr>
        <w:t>ES9+.AuthenticateClient</w:t>
      </w:r>
    </w:p>
    <w:p w14:paraId="44B617F3" w14:textId="77777777" w:rsidR="006D11C1" w:rsidRPr="006D11C1" w:rsidRDefault="006D11C1" w:rsidP="006D11C1">
      <w:pPr>
        <w:widowControl w:val="0"/>
        <w:numPr>
          <w:ilvl w:val="0"/>
          <w:numId w:val="116"/>
        </w:numPr>
        <w:tabs>
          <w:tab w:val="left" w:pos="1284"/>
          <w:tab w:val="left" w:pos="1285"/>
        </w:tabs>
        <w:autoSpaceDE w:val="0"/>
        <w:autoSpaceDN w:val="0"/>
        <w:spacing w:before="61"/>
        <w:ind w:hanging="361"/>
        <w:jc w:val="left"/>
        <w:rPr>
          <w:rFonts w:eastAsia="Tahoma" w:cs="Arial"/>
          <w:szCs w:val="22"/>
          <w:lang w:val="en-US" w:eastAsia="en-US" w:bidi="en-US"/>
        </w:rPr>
      </w:pPr>
      <w:r w:rsidRPr="006D11C1">
        <w:rPr>
          <w:rFonts w:eastAsia="Tahoma" w:cs="Arial"/>
          <w:szCs w:val="22"/>
          <w:lang w:val="en-US" w:eastAsia="en-US" w:bidi="en-US"/>
        </w:rPr>
        <w:t>ES9+.HandeNotification</w:t>
      </w:r>
    </w:p>
    <w:p w14:paraId="18C1A27E" w14:textId="77777777" w:rsidR="006D11C1" w:rsidRPr="006D11C1" w:rsidRDefault="006D11C1" w:rsidP="006D11C1">
      <w:pPr>
        <w:widowControl w:val="0"/>
        <w:numPr>
          <w:ilvl w:val="0"/>
          <w:numId w:val="116"/>
        </w:numPr>
        <w:tabs>
          <w:tab w:val="left" w:pos="1284"/>
          <w:tab w:val="left" w:pos="1285"/>
        </w:tabs>
        <w:autoSpaceDE w:val="0"/>
        <w:autoSpaceDN w:val="0"/>
        <w:spacing w:before="58"/>
        <w:ind w:hanging="361"/>
        <w:jc w:val="left"/>
        <w:rPr>
          <w:rFonts w:eastAsia="Tahoma" w:cs="Arial"/>
          <w:szCs w:val="22"/>
          <w:lang w:val="en-US" w:eastAsia="en-US" w:bidi="en-US"/>
        </w:rPr>
      </w:pPr>
      <w:r w:rsidRPr="006D11C1">
        <w:rPr>
          <w:rFonts w:eastAsia="Tahoma" w:cs="Arial"/>
          <w:szCs w:val="22"/>
          <w:lang w:val="en-US" w:eastAsia="en-US" w:bidi="en-US"/>
        </w:rPr>
        <w:t>ES9+.CancelSession</w:t>
      </w:r>
    </w:p>
    <w:p w14:paraId="57836DC0" w14:textId="77777777" w:rsidR="006D11C1" w:rsidRPr="006D11C1" w:rsidRDefault="006D11C1" w:rsidP="006D11C1">
      <w:pPr>
        <w:widowControl w:val="0"/>
        <w:numPr>
          <w:ilvl w:val="0"/>
          <w:numId w:val="116"/>
        </w:numPr>
        <w:tabs>
          <w:tab w:val="left" w:pos="1284"/>
          <w:tab w:val="left" w:pos="1285"/>
        </w:tabs>
        <w:autoSpaceDE w:val="0"/>
        <w:autoSpaceDN w:val="0"/>
        <w:spacing w:before="58"/>
        <w:ind w:hanging="361"/>
        <w:jc w:val="left"/>
        <w:rPr>
          <w:rFonts w:eastAsia="Tahoma" w:cs="Arial"/>
          <w:szCs w:val="22"/>
          <w:lang w:val="en-US" w:eastAsia="en-US" w:bidi="en-US"/>
        </w:rPr>
      </w:pPr>
      <w:r w:rsidRPr="006D11C1">
        <w:rPr>
          <w:rFonts w:eastAsia="Tahoma" w:cs="Arial"/>
          <w:szCs w:val="22"/>
          <w:lang w:val="en-US" w:eastAsia="en-US" w:bidi="en-US"/>
        </w:rPr>
        <w:t>ES9+.ConfirmDeviceChange</w:t>
      </w:r>
    </w:p>
    <w:p w14:paraId="68163E82" w14:textId="77777777" w:rsidR="006D11C1" w:rsidRPr="006D11C1" w:rsidRDefault="006D11C1" w:rsidP="006D11C1">
      <w:pPr>
        <w:widowControl w:val="0"/>
        <w:numPr>
          <w:ilvl w:val="4"/>
          <w:numId w:val="18"/>
        </w:numPr>
        <w:tabs>
          <w:tab w:val="left" w:pos="783"/>
        </w:tabs>
        <w:autoSpaceDE w:val="0"/>
        <w:autoSpaceDN w:val="0"/>
        <w:spacing w:before="67" w:line="235" w:lineRule="auto"/>
        <w:ind w:left="785" w:right="292" w:hanging="286"/>
        <w:jc w:val="left"/>
        <w:rPr>
          <w:rFonts w:eastAsia="Tahoma" w:cs="Arial"/>
          <w:szCs w:val="22"/>
          <w:lang w:val="en-US" w:eastAsia="en-US" w:bidi="en-US"/>
        </w:rPr>
      </w:pPr>
      <w:r w:rsidRPr="006D11C1">
        <w:rPr>
          <w:rFonts w:eastAsia="Tahoma" w:cs="Arial"/>
          <w:szCs w:val="22"/>
          <w:lang w:val="en-US" w:eastAsia="en-US" w:bidi="en-US"/>
        </w:rPr>
        <w:t>The TSF shall permit the IPAe to open a TLS secure channel to SM-DS and transmit the following operations:</w:t>
      </w:r>
    </w:p>
    <w:p w14:paraId="3868E050" w14:textId="77777777" w:rsidR="006D11C1" w:rsidRPr="006D11C1" w:rsidRDefault="006D11C1" w:rsidP="006D11C1">
      <w:pPr>
        <w:widowControl w:val="0"/>
        <w:numPr>
          <w:ilvl w:val="0"/>
          <w:numId w:val="115"/>
        </w:numPr>
        <w:tabs>
          <w:tab w:val="left" w:pos="1284"/>
          <w:tab w:val="left" w:pos="1285"/>
        </w:tabs>
        <w:autoSpaceDE w:val="0"/>
        <w:autoSpaceDN w:val="0"/>
        <w:spacing w:before="63"/>
        <w:ind w:hanging="361"/>
        <w:jc w:val="left"/>
        <w:rPr>
          <w:rFonts w:eastAsia="Tahoma" w:cs="Arial"/>
          <w:szCs w:val="22"/>
          <w:lang w:val="en-US" w:eastAsia="en-US" w:bidi="en-US"/>
        </w:rPr>
      </w:pPr>
      <w:r w:rsidRPr="006D11C1">
        <w:rPr>
          <w:rFonts w:eastAsia="Tahoma" w:cs="Arial"/>
          <w:szCs w:val="22"/>
          <w:lang w:val="en-US" w:eastAsia="en-US" w:bidi="en-US"/>
        </w:rPr>
        <w:t>ES11.InitiateAuthentication</w:t>
      </w:r>
    </w:p>
    <w:p w14:paraId="2A7223CC" w14:textId="77777777" w:rsidR="006D11C1" w:rsidRPr="006D11C1" w:rsidRDefault="006D11C1" w:rsidP="006D11C1">
      <w:pPr>
        <w:widowControl w:val="0"/>
        <w:numPr>
          <w:ilvl w:val="0"/>
          <w:numId w:val="115"/>
        </w:numPr>
        <w:tabs>
          <w:tab w:val="left" w:pos="1284"/>
          <w:tab w:val="left" w:pos="1285"/>
        </w:tabs>
        <w:autoSpaceDE w:val="0"/>
        <w:autoSpaceDN w:val="0"/>
        <w:spacing w:before="59"/>
        <w:ind w:hanging="361"/>
        <w:jc w:val="left"/>
        <w:rPr>
          <w:rFonts w:eastAsia="Tahoma" w:cs="Arial"/>
          <w:szCs w:val="22"/>
          <w:lang w:val="en-US" w:eastAsia="en-US" w:bidi="en-US"/>
        </w:rPr>
      </w:pPr>
      <w:r w:rsidRPr="006D11C1">
        <w:rPr>
          <w:rFonts w:eastAsia="Tahoma" w:cs="Arial"/>
          <w:szCs w:val="22"/>
          <w:lang w:val="en-US" w:eastAsia="en-US" w:bidi="en-US"/>
        </w:rPr>
        <w:t>ES11.AuthenticateClient</w:t>
      </w:r>
    </w:p>
    <w:p w14:paraId="77D40E91" w14:textId="77777777" w:rsidR="006D11C1" w:rsidRPr="006D11C1" w:rsidRDefault="006D11C1" w:rsidP="006D11C1">
      <w:pPr>
        <w:widowControl w:val="0"/>
        <w:numPr>
          <w:ilvl w:val="0"/>
          <w:numId w:val="115"/>
        </w:numPr>
        <w:tabs>
          <w:tab w:val="left" w:pos="1284"/>
          <w:tab w:val="left" w:pos="1285"/>
        </w:tabs>
        <w:autoSpaceDE w:val="0"/>
        <w:autoSpaceDN w:val="0"/>
        <w:spacing w:before="59"/>
        <w:ind w:hanging="361"/>
        <w:jc w:val="left"/>
        <w:rPr>
          <w:rFonts w:eastAsia="Tahoma" w:cs="Arial"/>
          <w:szCs w:val="22"/>
          <w:lang w:val="en-US" w:eastAsia="en-US" w:bidi="en-US"/>
        </w:rPr>
      </w:pPr>
      <w:r w:rsidRPr="006D11C1">
        <w:rPr>
          <w:rFonts w:eastAsia="Tahoma" w:cs="Arial"/>
          <w:szCs w:val="22"/>
          <w:lang w:val="en-US" w:eastAsia="en-US" w:bidi="en-US"/>
        </w:rPr>
        <w:t>ES11.CheckEvent</w:t>
      </w:r>
    </w:p>
    <w:p w14:paraId="1D3FB921" w14:textId="77777777" w:rsidR="006D11C1" w:rsidRPr="006D11C1" w:rsidRDefault="006D11C1" w:rsidP="006D11C1">
      <w:pPr>
        <w:widowControl w:val="0"/>
        <w:tabs>
          <w:tab w:val="left" w:pos="1284"/>
          <w:tab w:val="left" w:pos="1285"/>
        </w:tabs>
        <w:autoSpaceDE w:val="0"/>
        <w:autoSpaceDN w:val="0"/>
        <w:spacing w:before="59"/>
        <w:jc w:val="left"/>
        <w:rPr>
          <w:rFonts w:eastAsia="Tahoma" w:cs="Arial"/>
          <w:szCs w:val="22"/>
          <w:lang w:val="en-US" w:eastAsia="en-US" w:bidi="en-US"/>
        </w:rPr>
      </w:pPr>
    </w:p>
    <w:p w14:paraId="30ADE28F" w14:textId="77777777" w:rsidR="006D11C1" w:rsidRPr="006D11C1" w:rsidRDefault="006D11C1" w:rsidP="006D11C1">
      <w:pPr>
        <w:widowControl w:val="0"/>
        <w:numPr>
          <w:ilvl w:val="0"/>
          <w:numId w:val="131"/>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The TSF shall permite the IPAe to open a TLS/DTLS secure channel to eIM and transmit the following operations:</w:t>
      </w:r>
    </w:p>
    <w:p w14:paraId="19D94AF0" w14:textId="77777777" w:rsidR="006D11C1" w:rsidRPr="006D11C1" w:rsidRDefault="006D11C1" w:rsidP="006D11C1">
      <w:pPr>
        <w:spacing w:before="0" w:after="200"/>
        <w:jc w:val="left"/>
        <w:rPr>
          <w:rFonts w:cs="Arial"/>
          <w:szCs w:val="22"/>
          <w:lang w:eastAsia="en-GB" w:bidi="ar-SA"/>
        </w:rPr>
      </w:pPr>
    </w:p>
    <w:p w14:paraId="401C9B80" w14:textId="77777777" w:rsidR="006D11C1" w:rsidRPr="006D11C1" w:rsidRDefault="006D11C1" w:rsidP="006D11C1">
      <w:pPr>
        <w:widowControl w:val="0"/>
        <w:numPr>
          <w:ilvl w:val="1"/>
          <w:numId w:val="131"/>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ESipa.InitiateAuthentication</w:t>
      </w:r>
    </w:p>
    <w:p w14:paraId="24864DD3" w14:textId="77777777" w:rsidR="006D11C1" w:rsidRPr="006D11C1" w:rsidRDefault="006D11C1" w:rsidP="006D11C1">
      <w:pPr>
        <w:widowControl w:val="0"/>
        <w:numPr>
          <w:ilvl w:val="1"/>
          <w:numId w:val="131"/>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ESipa.GetBoundProfilePackage</w:t>
      </w:r>
    </w:p>
    <w:p w14:paraId="4F6466B3" w14:textId="77777777" w:rsidR="006D11C1" w:rsidRPr="006D11C1" w:rsidRDefault="006D11C1" w:rsidP="006D11C1">
      <w:pPr>
        <w:widowControl w:val="0"/>
        <w:numPr>
          <w:ilvl w:val="1"/>
          <w:numId w:val="131"/>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ESipa.AuthenticateClient</w:t>
      </w:r>
    </w:p>
    <w:p w14:paraId="59C4D311" w14:textId="77777777" w:rsidR="006D11C1" w:rsidRPr="006D11C1" w:rsidRDefault="006D11C1" w:rsidP="006D11C1">
      <w:pPr>
        <w:widowControl w:val="0"/>
        <w:numPr>
          <w:ilvl w:val="1"/>
          <w:numId w:val="131"/>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ESipa.HandleNotification</w:t>
      </w:r>
    </w:p>
    <w:p w14:paraId="6EE21E8C" w14:textId="77777777" w:rsidR="006D11C1" w:rsidRPr="006D11C1" w:rsidRDefault="006D11C1" w:rsidP="006D11C1">
      <w:pPr>
        <w:widowControl w:val="0"/>
        <w:numPr>
          <w:ilvl w:val="1"/>
          <w:numId w:val="131"/>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ESipa.CancelSession</w:t>
      </w:r>
    </w:p>
    <w:p w14:paraId="73BAC5DC" w14:textId="77777777" w:rsidR="006D11C1" w:rsidRPr="006D11C1" w:rsidRDefault="006D11C1" w:rsidP="006D11C1">
      <w:pPr>
        <w:widowControl w:val="0"/>
        <w:numPr>
          <w:ilvl w:val="1"/>
          <w:numId w:val="131"/>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ESipa.GetEimPackage</w:t>
      </w:r>
    </w:p>
    <w:p w14:paraId="70C22597" w14:textId="77777777" w:rsidR="006D11C1" w:rsidRPr="00436545" w:rsidRDefault="006D11C1" w:rsidP="006D11C1">
      <w:pPr>
        <w:widowControl w:val="0"/>
        <w:numPr>
          <w:ilvl w:val="1"/>
          <w:numId w:val="131"/>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ESipa.TransferEimPackage</w:t>
      </w:r>
    </w:p>
    <w:p w14:paraId="391BA3E3" w14:textId="630FD097" w:rsidR="006D11C1" w:rsidRPr="00436545" w:rsidRDefault="006D11C1" w:rsidP="006D11C1">
      <w:pPr>
        <w:widowControl w:val="0"/>
        <w:numPr>
          <w:ilvl w:val="1"/>
          <w:numId w:val="131"/>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436545">
        <w:rPr>
          <w:rFonts w:eastAsia="Tahoma" w:cs="Arial"/>
          <w:szCs w:val="22"/>
          <w:lang w:val="en-US" w:eastAsia="en-US" w:bidi="en-US"/>
        </w:rPr>
        <w:t>ESipa.ProvideEimPackageResult</w:t>
      </w:r>
    </w:p>
    <w:p w14:paraId="655CCD04" w14:textId="77777777" w:rsidR="006D11C1" w:rsidRPr="006D11C1" w:rsidRDefault="006D11C1" w:rsidP="006D11C1">
      <w:pPr>
        <w:widowControl w:val="0"/>
        <w:autoSpaceDE w:val="0"/>
        <w:autoSpaceDN w:val="0"/>
        <w:spacing w:before="0"/>
        <w:jc w:val="left"/>
        <w:rPr>
          <w:rFonts w:eastAsia="Tahoma" w:cs="Arial"/>
          <w:sz w:val="20"/>
          <w:szCs w:val="22"/>
          <w:lang w:val="en-US" w:eastAsia="en-US" w:bidi="en-US"/>
        </w:rPr>
      </w:pPr>
    </w:p>
    <w:p w14:paraId="3431F343" w14:textId="77777777" w:rsidR="006D11C1" w:rsidRPr="006D11C1" w:rsidRDefault="006D11C1" w:rsidP="006D11C1">
      <w:pPr>
        <w:widowControl w:val="0"/>
        <w:autoSpaceDE w:val="0"/>
        <w:autoSpaceDN w:val="0"/>
        <w:spacing w:before="0"/>
        <w:ind w:left="98"/>
        <w:jc w:val="left"/>
        <w:rPr>
          <w:rFonts w:eastAsia="Tahoma" w:cs="Arial"/>
          <w:sz w:val="20"/>
          <w:szCs w:val="22"/>
          <w:lang w:val="en-US" w:eastAsia="en-US" w:bidi="en-US"/>
        </w:rPr>
      </w:pPr>
      <w:r w:rsidRPr="006D11C1">
        <w:rPr>
          <w:rFonts w:eastAsia="Tahoma" w:cs="Arial"/>
          <w:noProof/>
          <w:sz w:val="20"/>
          <w:szCs w:val="22"/>
          <w:lang w:val="en-US" w:eastAsia="en-US" w:bidi="ar-SA"/>
        </w:rPr>
        <mc:AlternateContent>
          <mc:Choice Requires="wps">
            <w:drawing>
              <wp:inline distT="0" distB="0" distL="0" distR="0" wp14:anchorId="582A9A5D" wp14:editId="7570BFA1">
                <wp:extent cx="5905500" cy="226060"/>
                <wp:effectExtent l="10160" t="10795" r="8890" b="10795"/>
                <wp:docPr id="2113194314" name="Text Box 2113194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6F769A9F" w14:textId="77777777" w:rsidR="009F6E5D" w:rsidRDefault="009F6E5D" w:rsidP="006D11C1">
                            <w:pPr>
                              <w:spacing w:before="42"/>
                              <w:ind w:left="108"/>
                              <w:rPr>
                                <w:b/>
                              </w:rPr>
                            </w:pPr>
                            <w:r>
                              <w:rPr>
                                <w:b/>
                              </w:rPr>
                              <w:t>FDP_ITC.2/IPAe Import of user data with security attributes</w:t>
                            </w:r>
                          </w:p>
                        </w:txbxContent>
                      </wps:txbx>
                      <wps:bodyPr rot="0" vert="horz" wrap="square" lIns="0" tIns="0" rIns="0" bIns="0" anchor="t" anchorCtr="0" upright="1">
                        <a:noAutofit/>
                      </wps:bodyPr>
                    </wps:wsp>
                  </a:graphicData>
                </a:graphic>
              </wp:inline>
            </w:drawing>
          </mc:Choice>
          <mc:Fallback>
            <w:pict>
              <v:shape w14:anchorId="582A9A5D" id="Text Box 2113194314" o:spid="_x0000_s1197"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" fillcolor="#f3f3f3" strokeweight=".48pt">
                <v:textbox inset="0,0,0,0">
                  <w:txbxContent>
                    <w:p w14:paraId="6F769A9F" w14:textId="77777777" w:rsidR="009F6E5D" w:rsidRDefault="009F6E5D" w:rsidP="006D11C1">
                      <w:pPr>
                        <w:spacing w:before="42"/>
                        <w:ind w:left="108"/>
                        <w:rPr>
                          <w:b/>
                        </w:rPr>
                      </w:pPr>
                      <w:r>
                        <w:rPr>
                          <w:b/>
                        </w:rPr>
                        <w:t>FDP_ITC.2/IPAe Import of user data with security attributes</w:t>
                      </w:r>
                    </w:p>
                  </w:txbxContent>
                </v:textbox>
                <w10:anchorlock/>
              </v:shape>
            </w:pict>
          </mc:Fallback>
        </mc:AlternateContent>
      </w:r>
    </w:p>
    <w:p w14:paraId="7B4E1EE3" w14:textId="77777777" w:rsidR="006D11C1" w:rsidRPr="006D11C1" w:rsidRDefault="006D11C1" w:rsidP="006D11C1">
      <w:pPr>
        <w:widowControl w:val="0"/>
        <w:autoSpaceDE w:val="0"/>
        <w:autoSpaceDN w:val="0"/>
        <w:spacing w:before="5"/>
        <w:jc w:val="left"/>
        <w:rPr>
          <w:rFonts w:eastAsia="Tahoma" w:cs="Arial"/>
          <w:sz w:val="13"/>
          <w:szCs w:val="22"/>
          <w:lang w:val="en-US" w:eastAsia="en-US" w:bidi="en-US"/>
        </w:rPr>
      </w:pPr>
    </w:p>
    <w:p w14:paraId="7F03EA97" w14:textId="77777777" w:rsidR="006D11C1" w:rsidRPr="006D11C1" w:rsidRDefault="006D11C1" w:rsidP="006D11C1">
      <w:pPr>
        <w:widowControl w:val="0"/>
        <w:autoSpaceDE w:val="0"/>
        <w:autoSpaceDN w:val="0"/>
        <w:spacing w:before="101"/>
        <w:ind w:left="499" w:hanging="284"/>
        <w:jc w:val="left"/>
        <w:rPr>
          <w:rFonts w:eastAsia="Tahoma" w:cs="Arial"/>
          <w:szCs w:val="22"/>
          <w:lang w:val="en-US" w:eastAsia="en-US" w:bidi="en-US"/>
        </w:rPr>
      </w:pPr>
      <w:r w:rsidRPr="006D11C1">
        <w:rPr>
          <w:rFonts w:eastAsia="Tahoma" w:cs="Arial"/>
          <w:b/>
          <w:szCs w:val="22"/>
          <w:lang w:val="en-US" w:eastAsia="en-US" w:bidi="en-US"/>
        </w:rPr>
        <w:t xml:space="preserve">FDP_ITC.2.1/IPAe </w:t>
      </w:r>
      <w:r w:rsidRPr="006D11C1">
        <w:rPr>
          <w:rFonts w:eastAsia="Tahoma" w:cs="Arial"/>
          <w:szCs w:val="22"/>
          <w:lang w:val="en-US" w:eastAsia="en-US" w:bidi="en-US"/>
        </w:rPr>
        <w:t xml:space="preserve">The TSF shall enforce the </w:t>
      </w:r>
      <w:r w:rsidRPr="006D11C1">
        <w:rPr>
          <w:rFonts w:eastAsia="Tahoma" w:cs="Arial"/>
          <w:b/>
          <w:szCs w:val="22"/>
          <w:lang w:val="en-US" w:eastAsia="en-US" w:bidi="en-US"/>
        </w:rPr>
        <w:t xml:space="preserve">IPAe information flow control SFP </w:t>
      </w:r>
      <w:r w:rsidRPr="006D11C1">
        <w:rPr>
          <w:rFonts w:eastAsia="Tahoma" w:cs="Arial"/>
          <w:szCs w:val="22"/>
          <w:lang w:val="en-US" w:eastAsia="en-US" w:bidi="en-US"/>
        </w:rPr>
        <w:t>when importing user data, controlled under the SFP, from outside of the TOE.</w:t>
      </w:r>
    </w:p>
    <w:p w14:paraId="544B9412" w14:textId="77777777" w:rsidR="006D11C1" w:rsidRPr="006D11C1" w:rsidRDefault="006D11C1" w:rsidP="006D11C1">
      <w:pPr>
        <w:widowControl w:val="0"/>
        <w:autoSpaceDE w:val="0"/>
        <w:autoSpaceDN w:val="0"/>
        <w:spacing w:before="10"/>
        <w:jc w:val="left"/>
        <w:rPr>
          <w:rFonts w:eastAsia="Tahoma" w:cs="Arial"/>
          <w:sz w:val="24"/>
          <w:szCs w:val="22"/>
          <w:lang w:val="en-US" w:eastAsia="en-US" w:bidi="en-US"/>
        </w:rPr>
      </w:pPr>
    </w:p>
    <w:p w14:paraId="727C620F" w14:textId="77777777" w:rsidR="006D11C1" w:rsidRPr="006D11C1" w:rsidRDefault="006D11C1" w:rsidP="006D11C1">
      <w:pPr>
        <w:widowControl w:val="0"/>
        <w:autoSpaceDE w:val="0"/>
        <w:autoSpaceDN w:val="0"/>
        <w:spacing w:before="0"/>
        <w:ind w:left="499" w:right="319" w:hanging="284"/>
        <w:jc w:val="left"/>
        <w:rPr>
          <w:rFonts w:eastAsia="Tahoma" w:cs="Arial"/>
          <w:szCs w:val="22"/>
          <w:lang w:val="en-US" w:eastAsia="en-US" w:bidi="en-US"/>
        </w:rPr>
      </w:pPr>
      <w:r w:rsidRPr="006D11C1">
        <w:rPr>
          <w:rFonts w:eastAsia="Tahoma" w:cs="Arial"/>
          <w:b/>
          <w:szCs w:val="22"/>
          <w:lang w:val="en-US" w:eastAsia="en-US" w:bidi="en-US"/>
        </w:rPr>
        <w:t xml:space="preserve">FDP_ITC.2.2/IPAe </w:t>
      </w:r>
      <w:r w:rsidRPr="006D11C1">
        <w:rPr>
          <w:rFonts w:eastAsia="Tahoma" w:cs="Arial"/>
          <w:szCs w:val="22"/>
          <w:lang w:val="en-US" w:eastAsia="en-US" w:bidi="en-US"/>
        </w:rPr>
        <w:t xml:space="preserve">The TSF shall use the security attributes associated with the </w:t>
      </w:r>
      <w:r w:rsidRPr="006D11C1">
        <w:rPr>
          <w:rFonts w:eastAsia="Tahoma" w:cs="Arial"/>
          <w:szCs w:val="22"/>
          <w:lang w:val="en-US" w:eastAsia="en-US" w:bidi="en-US"/>
        </w:rPr>
        <w:lastRenderedPageBreak/>
        <w:t>imported user data.</w:t>
      </w:r>
    </w:p>
    <w:p w14:paraId="28CACC64" w14:textId="77777777" w:rsidR="006D11C1" w:rsidRPr="006D11C1" w:rsidRDefault="006D11C1" w:rsidP="006D11C1">
      <w:pPr>
        <w:widowControl w:val="0"/>
        <w:autoSpaceDE w:val="0"/>
        <w:autoSpaceDN w:val="0"/>
        <w:spacing w:before="12"/>
        <w:jc w:val="left"/>
        <w:rPr>
          <w:rFonts w:eastAsia="Tahoma" w:cs="Arial"/>
          <w:sz w:val="24"/>
          <w:szCs w:val="22"/>
          <w:lang w:val="en-US" w:eastAsia="en-US" w:bidi="en-US"/>
        </w:rPr>
      </w:pPr>
    </w:p>
    <w:p w14:paraId="070FE462" w14:textId="77777777" w:rsidR="006D11C1" w:rsidRPr="006D11C1" w:rsidRDefault="006D11C1" w:rsidP="006D11C1">
      <w:pPr>
        <w:widowControl w:val="0"/>
        <w:autoSpaceDE w:val="0"/>
        <w:autoSpaceDN w:val="0"/>
        <w:spacing w:before="0"/>
        <w:ind w:left="499" w:right="319" w:hanging="284"/>
        <w:jc w:val="left"/>
        <w:rPr>
          <w:rFonts w:eastAsia="Tahoma" w:cs="Arial"/>
          <w:szCs w:val="22"/>
          <w:lang w:val="en-US" w:eastAsia="en-US" w:bidi="en-US"/>
        </w:rPr>
      </w:pPr>
      <w:r w:rsidRPr="006D11C1">
        <w:rPr>
          <w:rFonts w:eastAsia="Tahoma" w:cs="Arial"/>
          <w:b/>
          <w:szCs w:val="22"/>
          <w:lang w:val="en-US" w:eastAsia="en-US" w:bidi="en-US"/>
        </w:rPr>
        <w:t xml:space="preserve">FDP_ITC.2.3/IPAe </w:t>
      </w:r>
      <w:r w:rsidRPr="006D11C1">
        <w:rPr>
          <w:rFonts w:eastAsia="Tahoma" w:cs="Arial"/>
          <w:szCs w:val="22"/>
          <w:lang w:val="en-US" w:eastAsia="en-US" w:bidi="en-US"/>
        </w:rPr>
        <w:t>The TSF shall ensure that the protocol used provides for the unambiguous association between the security attributes and the user data received.</w:t>
      </w:r>
    </w:p>
    <w:p w14:paraId="07B94518" w14:textId="77777777" w:rsidR="006D11C1" w:rsidRPr="006D11C1" w:rsidRDefault="006D11C1" w:rsidP="006D11C1">
      <w:pPr>
        <w:widowControl w:val="0"/>
        <w:autoSpaceDE w:val="0"/>
        <w:autoSpaceDN w:val="0"/>
        <w:spacing w:before="9"/>
        <w:jc w:val="left"/>
        <w:rPr>
          <w:rFonts w:eastAsia="Tahoma" w:cs="Arial"/>
          <w:sz w:val="24"/>
          <w:szCs w:val="22"/>
          <w:lang w:val="en-US" w:eastAsia="en-US" w:bidi="en-US"/>
        </w:rPr>
      </w:pPr>
    </w:p>
    <w:p w14:paraId="699C53C0" w14:textId="77777777" w:rsidR="006D11C1" w:rsidRPr="006D11C1" w:rsidRDefault="006D11C1" w:rsidP="006D11C1">
      <w:pPr>
        <w:widowControl w:val="0"/>
        <w:autoSpaceDE w:val="0"/>
        <w:autoSpaceDN w:val="0"/>
        <w:spacing w:before="0"/>
        <w:ind w:left="499" w:hanging="284"/>
        <w:jc w:val="left"/>
        <w:rPr>
          <w:rFonts w:eastAsia="Tahoma" w:cs="Arial"/>
          <w:szCs w:val="22"/>
          <w:lang w:val="en-US" w:eastAsia="en-US" w:bidi="en-US"/>
        </w:rPr>
      </w:pPr>
      <w:r w:rsidRPr="006D11C1">
        <w:rPr>
          <w:rFonts w:eastAsia="Tahoma" w:cs="Arial"/>
          <w:b/>
          <w:szCs w:val="22"/>
          <w:lang w:val="en-US" w:eastAsia="en-US" w:bidi="en-US"/>
        </w:rPr>
        <w:t xml:space="preserve">FDP_ITC.2.4/IPAe </w:t>
      </w:r>
      <w:r w:rsidRPr="006D11C1">
        <w:rPr>
          <w:rFonts w:eastAsia="Tahoma" w:cs="Arial"/>
          <w:szCs w:val="22"/>
          <w:lang w:val="en-US" w:eastAsia="en-US" w:bidi="en-US"/>
        </w:rPr>
        <w:t>The TSF shall ensure that interpretation of the security attributes of the imported user data is as intended by the source of the user data.</w:t>
      </w:r>
    </w:p>
    <w:p w14:paraId="2D45E922" w14:textId="77777777" w:rsidR="006D11C1" w:rsidRPr="006D11C1" w:rsidRDefault="006D11C1" w:rsidP="006D11C1">
      <w:pPr>
        <w:widowControl w:val="0"/>
        <w:autoSpaceDE w:val="0"/>
        <w:autoSpaceDN w:val="0"/>
        <w:spacing w:before="7"/>
        <w:jc w:val="left"/>
        <w:rPr>
          <w:rFonts w:eastAsia="Tahoma" w:cs="Arial"/>
          <w:sz w:val="25"/>
          <w:szCs w:val="22"/>
          <w:lang w:val="en-US" w:eastAsia="en-US" w:bidi="en-US"/>
        </w:rPr>
      </w:pPr>
    </w:p>
    <w:p w14:paraId="6E0D84E8" w14:textId="77777777" w:rsidR="006D11C1" w:rsidRPr="006D11C1" w:rsidRDefault="006D11C1" w:rsidP="006D11C1">
      <w:pPr>
        <w:widowControl w:val="0"/>
        <w:autoSpaceDE w:val="0"/>
        <w:autoSpaceDN w:val="0"/>
        <w:spacing w:before="0" w:line="230" w:lineRule="auto"/>
        <w:ind w:left="499" w:right="292" w:hanging="284"/>
        <w:jc w:val="left"/>
        <w:rPr>
          <w:rFonts w:eastAsia="Tahoma" w:cs="Arial"/>
          <w:szCs w:val="22"/>
          <w:lang w:val="en-US" w:eastAsia="en-US" w:bidi="en-US"/>
        </w:rPr>
      </w:pPr>
      <w:r w:rsidRPr="006D11C1">
        <w:rPr>
          <w:rFonts w:eastAsia="Tahoma" w:cs="Arial"/>
          <w:b/>
          <w:szCs w:val="22"/>
          <w:lang w:val="en-US" w:eastAsia="en-US" w:bidi="en-US"/>
        </w:rPr>
        <w:t xml:space="preserve">FDP_ITC.2.5/IPAe </w:t>
      </w:r>
      <w:r w:rsidRPr="006D11C1">
        <w:rPr>
          <w:rFonts w:eastAsia="Tahoma" w:cs="Arial"/>
          <w:szCs w:val="22"/>
          <w:lang w:val="en-US" w:eastAsia="en-US" w:bidi="en-US"/>
        </w:rPr>
        <w:t>The TSF shall enforce the following rules when importing user data controlled</w:t>
      </w:r>
      <w:r w:rsidRPr="006D11C1">
        <w:rPr>
          <w:rFonts w:eastAsia="Tahoma" w:cs="Arial"/>
          <w:spacing w:val="-20"/>
          <w:szCs w:val="22"/>
          <w:lang w:val="en-US" w:eastAsia="en-US" w:bidi="en-US"/>
        </w:rPr>
        <w:t xml:space="preserve"> </w:t>
      </w:r>
      <w:r w:rsidRPr="006D11C1">
        <w:rPr>
          <w:rFonts w:eastAsia="Tahoma" w:cs="Arial"/>
          <w:szCs w:val="22"/>
          <w:lang w:val="en-US" w:eastAsia="en-US" w:bidi="en-US"/>
        </w:rPr>
        <w:t>under</w:t>
      </w:r>
      <w:r w:rsidRPr="006D11C1">
        <w:rPr>
          <w:rFonts w:eastAsia="Tahoma" w:cs="Arial"/>
          <w:spacing w:val="-23"/>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23"/>
          <w:szCs w:val="22"/>
          <w:lang w:val="en-US" w:eastAsia="en-US" w:bidi="en-US"/>
        </w:rPr>
        <w:t xml:space="preserve"> </w:t>
      </w:r>
      <w:r w:rsidRPr="006D11C1">
        <w:rPr>
          <w:rFonts w:eastAsia="Tahoma" w:cs="Arial"/>
          <w:szCs w:val="22"/>
          <w:lang w:val="en-US" w:eastAsia="en-US" w:bidi="en-US"/>
        </w:rPr>
        <w:t>SFP</w:t>
      </w:r>
      <w:r w:rsidRPr="006D11C1">
        <w:rPr>
          <w:rFonts w:eastAsia="Tahoma" w:cs="Arial"/>
          <w:spacing w:val="-24"/>
          <w:szCs w:val="22"/>
          <w:lang w:val="en-US" w:eastAsia="en-US" w:bidi="en-US"/>
        </w:rPr>
        <w:t xml:space="preserve"> </w:t>
      </w:r>
      <w:r w:rsidRPr="006D11C1">
        <w:rPr>
          <w:rFonts w:eastAsia="Tahoma" w:cs="Arial"/>
          <w:szCs w:val="22"/>
          <w:lang w:val="en-US" w:eastAsia="en-US" w:bidi="en-US"/>
        </w:rPr>
        <w:t>from</w:t>
      </w:r>
      <w:r w:rsidRPr="006D11C1">
        <w:rPr>
          <w:rFonts w:eastAsia="Tahoma" w:cs="Arial"/>
          <w:spacing w:val="-21"/>
          <w:szCs w:val="22"/>
          <w:lang w:val="en-US" w:eastAsia="en-US" w:bidi="en-US"/>
        </w:rPr>
        <w:t xml:space="preserve"> </w:t>
      </w:r>
      <w:r w:rsidRPr="006D11C1">
        <w:rPr>
          <w:rFonts w:eastAsia="Tahoma" w:cs="Arial"/>
          <w:szCs w:val="22"/>
          <w:lang w:val="en-US" w:eastAsia="en-US" w:bidi="en-US"/>
        </w:rPr>
        <w:t>outside</w:t>
      </w:r>
      <w:r w:rsidRPr="006D11C1">
        <w:rPr>
          <w:rFonts w:eastAsia="Tahoma" w:cs="Arial"/>
          <w:spacing w:val="-23"/>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21"/>
          <w:szCs w:val="22"/>
          <w:lang w:val="en-US" w:eastAsia="en-US" w:bidi="en-US"/>
        </w:rPr>
        <w:t xml:space="preserve"> </w:t>
      </w:r>
      <w:r w:rsidRPr="006D11C1">
        <w:rPr>
          <w:rFonts w:eastAsia="Tahoma" w:cs="Arial"/>
          <w:szCs w:val="22"/>
          <w:lang w:val="en-US" w:eastAsia="en-US" w:bidi="en-US"/>
        </w:rPr>
        <w:t>TOE:</w:t>
      </w:r>
      <w:r w:rsidRPr="006D11C1">
        <w:rPr>
          <w:rFonts w:eastAsia="Tahoma" w:cs="Arial"/>
          <w:spacing w:val="-19"/>
          <w:szCs w:val="22"/>
          <w:lang w:val="en-US" w:eastAsia="en-US" w:bidi="en-US"/>
        </w:rPr>
        <w:t xml:space="preserve"> </w:t>
      </w:r>
      <w:r w:rsidRPr="006D11C1">
        <w:rPr>
          <w:rFonts w:eastAsia="Tahoma" w:cs="Arial"/>
          <w:szCs w:val="22"/>
          <w:lang w:val="en-US" w:eastAsia="en-US" w:bidi="en-US"/>
        </w:rPr>
        <w:t>[assignment:</w:t>
      </w:r>
      <w:r w:rsidRPr="006D11C1">
        <w:rPr>
          <w:rFonts w:eastAsia="Tahoma" w:cs="Arial"/>
          <w:spacing w:val="-20"/>
          <w:szCs w:val="22"/>
          <w:lang w:val="en-US" w:eastAsia="en-US" w:bidi="en-US"/>
        </w:rPr>
        <w:t xml:space="preserve"> </w:t>
      </w:r>
      <w:r w:rsidRPr="006D11C1">
        <w:rPr>
          <w:rFonts w:eastAsia="Tahoma" w:cs="Arial"/>
          <w:i/>
          <w:sz w:val="23"/>
          <w:szCs w:val="22"/>
          <w:lang w:val="en-US" w:eastAsia="en-US" w:bidi="en-US"/>
        </w:rPr>
        <w:t>additional</w:t>
      </w:r>
      <w:r w:rsidRPr="006D11C1">
        <w:rPr>
          <w:rFonts w:eastAsia="Tahoma" w:cs="Arial"/>
          <w:i/>
          <w:spacing w:val="-25"/>
          <w:sz w:val="23"/>
          <w:szCs w:val="22"/>
          <w:lang w:val="en-US" w:eastAsia="en-US" w:bidi="en-US"/>
        </w:rPr>
        <w:t xml:space="preserve"> </w:t>
      </w:r>
      <w:r w:rsidRPr="006D11C1">
        <w:rPr>
          <w:rFonts w:eastAsia="Tahoma" w:cs="Arial"/>
          <w:i/>
          <w:sz w:val="23"/>
          <w:szCs w:val="22"/>
          <w:lang w:val="en-US" w:eastAsia="en-US" w:bidi="en-US"/>
        </w:rPr>
        <w:t>importation</w:t>
      </w:r>
      <w:r w:rsidRPr="006D11C1">
        <w:rPr>
          <w:rFonts w:eastAsia="Tahoma" w:cs="Arial"/>
          <w:i/>
          <w:spacing w:val="-25"/>
          <w:sz w:val="23"/>
          <w:szCs w:val="22"/>
          <w:lang w:val="en-US" w:eastAsia="en-US" w:bidi="en-US"/>
        </w:rPr>
        <w:t xml:space="preserve"> </w:t>
      </w:r>
      <w:r w:rsidRPr="006D11C1">
        <w:rPr>
          <w:rFonts w:eastAsia="Tahoma" w:cs="Arial"/>
          <w:i/>
          <w:sz w:val="23"/>
          <w:szCs w:val="22"/>
          <w:lang w:val="en-US" w:eastAsia="en-US" w:bidi="en-US"/>
        </w:rPr>
        <w:t>control rules</w:t>
      </w:r>
      <w:r w:rsidRPr="006D11C1">
        <w:rPr>
          <w:rFonts w:eastAsia="Tahoma" w:cs="Arial"/>
          <w:szCs w:val="22"/>
          <w:lang w:val="en-US" w:eastAsia="en-US" w:bidi="en-US"/>
        </w:rPr>
        <w:t>].</w:t>
      </w:r>
    </w:p>
    <w:p w14:paraId="6E91822C" w14:textId="77777777" w:rsidR="006D11C1" w:rsidRPr="006D11C1" w:rsidRDefault="006D11C1" w:rsidP="006D11C1">
      <w:pPr>
        <w:widowControl w:val="0"/>
        <w:autoSpaceDE w:val="0"/>
        <w:autoSpaceDN w:val="0"/>
        <w:spacing w:before="10"/>
        <w:jc w:val="left"/>
        <w:rPr>
          <w:rFonts w:eastAsia="Tahoma" w:cs="Arial"/>
          <w:sz w:val="26"/>
          <w:szCs w:val="22"/>
          <w:lang w:val="en-US" w:eastAsia="en-US" w:bidi="en-US"/>
        </w:rPr>
      </w:pPr>
      <w:r w:rsidRPr="006D11C1">
        <w:rPr>
          <w:rFonts w:eastAsia="Tahoma" w:cs="Arial"/>
          <w:noProof/>
          <w:szCs w:val="22"/>
          <w:lang w:val="en-US" w:eastAsia="en-US" w:bidi="ar-SA"/>
        </w:rPr>
        <mc:AlternateContent>
          <mc:Choice Requires="wps">
            <w:drawing>
              <wp:anchor distT="0" distB="0" distL="0" distR="0" simplePos="0" relativeHeight="251788288" behindDoc="1" locked="0" layoutInCell="1" allowOverlap="1" wp14:anchorId="017483EB" wp14:editId="6DF58EBB">
                <wp:simplePos x="0" y="0"/>
                <wp:positionH relativeFrom="page">
                  <wp:posOffset>827617</wp:posOffset>
                </wp:positionH>
                <wp:positionV relativeFrom="paragraph">
                  <wp:posOffset>233680</wp:posOffset>
                </wp:positionV>
                <wp:extent cx="5905500" cy="226060"/>
                <wp:effectExtent l="0" t="0" r="12700" b="15240"/>
                <wp:wrapTopAndBottom/>
                <wp:docPr id="2113194315" name="Text Box 2113194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416AFA3" w14:textId="77777777" w:rsidR="009F6E5D" w:rsidRDefault="009F6E5D" w:rsidP="006D11C1">
                            <w:pPr>
                              <w:spacing w:before="41"/>
                              <w:ind w:left="108"/>
                              <w:rPr>
                                <w:b/>
                              </w:rPr>
                            </w:pPr>
                            <w:r>
                              <w:rPr>
                                <w:b/>
                              </w:rPr>
                              <w:t>FPT_TDC.1/IPAe Inter-TSF basic TSF data consistency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483EB" id="Text Box 2113194315" o:spid="_x0000_s1198" type="#_x0000_t202" style="position:absolute;margin-left:65.15pt;margin-top:18.4pt;width:465pt;height:17.8pt;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" fillcolor="#f3f3f3" strokeweight=".48pt">
                <v:textbox inset="0,0,0,0">
                  <w:txbxContent>
                    <w:p w14:paraId="3416AFA3" w14:textId="77777777" w:rsidR="009F6E5D" w:rsidRDefault="009F6E5D" w:rsidP="006D11C1">
                      <w:pPr>
                        <w:spacing w:before="41"/>
                        <w:ind w:left="108"/>
                        <w:rPr>
                          <w:b/>
                        </w:rPr>
                      </w:pPr>
                      <w:r>
                        <w:rPr>
                          <w:b/>
                        </w:rPr>
                        <w:t>FPT_TDC.1/IPAe Inter-TSF basic TSF data consistency</w:t>
                      </w:r>
                    </w:p>
                  </w:txbxContent>
                </v:textbox>
                <w10:wrap type="topAndBottom" anchorx="page"/>
              </v:shape>
            </w:pict>
          </mc:Fallback>
        </mc:AlternateContent>
      </w:r>
    </w:p>
    <w:p w14:paraId="5F3BC5D2"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1321029A" w14:textId="77777777" w:rsidR="006D11C1" w:rsidRPr="006D11C1" w:rsidRDefault="006D11C1" w:rsidP="006D11C1">
      <w:pPr>
        <w:widowControl w:val="0"/>
        <w:autoSpaceDE w:val="0"/>
        <w:autoSpaceDN w:val="0"/>
        <w:spacing w:before="101"/>
        <w:ind w:left="216"/>
        <w:jc w:val="left"/>
        <w:rPr>
          <w:rFonts w:eastAsia="Tahoma" w:cs="Arial"/>
          <w:szCs w:val="22"/>
          <w:lang w:val="en-US" w:eastAsia="en-US" w:bidi="en-US"/>
        </w:rPr>
      </w:pPr>
      <w:r w:rsidRPr="006D11C1">
        <w:rPr>
          <w:rFonts w:eastAsia="Tahoma" w:cs="Arial"/>
          <w:b/>
          <w:szCs w:val="22"/>
          <w:lang w:val="en-US" w:eastAsia="en-US" w:bidi="en-US"/>
        </w:rPr>
        <w:t xml:space="preserve">FPT_TDC.1.1/IPAe </w:t>
      </w:r>
      <w:r w:rsidRPr="006D11C1">
        <w:rPr>
          <w:rFonts w:eastAsia="Tahoma" w:cs="Arial"/>
          <w:szCs w:val="22"/>
          <w:lang w:val="en-US" w:eastAsia="en-US" w:bidi="en-US"/>
        </w:rPr>
        <w:t>The TSF shall provide the capability to consistently interpret</w:t>
      </w:r>
    </w:p>
    <w:p w14:paraId="746D8457" w14:textId="77777777" w:rsidR="006D11C1" w:rsidRPr="006D11C1" w:rsidRDefault="006D11C1" w:rsidP="006D11C1">
      <w:pPr>
        <w:widowControl w:val="0"/>
        <w:numPr>
          <w:ilvl w:val="0"/>
          <w:numId w:val="115"/>
        </w:numPr>
        <w:tabs>
          <w:tab w:val="left" w:pos="1284"/>
          <w:tab w:val="left" w:pos="1285"/>
        </w:tabs>
        <w:autoSpaceDE w:val="0"/>
        <w:autoSpaceDN w:val="0"/>
        <w:spacing w:before="59"/>
        <w:ind w:hanging="361"/>
        <w:jc w:val="left"/>
        <w:rPr>
          <w:rFonts w:eastAsia="Tahoma" w:cs="Arial"/>
          <w:b/>
          <w:szCs w:val="22"/>
          <w:lang w:val="en-US" w:eastAsia="en-US" w:bidi="en-US"/>
        </w:rPr>
      </w:pPr>
      <w:r w:rsidRPr="006D11C1">
        <w:rPr>
          <w:rFonts w:eastAsia="Tahoma" w:cs="Arial"/>
          <w:b/>
          <w:szCs w:val="22"/>
          <w:lang w:val="en-US" w:eastAsia="en-US" w:bidi="en-US"/>
        </w:rPr>
        <w:t>Commands from U.SM-DPplus, U.EIM and U.SM-DS</w:t>
      </w:r>
    </w:p>
    <w:p w14:paraId="287AF8DD" w14:textId="77777777" w:rsidR="006D11C1" w:rsidRPr="006D11C1" w:rsidRDefault="006D11C1" w:rsidP="006D11C1">
      <w:pPr>
        <w:widowControl w:val="0"/>
        <w:numPr>
          <w:ilvl w:val="0"/>
          <w:numId w:val="115"/>
        </w:numPr>
        <w:tabs>
          <w:tab w:val="left" w:pos="1284"/>
          <w:tab w:val="left" w:pos="1285"/>
        </w:tabs>
        <w:autoSpaceDE w:val="0"/>
        <w:autoSpaceDN w:val="0"/>
        <w:spacing w:before="59"/>
        <w:ind w:hanging="361"/>
        <w:jc w:val="left"/>
        <w:rPr>
          <w:rFonts w:eastAsia="Tahoma" w:cs="Arial"/>
          <w:b/>
          <w:szCs w:val="22"/>
          <w:lang w:val="en-US" w:eastAsia="en-US" w:bidi="en-US"/>
        </w:rPr>
      </w:pPr>
      <w:r w:rsidRPr="006D11C1">
        <w:rPr>
          <w:rFonts w:eastAsia="Tahoma" w:cs="Arial"/>
          <w:b/>
          <w:szCs w:val="22"/>
          <w:lang w:val="en-US" w:eastAsia="en-US" w:bidi="en-US"/>
        </w:rPr>
        <w:t>Downloaded objects from U.SM-DPplus and U.EIM</w:t>
      </w:r>
    </w:p>
    <w:p w14:paraId="10AA087C" w14:textId="77777777" w:rsidR="006D11C1" w:rsidRPr="006D11C1" w:rsidRDefault="006D11C1" w:rsidP="006D11C1">
      <w:pPr>
        <w:widowControl w:val="0"/>
        <w:autoSpaceDE w:val="0"/>
        <w:autoSpaceDN w:val="0"/>
        <w:spacing w:before="60"/>
        <w:ind w:left="499"/>
        <w:jc w:val="left"/>
        <w:rPr>
          <w:rFonts w:eastAsia="Tahoma" w:cs="Arial"/>
          <w:szCs w:val="22"/>
          <w:lang w:val="en-US" w:eastAsia="en-US" w:bidi="en-US"/>
        </w:rPr>
      </w:pPr>
      <w:r w:rsidRPr="006D11C1">
        <w:rPr>
          <w:rFonts w:eastAsia="Tahoma" w:cs="Arial"/>
          <w:szCs w:val="22"/>
          <w:lang w:val="en-US" w:eastAsia="en-US" w:bidi="en-US"/>
        </w:rPr>
        <w:t>when shared between the TSF and another trusted IT product.</w:t>
      </w:r>
    </w:p>
    <w:p w14:paraId="66143A7C" w14:textId="77777777" w:rsidR="006D11C1" w:rsidRPr="006D11C1" w:rsidRDefault="006D11C1" w:rsidP="006D11C1">
      <w:pPr>
        <w:widowControl w:val="0"/>
        <w:autoSpaceDE w:val="0"/>
        <w:autoSpaceDN w:val="0"/>
        <w:spacing w:before="1"/>
        <w:jc w:val="left"/>
        <w:rPr>
          <w:rFonts w:eastAsia="Tahoma" w:cs="Arial"/>
          <w:sz w:val="25"/>
          <w:szCs w:val="22"/>
          <w:lang w:val="en-US" w:eastAsia="en-US" w:bidi="en-US"/>
        </w:rPr>
      </w:pPr>
    </w:p>
    <w:p w14:paraId="3114A527" w14:textId="77777777" w:rsidR="006D11C1" w:rsidRPr="006D11C1" w:rsidRDefault="006D11C1" w:rsidP="006D11C1">
      <w:pPr>
        <w:widowControl w:val="0"/>
        <w:autoSpaceDE w:val="0"/>
        <w:autoSpaceDN w:val="0"/>
        <w:spacing w:before="0" w:line="228" w:lineRule="auto"/>
        <w:ind w:left="499" w:right="282" w:hanging="284"/>
        <w:jc w:val="left"/>
        <w:rPr>
          <w:rFonts w:eastAsia="Tahoma" w:cs="Arial"/>
          <w:szCs w:val="22"/>
          <w:lang w:val="en-US" w:eastAsia="en-US" w:bidi="en-US"/>
        </w:rPr>
      </w:pPr>
      <w:r w:rsidRPr="006D11C1">
        <w:rPr>
          <w:rFonts w:eastAsia="Tahoma" w:cs="Arial"/>
          <w:b/>
          <w:szCs w:val="22"/>
          <w:lang w:val="en-US" w:eastAsia="en-US" w:bidi="en-US"/>
        </w:rPr>
        <w:t>FPT_TDC.1.2/IPAe</w:t>
      </w:r>
      <w:r w:rsidRPr="006D11C1">
        <w:rPr>
          <w:rFonts w:eastAsia="Tahoma" w:cs="Arial"/>
          <w:b/>
          <w:spacing w:val="-11"/>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TSF</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shall</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use</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[assignment:</w:t>
      </w:r>
      <w:r w:rsidRPr="006D11C1">
        <w:rPr>
          <w:rFonts w:eastAsia="Tahoma" w:cs="Arial"/>
          <w:spacing w:val="-10"/>
          <w:szCs w:val="22"/>
          <w:lang w:val="en-US" w:eastAsia="en-US" w:bidi="en-US"/>
        </w:rPr>
        <w:t xml:space="preserve"> </w:t>
      </w:r>
      <w:r w:rsidRPr="006D11C1">
        <w:rPr>
          <w:rFonts w:eastAsia="Tahoma" w:cs="Arial"/>
          <w:i/>
          <w:sz w:val="23"/>
          <w:szCs w:val="22"/>
          <w:lang w:val="en-US" w:eastAsia="en-US" w:bidi="en-US"/>
        </w:rPr>
        <w:t>list</w:t>
      </w:r>
      <w:r w:rsidRPr="006D11C1">
        <w:rPr>
          <w:rFonts w:eastAsia="Tahoma" w:cs="Arial"/>
          <w:i/>
          <w:spacing w:val="-16"/>
          <w:sz w:val="23"/>
          <w:szCs w:val="22"/>
          <w:lang w:val="en-US" w:eastAsia="en-US" w:bidi="en-US"/>
        </w:rPr>
        <w:t xml:space="preserve"> </w:t>
      </w:r>
      <w:r w:rsidRPr="006D11C1">
        <w:rPr>
          <w:rFonts w:eastAsia="Tahoma" w:cs="Arial"/>
          <w:i/>
          <w:sz w:val="23"/>
          <w:szCs w:val="22"/>
          <w:lang w:val="en-US" w:eastAsia="en-US" w:bidi="en-US"/>
        </w:rPr>
        <w:t>of</w:t>
      </w:r>
      <w:r w:rsidRPr="006D11C1">
        <w:rPr>
          <w:rFonts w:eastAsia="Tahoma" w:cs="Arial"/>
          <w:i/>
          <w:spacing w:val="-16"/>
          <w:sz w:val="23"/>
          <w:szCs w:val="22"/>
          <w:lang w:val="en-US" w:eastAsia="en-US" w:bidi="en-US"/>
        </w:rPr>
        <w:t xml:space="preserve"> </w:t>
      </w:r>
      <w:r w:rsidRPr="006D11C1">
        <w:rPr>
          <w:rFonts w:eastAsia="Tahoma" w:cs="Arial"/>
          <w:i/>
          <w:sz w:val="23"/>
          <w:szCs w:val="22"/>
          <w:lang w:val="en-US" w:eastAsia="en-US" w:bidi="en-US"/>
        </w:rPr>
        <w:t>interpretation</w:t>
      </w:r>
      <w:r w:rsidRPr="006D11C1">
        <w:rPr>
          <w:rFonts w:eastAsia="Tahoma" w:cs="Arial"/>
          <w:i/>
          <w:spacing w:val="-19"/>
          <w:sz w:val="23"/>
          <w:szCs w:val="22"/>
          <w:lang w:val="en-US" w:eastAsia="en-US" w:bidi="en-US"/>
        </w:rPr>
        <w:t xml:space="preserve"> </w:t>
      </w:r>
      <w:r w:rsidRPr="006D11C1">
        <w:rPr>
          <w:rFonts w:eastAsia="Tahoma" w:cs="Arial"/>
          <w:i/>
          <w:sz w:val="23"/>
          <w:szCs w:val="22"/>
          <w:lang w:val="en-US" w:eastAsia="en-US" w:bidi="en-US"/>
        </w:rPr>
        <w:t>rules</w:t>
      </w:r>
      <w:r w:rsidRPr="006D11C1">
        <w:rPr>
          <w:rFonts w:eastAsia="Tahoma" w:cs="Arial"/>
          <w:i/>
          <w:spacing w:val="-15"/>
          <w:sz w:val="23"/>
          <w:szCs w:val="22"/>
          <w:lang w:val="en-US" w:eastAsia="en-US" w:bidi="en-US"/>
        </w:rPr>
        <w:t xml:space="preserve"> </w:t>
      </w:r>
      <w:r w:rsidRPr="006D11C1">
        <w:rPr>
          <w:rFonts w:eastAsia="Tahoma" w:cs="Arial"/>
          <w:i/>
          <w:sz w:val="23"/>
          <w:szCs w:val="22"/>
          <w:lang w:val="en-US" w:eastAsia="en-US" w:bidi="en-US"/>
        </w:rPr>
        <w:t>to</w:t>
      </w:r>
      <w:r w:rsidRPr="006D11C1">
        <w:rPr>
          <w:rFonts w:eastAsia="Tahoma" w:cs="Arial"/>
          <w:i/>
          <w:spacing w:val="-18"/>
          <w:sz w:val="23"/>
          <w:szCs w:val="22"/>
          <w:lang w:val="en-US" w:eastAsia="en-US" w:bidi="en-US"/>
        </w:rPr>
        <w:t xml:space="preserve"> </w:t>
      </w:r>
      <w:r w:rsidRPr="006D11C1">
        <w:rPr>
          <w:rFonts w:eastAsia="Tahoma" w:cs="Arial"/>
          <w:i/>
          <w:sz w:val="23"/>
          <w:szCs w:val="22"/>
          <w:lang w:val="en-US" w:eastAsia="en-US" w:bidi="en-US"/>
        </w:rPr>
        <w:t>be</w:t>
      </w:r>
      <w:r w:rsidRPr="006D11C1">
        <w:rPr>
          <w:rFonts w:eastAsia="Tahoma" w:cs="Arial"/>
          <w:i/>
          <w:spacing w:val="-18"/>
          <w:sz w:val="23"/>
          <w:szCs w:val="22"/>
          <w:lang w:val="en-US" w:eastAsia="en-US" w:bidi="en-US"/>
        </w:rPr>
        <w:t xml:space="preserve"> </w:t>
      </w:r>
      <w:r w:rsidRPr="006D11C1">
        <w:rPr>
          <w:rFonts w:eastAsia="Tahoma" w:cs="Arial"/>
          <w:i/>
          <w:sz w:val="23"/>
          <w:szCs w:val="22"/>
          <w:lang w:val="en-US" w:eastAsia="en-US" w:bidi="en-US"/>
        </w:rPr>
        <w:t>applied by the TSF</w:t>
      </w:r>
      <w:r w:rsidRPr="006D11C1">
        <w:rPr>
          <w:rFonts w:eastAsia="Tahoma" w:cs="Arial"/>
          <w:szCs w:val="22"/>
          <w:lang w:val="en-US" w:eastAsia="en-US" w:bidi="en-US"/>
        </w:rPr>
        <w:t>] when interpreting the TSF data from another trusted IT</w:t>
      </w:r>
      <w:r w:rsidRPr="006D11C1">
        <w:rPr>
          <w:rFonts w:eastAsia="Tahoma" w:cs="Arial"/>
          <w:spacing w:val="-40"/>
          <w:szCs w:val="22"/>
          <w:lang w:val="en-US" w:eastAsia="en-US" w:bidi="en-US"/>
        </w:rPr>
        <w:t xml:space="preserve"> </w:t>
      </w:r>
      <w:r w:rsidRPr="006D11C1">
        <w:rPr>
          <w:rFonts w:eastAsia="Tahoma" w:cs="Arial"/>
          <w:szCs w:val="22"/>
          <w:lang w:val="en-US" w:eastAsia="en-US" w:bidi="en-US"/>
        </w:rPr>
        <w:t>product.</w:t>
      </w:r>
    </w:p>
    <w:p w14:paraId="0010978C" w14:textId="77777777" w:rsidR="006D11C1" w:rsidRPr="006D11C1" w:rsidRDefault="006D11C1" w:rsidP="006D11C1">
      <w:pPr>
        <w:widowControl w:val="0"/>
        <w:autoSpaceDE w:val="0"/>
        <w:autoSpaceDN w:val="0"/>
        <w:spacing w:before="4"/>
        <w:jc w:val="left"/>
        <w:rPr>
          <w:rFonts w:eastAsia="Tahoma" w:cs="Arial"/>
          <w:szCs w:val="22"/>
          <w:lang w:val="en-US" w:eastAsia="en-US" w:bidi="en-US"/>
        </w:rPr>
      </w:pPr>
    </w:p>
    <w:p w14:paraId="17928930" w14:textId="77777777" w:rsidR="006D11C1" w:rsidRPr="006D11C1" w:rsidRDefault="006D11C1" w:rsidP="006D11C1">
      <w:pPr>
        <w:spacing w:before="0" w:after="200" w:line="276" w:lineRule="auto"/>
        <w:jc w:val="left"/>
        <w:rPr>
          <w:rFonts w:cs="Arial"/>
          <w:i/>
          <w:iCs/>
          <w:szCs w:val="22"/>
          <w:lang w:eastAsia="en-GB" w:bidi="ar-SA"/>
        </w:rPr>
      </w:pPr>
      <w:r w:rsidRPr="006D11C1">
        <w:rPr>
          <w:rFonts w:cs="Arial"/>
          <w:i/>
          <w:iCs/>
          <w:szCs w:val="22"/>
          <w:lang w:eastAsia="en-GB" w:bidi="ar-SA"/>
        </w:rPr>
        <w:t>Application Note 81:</w:t>
      </w:r>
    </w:p>
    <w:p w14:paraId="6BA5BA2C" w14:textId="77777777" w:rsidR="006D11C1" w:rsidRPr="006D11C1" w:rsidRDefault="006D11C1" w:rsidP="006D11C1">
      <w:pPr>
        <w:widowControl w:val="0"/>
        <w:autoSpaceDE w:val="0"/>
        <w:autoSpaceDN w:val="0"/>
        <w:spacing w:before="2"/>
        <w:jc w:val="left"/>
        <w:rPr>
          <w:rFonts w:eastAsia="Tahoma" w:cs="Arial"/>
          <w:i/>
          <w:sz w:val="23"/>
          <w:szCs w:val="22"/>
          <w:lang w:val="en-US" w:eastAsia="en-US" w:bidi="en-US"/>
        </w:rPr>
      </w:pPr>
    </w:p>
    <w:p w14:paraId="4FE41945" w14:textId="77777777" w:rsidR="006D11C1" w:rsidRPr="006D11C1" w:rsidRDefault="006D11C1" w:rsidP="006D11C1">
      <w:pPr>
        <w:widowControl w:val="0"/>
        <w:autoSpaceDE w:val="0"/>
        <w:autoSpaceDN w:val="0"/>
        <w:spacing w:before="0"/>
        <w:ind w:left="216" w:right="319"/>
        <w:jc w:val="left"/>
        <w:rPr>
          <w:rFonts w:eastAsia="Tahoma" w:cs="Arial"/>
          <w:szCs w:val="22"/>
          <w:lang w:val="en-US" w:eastAsia="en-US" w:bidi="en-US"/>
        </w:rPr>
      </w:pPr>
      <w:r w:rsidRPr="006D11C1">
        <w:rPr>
          <w:rFonts w:eastAsia="Tahoma" w:cs="Arial"/>
          <w:szCs w:val="22"/>
          <w:lang w:val="en-US" w:eastAsia="en-US" w:bidi="en-US"/>
        </w:rPr>
        <w:t>The commands related to the SFRs FPT_TDC.1/IPAe, FDP_IFC.1/IPAe, FDP_IFF.1/IPAe and the Downloaded objects related to this SFR FPT_TDC.1/IPAe are listed below:</w:t>
      </w:r>
    </w:p>
    <w:p w14:paraId="7CAA5A6F" w14:textId="77777777" w:rsidR="006D11C1" w:rsidRPr="006D11C1" w:rsidRDefault="006D11C1" w:rsidP="006D11C1">
      <w:pPr>
        <w:widowControl w:val="0"/>
        <w:autoSpaceDE w:val="0"/>
        <w:autoSpaceDN w:val="0"/>
        <w:spacing w:before="4"/>
        <w:jc w:val="left"/>
        <w:rPr>
          <w:rFonts w:eastAsia="Tahoma" w:cs="Arial"/>
          <w:sz w:val="23"/>
          <w:szCs w:val="22"/>
          <w:lang w:val="en-US" w:eastAsia="en-US" w:bidi="en-US"/>
        </w:rPr>
      </w:pPr>
    </w:p>
    <w:p w14:paraId="2E5C4385" w14:textId="77777777" w:rsidR="006D11C1" w:rsidRPr="006D11C1" w:rsidRDefault="006D11C1" w:rsidP="006D11C1">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6D11C1">
        <w:rPr>
          <w:rFonts w:eastAsia="Tahoma" w:cs="Arial"/>
          <w:szCs w:val="22"/>
          <w:lang w:val="en-US" w:eastAsia="en-US" w:bidi="en-US"/>
        </w:rPr>
        <w:t>SM-DP+</w:t>
      </w:r>
      <w:r w:rsidRPr="006D11C1">
        <w:rPr>
          <w:rFonts w:eastAsia="Tahoma" w:cs="Arial"/>
          <w:spacing w:val="-1"/>
          <w:szCs w:val="22"/>
          <w:lang w:val="en-US" w:eastAsia="en-US" w:bidi="en-US"/>
        </w:rPr>
        <w:t xml:space="preserve"> </w:t>
      </w:r>
      <w:r w:rsidRPr="006D11C1">
        <w:rPr>
          <w:rFonts w:eastAsia="Tahoma" w:cs="Arial"/>
          <w:szCs w:val="22"/>
          <w:lang w:val="en-US" w:eastAsia="en-US" w:bidi="en-US"/>
        </w:rPr>
        <w:t>commands</w:t>
      </w:r>
    </w:p>
    <w:p w14:paraId="24970E13" w14:textId="77777777" w:rsidR="006D11C1" w:rsidRPr="006D11C1" w:rsidRDefault="006D11C1" w:rsidP="006D11C1">
      <w:pPr>
        <w:widowControl w:val="0"/>
        <w:numPr>
          <w:ilvl w:val="0"/>
          <w:numId w:val="26"/>
        </w:numPr>
        <w:tabs>
          <w:tab w:val="left" w:pos="1284"/>
          <w:tab w:val="left" w:pos="1285"/>
        </w:tabs>
        <w:autoSpaceDE w:val="0"/>
        <w:autoSpaceDN w:val="0"/>
        <w:spacing w:before="56"/>
        <w:ind w:hanging="361"/>
        <w:jc w:val="left"/>
        <w:rPr>
          <w:rFonts w:eastAsia="Tahoma" w:cs="Arial"/>
          <w:szCs w:val="22"/>
          <w:lang w:val="en-US" w:eastAsia="en-US" w:bidi="en-US"/>
        </w:rPr>
      </w:pPr>
      <w:r w:rsidRPr="006D11C1">
        <w:rPr>
          <w:rFonts w:eastAsia="Tahoma" w:cs="Arial"/>
          <w:szCs w:val="22"/>
          <w:lang w:val="en-US" w:eastAsia="en-US" w:bidi="en-US"/>
        </w:rPr>
        <w:t>ES9+.InitiateAuthentication</w:t>
      </w:r>
    </w:p>
    <w:p w14:paraId="5203B0B0" w14:textId="77777777" w:rsidR="006D11C1" w:rsidRPr="006D11C1" w:rsidRDefault="006D11C1" w:rsidP="006D11C1">
      <w:pPr>
        <w:widowControl w:val="0"/>
        <w:numPr>
          <w:ilvl w:val="0"/>
          <w:numId w:val="26"/>
        </w:numPr>
        <w:tabs>
          <w:tab w:val="left" w:pos="1284"/>
          <w:tab w:val="left" w:pos="1285"/>
        </w:tabs>
        <w:autoSpaceDE w:val="0"/>
        <w:autoSpaceDN w:val="0"/>
        <w:spacing w:before="61"/>
        <w:ind w:hanging="361"/>
        <w:jc w:val="left"/>
        <w:rPr>
          <w:rFonts w:eastAsia="Tahoma" w:cs="Arial"/>
          <w:szCs w:val="22"/>
          <w:lang w:val="en-US" w:eastAsia="en-US" w:bidi="en-US"/>
        </w:rPr>
      </w:pPr>
      <w:r w:rsidRPr="006D11C1">
        <w:rPr>
          <w:rFonts w:eastAsia="Tahoma" w:cs="Arial"/>
          <w:szCs w:val="22"/>
          <w:lang w:val="en-US" w:eastAsia="en-US" w:bidi="en-US"/>
        </w:rPr>
        <w:t>ES9+.GetBoundProfilePackage</w:t>
      </w:r>
    </w:p>
    <w:p w14:paraId="729E3C35" w14:textId="77777777" w:rsidR="006D11C1" w:rsidRPr="006D11C1" w:rsidRDefault="006D11C1" w:rsidP="006D11C1">
      <w:pPr>
        <w:widowControl w:val="0"/>
        <w:numPr>
          <w:ilvl w:val="0"/>
          <w:numId w:val="26"/>
        </w:numPr>
        <w:tabs>
          <w:tab w:val="left" w:pos="1284"/>
          <w:tab w:val="left" w:pos="1285"/>
        </w:tabs>
        <w:autoSpaceDE w:val="0"/>
        <w:autoSpaceDN w:val="0"/>
        <w:spacing w:before="59"/>
        <w:ind w:hanging="361"/>
        <w:jc w:val="left"/>
        <w:rPr>
          <w:rFonts w:eastAsia="Tahoma" w:cs="Arial"/>
          <w:szCs w:val="22"/>
          <w:lang w:val="en-US" w:eastAsia="en-US" w:bidi="en-US"/>
        </w:rPr>
      </w:pPr>
      <w:r w:rsidRPr="006D11C1">
        <w:rPr>
          <w:rFonts w:eastAsia="Tahoma" w:cs="Arial"/>
          <w:szCs w:val="22"/>
          <w:lang w:val="en-US" w:eastAsia="en-US" w:bidi="en-US"/>
        </w:rPr>
        <w:t>ES9+.AuthenticateClient</w:t>
      </w:r>
    </w:p>
    <w:p w14:paraId="3B78A927" w14:textId="77777777" w:rsidR="006D11C1" w:rsidRPr="006D11C1" w:rsidRDefault="006D11C1" w:rsidP="006D11C1">
      <w:pPr>
        <w:widowControl w:val="0"/>
        <w:numPr>
          <w:ilvl w:val="0"/>
          <w:numId w:val="26"/>
        </w:numPr>
        <w:tabs>
          <w:tab w:val="left" w:pos="1284"/>
          <w:tab w:val="left" w:pos="1285"/>
        </w:tabs>
        <w:autoSpaceDE w:val="0"/>
        <w:autoSpaceDN w:val="0"/>
        <w:spacing w:before="60"/>
        <w:ind w:hanging="361"/>
        <w:jc w:val="left"/>
        <w:rPr>
          <w:rFonts w:eastAsia="Tahoma" w:cs="Arial"/>
          <w:szCs w:val="22"/>
          <w:lang w:val="en-US" w:eastAsia="en-US" w:bidi="en-US"/>
        </w:rPr>
      </w:pPr>
      <w:r w:rsidRPr="006D11C1">
        <w:rPr>
          <w:rFonts w:eastAsia="Tahoma" w:cs="Arial"/>
          <w:szCs w:val="22"/>
          <w:lang w:val="en-US" w:eastAsia="en-US" w:bidi="en-US"/>
        </w:rPr>
        <w:t>ES9+.HandeNotification</w:t>
      </w:r>
    </w:p>
    <w:p w14:paraId="1EFE063A" w14:textId="77777777" w:rsidR="006D11C1" w:rsidRPr="006D11C1" w:rsidRDefault="006D11C1" w:rsidP="006D11C1">
      <w:pPr>
        <w:widowControl w:val="0"/>
        <w:numPr>
          <w:ilvl w:val="0"/>
          <w:numId w:val="26"/>
        </w:numPr>
        <w:tabs>
          <w:tab w:val="left" w:pos="1284"/>
          <w:tab w:val="left" w:pos="1285"/>
        </w:tabs>
        <w:autoSpaceDE w:val="0"/>
        <w:autoSpaceDN w:val="0"/>
        <w:spacing w:before="61"/>
        <w:ind w:hanging="361"/>
        <w:jc w:val="left"/>
        <w:rPr>
          <w:rFonts w:eastAsia="Tahoma" w:cs="Arial"/>
          <w:szCs w:val="22"/>
          <w:lang w:val="en-US" w:eastAsia="en-US" w:bidi="en-US"/>
        </w:rPr>
      </w:pPr>
      <w:r w:rsidRPr="006D11C1">
        <w:rPr>
          <w:rFonts w:eastAsia="Tahoma" w:cs="Arial"/>
          <w:szCs w:val="22"/>
          <w:lang w:val="en-US" w:eastAsia="en-US" w:bidi="en-US"/>
        </w:rPr>
        <w:t>ES9+.CancelSession</w:t>
      </w:r>
    </w:p>
    <w:p w14:paraId="1241965F" w14:textId="77777777" w:rsidR="006D11C1" w:rsidRPr="006D11C1" w:rsidRDefault="006D11C1" w:rsidP="006D11C1">
      <w:pPr>
        <w:widowControl w:val="0"/>
        <w:numPr>
          <w:ilvl w:val="0"/>
          <w:numId w:val="26"/>
        </w:numPr>
        <w:tabs>
          <w:tab w:val="left" w:pos="1284"/>
          <w:tab w:val="left" w:pos="1285"/>
        </w:tabs>
        <w:autoSpaceDE w:val="0"/>
        <w:autoSpaceDN w:val="0"/>
        <w:spacing w:before="61"/>
        <w:ind w:hanging="361"/>
        <w:jc w:val="left"/>
        <w:rPr>
          <w:rFonts w:eastAsia="Tahoma" w:cs="Arial"/>
          <w:szCs w:val="22"/>
          <w:lang w:val="en-US" w:eastAsia="en-US" w:bidi="en-US"/>
        </w:rPr>
      </w:pPr>
      <w:r w:rsidRPr="006D11C1">
        <w:rPr>
          <w:rFonts w:eastAsia="Tahoma" w:cs="Arial"/>
          <w:szCs w:val="22"/>
          <w:lang w:val="en-US" w:eastAsia="en-US" w:bidi="en-US"/>
        </w:rPr>
        <w:t>ES9+.ConfirmDeviceChange</w:t>
      </w:r>
    </w:p>
    <w:p w14:paraId="79326FEF" w14:textId="77777777" w:rsidR="006D11C1" w:rsidRPr="006D11C1" w:rsidRDefault="006D11C1" w:rsidP="006D11C1">
      <w:pPr>
        <w:widowControl w:val="0"/>
        <w:numPr>
          <w:ilvl w:val="4"/>
          <w:numId w:val="26"/>
        </w:numPr>
        <w:tabs>
          <w:tab w:val="left" w:pos="783"/>
          <w:tab w:val="left" w:pos="1284"/>
          <w:tab w:val="left" w:pos="1285"/>
        </w:tabs>
        <w:autoSpaceDE w:val="0"/>
        <w:autoSpaceDN w:val="0"/>
        <w:spacing w:before="61"/>
        <w:ind w:left="851"/>
        <w:jc w:val="left"/>
        <w:rPr>
          <w:rFonts w:eastAsia="Tahoma" w:cs="Arial"/>
          <w:szCs w:val="22"/>
          <w:lang w:val="en-US" w:eastAsia="en-US" w:bidi="en-US"/>
        </w:rPr>
      </w:pPr>
      <w:r w:rsidRPr="006D11C1">
        <w:rPr>
          <w:rFonts w:eastAsia="Tahoma" w:cs="Arial"/>
          <w:szCs w:val="22"/>
          <w:lang w:val="en-US" w:eastAsia="en-US" w:bidi="en-US"/>
        </w:rPr>
        <w:t>eIM</w:t>
      </w:r>
      <w:r w:rsidRPr="006D11C1">
        <w:rPr>
          <w:rFonts w:eastAsia="Tahoma" w:cs="Arial"/>
          <w:spacing w:val="-1"/>
          <w:szCs w:val="22"/>
          <w:lang w:val="en-US" w:eastAsia="en-US" w:bidi="en-US"/>
        </w:rPr>
        <w:t xml:space="preserve"> </w:t>
      </w:r>
      <w:r w:rsidRPr="006D11C1">
        <w:rPr>
          <w:rFonts w:eastAsia="Tahoma" w:cs="Arial"/>
          <w:szCs w:val="22"/>
          <w:lang w:val="en-US" w:eastAsia="en-US" w:bidi="en-US"/>
        </w:rPr>
        <w:t>commands</w:t>
      </w:r>
    </w:p>
    <w:p w14:paraId="1EFD1139" w14:textId="77777777" w:rsidR="006D11C1" w:rsidRPr="006D11C1" w:rsidRDefault="006D11C1" w:rsidP="006D11C1">
      <w:pPr>
        <w:widowControl w:val="0"/>
        <w:numPr>
          <w:ilvl w:val="0"/>
          <w:numId w:val="26"/>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ESipa.InitiateAuthentication</w:t>
      </w:r>
    </w:p>
    <w:p w14:paraId="6D8A72AC" w14:textId="77777777" w:rsidR="006D11C1" w:rsidRPr="006D11C1" w:rsidRDefault="006D11C1" w:rsidP="006D11C1">
      <w:pPr>
        <w:widowControl w:val="0"/>
        <w:numPr>
          <w:ilvl w:val="0"/>
          <w:numId w:val="26"/>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ESipa.GetBoundProfilePackage</w:t>
      </w:r>
    </w:p>
    <w:p w14:paraId="735E2ED0" w14:textId="77777777" w:rsidR="006D11C1" w:rsidRPr="006D11C1" w:rsidRDefault="006D11C1" w:rsidP="006D11C1">
      <w:pPr>
        <w:widowControl w:val="0"/>
        <w:numPr>
          <w:ilvl w:val="0"/>
          <w:numId w:val="26"/>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ESipa.AuthenticateClient</w:t>
      </w:r>
    </w:p>
    <w:p w14:paraId="7F36C4FD" w14:textId="77777777" w:rsidR="006D11C1" w:rsidRPr="006D11C1" w:rsidRDefault="006D11C1" w:rsidP="006D11C1">
      <w:pPr>
        <w:widowControl w:val="0"/>
        <w:numPr>
          <w:ilvl w:val="0"/>
          <w:numId w:val="26"/>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ESipa.HandleNotification</w:t>
      </w:r>
    </w:p>
    <w:p w14:paraId="73301F9C" w14:textId="77777777" w:rsidR="006D11C1" w:rsidRPr="006D11C1" w:rsidRDefault="006D11C1" w:rsidP="006D11C1">
      <w:pPr>
        <w:widowControl w:val="0"/>
        <w:numPr>
          <w:ilvl w:val="0"/>
          <w:numId w:val="26"/>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ESipa.CancelSession</w:t>
      </w:r>
    </w:p>
    <w:p w14:paraId="18398DB3" w14:textId="77777777" w:rsidR="006D11C1" w:rsidRPr="006D11C1" w:rsidRDefault="006D11C1" w:rsidP="006D11C1">
      <w:pPr>
        <w:widowControl w:val="0"/>
        <w:numPr>
          <w:ilvl w:val="0"/>
          <w:numId w:val="26"/>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ESipa.GetEimPackage</w:t>
      </w:r>
    </w:p>
    <w:p w14:paraId="72FDC066" w14:textId="77777777" w:rsidR="006D11C1" w:rsidRPr="006D11C1" w:rsidRDefault="006D11C1" w:rsidP="006D11C1">
      <w:pPr>
        <w:widowControl w:val="0"/>
        <w:numPr>
          <w:ilvl w:val="0"/>
          <w:numId w:val="26"/>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ESipa.TransferEimPackage</w:t>
      </w:r>
    </w:p>
    <w:p w14:paraId="0BCB07FD" w14:textId="77777777" w:rsidR="006D11C1" w:rsidRPr="006D11C1" w:rsidRDefault="006D11C1" w:rsidP="006D11C1">
      <w:pPr>
        <w:widowControl w:val="0"/>
        <w:numPr>
          <w:ilvl w:val="0"/>
          <w:numId w:val="26"/>
        </w:numPr>
        <w:tabs>
          <w:tab w:val="left" w:pos="783"/>
          <w:tab w:val="left" w:pos="1284"/>
        </w:tabs>
        <w:autoSpaceDE w:val="0"/>
        <w:autoSpaceDN w:val="0"/>
        <w:spacing w:before="60" w:after="200" w:line="290" w:lineRule="auto"/>
        <w:ind w:right="3069"/>
        <w:contextualSpacing/>
        <w:jc w:val="left"/>
        <w:rPr>
          <w:rFonts w:eastAsia="Tahoma" w:cs="Arial"/>
          <w:szCs w:val="22"/>
          <w:lang w:val="en-US" w:eastAsia="en-US" w:bidi="en-US"/>
        </w:rPr>
      </w:pPr>
      <w:r w:rsidRPr="006D11C1">
        <w:rPr>
          <w:rFonts w:eastAsia="Tahoma" w:cs="Arial"/>
          <w:szCs w:val="22"/>
          <w:lang w:val="en-US" w:eastAsia="en-US" w:bidi="en-US"/>
        </w:rPr>
        <w:t>ESipa.ProvideEimPackageResult</w:t>
      </w:r>
    </w:p>
    <w:p w14:paraId="06FE1D00" w14:textId="77777777" w:rsidR="006D11C1" w:rsidRPr="006D11C1" w:rsidRDefault="006D11C1" w:rsidP="006D11C1">
      <w:pPr>
        <w:widowControl w:val="0"/>
        <w:numPr>
          <w:ilvl w:val="4"/>
          <w:numId w:val="18"/>
        </w:numPr>
        <w:tabs>
          <w:tab w:val="left" w:pos="783"/>
          <w:tab w:val="left" w:pos="1284"/>
        </w:tabs>
        <w:autoSpaceDE w:val="0"/>
        <w:autoSpaceDN w:val="0"/>
        <w:spacing w:before="60" w:line="290" w:lineRule="auto"/>
        <w:ind w:left="924" w:right="2219" w:hanging="425"/>
        <w:jc w:val="left"/>
        <w:rPr>
          <w:rFonts w:eastAsia="Tahoma" w:cs="Arial"/>
          <w:szCs w:val="22"/>
          <w:lang w:val="en-US" w:eastAsia="en-US" w:bidi="en-US"/>
        </w:rPr>
      </w:pPr>
      <w:r w:rsidRPr="006D11C1">
        <w:rPr>
          <w:rFonts w:eastAsia="Tahoma" w:cs="Arial"/>
          <w:szCs w:val="22"/>
          <w:lang w:val="en-US" w:eastAsia="en-US" w:bidi="en-US"/>
        </w:rPr>
        <w:t>Downloaded objects from SM-DP+ and eIM</w:t>
      </w:r>
    </w:p>
    <w:p w14:paraId="5DAB434B" w14:textId="77777777" w:rsidR="006D11C1" w:rsidRPr="006D11C1" w:rsidRDefault="006D11C1" w:rsidP="006D11C1">
      <w:pPr>
        <w:widowControl w:val="0"/>
        <w:tabs>
          <w:tab w:val="left" w:pos="783"/>
          <w:tab w:val="left" w:pos="1284"/>
        </w:tabs>
        <w:autoSpaceDE w:val="0"/>
        <w:autoSpaceDN w:val="0"/>
        <w:spacing w:before="60" w:line="290" w:lineRule="auto"/>
        <w:ind w:left="924" w:right="2219" w:hanging="361"/>
        <w:jc w:val="left"/>
        <w:rPr>
          <w:rFonts w:eastAsia="Tahoma" w:cs="Arial"/>
          <w:szCs w:val="22"/>
          <w:lang w:val="en-US" w:eastAsia="en-US" w:bidi="en-US"/>
        </w:rPr>
      </w:pPr>
      <w:r w:rsidRPr="006D11C1">
        <w:rPr>
          <w:rFonts w:eastAsia="Tahoma" w:cs="Arial"/>
          <w:szCs w:val="22"/>
          <w:lang w:val="en-US" w:eastAsia="en-US" w:bidi="en-US"/>
        </w:rPr>
        <w:t>o</w:t>
      </w:r>
      <w:r w:rsidRPr="006D11C1">
        <w:rPr>
          <w:rFonts w:eastAsia="Tahoma" w:cs="Arial"/>
          <w:szCs w:val="22"/>
          <w:lang w:val="en-US" w:eastAsia="en-US" w:bidi="en-US"/>
        </w:rPr>
        <w:tab/>
        <w:t>Session</w:t>
      </w:r>
      <w:r w:rsidRPr="006D11C1">
        <w:rPr>
          <w:rFonts w:eastAsia="Tahoma" w:cs="Arial"/>
          <w:spacing w:val="-2"/>
          <w:szCs w:val="22"/>
          <w:lang w:val="en-US" w:eastAsia="en-US" w:bidi="en-US"/>
        </w:rPr>
        <w:t xml:space="preserve"> </w:t>
      </w:r>
      <w:r w:rsidRPr="006D11C1">
        <w:rPr>
          <w:rFonts w:eastAsia="Tahoma" w:cs="Arial"/>
          <w:szCs w:val="22"/>
          <w:lang w:val="en-US" w:eastAsia="en-US" w:bidi="en-US"/>
        </w:rPr>
        <w:t>keys</w:t>
      </w:r>
    </w:p>
    <w:p w14:paraId="0E417A3A" w14:textId="77777777" w:rsidR="006D11C1" w:rsidRPr="006D11C1" w:rsidRDefault="006D11C1" w:rsidP="006D11C1">
      <w:pPr>
        <w:widowControl w:val="0"/>
        <w:tabs>
          <w:tab w:val="left" w:pos="1284"/>
        </w:tabs>
        <w:autoSpaceDE w:val="0"/>
        <w:autoSpaceDN w:val="0"/>
        <w:spacing w:before="4"/>
        <w:ind w:left="924"/>
        <w:jc w:val="left"/>
        <w:rPr>
          <w:rFonts w:eastAsia="Tahoma" w:cs="Arial"/>
          <w:szCs w:val="22"/>
          <w:lang w:val="en-US" w:eastAsia="en-US" w:bidi="en-US"/>
        </w:rPr>
      </w:pPr>
      <w:r w:rsidRPr="006D11C1">
        <w:rPr>
          <w:rFonts w:eastAsia="Tahoma" w:cs="Arial"/>
          <w:szCs w:val="22"/>
          <w:lang w:val="en-US" w:eastAsia="en-US" w:bidi="en-US"/>
        </w:rPr>
        <w:lastRenderedPageBreak/>
        <w:t>o</w:t>
      </w:r>
      <w:r w:rsidRPr="006D11C1">
        <w:rPr>
          <w:rFonts w:eastAsia="Tahoma" w:cs="Arial"/>
          <w:szCs w:val="22"/>
          <w:lang w:val="en-US" w:eastAsia="en-US" w:bidi="en-US"/>
        </w:rPr>
        <w:tab/>
        <w:t>Bound Profile</w:t>
      </w:r>
      <w:r w:rsidRPr="006D11C1">
        <w:rPr>
          <w:rFonts w:eastAsia="Tahoma" w:cs="Arial"/>
          <w:spacing w:val="-3"/>
          <w:szCs w:val="22"/>
          <w:lang w:val="en-US" w:eastAsia="en-US" w:bidi="en-US"/>
        </w:rPr>
        <w:t xml:space="preserve"> </w:t>
      </w:r>
      <w:r w:rsidRPr="006D11C1">
        <w:rPr>
          <w:rFonts w:eastAsia="Tahoma" w:cs="Arial"/>
          <w:szCs w:val="22"/>
          <w:lang w:val="en-US" w:eastAsia="en-US" w:bidi="en-US"/>
        </w:rPr>
        <w:t>Package</w:t>
      </w:r>
    </w:p>
    <w:p w14:paraId="00FABEB8" w14:textId="77777777" w:rsidR="006D11C1" w:rsidRPr="006D11C1" w:rsidRDefault="006D11C1" w:rsidP="006D11C1">
      <w:pPr>
        <w:widowControl w:val="0"/>
        <w:numPr>
          <w:ilvl w:val="4"/>
          <w:numId w:val="18"/>
        </w:numPr>
        <w:tabs>
          <w:tab w:val="left" w:pos="783"/>
        </w:tabs>
        <w:autoSpaceDE w:val="0"/>
        <w:autoSpaceDN w:val="0"/>
        <w:spacing w:before="62"/>
        <w:ind w:left="782" w:hanging="284"/>
        <w:jc w:val="left"/>
        <w:rPr>
          <w:rFonts w:eastAsia="Tahoma" w:cs="Arial"/>
          <w:szCs w:val="22"/>
          <w:lang w:val="en-US" w:eastAsia="en-US" w:bidi="en-US"/>
        </w:rPr>
      </w:pPr>
      <w:r w:rsidRPr="006D11C1">
        <w:rPr>
          <w:rFonts w:eastAsia="Tahoma" w:cs="Arial"/>
          <w:szCs w:val="22"/>
          <w:lang w:val="en-US" w:eastAsia="en-US" w:bidi="en-US"/>
        </w:rPr>
        <w:t>SM-DS</w:t>
      </w:r>
      <w:r w:rsidRPr="006D11C1">
        <w:rPr>
          <w:rFonts w:eastAsia="Tahoma" w:cs="Arial"/>
          <w:spacing w:val="-1"/>
          <w:szCs w:val="22"/>
          <w:lang w:val="en-US" w:eastAsia="en-US" w:bidi="en-US"/>
        </w:rPr>
        <w:t xml:space="preserve"> </w:t>
      </w:r>
      <w:r w:rsidRPr="006D11C1">
        <w:rPr>
          <w:rFonts w:eastAsia="Tahoma" w:cs="Arial"/>
          <w:szCs w:val="22"/>
          <w:lang w:val="en-US" w:eastAsia="en-US" w:bidi="en-US"/>
        </w:rPr>
        <w:t>commands</w:t>
      </w:r>
    </w:p>
    <w:p w14:paraId="2E733C70" w14:textId="77777777" w:rsidR="006D11C1" w:rsidRPr="006D11C1" w:rsidRDefault="006D11C1" w:rsidP="006D11C1">
      <w:pPr>
        <w:widowControl w:val="0"/>
        <w:numPr>
          <w:ilvl w:val="0"/>
          <w:numId w:val="114"/>
        </w:numPr>
        <w:tabs>
          <w:tab w:val="left" w:pos="1284"/>
          <w:tab w:val="left" w:pos="1285"/>
        </w:tabs>
        <w:autoSpaceDE w:val="0"/>
        <w:autoSpaceDN w:val="0"/>
        <w:spacing w:before="56"/>
        <w:ind w:hanging="361"/>
        <w:jc w:val="left"/>
        <w:rPr>
          <w:rFonts w:eastAsia="Tahoma" w:cs="Arial"/>
          <w:szCs w:val="22"/>
          <w:lang w:val="en-US" w:eastAsia="en-US" w:bidi="en-US"/>
        </w:rPr>
      </w:pPr>
      <w:r w:rsidRPr="006D11C1">
        <w:rPr>
          <w:rFonts w:eastAsia="Tahoma" w:cs="Arial"/>
          <w:szCs w:val="22"/>
          <w:lang w:val="en-US" w:eastAsia="en-US" w:bidi="en-US"/>
        </w:rPr>
        <w:t>ES11.InitiateAuthentication</w:t>
      </w:r>
    </w:p>
    <w:p w14:paraId="15E252E2" w14:textId="77777777" w:rsidR="006D11C1" w:rsidRPr="006D11C1" w:rsidRDefault="006D11C1" w:rsidP="006D11C1">
      <w:pPr>
        <w:widowControl w:val="0"/>
        <w:numPr>
          <w:ilvl w:val="0"/>
          <w:numId w:val="114"/>
        </w:numPr>
        <w:tabs>
          <w:tab w:val="left" w:pos="1284"/>
          <w:tab w:val="left" w:pos="1285"/>
        </w:tabs>
        <w:autoSpaceDE w:val="0"/>
        <w:autoSpaceDN w:val="0"/>
        <w:spacing w:before="59"/>
        <w:ind w:hanging="361"/>
        <w:jc w:val="left"/>
        <w:rPr>
          <w:rFonts w:eastAsia="Tahoma" w:cs="Arial"/>
          <w:szCs w:val="22"/>
          <w:lang w:val="en-US" w:eastAsia="en-US" w:bidi="en-US"/>
        </w:rPr>
      </w:pPr>
      <w:r w:rsidRPr="006D11C1">
        <w:rPr>
          <w:rFonts w:eastAsia="Tahoma" w:cs="Arial"/>
          <w:szCs w:val="22"/>
          <w:lang w:val="en-US" w:eastAsia="en-US" w:bidi="en-US"/>
        </w:rPr>
        <w:t>ES11.AuthenticateClient</w:t>
      </w:r>
    </w:p>
    <w:p w14:paraId="26925DF0" w14:textId="77777777" w:rsidR="006D11C1" w:rsidRPr="006D11C1" w:rsidRDefault="006D11C1" w:rsidP="006D11C1">
      <w:pPr>
        <w:widowControl w:val="0"/>
        <w:numPr>
          <w:ilvl w:val="0"/>
          <w:numId w:val="114"/>
        </w:numPr>
        <w:tabs>
          <w:tab w:val="left" w:pos="1284"/>
          <w:tab w:val="left" w:pos="1285"/>
        </w:tabs>
        <w:autoSpaceDE w:val="0"/>
        <w:autoSpaceDN w:val="0"/>
        <w:spacing w:before="59"/>
        <w:ind w:hanging="361"/>
        <w:jc w:val="left"/>
        <w:rPr>
          <w:rFonts w:eastAsia="Tahoma" w:cs="Arial"/>
          <w:szCs w:val="22"/>
          <w:lang w:val="en-US" w:eastAsia="en-US" w:bidi="en-US"/>
        </w:rPr>
      </w:pPr>
      <w:r w:rsidRPr="006D11C1">
        <w:rPr>
          <w:rFonts w:eastAsia="Tahoma" w:cs="Arial"/>
          <w:szCs w:val="22"/>
          <w:lang w:val="en-US" w:eastAsia="en-US" w:bidi="en-US"/>
        </w:rPr>
        <w:t>ES11.CheckEvent</w:t>
      </w:r>
    </w:p>
    <w:p w14:paraId="63EEF07A" w14:textId="77777777" w:rsidR="006D11C1" w:rsidRPr="006D11C1" w:rsidRDefault="006D11C1" w:rsidP="006D11C1">
      <w:pPr>
        <w:widowControl w:val="0"/>
        <w:autoSpaceDE w:val="0"/>
        <w:autoSpaceDN w:val="0"/>
        <w:spacing w:before="0"/>
        <w:jc w:val="left"/>
        <w:rPr>
          <w:rFonts w:eastAsia="Tahoma" w:cs="Arial"/>
          <w:sz w:val="20"/>
          <w:szCs w:val="22"/>
          <w:lang w:val="en-US" w:eastAsia="en-US" w:bidi="en-US"/>
        </w:rPr>
      </w:pPr>
    </w:p>
    <w:p w14:paraId="608C76B9" w14:textId="77777777" w:rsidR="006D11C1" w:rsidRPr="006D11C1" w:rsidRDefault="006D11C1" w:rsidP="006D11C1">
      <w:pPr>
        <w:widowControl w:val="0"/>
        <w:autoSpaceDE w:val="0"/>
        <w:autoSpaceDN w:val="0"/>
        <w:spacing w:before="0"/>
        <w:ind w:left="98"/>
        <w:jc w:val="left"/>
        <w:rPr>
          <w:rFonts w:eastAsia="Tahoma" w:cs="Arial"/>
          <w:sz w:val="20"/>
          <w:szCs w:val="22"/>
          <w:lang w:val="en-US" w:eastAsia="en-US" w:bidi="en-US"/>
        </w:rPr>
      </w:pPr>
      <w:r w:rsidRPr="006D11C1">
        <w:rPr>
          <w:rFonts w:eastAsia="Tahoma" w:cs="Arial"/>
          <w:noProof/>
          <w:sz w:val="20"/>
          <w:szCs w:val="22"/>
          <w:lang w:val="en-US" w:eastAsia="en-US" w:bidi="ar-SA"/>
        </w:rPr>
        <mc:AlternateContent>
          <mc:Choice Requires="wps">
            <w:drawing>
              <wp:inline distT="0" distB="0" distL="0" distR="0" wp14:anchorId="1CC608A2" wp14:editId="7445E266">
                <wp:extent cx="5905500" cy="226060"/>
                <wp:effectExtent l="10160" t="10795" r="8890" b="10795"/>
                <wp:docPr id="2113194316" name="Text Box 2113194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47F2CA50" w14:textId="77777777" w:rsidR="009F6E5D" w:rsidRDefault="009F6E5D" w:rsidP="006D11C1">
                            <w:pPr>
                              <w:spacing w:before="42"/>
                              <w:ind w:left="108"/>
                              <w:rPr>
                                <w:b/>
                              </w:rPr>
                            </w:pPr>
                            <w:r>
                              <w:rPr>
                                <w:b/>
                              </w:rPr>
                              <w:t>FDP_UCT.1/IPAe Basic data exchange confidentiality</w:t>
                            </w:r>
                          </w:p>
                        </w:txbxContent>
                      </wps:txbx>
                      <wps:bodyPr rot="0" vert="horz" wrap="square" lIns="0" tIns="0" rIns="0" bIns="0" anchor="t" anchorCtr="0" upright="1">
                        <a:noAutofit/>
                      </wps:bodyPr>
                    </wps:wsp>
                  </a:graphicData>
                </a:graphic>
              </wp:inline>
            </w:drawing>
          </mc:Choice>
          <mc:Fallback>
            <w:pict>
              <v:shape w14:anchorId="1CC608A2" id="Text Box 2113194316" o:spid="_x0000_s1199"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" fillcolor="#f3f3f3" strokeweight=".48pt">
                <v:textbox inset="0,0,0,0">
                  <w:txbxContent>
                    <w:p w14:paraId="47F2CA50" w14:textId="77777777" w:rsidR="009F6E5D" w:rsidRDefault="009F6E5D" w:rsidP="006D11C1">
                      <w:pPr>
                        <w:spacing w:before="42"/>
                        <w:ind w:left="108"/>
                        <w:rPr>
                          <w:b/>
                        </w:rPr>
                      </w:pPr>
                      <w:r>
                        <w:rPr>
                          <w:b/>
                        </w:rPr>
                        <w:t>FDP_UCT.1/IPAe Basic data exchange confidentiality</w:t>
                      </w:r>
                    </w:p>
                  </w:txbxContent>
                </v:textbox>
                <w10:anchorlock/>
              </v:shape>
            </w:pict>
          </mc:Fallback>
        </mc:AlternateContent>
      </w:r>
    </w:p>
    <w:p w14:paraId="07B38176" w14:textId="77777777" w:rsidR="006D11C1" w:rsidRPr="006D11C1" w:rsidRDefault="006D11C1" w:rsidP="006D11C1">
      <w:pPr>
        <w:widowControl w:val="0"/>
        <w:autoSpaceDE w:val="0"/>
        <w:autoSpaceDN w:val="0"/>
        <w:spacing w:before="5"/>
        <w:jc w:val="left"/>
        <w:rPr>
          <w:rFonts w:eastAsia="Tahoma" w:cs="Arial"/>
          <w:sz w:val="13"/>
          <w:szCs w:val="22"/>
          <w:lang w:val="en-US" w:eastAsia="en-US" w:bidi="en-US"/>
        </w:rPr>
      </w:pPr>
    </w:p>
    <w:p w14:paraId="0C7A2EB6" w14:textId="77777777" w:rsidR="006D11C1" w:rsidRPr="006D11C1" w:rsidRDefault="006D11C1" w:rsidP="006D11C1">
      <w:pPr>
        <w:widowControl w:val="0"/>
        <w:autoSpaceDE w:val="0"/>
        <w:autoSpaceDN w:val="0"/>
        <w:spacing w:before="101"/>
        <w:ind w:left="499" w:hanging="284"/>
        <w:jc w:val="left"/>
        <w:rPr>
          <w:rFonts w:eastAsia="Tahoma" w:cs="Arial"/>
          <w:szCs w:val="22"/>
          <w:lang w:val="en-US" w:eastAsia="en-US" w:bidi="en-US"/>
        </w:rPr>
      </w:pPr>
      <w:r w:rsidRPr="006D11C1">
        <w:rPr>
          <w:rFonts w:eastAsia="Tahoma" w:cs="Arial"/>
          <w:b/>
          <w:szCs w:val="22"/>
          <w:lang w:val="en-US" w:eastAsia="en-US" w:bidi="en-US"/>
        </w:rPr>
        <w:t xml:space="preserve">FDP_UCT.1.1/IPAe </w:t>
      </w:r>
      <w:r w:rsidRPr="006D11C1">
        <w:rPr>
          <w:rFonts w:eastAsia="Tahoma" w:cs="Arial"/>
          <w:szCs w:val="22"/>
          <w:lang w:val="en-US" w:eastAsia="en-US" w:bidi="en-US"/>
        </w:rPr>
        <w:t xml:space="preserve">The TSF shall enforce the </w:t>
      </w:r>
      <w:r w:rsidRPr="006D11C1">
        <w:rPr>
          <w:rFonts w:eastAsia="Tahoma" w:cs="Arial"/>
          <w:b/>
          <w:szCs w:val="22"/>
          <w:lang w:val="en-US" w:eastAsia="en-US" w:bidi="en-US"/>
        </w:rPr>
        <w:t xml:space="preserve">IPAe information flow control SFP </w:t>
      </w:r>
      <w:r w:rsidRPr="006D11C1">
        <w:rPr>
          <w:rFonts w:eastAsia="Tahoma" w:cs="Arial"/>
          <w:szCs w:val="22"/>
          <w:lang w:val="en-US" w:eastAsia="en-US" w:bidi="en-US"/>
        </w:rPr>
        <w:t xml:space="preserve">to </w:t>
      </w:r>
      <w:r w:rsidRPr="006D11C1">
        <w:rPr>
          <w:rFonts w:eastAsia="Tahoma" w:cs="Arial"/>
          <w:szCs w:val="22"/>
          <w:u w:val="single"/>
          <w:lang w:val="en-US" w:eastAsia="en-US" w:bidi="en-US"/>
        </w:rPr>
        <w:t>receive</w:t>
      </w:r>
      <w:r w:rsidRPr="006D11C1">
        <w:rPr>
          <w:rFonts w:eastAsia="Tahoma" w:cs="Arial"/>
          <w:szCs w:val="22"/>
          <w:lang w:val="en-US" w:eastAsia="en-US" w:bidi="en-US"/>
        </w:rPr>
        <w:t xml:space="preserve"> user data in a manner protected from unauthorised disclosure.</w:t>
      </w:r>
    </w:p>
    <w:p w14:paraId="465EC15A" w14:textId="77777777" w:rsidR="006D11C1" w:rsidRPr="006D11C1" w:rsidRDefault="006D11C1" w:rsidP="006D11C1">
      <w:pPr>
        <w:widowControl w:val="0"/>
        <w:autoSpaceDE w:val="0"/>
        <w:autoSpaceDN w:val="0"/>
        <w:spacing w:before="2"/>
        <w:jc w:val="left"/>
        <w:rPr>
          <w:rFonts w:eastAsia="Tahoma" w:cs="Arial"/>
          <w:szCs w:val="22"/>
          <w:lang w:val="en-US" w:eastAsia="en-US" w:bidi="en-US"/>
        </w:rPr>
      </w:pPr>
    </w:p>
    <w:p w14:paraId="3C2C6D3E" w14:textId="77777777" w:rsidR="006D11C1" w:rsidRPr="006D11C1" w:rsidRDefault="006D11C1" w:rsidP="006D11C1">
      <w:pPr>
        <w:spacing w:before="0" w:after="200" w:line="276" w:lineRule="auto"/>
        <w:jc w:val="left"/>
        <w:rPr>
          <w:rFonts w:cs="Arial"/>
          <w:i/>
          <w:iCs/>
          <w:szCs w:val="22"/>
          <w:lang w:eastAsia="en-GB" w:bidi="ar-SA"/>
        </w:rPr>
      </w:pPr>
      <w:r w:rsidRPr="006D11C1">
        <w:rPr>
          <w:rFonts w:cs="Arial"/>
          <w:i/>
          <w:iCs/>
          <w:szCs w:val="22"/>
          <w:lang w:eastAsia="en-GB" w:bidi="ar-SA"/>
        </w:rPr>
        <w:t>Application Note 82:</w:t>
      </w:r>
    </w:p>
    <w:p w14:paraId="0F67AB4F" w14:textId="77777777" w:rsidR="006D11C1" w:rsidRPr="006D11C1" w:rsidRDefault="006D11C1" w:rsidP="006D11C1">
      <w:pPr>
        <w:widowControl w:val="0"/>
        <w:autoSpaceDE w:val="0"/>
        <w:autoSpaceDN w:val="0"/>
        <w:spacing w:before="2"/>
        <w:jc w:val="left"/>
        <w:rPr>
          <w:rFonts w:eastAsia="Tahoma" w:cs="Arial"/>
          <w:i/>
          <w:sz w:val="23"/>
          <w:szCs w:val="22"/>
          <w:lang w:val="en-US" w:eastAsia="en-US" w:bidi="en-US"/>
        </w:rPr>
      </w:pPr>
    </w:p>
    <w:p w14:paraId="1723A9A1"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This SFR is related to the protection of:</w:t>
      </w:r>
    </w:p>
    <w:p w14:paraId="4E2F343E" w14:textId="77777777" w:rsidR="006D11C1" w:rsidRPr="006D11C1" w:rsidRDefault="006D11C1" w:rsidP="006D11C1">
      <w:pPr>
        <w:widowControl w:val="0"/>
        <w:autoSpaceDE w:val="0"/>
        <w:autoSpaceDN w:val="0"/>
        <w:spacing w:before="5"/>
        <w:jc w:val="left"/>
        <w:rPr>
          <w:rFonts w:eastAsia="Tahoma" w:cs="Arial"/>
          <w:sz w:val="23"/>
          <w:szCs w:val="22"/>
          <w:lang w:val="en-US" w:eastAsia="en-US" w:bidi="en-US"/>
        </w:rPr>
      </w:pPr>
    </w:p>
    <w:p w14:paraId="03F4158E" w14:textId="77777777" w:rsidR="006D11C1" w:rsidRPr="006D11C1" w:rsidRDefault="006D11C1" w:rsidP="006D11C1">
      <w:pPr>
        <w:widowControl w:val="0"/>
        <w:numPr>
          <w:ilvl w:val="4"/>
          <w:numId w:val="18"/>
        </w:numPr>
        <w:tabs>
          <w:tab w:val="left" w:pos="783"/>
        </w:tabs>
        <w:autoSpaceDE w:val="0"/>
        <w:autoSpaceDN w:val="0"/>
        <w:spacing w:before="1"/>
        <w:ind w:left="782" w:hanging="284"/>
        <w:jc w:val="left"/>
        <w:rPr>
          <w:rFonts w:eastAsia="Tahoma" w:cs="Arial"/>
          <w:szCs w:val="22"/>
          <w:lang w:val="en-US" w:eastAsia="en-US" w:bidi="en-US"/>
        </w:rPr>
      </w:pPr>
      <w:r w:rsidRPr="006D11C1">
        <w:rPr>
          <w:rFonts w:eastAsia="Tahoma" w:cs="Arial"/>
          <w:szCs w:val="22"/>
          <w:lang w:val="en-US" w:eastAsia="en-US" w:bidi="en-US"/>
        </w:rPr>
        <w:t>Bound Profile Packages downloaded from</w:t>
      </w:r>
      <w:r w:rsidRPr="006D11C1">
        <w:rPr>
          <w:rFonts w:eastAsia="Tahoma" w:cs="Arial"/>
          <w:spacing w:val="-4"/>
          <w:szCs w:val="22"/>
          <w:lang w:val="en-US" w:eastAsia="en-US" w:bidi="en-US"/>
        </w:rPr>
        <w:t xml:space="preserve"> </w:t>
      </w:r>
      <w:r w:rsidRPr="006D11C1">
        <w:rPr>
          <w:rFonts w:eastAsia="Tahoma" w:cs="Arial"/>
          <w:szCs w:val="22"/>
          <w:lang w:val="en-US" w:eastAsia="en-US" w:bidi="en-US"/>
        </w:rPr>
        <w:t>SM-DP+ and eIM.</w:t>
      </w:r>
    </w:p>
    <w:p w14:paraId="45EB92B2" w14:textId="77777777" w:rsidR="006D11C1" w:rsidRPr="006D11C1" w:rsidRDefault="006D11C1" w:rsidP="006D11C1">
      <w:pPr>
        <w:widowControl w:val="0"/>
        <w:autoSpaceDE w:val="0"/>
        <w:autoSpaceDN w:val="0"/>
        <w:spacing w:before="10"/>
        <w:jc w:val="left"/>
        <w:rPr>
          <w:rFonts w:eastAsia="Tahoma" w:cs="Arial"/>
          <w:szCs w:val="22"/>
          <w:lang w:val="en-US" w:eastAsia="en-US" w:bidi="en-US"/>
        </w:rPr>
      </w:pPr>
    </w:p>
    <w:p w14:paraId="796793A6" w14:textId="77777777" w:rsidR="006D11C1" w:rsidRPr="006D11C1" w:rsidRDefault="006D11C1" w:rsidP="006D11C1">
      <w:pPr>
        <w:widowControl w:val="0"/>
        <w:autoSpaceDE w:val="0"/>
        <w:autoSpaceDN w:val="0"/>
        <w:spacing w:before="0"/>
        <w:ind w:left="216" w:right="292"/>
        <w:jc w:val="left"/>
        <w:rPr>
          <w:rFonts w:eastAsia="Tahoma" w:cs="Arial"/>
          <w:szCs w:val="22"/>
          <w:lang w:val="en-US" w:eastAsia="en-US" w:bidi="en-US"/>
        </w:rPr>
      </w:pPr>
      <w:r w:rsidRPr="006D11C1">
        <w:rPr>
          <w:rFonts w:eastAsia="Tahoma" w:cs="Arial"/>
          <w:szCs w:val="22"/>
          <w:lang w:val="en-US" w:eastAsia="en-US" w:bidi="en-US"/>
        </w:rPr>
        <w:t>As the cryptographic mechanisms used for the trusted channel may be provided by the underlying</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Platform,</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this</w:t>
      </w:r>
      <w:r w:rsidRPr="006D11C1">
        <w:rPr>
          <w:rFonts w:eastAsia="Tahoma" w:cs="Arial"/>
          <w:spacing w:val="-19"/>
          <w:szCs w:val="22"/>
          <w:lang w:val="en-US" w:eastAsia="en-US" w:bidi="en-US"/>
        </w:rPr>
        <w:t xml:space="preserve"> </w:t>
      </w:r>
      <w:r w:rsidRPr="006D11C1">
        <w:rPr>
          <w:rFonts w:eastAsia="Tahoma" w:cs="Arial"/>
          <w:szCs w:val="22"/>
          <w:lang w:val="en-US" w:eastAsia="en-US" w:bidi="en-US"/>
        </w:rPr>
        <w:t>PP</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does</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not</w:t>
      </w:r>
      <w:r w:rsidRPr="006D11C1">
        <w:rPr>
          <w:rFonts w:eastAsia="Tahoma" w:cs="Arial"/>
          <w:spacing w:val="-16"/>
          <w:szCs w:val="22"/>
          <w:lang w:val="en-US" w:eastAsia="en-US" w:bidi="en-US"/>
        </w:rPr>
        <w:t xml:space="preserve"> </w:t>
      </w:r>
      <w:r w:rsidRPr="006D11C1">
        <w:rPr>
          <w:rFonts w:eastAsia="Tahoma" w:cs="Arial"/>
          <w:szCs w:val="22"/>
          <w:lang w:val="en-US" w:eastAsia="en-US" w:bidi="en-US"/>
        </w:rPr>
        <w:t>include</w:t>
      </w:r>
      <w:r w:rsidRPr="006D11C1">
        <w:rPr>
          <w:rFonts w:eastAsia="Tahoma" w:cs="Arial"/>
          <w:spacing w:val="-14"/>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corresponding</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FCS_COP.1</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SFR.</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ST</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writer shall</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add</w:t>
      </w:r>
      <w:r w:rsidRPr="006D11C1">
        <w:rPr>
          <w:rFonts w:eastAsia="Tahoma" w:cs="Arial"/>
          <w:spacing w:val="-11"/>
          <w:szCs w:val="22"/>
          <w:lang w:val="en-US" w:eastAsia="en-US" w:bidi="en-US"/>
        </w:rPr>
        <w:t xml:space="preserve"> </w:t>
      </w:r>
      <w:r w:rsidRPr="006D11C1">
        <w:rPr>
          <w:rFonts w:eastAsia="Tahoma" w:cs="Arial"/>
          <w:szCs w:val="22"/>
          <w:lang w:val="en-US" w:eastAsia="en-US" w:bidi="en-US"/>
        </w:rPr>
        <w:t>a</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FCS_COP.1</w:t>
      </w:r>
      <w:r w:rsidRPr="006D11C1">
        <w:rPr>
          <w:rFonts w:eastAsia="Tahoma" w:cs="Arial"/>
          <w:spacing w:val="-12"/>
          <w:szCs w:val="22"/>
          <w:lang w:val="en-US" w:eastAsia="en-US" w:bidi="en-US"/>
        </w:rPr>
        <w:t xml:space="preserve"> </w:t>
      </w:r>
      <w:r w:rsidRPr="006D11C1">
        <w:rPr>
          <w:rFonts w:eastAsia="Tahoma" w:cs="Arial"/>
          <w:szCs w:val="22"/>
          <w:lang w:val="en-US" w:eastAsia="en-US" w:bidi="en-US"/>
        </w:rPr>
        <w:t>requirement</w:t>
      </w:r>
      <w:r w:rsidRPr="006D11C1">
        <w:rPr>
          <w:rFonts w:eastAsia="Tahoma" w:cs="Arial"/>
          <w:spacing w:val="-9"/>
          <w:szCs w:val="22"/>
          <w:lang w:val="en-US" w:eastAsia="en-US" w:bidi="en-US"/>
        </w:rPr>
        <w:t xml:space="preserve"> </w:t>
      </w:r>
      <w:r w:rsidRPr="006D11C1">
        <w:rPr>
          <w:rFonts w:eastAsia="Tahoma" w:cs="Arial"/>
          <w:szCs w:val="22"/>
          <w:lang w:val="en-US" w:eastAsia="en-US" w:bidi="en-US"/>
        </w:rPr>
        <w:t>to</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include</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6"/>
          <w:szCs w:val="22"/>
          <w:lang w:val="en-US" w:eastAsia="en-US" w:bidi="en-US"/>
        </w:rPr>
        <w:t xml:space="preserve"> </w:t>
      </w:r>
      <w:r w:rsidRPr="006D11C1">
        <w:rPr>
          <w:rFonts w:eastAsia="Tahoma" w:cs="Arial"/>
          <w:szCs w:val="22"/>
          <w:lang w:val="en-US" w:eastAsia="en-US" w:bidi="en-US"/>
        </w:rPr>
        <w:t>requirements</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stated</w:t>
      </w:r>
      <w:r w:rsidRPr="006D11C1">
        <w:rPr>
          <w:rFonts w:eastAsia="Tahoma" w:cs="Arial"/>
          <w:spacing w:val="-11"/>
          <w:szCs w:val="22"/>
          <w:lang w:val="en-US" w:eastAsia="en-US" w:bidi="en-US"/>
        </w:rPr>
        <w:t xml:space="preserve"> </w:t>
      </w:r>
      <w:r w:rsidRPr="006D11C1">
        <w:rPr>
          <w:rFonts w:eastAsia="Tahoma" w:cs="Arial"/>
          <w:szCs w:val="22"/>
          <w:lang w:val="en-US" w:eastAsia="en-US" w:bidi="en-US"/>
        </w:rPr>
        <w:t>by</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[36]:</w:t>
      </w:r>
      <w:r w:rsidRPr="006D11C1">
        <w:rPr>
          <w:rFonts w:eastAsia="Tahoma" w:cs="Arial"/>
          <w:spacing w:val="-9"/>
          <w:szCs w:val="22"/>
          <w:lang w:val="en-US" w:eastAsia="en-US" w:bidi="en-US"/>
        </w:rPr>
        <w:t xml:space="preserve"> </w:t>
      </w:r>
      <w:r w:rsidRPr="006D11C1">
        <w:rPr>
          <w:rFonts w:eastAsia="Tahoma" w:cs="Arial"/>
          <w:szCs w:val="22"/>
          <w:lang w:val="en-US" w:eastAsia="en-US" w:bidi="en-US"/>
        </w:rPr>
        <w:t>Confidentiality of communication must be addressed by the use of AES in CBC mode with a minimum key size of 128</w:t>
      </w:r>
      <w:r w:rsidRPr="006D11C1">
        <w:rPr>
          <w:rFonts w:eastAsia="Tahoma" w:cs="Arial"/>
          <w:spacing w:val="-8"/>
          <w:szCs w:val="22"/>
          <w:lang w:val="en-US" w:eastAsia="en-US" w:bidi="en-US"/>
        </w:rPr>
        <w:t xml:space="preserve"> </w:t>
      </w:r>
      <w:r w:rsidRPr="006D11C1">
        <w:rPr>
          <w:rFonts w:eastAsia="Tahoma" w:cs="Arial"/>
          <w:szCs w:val="22"/>
          <w:lang w:val="en-US" w:eastAsia="en-US" w:bidi="en-US"/>
        </w:rPr>
        <w:t>bits.</w:t>
      </w:r>
    </w:p>
    <w:p w14:paraId="1598311B" w14:textId="77777777" w:rsidR="006D11C1" w:rsidRPr="006D11C1" w:rsidRDefault="006D11C1" w:rsidP="006D11C1">
      <w:pPr>
        <w:widowControl w:val="0"/>
        <w:autoSpaceDE w:val="0"/>
        <w:autoSpaceDN w:val="0"/>
        <w:spacing w:before="1"/>
        <w:jc w:val="left"/>
        <w:rPr>
          <w:rFonts w:eastAsia="Tahoma" w:cs="Arial"/>
          <w:sz w:val="23"/>
          <w:szCs w:val="22"/>
          <w:lang w:val="en-US" w:eastAsia="en-US" w:bidi="en-US"/>
        </w:rPr>
      </w:pPr>
    </w:p>
    <w:p w14:paraId="0AA09E92"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Related keys are generated on-card (D.IPAe_KEYS); see FCS_CKM.1/IPAe for further details.</w:t>
      </w:r>
    </w:p>
    <w:p w14:paraId="4EEFFEA3" w14:textId="77777777" w:rsidR="006D11C1" w:rsidRPr="006D11C1" w:rsidRDefault="006D11C1" w:rsidP="006D11C1">
      <w:pPr>
        <w:widowControl w:val="0"/>
        <w:autoSpaceDE w:val="0"/>
        <w:autoSpaceDN w:val="0"/>
        <w:spacing w:before="10"/>
        <w:jc w:val="left"/>
        <w:rPr>
          <w:rFonts w:eastAsia="Tahoma" w:cs="Arial"/>
          <w:sz w:val="21"/>
          <w:szCs w:val="22"/>
          <w:lang w:val="en-US" w:eastAsia="en-US" w:bidi="en-US"/>
        </w:rPr>
      </w:pPr>
      <w:r w:rsidRPr="006D11C1">
        <w:rPr>
          <w:rFonts w:eastAsia="Tahoma" w:cs="Arial"/>
          <w:noProof/>
          <w:szCs w:val="22"/>
          <w:lang w:val="en-US" w:eastAsia="en-US" w:bidi="ar-SA"/>
        </w:rPr>
        <mc:AlternateContent>
          <mc:Choice Requires="wps">
            <w:drawing>
              <wp:anchor distT="0" distB="0" distL="0" distR="0" simplePos="0" relativeHeight="251790336" behindDoc="1" locked="0" layoutInCell="1" allowOverlap="1" wp14:anchorId="380B620F" wp14:editId="27BDAECB">
                <wp:simplePos x="0" y="0"/>
                <wp:positionH relativeFrom="page">
                  <wp:posOffset>828040</wp:posOffset>
                </wp:positionH>
                <wp:positionV relativeFrom="paragraph">
                  <wp:posOffset>195580</wp:posOffset>
                </wp:positionV>
                <wp:extent cx="5905500" cy="226060"/>
                <wp:effectExtent l="0" t="0" r="0" b="0"/>
                <wp:wrapTopAndBottom/>
                <wp:docPr id="2113194317" name="Text Box 2113194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48482D36" w14:textId="77777777" w:rsidR="009F6E5D" w:rsidRDefault="009F6E5D" w:rsidP="006D11C1">
                            <w:pPr>
                              <w:spacing w:before="41"/>
                              <w:ind w:left="108"/>
                              <w:rPr>
                                <w:b/>
                              </w:rPr>
                            </w:pPr>
                            <w:r>
                              <w:rPr>
                                <w:b/>
                              </w:rPr>
                              <w:t>FDP_UIT.1/IPAe Data exchange integrity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B620F" id="Text Box 2113194317" o:spid="_x0000_s1200" type="#_x0000_t202" style="position:absolute;margin-left:65.2pt;margin-top:15.4pt;width:465pt;height:17.8pt;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" fillcolor="#f3f3f3" strokeweight=".48pt">
                <v:textbox inset="0,0,0,0">
                  <w:txbxContent>
                    <w:p w14:paraId="48482D36" w14:textId="77777777" w:rsidR="009F6E5D" w:rsidRDefault="009F6E5D" w:rsidP="006D11C1">
                      <w:pPr>
                        <w:spacing w:before="41"/>
                        <w:ind w:left="108"/>
                        <w:rPr>
                          <w:b/>
                        </w:rPr>
                      </w:pPr>
                      <w:r>
                        <w:rPr>
                          <w:b/>
                        </w:rPr>
                        <w:t>FDP_UIT.1/IPAe Data exchange integrity</w:t>
                      </w:r>
                    </w:p>
                  </w:txbxContent>
                </v:textbox>
                <w10:wrap type="topAndBottom" anchorx="page"/>
              </v:shape>
            </w:pict>
          </mc:Fallback>
        </mc:AlternateContent>
      </w:r>
    </w:p>
    <w:p w14:paraId="68088483"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29D07281" w14:textId="77777777" w:rsidR="006D11C1" w:rsidRPr="006D11C1" w:rsidRDefault="006D11C1" w:rsidP="006D11C1">
      <w:pPr>
        <w:widowControl w:val="0"/>
        <w:autoSpaceDE w:val="0"/>
        <w:autoSpaceDN w:val="0"/>
        <w:spacing w:before="101"/>
        <w:ind w:left="499" w:right="291" w:hanging="284"/>
        <w:jc w:val="left"/>
        <w:rPr>
          <w:rFonts w:eastAsia="Tahoma" w:cs="Arial"/>
          <w:szCs w:val="22"/>
          <w:lang w:val="en-US" w:eastAsia="en-US" w:bidi="en-US"/>
        </w:rPr>
      </w:pPr>
      <w:r w:rsidRPr="006D11C1">
        <w:rPr>
          <w:rFonts w:eastAsia="Tahoma" w:cs="Arial"/>
          <w:b/>
          <w:szCs w:val="22"/>
          <w:lang w:val="en-US" w:eastAsia="en-US" w:bidi="en-US"/>
        </w:rPr>
        <w:t xml:space="preserve">FDP_UIT.1.1/IPAe </w:t>
      </w:r>
      <w:r w:rsidRPr="006D11C1">
        <w:rPr>
          <w:rFonts w:eastAsia="Tahoma" w:cs="Arial"/>
          <w:szCs w:val="22"/>
          <w:lang w:val="en-US" w:eastAsia="en-US" w:bidi="en-US"/>
        </w:rPr>
        <w:t xml:space="preserve">The TSF shall enforce the </w:t>
      </w:r>
      <w:r w:rsidRPr="006D11C1">
        <w:rPr>
          <w:rFonts w:eastAsia="Tahoma" w:cs="Arial"/>
          <w:b/>
          <w:szCs w:val="22"/>
          <w:lang w:val="en-US" w:eastAsia="en-US" w:bidi="en-US"/>
        </w:rPr>
        <w:t xml:space="preserve">IPAe information flow control SFP </w:t>
      </w:r>
      <w:r w:rsidRPr="006D11C1">
        <w:rPr>
          <w:rFonts w:eastAsia="Tahoma" w:cs="Arial"/>
          <w:szCs w:val="22"/>
          <w:lang w:val="en-US" w:eastAsia="en-US" w:bidi="en-US"/>
        </w:rPr>
        <w:t xml:space="preserve">to </w:t>
      </w:r>
      <w:r w:rsidRPr="006D11C1">
        <w:rPr>
          <w:rFonts w:eastAsia="Tahoma" w:cs="Arial"/>
          <w:szCs w:val="22"/>
          <w:u w:val="single"/>
          <w:lang w:val="en-US" w:eastAsia="en-US" w:bidi="en-US"/>
        </w:rPr>
        <w:t>receive</w:t>
      </w:r>
      <w:r w:rsidRPr="006D11C1">
        <w:rPr>
          <w:rFonts w:eastAsia="Tahoma" w:cs="Arial"/>
          <w:szCs w:val="22"/>
          <w:lang w:val="en-US" w:eastAsia="en-US" w:bidi="en-US"/>
        </w:rPr>
        <w:t xml:space="preserve"> user data in a manner protected from </w:t>
      </w:r>
      <w:r w:rsidRPr="006D11C1">
        <w:rPr>
          <w:rFonts w:eastAsia="Tahoma" w:cs="Arial"/>
          <w:szCs w:val="22"/>
          <w:u w:val="single"/>
          <w:lang w:val="en-US" w:eastAsia="en-US" w:bidi="en-US"/>
        </w:rPr>
        <w:t>modification, deletion, insertion and replay</w:t>
      </w:r>
      <w:r w:rsidRPr="006D11C1">
        <w:rPr>
          <w:rFonts w:eastAsia="Tahoma" w:cs="Arial"/>
          <w:szCs w:val="22"/>
          <w:lang w:val="en-US" w:eastAsia="en-US" w:bidi="en-US"/>
        </w:rPr>
        <w:t xml:space="preserve"> errors.</w:t>
      </w:r>
    </w:p>
    <w:p w14:paraId="3CC57B55" w14:textId="77777777" w:rsidR="006D11C1" w:rsidRPr="006D11C1" w:rsidRDefault="006D11C1" w:rsidP="006D11C1">
      <w:pPr>
        <w:widowControl w:val="0"/>
        <w:autoSpaceDE w:val="0"/>
        <w:autoSpaceDN w:val="0"/>
        <w:spacing w:before="11"/>
        <w:jc w:val="left"/>
        <w:rPr>
          <w:rFonts w:eastAsia="Tahoma" w:cs="Arial"/>
          <w:sz w:val="24"/>
          <w:szCs w:val="22"/>
          <w:lang w:val="en-US" w:eastAsia="en-US" w:bidi="en-US"/>
        </w:rPr>
      </w:pPr>
    </w:p>
    <w:p w14:paraId="7F1935C1" w14:textId="77777777" w:rsidR="006D11C1" w:rsidRPr="006D11C1" w:rsidRDefault="006D11C1" w:rsidP="006D11C1">
      <w:pPr>
        <w:widowControl w:val="0"/>
        <w:autoSpaceDE w:val="0"/>
        <w:autoSpaceDN w:val="0"/>
        <w:spacing w:before="0"/>
        <w:ind w:left="499" w:right="298" w:hanging="284"/>
        <w:jc w:val="left"/>
        <w:rPr>
          <w:rFonts w:eastAsia="Tahoma" w:cs="Arial"/>
          <w:szCs w:val="22"/>
          <w:lang w:val="en-US" w:eastAsia="en-US" w:bidi="en-US"/>
        </w:rPr>
      </w:pPr>
      <w:r w:rsidRPr="006D11C1">
        <w:rPr>
          <w:rFonts w:eastAsia="Tahoma" w:cs="Arial"/>
          <w:b/>
          <w:szCs w:val="22"/>
          <w:lang w:val="en-US" w:eastAsia="en-US" w:bidi="en-US"/>
        </w:rPr>
        <w:t xml:space="preserve">FDP_UIT.1.2/IPAe </w:t>
      </w:r>
      <w:r w:rsidRPr="006D11C1">
        <w:rPr>
          <w:rFonts w:eastAsia="Tahoma" w:cs="Arial"/>
          <w:szCs w:val="22"/>
          <w:lang w:val="en-US" w:eastAsia="en-US" w:bidi="en-US"/>
        </w:rPr>
        <w:t xml:space="preserve">The TSF shall be able to determine on receipt of user data, whether </w:t>
      </w:r>
      <w:r w:rsidRPr="006D11C1">
        <w:rPr>
          <w:rFonts w:eastAsia="Tahoma" w:cs="Arial"/>
          <w:szCs w:val="22"/>
          <w:u w:val="single"/>
          <w:lang w:val="en-US" w:eastAsia="en-US" w:bidi="en-US"/>
        </w:rPr>
        <w:t>modification, deletion, insertion and replay</w:t>
      </w:r>
      <w:r w:rsidRPr="006D11C1">
        <w:rPr>
          <w:rFonts w:eastAsia="Tahoma" w:cs="Arial"/>
          <w:szCs w:val="22"/>
          <w:lang w:val="en-US" w:eastAsia="en-US" w:bidi="en-US"/>
        </w:rPr>
        <w:t xml:space="preserve"> has occurred.</w:t>
      </w:r>
    </w:p>
    <w:p w14:paraId="05303111" w14:textId="77777777" w:rsidR="006D11C1" w:rsidRPr="006D11C1" w:rsidRDefault="006D11C1" w:rsidP="006D11C1">
      <w:pPr>
        <w:widowControl w:val="0"/>
        <w:autoSpaceDE w:val="0"/>
        <w:autoSpaceDN w:val="0"/>
        <w:spacing w:before="2"/>
        <w:jc w:val="left"/>
        <w:rPr>
          <w:rFonts w:eastAsia="Tahoma" w:cs="Arial"/>
          <w:szCs w:val="22"/>
          <w:lang w:val="en-US" w:eastAsia="en-US" w:bidi="en-US"/>
        </w:rPr>
      </w:pPr>
    </w:p>
    <w:p w14:paraId="24D707B5" w14:textId="77777777" w:rsidR="006D11C1" w:rsidRPr="006D11C1" w:rsidRDefault="006D11C1" w:rsidP="006D11C1">
      <w:pPr>
        <w:spacing w:before="0" w:after="200" w:line="276" w:lineRule="auto"/>
        <w:jc w:val="left"/>
        <w:rPr>
          <w:rFonts w:cs="Arial"/>
          <w:i/>
          <w:iCs/>
          <w:szCs w:val="22"/>
          <w:lang w:eastAsia="en-GB" w:bidi="ar-SA"/>
        </w:rPr>
      </w:pPr>
      <w:r w:rsidRPr="006D11C1">
        <w:rPr>
          <w:rFonts w:cs="Arial"/>
          <w:i/>
          <w:iCs/>
          <w:szCs w:val="22"/>
          <w:lang w:eastAsia="en-GB" w:bidi="ar-SA"/>
        </w:rPr>
        <w:t>Application Note 83:</w:t>
      </w:r>
    </w:p>
    <w:p w14:paraId="684F7CE0"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This SFR is related to the protection of:</w:t>
      </w:r>
    </w:p>
    <w:p w14:paraId="4C767A36" w14:textId="77777777" w:rsidR="006D11C1" w:rsidRPr="006D11C1" w:rsidRDefault="006D11C1" w:rsidP="006D11C1">
      <w:pPr>
        <w:widowControl w:val="0"/>
        <w:autoSpaceDE w:val="0"/>
        <w:autoSpaceDN w:val="0"/>
        <w:spacing w:before="5"/>
        <w:jc w:val="left"/>
        <w:rPr>
          <w:rFonts w:eastAsia="Tahoma" w:cs="Arial"/>
          <w:sz w:val="23"/>
          <w:szCs w:val="22"/>
          <w:lang w:val="en-US" w:eastAsia="en-US" w:bidi="en-US"/>
        </w:rPr>
      </w:pPr>
    </w:p>
    <w:p w14:paraId="783B457A" w14:textId="77777777" w:rsidR="006D11C1" w:rsidRPr="006D11C1" w:rsidRDefault="006D11C1" w:rsidP="006D11C1">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6D11C1">
        <w:rPr>
          <w:rFonts w:eastAsia="Tahoma" w:cs="Arial"/>
          <w:szCs w:val="22"/>
          <w:lang w:val="en-US" w:eastAsia="en-US" w:bidi="en-US"/>
        </w:rPr>
        <w:t>Bound Profile Packages downloaded from</w:t>
      </w:r>
      <w:r w:rsidRPr="006D11C1">
        <w:rPr>
          <w:rFonts w:eastAsia="Tahoma" w:cs="Arial"/>
          <w:spacing w:val="-4"/>
          <w:szCs w:val="22"/>
          <w:lang w:val="en-US" w:eastAsia="en-US" w:bidi="en-US"/>
        </w:rPr>
        <w:t xml:space="preserve"> </w:t>
      </w:r>
      <w:r w:rsidRPr="006D11C1">
        <w:rPr>
          <w:rFonts w:eastAsia="Tahoma" w:cs="Arial"/>
          <w:szCs w:val="22"/>
          <w:lang w:val="en-US" w:eastAsia="en-US" w:bidi="en-US"/>
        </w:rPr>
        <w:t>SM-DP+ and eIM;</w:t>
      </w:r>
    </w:p>
    <w:p w14:paraId="14E54DB0"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Commands received from to SM-DP+, eIM and</w:t>
      </w:r>
      <w:r w:rsidRPr="006D11C1">
        <w:rPr>
          <w:rFonts w:eastAsia="Tahoma" w:cs="Arial"/>
          <w:spacing w:val="-2"/>
          <w:szCs w:val="22"/>
          <w:lang w:val="en-US" w:eastAsia="en-US" w:bidi="en-US"/>
        </w:rPr>
        <w:t xml:space="preserve"> </w:t>
      </w:r>
      <w:r w:rsidRPr="006D11C1">
        <w:rPr>
          <w:rFonts w:eastAsia="Tahoma" w:cs="Arial"/>
          <w:szCs w:val="22"/>
          <w:lang w:val="en-US" w:eastAsia="en-US" w:bidi="en-US"/>
        </w:rPr>
        <w:t>SM-DS.</w:t>
      </w:r>
    </w:p>
    <w:p w14:paraId="3BE20FDC" w14:textId="77777777" w:rsidR="006D11C1" w:rsidRPr="006D11C1" w:rsidRDefault="006D11C1" w:rsidP="006D11C1">
      <w:pPr>
        <w:widowControl w:val="0"/>
        <w:autoSpaceDE w:val="0"/>
        <w:autoSpaceDN w:val="0"/>
        <w:spacing w:before="11"/>
        <w:jc w:val="left"/>
        <w:rPr>
          <w:rFonts w:eastAsia="Tahoma" w:cs="Arial"/>
          <w:szCs w:val="22"/>
          <w:lang w:val="en-US" w:eastAsia="en-US" w:bidi="en-US"/>
        </w:rPr>
      </w:pPr>
    </w:p>
    <w:p w14:paraId="6A874A3A" w14:textId="77777777" w:rsidR="006D11C1" w:rsidRPr="006D11C1" w:rsidRDefault="006D11C1" w:rsidP="006D11C1">
      <w:pPr>
        <w:widowControl w:val="0"/>
        <w:autoSpaceDE w:val="0"/>
        <w:autoSpaceDN w:val="0"/>
        <w:spacing w:before="1"/>
        <w:ind w:left="216" w:right="292"/>
        <w:jc w:val="left"/>
        <w:rPr>
          <w:rFonts w:eastAsia="Tahoma" w:cs="Arial"/>
          <w:szCs w:val="22"/>
          <w:lang w:val="en-US" w:eastAsia="en-US" w:bidi="en-US"/>
        </w:rPr>
      </w:pPr>
      <w:r w:rsidRPr="006D11C1">
        <w:rPr>
          <w:rFonts w:eastAsia="Tahoma" w:cs="Arial"/>
          <w:szCs w:val="22"/>
          <w:lang w:val="en-US" w:eastAsia="en-US" w:bidi="en-US"/>
        </w:rPr>
        <w:t>As the cryptographic mechanisms used for the trusted channel may be provided by the underlying</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Platform,</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this</w:t>
      </w:r>
      <w:r w:rsidRPr="006D11C1">
        <w:rPr>
          <w:rFonts w:eastAsia="Tahoma" w:cs="Arial"/>
          <w:spacing w:val="-19"/>
          <w:szCs w:val="22"/>
          <w:lang w:val="en-US" w:eastAsia="en-US" w:bidi="en-US"/>
        </w:rPr>
        <w:t xml:space="preserve"> </w:t>
      </w:r>
      <w:r w:rsidRPr="006D11C1">
        <w:rPr>
          <w:rFonts w:eastAsia="Tahoma" w:cs="Arial"/>
          <w:szCs w:val="22"/>
          <w:lang w:val="en-US" w:eastAsia="en-US" w:bidi="en-US"/>
        </w:rPr>
        <w:t>PP</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does</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not</w:t>
      </w:r>
      <w:r w:rsidRPr="006D11C1">
        <w:rPr>
          <w:rFonts w:eastAsia="Tahoma" w:cs="Arial"/>
          <w:spacing w:val="-16"/>
          <w:szCs w:val="22"/>
          <w:lang w:val="en-US" w:eastAsia="en-US" w:bidi="en-US"/>
        </w:rPr>
        <w:t xml:space="preserve"> </w:t>
      </w:r>
      <w:r w:rsidRPr="006D11C1">
        <w:rPr>
          <w:rFonts w:eastAsia="Tahoma" w:cs="Arial"/>
          <w:szCs w:val="22"/>
          <w:lang w:val="en-US" w:eastAsia="en-US" w:bidi="en-US"/>
        </w:rPr>
        <w:t>include</w:t>
      </w:r>
      <w:r w:rsidRPr="006D11C1">
        <w:rPr>
          <w:rFonts w:eastAsia="Tahoma" w:cs="Arial"/>
          <w:spacing w:val="-14"/>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corresponding</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FCS_COP.1</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SFR.</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ST</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writer shall add a FCS_COP.1 requirement to include the requirements stated by [36]: Integrity of communication must be addressed by the use of AES in CMAC mode with a minimum key size of 128 bits and a MAC length of 64</w:t>
      </w:r>
      <w:r w:rsidRPr="006D11C1">
        <w:rPr>
          <w:rFonts w:eastAsia="Tahoma" w:cs="Arial"/>
          <w:spacing w:val="-9"/>
          <w:szCs w:val="22"/>
          <w:lang w:val="en-US" w:eastAsia="en-US" w:bidi="en-US"/>
        </w:rPr>
        <w:t xml:space="preserve"> </w:t>
      </w:r>
      <w:r w:rsidRPr="006D11C1">
        <w:rPr>
          <w:rFonts w:eastAsia="Tahoma" w:cs="Arial"/>
          <w:szCs w:val="22"/>
          <w:lang w:val="en-US" w:eastAsia="en-US" w:bidi="en-US"/>
        </w:rPr>
        <w:t>bits.</w:t>
      </w:r>
    </w:p>
    <w:p w14:paraId="63379512" w14:textId="77777777" w:rsidR="006D11C1" w:rsidRPr="006D11C1" w:rsidRDefault="006D11C1" w:rsidP="006D11C1">
      <w:pPr>
        <w:widowControl w:val="0"/>
        <w:autoSpaceDE w:val="0"/>
        <w:autoSpaceDN w:val="0"/>
        <w:spacing w:before="2"/>
        <w:jc w:val="left"/>
        <w:rPr>
          <w:rFonts w:eastAsia="Tahoma" w:cs="Arial"/>
          <w:sz w:val="23"/>
          <w:szCs w:val="22"/>
          <w:lang w:val="en-US" w:eastAsia="en-US" w:bidi="en-US"/>
        </w:rPr>
      </w:pPr>
    </w:p>
    <w:p w14:paraId="665EB2FF"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Related keys are generated on-card (D.IPAe_KEYS); see FCS_CKM.1/IPAe for further</w:t>
      </w:r>
      <w:r w:rsidRPr="006D11C1">
        <w:rPr>
          <w:rFonts w:eastAsia="Tahoma" w:cs="Arial"/>
          <w:spacing w:val="-35"/>
          <w:szCs w:val="22"/>
          <w:lang w:val="en-US" w:eastAsia="en-US" w:bidi="en-US"/>
        </w:rPr>
        <w:t xml:space="preserve"> </w:t>
      </w:r>
      <w:r w:rsidRPr="006D11C1">
        <w:rPr>
          <w:rFonts w:eastAsia="Tahoma" w:cs="Arial"/>
          <w:szCs w:val="22"/>
          <w:lang w:val="en-US" w:eastAsia="en-US" w:bidi="en-US"/>
        </w:rPr>
        <w:t>details.</w:t>
      </w:r>
    </w:p>
    <w:p w14:paraId="5A05CA36" w14:textId="77777777" w:rsidR="006D11C1" w:rsidRPr="006D11C1" w:rsidRDefault="006D11C1" w:rsidP="006D11C1">
      <w:pPr>
        <w:widowControl w:val="0"/>
        <w:autoSpaceDE w:val="0"/>
        <w:autoSpaceDN w:val="0"/>
        <w:spacing w:before="7"/>
        <w:jc w:val="left"/>
        <w:rPr>
          <w:rFonts w:eastAsia="Tahoma" w:cs="Arial"/>
          <w:sz w:val="21"/>
          <w:szCs w:val="22"/>
          <w:lang w:val="en-US" w:eastAsia="en-US" w:bidi="en-US"/>
        </w:rPr>
      </w:pPr>
      <w:r w:rsidRPr="006D11C1">
        <w:rPr>
          <w:rFonts w:eastAsia="Tahoma" w:cs="Arial"/>
          <w:noProof/>
          <w:szCs w:val="22"/>
          <w:lang w:val="en-US" w:eastAsia="en-US" w:bidi="ar-SA"/>
        </w:rPr>
        <w:lastRenderedPageBreak/>
        <mc:AlternateContent>
          <mc:Choice Requires="wps">
            <w:drawing>
              <wp:anchor distT="0" distB="0" distL="0" distR="0" simplePos="0" relativeHeight="251791360" behindDoc="1" locked="0" layoutInCell="1" allowOverlap="1" wp14:anchorId="32E77751" wp14:editId="74D92288">
                <wp:simplePos x="0" y="0"/>
                <wp:positionH relativeFrom="page">
                  <wp:posOffset>828040</wp:posOffset>
                </wp:positionH>
                <wp:positionV relativeFrom="paragraph">
                  <wp:posOffset>193675</wp:posOffset>
                </wp:positionV>
                <wp:extent cx="5905500" cy="226060"/>
                <wp:effectExtent l="0" t="0" r="0" b="0"/>
                <wp:wrapTopAndBottom/>
                <wp:docPr id="2113194318" name="Text Box 2113194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3FB5BC5" w14:textId="77777777" w:rsidR="009F6E5D" w:rsidRDefault="009F6E5D" w:rsidP="006D11C1">
                            <w:pPr>
                              <w:spacing w:before="41"/>
                              <w:ind w:left="108"/>
                              <w:rPr>
                                <w:b/>
                              </w:rPr>
                            </w:pPr>
                            <w:r>
                              <w:rPr>
                                <w:b/>
                              </w:rPr>
                              <w:t>FCS_CKM.1/IPAe Cryptographic key generation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77751" id="Text Box 2113194318" o:spid="_x0000_s1201" type="#_x0000_t202" style="position:absolute;margin-left:65.2pt;margin-top:15.25pt;width:465pt;height:17.8pt;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" fillcolor="#f3f3f3" strokeweight=".48pt">
                <v:textbox inset="0,0,0,0">
                  <w:txbxContent>
                    <w:p w14:paraId="13FB5BC5" w14:textId="77777777" w:rsidR="009F6E5D" w:rsidRDefault="009F6E5D" w:rsidP="006D11C1">
                      <w:pPr>
                        <w:spacing w:before="41"/>
                        <w:ind w:left="108"/>
                        <w:rPr>
                          <w:b/>
                        </w:rPr>
                      </w:pPr>
                      <w:r>
                        <w:rPr>
                          <w:b/>
                        </w:rPr>
                        <w:t>FCS_CKM.1/IPAe Cryptographic key generation</w:t>
                      </w:r>
                    </w:p>
                  </w:txbxContent>
                </v:textbox>
                <w10:wrap type="topAndBottom" anchorx="page"/>
              </v:shape>
            </w:pict>
          </mc:Fallback>
        </mc:AlternateContent>
      </w:r>
    </w:p>
    <w:p w14:paraId="2B2B50D6"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37C8E5B4" w14:textId="77777777" w:rsidR="006D11C1" w:rsidRPr="006D11C1" w:rsidRDefault="006D11C1" w:rsidP="006D11C1">
      <w:pPr>
        <w:widowControl w:val="0"/>
        <w:autoSpaceDE w:val="0"/>
        <w:autoSpaceDN w:val="0"/>
        <w:spacing w:before="101" w:line="265" w:lineRule="exact"/>
        <w:jc w:val="left"/>
        <w:rPr>
          <w:rFonts w:eastAsia="Tahoma" w:cs="Arial"/>
          <w:szCs w:val="22"/>
          <w:lang w:val="en-US" w:eastAsia="en-US" w:bidi="en-US"/>
        </w:rPr>
      </w:pPr>
      <w:r w:rsidRPr="006D11C1">
        <w:rPr>
          <w:rFonts w:eastAsia="Tahoma" w:cs="Arial"/>
          <w:b/>
          <w:szCs w:val="22"/>
          <w:lang w:val="en-US" w:eastAsia="en-US" w:bidi="en-US"/>
        </w:rPr>
        <w:t xml:space="preserve">FCS_CKM.1.1/IPAe </w:t>
      </w:r>
      <w:r w:rsidRPr="006D11C1">
        <w:rPr>
          <w:rFonts w:eastAsia="Tahoma" w:cs="Arial"/>
          <w:szCs w:val="22"/>
          <w:lang w:val="en-US" w:eastAsia="en-US" w:bidi="en-US"/>
        </w:rPr>
        <w:t xml:space="preserve">The TSF shall generate cryptographic keys in accordance with a specified   cryptographic   key   generation   algorithm </w:t>
      </w:r>
      <w:r w:rsidRPr="006D11C1">
        <w:rPr>
          <w:rFonts w:eastAsia="Tahoma" w:cs="Arial"/>
          <w:b/>
          <w:szCs w:val="22"/>
          <w:lang w:val="en-US" w:eastAsia="en-US" w:bidi="en-US"/>
        </w:rPr>
        <w:t xml:space="preserve">  Elliptic   Curve</w:t>
      </w:r>
      <w:r w:rsidRPr="006D11C1">
        <w:rPr>
          <w:rFonts w:eastAsia="Tahoma" w:cs="Arial"/>
          <w:b/>
          <w:spacing w:val="64"/>
          <w:szCs w:val="22"/>
          <w:lang w:val="en-US" w:eastAsia="en-US" w:bidi="en-US"/>
        </w:rPr>
        <w:t xml:space="preserve"> </w:t>
      </w:r>
      <w:r w:rsidRPr="006D11C1">
        <w:rPr>
          <w:rFonts w:eastAsia="Tahoma" w:cs="Arial"/>
          <w:b/>
          <w:szCs w:val="22"/>
          <w:lang w:val="en-US" w:eastAsia="en-US" w:bidi="en-US"/>
        </w:rPr>
        <w:t>Key</w:t>
      </w:r>
      <w:r w:rsidRPr="006D11C1">
        <w:rPr>
          <w:rFonts w:eastAsia="Tahoma" w:cs="Arial"/>
          <w:szCs w:val="22"/>
          <w:lang w:val="en-US" w:eastAsia="en-US" w:bidi="en-US"/>
        </w:rPr>
        <w:t xml:space="preserve"> </w:t>
      </w:r>
      <w:r w:rsidRPr="006D11C1">
        <w:rPr>
          <w:rFonts w:eastAsia="Tahoma" w:cs="Arial"/>
          <w:b/>
          <w:szCs w:val="22"/>
          <w:lang w:val="en-US" w:eastAsia="en-US" w:bidi="en-US"/>
        </w:rPr>
        <w:t xml:space="preserve">Agreement (ECKA) </w:t>
      </w:r>
      <w:r w:rsidRPr="006D11C1">
        <w:rPr>
          <w:rFonts w:eastAsia="Tahoma" w:cs="Arial"/>
          <w:szCs w:val="22"/>
          <w:lang w:val="en-US" w:eastAsia="en-US" w:bidi="en-US"/>
        </w:rPr>
        <w:t xml:space="preserve">and specified cryptographic key sizes </w:t>
      </w:r>
      <w:r w:rsidRPr="006D11C1">
        <w:rPr>
          <w:rFonts w:eastAsia="Tahoma" w:cs="Arial"/>
          <w:b/>
          <w:szCs w:val="22"/>
          <w:lang w:val="en-US" w:eastAsia="en-US" w:bidi="en-US"/>
        </w:rPr>
        <w:t xml:space="preserve">256 </w:t>
      </w:r>
      <w:r w:rsidRPr="006D11C1">
        <w:rPr>
          <w:rFonts w:eastAsia="Tahoma" w:cs="Arial"/>
          <w:szCs w:val="22"/>
          <w:lang w:val="en-US" w:eastAsia="en-US" w:bidi="en-US"/>
        </w:rPr>
        <w:t xml:space="preserve">that meet the following </w:t>
      </w:r>
      <w:r w:rsidRPr="006D11C1">
        <w:rPr>
          <w:rFonts w:eastAsia="Tahoma" w:cs="Arial"/>
          <w:i/>
          <w:iCs/>
          <w:szCs w:val="22"/>
          <w:lang w:val="en-US" w:eastAsia="en-US" w:bidi="en-US"/>
        </w:rPr>
        <w:t>[</w:t>
      </w:r>
      <w:r w:rsidRPr="006D11C1">
        <w:rPr>
          <w:rFonts w:eastAsia="Tahoma" w:cs="Arial"/>
          <w:b/>
          <w:bCs/>
          <w:i/>
          <w:iCs/>
          <w:szCs w:val="22"/>
          <w:lang w:val="en-US" w:eastAsia="en-US" w:bidi="en-US"/>
        </w:rPr>
        <w:t>assignment</w:t>
      </w:r>
      <w:r w:rsidRPr="006D11C1">
        <w:rPr>
          <w:rFonts w:eastAsia="Tahoma" w:cs="Arial"/>
          <w:i/>
          <w:iCs/>
          <w:szCs w:val="22"/>
          <w:lang w:val="en-US" w:eastAsia="en-US" w:bidi="en-US"/>
        </w:rPr>
        <w:t xml:space="preserve">: at least one elliptic curve referenced in SGP.32 [36]]. </w:t>
      </w:r>
    </w:p>
    <w:p w14:paraId="3120FA91" w14:textId="77777777" w:rsidR="006D11C1" w:rsidRPr="00D12D60" w:rsidRDefault="006D11C1" w:rsidP="006D11C1">
      <w:pPr>
        <w:spacing w:before="0" w:after="200" w:line="276" w:lineRule="auto"/>
        <w:jc w:val="left"/>
        <w:rPr>
          <w:rFonts w:cs="Arial"/>
          <w:sz w:val="20"/>
          <w:lang w:eastAsia="en-GB" w:bidi="ar-SA"/>
        </w:rPr>
      </w:pPr>
    </w:p>
    <w:p w14:paraId="59394DCA" w14:textId="77777777" w:rsidR="006D11C1" w:rsidRPr="00D12D60" w:rsidRDefault="006D11C1" w:rsidP="006D11C1">
      <w:pPr>
        <w:widowControl w:val="0"/>
        <w:autoSpaceDE w:val="0"/>
        <w:autoSpaceDN w:val="0"/>
        <w:spacing w:before="1"/>
        <w:ind w:left="216"/>
        <w:jc w:val="left"/>
        <w:rPr>
          <w:rFonts w:eastAsia="Tahoma" w:cs="Arial"/>
          <w:i/>
          <w:lang w:val="en-US" w:eastAsia="en-US" w:bidi="en-US"/>
        </w:rPr>
      </w:pPr>
      <w:r w:rsidRPr="00D12D60">
        <w:rPr>
          <w:rFonts w:eastAsia="Tahoma" w:cs="Arial"/>
          <w:i/>
          <w:lang w:val="en-US" w:eastAsia="en-US" w:bidi="en-US"/>
        </w:rPr>
        <w:t>Application Note 84:</w:t>
      </w:r>
    </w:p>
    <w:p w14:paraId="066A124E" w14:textId="77777777" w:rsidR="006D11C1" w:rsidRPr="006D11C1" w:rsidRDefault="006D11C1" w:rsidP="006D11C1">
      <w:pPr>
        <w:widowControl w:val="0"/>
        <w:autoSpaceDE w:val="0"/>
        <w:autoSpaceDN w:val="0"/>
        <w:spacing w:before="1"/>
        <w:jc w:val="left"/>
        <w:rPr>
          <w:rFonts w:eastAsia="Tahoma" w:cs="Arial"/>
          <w:i/>
          <w:sz w:val="23"/>
          <w:szCs w:val="22"/>
          <w:lang w:val="en-US" w:eastAsia="en-US" w:bidi="en-US"/>
        </w:rPr>
      </w:pPr>
    </w:p>
    <w:p w14:paraId="2E4CFE99" w14:textId="77777777" w:rsidR="006D11C1" w:rsidRPr="006D11C1" w:rsidRDefault="006D11C1" w:rsidP="006D11C1">
      <w:pPr>
        <w:widowControl w:val="0"/>
        <w:autoSpaceDE w:val="0"/>
        <w:autoSpaceDN w:val="0"/>
        <w:spacing w:before="1"/>
        <w:ind w:left="216"/>
        <w:jc w:val="left"/>
        <w:rPr>
          <w:rFonts w:eastAsia="Tahoma" w:cs="Arial"/>
          <w:szCs w:val="22"/>
          <w:lang w:val="en-US" w:eastAsia="en-US" w:bidi="en-US"/>
        </w:rPr>
      </w:pPr>
      <w:r w:rsidRPr="006D11C1">
        <w:rPr>
          <w:rFonts w:eastAsia="Tahoma" w:cs="Arial"/>
          <w:szCs w:val="22"/>
          <w:lang w:val="en-US" w:eastAsia="en-US" w:bidi="en-US"/>
        </w:rPr>
        <w:t>This key generation mechanism is used to generate:</w:t>
      </w:r>
    </w:p>
    <w:p w14:paraId="5ACFF944" w14:textId="77777777" w:rsidR="006D11C1" w:rsidRPr="006D11C1" w:rsidRDefault="006D11C1" w:rsidP="006D11C1">
      <w:pPr>
        <w:widowControl w:val="0"/>
        <w:autoSpaceDE w:val="0"/>
        <w:autoSpaceDN w:val="0"/>
        <w:spacing w:before="2"/>
        <w:jc w:val="left"/>
        <w:rPr>
          <w:rFonts w:eastAsia="Tahoma" w:cs="Arial"/>
          <w:sz w:val="23"/>
          <w:szCs w:val="22"/>
          <w:lang w:val="en-US" w:eastAsia="en-US" w:bidi="en-US"/>
        </w:rPr>
      </w:pPr>
    </w:p>
    <w:p w14:paraId="779A7CB1" w14:textId="77777777" w:rsidR="006D11C1" w:rsidRPr="006D11C1" w:rsidRDefault="006D11C1" w:rsidP="006D11C1">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6D11C1">
        <w:rPr>
          <w:rFonts w:eastAsia="Tahoma" w:cs="Arial"/>
          <w:szCs w:val="22"/>
          <w:lang w:val="en-US" w:eastAsia="en-US" w:bidi="en-US"/>
        </w:rPr>
        <w:t>D.IPAe_KEYS</w:t>
      </w:r>
      <w:r w:rsidRPr="006D11C1">
        <w:rPr>
          <w:rFonts w:eastAsia="Tahoma" w:cs="Arial"/>
          <w:spacing w:val="-1"/>
          <w:szCs w:val="22"/>
          <w:lang w:val="en-US" w:eastAsia="en-US" w:bidi="en-US"/>
        </w:rPr>
        <w:t xml:space="preserve"> </w:t>
      </w:r>
      <w:r w:rsidRPr="006D11C1">
        <w:rPr>
          <w:rFonts w:eastAsia="Tahoma" w:cs="Arial"/>
          <w:szCs w:val="22"/>
          <w:lang w:val="en-US" w:eastAsia="en-US" w:bidi="en-US"/>
        </w:rPr>
        <w:t>keys.</w:t>
      </w:r>
    </w:p>
    <w:p w14:paraId="7CAE8E14" w14:textId="77777777" w:rsidR="006D11C1" w:rsidRPr="006D11C1" w:rsidRDefault="006D11C1" w:rsidP="006D11C1">
      <w:pPr>
        <w:widowControl w:val="0"/>
        <w:autoSpaceDE w:val="0"/>
        <w:autoSpaceDN w:val="0"/>
        <w:spacing w:before="0"/>
        <w:jc w:val="left"/>
        <w:rPr>
          <w:rFonts w:eastAsia="Tahoma" w:cs="Arial"/>
          <w:sz w:val="23"/>
          <w:szCs w:val="22"/>
          <w:lang w:val="en-US" w:eastAsia="en-US" w:bidi="en-US"/>
        </w:rPr>
      </w:pPr>
    </w:p>
    <w:p w14:paraId="4F8D982A" w14:textId="77777777" w:rsidR="006D11C1" w:rsidRPr="006D11C1" w:rsidRDefault="006D11C1" w:rsidP="006D11C1">
      <w:pPr>
        <w:widowControl w:val="0"/>
        <w:autoSpaceDE w:val="0"/>
        <w:autoSpaceDN w:val="0"/>
        <w:spacing w:before="0"/>
        <w:ind w:left="216" w:right="293"/>
        <w:jc w:val="left"/>
        <w:rPr>
          <w:rFonts w:eastAsia="Tahoma" w:cs="Arial"/>
          <w:szCs w:val="22"/>
          <w:lang w:val="en-US" w:eastAsia="en-US" w:bidi="en-US"/>
        </w:rPr>
      </w:pPr>
      <w:r w:rsidRPr="006D11C1">
        <w:rPr>
          <w:rFonts w:eastAsia="Tahoma" w:cs="Arial"/>
          <w:szCs w:val="22"/>
          <w:lang w:val="en-US" w:eastAsia="en-US" w:bidi="en-US"/>
        </w:rPr>
        <w:t>The</w:t>
      </w:r>
      <w:r w:rsidRPr="006D11C1">
        <w:rPr>
          <w:rFonts w:eastAsia="Tahoma" w:cs="Arial"/>
          <w:spacing w:val="-18"/>
          <w:szCs w:val="22"/>
          <w:lang w:val="en-US" w:eastAsia="en-US" w:bidi="en-US"/>
        </w:rPr>
        <w:t xml:space="preserve"> </w:t>
      </w:r>
      <w:r w:rsidRPr="006D11C1">
        <w:rPr>
          <w:rFonts w:eastAsia="Tahoma" w:cs="Arial"/>
          <w:szCs w:val="22"/>
          <w:lang w:val="en-US" w:eastAsia="en-US" w:bidi="en-US"/>
        </w:rPr>
        <w:t>Elliptic</w:t>
      </w:r>
      <w:r w:rsidRPr="006D11C1">
        <w:rPr>
          <w:rFonts w:eastAsia="Tahoma" w:cs="Arial"/>
          <w:spacing w:val="-17"/>
          <w:szCs w:val="22"/>
          <w:lang w:val="en-US" w:eastAsia="en-US" w:bidi="en-US"/>
        </w:rPr>
        <w:t xml:space="preserve"> </w:t>
      </w:r>
      <w:r w:rsidRPr="006D11C1">
        <w:rPr>
          <w:rFonts w:eastAsia="Tahoma" w:cs="Arial"/>
          <w:szCs w:val="22"/>
          <w:lang w:val="en-US" w:eastAsia="en-US" w:bidi="en-US"/>
        </w:rPr>
        <w:t>Curve</w:t>
      </w:r>
      <w:r w:rsidRPr="006D11C1">
        <w:rPr>
          <w:rFonts w:eastAsia="Tahoma" w:cs="Arial"/>
          <w:spacing w:val="-17"/>
          <w:szCs w:val="22"/>
          <w:lang w:val="en-US" w:eastAsia="en-US" w:bidi="en-US"/>
        </w:rPr>
        <w:t xml:space="preserve"> </w:t>
      </w:r>
      <w:r w:rsidRPr="006D11C1">
        <w:rPr>
          <w:rFonts w:eastAsia="Tahoma" w:cs="Arial"/>
          <w:szCs w:val="22"/>
          <w:lang w:val="en-US" w:eastAsia="en-US" w:bidi="en-US"/>
        </w:rPr>
        <w:t>cryptography</w:t>
      </w:r>
      <w:r w:rsidRPr="006D11C1">
        <w:rPr>
          <w:rFonts w:eastAsia="Tahoma" w:cs="Arial"/>
          <w:spacing w:val="-17"/>
          <w:szCs w:val="22"/>
          <w:lang w:val="en-US" w:eastAsia="en-US" w:bidi="en-US"/>
        </w:rPr>
        <w:t xml:space="preserve"> </w:t>
      </w:r>
      <w:r w:rsidRPr="006D11C1">
        <w:rPr>
          <w:rFonts w:eastAsia="Tahoma" w:cs="Arial"/>
          <w:szCs w:val="22"/>
          <w:lang w:val="en-US" w:eastAsia="en-US" w:bidi="en-US"/>
        </w:rPr>
        <w:t>used</w:t>
      </w:r>
      <w:r w:rsidRPr="006D11C1">
        <w:rPr>
          <w:rFonts w:eastAsia="Tahoma" w:cs="Arial"/>
          <w:spacing w:val="-18"/>
          <w:szCs w:val="22"/>
          <w:lang w:val="en-US" w:eastAsia="en-US" w:bidi="en-US"/>
        </w:rPr>
        <w:t xml:space="preserve"> </w:t>
      </w:r>
      <w:r w:rsidRPr="006D11C1">
        <w:rPr>
          <w:rFonts w:eastAsia="Tahoma" w:cs="Arial"/>
          <w:szCs w:val="22"/>
          <w:lang w:val="en-US" w:eastAsia="en-US" w:bidi="en-US"/>
        </w:rPr>
        <w:t>for</w:t>
      </w:r>
      <w:r w:rsidRPr="006D11C1">
        <w:rPr>
          <w:rFonts w:eastAsia="Tahoma" w:cs="Arial"/>
          <w:spacing w:val="-19"/>
          <w:szCs w:val="22"/>
          <w:lang w:val="en-US" w:eastAsia="en-US" w:bidi="en-US"/>
        </w:rPr>
        <w:t xml:space="preserve"> </w:t>
      </w:r>
      <w:r w:rsidRPr="006D11C1">
        <w:rPr>
          <w:rFonts w:eastAsia="Tahoma" w:cs="Arial"/>
          <w:szCs w:val="22"/>
          <w:lang w:val="en-US" w:eastAsia="en-US" w:bidi="en-US"/>
        </w:rPr>
        <w:t>this</w:t>
      </w:r>
      <w:r w:rsidRPr="006D11C1">
        <w:rPr>
          <w:rFonts w:eastAsia="Tahoma" w:cs="Arial"/>
          <w:spacing w:val="-19"/>
          <w:szCs w:val="22"/>
          <w:lang w:val="en-US" w:eastAsia="en-US" w:bidi="en-US"/>
        </w:rPr>
        <w:t xml:space="preserve"> </w:t>
      </w:r>
      <w:r w:rsidRPr="006D11C1">
        <w:rPr>
          <w:rFonts w:eastAsia="Tahoma" w:cs="Arial"/>
          <w:szCs w:val="22"/>
          <w:lang w:val="en-US" w:eastAsia="en-US" w:bidi="en-US"/>
        </w:rPr>
        <w:t>key</w:t>
      </w:r>
      <w:r w:rsidRPr="006D11C1">
        <w:rPr>
          <w:rFonts w:eastAsia="Tahoma" w:cs="Arial"/>
          <w:spacing w:val="-17"/>
          <w:szCs w:val="22"/>
          <w:lang w:val="en-US" w:eastAsia="en-US" w:bidi="en-US"/>
        </w:rPr>
        <w:t xml:space="preserve"> </w:t>
      </w:r>
      <w:r w:rsidRPr="006D11C1">
        <w:rPr>
          <w:rFonts w:eastAsia="Tahoma" w:cs="Arial"/>
          <w:szCs w:val="22"/>
          <w:lang w:val="en-US" w:eastAsia="en-US" w:bidi="en-US"/>
        </w:rPr>
        <w:t>agreement</w:t>
      </w:r>
      <w:r w:rsidRPr="006D11C1">
        <w:rPr>
          <w:rFonts w:eastAsia="Tahoma" w:cs="Arial"/>
          <w:spacing w:val="-16"/>
          <w:szCs w:val="22"/>
          <w:lang w:val="en-US" w:eastAsia="en-US" w:bidi="en-US"/>
        </w:rPr>
        <w:t xml:space="preserve"> </w:t>
      </w:r>
      <w:r w:rsidRPr="006D11C1">
        <w:rPr>
          <w:rFonts w:eastAsia="Tahoma" w:cs="Arial"/>
          <w:szCs w:val="22"/>
          <w:lang w:val="en-US" w:eastAsia="en-US" w:bidi="en-US"/>
        </w:rPr>
        <w:t>may</w:t>
      </w:r>
      <w:r w:rsidRPr="006D11C1">
        <w:rPr>
          <w:rFonts w:eastAsia="Tahoma" w:cs="Arial"/>
          <w:spacing w:val="-18"/>
          <w:szCs w:val="22"/>
          <w:lang w:val="en-US" w:eastAsia="en-US" w:bidi="en-US"/>
        </w:rPr>
        <w:t xml:space="preserve"> </w:t>
      </w:r>
      <w:r w:rsidRPr="006D11C1">
        <w:rPr>
          <w:rFonts w:eastAsia="Tahoma" w:cs="Arial"/>
          <w:szCs w:val="22"/>
          <w:lang w:val="en-US" w:eastAsia="en-US" w:bidi="en-US"/>
        </w:rPr>
        <w:t>be</w:t>
      </w:r>
      <w:r w:rsidRPr="006D11C1">
        <w:rPr>
          <w:rFonts w:eastAsia="Tahoma" w:cs="Arial"/>
          <w:spacing w:val="-17"/>
          <w:szCs w:val="22"/>
          <w:lang w:val="en-US" w:eastAsia="en-US" w:bidi="en-US"/>
        </w:rPr>
        <w:t xml:space="preserve"> </w:t>
      </w:r>
      <w:r w:rsidRPr="006D11C1">
        <w:rPr>
          <w:rFonts w:eastAsia="Tahoma" w:cs="Arial"/>
          <w:szCs w:val="22"/>
          <w:lang w:val="en-US" w:eastAsia="en-US" w:bidi="en-US"/>
        </w:rPr>
        <w:t>provided</w:t>
      </w:r>
      <w:r w:rsidRPr="006D11C1">
        <w:rPr>
          <w:rFonts w:eastAsia="Tahoma" w:cs="Arial"/>
          <w:spacing w:val="-17"/>
          <w:szCs w:val="22"/>
          <w:lang w:val="en-US" w:eastAsia="en-US" w:bidi="en-US"/>
        </w:rPr>
        <w:t xml:space="preserve"> </w:t>
      </w:r>
      <w:r w:rsidRPr="006D11C1">
        <w:rPr>
          <w:rFonts w:eastAsia="Tahoma" w:cs="Arial"/>
          <w:szCs w:val="22"/>
          <w:lang w:val="en-US" w:eastAsia="en-US" w:bidi="en-US"/>
        </w:rPr>
        <w:t>by</w:t>
      </w:r>
      <w:r w:rsidRPr="006D11C1">
        <w:rPr>
          <w:rFonts w:eastAsia="Tahoma" w:cs="Arial"/>
          <w:spacing w:val="-18"/>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7"/>
          <w:szCs w:val="22"/>
          <w:lang w:val="en-US" w:eastAsia="en-US" w:bidi="en-US"/>
        </w:rPr>
        <w:t xml:space="preserve"> </w:t>
      </w:r>
      <w:r w:rsidRPr="006D11C1">
        <w:rPr>
          <w:rFonts w:eastAsia="Tahoma" w:cs="Arial"/>
          <w:szCs w:val="22"/>
          <w:lang w:val="en-US" w:eastAsia="en-US" w:bidi="en-US"/>
        </w:rPr>
        <w:t xml:space="preserve">underlying Platform. Consequently this PP does not include the corresponding FCS_COP.1 SFR. </w:t>
      </w:r>
    </w:p>
    <w:p w14:paraId="061369B0" w14:textId="77777777" w:rsidR="006D11C1" w:rsidRPr="006D11C1" w:rsidRDefault="006D11C1" w:rsidP="006D11C1">
      <w:pPr>
        <w:widowControl w:val="0"/>
        <w:autoSpaceDE w:val="0"/>
        <w:autoSpaceDN w:val="0"/>
        <w:spacing w:before="0"/>
        <w:jc w:val="left"/>
        <w:rPr>
          <w:rFonts w:eastAsia="Tahoma" w:cs="Arial"/>
          <w:sz w:val="20"/>
          <w:szCs w:val="22"/>
          <w:lang w:val="en-US" w:eastAsia="en-US" w:bidi="en-US"/>
        </w:rPr>
      </w:pPr>
    </w:p>
    <w:p w14:paraId="31CA4407"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37A09823" w14:textId="77777777" w:rsidR="006D11C1" w:rsidRPr="006D11C1" w:rsidRDefault="006D11C1" w:rsidP="006D11C1">
      <w:pPr>
        <w:widowControl w:val="0"/>
        <w:autoSpaceDE w:val="0"/>
        <w:autoSpaceDN w:val="0"/>
        <w:spacing w:before="5"/>
        <w:jc w:val="left"/>
        <w:rPr>
          <w:rFonts w:eastAsia="Tahoma" w:cs="Arial"/>
          <w:sz w:val="26"/>
          <w:szCs w:val="22"/>
          <w:lang w:val="en-US" w:eastAsia="en-US" w:bidi="en-US"/>
        </w:rPr>
      </w:pPr>
      <w:r w:rsidRPr="006D11C1">
        <w:rPr>
          <w:rFonts w:eastAsia="Tahoma" w:cs="Arial"/>
          <w:noProof/>
          <w:szCs w:val="22"/>
          <w:lang w:eastAsia="en-GB" w:bidi="ar-SA"/>
        </w:rPr>
        <mc:AlternateContent>
          <mc:Choice Requires="wps">
            <w:drawing>
              <wp:anchor distT="0" distB="0" distL="0" distR="0" simplePos="0" relativeHeight="251792384" behindDoc="1" locked="0" layoutInCell="1" allowOverlap="1" wp14:anchorId="490EBFE1" wp14:editId="55E3F9F9">
                <wp:simplePos x="0" y="0"/>
                <wp:positionH relativeFrom="page">
                  <wp:posOffset>828040</wp:posOffset>
                </wp:positionH>
                <wp:positionV relativeFrom="paragraph">
                  <wp:posOffset>230505</wp:posOffset>
                </wp:positionV>
                <wp:extent cx="5905500" cy="226060"/>
                <wp:effectExtent l="0" t="0" r="0" b="0"/>
                <wp:wrapTopAndBottom/>
                <wp:docPr id="938483084" name="Text Box 938483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2CFC3E4E" w14:textId="77777777" w:rsidR="009F6E5D" w:rsidRDefault="009F6E5D" w:rsidP="006D11C1">
                            <w:pPr>
                              <w:spacing w:before="42"/>
                              <w:ind w:left="108"/>
                              <w:rPr>
                                <w:b/>
                              </w:rPr>
                            </w:pPr>
                            <w:r>
                              <w:rPr>
                                <w:b/>
                              </w:rPr>
                              <w:t>FCS_CKM.6/IPAe Cryptographic key destruction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EBFE1" id="Text Box 938483084" o:spid="_x0000_s1202" type="#_x0000_t202" style="position:absolute;margin-left:65.2pt;margin-top:18.15pt;width:465pt;height:17.8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" fillcolor="#f3f3f3" strokeweight=".48pt">
                <v:textbox inset="0,0,0,0">
                  <w:txbxContent>
                    <w:p w14:paraId="2CFC3E4E" w14:textId="77777777" w:rsidR="009F6E5D" w:rsidRDefault="009F6E5D" w:rsidP="006D11C1">
                      <w:pPr>
                        <w:spacing w:before="42"/>
                        <w:ind w:left="108"/>
                        <w:rPr>
                          <w:b/>
                        </w:rPr>
                      </w:pPr>
                      <w:r>
                        <w:rPr>
                          <w:b/>
                        </w:rPr>
                        <w:t>FCS_CKM.6/IPAe Cryptographic key destruction</w:t>
                      </w:r>
                    </w:p>
                  </w:txbxContent>
                </v:textbox>
                <w10:wrap type="topAndBottom" anchorx="page"/>
              </v:shape>
            </w:pict>
          </mc:Fallback>
        </mc:AlternateContent>
      </w:r>
    </w:p>
    <w:p w14:paraId="26F93728"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41C5B519" w14:textId="77777777" w:rsidR="006D11C1" w:rsidRPr="006D11C1" w:rsidRDefault="006D11C1" w:rsidP="006D11C1">
      <w:pPr>
        <w:widowControl w:val="0"/>
        <w:autoSpaceDE w:val="0"/>
        <w:autoSpaceDN w:val="0"/>
        <w:spacing w:before="110" w:line="230" w:lineRule="auto"/>
        <w:ind w:left="499" w:right="291" w:hanging="284"/>
        <w:jc w:val="left"/>
        <w:rPr>
          <w:rFonts w:eastAsia="Tahoma" w:cs="Arial"/>
          <w:b/>
          <w:szCs w:val="22"/>
          <w:lang w:val="en-US" w:eastAsia="en-US" w:bidi="en-US"/>
        </w:rPr>
      </w:pPr>
      <w:r w:rsidRPr="006D11C1">
        <w:rPr>
          <w:rFonts w:eastAsia="Tahoma" w:cs="Arial"/>
          <w:b/>
          <w:szCs w:val="22"/>
          <w:lang w:val="en-US" w:eastAsia="en-US" w:bidi="en-US"/>
        </w:rPr>
        <w:t xml:space="preserve">FCS_CKM.6.1/IPAe </w:t>
      </w:r>
      <w:r w:rsidRPr="006D11C1">
        <w:rPr>
          <w:rFonts w:eastAsia="Tahoma" w:cs="Arial"/>
          <w:bCs/>
          <w:szCs w:val="22"/>
          <w:lang w:val="en-US" w:eastAsia="en-US" w:bidi="en-US"/>
        </w:rPr>
        <w:t xml:space="preserve">The TSF shall destroy [assignment: </w:t>
      </w:r>
      <w:r w:rsidRPr="006D11C1">
        <w:rPr>
          <w:rFonts w:eastAsia="Tahoma" w:cs="Arial"/>
          <w:bCs/>
          <w:i/>
          <w:iCs/>
          <w:szCs w:val="22"/>
          <w:lang w:val="en-US" w:eastAsia="en-US" w:bidi="en-US"/>
        </w:rPr>
        <w:t>list of cryptographic keys (including keying material)</w:t>
      </w:r>
      <w:r w:rsidRPr="006D11C1">
        <w:rPr>
          <w:rFonts w:eastAsia="Tahoma" w:cs="Arial"/>
          <w:bCs/>
          <w:szCs w:val="22"/>
          <w:lang w:val="en-US" w:eastAsia="en-US" w:bidi="en-US"/>
        </w:rPr>
        <w:t xml:space="preserve">] when [selection: </w:t>
      </w:r>
      <w:r w:rsidRPr="006D11C1">
        <w:rPr>
          <w:rFonts w:eastAsia="Tahoma" w:cs="Arial"/>
          <w:bCs/>
          <w:i/>
          <w:iCs/>
          <w:szCs w:val="22"/>
          <w:lang w:val="en-US" w:eastAsia="en-US" w:bidi="en-US"/>
        </w:rPr>
        <w:t>no longer needed, [assignment: other circumstances for key or keying material destruction</w:t>
      </w:r>
      <w:r w:rsidRPr="006D11C1">
        <w:rPr>
          <w:rFonts w:eastAsia="Tahoma" w:cs="Arial"/>
          <w:bCs/>
          <w:szCs w:val="22"/>
          <w:lang w:val="en-US" w:eastAsia="en-US" w:bidi="en-US"/>
        </w:rPr>
        <w:t>]].</w:t>
      </w:r>
    </w:p>
    <w:p w14:paraId="58C1696E" w14:textId="77777777" w:rsidR="006D11C1" w:rsidRPr="006D11C1" w:rsidRDefault="006D11C1" w:rsidP="006D11C1">
      <w:pPr>
        <w:widowControl w:val="0"/>
        <w:autoSpaceDE w:val="0"/>
        <w:autoSpaceDN w:val="0"/>
        <w:spacing w:before="110" w:line="230" w:lineRule="auto"/>
        <w:ind w:left="499" w:right="291" w:hanging="284"/>
        <w:jc w:val="left"/>
        <w:rPr>
          <w:rFonts w:eastAsia="Tahoma" w:cs="Arial"/>
          <w:szCs w:val="22"/>
          <w:lang w:val="en-US" w:eastAsia="en-US" w:bidi="en-US"/>
        </w:rPr>
      </w:pPr>
      <w:r w:rsidRPr="006D11C1">
        <w:rPr>
          <w:rFonts w:eastAsia="Tahoma" w:cs="Arial"/>
          <w:b/>
          <w:szCs w:val="22"/>
          <w:lang w:val="en-US" w:eastAsia="en-US" w:bidi="en-US"/>
        </w:rPr>
        <w:t xml:space="preserve">FCS_CKM.6.2/ IPAe </w:t>
      </w:r>
      <w:r w:rsidRPr="006D11C1">
        <w:rPr>
          <w:rFonts w:eastAsia="Tahoma" w:cs="Arial"/>
          <w:szCs w:val="22"/>
          <w:lang w:val="en-US" w:eastAsia="en-US" w:bidi="en-US"/>
        </w:rPr>
        <w:t>The TSF shall destroy cryptographic keys and keying material specified by FCS_CKM.6.1/IPAe in accordance with a specified</w:t>
      </w:r>
      <w:r w:rsidRPr="006D11C1">
        <w:rPr>
          <w:rFonts w:eastAsia="Tahoma" w:cs="Arial"/>
          <w:spacing w:val="-28"/>
          <w:szCs w:val="22"/>
          <w:lang w:val="en-US" w:eastAsia="en-US" w:bidi="en-US"/>
        </w:rPr>
        <w:t xml:space="preserve"> </w:t>
      </w:r>
      <w:r w:rsidRPr="006D11C1">
        <w:rPr>
          <w:rFonts w:eastAsia="Tahoma" w:cs="Arial"/>
          <w:szCs w:val="22"/>
          <w:lang w:val="en-US" w:eastAsia="en-US" w:bidi="en-US"/>
        </w:rPr>
        <w:t>cryptographic</w:t>
      </w:r>
      <w:r w:rsidRPr="006D11C1">
        <w:rPr>
          <w:rFonts w:eastAsia="Tahoma" w:cs="Arial"/>
          <w:spacing w:val="-28"/>
          <w:szCs w:val="22"/>
          <w:lang w:val="en-US" w:eastAsia="en-US" w:bidi="en-US"/>
        </w:rPr>
        <w:t xml:space="preserve"> </w:t>
      </w:r>
      <w:r w:rsidRPr="006D11C1">
        <w:rPr>
          <w:rFonts w:eastAsia="Tahoma" w:cs="Arial"/>
          <w:szCs w:val="22"/>
          <w:lang w:val="en-US" w:eastAsia="en-US" w:bidi="en-US"/>
        </w:rPr>
        <w:t>key</w:t>
      </w:r>
      <w:r w:rsidRPr="006D11C1">
        <w:rPr>
          <w:rFonts w:eastAsia="Tahoma" w:cs="Arial"/>
          <w:spacing w:val="-27"/>
          <w:szCs w:val="22"/>
          <w:lang w:val="en-US" w:eastAsia="en-US" w:bidi="en-US"/>
        </w:rPr>
        <w:t xml:space="preserve"> </w:t>
      </w:r>
      <w:r w:rsidRPr="006D11C1">
        <w:rPr>
          <w:rFonts w:eastAsia="Tahoma" w:cs="Arial"/>
          <w:szCs w:val="22"/>
          <w:lang w:val="en-US" w:eastAsia="en-US" w:bidi="en-US"/>
        </w:rPr>
        <w:t>destruction</w:t>
      </w:r>
      <w:r w:rsidRPr="006D11C1">
        <w:rPr>
          <w:rFonts w:eastAsia="Tahoma" w:cs="Arial"/>
          <w:spacing w:val="-28"/>
          <w:szCs w:val="22"/>
          <w:lang w:val="en-US" w:eastAsia="en-US" w:bidi="en-US"/>
        </w:rPr>
        <w:t xml:space="preserve"> </w:t>
      </w:r>
      <w:r w:rsidRPr="006D11C1">
        <w:rPr>
          <w:rFonts w:eastAsia="Tahoma" w:cs="Arial"/>
          <w:szCs w:val="22"/>
          <w:lang w:val="en-US" w:eastAsia="en-US" w:bidi="en-US"/>
        </w:rPr>
        <w:t>method</w:t>
      </w:r>
      <w:r w:rsidRPr="006D11C1">
        <w:rPr>
          <w:rFonts w:eastAsia="Tahoma" w:cs="Arial"/>
          <w:spacing w:val="-26"/>
          <w:szCs w:val="22"/>
          <w:lang w:val="en-US" w:eastAsia="en-US" w:bidi="en-US"/>
        </w:rPr>
        <w:t xml:space="preserve"> </w:t>
      </w:r>
      <w:r w:rsidRPr="006D11C1">
        <w:rPr>
          <w:rFonts w:eastAsia="Tahoma" w:cs="Arial"/>
          <w:szCs w:val="22"/>
          <w:lang w:val="en-US" w:eastAsia="en-US" w:bidi="en-US"/>
        </w:rPr>
        <w:t>[assignment:</w:t>
      </w:r>
      <w:r w:rsidRPr="006D11C1">
        <w:rPr>
          <w:rFonts w:eastAsia="Tahoma" w:cs="Arial"/>
          <w:spacing w:val="-25"/>
          <w:szCs w:val="22"/>
          <w:lang w:val="en-US" w:eastAsia="en-US" w:bidi="en-US"/>
        </w:rPr>
        <w:t xml:space="preserve"> </w:t>
      </w:r>
      <w:r w:rsidRPr="006D11C1">
        <w:rPr>
          <w:rFonts w:eastAsia="Tahoma" w:cs="Arial"/>
          <w:i/>
          <w:sz w:val="23"/>
          <w:szCs w:val="22"/>
          <w:lang w:val="en-US" w:eastAsia="en-US" w:bidi="en-US"/>
        </w:rPr>
        <w:t>cryptographic</w:t>
      </w:r>
      <w:r w:rsidRPr="006D11C1">
        <w:rPr>
          <w:rFonts w:eastAsia="Tahoma" w:cs="Arial"/>
          <w:i/>
          <w:spacing w:val="-30"/>
          <w:sz w:val="23"/>
          <w:szCs w:val="22"/>
          <w:lang w:val="en-US" w:eastAsia="en-US" w:bidi="en-US"/>
        </w:rPr>
        <w:t xml:space="preserve"> </w:t>
      </w:r>
      <w:r w:rsidRPr="006D11C1">
        <w:rPr>
          <w:rFonts w:eastAsia="Tahoma" w:cs="Arial"/>
          <w:i/>
          <w:sz w:val="23"/>
          <w:szCs w:val="22"/>
          <w:lang w:val="en-US" w:eastAsia="en-US" w:bidi="en-US"/>
        </w:rPr>
        <w:t>key</w:t>
      </w:r>
      <w:r w:rsidRPr="006D11C1">
        <w:rPr>
          <w:rFonts w:eastAsia="Tahoma" w:cs="Arial"/>
          <w:i/>
          <w:spacing w:val="-31"/>
          <w:sz w:val="23"/>
          <w:szCs w:val="22"/>
          <w:lang w:val="en-US" w:eastAsia="en-US" w:bidi="en-US"/>
        </w:rPr>
        <w:t xml:space="preserve"> </w:t>
      </w:r>
      <w:r w:rsidRPr="006D11C1">
        <w:rPr>
          <w:rFonts w:eastAsia="Tahoma" w:cs="Arial"/>
          <w:i/>
          <w:sz w:val="23"/>
          <w:szCs w:val="22"/>
          <w:lang w:val="en-US" w:eastAsia="en-US" w:bidi="en-US"/>
        </w:rPr>
        <w:t>destruction method</w:t>
      </w:r>
      <w:r w:rsidRPr="006D11C1">
        <w:rPr>
          <w:rFonts w:eastAsia="Tahoma" w:cs="Arial"/>
          <w:szCs w:val="22"/>
          <w:lang w:val="en-US" w:eastAsia="en-US" w:bidi="en-US"/>
        </w:rPr>
        <w:t xml:space="preserve">] that meets the following: [assignment: </w:t>
      </w:r>
      <w:r w:rsidRPr="006D11C1">
        <w:rPr>
          <w:rFonts w:eastAsia="Tahoma" w:cs="Arial"/>
          <w:i/>
          <w:sz w:val="23"/>
          <w:szCs w:val="22"/>
          <w:lang w:val="en-US" w:eastAsia="en-US" w:bidi="en-US"/>
        </w:rPr>
        <w:t>list of</w:t>
      </w:r>
      <w:r w:rsidRPr="006D11C1">
        <w:rPr>
          <w:rFonts w:eastAsia="Tahoma" w:cs="Arial"/>
          <w:i/>
          <w:spacing w:val="-27"/>
          <w:sz w:val="23"/>
          <w:szCs w:val="22"/>
          <w:lang w:val="en-US" w:eastAsia="en-US" w:bidi="en-US"/>
        </w:rPr>
        <w:t xml:space="preserve"> </w:t>
      </w:r>
      <w:r w:rsidRPr="006D11C1">
        <w:rPr>
          <w:rFonts w:eastAsia="Tahoma" w:cs="Arial"/>
          <w:i/>
          <w:sz w:val="23"/>
          <w:szCs w:val="22"/>
          <w:lang w:val="en-US" w:eastAsia="en-US" w:bidi="en-US"/>
        </w:rPr>
        <w:t>standards</w:t>
      </w:r>
      <w:r w:rsidRPr="006D11C1">
        <w:rPr>
          <w:rFonts w:eastAsia="Tahoma" w:cs="Arial"/>
          <w:szCs w:val="22"/>
          <w:lang w:val="en-US" w:eastAsia="en-US" w:bidi="en-US"/>
        </w:rPr>
        <w:t>].</w:t>
      </w:r>
    </w:p>
    <w:p w14:paraId="0EF689A4" w14:textId="77777777" w:rsidR="006D11C1" w:rsidRPr="006D11C1" w:rsidRDefault="006D11C1" w:rsidP="006D11C1">
      <w:pPr>
        <w:widowControl w:val="0"/>
        <w:autoSpaceDE w:val="0"/>
        <w:autoSpaceDN w:val="0"/>
        <w:spacing w:before="2"/>
        <w:jc w:val="left"/>
        <w:rPr>
          <w:rFonts w:eastAsia="Tahoma" w:cs="Arial"/>
          <w:szCs w:val="22"/>
          <w:lang w:val="en-US" w:eastAsia="en-US" w:bidi="en-US"/>
        </w:rPr>
      </w:pPr>
    </w:p>
    <w:p w14:paraId="230B028A" w14:textId="77777777" w:rsidR="006D11C1" w:rsidRPr="006D11C1" w:rsidRDefault="006D11C1" w:rsidP="006D11C1">
      <w:pPr>
        <w:spacing w:before="0" w:after="200" w:line="276" w:lineRule="auto"/>
        <w:ind w:firstLine="215"/>
        <w:jc w:val="left"/>
        <w:rPr>
          <w:rFonts w:cs="Arial"/>
          <w:i/>
          <w:iCs/>
          <w:szCs w:val="22"/>
          <w:lang w:eastAsia="en-GB" w:bidi="ar-SA"/>
        </w:rPr>
      </w:pPr>
      <w:r w:rsidRPr="006D11C1">
        <w:rPr>
          <w:rFonts w:cs="Arial"/>
          <w:i/>
          <w:iCs/>
          <w:szCs w:val="22"/>
          <w:lang w:eastAsia="en-GB" w:bidi="ar-SA"/>
        </w:rPr>
        <w:t>Application Note 85:</w:t>
      </w:r>
    </w:p>
    <w:p w14:paraId="786D372E" w14:textId="77777777" w:rsidR="006D11C1" w:rsidRPr="006D11C1" w:rsidRDefault="006D11C1" w:rsidP="006D11C1">
      <w:pPr>
        <w:widowControl w:val="0"/>
        <w:autoSpaceDE w:val="0"/>
        <w:autoSpaceDN w:val="0"/>
        <w:spacing w:before="1"/>
        <w:jc w:val="left"/>
        <w:rPr>
          <w:rFonts w:eastAsia="Tahoma" w:cs="Arial"/>
          <w:i/>
          <w:sz w:val="23"/>
          <w:szCs w:val="22"/>
          <w:lang w:val="en-US" w:eastAsia="en-US" w:bidi="en-US"/>
        </w:rPr>
      </w:pPr>
    </w:p>
    <w:p w14:paraId="10EAD1C1" w14:textId="77777777" w:rsidR="006D11C1" w:rsidRPr="006D11C1" w:rsidRDefault="006D11C1" w:rsidP="006D11C1">
      <w:pPr>
        <w:widowControl w:val="0"/>
        <w:autoSpaceDE w:val="0"/>
        <w:autoSpaceDN w:val="0"/>
        <w:spacing w:before="1"/>
        <w:ind w:left="216"/>
        <w:jc w:val="left"/>
        <w:rPr>
          <w:rFonts w:eastAsia="Tahoma" w:cs="Arial"/>
          <w:szCs w:val="22"/>
          <w:lang w:val="en-US" w:eastAsia="en-US" w:bidi="en-US"/>
        </w:rPr>
      </w:pPr>
      <w:r w:rsidRPr="006D11C1">
        <w:rPr>
          <w:rFonts w:eastAsia="Tahoma" w:cs="Arial"/>
          <w:szCs w:val="22"/>
          <w:lang w:val="en-US" w:eastAsia="en-US" w:bidi="en-US"/>
        </w:rPr>
        <w:t>This SFR is related to the destruction of the following keys:</w:t>
      </w:r>
    </w:p>
    <w:p w14:paraId="1B7D9E46" w14:textId="77777777" w:rsidR="006D11C1" w:rsidRPr="006D11C1" w:rsidRDefault="006D11C1" w:rsidP="006D11C1">
      <w:pPr>
        <w:widowControl w:val="0"/>
        <w:autoSpaceDE w:val="0"/>
        <w:autoSpaceDN w:val="0"/>
        <w:spacing w:before="2"/>
        <w:jc w:val="left"/>
        <w:rPr>
          <w:rFonts w:eastAsia="Tahoma" w:cs="Arial"/>
          <w:sz w:val="23"/>
          <w:szCs w:val="22"/>
          <w:lang w:val="en-US" w:eastAsia="en-US" w:bidi="en-US"/>
        </w:rPr>
      </w:pPr>
    </w:p>
    <w:p w14:paraId="3D2DB002" w14:textId="77777777" w:rsidR="006D11C1" w:rsidRPr="006D11C1" w:rsidRDefault="006D11C1" w:rsidP="006D11C1">
      <w:pPr>
        <w:widowControl w:val="0"/>
        <w:numPr>
          <w:ilvl w:val="4"/>
          <w:numId w:val="18"/>
        </w:numPr>
        <w:tabs>
          <w:tab w:val="left" w:pos="783"/>
        </w:tabs>
        <w:autoSpaceDE w:val="0"/>
        <w:autoSpaceDN w:val="0"/>
        <w:spacing w:before="1"/>
        <w:ind w:left="782" w:hanging="284"/>
        <w:jc w:val="left"/>
        <w:rPr>
          <w:rFonts w:eastAsia="Tahoma" w:cs="Arial"/>
          <w:szCs w:val="22"/>
          <w:lang w:val="en-US" w:eastAsia="en-US" w:bidi="en-US"/>
        </w:rPr>
      </w:pPr>
      <w:r w:rsidRPr="006D11C1">
        <w:rPr>
          <w:rFonts w:eastAsia="Tahoma" w:cs="Arial"/>
          <w:szCs w:val="22"/>
          <w:lang w:val="en-US" w:eastAsia="en-US" w:bidi="en-US"/>
        </w:rPr>
        <w:t>D.IPAe_KEYS.</w:t>
      </w:r>
    </w:p>
    <w:p w14:paraId="3BBFDA21" w14:textId="77777777" w:rsidR="006D11C1" w:rsidRPr="00436545" w:rsidRDefault="006D11C1" w:rsidP="00D12D60">
      <w:pPr>
        <w:pStyle w:val="Heading4"/>
        <w:rPr>
          <w:rFonts w:ascii="Arial" w:eastAsia="Tahoma" w:hAnsi="Arial"/>
          <w:lang w:bidi="en-US"/>
        </w:rPr>
      </w:pPr>
      <w:r w:rsidRPr="00436545">
        <w:rPr>
          <w:rFonts w:ascii="Arial" w:eastAsia="Tahoma" w:hAnsi="Arial"/>
          <w:lang w:val="en-US" w:bidi="en-US"/>
        </w:rPr>
        <w:t>Security</w:t>
      </w:r>
      <w:r w:rsidRPr="00436545">
        <w:rPr>
          <w:rFonts w:ascii="Arial" w:eastAsia="Tahoma" w:hAnsi="Arial"/>
          <w:spacing w:val="-4"/>
          <w:lang w:val="en-US" w:bidi="en-US"/>
        </w:rPr>
        <w:t xml:space="preserve"> </w:t>
      </w:r>
      <w:r w:rsidRPr="00436545">
        <w:rPr>
          <w:rFonts w:ascii="Arial" w:eastAsia="Tahoma" w:hAnsi="Arial"/>
          <w:lang w:val="en-US" w:bidi="en-US"/>
        </w:rPr>
        <w:t>management</w:t>
      </w:r>
    </w:p>
    <w:p w14:paraId="4A1FF0B7" w14:textId="77777777" w:rsidR="006D11C1" w:rsidRPr="006D11C1" w:rsidRDefault="006D11C1" w:rsidP="006D11C1">
      <w:pPr>
        <w:widowControl w:val="0"/>
        <w:autoSpaceDE w:val="0"/>
        <w:autoSpaceDN w:val="0"/>
        <w:spacing w:before="6"/>
        <w:jc w:val="left"/>
        <w:rPr>
          <w:rFonts w:eastAsia="Tahoma" w:cs="Arial"/>
          <w:b/>
          <w:sz w:val="24"/>
          <w:szCs w:val="22"/>
          <w:lang w:val="en-US" w:eastAsia="en-US" w:bidi="en-US"/>
        </w:rPr>
      </w:pPr>
    </w:p>
    <w:p w14:paraId="466281C9" w14:textId="77777777" w:rsidR="006D11C1" w:rsidRPr="006D11C1" w:rsidRDefault="006D11C1" w:rsidP="006D11C1">
      <w:pPr>
        <w:widowControl w:val="0"/>
        <w:autoSpaceDE w:val="0"/>
        <w:autoSpaceDN w:val="0"/>
        <w:spacing w:before="1"/>
        <w:ind w:left="216"/>
        <w:jc w:val="left"/>
        <w:rPr>
          <w:rFonts w:eastAsia="Tahoma" w:cs="Arial"/>
          <w:szCs w:val="22"/>
          <w:lang w:val="en-US" w:eastAsia="en-US" w:bidi="en-US"/>
        </w:rPr>
      </w:pPr>
      <w:r w:rsidRPr="006D11C1">
        <w:rPr>
          <w:rFonts w:eastAsia="Tahoma" w:cs="Arial"/>
          <w:szCs w:val="22"/>
          <w:lang w:val="en-US" w:eastAsia="en-US" w:bidi="en-US"/>
        </w:rPr>
        <w:t>This package includes several supporting security functions:</w:t>
      </w:r>
    </w:p>
    <w:p w14:paraId="4C19C5AC" w14:textId="77777777" w:rsidR="006D11C1" w:rsidRPr="006D11C1" w:rsidRDefault="006D11C1" w:rsidP="006D11C1">
      <w:pPr>
        <w:widowControl w:val="0"/>
        <w:autoSpaceDE w:val="0"/>
        <w:autoSpaceDN w:val="0"/>
        <w:spacing w:before="5"/>
        <w:jc w:val="left"/>
        <w:rPr>
          <w:rFonts w:eastAsia="Tahoma" w:cs="Arial"/>
          <w:sz w:val="23"/>
          <w:szCs w:val="22"/>
          <w:lang w:val="en-US" w:eastAsia="en-US" w:bidi="en-US"/>
        </w:rPr>
      </w:pPr>
    </w:p>
    <w:p w14:paraId="13C14688" w14:textId="77777777" w:rsidR="006D11C1" w:rsidRPr="006D11C1" w:rsidRDefault="006D11C1" w:rsidP="006D11C1">
      <w:pPr>
        <w:widowControl w:val="0"/>
        <w:numPr>
          <w:ilvl w:val="4"/>
          <w:numId w:val="18"/>
        </w:numPr>
        <w:tabs>
          <w:tab w:val="left" w:pos="783"/>
          <w:tab w:val="left" w:pos="1284"/>
        </w:tabs>
        <w:autoSpaceDE w:val="0"/>
        <w:autoSpaceDN w:val="0"/>
        <w:spacing w:before="0" w:line="290" w:lineRule="auto"/>
        <w:ind w:left="924" w:right="234" w:hanging="425"/>
        <w:jc w:val="left"/>
        <w:rPr>
          <w:rFonts w:eastAsia="Tahoma" w:cs="Arial"/>
          <w:szCs w:val="22"/>
          <w:lang w:val="en-US" w:eastAsia="en-US" w:bidi="en-US"/>
        </w:rPr>
      </w:pPr>
      <w:r w:rsidRPr="006D11C1">
        <w:rPr>
          <w:rFonts w:eastAsia="Tahoma" w:cs="Arial"/>
          <w:szCs w:val="22"/>
          <w:lang w:val="en-US" w:eastAsia="en-US" w:bidi="en-US"/>
        </w:rPr>
        <w:t xml:space="preserve">User data and TSF self-protection measures: </w:t>
      </w:r>
    </w:p>
    <w:p w14:paraId="416DC1CC" w14:textId="77777777" w:rsidR="006D11C1" w:rsidRPr="00436545" w:rsidRDefault="006D11C1" w:rsidP="00D12D60">
      <w:pPr>
        <w:widowControl w:val="0"/>
        <w:numPr>
          <w:ilvl w:val="5"/>
          <w:numId w:val="18"/>
        </w:numPr>
        <w:tabs>
          <w:tab w:val="left" w:pos="783"/>
        </w:tabs>
        <w:autoSpaceDE w:val="0"/>
        <w:autoSpaceDN w:val="0"/>
        <w:spacing w:before="0" w:line="290" w:lineRule="auto"/>
        <w:ind w:right="234"/>
        <w:jc w:val="left"/>
        <w:rPr>
          <w:rFonts w:eastAsia="Tahoma" w:cs="Arial"/>
          <w:szCs w:val="22"/>
          <w:lang w:val="en-US" w:eastAsia="en-US" w:bidi="en-US"/>
        </w:rPr>
      </w:pPr>
      <w:r w:rsidRPr="006D11C1">
        <w:rPr>
          <w:rFonts w:eastAsia="Tahoma" w:cs="Arial"/>
          <w:szCs w:val="22"/>
          <w:lang w:val="en-US" w:eastAsia="en-US" w:bidi="en-US"/>
        </w:rPr>
        <w:t>TOE emanation</w:t>
      </w:r>
      <w:r w:rsidRPr="00D12D60">
        <w:rPr>
          <w:rFonts w:eastAsia="Tahoma" w:cs="Arial"/>
          <w:szCs w:val="22"/>
          <w:lang w:val="en-US" w:eastAsia="en-US" w:bidi="en-US"/>
        </w:rPr>
        <w:t xml:space="preserve"> </w:t>
      </w:r>
      <w:r w:rsidRPr="006D11C1">
        <w:rPr>
          <w:rFonts w:eastAsia="Tahoma" w:cs="Arial"/>
          <w:szCs w:val="22"/>
          <w:lang w:val="en-US" w:eastAsia="en-US" w:bidi="en-US"/>
        </w:rPr>
        <w:t>(FPT_EMS.1/IPAe)</w:t>
      </w:r>
    </w:p>
    <w:p w14:paraId="3EADD9CF" w14:textId="77777777" w:rsidR="006D11C1" w:rsidRPr="00436545" w:rsidRDefault="006D11C1" w:rsidP="006D11C1">
      <w:pPr>
        <w:widowControl w:val="0"/>
        <w:numPr>
          <w:ilvl w:val="5"/>
          <w:numId w:val="18"/>
        </w:numPr>
        <w:tabs>
          <w:tab w:val="left" w:pos="783"/>
        </w:tabs>
        <w:autoSpaceDE w:val="0"/>
        <w:autoSpaceDN w:val="0"/>
        <w:spacing w:before="0" w:line="290" w:lineRule="auto"/>
        <w:ind w:right="234"/>
        <w:jc w:val="left"/>
        <w:rPr>
          <w:rFonts w:eastAsia="Tahoma" w:cs="Arial"/>
          <w:szCs w:val="22"/>
          <w:lang w:val="en-US" w:eastAsia="en-US" w:bidi="en-US"/>
        </w:rPr>
      </w:pPr>
      <w:r w:rsidRPr="00436545">
        <w:rPr>
          <w:rFonts w:eastAsia="Tahoma" w:cs="Arial"/>
          <w:szCs w:val="22"/>
          <w:lang w:val="en-US" w:eastAsia="en-US" w:bidi="en-US"/>
        </w:rPr>
        <w:t>protection from integrity errors</w:t>
      </w:r>
      <w:r w:rsidRPr="00436545">
        <w:rPr>
          <w:rFonts w:eastAsia="Tahoma" w:cs="Arial"/>
          <w:spacing w:val="-7"/>
          <w:szCs w:val="22"/>
          <w:lang w:val="en-US" w:eastAsia="en-US" w:bidi="en-US"/>
        </w:rPr>
        <w:t xml:space="preserve"> </w:t>
      </w:r>
      <w:r w:rsidRPr="00436545">
        <w:rPr>
          <w:rFonts w:eastAsia="Tahoma" w:cs="Arial"/>
          <w:szCs w:val="22"/>
          <w:lang w:val="en-US" w:eastAsia="en-US" w:bidi="en-US"/>
        </w:rPr>
        <w:t>(FDP_SDI.1/IPAe)</w:t>
      </w:r>
    </w:p>
    <w:p w14:paraId="5841B39A" w14:textId="1B8B00E4" w:rsidR="006D11C1" w:rsidRPr="00436545" w:rsidRDefault="006D11C1" w:rsidP="00D12D60">
      <w:pPr>
        <w:widowControl w:val="0"/>
        <w:numPr>
          <w:ilvl w:val="5"/>
          <w:numId w:val="18"/>
        </w:numPr>
        <w:tabs>
          <w:tab w:val="left" w:pos="783"/>
        </w:tabs>
        <w:autoSpaceDE w:val="0"/>
        <w:autoSpaceDN w:val="0"/>
        <w:spacing w:before="0" w:line="290" w:lineRule="auto"/>
        <w:ind w:right="234"/>
        <w:jc w:val="left"/>
        <w:rPr>
          <w:rFonts w:eastAsia="Tahoma" w:cs="Arial"/>
          <w:szCs w:val="22"/>
          <w:lang w:val="en-US" w:eastAsia="en-US" w:bidi="en-US"/>
        </w:rPr>
      </w:pPr>
      <w:r w:rsidRPr="00436545">
        <w:rPr>
          <w:rFonts w:eastAsia="Tahoma" w:cs="Arial"/>
          <w:szCs w:val="22"/>
          <w:lang w:val="en-US" w:eastAsia="en-US" w:bidi="en-US"/>
        </w:rPr>
        <w:t>residual data protection</w:t>
      </w:r>
      <w:r w:rsidRPr="00436545">
        <w:rPr>
          <w:rFonts w:eastAsia="Tahoma" w:cs="Arial"/>
          <w:spacing w:val="-1"/>
          <w:szCs w:val="22"/>
          <w:lang w:val="en-US" w:eastAsia="en-US" w:bidi="en-US"/>
        </w:rPr>
        <w:t xml:space="preserve"> </w:t>
      </w:r>
      <w:r w:rsidRPr="00436545">
        <w:rPr>
          <w:rFonts w:eastAsia="Tahoma" w:cs="Arial"/>
          <w:szCs w:val="22"/>
          <w:lang w:val="en-US" w:eastAsia="en-US" w:bidi="en-US"/>
        </w:rPr>
        <w:t>(FDP_RIP.1/IPAe)</w:t>
      </w:r>
    </w:p>
    <w:p w14:paraId="6B940DE2" w14:textId="77777777" w:rsidR="006D11C1" w:rsidRPr="006D11C1" w:rsidRDefault="006D11C1" w:rsidP="006D11C1">
      <w:pPr>
        <w:widowControl w:val="0"/>
        <w:numPr>
          <w:ilvl w:val="4"/>
          <w:numId w:val="18"/>
        </w:numPr>
        <w:tabs>
          <w:tab w:val="left" w:pos="783"/>
        </w:tabs>
        <w:autoSpaceDE w:val="0"/>
        <w:autoSpaceDN w:val="0"/>
        <w:spacing w:before="63"/>
        <w:ind w:left="782" w:hanging="284"/>
        <w:jc w:val="left"/>
        <w:rPr>
          <w:rFonts w:eastAsia="Tahoma" w:cs="Arial"/>
          <w:szCs w:val="22"/>
          <w:lang w:val="en-US" w:eastAsia="en-US" w:bidi="en-US"/>
        </w:rPr>
      </w:pPr>
      <w:r w:rsidRPr="006D11C1">
        <w:rPr>
          <w:rFonts w:eastAsia="Tahoma" w:cs="Arial"/>
          <w:szCs w:val="22"/>
          <w:lang w:val="en-US" w:eastAsia="en-US" w:bidi="en-US"/>
        </w:rPr>
        <w:t>Security management</w:t>
      </w:r>
      <w:r w:rsidRPr="006D11C1">
        <w:rPr>
          <w:rFonts w:eastAsia="Tahoma" w:cs="Arial"/>
          <w:spacing w:val="1"/>
          <w:szCs w:val="22"/>
          <w:lang w:val="en-US" w:eastAsia="en-US" w:bidi="en-US"/>
        </w:rPr>
        <w:t xml:space="preserve"> </w:t>
      </w:r>
      <w:r w:rsidRPr="006D11C1">
        <w:rPr>
          <w:rFonts w:eastAsia="Tahoma" w:cs="Arial"/>
          <w:szCs w:val="22"/>
          <w:lang w:val="en-US" w:eastAsia="en-US" w:bidi="en-US"/>
        </w:rPr>
        <w:t>measures:</w:t>
      </w:r>
    </w:p>
    <w:p w14:paraId="11ADE690" w14:textId="29E5895E" w:rsidR="006D11C1" w:rsidRPr="00436545" w:rsidRDefault="006D11C1" w:rsidP="006D11C1">
      <w:pPr>
        <w:widowControl w:val="0"/>
        <w:numPr>
          <w:ilvl w:val="5"/>
          <w:numId w:val="18"/>
        </w:numPr>
        <w:tabs>
          <w:tab w:val="left" w:pos="783"/>
        </w:tabs>
        <w:autoSpaceDE w:val="0"/>
        <w:autoSpaceDN w:val="0"/>
        <w:spacing w:before="0" w:line="290" w:lineRule="auto"/>
        <w:ind w:right="234"/>
        <w:jc w:val="left"/>
        <w:rPr>
          <w:rFonts w:eastAsia="Tahoma" w:cs="Arial"/>
          <w:szCs w:val="22"/>
          <w:lang w:val="en-US" w:eastAsia="en-US" w:bidi="en-US"/>
        </w:rPr>
      </w:pPr>
      <w:r w:rsidRPr="00436545">
        <w:rPr>
          <w:rFonts w:eastAsia="Tahoma" w:cs="Arial"/>
          <w:szCs w:val="22"/>
          <w:lang w:val="en-US" w:eastAsia="en-US" w:bidi="en-US"/>
        </w:rPr>
        <w:t>Management of roles (FMT_SMR.1/IPAe) and function</w:t>
      </w:r>
      <w:r w:rsidRPr="00D12D60">
        <w:rPr>
          <w:rFonts w:eastAsia="Tahoma" w:cs="Arial"/>
          <w:szCs w:val="22"/>
          <w:lang w:val="en-US" w:eastAsia="en-US" w:bidi="en-US"/>
        </w:rPr>
        <w:t xml:space="preserve"> </w:t>
      </w:r>
      <w:r w:rsidRPr="00436545">
        <w:rPr>
          <w:rFonts w:eastAsia="Tahoma" w:cs="Arial"/>
          <w:szCs w:val="22"/>
          <w:lang w:val="en-US" w:eastAsia="en-US" w:bidi="en-US"/>
        </w:rPr>
        <w:t>(FMT_SMF.1/IPAe)</w:t>
      </w:r>
    </w:p>
    <w:p w14:paraId="0E7682DF" w14:textId="77777777" w:rsidR="006D11C1" w:rsidRPr="006D11C1" w:rsidRDefault="006D11C1" w:rsidP="006D11C1">
      <w:pPr>
        <w:widowControl w:val="0"/>
        <w:autoSpaceDE w:val="0"/>
        <w:autoSpaceDN w:val="0"/>
        <w:spacing w:before="0"/>
        <w:jc w:val="left"/>
        <w:rPr>
          <w:rFonts w:eastAsia="Tahoma" w:cs="Arial"/>
          <w:sz w:val="20"/>
          <w:szCs w:val="22"/>
          <w:lang w:val="en-US" w:eastAsia="en-US" w:bidi="en-US"/>
        </w:rPr>
      </w:pPr>
    </w:p>
    <w:p w14:paraId="738760CD" w14:textId="77777777" w:rsidR="006D11C1" w:rsidRPr="006D11C1" w:rsidRDefault="006D11C1" w:rsidP="006D11C1">
      <w:pPr>
        <w:widowControl w:val="0"/>
        <w:autoSpaceDE w:val="0"/>
        <w:autoSpaceDN w:val="0"/>
        <w:spacing w:before="0"/>
        <w:ind w:left="98"/>
        <w:jc w:val="left"/>
        <w:rPr>
          <w:rFonts w:eastAsia="Tahoma" w:cs="Arial"/>
          <w:sz w:val="20"/>
          <w:szCs w:val="22"/>
          <w:lang w:val="en-US" w:eastAsia="en-US" w:bidi="en-US"/>
        </w:rPr>
      </w:pPr>
      <w:r w:rsidRPr="006D11C1">
        <w:rPr>
          <w:rFonts w:eastAsia="Tahoma" w:cs="Arial"/>
          <w:noProof/>
          <w:sz w:val="20"/>
          <w:szCs w:val="22"/>
          <w:lang w:val="en-US" w:eastAsia="en-US" w:bidi="ar-SA"/>
        </w:rPr>
        <w:lastRenderedPageBreak/>
        <mc:AlternateContent>
          <mc:Choice Requires="wps">
            <w:drawing>
              <wp:inline distT="0" distB="0" distL="0" distR="0" wp14:anchorId="7850EAE1" wp14:editId="534FA69C">
                <wp:extent cx="5905500" cy="226060"/>
                <wp:effectExtent l="10160" t="10795" r="8890" b="10795"/>
                <wp:docPr id="2113194320" name="Text Box 2113194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589069E8" w14:textId="77777777" w:rsidR="009F6E5D" w:rsidRDefault="009F6E5D" w:rsidP="006D11C1">
                            <w:pPr>
                              <w:spacing w:before="42"/>
                              <w:ind w:left="108"/>
                              <w:rPr>
                                <w:b/>
                              </w:rPr>
                            </w:pPr>
                            <w:r>
                              <w:rPr>
                                <w:b/>
                              </w:rPr>
                              <w:t>FPT_EMS.1/IPAe TOE Emanation</w:t>
                            </w:r>
                          </w:p>
                        </w:txbxContent>
                      </wps:txbx>
                      <wps:bodyPr rot="0" vert="horz" wrap="square" lIns="0" tIns="0" rIns="0" bIns="0" anchor="t" anchorCtr="0" upright="1">
                        <a:noAutofit/>
                      </wps:bodyPr>
                    </wps:wsp>
                  </a:graphicData>
                </a:graphic>
              </wp:inline>
            </w:drawing>
          </mc:Choice>
          <mc:Fallback>
            <w:pict>
              <v:shape w14:anchorId="7850EAE1" id="Text Box 2113194320" o:spid="_x0000_s1203"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" fillcolor="#f3f3f3" strokeweight=".48pt">
                <v:textbox inset="0,0,0,0">
                  <w:txbxContent>
                    <w:p w14:paraId="589069E8" w14:textId="77777777" w:rsidR="009F6E5D" w:rsidRDefault="009F6E5D" w:rsidP="006D11C1">
                      <w:pPr>
                        <w:spacing w:before="42"/>
                        <w:ind w:left="108"/>
                        <w:rPr>
                          <w:b/>
                        </w:rPr>
                      </w:pPr>
                      <w:r>
                        <w:rPr>
                          <w:b/>
                        </w:rPr>
                        <w:t>FPT_EMS.1/IPAe TOE Emanation</w:t>
                      </w:r>
                    </w:p>
                  </w:txbxContent>
                </v:textbox>
                <w10:anchorlock/>
              </v:shape>
            </w:pict>
          </mc:Fallback>
        </mc:AlternateContent>
      </w:r>
    </w:p>
    <w:p w14:paraId="2B9996BA" w14:textId="77777777" w:rsidR="006D11C1" w:rsidRPr="006D11C1" w:rsidRDefault="006D11C1" w:rsidP="006D11C1">
      <w:pPr>
        <w:widowControl w:val="0"/>
        <w:autoSpaceDE w:val="0"/>
        <w:autoSpaceDN w:val="0"/>
        <w:spacing w:before="5"/>
        <w:jc w:val="left"/>
        <w:rPr>
          <w:rFonts w:eastAsia="Tahoma" w:cs="Arial"/>
          <w:sz w:val="12"/>
          <w:szCs w:val="22"/>
          <w:lang w:val="en-US" w:eastAsia="en-US" w:bidi="en-US"/>
        </w:rPr>
      </w:pPr>
    </w:p>
    <w:p w14:paraId="3E3839F5" w14:textId="77777777" w:rsidR="006D11C1" w:rsidRPr="006D11C1" w:rsidRDefault="006D11C1" w:rsidP="006D11C1">
      <w:pPr>
        <w:widowControl w:val="0"/>
        <w:autoSpaceDE w:val="0"/>
        <w:autoSpaceDN w:val="0"/>
        <w:spacing w:before="112" w:line="230" w:lineRule="auto"/>
        <w:ind w:left="499" w:hanging="284"/>
        <w:jc w:val="left"/>
        <w:rPr>
          <w:rFonts w:eastAsia="Tahoma" w:cs="Arial"/>
          <w:szCs w:val="22"/>
          <w:lang w:val="en-US" w:eastAsia="en-US" w:bidi="en-US"/>
        </w:rPr>
      </w:pPr>
      <w:r w:rsidRPr="006D11C1">
        <w:rPr>
          <w:rFonts w:eastAsia="Tahoma" w:cs="Arial"/>
          <w:b/>
          <w:szCs w:val="22"/>
          <w:lang w:val="en-US" w:eastAsia="en-US" w:bidi="en-US"/>
        </w:rPr>
        <w:t xml:space="preserve">FPT_EMS.1.1/IPAe </w:t>
      </w:r>
      <w:r w:rsidRPr="006D11C1">
        <w:rPr>
          <w:rFonts w:eastAsia="Tahoma" w:cs="Arial"/>
          <w:szCs w:val="22"/>
          <w:lang w:val="en-US" w:eastAsia="en-US" w:bidi="en-US"/>
        </w:rPr>
        <w:t xml:space="preserve">The TOE shall not emit [assignment: </w:t>
      </w:r>
      <w:r w:rsidRPr="006D11C1">
        <w:rPr>
          <w:rFonts w:eastAsia="Tahoma" w:cs="Arial"/>
          <w:i/>
          <w:sz w:val="23"/>
          <w:szCs w:val="22"/>
          <w:lang w:val="en-US" w:eastAsia="en-US" w:bidi="en-US"/>
        </w:rPr>
        <w:t>types of emissions</w:t>
      </w:r>
      <w:r w:rsidRPr="006D11C1">
        <w:rPr>
          <w:rFonts w:eastAsia="Tahoma" w:cs="Arial"/>
          <w:szCs w:val="22"/>
          <w:lang w:val="en-US" w:eastAsia="en-US" w:bidi="en-US"/>
        </w:rPr>
        <w:t xml:space="preserve">] in excess of [assignment: </w:t>
      </w:r>
      <w:r w:rsidRPr="006D11C1">
        <w:rPr>
          <w:rFonts w:eastAsia="Tahoma" w:cs="Arial"/>
          <w:i/>
          <w:sz w:val="23"/>
          <w:szCs w:val="22"/>
          <w:lang w:val="en-US" w:eastAsia="en-US" w:bidi="en-US"/>
        </w:rPr>
        <w:t>specified limits</w:t>
      </w:r>
      <w:r w:rsidRPr="006D11C1">
        <w:rPr>
          <w:rFonts w:eastAsia="Tahoma" w:cs="Arial"/>
          <w:szCs w:val="22"/>
          <w:lang w:val="en-US" w:eastAsia="en-US" w:bidi="en-US"/>
        </w:rPr>
        <w:t>] enabling access to</w:t>
      </w:r>
    </w:p>
    <w:p w14:paraId="0E14446C" w14:textId="77777777" w:rsidR="006D11C1" w:rsidRPr="006D11C1" w:rsidRDefault="006D11C1" w:rsidP="006D11C1">
      <w:pPr>
        <w:widowControl w:val="0"/>
        <w:numPr>
          <w:ilvl w:val="0"/>
          <w:numId w:val="119"/>
        </w:numPr>
        <w:tabs>
          <w:tab w:val="left" w:pos="1284"/>
          <w:tab w:val="left" w:pos="1285"/>
        </w:tabs>
        <w:autoSpaceDE w:val="0"/>
        <w:autoSpaceDN w:val="0"/>
        <w:spacing w:before="55"/>
        <w:ind w:hanging="361"/>
        <w:jc w:val="left"/>
        <w:rPr>
          <w:rFonts w:eastAsia="Tahoma" w:cs="Arial"/>
          <w:b/>
          <w:bCs/>
          <w:szCs w:val="22"/>
          <w:lang w:val="en-US" w:eastAsia="en-US" w:bidi="en-US"/>
        </w:rPr>
      </w:pPr>
      <w:r w:rsidRPr="006D11C1">
        <w:rPr>
          <w:rFonts w:eastAsia="Tahoma" w:cs="Arial"/>
          <w:b/>
          <w:bCs/>
          <w:szCs w:val="22"/>
          <w:lang w:val="en-US" w:eastAsia="en-US" w:bidi="en-US"/>
        </w:rPr>
        <w:t>D.IPAe_KEYS</w:t>
      </w:r>
    </w:p>
    <w:p w14:paraId="3A91A399" w14:textId="77777777" w:rsidR="006D11C1" w:rsidRPr="006D11C1" w:rsidRDefault="006D11C1" w:rsidP="006D11C1">
      <w:pPr>
        <w:widowControl w:val="0"/>
        <w:autoSpaceDE w:val="0"/>
        <w:autoSpaceDN w:val="0"/>
        <w:spacing w:before="50"/>
        <w:ind w:left="499"/>
        <w:jc w:val="left"/>
        <w:rPr>
          <w:rFonts w:eastAsia="Tahoma" w:cs="Arial"/>
          <w:szCs w:val="22"/>
          <w:lang w:val="en-US" w:eastAsia="en-US" w:bidi="en-US"/>
        </w:rPr>
      </w:pPr>
      <w:r w:rsidRPr="006D11C1">
        <w:rPr>
          <w:rFonts w:eastAsia="Tahoma" w:cs="Arial"/>
          <w:szCs w:val="22"/>
          <w:lang w:val="en-US" w:eastAsia="en-US" w:bidi="en-US"/>
        </w:rPr>
        <w:t xml:space="preserve">and [assignment: </w:t>
      </w:r>
      <w:r w:rsidRPr="006D11C1">
        <w:rPr>
          <w:rFonts w:eastAsia="Tahoma" w:cs="Arial"/>
          <w:i/>
          <w:sz w:val="23"/>
          <w:szCs w:val="22"/>
          <w:lang w:val="en-US" w:eastAsia="en-US" w:bidi="en-US"/>
        </w:rPr>
        <w:t>list of types of user data</w:t>
      </w:r>
      <w:r w:rsidRPr="006D11C1">
        <w:rPr>
          <w:rFonts w:eastAsia="Tahoma" w:cs="Arial"/>
          <w:szCs w:val="22"/>
          <w:lang w:val="en-US" w:eastAsia="en-US" w:bidi="en-US"/>
        </w:rPr>
        <w:t>].</w:t>
      </w:r>
    </w:p>
    <w:p w14:paraId="003DFF8D" w14:textId="77777777" w:rsidR="006D11C1" w:rsidRPr="006D11C1" w:rsidRDefault="006D11C1" w:rsidP="006D11C1">
      <w:pPr>
        <w:widowControl w:val="0"/>
        <w:autoSpaceDE w:val="0"/>
        <w:autoSpaceDN w:val="0"/>
        <w:spacing w:before="11"/>
        <w:jc w:val="left"/>
        <w:rPr>
          <w:rFonts w:eastAsia="Tahoma" w:cs="Arial"/>
          <w:sz w:val="24"/>
          <w:szCs w:val="22"/>
          <w:lang w:val="en-US" w:eastAsia="en-US" w:bidi="en-US"/>
        </w:rPr>
      </w:pPr>
    </w:p>
    <w:p w14:paraId="658164F7" w14:textId="77777777" w:rsidR="006D11C1" w:rsidRPr="006D11C1" w:rsidRDefault="006D11C1" w:rsidP="006D11C1">
      <w:pPr>
        <w:widowControl w:val="0"/>
        <w:autoSpaceDE w:val="0"/>
        <w:autoSpaceDN w:val="0"/>
        <w:spacing w:before="0" w:line="228" w:lineRule="auto"/>
        <w:ind w:left="499" w:right="195" w:hanging="284"/>
        <w:jc w:val="left"/>
        <w:rPr>
          <w:rFonts w:eastAsia="Tahoma" w:cs="Arial"/>
          <w:szCs w:val="22"/>
          <w:lang w:val="en-US" w:eastAsia="en-US" w:bidi="en-US"/>
        </w:rPr>
      </w:pPr>
      <w:r w:rsidRPr="006D11C1">
        <w:rPr>
          <w:rFonts w:eastAsia="Tahoma" w:cs="Arial"/>
          <w:b/>
          <w:szCs w:val="22"/>
          <w:lang w:val="en-US" w:eastAsia="en-US" w:bidi="en-US"/>
        </w:rPr>
        <w:t xml:space="preserve">FPT_EMS.1.2/IPAe </w:t>
      </w:r>
      <w:r w:rsidRPr="006D11C1">
        <w:rPr>
          <w:rFonts w:eastAsia="Tahoma" w:cs="Arial"/>
          <w:szCs w:val="22"/>
          <w:lang w:val="en-US" w:eastAsia="en-US" w:bidi="en-US"/>
        </w:rPr>
        <w:t xml:space="preserve">The TSF shall ensure [assignment: </w:t>
      </w:r>
      <w:r w:rsidRPr="006D11C1">
        <w:rPr>
          <w:rFonts w:eastAsia="Tahoma" w:cs="Arial"/>
          <w:i/>
          <w:sz w:val="23"/>
          <w:szCs w:val="22"/>
          <w:lang w:val="en-US" w:eastAsia="en-US" w:bidi="en-US"/>
        </w:rPr>
        <w:t>type of users</w:t>
      </w:r>
      <w:r w:rsidRPr="006D11C1">
        <w:rPr>
          <w:rFonts w:eastAsia="Tahoma" w:cs="Arial"/>
          <w:szCs w:val="22"/>
          <w:lang w:val="en-US" w:eastAsia="en-US" w:bidi="en-US"/>
        </w:rPr>
        <w:t xml:space="preserve">] are unable to use the following interface [assignment: </w:t>
      </w:r>
      <w:r w:rsidRPr="006D11C1">
        <w:rPr>
          <w:rFonts w:eastAsia="Tahoma" w:cs="Arial"/>
          <w:i/>
          <w:sz w:val="23"/>
          <w:szCs w:val="22"/>
          <w:lang w:val="en-US" w:eastAsia="en-US" w:bidi="en-US"/>
        </w:rPr>
        <w:t>type of connection</w:t>
      </w:r>
      <w:r w:rsidRPr="006D11C1">
        <w:rPr>
          <w:rFonts w:eastAsia="Tahoma" w:cs="Arial"/>
          <w:szCs w:val="22"/>
          <w:lang w:val="en-US" w:eastAsia="en-US" w:bidi="en-US"/>
        </w:rPr>
        <w:t>] to gain access to</w:t>
      </w:r>
    </w:p>
    <w:p w14:paraId="300B4009" w14:textId="77777777" w:rsidR="006D11C1" w:rsidRPr="006D11C1" w:rsidRDefault="006D11C1" w:rsidP="006D11C1">
      <w:pPr>
        <w:widowControl w:val="0"/>
        <w:numPr>
          <w:ilvl w:val="0"/>
          <w:numId w:val="119"/>
        </w:numPr>
        <w:tabs>
          <w:tab w:val="left" w:pos="1284"/>
          <w:tab w:val="left" w:pos="1285"/>
        </w:tabs>
        <w:autoSpaceDE w:val="0"/>
        <w:autoSpaceDN w:val="0"/>
        <w:spacing w:before="55"/>
        <w:ind w:hanging="361"/>
        <w:jc w:val="left"/>
        <w:rPr>
          <w:rFonts w:eastAsia="Tahoma" w:cs="Arial"/>
          <w:b/>
          <w:bCs/>
          <w:szCs w:val="22"/>
          <w:lang w:val="en-US" w:eastAsia="en-US" w:bidi="en-US"/>
        </w:rPr>
      </w:pPr>
      <w:r w:rsidRPr="006D11C1">
        <w:rPr>
          <w:rFonts w:eastAsia="Tahoma" w:cs="Arial"/>
          <w:b/>
          <w:bCs/>
          <w:szCs w:val="22"/>
          <w:lang w:val="en-US" w:eastAsia="en-US" w:bidi="en-US"/>
        </w:rPr>
        <w:t>D.IPAe_KEYS</w:t>
      </w:r>
    </w:p>
    <w:p w14:paraId="3AA45523" w14:textId="77777777" w:rsidR="006D11C1" w:rsidRPr="006D11C1" w:rsidRDefault="006D11C1" w:rsidP="006D11C1">
      <w:pPr>
        <w:widowControl w:val="0"/>
        <w:autoSpaceDE w:val="0"/>
        <w:autoSpaceDN w:val="0"/>
        <w:spacing w:before="51"/>
        <w:ind w:left="499"/>
        <w:jc w:val="left"/>
        <w:rPr>
          <w:rFonts w:eastAsia="Tahoma" w:cs="Arial"/>
          <w:szCs w:val="22"/>
          <w:lang w:val="en-US" w:eastAsia="en-US" w:bidi="en-US"/>
        </w:rPr>
      </w:pPr>
      <w:r w:rsidRPr="006D11C1">
        <w:rPr>
          <w:rFonts w:eastAsia="Tahoma" w:cs="Arial"/>
          <w:szCs w:val="22"/>
          <w:lang w:val="en-US" w:eastAsia="en-US" w:bidi="en-US"/>
        </w:rPr>
        <w:t xml:space="preserve">and [assignment: </w:t>
      </w:r>
      <w:r w:rsidRPr="006D11C1">
        <w:rPr>
          <w:rFonts w:eastAsia="Tahoma" w:cs="Arial"/>
          <w:i/>
          <w:sz w:val="23"/>
          <w:szCs w:val="22"/>
          <w:lang w:val="en-US" w:eastAsia="en-US" w:bidi="en-US"/>
        </w:rPr>
        <w:t>list of types of user data</w:t>
      </w:r>
      <w:r w:rsidRPr="006D11C1">
        <w:rPr>
          <w:rFonts w:eastAsia="Tahoma" w:cs="Arial"/>
          <w:szCs w:val="22"/>
          <w:lang w:val="en-US" w:eastAsia="en-US" w:bidi="en-US"/>
        </w:rPr>
        <w:t>].</w:t>
      </w:r>
    </w:p>
    <w:p w14:paraId="4D62FE93" w14:textId="77777777" w:rsidR="006D11C1" w:rsidRPr="006D11C1" w:rsidRDefault="006D11C1" w:rsidP="006D11C1">
      <w:pPr>
        <w:widowControl w:val="0"/>
        <w:autoSpaceDE w:val="0"/>
        <w:autoSpaceDN w:val="0"/>
        <w:spacing w:before="0"/>
        <w:jc w:val="left"/>
        <w:rPr>
          <w:rFonts w:eastAsia="Tahoma" w:cs="Arial"/>
          <w:szCs w:val="22"/>
          <w:lang w:val="en-US" w:eastAsia="en-US" w:bidi="en-US"/>
        </w:rPr>
      </w:pPr>
    </w:p>
    <w:p w14:paraId="69CD2597" w14:textId="77777777" w:rsidR="006D11C1" w:rsidRPr="006D11C1" w:rsidRDefault="006D11C1" w:rsidP="006D11C1">
      <w:pPr>
        <w:spacing w:before="0" w:after="200" w:line="276" w:lineRule="auto"/>
        <w:jc w:val="left"/>
        <w:rPr>
          <w:rFonts w:cs="Arial"/>
          <w:i/>
          <w:iCs/>
          <w:szCs w:val="22"/>
          <w:lang w:eastAsia="en-GB" w:bidi="ar-SA"/>
        </w:rPr>
      </w:pPr>
      <w:r w:rsidRPr="006D11C1">
        <w:rPr>
          <w:rFonts w:cs="Arial"/>
          <w:i/>
          <w:iCs/>
          <w:szCs w:val="22"/>
          <w:lang w:eastAsia="en-GB" w:bidi="ar-SA"/>
        </w:rPr>
        <w:t>Application Note 86:</w:t>
      </w:r>
    </w:p>
    <w:p w14:paraId="7E280A09" w14:textId="77777777" w:rsidR="006D11C1" w:rsidRPr="006D11C1" w:rsidRDefault="006D11C1" w:rsidP="006D11C1">
      <w:pPr>
        <w:widowControl w:val="0"/>
        <w:autoSpaceDE w:val="0"/>
        <w:autoSpaceDN w:val="0"/>
        <w:spacing w:before="0"/>
        <w:ind w:left="216" w:right="293"/>
        <w:jc w:val="left"/>
        <w:rPr>
          <w:rFonts w:eastAsia="Tahoma" w:cs="Arial"/>
          <w:szCs w:val="22"/>
          <w:lang w:val="en-US" w:eastAsia="en-US" w:bidi="en-US"/>
        </w:rPr>
      </w:pPr>
      <w:r w:rsidRPr="006D11C1">
        <w:rPr>
          <w:rFonts w:eastAsia="Tahoma" w:cs="Arial"/>
          <w:szCs w:val="22"/>
          <w:lang w:val="en-US" w:eastAsia="en-US" w:bidi="en-US"/>
        </w:rPr>
        <w:t>The TOE shall prevent attacks against the secret data of the TOE where the attack is based on external observable physical phenomena of the TOE. Such attacks may be observable at the</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interfaces</w:t>
      </w:r>
      <w:r w:rsidRPr="006D11C1">
        <w:rPr>
          <w:rFonts w:eastAsia="Tahoma" w:cs="Arial"/>
          <w:spacing w:val="-8"/>
          <w:szCs w:val="22"/>
          <w:lang w:val="en-US" w:eastAsia="en-US" w:bidi="en-US"/>
        </w:rPr>
        <w:t xml:space="preserve"> </w:t>
      </w:r>
      <w:r w:rsidRPr="006D11C1">
        <w:rPr>
          <w:rFonts w:eastAsia="Tahoma" w:cs="Arial"/>
          <w:szCs w:val="22"/>
          <w:lang w:val="en-US" w:eastAsia="en-US" w:bidi="en-US"/>
        </w:rPr>
        <w:t>of</w:t>
      </w:r>
      <w:r w:rsidRPr="006D11C1">
        <w:rPr>
          <w:rFonts w:eastAsia="Tahoma" w:cs="Arial"/>
          <w:spacing w:val="-8"/>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TOE</w:t>
      </w:r>
      <w:r w:rsidRPr="006D11C1">
        <w:rPr>
          <w:rFonts w:eastAsia="Tahoma" w:cs="Arial"/>
          <w:spacing w:val="-9"/>
          <w:szCs w:val="22"/>
          <w:lang w:val="en-US" w:eastAsia="en-US" w:bidi="en-US"/>
        </w:rPr>
        <w:t xml:space="preserve"> </w:t>
      </w:r>
      <w:r w:rsidRPr="006D11C1">
        <w:rPr>
          <w:rFonts w:eastAsia="Tahoma" w:cs="Arial"/>
          <w:szCs w:val="22"/>
          <w:lang w:val="en-US" w:eastAsia="en-US" w:bidi="en-US"/>
        </w:rPr>
        <w:t>or</w:t>
      </w:r>
      <w:r w:rsidRPr="006D11C1">
        <w:rPr>
          <w:rFonts w:eastAsia="Tahoma" w:cs="Arial"/>
          <w:spacing w:val="-8"/>
          <w:szCs w:val="22"/>
          <w:lang w:val="en-US" w:eastAsia="en-US" w:bidi="en-US"/>
        </w:rPr>
        <w:t xml:space="preserve"> </w:t>
      </w:r>
      <w:r w:rsidRPr="006D11C1">
        <w:rPr>
          <w:rFonts w:eastAsia="Tahoma" w:cs="Arial"/>
          <w:szCs w:val="22"/>
          <w:lang w:val="en-US" w:eastAsia="en-US" w:bidi="en-US"/>
        </w:rPr>
        <w:t>may</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originate</w:t>
      </w:r>
      <w:r w:rsidRPr="006D11C1">
        <w:rPr>
          <w:rFonts w:eastAsia="Tahoma" w:cs="Arial"/>
          <w:spacing w:val="-8"/>
          <w:szCs w:val="22"/>
          <w:lang w:val="en-US" w:eastAsia="en-US" w:bidi="en-US"/>
        </w:rPr>
        <w:t xml:space="preserve"> </w:t>
      </w:r>
      <w:r w:rsidRPr="006D11C1">
        <w:rPr>
          <w:rFonts w:eastAsia="Tahoma" w:cs="Arial"/>
          <w:szCs w:val="22"/>
          <w:lang w:val="en-US" w:eastAsia="en-US" w:bidi="en-US"/>
        </w:rPr>
        <w:t>from</w:t>
      </w:r>
      <w:r w:rsidRPr="006D11C1">
        <w:rPr>
          <w:rFonts w:eastAsia="Tahoma" w:cs="Arial"/>
          <w:spacing w:val="-11"/>
          <w:szCs w:val="22"/>
          <w:lang w:val="en-US" w:eastAsia="en-US" w:bidi="en-US"/>
        </w:rPr>
        <w:t xml:space="preserve"> </w:t>
      </w:r>
      <w:r w:rsidRPr="006D11C1">
        <w:rPr>
          <w:rFonts w:eastAsia="Tahoma" w:cs="Arial"/>
          <w:szCs w:val="22"/>
          <w:lang w:val="en-US" w:eastAsia="en-US" w:bidi="en-US"/>
        </w:rPr>
        <w:t>internal</w:t>
      </w:r>
      <w:r w:rsidRPr="006D11C1">
        <w:rPr>
          <w:rFonts w:eastAsia="Tahoma" w:cs="Arial"/>
          <w:spacing w:val="-8"/>
          <w:szCs w:val="22"/>
          <w:lang w:val="en-US" w:eastAsia="en-US" w:bidi="en-US"/>
        </w:rPr>
        <w:t xml:space="preserve"> </w:t>
      </w:r>
      <w:r w:rsidRPr="006D11C1">
        <w:rPr>
          <w:rFonts w:eastAsia="Tahoma" w:cs="Arial"/>
          <w:szCs w:val="22"/>
          <w:lang w:val="en-US" w:eastAsia="en-US" w:bidi="en-US"/>
        </w:rPr>
        <w:t>operation</w:t>
      </w:r>
      <w:r w:rsidRPr="006D11C1">
        <w:rPr>
          <w:rFonts w:eastAsia="Tahoma" w:cs="Arial"/>
          <w:spacing w:val="-9"/>
          <w:szCs w:val="22"/>
          <w:lang w:val="en-US" w:eastAsia="en-US" w:bidi="en-US"/>
        </w:rPr>
        <w:t xml:space="preserve"> </w:t>
      </w:r>
      <w:r w:rsidRPr="006D11C1">
        <w:rPr>
          <w:rFonts w:eastAsia="Tahoma" w:cs="Arial"/>
          <w:szCs w:val="22"/>
          <w:lang w:val="en-US" w:eastAsia="en-US" w:bidi="en-US"/>
        </w:rPr>
        <w:t>of</w:t>
      </w:r>
      <w:r w:rsidRPr="006D11C1">
        <w:rPr>
          <w:rFonts w:eastAsia="Tahoma" w:cs="Arial"/>
          <w:spacing w:val="-11"/>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9"/>
          <w:szCs w:val="22"/>
          <w:lang w:val="en-US" w:eastAsia="en-US" w:bidi="en-US"/>
        </w:rPr>
        <w:t xml:space="preserve"> </w:t>
      </w:r>
      <w:r w:rsidRPr="006D11C1">
        <w:rPr>
          <w:rFonts w:eastAsia="Tahoma" w:cs="Arial"/>
          <w:szCs w:val="22"/>
          <w:lang w:val="en-US" w:eastAsia="en-US" w:bidi="en-US"/>
        </w:rPr>
        <w:t>TOE</w:t>
      </w:r>
      <w:r w:rsidRPr="006D11C1">
        <w:rPr>
          <w:rFonts w:eastAsia="Tahoma" w:cs="Arial"/>
          <w:spacing w:val="-8"/>
          <w:szCs w:val="22"/>
          <w:lang w:val="en-US" w:eastAsia="en-US" w:bidi="en-US"/>
        </w:rPr>
        <w:t xml:space="preserve"> </w:t>
      </w:r>
      <w:r w:rsidRPr="006D11C1">
        <w:rPr>
          <w:rFonts w:eastAsia="Tahoma" w:cs="Arial"/>
          <w:szCs w:val="22"/>
          <w:lang w:val="en-US" w:eastAsia="en-US" w:bidi="en-US"/>
        </w:rPr>
        <w:t>or</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may</w:t>
      </w:r>
      <w:r w:rsidRPr="006D11C1">
        <w:rPr>
          <w:rFonts w:eastAsia="Tahoma" w:cs="Arial"/>
          <w:spacing w:val="-7"/>
          <w:szCs w:val="22"/>
          <w:lang w:val="en-US" w:eastAsia="en-US" w:bidi="en-US"/>
        </w:rPr>
        <w:t xml:space="preserve"> </w:t>
      </w:r>
      <w:r w:rsidRPr="006D11C1">
        <w:rPr>
          <w:rFonts w:eastAsia="Tahoma" w:cs="Arial"/>
          <w:szCs w:val="22"/>
          <w:lang w:val="en-US" w:eastAsia="en-US" w:bidi="en-US"/>
        </w:rPr>
        <w:t>originate from</w:t>
      </w:r>
      <w:r w:rsidRPr="006D11C1">
        <w:rPr>
          <w:rFonts w:eastAsia="Tahoma" w:cs="Arial"/>
          <w:spacing w:val="-5"/>
          <w:szCs w:val="22"/>
          <w:lang w:val="en-US" w:eastAsia="en-US" w:bidi="en-US"/>
        </w:rPr>
        <w:t xml:space="preserve"> </w:t>
      </w:r>
      <w:r w:rsidRPr="006D11C1">
        <w:rPr>
          <w:rFonts w:eastAsia="Tahoma" w:cs="Arial"/>
          <w:szCs w:val="22"/>
          <w:lang w:val="en-US" w:eastAsia="en-US" w:bidi="en-US"/>
        </w:rPr>
        <w:t>an</w:t>
      </w:r>
      <w:r w:rsidRPr="006D11C1">
        <w:rPr>
          <w:rFonts w:eastAsia="Tahoma" w:cs="Arial"/>
          <w:spacing w:val="-4"/>
          <w:szCs w:val="22"/>
          <w:lang w:val="en-US" w:eastAsia="en-US" w:bidi="en-US"/>
        </w:rPr>
        <w:t xml:space="preserve"> </w:t>
      </w:r>
      <w:r w:rsidRPr="006D11C1">
        <w:rPr>
          <w:rFonts w:eastAsia="Tahoma" w:cs="Arial"/>
          <w:szCs w:val="22"/>
          <w:lang w:val="en-US" w:eastAsia="en-US" w:bidi="en-US"/>
        </w:rPr>
        <w:t>attacker</w:t>
      </w:r>
      <w:r w:rsidRPr="006D11C1">
        <w:rPr>
          <w:rFonts w:eastAsia="Tahoma" w:cs="Arial"/>
          <w:spacing w:val="-4"/>
          <w:szCs w:val="22"/>
          <w:lang w:val="en-US" w:eastAsia="en-US" w:bidi="en-US"/>
        </w:rPr>
        <w:t xml:space="preserve"> </w:t>
      </w:r>
      <w:r w:rsidRPr="006D11C1">
        <w:rPr>
          <w:rFonts w:eastAsia="Tahoma" w:cs="Arial"/>
          <w:szCs w:val="22"/>
          <w:lang w:val="en-US" w:eastAsia="en-US" w:bidi="en-US"/>
        </w:rPr>
        <w:t>that</w:t>
      </w:r>
      <w:r w:rsidRPr="006D11C1">
        <w:rPr>
          <w:rFonts w:eastAsia="Tahoma" w:cs="Arial"/>
          <w:spacing w:val="-4"/>
          <w:szCs w:val="22"/>
          <w:lang w:val="en-US" w:eastAsia="en-US" w:bidi="en-US"/>
        </w:rPr>
        <w:t xml:space="preserve"> </w:t>
      </w:r>
      <w:r w:rsidRPr="006D11C1">
        <w:rPr>
          <w:rFonts w:eastAsia="Tahoma" w:cs="Arial"/>
          <w:szCs w:val="22"/>
          <w:lang w:val="en-US" w:eastAsia="en-US" w:bidi="en-US"/>
        </w:rPr>
        <w:t>varies</w:t>
      </w:r>
      <w:r w:rsidRPr="006D11C1">
        <w:rPr>
          <w:rFonts w:eastAsia="Tahoma" w:cs="Arial"/>
          <w:spacing w:val="-3"/>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4"/>
          <w:szCs w:val="22"/>
          <w:lang w:val="en-US" w:eastAsia="en-US" w:bidi="en-US"/>
        </w:rPr>
        <w:t xml:space="preserve"> </w:t>
      </w:r>
      <w:r w:rsidRPr="006D11C1">
        <w:rPr>
          <w:rFonts w:eastAsia="Tahoma" w:cs="Arial"/>
          <w:szCs w:val="22"/>
          <w:lang w:val="en-US" w:eastAsia="en-US" w:bidi="en-US"/>
        </w:rPr>
        <w:t>physical</w:t>
      </w:r>
      <w:r w:rsidRPr="006D11C1">
        <w:rPr>
          <w:rFonts w:eastAsia="Tahoma" w:cs="Arial"/>
          <w:spacing w:val="-4"/>
          <w:szCs w:val="22"/>
          <w:lang w:val="en-US" w:eastAsia="en-US" w:bidi="en-US"/>
        </w:rPr>
        <w:t xml:space="preserve"> </w:t>
      </w:r>
      <w:r w:rsidRPr="006D11C1">
        <w:rPr>
          <w:rFonts w:eastAsia="Tahoma" w:cs="Arial"/>
          <w:szCs w:val="22"/>
          <w:lang w:val="en-US" w:eastAsia="en-US" w:bidi="en-US"/>
        </w:rPr>
        <w:t>environment</w:t>
      </w:r>
      <w:r w:rsidRPr="006D11C1">
        <w:rPr>
          <w:rFonts w:eastAsia="Tahoma" w:cs="Arial"/>
          <w:spacing w:val="-3"/>
          <w:szCs w:val="22"/>
          <w:lang w:val="en-US" w:eastAsia="en-US" w:bidi="en-US"/>
        </w:rPr>
        <w:t xml:space="preserve"> </w:t>
      </w:r>
      <w:r w:rsidRPr="006D11C1">
        <w:rPr>
          <w:rFonts w:eastAsia="Tahoma" w:cs="Arial"/>
          <w:szCs w:val="22"/>
          <w:lang w:val="en-US" w:eastAsia="en-US" w:bidi="en-US"/>
        </w:rPr>
        <w:t>under</w:t>
      </w:r>
      <w:r w:rsidRPr="006D11C1">
        <w:rPr>
          <w:rFonts w:eastAsia="Tahoma" w:cs="Arial"/>
          <w:spacing w:val="-4"/>
          <w:szCs w:val="22"/>
          <w:lang w:val="en-US" w:eastAsia="en-US" w:bidi="en-US"/>
        </w:rPr>
        <w:t xml:space="preserve"> </w:t>
      </w:r>
      <w:r w:rsidRPr="006D11C1">
        <w:rPr>
          <w:rFonts w:eastAsia="Tahoma" w:cs="Arial"/>
          <w:szCs w:val="22"/>
          <w:lang w:val="en-US" w:eastAsia="en-US" w:bidi="en-US"/>
        </w:rPr>
        <w:t>which</w:t>
      </w:r>
      <w:r w:rsidRPr="006D11C1">
        <w:rPr>
          <w:rFonts w:eastAsia="Tahoma" w:cs="Arial"/>
          <w:spacing w:val="-5"/>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4"/>
          <w:szCs w:val="22"/>
          <w:lang w:val="en-US" w:eastAsia="en-US" w:bidi="en-US"/>
        </w:rPr>
        <w:t xml:space="preserve"> </w:t>
      </w:r>
      <w:r w:rsidRPr="006D11C1">
        <w:rPr>
          <w:rFonts w:eastAsia="Tahoma" w:cs="Arial"/>
          <w:szCs w:val="22"/>
          <w:lang w:val="en-US" w:eastAsia="en-US" w:bidi="en-US"/>
        </w:rPr>
        <w:t>TOE</w:t>
      </w:r>
      <w:r w:rsidRPr="006D11C1">
        <w:rPr>
          <w:rFonts w:eastAsia="Tahoma" w:cs="Arial"/>
          <w:spacing w:val="-2"/>
          <w:szCs w:val="22"/>
          <w:lang w:val="en-US" w:eastAsia="en-US" w:bidi="en-US"/>
        </w:rPr>
        <w:t xml:space="preserve"> </w:t>
      </w:r>
      <w:r w:rsidRPr="006D11C1">
        <w:rPr>
          <w:rFonts w:eastAsia="Tahoma" w:cs="Arial"/>
          <w:szCs w:val="22"/>
          <w:lang w:val="en-US" w:eastAsia="en-US" w:bidi="en-US"/>
        </w:rPr>
        <w:t>operates.</w:t>
      </w:r>
      <w:r w:rsidRPr="006D11C1">
        <w:rPr>
          <w:rFonts w:eastAsia="Tahoma" w:cs="Arial"/>
          <w:spacing w:val="-4"/>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4"/>
          <w:szCs w:val="22"/>
          <w:lang w:val="en-US" w:eastAsia="en-US" w:bidi="en-US"/>
        </w:rPr>
        <w:t xml:space="preserve"> </w:t>
      </w:r>
      <w:r w:rsidRPr="006D11C1">
        <w:rPr>
          <w:rFonts w:eastAsia="Tahoma" w:cs="Arial"/>
          <w:szCs w:val="22"/>
          <w:lang w:val="en-US" w:eastAsia="en-US" w:bidi="en-US"/>
        </w:rPr>
        <w:t>set of measurable physical phenomena is influenced by the technology employed to implement the</w:t>
      </w:r>
      <w:r w:rsidRPr="006D11C1">
        <w:rPr>
          <w:rFonts w:eastAsia="Tahoma" w:cs="Arial"/>
          <w:spacing w:val="-1"/>
          <w:szCs w:val="22"/>
          <w:lang w:val="en-US" w:eastAsia="en-US" w:bidi="en-US"/>
        </w:rPr>
        <w:t xml:space="preserve"> </w:t>
      </w:r>
      <w:r w:rsidRPr="006D11C1">
        <w:rPr>
          <w:rFonts w:eastAsia="Tahoma" w:cs="Arial"/>
          <w:szCs w:val="22"/>
          <w:lang w:val="en-US" w:eastAsia="en-US" w:bidi="en-US"/>
        </w:rPr>
        <w:t>TOE.</w:t>
      </w:r>
    </w:p>
    <w:p w14:paraId="611608F5" w14:textId="77777777" w:rsidR="006D11C1" w:rsidRPr="006D11C1" w:rsidRDefault="006D11C1" w:rsidP="006D11C1">
      <w:pPr>
        <w:widowControl w:val="0"/>
        <w:autoSpaceDE w:val="0"/>
        <w:autoSpaceDN w:val="0"/>
        <w:spacing w:before="3"/>
        <w:jc w:val="left"/>
        <w:rPr>
          <w:rFonts w:eastAsia="Tahoma" w:cs="Arial"/>
          <w:sz w:val="23"/>
          <w:szCs w:val="22"/>
          <w:lang w:val="en-US" w:eastAsia="en-US" w:bidi="en-US"/>
        </w:rPr>
      </w:pPr>
    </w:p>
    <w:p w14:paraId="25628B6D" w14:textId="77777777" w:rsidR="006D11C1" w:rsidRPr="006D11C1" w:rsidRDefault="006D11C1" w:rsidP="006D11C1">
      <w:pPr>
        <w:widowControl w:val="0"/>
        <w:autoSpaceDE w:val="0"/>
        <w:autoSpaceDN w:val="0"/>
        <w:spacing w:before="1"/>
        <w:ind w:left="216" w:right="292"/>
        <w:jc w:val="left"/>
        <w:rPr>
          <w:rFonts w:eastAsia="Tahoma" w:cs="Arial"/>
          <w:szCs w:val="22"/>
          <w:lang w:val="en-US" w:eastAsia="en-US" w:bidi="en-US"/>
        </w:rPr>
      </w:pPr>
      <w:r w:rsidRPr="006D11C1">
        <w:rPr>
          <w:rFonts w:eastAsia="Tahoma" w:cs="Arial"/>
          <w:szCs w:val="22"/>
          <w:lang w:val="en-US" w:eastAsia="en-US" w:bidi="en-US"/>
        </w:rPr>
        <w:t>Examples of measurable phenomena are variations in the power consumption, the timing of transitions of internal states, electromagnetic radiation due to internal operation, radio emission. Due to the heterogeneous nature of the technologies that may cause such emanations, evaluation against state-of-the-art attacks applicable to the technologies employed by the TOE is assumed. Examples of such attacks are, but are not limited to, evaluation</w:t>
      </w:r>
      <w:r w:rsidRPr="006D11C1">
        <w:rPr>
          <w:rFonts w:eastAsia="Tahoma" w:cs="Arial"/>
          <w:spacing w:val="-6"/>
          <w:szCs w:val="22"/>
          <w:lang w:val="en-US" w:eastAsia="en-US" w:bidi="en-US"/>
        </w:rPr>
        <w:t xml:space="preserve"> </w:t>
      </w:r>
      <w:r w:rsidRPr="006D11C1">
        <w:rPr>
          <w:rFonts w:eastAsia="Tahoma" w:cs="Arial"/>
          <w:szCs w:val="22"/>
          <w:lang w:val="en-US" w:eastAsia="en-US" w:bidi="en-US"/>
        </w:rPr>
        <w:t>of</w:t>
      </w:r>
      <w:r w:rsidRPr="006D11C1">
        <w:rPr>
          <w:rFonts w:eastAsia="Tahoma" w:cs="Arial"/>
          <w:spacing w:val="-7"/>
          <w:szCs w:val="22"/>
          <w:lang w:val="en-US" w:eastAsia="en-US" w:bidi="en-US"/>
        </w:rPr>
        <w:t xml:space="preserve"> </w:t>
      </w:r>
      <w:r w:rsidRPr="006D11C1">
        <w:rPr>
          <w:rFonts w:eastAsia="Tahoma" w:cs="Arial"/>
          <w:szCs w:val="22"/>
          <w:lang w:val="en-US" w:eastAsia="en-US" w:bidi="en-US"/>
        </w:rPr>
        <w:t>TOE's</w:t>
      </w:r>
      <w:r w:rsidRPr="006D11C1">
        <w:rPr>
          <w:rFonts w:eastAsia="Tahoma" w:cs="Arial"/>
          <w:spacing w:val="-8"/>
          <w:szCs w:val="22"/>
          <w:lang w:val="en-US" w:eastAsia="en-US" w:bidi="en-US"/>
        </w:rPr>
        <w:t xml:space="preserve"> </w:t>
      </w:r>
      <w:r w:rsidRPr="006D11C1">
        <w:rPr>
          <w:rFonts w:eastAsia="Tahoma" w:cs="Arial"/>
          <w:szCs w:val="22"/>
          <w:lang w:val="en-US" w:eastAsia="en-US" w:bidi="en-US"/>
        </w:rPr>
        <w:t>electromagnetic</w:t>
      </w:r>
      <w:r w:rsidRPr="006D11C1">
        <w:rPr>
          <w:rFonts w:eastAsia="Tahoma" w:cs="Arial"/>
          <w:spacing w:val="-5"/>
          <w:szCs w:val="22"/>
          <w:lang w:val="en-US" w:eastAsia="en-US" w:bidi="en-US"/>
        </w:rPr>
        <w:t xml:space="preserve"> </w:t>
      </w:r>
      <w:r w:rsidRPr="006D11C1">
        <w:rPr>
          <w:rFonts w:eastAsia="Tahoma" w:cs="Arial"/>
          <w:szCs w:val="22"/>
          <w:lang w:val="en-US" w:eastAsia="en-US" w:bidi="en-US"/>
        </w:rPr>
        <w:t>radiation,</w:t>
      </w:r>
      <w:r w:rsidRPr="006D11C1">
        <w:rPr>
          <w:rFonts w:eastAsia="Tahoma" w:cs="Arial"/>
          <w:spacing w:val="-7"/>
          <w:szCs w:val="22"/>
          <w:lang w:val="en-US" w:eastAsia="en-US" w:bidi="en-US"/>
        </w:rPr>
        <w:t xml:space="preserve"> </w:t>
      </w:r>
      <w:r w:rsidRPr="006D11C1">
        <w:rPr>
          <w:rFonts w:eastAsia="Tahoma" w:cs="Arial"/>
          <w:szCs w:val="22"/>
          <w:lang w:val="en-US" w:eastAsia="en-US" w:bidi="en-US"/>
        </w:rPr>
        <w:t>simple</w:t>
      </w:r>
      <w:r w:rsidRPr="006D11C1">
        <w:rPr>
          <w:rFonts w:eastAsia="Tahoma" w:cs="Arial"/>
          <w:spacing w:val="-5"/>
          <w:szCs w:val="22"/>
          <w:lang w:val="en-US" w:eastAsia="en-US" w:bidi="en-US"/>
        </w:rPr>
        <w:t xml:space="preserve"> </w:t>
      </w:r>
      <w:r w:rsidRPr="006D11C1">
        <w:rPr>
          <w:rFonts w:eastAsia="Tahoma" w:cs="Arial"/>
          <w:szCs w:val="22"/>
          <w:lang w:val="en-US" w:eastAsia="en-US" w:bidi="en-US"/>
        </w:rPr>
        <w:t>power</w:t>
      </w:r>
      <w:r w:rsidRPr="006D11C1">
        <w:rPr>
          <w:rFonts w:eastAsia="Tahoma" w:cs="Arial"/>
          <w:spacing w:val="-8"/>
          <w:szCs w:val="22"/>
          <w:lang w:val="en-US" w:eastAsia="en-US" w:bidi="en-US"/>
        </w:rPr>
        <w:t xml:space="preserve"> </w:t>
      </w:r>
      <w:r w:rsidRPr="006D11C1">
        <w:rPr>
          <w:rFonts w:eastAsia="Tahoma" w:cs="Arial"/>
          <w:szCs w:val="22"/>
          <w:lang w:val="en-US" w:eastAsia="en-US" w:bidi="en-US"/>
        </w:rPr>
        <w:t>analysis</w:t>
      </w:r>
      <w:r w:rsidRPr="006D11C1">
        <w:rPr>
          <w:rFonts w:eastAsia="Tahoma" w:cs="Arial"/>
          <w:spacing w:val="-6"/>
          <w:szCs w:val="22"/>
          <w:lang w:val="en-US" w:eastAsia="en-US" w:bidi="en-US"/>
        </w:rPr>
        <w:t xml:space="preserve"> </w:t>
      </w:r>
      <w:r w:rsidRPr="006D11C1">
        <w:rPr>
          <w:rFonts w:eastAsia="Tahoma" w:cs="Arial"/>
          <w:szCs w:val="22"/>
          <w:lang w:val="en-US" w:eastAsia="en-US" w:bidi="en-US"/>
        </w:rPr>
        <w:t>(SPA),</w:t>
      </w:r>
      <w:r w:rsidRPr="006D11C1">
        <w:rPr>
          <w:rFonts w:eastAsia="Tahoma" w:cs="Arial"/>
          <w:spacing w:val="-5"/>
          <w:szCs w:val="22"/>
          <w:lang w:val="en-US" w:eastAsia="en-US" w:bidi="en-US"/>
        </w:rPr>
        <w:t xml:space="preserve"> </w:t>
      </w:r>
      <w:r w:rsidRPr="006D11C1">
        <w:rPr>
          <w:rFonts w:eastAsia="Tahoma" w:cs="Arial"/>
          <w:szCs w:val="22"/>
          <w:lang w:val="en-US" w:eastAsia="en-US" w:bidi="en-US"/>
        </w:rPr>
        <w:t>differential</w:t>
      </w:r>
      <w:r w:rsidRPr="006D11C1">
        <w:rPr>
          <w:rFonts w:eastAsia="Tahoma" w:cs="Arial"/>
          <w:spacing w:val="-7"/>
          <w:szCs w:val="22"/>
          <w:lang w:val="en-US" w:eastAsia="en-US" w:bidi="en-US"/>
        </w:rPr>
        <w:t xml:space="preserve"> </w:t>
      </w:r>
      <w:r w:rsidRPr="006D11C1">
        <w:rPr>
          <w:rFonts w:eastAsia="Tahoma" w:cs="Arial"/>
          <w:szCs w:val="22"/>
          <w:lang w:val="en-US" w:eastAsia="en-US" w:bidi="en-US"/>
        </w:rPr>
        <w:t>power analysis (DPA), timing attacks, and so</w:t>
      </w:r>
      <w:r w:rsidRPr="006D11C1">
        <w:rPr>
          <w:rFonts w:eastAsia="Tahoma" w:cs="Arial"/>
          <w:spacing w:val="-2"/>
          <w:szCs w:val="22"/>
          <w:lang w:val="en-US" w:eastAsia="en-US" w:bidi="en-US"/>
        </w:rPr>
        <w:t xml:space="preserve"> </w:t>
      </w:r>
      <w:r w:rsidRPr="006D11C1">
        <w:rPr>
          <w:rFonts w:eastAsia="Tahoma" w:cs="Arial"/>
          <w:szCs w:val="22"/>
          <w:lang w:val="en-US" w:eastAsia="en-US" w:bidi="en-US"/>
        </w:rPr>
        <w:t>on.</w:t>
      </w:r>
    </w:p>
    <w:p w14:paraId="508BA811" w14:textId="77777777" w:rsidR="006D11C1" w:rsidRPr="006D11C1" w:rsidRDefault="006D11C1" w:rsidP="006D11C1">
      <w:pPr>
        <w:widowControl w:val="0"/>
        <w:autoSpaceDE w:val="0"/>
        <w:autoSpaceDN w:val="0"/>
        <w:spacing w:before="8"/>
        <w:jc w:val="left"/>
        <w:rPr>
          <w:rFonts w:eastAsia="Tahoma" w:cs="Arial"/>
          <w:sz w:val="21"/>
          <w:szCs w:val="22"/>
          <w:lang w:val="en-US" w:eastAsia="en-US" w:bidi="en-US"/>
        </w:rPr>
      </w:pPr>
      <w:r w:rsidRPr="006D11C1">
        <w:rPr>
          <w:rFonts w:eastAsia="Tahoma" w:cs="Arial"/>
          <w:noProof/>
          <w:szCs w:val="22"/>
          <w:lang w:val="en-US" w:eastAsia="en-US" w:bidi="ar-SA"/>
        </w:rPr>
        <mc:AlternateContent>
          <mc:Choice Requires="wps">
            <w:drawing>
              <wp:anchor distT="0" distB="0" distL="0" distR="0" simplePos="0" relativeHeight="251794432" behindDoc="1" locked="0" layoutInCell="1" allowOverlap="1" wp14:anchorId="31B785AA" wp14:editId="688FA02D">
                <wp:simplePos x="0" y="0"/>
                <wp:positionH relativeFrom="page">
                  <wp:posOffset>828040</wp:posOffset>
                </wp:positionH>
                <wp:positionV relativeFrom="paragraph">
                  <wp:posOffset>194310</wp:posOffset>
                </wp:positionV>
                <wp:extent cx="5905500" cy="227330"/>
                <wp:effectExtent l="0" t="0" r="0" b="0"/>
                <wp:wrapTopAndBottom/>
                <wp:docPr id="2113194321" name="Text Box 2113194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373BDC12" w14:textId="77777777" w:rsidR="009F6E5D" w:rsidRDefault="009F6E5D" w:rsidP="006D11C1">
                            <w:pPr>
                              <w:spacing w:before="41"/>
                              <w:ind w:left="108"/>
                              <w:rPr>
                                <w:b/>
                              </w:rPr>
                            </w:pPr>
                            <w:r>
                              <w:rPr>
                                <w:b/>
                              </w:rPr>
                              <w:t>FDP_SDI.1/IPAe Stored data integrity monitoring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785AA" id="Text Box 2113194321" o:spid="_x0000_s1204" type="#_x0000_t202" style="position:absolute;margin-left:65.2pt;margin-top:15.3pt;width:465pt;height:17.9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" fillcolor="#f3f3f3" strokeweight=".48pt">
                <v:textbox inset="0,0,0,0">
                  <w:txbxContent>
                    <w:p w14:paraId="373BDC12" w14:textId="77777777" w:rsidR="009F6E5D" w:rsidRDefault="009F6E5D" w:rsidP="006D11C1">
                      <w:pPr>
                        <w:spacing w:before="41"/>
                        <w:ind w:left="108"/>
                        <w:rPr>
                          <w:b/>
                        </w:rPr>
                      </w:pPr>
                      <w:r>
                        <w:rPr>
                          <w:b/>
                        </w:rPr>
                        <w:t>FDP_SDI.1/IPAe Stored data integrity monitoring</w:t>
                      </w:r>
                    </w:p>
                  </w:txbxContent>
                </v:textbox>
                <w10:wrap type="topAndBottom" anchorx="page"/>
              </v:shape>
            </w:pict>
          </mc:Fallback>
        </mc:AlternateContent>
      </w:r>
    </w:p>
    <w:p w14:paraId="18BB7B5B"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6B780A1A" w14:textId="77777777" w:rsidR="006D11C1" w:rsidRPr="006D11C1" w:rsidRDefault="006D11C1" w:rsidP="006D11C1">
      <w:pPr>
        <w:widowControl w:val="0"/>
        <w:autoSpaceDE w:val="0"/>
        <w:autoSpaceDN w:val="0"/>
        <w:spacing w:before="101"/>
        <w:ind w:left="499" w:right="292" w:hanging="284"/>
        <w:jc w:val="left"/>
        <w:rPr>
          <w:rFonts w:eastAsia="Tahoma" w:cs="Arial"/>
          <w:szCs w:val="22"/>
          <w:lang w:val="en-US" w:eastAsia="en-US" w:bidi="en-US"/>
        </w:rPr>
      </w:pPr>
      <w:r w:rsidRPr="006D11C1">
        <w:rPr>
          <w:rFonts w:eastAsia="Tahoma" w:cs="Arial"/>
          <w:b/>
          <w:szCs w:val="22"/>
          <w:lang w:val="en-US" w:eastAsia="en-US" w:bidi="en-US"/>
        </w:rPr>
        <w:t xml:space="preserve">FDP_SDI.1.1/IPAe </w:t>
      </w:r>
      <w:r w:rsidRPr="006D11C1">
        <w:rPr>
          <w:rFonts w:eastAsia="Tahoma" w:cs="Arial"/>
          <w:szCs w:val="22"/>
          <w:lang w:val="en-US" w:eastAsia="en-US" w:bidi="en-US"/>
        </w:rPr>
        <w:t xml:space="preserve">The TSF shall monitor user data stored in containers controlled by the TSF for </w:t>
      </w:r>
      <w:r w:rsidRPr="006D11C1">
        <w:rPr>
          <w:rFonts w:eastAsia="Tahoma" w:cs="Arial"/>
          <w:b/>
          <w:szCs w:val="22"/>
          <w:lang w:val="en-US" w:eastAsia="en-US" w:bidi="en-US"/>
        </w:rPr>
        <w:t xml:space="preserve">integrity errors </w:t>
      </w:r>
      <w:r w:rsidRPr="006D11C1">
        <w:rPr>
          <w:rFonts w:eastAsia="Tahoma" w:cs="Arial"/>
          <w:szCs w:val="22"/>
          <w:lang w:val="en-US" w:eastAsia="en-US" w:bidi="en-US"/>
        </w:rPr>
        <w:t xml:space="preserve">on all objects, based on the following attributes: </w:t>
      </w:r>
      <w:r w:rsidRPr="006D11C1">
        <w:rPr>
          <w:rFonts w:eastAsia="Tahoma" w:cs="Arial"/>
          <w:b/>
          <w:szCs w:val="22"/>
          <w:lang w:val="en-US" w:eastAsia="en-US" w:bidi="en-US"/>
        </w:rPr>
        <w:t>integrity- sensitive data</w:t>
      </w:r>
      <w:r w:rsidRPr="006D11C1">
        <w:rPr>
          <w:rFonts w:eastAsia="Tahoma" w:cs="Arial"/>
          <w:szCs w:val="22"/>
          <w:lang w:val="en-US" w:eastAsia="en-US" w:bidi="en-US"/>
        </w:rPr>
        <w:t>.</w:t>
      </w:r>
    </w:p>
    <w:p w14:paraId="7728828D" w14:textId="77777777" w:rsidR="006D11C1" w:rsidRPr="006D11C1" w:rsidRDefault="006D11C1" w:rsidP="006D11C1">
      <w:pPr>
        <w:spacing w:before="0" w:after="200" w:line="276" w:lineRule="auto"/>
        <w:jc w:val="left"/>
        <w:rPr>
          <w:rFonts w:cs="Arial"/>
          <w:i/>
          <w:iCs/>
          <w:szCs w:val="22"/>
          <w:lang w:eastAsia="en-GB" w:bidi="ar-SA"/>
        </w:rPr>
      </w:pPr>
      <w:r w:rsidRPr="006D11C1">
        <w:rPr>
          <w:rFonts w:cs="Arial"/>
          <w:i/>
          <w:iCs/>
          <w:szCs w:val="22"/>
          <w:lang w:eastAsia="en-GB" w:bidi="ar-SA"/>
        </w:rPr>
        <w:t>Refinement:</w:t>
      </w:r>
    </w:p>
    <w:p w14:paraId="682545D8" w14:textId="77777777" w:rsidR="006D11C1" w:rsidRPr="006D11C1" w:rsidRDefault="006D11C1" w:rsidP="006D11C1">
      <w:pPr>
        <w:widowControl w:val="0"/>
        <w:autoSpaceDE w:val="0"/>
        <w:autoSpaceDN w:val="0"/>
        <w:spacing w:before="59"/>
        <w:ind w:left="499" w:right="319"/>
        <w:jc w:val="left"/>
        <w:rPr>
          <w:rFonts w:eastAsia="Tahoma" w:cs="Arial"/>
          <w:szCs w:val="22"/>
          <w:lang w:val="en-US" w:eastAsia="en-US" w:bidi="en-US"/>
        </w:rPr>
      </w:pPr>
      <w:r w:rsidRPr="006D11C1">
        <w:rPr>
          <w:rFonts w:eastAsia="Tahoma" w:cs="Arial"/>
          <w:szCs w:val="22"/>
          <w:lang w:val="en-US" w:eastAsia="en-US" w:bidi="en-US"/>
        </w:rPr>
        <w:t>The notion of integrity-sensitive data covers the following assets that require to be protected against unauthorized modification:</w:t>
      </w:r>
    </w:p>
    <w:p w14:paraId="78F55B96" w14:textId="77777777" w:rsidR="006D11C1" w:rsidRPr="006D11C1" w:rsidRDefault="006D11C1" w:rsidP="006D11C1">
      <w:pPr>
        <w:widowControl w:val="0"/>
        <w:numPr>
          <w:ilvl w:val="0"/>
          <w:numId w:val="119"/>
        </w:numPr>
        <w:tabs>
          <w:tab w:val="left" w:pos="1284"/>
          <w:tab w:val="left" w:pos="1494"/>
        </w:tabs>
        <w:autoSpaceDE w:val="0"/>
        <w:autoSpaceDN w:val="0"/>
        <w:spacing w:before="60" w:line="292" w:lineRule="auto"/>
        <w:ind w:right="92"/>
        <w:jc w:val="left"/>
        <w:rPr>
          <w:rFonts w:eastAsia="Tahoma" w:cs="Arial"/>
          <w:szCs w:val="22"/>
          <w:lang w:val="en-US" w:eastAsia="en-US" w:bidi="en-US"/>
        </w:rPr>
      </w:pPr>
      <w:r w:rsidRPr="006D11C1">
        <w:rPr>
          <w:rFonts w:eastAsia="Tahoma" w:cs="Arial"/>
          <w:szCs w:val="22"/>
          <w:lang w:val="en-US" w:eastAsia="en-US" w:bidi="en-US"/>
        </w:rPr>
        <w:t>Management data</w:t>
      </w:r>
    </w:p>
    <w:p w14:paraId="77C78DD0" w14:textId="77777777" w:rsidR="006D11C1" w:rsidRPr="006D11C1" w:rsidRDefault="006D11C1" w:rsidP="006D11C1">
      <w:pPr>
        <w:widowControl w:val="0"/>
        <w:numPr>
          <w:ilvl w:val="1"/>
          <w:numId w:val="119"/>
        </w:numPr>
        <w:tabs>
          <w:tab w:val="left" w:pos="1284"/>
          <w:tab w:val="left" w:pos="1494"/>
        </w:tabs>
        <w:autoSpaceDE w:val="0"/>
        <w:autoSpaceDN w:val="0"/>
        <w:spacing w:before="2" w:line="292" w:lineRule="auto"/>
        <w:ind w:right="92" w:firstLine="283"/>
        <w:jc w:val="left"/>
        <w:rPr>
          <w:rFonts w:eastAsia="Tahoma" w:cs="Arial"/>
          <w:szCs w:val="22"/>
          <w:lang w:val="en-US" w:eastAsia="en-US" w:bidi="en-US"/>
        </w:rPr>
      </w:pPr>
      <w:r w:rsidRPr="006D11C1">
        <w:rPr>
          <w:rFonts w:eastAsia="Tahoma" w:cs="Arial"/>
          <w:spacing w:val="-1"/>
          <w:szCs w:val="22"/>
          <w:lang w:val="en-US" w:eastAsia="en-US" w:bidi="en-US"/>
        </w:rPr>
        <w:t xml:space="preserve">D.IPAe_DEVICE_INFO </w:t>
      </w:r>
    </w:p>
    <w:p w14:paraId="3D985C60" w14:textId="77777777" w:rsidR="006D11C1" w:rsidRPr="006D11C1" w:rsidRDefault="006D11C1" w:rsidP="006D11C1">
      <w:pPr>
        <w:widowControl w:val="0"/>
        <w:tabs>
          <w:tab w:val="left" w:pos="1284"/>
          <w:tab w:val="left" w:pos="1494"/>
        </w:tabs>
        <w:autoSpaceDE w:val="0"/>
        <w:autoSpaceDN w:val="0"/>
        <w:spacing w:before="2" w:line="292" w:lineRule="auto"/>
        <w:ind w:left="924" w:right="92"/>
        <w:jc w:val="left"/>
        <w:rPr>
          <w:rFonts w:eastAsia="Tahoma" w:cs="Arial"/>
          <w:szCs w:val="22"/>
          <w:lang w:val="en-US" w:eastAsia="en-US" w:bidi="en-US"/>
        </w:rPr>
      </w:pPr>
      <w:r w:rsidRPr="006D11C1">
        <w:rPr>
          <w:rFonts w:eastAsia="Tahoma" w:cs="Arial"/>
          <w:szCs w:val="22"/>
          <w:lang w:val="en-US" w:eastAsia="en-US" w:bidi="en-US"/>
        </w:rPr>
        <w:t>o</w:t>
      </w:r>
      <w:r w:rsidRPr="006D11C1">
        <w:rPr>
          <w:rFonts w:eastAsia="Tahoma" w:cs="Arial"/>
          <w:szCs w:val="22"/>
          <w:lang w:val="en-US" w:eastAsia="en-US" w:bidi="en-US"/>
        </w:rPr>
        <w:tab/>
        <w:t>Keys</w:t>
      </w:r>
    </w:p>
    <w:p w14:paraId="191C9370" w14:textId="77777777" w:rsidR="006D11C1" w:rsidRPr="006D11C1" w:rsidRDefault="006D11C1" w:rsidP="006D11C1">
      <w:pPr>
        <w:widowControl w:val="0"/>
        <w:numPr>
          <w:ilvl w:val="1"/>
          <w:numId w:val="119"/>
        </w:numPr>
        <w:tabs>
          <w:tab w:val="left" w:pos="1494"/>
        </w:tabs>
        <w:autoSpaceDE w:val="0"/>
        <w:autoSpaceDN w:val="0"/>
        <w:spacing w:before="1"/>
        <w:ind w:left="1493" w:hanging="287"/>
        <w:jc w:val="left"/>
        <w:rPr>
          <w:rFonts w:eastAsia="Tahoma" w:cs="Arial"/>
          <w:szCs w:val="22"/>
          <w:lang w:val="en-US" w:eastAsia="en-US" w:bidi="en-US"/>
        </w:rPr>
      </w:pPr>
      <w:r w:rsidRPr="006D11C1">
        <w:rPr>
          <w:rFonts w:eastAsia="Tahoma" w:cs="Arial"/>
          <w:szCs w:val="22"/>
          <w:lang w:val="en-US" w:eastAsia="en-US" w:bidi="en-US"/>
        </w:rPr>
        <w:t>D.IPAe_KEYS</w:t>
      </w:r>
    </w:p>
    <w:p w14:paraId="7A6F4263" w14:textId="77777777" w:rsidR="00001879" w:rsidRPr="00001879" w:rsidRDefault="00001879" w:rsidP="00001879">
      <w:pPr>
        <w:widowControl w:val="0"/>
        <w:autoSpaceDE w:val="0"/>
        <w:autoSpaceDN w:val="0"/>
        <w:spacing w:before="0"/>
        <w:jc w:val="left"/>
        <w:rPr>
          <w:rFonts w:eastAsia="Tahoma" w:cs="Arial"/>
          <w:sz w:val="20"/>
          <w:szCs w:val="22"/>
          <w:lang w:val="en-US" w:eastAsia="en-US" w:bidi="en-US"/>
        </w:rPr>
      </w:pPr>
    </w:p>
    <w:p w14:paraId="1952BBB7" w14:textId="77777777" w:rsidR="00001879" w:rsidRPr="00001879" w:rsidRDefault="00001879" w:rsidP="00001879">
      <w:pPr>
        <w:widowControl w:val="0"/>
        <w:autoSpaceDE w:val="0"/>
        <w:autoSpaceDN w:val="0"/>
        <w:spacing w:before="0"/>
        <w:ind w:left="98"/>
        <w:jc w:val="left"/>
        <w:rPr>
          <w:rFonts w:eastAsia="Tahoma" w:cs="Arial"/>
          <w:sz w:val="20"/>
          <w:szCs w:val="22"/>
          <w:lang w:val="en-US" w:eastAsia="en-US" w:bidi="en-US"/>
        </w:rPr>
      </w:pPr>
      <w:r w:rsidRPr="00001879">
        <w:rPr>
          <w:rFonts w:eastAsia="Tahoma" w:cs="Arial"/>
          <w:noProof/>
          <w:sz w:val="20"/>
          <w:szCs w:val="22"/>
          <w:lang w:val="en-US" w:eastAsia="en-US" w:bidi="ar-SA"/>
        </w:rPr>
        <mc:AlternateContent>
          <mc:Choice Requires="wps">
            <w:drawing>
              <wp:inline distT="0" distB="0" distL="0" distR="0" wp14:anchorId="6E69F579" wp14:editId="71FB196A">
                <wp:extent cx="5905500" cy="226060"/>
                <wp:effectExtent l="10160" t="10795" r="8890" b="10795"/>
                <wp:docPr id="2113194322" name="Text Box 2113194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74B2C96" w14:textId="77777777" w:rsidR="009F6E5D" w:rsidRDefault="009F6E5D" w:rsidP="00001879">
                            <w:pPr>
                              <w:spacing w:before="42"/>
                              <w:ind w:left="108"/>
                              <w:rPr>
                                <w:b/>
                              </w:rPr>
                            </w:pPr>
                            <w:r>
                              <w:rPr>
                                <w:b/>
                              </w:rPr>
                              <w:t>FDP_RIP.1/IPAe Subset residual information protection</w:t>
                            </w:r>
                          </w:p>
                        </w:txbxContent>
                      </wps:txbx>
                      <wps:bodyPr rot="0" vert="horz" wrap="square" lIns="0" tIns="0" rIns="0" bIns="0" anchor="t" anchorCtr="0" upright="1">
                        <a:noAutofit/>
                      </wps:bodyPr>
                    </wps:wsp>
                  </a:graphicData>
                </a:graphic>
              </wp:inline>
            </w:drawing>
          </mc:Choice>
          <mc:Fallback>
            <w:pict>
              <v:shape w14:anchorId="6E69F579" id="Text Box 2113194322" o:spid="_x0000_s1205"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" fillcolor="#f3f3f3" strokeweight=".48pt">
                <v:textbox inset="0,0,0,0">
                  <w:txbxContent>
                    <w:p w14:paraId="174B2C96" w14:textId="77777777" w:rsidR="009F6E5D" w:rsidRDefault="009F6E5D" w:rsidP="00001879">
                      <w:pPr>
                        <w:spacing w:before="42"/>
                        <w:ind w:left="108"/>
                        <w:rPr>
                          <w:b/>
                        </w:rPr>
                      </w:pPr>
                      <w:r>
                        <w:rPr>
                          <w:b/>
                        </w:rPr>
                        <w:t>FDP_RIP.1/IPAe Subset residual information protection</w:t>
                      </w:r>
                    </w:p>
                  </w:txbxContent>
                </v:textbox>
                <w10:anchorlock/>
              </v:shape>
            </w:pict>
          </mc:Fallback>
        </mc:AlternateContent>
      </w:r>
    </w:p>
    <w:p w14:paraId="15F816C0" w14:textId="77777777" w:rsidR="00001879" w:rsidRPr="00001879" w:rsidRDefault="00001879" w:rsidP="00001879">
      <w:pPr>
        <w:widowControl w:val="0"/>
        <w:autoSpaceDE w:val="0"/>
        <w:autoSpaceDN w:val="0"/>
        <w:spacing w:before="5"/>
        <w:jc w:val="left"/>
        <w:rPr>
          <w:rFonts w:eastAsia="Tahoma" w:cs="Arial"/>
          <w:sz w:val="13"/>
          <w:szCs w:val="22"/>
          <w:lang w:val="en-US" w:eastAsia="en-US" w:bidi="en-US"/>
        </w:rPr>
      </w:pPr>
    </w:p>
    <w:p w14:paraId="698D9139" w14:textId="77777777" w:rsidR="00001879" w:rsidRPr="00001879" w:rsidRDefault="00001879" w:rsidP="00001879">
      <w:pPr>
        <w:widowControl w:val="0"/>
        <w:autoSpaceDE w:val="0"/>
        <w:autoSpaceDN w:val="0"/>
        <w:spacing w:before="101"/>
        <w:ind w:left="499" w:right="293" w:hanging="284"/>
        <w:jc w:val="left"/>
        <w:rPr>
          <w:rFonts w:eastAsia="Tahoma" w:cs="Arial"/>
          <w:szCs w:val="22"/>
          <w:lang w:val="en-US" w:eastAsia="en-US" w:bidi="en-US"/>
        </w:rPr>
      </w:pPr>
      <w:r w:rsidRPr="00001879">
        <w:rPr>
          <w:rFonts w:eastAsia="Tahoma" w:cs="Arial"/>
          <w:b/>
          <w:szCs w:val="22"/>
          <w:lang w:val="en-US" w:eastAsia="en-US" w:bidi="en-US"/>
        </w:rPr>
        <w:t xml:space="preserve">FDP_RIP.1.1/IPAe </w:t>
      </w:r>
      <w:r w:rsidRPr="00001879">
        <w:rPr>
          <w:rFonts w:eastAsia="Tahoma" w:cs="Arial"/>
          <w:szCs w:val="22"/>
          <w:lang w:val="en-US" w:eastAsia="en-US" w:bidi="en-US"/>
        </w:rPr>
        <w:t>The</w:t>
      </w:r>
      <w:r w:rsidRPr="00001879">
        <w:rPr>
          <w:rFonts w:eastAsia="Tahoma" w:cs="Arial"/>
          <w:spacing w:val="-21"/>
          <w:szCs w:val="22"/>
          <w:lang w:val="en-US" w:eastAsia="en-US" w:bidi="en-US"/>
        </w:rPr>
        <w:t xml:space="preserve"> </w:t>
      </w:r>
      <w:r w:rsidRPr="00001879">
        <w:rPr>
          <w:rFonts w:eastAsia="Tahoma" w:cs="Arial"/>
          <w:szCs w:val="22"/>
          <w:lang w:val="en-US" w:eastAsia="en-US" w:bidi="en-US"/>
        </w:rPr>
        <w:t>TSF</w:t>
      </w:r>
      <w:r w:rsidRPr="00001879">
        <w:rPr>
          <w:rFonts w:eastAsia="Tahoma" w:cs="Arial"/>
          <w:spacing w:val="-18"/>
          <w:szCs w:val="22"/>
          <w:lang w:val="en-US" w:eastAsia="en-US" w:bidi="en-US"/>
        </w:rPr>
        <w:t xml:space="preserve"> </w:t>
      </w:r>
      <w:r w:rsidRPr="00001879">
        <w:rPr>
          <w:rFonts w:eastAsia="Tahoma" w:cs="Arial"/>
          <w:szCs w:val="22"/>
          <w:lang w:val="en-US" w:eastAsia="en-US" w:bidi="en-US"/>
        </w:rPr>
        <w:t>shall</w:t>
      </w:r>
      <w:r w:rsidRPr="00001879">
        <w:rPr>
          <w:rFonts w:eastAsia="Tahoma" w:cs="Arial"/>
          <w:spacing w:val="-22"/>
          <w:szCs w:val="22"/>
          <w:lang w:val="en-US" w:eastAsia="en-US" w:bidi="en-US"/>
        </w:rPr>
        <w:t xml:space="preserve"> </w:t>
      </w:r>
      <w:r w:rsidRPr="00001879">
        <w:rPr>
          <w:rFonts w:eastAsia="Tahoma" w:cs="Arial"/>
          <w:szCs w:val="22"/>
          <w:lang w:val="en-US" w:eastAsia="en-US" w:bidi="en-US"/>
        </w:rPr>
        <w:t>ensure</w:t>
      </w:r>
      <w:r w:rsidRPr="00001879">
        <w:rPr>
          <w:rFonts w:eastAsia="Tahoma" w:cs="Arial"/>
          <w:spacing w:val="-21"/>
          <w:szCs w:val="22"/>
          <w:lang w:val="en-US" w:eastAsia="en-US" w:bidi="en-US"/>
        </w:rPr>
        <w:t xml:space="preserve"> </w:t>
      </w:r>
      <w:r w:rsidRPr="00001879">
        <w:rPr>
          <w:rFonts w:eastAsia="Tahoma" w:cs="Arial"/>
          <w:szCs w:val="22"/>
          <w:lang w:val="en-US" w:eastAsia="en-US" w:bidi="en-US"/>
        </w:rPr>
        <w:t>that</w:t>
      </w:r>
      <w:r w:rsidRPr="00001879">
        <w:rPr>
          <w:rFonts w:eastAsia="Tahoma" w:cs="Arial"/>
          <w:spacing w:val="-18"/>
          <w:szCs w:val="22"/>
          <w:lang w:val="en-US" w:eastAsia="en-US" w:bidi="en-US"/>
        </w:rPr>
        <w:t xml:space="preserve"> </w:t>
      </w:r>
      <w:r w:rsidRPr="00001879">
        <w:rPr>
          <w:rFonts w:eastAsia="Tahoma" w:cs="Arial"/>
          <w:szCs w:val="22"/>
          <w:lang w:val="en-US" w:eastAsia="en-US" w:bidi="en-US"/>
        </w:rPr>
        <w:t>any</w:t>
      </w:r>
      <w:r w:rsidRPr="00001879">
        <w:rPr>
          <w:rFonts w:eastAsia="Tahoma" w:cs="Arial"/>
          <w:spacing w:val="-19"/>
          <w:szCs w:val="22"/>
          <w:lang w:val="en-US" w:eastAsia="en-US" w:bidi="en-US"/>
        </w:rPr>
        <w:t xml:space="preserve"> </w:t>
      </w:r>
      <w:r w:rsidRPr="00001879">
        <w:rPr>
          <w:rFonts w:eastAsia="Tahoma" w:cs="Arial"/>
          <w:szCs w:val="22"/>
          <w:lang w:val="en-US" w:eastAsia="en-US" w:bidi="en-US"/>
        </w:rPr>
        <w:t>previous</w:t>
      </w:r>
      <w:r w:rsidRPr="00001879">
        <w:rPr>
          <w:rFonts w:eastAsia="Tahoma" w:cs="Arial"/>
          <w:spacing w:val="-22"/>
          <w:szCs w:val="22"/>
          <w:lang w:val="en-US" w:eastAsia="en-US" w:bidi="en-US"/>
        </w:rPr>
        <w:t xml:space="preserve"> </w:t>
      </w:r>
      <w:r w:rsidRPr="00001879">
        <w:rPr>
          <w:rFonts w:eastAsia="Tahoma" w:cs="Arial"/>
          <w:szCs w:val="22"/>
          <w:lang w:val="en-US" w:eastAsia="en-US" w:bidi="en-US"/>
        </w:rPr>
        <w:t>information</w:t>
      </w:r>
      <w:r w:rsidRPr="00001879">
        <w:rPr>
          <w:rFonts w:eastAsia="Tahoma" w:cs="Arial"/>
          <w:spacing w:val="-21"/>
          <w:szCs w:val="22"/>
          <w:lang w:val="en-US" w:eastAsia="en-US" w:bidi="en-US"/>
        </w:rPr>
        <w:t xml:space="preserve"> </w:t>
      </w:r>
      <w:r w:rsidRPr="00001879">
        <w:rPr>
          <w:rFonts w:eastAsia="Tahoma" w:cs="Arial"/>
          <w:szCs w:val="22"/>
          <w:lang w:val="en-US" w:eastAsia="en-US" w:bidi="en-US"/>
        </w:rPr>
        <w:t>content</w:t>
      </w:r>
      <w:r w:rsidRPr="00001879">
        <w:rPr>
          <w:rFonts w:eastAsia="Tahoma" w:cs="Arial"/>
          <w:spacing w:val="-19"/>
          <w:szCs w:val="22"/>
          <w:lang w:val="en-US" w:eastAsia="en-US" w:bidi="en-US"/>
        </w:rPr>
        <w:t xml:space="preserve"> </w:t>
      </w:r>
      <w:r w:rsidRPr="00001879">
        <w:rPr>
          <w:rFonts w:eastAsia="Tahoma" w:cs="Arial"/>
          <w:szCs w:val="22"/>
          <w:lang w:val="en-US" w:eastAsia="en-US" w:bidi="en-US"/>
        </w:rPr>
        <w:t>of</w:t>
      </w:r>
      <w:r w:rsidRPr="00001879">
        <w:rPr>
          <w:rFonts w:eastAsia="Tahoma" w:cs="Arial"/>
          <w:spacing w:val="-20"/>
          <w:szCs w:val="22"/>
          <w:lang w:val="en-US" w:eastAsia="en-US" w:bidi="en-US"/>
        </w:rPr>
        <w:t xml:space="preserve"> </w:t>
      </w:r>
      <w:r w:rsidRPr="00001879">
        <w:rPr>
          <w:rFonts w:eastAsia="Tahoma" w:cs="Arial"/>
          <w:szCs w:val="22"/>
          <w:lang w:val="en-US" w:eastAsia="en-US" w:bidi="en-US"/>
        </w:rPr>
        <w:t>a</w:t>
      </w:r>
      <w:r w:rsidRPr="00001879">
        <w:rPr>
          <w:rFonts w:eastAsia="Tahoma" w:cs="Arial"/>
          <w:spacing w:val="-19"/>
          <w:szCs w:val="22"/>
          <w:lang w:val="en-US" w:eastAsia="en-US" w:bidi="en-US"/>
        </w:rPr>
        <w:t xml:space="preserve"> </w:t>
      </w:r>
      <w:r w:rsidRPr="00001879">
        <w:rPr>
          <w:rFonts w:eastAsia="Tahoma" w:cs="Arial"/>
          <w:szCs w:val="22"/>
          <w:lang w:val="en-US" w:eastAsia="en-US" w:bidi="en-US"/>
        </w:rPr>
        <w:t xml:space="preserve">resource is made unavailable upon the </w:t>
      </w:r>
      <w:r w:rsidRPr="00001879">
        <w:rPr>
          <w:rFonts w:eastAsia="Tahoma" w:cs="Arial"/>
          <w:szCs w:val="22"/>
          <w:u w:val="single"/>
          <w:lang w:val="en-US" w:eastAsia="en-US" w:bidi="en-US"/>
        </w:rPr>
        <w:t>deallocation of the resource from and allocation of the</w:t>
      </w:r>
      <w:r w:rsidRPr="00001879">
        <w:rPr>
          <w:rFonts w:eastAsia="Tahoma" w:cs="Arial"/>
          <w:szCs w:val="22"/>
          <w:lang w:val="en-US" w:eastAsia="en-US" w:bidi="en-US"/>
        </w:rPr>
        <w:t xml:space="preserve"> </w:t>
      </w:r>
      <w:r w:rsidRPr="00001879">
        <w:rPr>
          <w:rFonts w:eastAsia="Tahoma" w:cs="Arial"/>
          <w:szCs w:val="22"/>
          <w:u w:val="single"/>
          <w:lang w:val="en-US" w:eastAsia="en-US" w:bidi="en-US"/>
        </w:rPr>
        <w:t>resource to</w:t>
      </w:r>
      <w:r w:rsidRPr="00001879">
        <w:rPr>
          <w:rFonts w:eastAsia="Tahoma" w:cs="Arial"/>
          <w:szCs w:val="22"/>
          <w:lang w:val="en-US" w:eastAsia="en-US" w:bidi="en-US"/>
        </w:rPr>
        <w:t xml:space="preserve"> the following</w:t>
      </w:r>
      <w:r w:rsidRPr="00001879">
        <w:rPr>
          <w:rFonts w:eastAsia="Tahoma" w:cs="Arial"/>
          <w:spacing w:val="-4"/>
          <w:szCs w:val="22"/>
          <w:lang w:val="en-US" w:eastAsia="en-US" w:bidi="en-US"/>
        </w:rPr>
        <w:t xml:space="preserve"> </w:t>
      </w:r>
      <w:r w:rsidRPr="00001879">
        <w:rPr>
          <w:rFonts w:eastAsia="Tahoma" w:cs="Arial"/>
          <w:szCs w:val="22"/>
          <w:lang w:val="en-US" w:eastAsia="en-US" w:bidi="en-US"/>
        </w:rPr>
        <w:t>objects:</w:t>
      </w:r>
    </w:p>
    <w:p w14:paraId="770930DD" w14:textId="77777777" w:rsidR="00001879" w:rsidRPr="00001879" w:rsidRDefault="00001879" w:rsidP="00001879">
      <w:pPr>
        <w:widowControl w:val="0"/>
        <w:numPr>
          <w:ilvl w:val="0"/>
          <w:numId w:val="119"/>
        </w:numPr>
        <w:tabs>
          <w:tab w:val="left" w:pos="1284"/>
          <w:tab w:val="left" w:pos="1285"/>
        </w:tabs>
        <w:autoSpaceDE w:val="0"/>
        <w:autoSpaceDN w:val="0"/>
        <w:spacing w:before="58"/>
        <w:ind w:hanging="361"/>
        <w:jc w:val="left"/>
        <w:rPr>
          <w:rFonts w:eastAsia="Tahoma" w:cs="Arial"/>
          <w:b/>
          <w:szCs w:val="22"/>
          <w:lang w:val="en-US" w:eastAsia="en-US" w:bidi="en-US"/>
        </w:rPr>
      </w:pPr>
      <w:r w:rsidRPr="00001879">
        <w:rPr>
          <w:rFonts w:eastAsia="Tahoma" w:cs="Arial"/>
          <w:b/>
          <w:szCs w:val="22"/>
          <w:lang w:val="en-US" w:eastAsia="en-US" w:bidi="en-US"/>
        </w:rPr>
        <w:t>D.IPAe_KEYS.</w:t>
      </w:r>
    </w:p>
    <w:p w14:paraId="36A48379" w14:textId="77777777" w:rsidR="00001879" w:rsidRPr="00001879" w:rsidRDefault="00001879" w:rsidP="00001879">
      <w:pPr>
        <w:widowControl w:val="0"/>
        <w:autoSpaceDE w:val="0"/>
        <w:autoSpaceDN w:val="0"/>
        <w:spacing w:before="10"/>
        <w:jc w:val="left"/>
        <w:rPr>
          <w:rFonts w:eastAsia="Tahoma" w:cs="Arial"/>
          <w:sz w:val="21"/>
          <w:szCs w:val="22"/>
          <w:lang w:val="en-US" w:eastAsia="en-US" w:bidi="en-US"/>
        </w:rPr>
      </w:pPr>
      <w:r w:rsidRPr="00001879">
        <w:rPr>
          <w:rFonts w:eastAsia="Tahoma" w:cs="Arial"/>
          <w:noProof/>
          <w:szCs w:val="22"/>
          <w:lang w:val="en-US" w:eastAsia="en-US" w:bidi="ar-SA"/>
        </w:rPr>
        <w:lastRenderedPageBreak/>
        <mc:AlternateContent>
          <mc:Choice Requires="wps">
            <w:drawing>
              <wp:anchor distT="0" distB="0" distL="0" distR="0" simplePos="0" relativeHeight="251796480" behindDoc="1" locked="0" layoutInCell="1" allowOverlap="1" wp14:anchorId="490AFE74" wp14:editId="45D08739">
                <wp:simplePos x="0" y="0"/>
                <wp:positionH relativeFrom="page">
                  <wp:posOffset>828040</wp:posOffset>
                </wp:positionH>
                <wp:positionV relativeFrom="paragraph">
                  <wp:posOffset>195580</wp:posOffset>
                </wp:positionV>
                <wp:extent cx="5905500" cy="226060"/>
                <wp:effectExtent l="0" t="0" r="0" b="0"/>
                <wp:wrapTopAndBottom/>
                <wp:docPr id="2113194323" name="Text Box 2113194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9FA46E4" w14:textId="77777777" w:rsidR="009F6E5D" w:rsidRDefault="009F6E5D" w:rsidP="00001879">
                            <w:pPr>
                              <w:spacing w:before="41"/>
                              <w:ind w:left="108"/>
                              <w:rPr>
                                <w:b/>
                              </w:rPr>
                            </w:pPr>
                            <w:r>
                              <w:rPr>
                                <w:b/>
                              </w:rPr>
                              <w:t>FMT_SMF.1/IPAe Specification of Management Functions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AFE74" id="Text Box 2113194323" o:spid="_x0000_s1206" type="#_x0000_t202" style="position:absolute;margin-left:65.2pt;margin-top:15.4pt;width:465pt;height:17.8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" fillcolor="#f3f3f3" strokeweight=".48pt">
                <v:textbox inset="0,0,0,0">
                  <w:txbxContent>
                    <w:p w14:paraId="39FA46E4" w14:textId="77777777" w:rsidR="009F6E5D" w:rsidRDefault="009F6E5D" w:rsidP="00001879">
                      <w:pPr>
                        <w:spacing w:before="41"/>
                        <w:ind w:left="108"/>
                        <w:rPr>
                          <w:b/>
                        </w:rPr>
                      </w:pPr>
                      <w:r>
                        <w:rPr>
                          <w:b/>
                        </w:rPr>
                        <w:t>FMT_SMF.1/IPAe Specification of Management Functions</w:t>
                      </w:r>
                    </w:p>
                  </w:txbxContent>
                </v:textbox>
                <w10:wrap type="topAndBottom" anchorx="page"/>
              </v:shape>
            </w:pict>
          </mc:Fallback>
        </mc:AlternateContent>
      </w:r>
    </w:p>
    <w:p w14:paraId="60549617" w14:textId="77777777" w:rsidR="00001879" w:rsidRPr="00001879" w:rsidRDefault="00001879" w:rsidP="00001879">
      <w:pPr>
        <w:widowControl w:val="0"/>
        <w:autoSpaceDE w:val="0"/>
        <w:autoSpaceDN w:val="0"/>
        <w:spacing w:before="11"/>
        <w:jc w:val="left"/>
        <w:rPr>
          <w:rFonts w:eastAsia="Tahoma" w:cs="Arial"/>
          <w:sz w:val="13"/>
          <w:szCs w:val="22"/>
          <w:lang w:val="en-US" w:eastAsia="en-US" w:bidi="en-US"/>
        </w:rPr>
      </w:pPr>
    </w:p>
    <w:p w14:paraId="280EE818" w14:textId="77777777" w:rsidR="00001879" w:rsidRPr="00001879" w:rsidRDefault="00001879" w:rsidP="00001879">
      <w:pPr>
        <w:widowControl w:val="0"/>
        <w:autoSpaceDE w:val="0"/>
        <w:autoSpaceDN w:val="0"/>
        <w:spacing w:before="107" w:line="232" w:lineRule="auto"/>
        <w:ind w:left="499" w:hanging="284"/>
        <w:jc w:val="left"/>
        <w:rPr>
          <w:rFonts w:eastAsia="Tahoma" w:cs="Arial"/>
          <w:szCs w:val="22"/>
          <w:lang w:val="en-US" w:eastAsia="en-US" w:bidi="en-US"/>
        </w:rPr>
      </w:pPr>
      <w:r w:rsidRPr="00001879">
        <w:rPr>
          <w:rFonts w:eastAsia="Tahoma" w:cs="Arial"/>
          <w:b/>
          <w:szCs w:val="22"/>
          <w:lang w:val="en-US" w:eastAsia="en-US" w:bidi="en-US"/>
        </w:rPr>
        <w:t xml:space="preserve">FMT_SMF.1.1/IPAe </w:t>
      </w:r>
      <w:r w:rsidRPr="00001879">
        <w:rPr>
          <w:rFonts w:eastAsia="Tahoma" w:cs="Arial"/>
          <w:szCs w:val="22"/>
          <w:lang w:val="en-US" w:eastAsia="en-US" w:bidi="en-US"/>
        </w:rPr>
        <w:t xml:space="preserve">The TSF shall be capable of performing the following management functions: [assignment: </w:t>
      </w:r>
      <w:r w:rsidRPr="00001879">
        <w:rPr>
          <w:rFonts w:eastAsia="Tahoma" w:cs="Arial"/>
          <w:i/>
          <w:sz w:val="23"/>
          <w:szCs w:val="22"/>
          <w:lang w:val="en-US" w:eastAsia="en-US" w:bidi="en-US"/>
        </w:rPr>
        <w:t>list of management functions to be provided by the TSF</w:t>
      </w:r>
      <w:r w:rsidRPr="00001879">
        <w:rPr>
          <w:rFonts w:eastAsia="Tahoma" w:cs="Arial"/>
          <w:szCs w:val="22"/>
          <w:lang w:val="en-US" w:eastAsia="en-US" w:bidi="en-US"/>
        </w:rPr>
        <w:t>].</w:t>
      </w:r>
    </w:p>
    <w:p w14:paraId="5EEA9E3C" w14:textId="77777777" w:rsidR="00001879" w:rsidRPr="00001879" w:rsidRDefault="00001879" w:rsidP="00001879">
      <w:pPr>
        <w:widowControl w:val="0"/>
        <w:autoSpaceDE w:val="0"/>
        <w:autoSpaceDN w:val="0"/>
        <w:spacing w:before="7"/>
        <w:jc w:val="left"/>
        <w:rPr>
          <w:rFonts w:eastAsia="Tahoma" w:cs="Arial"/>
          <w:sz w:val="21"/>
          <w:szCs w:val="22"/>
          <w:lang w:val="en-US" w:eastAsia="en-US" w:bidi="en-US"/>
        </w:rPr>
      </w:pPr>
      <w:r w:rsidRPr="00001879">
        <w:rPr>
          <w:rFonts w:eastAsia="Tahoma" w:cs="Arial"/>
          <w:noProof/>
          <w:szCs w:val="22"/>
          <w:lang w:val="en-US" w:eastAsia="en-US" w:bidi="ar-SA"/>
        </w:rPr>
        <mc:AlternateContent>
          <mc:Choice Requires="wps">
            <w:drawing>
              <wp:anchor distT="0" distB="0" distL="0" distR="0" simplePos="0" relativeHeight="251797504" behindDoc="1" locked="0" layoutInCell="1" allowOverlap="1" wp14:anchorId="6BE082CD" wp14:editId="1F06DE4C">
                <wp:simplePos x="0" y="0"/>
                <wp:positionH relativeFrom="page">
                  <wp:posOffset>828040</wp:posOffset>
                </wp:positionH>
                <wp:positionV relativeFrom="paragraph">
                  <wp:posOffset>193675</wp:posOffset>
                </wp:positionV>
                <wp:extent cx="5905500" cy="227330"/>
                <wp:effectExtent l="0" t="0" r="0" b="0"/>
                <wp:wrapTopAndBottom/>
                <wp:docPr id="2113194324" name="Text Box 2113194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517E6ED8" w14:textId="77777777" w:rsidR="009F6E5D" w:rsidRDefault="009F6E5D" w:rsidP="00001879">
                            <w:pPr>
                              <w:spacing w:before="41"/>
                              <w:ind w:left="108"/>
                              <w:rPr>
                                <w:b/>
                              </w:rPr>
                            </w:pPr>
                            <w:r>
                              <w:rPr>
                                <w:b/>
                              </w:rPr>
                              <w:t>FMT_SMR.1/IPAe Security roles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082CD" id="Text Box 2113194324" o:spid="_x0000_s1207" type="#_x0000_t202" style="position:absolute;margin-left:65.2pt;margin-top:15.25pt;width:465pt;height:17.9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" fillcolor="#f3f3f3" strokeweight=".48pt">
                <v:textbox inset="0,0,0,0">
                  <w:txbxContent>
                    <w:p w14:paraId="517E6ED8" w14:textId="77777777" w:rsidR="009F6E5D" w:rsidRDefault="009F6E5D" w:rsidP="00001879">
                      <w:pPr>
                        <w:spacing w:before="41"/>
                        <w:ind w:left="108"/>
                        <w:rPr>
                          <w:b/>
                        </w:rPr>
                      </w:pPr>
                      <w:r>
                        <w:rPr>
                          <w:b/>
                        </w:rPr>
                        <w:t>FMT_SMR.1/IPAe Security roles</w:t>
                      </w:r>
                    </w:p>
                  </w:txbxContent>
                </v:textbox>
                <w10:wrap type="topAndBottom" anchorx="page"/>
              </v:shape>
            </w:pict>
          </mc:Fallback>
        </mc:AlternateContent>
      </w:r>
    </w:p>
    <w:p w14:paraId="69C54281" w14:textId="77777777" w:rsidR="00001879" w:rsidRPr="00001879" w:rsidRDefault="00001879" w:rsidP="00001879">
      <w:pPr>
        <w:widowControl w:val="0"/>
        <w:autoSpaceDE w:val="0"/>
        <w:autoSpaceDN w:val="0"/>
        <w:spacing w:before="11"/>
        <w:jc w:val="left"/>
        <w:rPr>
          <w:rFonts w:eastAsia="Tahoma" w:cs="Arial"/>
          <w:sz w:val="13"/>
          <w:szCs w:val="22"/>
          <w:lang w:val="en-US" w:eastAsia="en-US" w:bidi="en-US"/>
        </w:rPr>
      </w:pPr>
    </w:p>
    <w:p w14:paraId="4F953F7B" w14:textId="77777777" w:rsidR="00001879" w:rsidRPr="00001879" w:rsidRDefault="00001879" w:rsidP="00001879">
      <w:pPr>
        <w:widowControl w:val="0"/>
        <w:autoSpaceDE w:val="0"/>
        <w:autoSpaceDN w:val="0"/>
        <w:spacing w:before="101"/>
        <w:ind w:left="216"/>
        <w:jc w:val="left"/>
        <w:rPr>
          <w:rFonts w:eastAsia="Tahoma" w:cs="Arial"/>
          <w:szCs w:val="22"/>
          <w:lang w:val="en-US" w:eastAsia="en-US" w:bidi="en-US"/>
        </w:rPr>
      </w:pPr>
      <w:r w:rsidRPr="00001879">
        <w:rPr>
          <w:rFonts w:eastAsia="Tahoma" w:cs="Arial"/>
          <w:b/>
          <w:szCs w:val="22"/>
          <w:lang w:val="en-US" w:eastAsia="en-US" w:bidi="en-US"/>
        </w:rPr>
        <w:t xml:space="preserve">FMT_SMR.1.1/IPAe </w:t>
      </w:r>
      <w:r w:rsidRPr="00001879">
        <w:rPr>
          <w:rFonts w:eastAsia="Tahoma" w:cs="Arial"/>
          <w:szCs w:val="22"/>
          <w:lang w:val="en-US" w:eastAsia="en-US" w:bidi="en-US"/>
        </w:rPr>
        <w:t>The TSF shall maintain the roles</w:t>
      </w:r>
    </w:p>
    <w:p w14:paraId="2BB12BC0" w14:textId="77777777" w:rsidR="00001879" w:rsidRPr="00001879" w:rsidRDefault="00001879" w:rsidP="00001879">
      <w:pPr>
        <w:widowControl w:val="0"/>
        <w:numPr>
          <w:ilvl w:val="0"/>
          <w:numId w:val="119"/>
        </w:numPr>
        <w:tabs>
          <w:tab w:val="left" w:pos="1284"/>
          <w:tab w:val="left" w:pos="1285"/>
        </w:tabs>
        <w:autoSpaceDE w:val="0"/>
        <w:autoSpaceDN w:val="0"/>
        <w:spacing w:before="58"/>
        <w:ind w:hanging="361"/>
        <w:jc w:val="left"/>
        <w:rPr>
          <w:rFonts w:eastAsia="Tahoma" w:cs="Arial"/>
          <w:b/>
          <w:szCs w:val="22"/>
          <w:lang w:val="en-US" w:eastAsia="en-US" w:bidi="en-US"/>
        </w:rPr>
      </w:pPr>
      <w:r w:rsidRPr="00001879">
        <w:rPr>
          <w:rFonts w:eastAsia="Tahoma" w:cs="Arial"/>
          <w:b/>
          <w:szCs w:val="22"/>
          <w:lang w:val="en-US" w:eastAsia="en-US" w:bidi="en-US"/>
        </w:rPr>
        <w:t>External users:</w:t>
      </w:r>
    </w:p>
    <w:p w14:paraId="46E824F7" w14:textId="77777777" w:rsidR="00001879" w:rsidRPr="00001879" w:rsidRDefault="00001879" w:rsidP="00001879">
      <w:pPr>
        <w:widowControl w:val="0"/>
        <w:numPr>
          <w:ilvl w:val="1"/>
          <w:numId w:val="119"/>
        </w:numPr>
        <w:tabs>
          <w:tab w:val="left" w:pos="1494"/>
        </w:tabs>
        <w:autoSpaceDE w:val="0"/>
        <w:autoSpaceDN w:val="0"/>
        <w:spacing w:before="61"/>
        <w:ind w:left="1493" w:hanging="287"/>
        <w:jc w:val="left"/>
        <w:rPr>
          <w:rFonts w:eastAsia="Tahoma" w:cs="Arial"/>
          <w:b/>
          <w:szCs w:val="22"/>
          <w:lang w:val="en-US" w:eastAsia="en-US" w:bidi="en-US"/>
        </w:rPr>
      </w:pPr>
      <w:r w:rsidRPr="00001879">
        <w:rPr>
          <w:rFonts w:eastAsia="Tahoma" w:cs="Arial"/>
          <w:b/>
          <w:szCs w:val="22"/>
          <w:lang w:val="en-US" w:eastAsia="en-US" w:bidi="en-US"/>
        </w:rPr>
        <w:t>U.SM-DS</w:t>
      </w:r>
    </w:p>
    <w:p w14:paraId="52DEE4C2" w14:textId="77777777" w:rsidR="00001879" w:rsidRPr="00001879" w:rsidRDefault="00001879" w:rsidP="00001879">
      <w:pPr>
        <w:widowControl w:val="0"/>
        <w:numPr>
          <w:ilvl w:val="1"/>
          <w:numId w:val="119"/>
        </w:numPr>
        <w:tabs>
          <w:tab w:val="left" w:pos="1494"/>
        </w:tabs>
        <w:autoSpaceDE w:val="0"/>
        <w:autoSpaceDN w:val="0"/>
        <w:spacing w:before="61"/>
        <w:ind w:left="1493" w:hanging="287"/>
        <w:jc w:val="left"/>
        <w:rPr>
          <w:rFonts w:eastAsia="Tahoma" w:cs="Arial"/>
          <w:b/>
          <w:szCs w:val="22"/>
          <w:lang w:val="en-US" w:eastAsia="en-US" w:bidi="en-US"/>
        </w:rPr>
      </w:pPr>
      <w:r w:rsidRPr="00001879">
        <w:rPr>
          <w:rFonts w:eastAsia="Tahoma" w:cs="Arial"/>
          <w:b/>
          <w:szCs w:val="22"/>
          <w:lang w:val="en-US" w:eastAsia="en-US" w:bidi="en-US"/>
        </w:rPr>
        <w:t>U.SM-DPplus</w:t>
      </w:r>
    </w:p>
    <w:p w14:paraId="4BFAB5D3" w14:textId="77777777" w:rsidR="00001879" w:rsidRPr="00001879" w:rsidRDefault="00001879" w:rsidP="00001879">
      <w:pPr>
        <w:widowControl w:val="0"/>
        <w:numPr>
          <w:ilvl w:val="1"/>
          <w:numId w:val="119"/>
        </w:numPr>
        <w:tabs>
          <w:tab w:val="left" w:pos="1494"/>
        </w:tabs>
        <w:autoSpaceDE w:val="0"/>
        <w:autoSpaceDN w:val="0"/>
        <w:spacing w:before="61"/>
        <w:ind w:left="1493" w:hanging="287"/>
        <w:jc w:val="left"/>
        <w:rPr>
          <w:rFonts w:eastAsia="Tahoma" w:cs="Arial"/>
          <w:b/>
          <w:szCs w:val="22"/>
          <w:lang w:val="en-US" w:eastAsia="en-US" w:bidi="en-US"/>
        </w:rPr>
      </w:pPr>
      <w:r w:rsidRPr="00001879">
        <w:rPr>
          <w:rFonts w:eastAsia="Tahoma" w:cs="Arial"/>
          <w:b/>
          <w:szCs w:val="22"/>
          <w:lang w:val="en-US" w:eastAsia="en-US" w:bidi="en-US"/>
        </w:rPr>
        <w:t>U.EIM</w:t>
      </w:r>
    </w:p>
    <w:p w14:paraId="6C1E4733" w14:textId="77777777" w:rsidR="00001879" w:rsidRPr="00001879" w:rsidRDefault="00001879" w:rsidP="00001879">
      <w:pPr>
        <w:widowControl w:val="0"/>
        <w:numPr>
          <w:ilvl w:val="0"/>
          <w:numId w:val="119"/>
        </w:numPr>
        <w:tabs>
          <w:tab w:val="left" w:pos="1284"/>
          <w:tab w:val="left" w:pos="1285"/>
        </w:tabs>
        <w:autoSpaceDE w:val="0"/>
        <w:autoSpaceDN w:val="0"/>
        <w:spacing w:before="58"/>
        <w:ind w:hanging="361"/>
        <w:jc w:val="left"/>
        <w:rPr>
          <w:rFonts w:eastAsia="Tahoma" w:cs="Arial"/>
          <w:b/>
          <w:szCs w:val="22"/>
          <w:lang w:val="en-US" w:eastAsia="en-US" w:bidi="en-US"/>
        </w:rPr>
      </w:pPr>
      <w:r w:rsidRPr="00001879">
        <w:rPr>
          <w:rFonts w:eastAsia="Tahoma" w:cs="Arial"/>
          <w:b/>
          <w:szCs w:val="22"/>
          <w:lang w:val="en-US" w:eastAsia="en-US" w:bidi="en-US"/>
        </w:rPr>
        <w:t>Subjects:</w:t>
      </w:r>
    </w:p>
    <w:p w14:paraId="609E70C7" w14:textId="77777777" w:rsidR="00001879" w:rsidRPr="00001879" w:rsidRDefault="00001879" w:rsidP="00001879">
      <w:pPr>
        <w:widowControl w:val="0"/>
        <w:numPr>
          <w:ilvl w:val="1"/>
          <w:numId w:val="119"/>
        </w:numPr>
        <w:tabs>
          <w:tab w:val="left" w:pos="1494"/>
        </w:tabs>
        <w:autoSpaceDE w:val="0"/>
        <w:autoSpaceDN w:val="0"/>
        <w:spacing w:before="61"/>
        <w:ind w:left="1493" w:hanging="287"/>
        <w:jc w:val="left"/>
        <w:rPr>
          <w:rFonts w:eastAsia="Tahoma" w:cs="Arial"/>
          <w:szCs w:val="22"/>
          <w:lang w:val="en-US" w:eastAsia="en-US" w:bidi="en-US"/>
        </w:rPr>
      </w:pPr>
      <w:r w:rsidRPr="00001879">
        <w:rPr>
          <w:rFonts w:eastAsia="Tahoma" w:cs="Arial"/>
          <w:b/>
          <w:szCs w:val="22"/>
          <w:lang w:val="en-US" w:eastAsia="en-US" w:bidi="en-US"/>
        </w:rPr>
        <w:t>S.IPAe</w:t>
      </w:r>
      <w:r w:rsidRPr="00001879">
        <w:rPr>
          <w:rFonts w:eastAsia="Tahoma" w:cs="Arial"/>
          <w:szCs w:val="22"/>
          <w:lang w:val="en-US" w:eastAsia="en-US" w:bidi="en-US"/>
        </w:rPr>
        <w:t>.</w:t>
      </w:r>
    </w:p>
    <w:p w14:paraId="395968DF" w14:textId="77777777" w:rsidR="00001879" w:rsidRPr="00001879" w:rsidRDefault="00001879" w:rsidP="00001879">
      <w:pPr>
        <w:widowControl w:val="0"/>
        <w:autoSpaceDE w:val="0"/>
        <w:autoSpaceDN w:val="0"/>
        <w:spacing w:before="10"/>
        <w:jc w:val="left"/>
        <w:rPr>
          <w:rFonts w:eastAsia="Tahoma" w:cs="Arial"/>
          <w:sz w:val="24"/>
          <w:szCs w:val="22"/>
          <w:lang w:val="en-US" w:eastAsia="en-US" w:bidi="en-US"/>
        </w:rPr>
      </w:pPr>
    </w:p>
    <w:p w14:paraId="3619000A" w14:textId="77777777" w:rsidR="00001879" w:rsidRPr="00001879" w:rsidRDefault="00001879" w:rsidP="00001879">
      <w:pPr>
        <w:widowControl w:val="0"/>
        <w:autoSpaceDE w:val="0"/>
        <w:autoSpaceDN w:val="0"/>
        <w:spacing w:before="0"/>
        <w:ind w:left="216"/>
        <w:jc w:val="left"/>
        <w:rPr>
          <w:rFonts w:eastAsia="Tahoma" w:cs="Arial"/>
          <w:szCs w:val="22"/>
          <w:lang w:val="en-US" w:eastAsia="en-US" w:bidi="en-US"/>
        </w:rPr>
      </w:pPr>
      <w:r w:rsidRPr="00001879">
        <w:rPr>
          <w:rFonts w:eastAsia="Tahoma" w:cs="Arial"/>
          <w:b/>
          <w:szCs w:val="22"/>
          <w:lang w:val="en-US" w:eastAsia="en-US" w:bidi="en-US"/>
        </w:rPr>
        <w:t xml:space="preserve">FMT_SMR.1.2/IPAe </w:t>
      </w:r>
      <w:r w:rsidRPr="00001879">
        <w:rPr>
          <w:rFonts w:eastAsia="Tahoma" w:cs="Arial"/>
          <w:szCs w:val="22"/>
          <w:lang w:val="en-US" w:eastAsia="en-US" w:bidi="en-US"/>
        </w:rPr>
        <w:t>The TSF shall be able to associate users with roles.</w:t>
      </w:r>
    </w:p>
    <w:p w14:paraId="78234EFB" w14:textId="77777777" w:rsidR="00001879" w:rsidRPr="00001879" w:rsidRDefault="00001879" w:rsidP="00001879">
      <w:pPr>
        <w:widowControl w:val="0"/>
        <w:autoSpaceDE w:val="0"/>
        <w:autoSpaceDN w:val="0"/>
        <w:spacing w:before="1"/>
        <w:jc w:val="left"/>
        <w:rPr>
          <w:rFonts w:eastAsia="Tahoma" w:cs="Arial"/>
          <w:szCs w:val="22"/>
          <w:lang w:val="en-US" w:eastAsia="en-US" w:bidi="en-US"/>
        </w:rPr>
      </w:pPr>
    </w:p>
    <w:p w14:paraId="7D99DABB" w14:textId="77777777" w:rsidR="00001879" w:rsidRPr="00001879" w:rsidRDefault="00001879" w:rsidP="00001879">
      <w:pPr>
        <w:spacing w:before="0" w:after="200" w:line="276" w:lineRule="auto"/>
        <w:jc w:val="left"/>
        <w:rPr>
          <w:rFonts w:cs="Arial"/>
          <w:i/>
          <w:iCs/>
          <w:szCs w:val="22"/>
          <w:lang w:eastAsia="en-GB" w:bidi="ar-SA"/>
        </w:rPr>
      </w:pPr>
      <w:r w:rsidRPr="00001879">
        <w:rPr>
          <w:rFonts w:cs="Arial"/>
          <w:i/>
          <w:iCs/>
          <w:szCs w:val="22"/>
          <w:lang w:eastAsia="en-GB" w:bidi="ar-SA"/>
        </w:rPr>
        <w:t>Application Note 87:</w:t>
      </w:r>
    </w:p>
    <w:p w14:paraId="12693956" w14:textId="77777777" w:rsidR="00001879" w:rsidRPr="00001879" w:rsidRDefault="00001879" w:rsidP="00001879">
      <w:pPr>
        <w:widowControl w:val="0"/>
        <w:autoSpaceDE w:val="0"/>
        <w:autoSpaceDN w:val="0"/>
        <w:spacing w:before="2"/>
        <w:jc w:val="left"/>
        <w:rPr>
          <w:rFonts w:eastAsia="Tahoma" w:cs="Arial"/>
          <w:i/>
          <w:sz w:val="23"/>
          <w:szCs w:val="22"/>
          <w:lang w:val="en-US" w:eastAsia="en-US" w:bidi="en-US"/>
        </w:rPr>
      </w:pPr>
    </w:p>
    <w:p w14:paraId="69C96664" w14:textId="3FC6995A" w:rsidR="00001879" w:rsidRPr="00436545" w:rsidRDefault="00001879" w:rsidP="00001879">
      <w:pPr>
        <w:widowControl w:val="0"/>
        <w:autoSpaceDE w:val="0"/>
        <w:autoSpaceDN w:val="0"/>
        <w:spacing w:before="0"/>
        <w:ind w:left="216"/>
        <w:jc w:val="left"/>
        <w:rPr>
          <w:rFonts w:eastAsia="Tahoma" w:cs="Arial"/>
          <w:szCs w:val="22"/>
          <w:lang w:val="en-US" w:eastAsia="en-US" w:bidi="en-US"/>
        </w:rPr>
      </w:pPr>
      <w:r w:rsidRPr="00001879">
        <w:rPr>
          <w:rFonts w:eastAsia="Tahoma" w:cs="Arial"/>
          <w:szCs w:val="22"/>
          <w:lang w:val="en-US" w:eastAsia="en-US" w:bidi="en-US"/>
        </w:rPr>
        <w:t>The roles defined here correspond to the users and subjects defined in Section 3.2</w:t>
      </w:r>
    </w:p>
    <w:p w14:paraId="6660327C" w14:textId="77777777" w:rsidR="00001879" w:rsidRPr="00001879" w:rsidRDefault="00001879" w:rsidP="00D12D60">
      <w:pPr>
        <w:widowControl w:val="0"/>
        <w:autoSpaceDE w:val="0"/>
        <w:autoSpaceDN w:val="0"/>
        <w:spacing w:before="0"/>
        <w:jc w:val="left"/>
        <w:rPr>
          <w:rFonts w:eastAsia="Tahoma" w:cs="Arial"/>
          <w:szCs w:val="22"/>
          <w:lang w:val="en-US" w:eastAsia="en-US" w:bidi="en-US"/>
        </w:rPr>
      </w:pPr>
    </w:p>
    <w:p w14:paraId="64CE450D" w14:textId="77777777" w:rsidR="00001879" w:rsidRPr="00436545" w:rsidRDefault="00001879" w:rsidP="00D12D60">
      <w:pPr>
        <w:pStyle w:val="Heading3"/>
      </w:pPr>
      <w:bookmarkStart w:id="376" w:name="_Toc159511647"/>
      <w:r w:rsidRPr="00436545">
        <w:t>Security Assurance</w:t>
      </w:r>
      <w:r w:rsidRPr="00436545">
        <w:rPr>
          <w:spacing w:val="-5"/>
        </w:rPr>
        <w:t xml:space="preserve"> </w:t>
      </w:r>
      <w:r w:rsidRPr="00436545">
        <w:t>Requirements</w:t>
      </w:r>
      <w:bookmarkEnd w:id="376"/>
    </w:p>
    <w:p w14:paraId="583BDD30" w14:textId="77777777" w:rsidR="00001879" w:rsidRPr="00436545" w:rsidRDefault="00001879" w:rsidP="00001879">
      <w:pPr>
        <w:pStyle w:val="BodyText"/>
        <w:spacing w:before="122"/>
        <w:ind w:left="216"/>
        <w:rPr>
          <w:rFonts w:ascii="Arial" w:hAnsi="Arial" w:cs="Arial"/>
        </w:rPr>
      </w:pPr>
      <w:r w:rsidRPr="00436545">
        <w:rPr>
          <w:rFonts w:ascii="Arial" w:hAnsi="Arial" w:cs="Arial"/>
        </w:rPr>
        <w:t>There are no new SARs stated for this PP-Module, since the Base-PP SARs suffice to cover all SFRs.</w:t>
      </w:r>
    </w:p>
    <w:p w14:paraId="0BA14FA2" w14:textId="77777777" w:rsidR="00001879" w:rsidRPr="00436545" w:rsidRDefault="00001879" w:rsidP="00001879">
      <w:pPr>
        <w:pStyle w:val="BodyText"/>
        <w:spacing w:before="8"/>
        <w:rPr>
          <w:rFonts w:ascii="Arial" w:hAnsi="Arial" w:cs="Arial"/>
          <w:sz w:val="19"/>
        </w:rPr>
      </w:pPr>
    </w:p>
    <w:p w14:paraId="4678C17C" w14:textId="77777777" w:rsidR="00001879" w:rsidRPr="00436545" w:rsidRDefault="00001879" w:rsidP="00D12D60">
      <w:pPr>
        <w:pStyle w:val="Heading3"/>
      </w:pPr>
      <w:bookmarkStart w:id="377" w:name="_Toc159511648"/>
      <w:r w:rsidRPr="00436545">
        <w:t>Security Requirements</w:t>
      </w:r>
      <w:r w:rsidRPr="00436545">
        <w:rPr>
          <w:spacing w:val="-3"/>
        </w:rPr>
        <w:t xml:space="preserve"> </w:t>
      </w:r>
      <w:r w:rsidRPr="00436545">
        <w:t>Rationale</w:t>
      </w:r>
      <w:bookmarkEnd w:id="377"/>
    </w:p>
    <w:p w14:paraId="21A37E67" w14:textId="77777777" w:rsidR="00001879" w:rsidRPr="00436545" w:rsidRDefault="00001879" w:rsidP="00001879">
      <w:pPr>
        <w:pStyle w:val="BodyText"/>
        <w:spacing w:before="9"/>
        <w:rPr>
          <w:rFonts w:ascii="Arial" w:hAnsi="Arial" w:cs="Arial"/>
          <w:b/>
          <w:i/>
          <w:sz w:val="20"/>
        </w:rPr>
      </w:pPr>
    </w:p>
    <w:p w14:paraId="1834EC6B" w14:textId="77777777" w:rsidR="00001879" w:rsidRPr="00436545" w:rsidRDefault="00001879" w:rsidP="00D12D60">
      <w:pPr>
        <w:pStyle w:val="Heading4"/>
        <w:rPr>
          <w:rFonts w:ascii="Arial" w:hAnsi="Arial"/>
        </w:rPr>
      </w:pPr>
      <w:r w:rsidRPr="00436545">
        <w:rPr>
          <w:rFonts w:ascii="Arial" w:hAnsi="Arial"/>
        </w:rPr>
        <w:t>Objectives</w:t>
      </w:r>
    </w:p>
    <w:p w14:paraId="415E84C9" w14:textId="77777777" w:rsidR="00001879" w:rsidRPr="00436545" w:rsidRDefault="00001879" w:rsidP="00001879">
      <w:pPr>
        <w:pStyle w:val="BodyText"/>
        <w:spacing w:before="9"/>
        <w:rPr>
          <w:rFonts w:ascii="Arial" w:hAnsi="Arial" w:cs="Arial"/>
          <w:b/>
          <w:sz w:val="20"/>
        </w:rPr>
      </w:pPr>
    </w:p>
    <w:p w14:paraId="6218EA89" w14:textId="77777777" w:rsidR="00001879" w:rsidRPr="00436545" w:rsidRDefault="00001879" w:rsidP="00001879">
      <w:pPr>
        <w:spacing w:before="1"/>
        <w:ind w:left="924"/>
        <w:rPr>
          <w:rFonts w:cs="Arial"/>
          <w:b/>
          <w:sz w:val="20"/>
        </w:rPr>
      </w:pPr>
      <w:r w:rsidRPr="00436545">
        <w:rPr>
          <w:rFonts w:cs="Arial"/>
          <w:b/>
          <w:sz w:val="20"/>
          <w:u w:val="thick"/>
        </w:rPr>
        <w:t>Security objectives for the TOE</w:t>
      </w:r>
    </w:p>
    <w:p w14:paraId="70EA699A" w14:textId="77777777" w:rsidR="00001879" w:rsidRPr="00436545" w:rsidRDefault="00001879" w:rsidP="00001879">
      <w:pPr>
        <w:pStyle w:val="BodyText"/>
        <w:spacing w:before="3"/>
        <w:rPr>
          <w:rFonts w:ascii="Arial" w:hAnsi="Arial" w:cs="Arial"/>
          <w:b/>
          <w:sz w:val="20"/>
        </w:rPr>
      </w:pPr>
    </w:p>
    <w:p w14:paraId="6BE21EFF" w14:textId="77777777" w:rsidR="00001879" w:rsidRPr="00436545" w:rsidRDefault="00001879" w:rsidP="00001879">
      <w:pPr>
        <w:spacing w:before="1"/>
        <w:ind w:left="216"/>
        <w:rPr>
          <w:rFonts w:cs="Arial"/>
          <w:i/>
          <w:sz w:val="23"/>
        </w:rPr>
      </w:pPr>
      <w:r w:rsidRPr="00436545">
        <w:rPr>
          <w:rFonts w:cs="Arial"/>
          <w:i/>
          <w:sz w:val="23"/>
        </w:rPr>
        <w:t>Platform support functions</w:t>
      </w:r>
    </w:p>
    <w:p w14:paraId="5CCC05C2" w14:textId="77777777" w:rsidR="00001879" w:rsidRPr="00436545" w:rsidRDefault="00001879" w:rsidP="00001879">
      <w:pPr>
        <w:pStyle w:val="BodyText"/>
        <w:spacing w:before="8"/>
        <w:rPr>
          <w:rFonts w:ascii="Arial" w:hAnsi="Arial" w:cs="Arial"/>
          <w:i/>
          <w:sz w:val="24"/>
        </w:rPr>
      </w:pPr>
    </w:p>
    <w:p w14:paraId="1A05DDB0" w14:textId="77777777" w:rsidR="00001879" w:rsidRPr="00436545" w:rsidRDefault="00001879" w:rsidP="00001879">
      <w:pPr>
        <w:pStyle w:val="BodyText"/>
        <w:spacing w:before="1"/>
        <w:ind w:left="499" w:right="296" w:hanging="284"/>
        <w:rPr>
          <w:rFonts w:ascii="Arial" w:hAnsi="Arial" w:cs="Arial"/>
        </w:rPr>
      </w:pPr>
      <w:r w:rsidRPr="00436545">
        <w:rPr>
          <w:rFonts w:ascii="Arial" w:hAnsi="Arial" w:cs="Arial"/>
          <w:b/>
        </w:rPr>
        <w:t xml:space="preserve">O.SECURE-CHANNELS-IPAe </w:t>
      </w:r>
      <w:r w:rsidRPr="00436545">
        <w:rPr>
          <w:rFonts w:ascii="Arial" w:hAnsi="Arial" w:cs="Arial"/>
        </w:rPr>
        <w:t>All SFRs relative to the ESipa, ES9+ and ES11 interfaces (FDP_IFC.1/IPAe, FDP_IFF.1/IPAe, FTP_ITC.1/IPAe, FDP_ITC.2/IPAe, FPT_TDC.1/IPAe,</w:t>
      </w:r>
    </w:p>
    <w:p w14:paraId="6E16663A" w14:textId="77777777" w:rsidR="00001879" w:rsidRPr="00436545" w:rsidRDefault="00001879" w:rsidP="00001879">
      <w:pPr>
        <w:pStyle w:val="BodyText"/>
        <w:ind w:left="499" w:right="295"/>
        <w:rPr>
          <w:rFonts w:ascii="Arial" w:hAnsi="Arial" w:cs="Arial"/>
        </w:rPr>
      </w:pPr>
      <w:r w:rsidRPr="00436545">
        <w:rPr>
          <w:rFonts w:ascii="Arial" w:hAnsi="Arial" w:cs="Arial"/>
        </w:rPr>
        <w:t>FDP_UCT.1/IPAe, FDP_UIT.1/IPAe, FCS_CKM.1/IPAe, FCS_CKM.4/IPAe) cover this security objective by enforcing the IPAe information flow control SFP that ensures that transmitted commands and data are protected from unauthorized disclosure and modification.</w:t>
      </w:r>
    </w:p>
    <w:p w14:paraId="3BA542E8" w14:textId="6C5CAF3C" w:rsidR="006D11C1" w:rsidRPr="00436545" w:rsidRDefault="00001879" w:rsidP="00001879">
      <w:pPr>
        <w:widowControl w:val="0"/>
        <w:tabs>
          <w:tab w:val="left" w:pos="783"/>
        </w:tabs>
        <w:autoSpaceDE w:val="0"/>
        <w:autoSpaceDN w:val="0"/>
        <w:spacing w:before="0" w:line="290" w:lineRule="auto"/>
        <w:ind w:right="234"/>
        <w:jc w:val="left"/>
        <w:rPr>
          <w:rFonts w:cs="Arial"/>
        </w:rPr>
      </w:pPr>
      <w:r w:rsidRPr="00436545">
        <w:rPr>
          <w:rFonts w:cs="Arial"/>
        </w:rPr>
        <w:t>Identification and authentication SFRs (FIA_UID.1IPAe, FIA_UAU.1/IPAe, FIA_USB.1/IPAe, FIA_UAU.4/IPAe) support this security objective by requiring authentication and identification from the distant eIM, SM-DP+ and SM-DS in order to establish these secure channels.</w:t>
      </w:r>
    </w:p>
    <w:p w14:paraId="3E0C2838" w14:textId="77777777" w:rsidR="007F4878" w:rsidRPr="007F4878" w:rsidRDefault="007F4878" w:rsidP="007F4878">
      <w:pPr>
        <w:widowControl w:val="0"/>
        <w:autoSpaceDE w:val="0"/>
        <w:autoSpaceDN w:val="0"/>
        <w:spacing w:before="101"/>
        <w:ind w:left="499"/>
        <w:jc w:val="left"/>
        <w:rPr>
          <w:rFonts w:eastAsia="Tahoma" w:cs="Arial"/>
          <w:szCs w:val="22"/>
          <w:lang w:val="en-US" w:eastAsia="en-US" w:bidi="en-US"/>
        </w:rPr>
      </w:pPr>
      <w:r w:rsidRPr="007F4878">
        <w:rPr>
          <w:rFonts w:eastAsia="Tahoma" w:cs="Arial"/>
          <w:szCs w:val="22"/>
          <w:lang w:val="en-US" w:eastAsia="en-US" w:bidi="en-US"/>
        </w:rPr>
        <w:lastRenderedPageBreak/>
        <w:t>FIA_ATD.1/IPAe, FIA_ATD.1, FMT_MSA.1/CERT_KEYS and FMT_MSA.3 address the management of the security attributes used by the SFP.</w:t>
      </w:r>
    </w:p>
    <w:p w14:paraId="736FD098" w14:textId="77777777" w:rsidR="007F4878" w:rsidRPr="007F4878" w:rsidRDefault="007F4878" w:rsidP="007F4878">
      <w:pPr>
        <w:widowControl w:val="0"/>
        <w:autoSpaceDE w:val="0"/>
        <w:autoSpaceDN w:val="0"/>
        <w:spacing w:before="59"/>
        <w:ind w:left="499"/>
        <w:jc w:val="left"/>
        <w:rPr>
          <w:rFonts w:eastAsia="Tahoma" w:cs="Arial"/>
          <w:szCs w:val="22"/>
          <w:lang w:val="en-US" w:eastAsia="en-US" w:bidi="en-US"/>
        </w:rPr>
      </w:pPr>
      <w:r w:rsidRPr="007F4878">
        <w:rPr>
          <w:rFonts w:eastAsia="Tahoma" w:cs="Arial"/>
          <w:szCs w:val="22"/>
          <w:lang w:val="en-US" w:eastAsia="en-US" w:bidi="en-US"/>
        </w:rPr>
        <w:t>FMT_SMF.1/IPAe and FMT_SMR.1/IPAe support these SFRs by providing management of roles and management of functions.</w:t>
      </w:r>
    </w:p>
    <w:p w14:paraId="23A258C6" w14:textId="77777777" w:rsidR="007F4878" w:rsidRPr="007F4878" w:rsidRDefault="007F4878" w:rsidP="007F4878">
      <w:pPr>
        <w:widowControl w:val="0"/>
        <w:autoSpaceDE w:val="0"/>
        <w:autoSpaceDN w:val="0"/>
        <w:spacing w:before="9"/>
        <w:jc w:val="left"/>
        <w:rPr>
          <w:rFonts w:eastAsia="Tahoma" w:cs="Arial"/>
          <w:sz w:val="24"/>
          <w:szCs w:val="22"/>
          <w:lang w:val="en-US" w:eastAsia="en-US" w:bidi="en-US"/>
        </w:rPr>
      </w:pPr>
    </w:p>
    <w:p w14:paraId="263459A8" w14:textId="77777777" w:rsidR="007F4878" w:rsidRPr="007F4878" w:rsidRDefault="007F4878" w:rsidP="007F4878">
      <w:pPr>
        <w:widowControl w:val="0"/>
        <w:autoSpaceDE w:val="0"/>
        <w:autoSpaceDN w:val="0"/>
        <w:spacing w:before="1"/>
        <w:ind w:left="499" w:right="294" w:hanging="284"/>
        <w:jc w:val="left"/>
        <w:rPr>
          <w:rFonts w:eastAsia="Tahoma" w:cs="Arial"/>
          <w:szCs w:val="22"/>
          <w:lang w:val="en-US" w:eastAsia="en-US" w:bidi="en-US"/>
        </w:rPr>
      </w:pPr>
      <w:r w:rsidRPr="007F4878">
        <w:rPr>
          <w:rFonts w:eastAsia="Tahoma" w:cs="Arial"/>
          <w:b/>
          <w:szCs w:val="22"/>
          <w:lang w:val="en-US" w:eastAsia="en-US" w:bidi="en-US"/>
        </w:rPr>
        <w:t>O.INTERNAL-SECURE-CHANNELS-IPAe</w:t>
      </w:r>
      <w:r w:rsidRPr="007F4878">
        <w:rPr>
          <w:rFonts w:eastAsia="Tahoma" w:cs="Arial"/>
          <w:b/>
          <w:spacing w:val="1"/>
          <w:szCs w:val="22"/>
          <w:lang w:val="en-US" w:eastAsia="en-US" w:bidi="en-US"/>
        </w:rPr>
        <w:t xml:space="preserve"> </w:t>
      </w:r>
      <w:r w:rsidRPr="007F4878">
        <w:rPr>
          <w:rFonts w:eastAsia="Tahoma" w:cs="Arial"/>
          <w:szCs w:val="22"/>
          <w:lang w:val="en-US" w:eastAsia="en-US" w:bidi="en-US"/>
        </w:rPr>
        <w:t>FPT_EMS.1/IPAe</w:t>
      </w:r>
      <w:r w:rsidRPr="007F4878">
        <w:rPr>
          <w:rFonts w:eastAsia="Tahoma" w:cs="Arial"/>
          <w:spacing w:val="-17"/>
          <w:szCs w:val="22"/>
          <w:lang w:val="en-US" w:eastAsia="en-US" w:bidi="en-US"/>
        </w:rPr>
        <w:t xml:space="preserve"> </w:t>
      </w:r>
      <w:r w:rsidRPr="007F4878">
        <w:rPr>
          <w:rFonts w:eastAsia="Tahoma" w:cs="Arial"/>
          <w:szCs w:val="22"/>
          <w:lang w:val="en-US" w:eastAsia="en-US" w:bidi="en-US"/>
        </w:rPr>
        <w:t>ensures</w:t>
      </w:r>
      <w:r w:rsidRPr="007F4878">
        <w:rPr>
          <w:rFonts w:eastAsia="Tahoma" w:cs="Arial"/>
          <w:spacing w:val="-16"/>
          <w:szCs w:val="22"/>
          <w:lang w:val="en-US" w:eastAsia="en-US" w:bidi="en-US"/>
        </w:rPr>
        <w:t xml:space="preserve"> </w:t>
      </w:r>
      <w:r w:rsidRPr="007F4878">
        <w:rPr>
          <w:rFonts w:eastAsia="Tahoma" w:cs="Arial"/>
          <w:szCs w:val="22"/>
          <w:lang w:val="en-US" w:eastAsia="en-US" w:bidi="en-US"/>
        </w:rPr>
        <w:t>that</w:t>
      </w:r>
      <w:r w:rsidRPr="007F4878">
        <w:rPr>
          <w:rFonts w:eastAsia="Tahoma" w:cs="Arial"/>
          <w:spacing w:val="-15"/>
          <w:szCs w:val="22"/>
          <w:lang w:val="en-US" w:eastAsia="en-US" w:bidi="en-US"/>
        </w:rPr>
        <w:t xml:space="preserve"> </w:t>
      </w:r>
      <w:r w:rsidRPr="007F4878">
        <w:rPr>
          <w:rFonts w:eastAsia="Tahoma" w:cs="Arial"/>
          <w:szCs w:val="22"/>
          <w:lang w:val="en-US" w:eastAsia="en-US" w:bidi="en-US"/>
        </w:rPr>
        <w:t>secret</w:t>
      </w:r>
      <w:r w:rsidRPr="007F4878">
        <w:rPr>
          <w:rFonts w:eastAsia="Tahoma" w:cs="Arial"/>
          <w:spacing w:val="-15"/>
          <w:szCs w:val="22"/>
          <w:lang w:val="en-US" w:eastAsia="en-US" w:bidi="en-US"/>
        </w:rPr>
        <w:t xml:space="preserve"> </w:t>
      </w:r>
      <w:r w:rsidRPr="007F4878">
        <w:rPr>
          <w:rFonts w:eastAsia="Tahoma" w:cs="Arial"/>
          <w:szCs w:val="22"/>
          <w:lang w:val="en-US" w:eastAsia="en-US" w:bidi="en-US"/>
        </w:rPr>
        <w:t>data</w:t>
      </w:r>
      <w:r w:rsidRPr="007F4878">
        <w:rPr>
          <w:rFonts w:eastAsia="Tahoma" w:cs="Arial"/>
          <w:spacing w:val="-16"/>
          <w:szCs w:val="22"/>
          <w:lang w:val="en-US" w:eastAsia="en-US" w:bidi="en-US"/>
        </w:rPr>
        <w:t xml:space="preserve"> </w:t>
      </w:r>
      <w:r w:rsidRPr="007F4878">
        <w:rPr>
          <w:rFonts w:eastAsia="Tahoma" w:cs="Arial"/>
          <w:szCs w:val="22"/>
          <w:lang w:val="en-US" w:eastAsia="en-US" w:bidi="en-US"/>
        </w:rPr>
        <w:t>stored or transmitted within the TOE shall not be disclosed in cases of side channel attacks. This includes in particular secrets (asset D.SECRETS) if transmitted between ECASD and</w:t>
      </w:r>
      <w:r w:rsidRPr="007F4878">
        <w:rPr>
          <w:rFonts w:eastAsia="Tahoma" w:cs="Arial"/>
          <w:spacing w:val="-23"/>
          <w:szCs w:val="22"/>
          <w:lang w:val="en-US" w:eastAsia="en-US" w:bidi="en-US"/>
        </w:rPr>
        <w:t xml:space="preserve"> </w:t>
      </w:r>
      <w:r w:rsidRPr="007F4878">
        <w:rPr>
          <w:rFonts w:eastAsia="Tahoma" w:cs="Arial"/>
          <w:szCs w:val="22"/>
          <w:lang w:val="en-US" w:eastAsia="en-US" w:bidi="en-US"/>
        </w:rPr>
        <w:t>IPAe.</w:t>
      </w:r>
    </w:p>
    <w:p w14:paraId="1F215A00" w14:textId="41603E93" w:rsidR="007F4878" w:rsidRPr="00436545" w:rsidRDefault="007F4878" w:rsidP="007F4878">
      <w:pPr>
        <w:widowControl w:val="0"/>
        <w:tabs>
          <w:tab w:val="left" w:pos="783"/>
        </w:tabs>
        <w:autoSpaceDE w:val="0"/>
        <w:autoSpaceDN w:val="0"/>
        <w:spacing w:before="0" w:line="290" w:lineRule="auto"/>
        <w:ind w:right="234"/>
        <w:jc w:val="left"/>
        <w:rPr>
          <w:rFonts w:eastAsia="Tahoma" w:cs="Arial"/>
          <w:szCs w:val="22"/>
          <w:lang w:val="en-US" w:eastAsia="en-US" w:bidi="en-US"/>
        </w:rPr>
      </w:pPr>
      <w:r w:rsidRPr="00436545">
        <w:rPr>
          <w:rFonts w:eastAsia="Tahoma" w:cs="Arial"/>
          <w:szCs w:val="22"/>
          <w:lang w:val="en-US" w:eastAsia="en-US" w:bidi="en-US"/>
        </w:rPr>
        <w:t>FDP_SDI.1/IPAe ensures that the secrets cannot be modified during this transmission. FDP_RIP.1/IPAe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ensures</w:t>
      </w:r>
      <w:r w:rsidRPr="00436545">
        <w:rPr>
          <w:rFonts w:eastAsia="Tahoma" w:cs="Arial"/>
          <w:spacing w:val="-8"/>
          <w:szCs w:val="22"/>
          <w:lang w:val="en-US" w:eastAsia="en-US" w:bidi="en-US"/>
        </w:rPr>
        <w:t xml:space="preserve"> </w:t>
      </w:r>
      <w:r w:rsidRPr="00436545">
        <w:rPr>
          <w:rFonts w:eastAsia="Tahoma" w:cs="Arial"/>
          <w:szCs w:val="22"/>
          <w:lang w:val="en-US" w:eastAsia="en-US" w:bidi="en-US"/>
        </w:rPr>
        <w:t>that</w:t>
      </w:r>
      <w:r w:rsidRPr="00436545">
        <w:rPr>
          <w:rFonts w:eastAsia="Tahoma" w:cs="Arial"/>
          <w:spacing w:val="-7"/>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secrets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cannot</w:t>
      </w:r>
      <w:r w:rsidRPr="00436545">
        <w:rPr>
          <w:rFonts w:eastAsia="Tahoma" w:cs="Arial"/>
          <w:spacing w:val="-9"/>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recovered</w:t>
      </w:r>
      <w:r w:rsidRPr="00436545">
        <w:rPr>
          <w:rFonts w:eastAsia="Tahoma" w:cs="Arial"/>
          <w:spacing w:val="-5"/>
          <w:szCs w:val="22"/>
          <w:lang w:val="en-US" w:eastAsia="en-US" w:bidi="en-US"/>
        </w:rPr>
        <w:t xml:space="preserve"> </w:t>
      </w:r>
      <w:r w:rsidRPr="00436545">
        <w:rPr>
          <w:rFonts w:eastAsia="Tahoma" w:cs="Arial"/>
          <w:szCs w:val="22"/>
          <w:lang w:val="en-US" w:eastAsia="en-US" w:bidi="en-US"/>
        </w:rPr>
        <w:t>from</w:t>
      </w:r>
      <w:r w:rsidRPr="00436545">
        <w:rPr>
          <w:rFonts w:eastAsia="Tahoma" w:cs="Arial"/>
          <w:spacing w:val="-8"/>
          <w:szCs w:val="22"/>
          <w:lang w:val="en-US" w:eastAsia="en-US" w:bidi="en-US"/>
        </w:rPr>
        <w:t xml:space="preserve"> </w:t>
      </w:r>
      <w:r w:rsidRPr="00436545">
        <w:rPr>
          <w:rFonts w:eastAsia="Tahoma" w:cs="Arial"/>
          <w:szCs w:val="22"/>
          <w:lang w:val="en-US" w:eastAsia="en-US" w:bidi="en-US"/>
        </w:rPr>
        <w:t>deallocated</w:t>
      </w:r>
      <w:r w:rsidRPr="00436545">
        <w:rPr>
          <w:rFonts w:eastAsia="Tahoma" w:cs="Arial"/>
          <w:spacing w:val="-5"/>
          <w:szCs w:val="22"/>
          <w:lang w:val="en-US" w:eastAsia="en-US" w:bidi="en-US"/>
        </w:rPr>
        <w:t xml:space="preserve"> </w:t>
      </w:r>
      <w:r w:rsidRPr="00436545">
        <w:rPr>
          <w:rFonts w:eastAsia="Tahoma" w:cs="Arial"/>
          <w:szCs w:val="22"/>
          <w:lang w:val="en-US" w:eastAsia="en-US" w:bidi="en-US"/>
        </w:rPr>
        <w:t>resources.</w:t>
      </w:r>
    </w:p>
    <w:p w14:paraId="693C085F" w14:textId="77777777" w:rsidR="007F4878" w:rsidRPr="00436545" w:rsidRDefault="007F4878" w:rsidP="007F4878">
      <w:pPr>
        <w:widowControl w:val="0"/>
        <w:tabs>
          <w:tab w:val="left" w:pos="783"/>
        </w:tabs>
        <w:autoSpaceDE w:val="0"/>
        <w:autoSpaceDN w:val="0"/>
        <w:spacing w:before="0" w:line="290" w:lineRule="auto"/>
        <w:ind w:right="234"/>
        <w:jc w:val="left"/>
        <w:rPr>
          <w:rFonts w:eastAsia="Tahoma" w:cs="Arial"/>
          <w:szCs w:val="22"/>
          <w:lang w:val="en-US" w:eastAsia="en-US" w:bidi="en-US"/>
        </w:rPr>
      </w:pPr>
    </w:p>
    <w:p w14:paraId="675E7B60" w14:textId="77777777" w:rsidR="007F4878" w:rsidRPr="00436545" w:rsidRDefault="007F4878" w:rsidP="00D12D60">
      <w:pPr>
        <w:pStyle w:val="Heading4"/>
        <w:rPr>
          <w:rFonts w:ascii="Arial" w:hAnsi="Arial"/>
        </w:rPr>
      </w:pPr>
      <w:r w:rsidRPr="00436545">
        <w:rPr>
          <w:rFonts w:ascii="Arial" w:hAnsi="Arial"/>
        </w:rPr>
        <w:t>Data protection</w:t>
      </w:r>
    </w:p>
    <w:p w14:paraId="2EAFF562" w14:textId="77777777" w:rsidR="007F4878" w:rsidRPr="00436545" w:rsidRDefault="007F4878" w:rsidP="007F4878">
      <w:pPr>
        <w:pStyle w:val="BodyText"/>
        <w:spacing w:before="7"/>
        <w:rPr>
          <w:rFonts w:ascii="Arial" w:hAnsi="Arial" w:cs="Arial"/>
          <w:i/>
          <w:sz w:val="24"/>
        </w:rPr>
      </w:pPr>
    </w:p>
    <w:p w14:paraId="2F656C78" w14:textId="77777777" w:rsidR="007F4878" w:rsidRPr="00436545" w:rsidRDefault="007F4878" w:rsidP="007F4878">
      <w:pPr>
        <w:spacing w:before="1"/>
        <w:ind w:left="499" w:right="292" w:hanging="284"/>
        <w:rPr>
          <w:rFonts w:cs="Arial"/>
        </w:rPr>
      </w:pPr>
      <w:r w:rsidRPr="00436545">
        <w:rPr>
          <w:rFonts w:cs="Arial"/>
          <w:b/>
        </w:rPr>
        <w:t xml:space="preserve">O.DATA-CONFIDENTIALITY-IPAe </w:t>
      </w:r>
      <w:r w:rsidRPr="00436545">
        <w:rPr>
          <w:rFonts w:cs="Arial"/>
        </w:rPr>
        <w:t>FDP_UCT.1/IPAe addresses the reception of data from off-card actor.</w:t>
      </w:r>
    </w:p>
    <w:p w14:paraId="60FF1674" w14:textId="77777777" w:rsidR="007F4878" w:rsidRPr="00436545" w:rsidRDefault="007F4878" w:rsidP="007F4878">
      <w:pPr>
        <w:pStyle w:val="BodyText"/>
        <w:spacing w:before="59"/>
        <w:ind w:left="499" w:right="319"/>
        <w:rPr>
          <w:rFonts w:ascii="Arial" w:hAnsi="Arial" w:cs="Arial"/>
        </w:rPr>
      </w:pPr>
      <w:r w:rsidRPr="00436545">
        <w:rPr>
          <w:rFonts w:ascii="Arial" w:hAnsi="Arial" w:cs="Arial"/>
        </w:rPr>
        <w:t>FPT_EMS.1/IPAe ensures that secret data stored or transmitted within the TOE shall not be disclosed in cases of side channel attacks.</w:t>
      </w:r>
    </w:p>
    <w:p w14:paraId="350D3855" w14:textId="77777777" w:rsidR="007F4878" w:rsidRPr="00436545" w:rsidRDefault="007F4878" w:rsidP="007F4878">
      <w:pPr>
        <w:pStyle w:val="BodyText"/>
        <w:spacing w:before="62"/>
        <w:ind w:left="499"/>
        <w:rPr>
          <w:rFonts w:ascii="Arial" w:hAnsi="Arial" w:cs="Arial"/>
        </w:rPr>
      </w:pPr>
      <w:r w:rsidRPr="00436545">
        <w:rPr>
          <w:rFonts w:ascii="Arial" w:hAnsi="Arial" w:cs="Arial"/>
        </w:rPr>
        <w:t>FDP_RIP.1/IPAe ensures that no residual confidential data is available.</w:t>
      </w:r>
    </w:p>
    <w:p w14:paraId="5736E6B3" w14:textId="77777777" w:rsidR="007F4878" w:rsidRPr="00436545" w:rsidRDefault="007F4878" w:rsidP="007F4878">
      <w:pPr>
        <w:pStyle w:val="BodyText"/>
        <w:spacing w:before="8"/>
        <w:rPr>
          <w:rFonts w:ascii="Arial" w:hAnsi="Arial" w:cs="Arial"/>
          <w:sz w:val="24"/>
        </w:rPr>
      </w:pPr>
    </w:p>
    <w:p w14:paraId="703D485A" w14:textId="77777777" w:rsidR="007F4878" w:rsidRPr="00436545" w:rsidRDefault="007F4878" w:rsidP="007F4878">
      <w:pPr>
        <w:ind w:left="499" w:hanging="284"/>
        <w:rPr>
          <w:rFonts w:cs="Arial"/>
        </w:rPr>
      </w:pPr>
      <w:r w:rsidRPr="00436545">
        <w:rPr>
          <w:rFonts w:cs="Arial"/>
          <w:b/>
        </w:rPr>
        <w:t xml:space="preserve">O.DATA-INTEGRITY-IPAe </w:t>
      </w:r>
      <w:r w:rsidRPr="00436545">
        <w:rPr>
          <w:rFonts w:cs="Arial"/>
        </w:rPr>
        <w:t>FDP_UIT.1/IPAe addresses the reception of data from off-card actors.</w:t>
      </w:r>
    </w:p>
    <w:p w14:paraId="7A0D910A" w14:textId="77777777" w:rsidR="007F4878" w:rsidRPr="00436545" w:rsidRDefault="007F4878" w:rsidP="007F4878">
      <w:pPr>
        <w:pStyle w:val="BodyText"/>
        <w:spacing w:before="62"/>
        <w:ind w:left="499"/>
        <w:rPr>
          <w:rFonts w:ascii="Arial" w:hAnsi="Arial" w:cs="Arial"/>
        </w:rPr>
      </w:pPr>
      <w:r w:rsidRPr="00436545">
        <w:rPr>
          <w:rFonts w:ascii="Arial" w:hAnsi="Arial" w:cs="Arial"/>
        </w:rPr>
        <w:t>FDP_SDI.1/IPAe specifies the data that is monitored in case of an integrity breach.</w:t>
      </w:r>
    </w:p>
    <w:p w14:paraId="3598DB5F" w14:textId="77777777" w:rsidR="007F4878" w:rsidRPr="00436545" w:rsidRDefault="007F4878" w:rsidP="00D12D60">
      <w:pPr>
        <w:pStyle w:val="Heading4"/>
        <w:rPr>
          <w:rFonts w:ascii="Arial" w:hAnsi="Arial"/>
        </w:rPr>
      </w:pPr>
      <w:r w:rsidRPr="00436545">
        <w:rPr>
          <w:rFonts w:ascii="Arial" w:hAnsi="Arial"/>
        </w:rPr>
        <w:t>Rationale tables of Security Objectives and</w:t>
      </w:r>
      <w:r w:rsidRPr="00436545">
        <w:rPr>
          <w:rFonts w:ascii="Arial" w:hAnsi="Arial"/>
          <w:spacing w:val="-6"/>
        </w:rPr>
        <w:t xml:space="preserve"> </w:t>
      </w:r>
      <w:r w:rsidRPr="00436545">
        <w:rPr>
          <w:rFonts w:ascii="Arial" w:hAnsi="Arial"/>
        </w:rPr>
        <w:t>SFRs</w:t>
      </w:r>
    </w:p>
    <w:p w14:paraId="4424A44D" w14:textId="77777777" w:rsidR="007F4878" w:rsidRPr="00436545" w:rsidRDefault="007F4878" w:rsidP="007F4878">
      <w:pPr>
        <w:pStyle w:val="BodyText"/>
        <w:spacing w:before="9"/>
        <w:rPr>
          <w:rFonts w:ascii="Arial" w:hAnsi="Arial" w:cs="Arial"/>
          <w:b/>
          <w:sz w:val="7"/>
        </w:rPr>
      </w:pPr>
    </w:p>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22"/>
        <w:gridCol w:w="4862"/>
        <w:gridCol w:w="1451"/>
      </w:tblGrid>
      <w:tr w:rsidR="007F4878" w:rsidRPr="00436545" w14:paraId="6C3ABC28" w14:textId="77777777" w:rsidTr="00D12D60">
        <w:trPr>
          <w:trHeight w:val="349"/>
        </w:trPr>
        <w:tc>
          <w:tcPr>
            <w:tcW w:w="2722" w:type="dxa"/>
            <w:shd w:val="clear" w:color="auto" w:fill="C00000"/>
          </w:tcPr>
          <w:p w14:paraId="4CC0012D" w14:textId="77777777" w:rsidR="007F4878" w:rsidRPr="00D12D60" w:rsidRDefault="007F4878" w:rsidP="00D12D60">
            <w:pPr>
              <w:pStyle w:val="TableParagraph"/>
              <w:spacing w:before="41"/>
              <w:jc w:val="center"/>
              <w:rPr>
                <w:rFonts w:ascii="Arial" w:hAnsi="Arial" w:cs="Arial"/>
                <w:b/>
                <w:bCs/>
                <w:color w:val="FFFFFF" w:themeColor="background1"/>
              </w:rPr>
            </w:pPr>
            <w:r w:rsidRPr="00D12D60">
              <w:rPr>
                <w:rFonts w:ascii="Arial" w:hAnsi="Arial" w:cs="Arial"/>
                <w:b/>
                <w:bCs/>
                <w:color w:val="FFFFFF" w:themeColor="background1"/>
              </w:rPr>
              <w:t>Security Objectives</w:t>
            </w:r>
          </w:p>
        </w:tc>
        <w:tc>
          <w:tcPr>
            <w:tcW w:w="4862" w:type="dxa"/>
            <w:shd w:val="clear" w:color="auto" w:fill="C00000"/>
          </w:tcPr>
          <w:p w14:paraId="7CFA0811" w14:textId="77777777" w:rsidR="007F4878" w:rsidRPr="00D12D60" w:rsidRDefault="007F4878" w:rsidP="00D12D60">
            <w:pPr>
              <w:pStyle w:val="TableParagraph"/>
              <w:spacing w:before="41"/>
              <w:ind w:left="28"/>
              <w:jc w:val="center"/>
              <w:rPr>
                <w:rFonts w:ascii="Arial" w:hAnsi="Arial" w:cs="Arial"/>
                <w:b/>
                <w:bCs/>
                <w:color w:val="FFFFFF" w:themeColor="background1"/>
              </w:rPr>
            </w:pPr>
            <w:r w:rsidRPr="00D12D60">
              <w:rPr>
                <w:rFonts w:ascii="Arial" w:hAnsi="Arial" w:cs="Arial"/>
                <w:b/>
                <w:bCs/>
                <w:color w:val="FFFFFF" w:themeColor="background1"/>
              </w:rPr>
              <w:t>Security Functional Requirements</w:t>
            </w:r>
          </w:p>
        </w:tc>
        <w:tc>
          <w:tcPr>
            <w:tcW w:w="1451" w:type="dxa"/>
            <w:shd w:val="clear" w:color="auto" w:fill="C00000"/>
          </w:tcPr>
          <w:p w14:paraId="1F146386" w14:textId="77777777" w:rsidR="007F4878" w:rsidRPr="00D12D60" w:rsidRDefault="007F4878" w:rsidP="00D12D60">
            <w:pPr>
              <w:pStyle w:val="TableParagraph"/>
              <w:spacing w:before="41"/>
              <w:ind w:left="259"/>
              <w:jc w:val="center"/>
              <w:rPr>
                <w:rFonts w:ascii="Arial" w:hAnsi="Arial" w:cs="Arial"/>
                <w:b/>
                <w:bCs/>
                <w:color w:val="FFFFFF" w:themeColor="background1"/>
              </w:rPr>
            </w:pPr>
            <w:r w:rsidRPr="00D12D60">
              <w:rPr>
                <w:rFonts w:ascii="Arial" w:hAnsi="Arial" w:cs="Arial"/>
                <w:b/>
                <w:bCs/>
                <w:color w:val="FFFFFF" w:themeColor="background1"/>
              </w:rPr>
              <w:t>Rationale</w:t>
            </w:r>
          </w:p>
        </w:tc>
      </w:tr>
      <w:tr w:rsidR="007F4878" w:rsidRPr="00436545" w14:paraId="2B9EA361" w14:textId="77777777" w:rsidTr="00D12D60">
        <w:trPr>
          <w:trHeight w:val="2475"/>
        </w:trPr>
        <w:tc>
          <w:tcPr>
            <w:tcW w:w="2722" w:type="dxa"/>
          </w:tcPr>
          <w:p w14:paraId="24513861" w14:textId="77777777" w:rsidR="007F4878" w:rsidRPr="00436545" w:rsidRDefault="00000000" w:rsidP="009F6E5D">
            <w:pPr>
              <w:pStyle w:val="TableParagraph"/>
              <w:spacing w:before="40"/>
              <w:ind w:right="405"/>
              <w:rPr>
                <w:rFonts w:ascii="Arial" w:hAnsi="Arial" w:cs="Arial"/>
              </w:rPr>
            </w:pPr>
            <w:hyperlink w:anchor="_bookmark270" w:history="1">
              <w:r w:rsidR="007F4878" w:rsidRPr="00436545">
                <w:rPr>
                  <w:rFonts w:ascii="Arial" w:hAnsi="Arial" w:cs="Arial"/>
                  <w:color w:val="0000FF"/>
                  <w:u w:val="single" w:color="0000FF"/>
                </w:rPr>
                <w:t>O.SECURE-CHANNELS-</w:t>
              </w:r>
            </w:hyperlink>
            <w:hyperlink w:anchor="_bookmark270" w:history="1">
              <w:r w:rsidR="007F4878" w:rsidRPr="00436545">
                <w:rPr>
                  <w:rFonts w:ascii="Arial" w:hAnsi="Arial" w:cs="Arial"/>
                  <w:color w:val="0000FF"/>
                  <w:u w:val="single" w:color="0000FF"/>
                </w:rPr>
                <w:t xml:space="preserve"> IPAe</w:t>
              </w:r>
            </w:hyperlink>
          </w:p>
        </w:tc>
        <w:tc>
          <w:tcPr>
            <w:tcW w:w="4862" w:type="dxa"/>
          </w:tcPr>
          <w:p w14:paraId="5AEC9FCD" w14:textId="77777777" w:rsidR="007F4878" w:rsidRPr="00436545" w:rsidRDefault="00000000" w:rsidP="009F6E5D">
            <w:pPr>
              <w:pStyle w:val="TableParagraph"/>
              <w:spacing w:before="40"/>
              <w:ind w:left="28" w:right="507"/>
              <w:rPr>
                <w:rFonts w:ascii="Arial" w:hAnsi="Arial" w:cs="Arial"/>
              </w:rPr>
            </w:pPr>
            <w:hyperlink w:anchor="_bookmark191" w:history="1">
              <w:r w:rsidR="007F4878" w:rsidRPr="00436545">
                <w:rPr>
                  <w:rFonts w:ascii="Arial" w:hAnsi="Arial" w:cs="Arial"/>
                  <w:color w:val="0000FF"/>
                  <w:u w:val="single" w:color="0000FF"/>
                </w:rPr>
                <w:t>FMT_MSA.1/CERT_KEYS</w:t>
              </w:r>
            </w:hyperlink>
            <w:r w:rsidR="007F4878" w:rsidRPr="00436545">
              <w:rPr>
                <w:rFonts w:ascii="Arial" w:hAnsi="Arial" w:cs="Arial"/>
              </w:rPr>
              <w:t xml:space="preserve">, </w:t>
            </w:r>
            <w:hyperlink w:anchor="_bookmark301" w:history="1">
              <w:r w:rsidR="007F4878" w:rsidRPr="00436545">
                <w:rPr>
                  <w:rFonts w:ascii="Arial" w:hAnsi="Arial" w:cs="Arial"/>
                  <w:color w:val="0000FF"/>
                  <w:u w:val="single" w:color="0000FF"/>
                </w:rPr>
                <w:t>FMT_SMF.1</w:t>
              </w:r>
            </w:hyperlink>
            <w:r w:rsidR="007F4878" w:rsidRPr="00436545">
              <w:rPr>
                <w:rFonts w:ascii="Arial" w:hAnsi="Arial" w:cs="Arial"/>
                <w:color w:val="0000FF"/>
                <w:u w:val="single" w:color="0000FF"/>
              </w:rPr>
              <w:t>/IPAe</w:t>
            </w:r>
            <w:r w:rsidR="007F4878" w:rsidRPr="00436545">
              <w:rPr>
                <w:rFonts w:ascii="Arial" w:hAnsi="Arial" w:cs="Arial"/>
              </w:rPr>
              <w:t xml:space="preserve">, </w:t>
            </w:r>
            <w:hyperlink w:anchor="_bookmark302" w:history="1">
              <w:r w:rsidR="007F4878" w:rsidRPr="00436545">
                <w:rPr>
                  <w:rFonts w:ascii="Arial" w:hAnsi="Arial" w:cs="Arial"/>
                  <w:color w:val="0000FF"/>
                  <w:u w:val="single" w:color="0000FF"/>
                </w:rPr>
                <w:t>FMT_SMR.1/IPAe</w:t>
              </w:r>
            </w:hyperlink>
            <w:r w:rsidR="007F4878" w:rsidRPr="00436545">
              <w:rPr>
                <w:rFonts w:ascii="Arial" w:hAnsi="Arial" w:cs="Arial"/>
              </w:rPr>
              <w:t xml:space="preserve">, </w:t>
            </w:r>
            <w:hyperlink w:anchor="_bookmark287" w:history="1">
              <w:r w:rsidR="007F4878" w:rsidRPr="00436545">
                <w:rPr>
                  <w:rFonts w:ascii="Arial" w:hAnsi="Arial" w:cs="Arial"/>
                  <w:color w:val="0000FF"/>
                  <w:u w:val="single" w:color="0000FF"/>
                </w:rPr>
                <w:t>FIA_UID.1/IPAe</w:t>
              </w:r>
            </w:hyperlink>
            <w:r w:rsidR="007F4878" w:rsidRPr="00436545">
              <w:rPr>
                <w:rFonts w:ascii="Arial" w:hAnsi="Arial" w:cs="Arial"/>
              </w:rPr>
              <w:t xml:space="preserve">, </w:t>
            </w:r>
            <w:hyperlink w:anchor="_bookmark288" w:history="1">
              <w:r w:rsidR="007F4878" w:rsidRPr="00436545">
                <w:rPr>
                  <w:rFonts w:ascii="Arial" w:hAnsi="Arial" w:cs="Arial"/>
                  <w:color w:val="0000FF"/>
                  <w:u w:val="single" w:color="0000FF"/>
                </w:rPr>
                <w:t>FIA_UAU.1/IPAe</w:t>
              </w:r>
            </w:hyperlink>
            <w:r w:rsidR="007F4878" w:rsidRPr="00436545">
              <w:rPr>
                <w:rFonts w:ascii="Arial" w:hAnsi="Arial" w:cs="Arial"/>
              </w:rPr>
              <w:t xml:space="preserve">, </w:t>
            </w:r>
            <w:hyperlink w:anchor="_bookmark289" w:history="1">
              <w:r w:rsidR="007F4878" w:rsidRPr="00436545">
                <w:rPr>
                  <w:rFonts w:ascii="Arial" w:hAnsi="Arial" w:cs="Arial"/>
                  <w:color w:val="0000FF"/>
                  <w:u w:val="single" w:color="0000FF"/>
                </w:rPr>
                <w:t>FIA_USB.1/IPAe</w:t>
              </w:r>
            </w:hyperlink>
            <w:r w:rsidR="007F4878" w:rsidRPr="00436545">
              <w:rPr>
                <w:rFonts w:ascii="Arial" w:hAnsi="Arial" w:cs="Arial"/>
              </w:rPr>
              <w:t xml:space="preserve">, </w:t>
            </w:r>
            <w:hyperlink w:anchor="_bookmark290" w:history="1">
              <w:r w:rsidR="007F4878" w:rsidRPr="00436545">
                <w:rPr>
                  <w:rFonts w:ascii="Arial" w:hAnsi="Arial" w:cs="Arial"/>
                  <w:color w:val="0000FF"/>
                  <w:u w:val="single" w:color="0000FF"/>
                </w:rPr>
                <w:t>FIA_UAU.4/IPAe</w:t>
              </w:r>
            </w:hyperlink>
            <w:r w:rsidR="007F4878" w:rsidRPr="00436545">
              <w:rPr>
                <w:rFonts w:ascii="Arial" w:hAnsi="Arial" w:cs="Arial"/>
              </w:rPr>
              <w:t xml:space="preserve">, </w:t>
            </w:r>
            <w:hyperlink w:anchor="_bookmark291" w:history="1">
              <w:r w:rsidR="007F4878" w:rsidRPr="00436545">
                <w:rPr>
                  <w:rFonts w:ascii="Arial" w:hAnsi="Arial" w:cs="Arial"/>
                  <w:color w:val="0000FF"/>
                  <w:u w:val="single" w:color="0000FF"/>
                </w:rPr>
                <w:t>FIA_ATD.1/IPAe</w:t>
              </w:r>
            </w:hyperlink>
            <w:r w:rsidR="007F4878" w:rsidRPr="00436545">
              <w:rPr>
                <w:rFonts w:ascii="Arial" w:hAnsi="Arial" w:cs="Arial"/>
              </w:rPr>
              <w:t xml:space="preserve">, </w:t>
            </w:r>
            <w:hyperlink w:anchor="_bookmark292" w:history="1">
              <w:r w:rsidR="007F4878" w:rsidRPr="00436545">
                <w:rPr>
                  <w:rFonts w:ascii="Arial" w:hAnsi="Arial" w:cs="Arial"/>
                  <w:color w:val="0000FF"/>
                  <w:u w:val="single" w:color="0000FF"/>
                </w:rPr>
                <w:t>FDP_IFF.1/IPAe</w:t>
              </w:r>
            </w:hyperlink>
            <w:r w:rsidR="007F4878" w:rsidRPr="00436545">
              <w:rPr>
                <w:rFonts w:ascii="Arial" w:hAnsi="Arial" w:cs="Arial"/>
              </w:rPr>
              <w:t xml:space="preserve">, </w:t>
            </w:r>
            <w:hyperlink w:anchor="_bookmark292" w:history="1">
              <w:r w:rsidR="007F4878" w:rsidRPr="00436545">
                <w:rPr>
                  <w:rFonts w:ascii="Arial" w:hAnsi="Arial" w:cs="Arial"/>
                  <w:color w:val="0000FF"/>
                  <w:u w:val="single" w:color="0000FF"/>
                </w:rPr>
                <w:t>FTP_ITC.1/IPAe</w:t>
              </w:r>
            </w:hyperlink>
            <w:r w:rsidR="007F4878" w:rsidRPr="00436545">
              <w:rPr>
                <w:rFonts w:ascii="Arial" w:hAnsi="Arial" w:cs="Arial"/>
              </w:rPr>
              <w:t xml:space="preserve">, </w:t>
            </w:r>
            <w:hyperlink w:anchor="_bookmark294" w:history="1">
              <w:r w:rsidR="007F4878" w:rsidRPr="00436545">
                <w:rPr>
                  <w:rFonts w:ascii="Arial" w:hAnsi="Arial" w:cs="Arial"/>
                  <w:color w:val="0000FF"/>
                  <w:u w:val="single" w:color="0000FF"/>
                </w:rPr>
                <w:t>FDP_ITC.2/IPAe</w:t>
              </w:r>
            </w:hyperlink>
            <w:r w:rsidR="007F4878" w:rsidRPr="00436545">
              <w:rPr>
                <w:rFonts w:ascii="Arial" w:hAnsi="Arial" w:cs="Arial"/>
              </w:rPr>
              <w:t xml:space="preserve">, </w:t>
            </w:r>
            <w:hyperlink w:anchor="_bookmark295" w:history="1">
              <w:r w:rsidR="007F4878" w:rsidRPr="00436545">
                <w:rPr>
                  <w:rFonts w:ascii="Arial" w:hAnsi="Arial" w:cs="Arial"/>
                  <w:color w:val="0000FF"/>
                  <w:u w:val="single" w:color="0000FF"/>
                </w:rPr>
                <w:t>FPT_TDC.1/IPAe</w:t>
              </w:r>
            </w:hyperlink>
            <w:r w:rsidR="007F4878" w:rsidRPr="00436545">
              <w:rPr>
                <w:rFonts w:ascii="Arial" w:hAnsi="Arial" w:cs="Arial"/>
              </w:rPr>
              <w:t xml:space="preserve">, </w:t>
            </w:r>
            <w:hyperlink w:anchor="_bookmark296" w:history="1">
              <w:r w:rsidR="007F4878" w:rsidRPr="00436545">
                <w:rPr>
                  <w:rFonts w:ascii="Arial" w:hAnsi="Arial" w:cs="Arial"/>
                  <w:color w:val="0000FF"/>
                  <w:u w:val="single" w:color="0000FF"/>
                </w:rPr>
                <w:t>FDP_UIT.1/IPAe</w:t>
              </w:r>
            </w:hyperlink>
            <w:r w:rsidR="007F4878" w:rsidRPr="00436545">
              <w:rPr>
                <w:rFonts w:ascii="Arial" w:hAnsi="Arial" w:cs="Arial"/>
              </w:rPr>
              <w:t xml:space="preserve">, </w:t>
            </w:r>
            <w:hyperlink w:anchor="_bookmark297" w:history="1">
              <w:r w:rsidR="007F4878" w:rsidRPr="00436545">
                <w:rPr>
                  <w:rFonts w:ascii="Arial" w:hAnsi="Arial" w:cs="Arial"/>
                  <w:color w:val="0000FF"/>
                  <w:u w:val="single" w:color="0000FF"/>
                </w:rPr>
                <w:t>FCS_CKM.1/IPAe</w:t>
              </w:r>
            </w:hyperlink>
            <w:r w:rsidR="007F4878" w:rsidRPr="00436545">
              <w:rPr>
                <w:rFonts w:ascii="Arial" w:hAnsi="Arial" w:cs="Arial"/>
              </w:rPr>
              <w:t xml:space="preserve">, </w:t>
            </w:r>
            <w:hyperlink w:anchor="_bookmark298" w:history="1">
              <w:r w:rsidR="007F4878" w:rsidRPr="00436545">
                <w:rPr>
                  <w:rFonts w:ascii="Arial" w:hAnsi="Arial" w:cs="Arial"/>
                  <w:color w:val="0000FF"/>
                  <w:u w:val="single" w:color="0000FF"/>
                </w:rPr>
                <w:t>FCS_CKM.4/IPAe</w:t>
              </w:r>
            </w:hyperlink>
            <w:r w:rsidR="007F4878" w:rsidRPr="00436545">
              <w:rPr>
                <w:rFonts w:ascii="Arial" w:hAnsi="Arial" w:cs="Arial"/>
              </w:rPr>
              <w:t xml:space="preserve">, </w:t>
            </w:r>
            <w:hyperlink w:anchor="_bookmark293" w:history="1">
              <w:r w:rsidR="007F4878" w:rsidRPr="00436545">
                <w:rPr>
                  <w:rFonts w:ascii="Arial" w:hAnsi="Arial" w:cs="Arial"/>
                  <w:color w:val="0000FF"/>
                  <w:u w:val="single" w:color="0000FF"/>
                </w:rPr>
                <w:t>FDP_IFC.1/IPAe</w:t>
              </w:r>
            </w:hyperlink>
            <w:r w:rsidR="007F4878" w:rsidRPr="00436545">
              <w:rPr>
                <w:rFonts w:ascii="Arial" w:hAnsi="Arial" w:cs="Arial"/>
              </w:rPr>
              <w:t xml:space="preserve">, </w:t>
            </w:r>
            <w:hyperlink w:anchor="_bookmark295" w:history="1">
              <w:r w:rsidR="007F4878" w:rsidRPr="00436545">
                <w:rPr>
                  <w:rFonts w:ascii="Arial" w:hAnsi="Arial" w:cs="Arial"/>
                  <w:color w:val="0000FF"/>
                  <w:u w:val="single" w:color="0000FF"/>
                </w:rPr>
                <w:t>FDP_UCT.1/IPAe</w:t>
              </w:r>
            </w:hyperlink>
            <w:r w:rsidR="007F4878" w:rsidRPr="00436545">
              <w:rPr>
                <w:rFonts w:ascii="Arial" w:hAnsi="Arial" w:cs="Arial"/>
              </w:rPr>
              <w:t xml:space="preserve">, </w:t>
            </w:r>
            <w:hyperlink w:anchor="_bookmark160" w:history="1">
              <w:r w:rsidR="007F4878" w:rsidRPr="00436545">
                <w:rPr>
                  <w:rFonts w:ascii="Arial" w:hAnsi="Arial" w:cs="Arial"/>
                  <w:color w:val="0000FF"/>
                  <w:u w:val="single" w:color="0000FF"/>
                </w:rPr>
                <w:t>FIA_ATD.1</w:t>
              </w:r>
            </w:hyperlink>
            <w:r w:rsidR="007F4878" w:rsidRPr="00436545">
              <w:rPr>
                <w:rFonts w:ascii="Arial" w:hAnsi="Arial" w:cs="Arial"/>
              </w:rPr>
              <w:t xml:space="preserve">, </w:t>
            </w:r>
            <w:hyperlink w:anchor="_bookmark195" w:history="1">
              <w:r w:rsidR="007F4878" w:rsidRPr="00436545">
                <w:rPr>
                  <w:rFonts w:ascii="Arial" w:hAnsi="Arial" w:cs="Arial"/>
                  <w:color w:val="0000FF"/>
                  <w:u w:val="single" w:color="0000FF"/>
                </w:rPr>
                <w:t>FMT_MSA.3</w:t>
              </w:r>
            </w:hyperlink>
          </w:p>
        </w:tc>
        <w:tc>
          <w:tcPr>
            <w:tcW w:w="1451" w:type="dxa"/>
          </w:tcPr>
          <w:p w14:paraId="42BB6F03" w14:textId="77777777" w:rsidR="007F4878" w:rsidRPr="00436545" w:rsidRDefault="007F4878" w:rsidP="009F6E5D">
            <w:pPr>
              <w:pStyle w:val="TableParagraph"/>
              <w:spacing w:before="40"/>
              <w:ind w:left="370" w:right="322" w:hanging="12"/>
              <w:rPr>
                <w:rFonts w:ascii="Arial" w:hAnsi="Arial" w:cs="Arial"/>
              </w:rPr>
            </w:pPr>
            <w:r w:rsidRPr="00436545">
              <w:rPr>
                <w:rFonts w:ascii="Arial" w:hAnsi="Arial" w:cs="Arial"/>
              </w:rPr>
              <w:t>section 9</w:t>
            </w:r>
            <w:r w:rsidRPr="00436545">
              <w:rPr>
                <w:rFonts w:ascii="Arial" w:hAnsi="Arial" w:cs="Arial"/>
                <w:color w:val="0000FF"/>
                <w:u w:val="single" w:color="0000FF"/>
              </w:rPr>
              <w:t>.7.3.1</w:t>
            </w:r>
          </w:p>
        </w:tc>
      </w:tr>
      <w:tr w:rsidR="007F4878" w:rsidRPr="00436545" w14:paraId="04D734ED" w14:textId="77777777" w:rsidTr="00D12D60">
        <w:trPr>
          <w:trHeight w:val="617"/>
        </w:trPr>
        <w:tc>
          <w:tcPr>
            <w:tcW w:w="2722" w:type="dxa"/>
          </w:tcPr>
          <w:p w14:paraId="7FEE792E" w14:textId="77777777" w:rsidR="007F4878" w:rsidRPr="00436545" w:rsidRDefault="00000000" w:rsidP="009F6E5D">
            <w:pPr>
              <w:pStyle w:val="TableParagraph"/>
              <w:spacing w:before="41"/>
              <w:ind w:right="476"/>
              <w:rPr>
                <w:rFonts w:ascii="Arial" w:hAnsi="Arial" w:cs="Arial"/>
              </w:rPr>
            </w:pPr>
            <w:hyperlink w:anchor="_bookmark271" w:history="1">
              <w:r w:rsidR="007F4878" w:rsidRPr="00436545">
                <w:rPr>
                  <w:rFonts w:ascii="Arial" w:hAnsi="Arial" w:cs="Arial"/>
                  <w:color w:val="0000FF"/>
                  <w:u w:val="single" w:color="0000FF"/>
                </w:rPr>
                <w:t>O.INTERNAL-SECURE-</w:t>
              </w:r>
            </w:hyperlink>
            <w:hyperlink w:anchor="_bookmark271" w:history="1">
              <w:r w:rsidR="007F4878" w:rsidRPr="00436545">
                <w:rPr>
                  <w:rFonts w:ascii="Arial" w:hAnsi="Arial" w:cs="Arial"/>
                  <w:color w:val="0000FF"/>
                  <w:u w:val="single" w:color="0000FF"/>
                </w:rPr>
                <w:t xml:space="preserve"> CHANNELS-IPAe</w:t>
              </w:r>
            </w:hyperlink>
          </w:p>
        </w:tc>
        <w:tc>
          <w:tcPr>
            <w:tcW w:w="4862" w:type="dxa"/>
          </w:tcPr>
          <w:p w14:paraId="7AABDBB5" w14:textId="77777777" w:rsidR="007F4878" w:rsidRPr="00436545" w:rsidRDefault="00000000" w:rsidP="009F6E5D">
            <w:pPr>
              <w:pStyle w:val="TableParagraph"/>
              <w:spacing w:before="41"/>
              <w:ind w:left="28" w:right="1309"/>
              <w:rPr>
                <w:rFonts w:ascii="Arial" w:hAnsi="Arial" w:cs="Arial"/>
              </w:rPr>
            </w:pPr>
            <w:hyperlink w:anchor="_bookmark298" w:history="1">
              <w:r w:rsidR="007F4878" w:rsidRPr="00436545">
                <w:rPr>
                  <w:rFonts w:ascii="Arial" w:hAnsi="Arial" w:cs="Arial"/>
                  <w:color w:val="0000FF"/>
                  <w:u w:val="single" w:color="0000FF"/>
                </w:rPr>
                <w:t>FPT_EMS.1/IPAe</w:t>
              </w:r>
            </w:hyperlink>
            <w:r w:rsidR="007F4878" w:rsidRPr="00436545">
              <w:rPr>
                <w:rFonts w:ascii="Arial" w:hAnsi="Arial" w:cs="Arial"/>
              </w:rPr>
              <w:t xml:space="preserve">, </w:t>
            </w:r>
            <w:hyperlink w:anchor="_bookmark300" w:history="1">
              <w:r w:rsidR="007F4878" w:rsidRPr="00436545">
                <w:rPr>
                  <w:rFonts w:ascii="Arial" w:hAnsi="Arial" w:cs="Arial"/>
                  <w:color w:val="0000FF"/>
                  <w:u w:val="single" w:color="0000FF"/>
                </w:rPr>
                <w:t>FDP_SDI.1/IPAe</w:t>
              </w:r>
            </w:hyperlink>
            <w:r w:rsidR="007F4878" w:rsidRPr="00436545">
              <w:rPr>
                <w:rFonts w:ascii="Arial" w:hAnsi="Arial" w:cs="Arial"/>
              </w:rPr>
              <w:t xml:space="preserve">, </w:t>
            </w:r>
            <w:hyperlink w:anchor="_bookmark299" w:history="1">
              <w:r w:rsidR="007F4878" w:rsidRPr="00436545">
                <w:rPr>
                  <w:rFonts w:ascii="Arial" w:hAnsi="Arial" w:cs="Arial"/>
                  <w:color w:val="0000FF"/>
                  <w:u w:val="single" w:color="0000FF"/>
                </w:rPr>
                <w:t>FDP_RIP.1/IPAe</w:t>
              </w:r>
            </w:hyperlink>
          </w:p>
        </w:tc>
        <w:tc>
          <w:tcPr>
            <w:tcW w:w="1451" w:type="dxa"/>
          </w:tcPr>
          <w:p w14:paraId="2E18B4A7" w14:textId="77777777" w:rsidR="007F4878" w:rsidRPr="00436545" w:rsidRDefault="007F4878" w:rsidP="009F6E5D">
            <w:pPr>
              <w:pStyle w:val="TableParagraph"/>
              <w:spacing w:before="41"/>
              <w:ind w:left="370" w:right="322" w:hanging="12"/>
              <w:rPr>
                <w:rFonts w:ascii="Arial" w:hAnsi="Arial" w:cs="Arial"/>
              </w:rPr>
            </w:pPr>
            <w:r w:rsidRPr="00436545">
              <w:rPr>
                <w:rFonts w:ascii="Arial" w:hAnsi="Arial" w:cs="Arial"/>
              </w:rPr>
              <w:t>section 9</w:t>
            </w:r>
            <w:r w:rsidRPr="00436545">
              <w:rPr>
                <w:rFonts w:ascii="Arial" w:hAnsi="Arial" w:cs="Arial"/>
                <w:color w:val="0000FF"/>
                <w:u w:val="single" w:color="0000FF"/>
              </w:rPr>
              <w:t>.7.3.1</w:t>
            </w:r>
          </w:p>
        </w:tc>
      </w:tr>
      <w:tr w:rsidR="007F4878" w:rsidRPr="00436545" w14:paraId="4F348E14" w14:textId="77777777" w:rsidTr="00D12D60">
        <w:trPr>
          <w:trHeight w:val="615"/>
        </w:trPr>
        <w:tc>
          <w:tcPr>
            <w:tcW w:w="2722" w:type="dxa"/>
          </w:tcPr>
          <w:p w14:paraId="4F161BCC" w14:textId="77777777" w:rsidR="007F4878" w:rsidRPr="00436545" w:rsidRDefault="00000000" w:rsidP="009F6E5D">
            <w:pPr>
              <w:pStyle w:val="TableParagraph"/>
              <w:spacing w:before="38"/>
              <w:ind w:right="248"/>
              <w:rPr>
                <w:rFonts w:ascii="Arial" w:hAnsi="Arial" w:cs="Arial"/>
              </w:rPr>
            </w:pPr>
            <w:hyperlink w:anchor="_bookmark272" w:history="1">
              <w:r w:rsidR="007F4878" w:rsidRPr="00436545">
                <w:rPr>
                  <w:rFonts w:ascii="Arial" w:hAnsi="Arial" w:cs="Arial"/>
                  <w:color w:val="0000FF"/>
                  <w:u w:val="single" w:color="0000FF"/>
                </w:rPr>
                <w:t>O.DATA-</w:t>
              </w:r>
            </w:hyperlink>
            <w:hyperlink w:anchor="_bookmark272" w:history="1">
              <w:r w:rsidR="007F4878" w:rsidRPr="00436545">
                <w:rPr>
                  <w:rFonts w:ascii="Arial" w:hAnsi="Arial" w:cs="Arial"/>
                  <w:color w:val="0000FF"/>
                  <w:u w:val="single" w:color="0000FF"/>
                </w:rPr>
                <w:t xml:space="preserve"> CONFIDENTIALITY-IPAe</w:t>
              </w:r>
            </w:hyperlink>
          </w:p>
        </w:tc>
        <w:tc>
          <w:tcPr>
            <w:tcW w:w="4862" w:type="dxa"/>
          </w:tcPr>
          <w:p w14:paraId="1E3547B0" w14:textId="77777777" w:rsidR="007F4878" w:rsidRPr="00436545" w:rsidRDefault="00000000" w:rsidP="009F6E5D">
            <w:pPr>
              <w:pStyle w:val="TableParagraph"/>
              <w:spacing w:before="38"/>
              <w:ind w:left="28" w:right="1323"/>
              <w:rPr>
                <w:rFonts w:ascii="Arial" w:hAnsi="Arial" w:cs="Arial"/>
              </w:rPr>
            </w:pPr>
            <w:hyperlink w:anchor="_bookmark298" w:history="1">
              <w:r w:rsidR="007F4878" w:rsidRPr="00436545">
                <w:rPr>
                  <w:rFonts w:ascii="Arial" w:hAnsi="Arial" w:cs="Arial"/>
                  <w:color w:val="0000FF"/>
                  <w:u w:val="single" w:color="0000FF"/>
                </w:rPr>
                <w:t>FPT_EMS.1/IPAe</w:t>
              </w:r>
            </w:hyperlink>
            <w:r w:rsidR="007F4878" w:rsidRPr="00436545">
              <w:rPr>
                <w:rFonts w:ascii="Arial" w:hAnsi="Arial" w:cs="Arial"/>
              </w:rPr>
              <w:t xml:space="preserve">, </w:t>
            </w:r>
            <w:hyperlink w:anchor="_bookmark299" w:history="1">
              <w:r w:rsidR="007F4878" w:rsidRPr="00436545">
                <w:rPr>
                  <w:rFonts w:ascii="Arial" w:hAnsi="Arial" w:cs="Arial"/>
                  <w:color w:val="0000FF"/>
                  <w:u w:val="single" w:color="0000FF"/>
                </w:rPr>
                <w:t>FDP_RIP.1/IPAe</w:t>
              </w:r>
            </w:hyperlink>
            <w:r w:rsidR="007F4878" w:rsidRPr="00436545">
              <w:rPr>
                <w:rFonts w:ascii="Arial" w:hAnsi="Arial" w:cs="Arial"/>
              </w:rPr>
              <w:t xml:space="preserve">, </w:t>
            </w:r>
            <w:hyperlink w:anchor="_bookmark295" w:history="1">
              <w:r w:rsidR="007F4878" w:rsidRPr="00436545">
                <w:rPr>
                  <w:rFonts w:ascii="Arial" w:hAnsi="Arial" w:cs="Arial"/>
                  <w:color w:val="0000FF"/>
                  <w:u w:val="single" w:color="0000FF"/>
                </w:rPr>
                <w:t>FDP_UCT.1/IPAe</w:t>
              </w:r>
            </w:hyperlink>
          </w:p>
        </w:tc>
        <w:tc>
          <w:tcPr>
            <w:tcW w:w="1451" w:type="dxa"/>
          </w:tcPr>
          <w:p w14:paraId="7D0BF7F6" w14:textId="77777777" w:rsidR="007F4878" w:rsidRPr="00436545" w:rsidRDefault="007F4878" w:rsidP="009F6E5D">
            <w:pPr>
              <w:pStyle w:val="TableParagraph"/>
              <w:spacing w:before="38"/>
              <w:ind w:left="370" w:right="322" w:hanging="12"/>
              <w:rPr>
                <w:rFonts w:ascii="Arial" w:hAnsi="Arial" w:cs="Arial"/>
              </w:rPr>
            </w:pPr>
            <w:r w:rsidRPr="00436545">
              <w:rPr>
                <w:rFonts w:ascii="Arial" w:hAnsi="Arial" w:cs="Arial"/>
              </w:rPr>
              <w:t>section 9</w:t>
            </w:r>
            <w:r w:rsidRPr="00436545">
              <w:rPr>
                <w:rFonts w:ascii="Arial" w:hAnsi="Arial" w:cs="Arial"/>
                <w:color w:val="0000FF"/>
                <w:u w:val="single" w:color="0000FF"/>
              </w:rPr>
              <w:t>.7.3.1</w:t>
            </w:r>
          </w:p>
        </w:tc>
      </w:tr>
      <w:tr w:rsidR="007F4878" w:rsidRPr="00436545" w14:paraId="623E246F" w14:textId="77777777" w:rsidTr="00D12D60">
        <w:trPr>
          <w:trHeight w:val="616"/>
        </w:trPr>
        <w:tc>
          <w:tcPr>
            <w:tcW w:w="2722" w:type="dxa"/>
          </w:tcPr>
          <w:p w14:paraId="2E3B7CE5" w14:textId="77777777" w:rsidR="007F4878" w:rsidRPr="00436545" w:rsidRDefault="00000000" w:rsidP="009F6E5D">
            <w:pPr>
              <w:pStyle w:val="TableParagraph"/>
              <w:rPr>
                <w:rFonts w:ascii="Arial" w:hAnsi="Arial" w:cs="Arial"/>
              </w:rPr>
            </w:pPr>
            <w:hyperlink w:anchor="_bookmark273" w:history="1">
              <w:r w:rsidR="007F4878" w:rsidRPr="00436545">
                <w:rPr>
                  <w:rFonts w:ascii="Arial" w:hAnsi="Arial" w:cs="Arial"/>
                  <w:color w:val="0000FF"/>
                  <w:u w:val="single" w:color="0000FF"/>
                </w:rPr>
                <w:t>O.DATA-INTEGRITY-IPAe</w:t>
              </w:r>
            </w:hyperlink>
          </w:p>
        </w:tc>
        <w:tc>
          <w:tcPr>
            <w:tcW w:w="4862" w:type="dxa"/>
          </w:tcPr>
          <w:p w14:paraId="3B3318AF" w14:textId="77777777" w:rsidR="007F4878" w:rsidRPr="00436545" w:rsidRDefault="00000000" w:rsidP="009F6E5D">
            <w:pPr>
              <w:pStyle w:val="TableParagraph"/>
              <w:ind w:left="28"/>
              <w:rPr>
                <w:rFonts w:ascii="Arial" w:hAnsi="Arial" w:cs="Arial"/>
              </w:rPr>
            </w:pPr>
            <w:hyperlink w:anchor="_bookmark300" w:history="1">
              <w:r w:rsidR="007F4878" w:rsidRPr="00436545">
                <w:rPr>
                  <w:rFonts w:ascii="Arial" w:hAnsi="Arial" w:cs="Arial"/>
                  <w:color w:val="0000FF"/>
                  <w:u w:val="single" w:color="0000FF"/>
                </w:rPr>
                <w:t>FDP_SDI.1/IPAe</w:t>
              </w:r>
            </w:hyperlink>
            <w:r w:rsidR="007F4878" w:rsidRPr="00436545">
              <w:rPr>
                <w:rFonts w:ascii="Arial" w:hAnsi="Arial" w:cs="Arial"/>
              </w:rPr>
              <w:t xml:space="preserve">, </w:t>
            </w:r>
            <w:hyperlink w:anchor="_bookmark296" w:history="1">
              <w:r w:rsidR="007F4878" w:rsidRPr="00436545">
                <w:rPr>
                  <w:rFonts w:ascii="Arial" w:hAnsi="Arial" w:cs="Arial"/>
                  <w:color w:val="0000FF"/>
                  <w:u w:val="single" w:color="0000FF"/>
                </w:rPr>
                <w:t>FDP_UIT.1/IPAe</w:t>
              </w:r>
            </w:hyperlink>
          </w:p>
        </w:tc>
        <w:tc>
          <w:tcPr>
            <w:tcW w:w="1451" w:type="dxa"/>
          </w:tcPr>
          <w:p w14:paraId="3246D3F5" w14:textId="77777777" w:rsidR="007F4878" w:rsidRPr="00436545" w:rsidRDefault="007F4878" w:rsidP="009F6E5D">
            <w:pPr>
              <w:pStyle w:val="TableParagraph"/>
              <w:spacing w:before="40"/>
              <w:ind w:left="370" w:right="322" w:hanging="12"/>
              <w:rPr>
                <w:rFonts w:ascii="Arial" w:hAnsi="Arial" w:cs="Arial"/>
              </w:rPr>
            </w:pPr>
            <w:r w:rsidRPr="00436545">
              <w:rPr>
                <w:rFonts w:ascii="Arial" w:hAnsi="Arial" w:cs="Arial"/>
              </w:rPr>
              <w:t>section 9</w:t>
            </w:r>
            <w:r w:rsidRPr="00436545">
              <w:rPr>
                <w:rFonts w:ascii="Arial" w:hAnsi="Arial" w:cs="Arial"/>
                <w:color w:val="0000FF"/>
                <w:u w:val="single" w:color="0000FF"/>
              </w:rPr>
              <w:t>.7.3.1</w:t>
            </w:r>
          </w:p>
        </w:tc>
      </w:tr>
    </w:tbl>
    <w:p w14:paraId="06BD5B32" w14:textId="7F262FA9" w:rsidR="007F4878" w:rsidRPr="00436545" w:rsidRDefault="007F4878" w:rsidP="007F4878">
      <w:pPr>
        <w:widowControl w:val="0"/>
        <w:tabs>
          <w:tab w:val="left" w:pos="783"/>
        </w:tabs>
        <w:autoSpaceDE w:val="0"/>
        <w:autoSpaceDN w:val="0"/>
        <w:spacing w:before="0" w:line="290" w:lineRule="auto"/>
        <w:ind w:right="234"/>
        <w:jc w:val="center"/>
        <w:rPr>
          <w:rFonts w:cs="Arial"/>
          <w:b/>
          <w:bCs/>
          <w:sz w:val="18"/>
          <w:szCs w:val="16"/>
        </w:rPr>
      </w:pPr>
      <w:bookmarkStart w:id="378" w:name="_Toc149292686"/>
      <w:r w:rsidRPr="00D12D60">
        <w:rPr>
          <w:rFonts w:cs="Arial"/>
          <w:b/>
          <w:bCs/>
          <w:sz w:val="18"/>
          <w:szCs w:val="16"/>
        </w:rPr>
        <w:t xml:space="preserve">Table </w:t>
      </w:r>
      <w:r w:rsidRPr="00D12D60">
        <w:rPr>
          <w:rFonts w:cs="Arial"/>
          <w:b/>
          <w:bCs/>
          <w:sz w:val="18"/>
          <w:szCs w:val="16"/>
        </w:rPr>
        <w:fldChar w:fldCharType="begin"/>
      </w:r>
      <w:r w:rsidRPr="00D12D60">
        <w:rPr>
          <w:rFonts w:cs="Arial"/>
          <w:b/>
          <w:bCs/>
          <w:sz w:val="18"/>
          <w:szCs w:val="16"/>
        </w:rPr>
        <w:instrText xml:space="preserve"> SEQ Table \* ARABIC </w:instrText>
      </w:r>
      <w:r w:rsidRPr="00D12D60">
        <w:rPr>
          <w:rFonts w:cs="Arial"/>
          <w:b/>
          <w:bCs/>
          <w:sz w:val="18"/>
          <w:szCs w:val="16"/>
        </w:rPr>
        <w:fldChar w:fldCharType="separate"/>
      </w:r>
      <w:r w:rsidR="00D91ACF">
        <w:rPr>
          <w:rFonts w:cs="Arial"/>
          <w:b/>
          <w:bCs/>
          <w:noProof/>
          <w:sz w:val="18"/>
          <w:szCs w:val="16"/>
        </w:rPr>
        <w:t>25</w:t>
      </w:r>
      <w:r w:rsidRPr="00D12D60">
        <w:rPr>
          <w:rFonts w:cs="Arial"/>
          <w:b/>
          <w:bCs/>
          <w:sz w:val="18"/>
          <w:szCs w:val="16"/>
        </w:rPr>
        <w:fldChar w:fldCharType="end"/>
      </w:r>
      <w:r w:rsidRPr="00D12D60">
        <w:rPr>
          <w:rFonts w:cs="Arial"/>
          <w:b/>
          <w:bCs/>
          <w:sz w:val="18"/>
          <w:szCs w:val="16"/>
        </w:rPr>
        <w:t xml:space="preserve"> Security Objectives and SFRs </w:t>
      </w:r>
      <w:r w:rsidRPr="00436545">
        <w:rPr>
          <w:rFonts w:cs="Arial"/>
          <w:b/>
          <w:bCs/>
          <w:sz w:val="18"/>
          <w:szCs w:val="16"/>
        </w:rPr>
        <w:t>–</w:t>
      </w:r>
      <w:r w:rsidRPr="00D12D60">
        <w:rPr>
          <w:rFonts w:cs="Arial"/>
          <w:b/>
          <w:bCs/>
          <w:sz w:val="18"/>
          <w:szCs w:val="16"/>
        </w:rPr>
        <w:t xml:space="preserve"> Coverage</w:t>
      </w:r>
      <w:bookmarkEnd w:id="378"/>
    </w:p>
    <w:tbl>
      <w:tblPr>
        <w:tblW w:w="0" w:type="auto"/>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29"/>
        <w:gridCol w:w="4303"/>
      </w:tblGrid>
      <w:tr w:rsidR="007F4878" w:rsidRPr="007F4878" w14:paraId="420BAFF8" w14:textId="77777777" w:rsidTr="00D12D60">
        <w:trPr>
          <w:trHeight w:val="616"/>
        </w:trPr>
        <w:tc>
          <w:tcPr>
            <w:tcW w:w="3129" w:type="dxa"/>
            <w:shd w:val="clear" w:color="auto" w:fill="C00000"/>
          </w:tcPr>
          <w:p w14:paraId="51761B32" w14:textId="77777777" w:rsidR="007F4878" w:rsidRPr="00D12D60" w:rsidRDefault="007F4878" w:rsidP="00D12D60">
            <w:pPr>
              <w:widowControl w:val="0"/>
              <w:autoSpaceDE w:val="0"/>
              <w:autoSpaceDN w:val="0"/>
              <w:spacing w:before="42"/>
              <w:ind w:left="29"/>
              <w:jc w:val="center"/>
              <w:rPr>
                <w:rFonts w:eastAsia="Tahoma" w:cs="Arial"/>
                <w:b/>
                <w:bCs/>
                <w:color w:val="FFFFFF" w:themeColor="background1"/>
                <w:szCs w:val="22"/>
                <w:lang w:val="en-US" w:eastAsia="en-US" w:bidi="en-US"/>
              </w:rPr>
            </w:pPr>
            <w:r w:rsidRPr="00D12D60">
              <w:rPr>
                <w:rFonts w:eastAsia="Tahoma" w:cs="Arial"/>
                <w:b/>
                <w:bCs/>
                <w:color w:val="FFFFFF" w:themeColor="background1"/>
                <w:szCs w:val="22"/>
                <w:lang w:val="en-US" w:eastAsia="en-US" w:bidi="en-US"/>
              </w:rPr>
              <w:t>Security Functional Requirements</w:t>
            </w:r>
          </w:p>
        </w:tc>
        <w:tc>
          <w:tcPr>
            <w:tcW w:w="4303" w:type="dxa"/>
            <w:shd w:val="clear" w:color="auto" w:fill="C00000"/>
          </w:tcPr>
          <w:p w14:paraId="3AFE1F83" w14:textId="77777777" w:rsidR="007F4878" w:rsidRPr="00D12D60" w:rsidRDefault="007F4878" w:rsidP="00D12D60">
            <w:pPr>
              <w:widowControl w:val="0"/>
              <w:autoSpaceDE w:val="0"/>
              <w:autoSpaceDN w:val="0"/>
              <w:spacing w:before="42"/>
              <w:ind w:left="29"/>
              <w:jc w:val="center"/>
              <w:rPr>
                <w:rFonts w:eastAsia="Tahoma" w:cs="Arial"/>
                <w:b/>
                <w:bCs/>
                <w:color w:val="FFFFFF" w:themeColor="background1"/>
                <w:szCs w:val="22"/>
                <w:lang w:val="en-US" w:eastAsia="en-US" w:bidi="en-US"/>
              </w:rPr>
            </w:pPr>
            <w:r w:rsidRPr="00D12D60">
              <w:rPr>
                <w:rFonts w:eastAsia="Tahoma" w:cs="Arial"/>
                <w:b/>
                <w:bCs/>
                <w:color w:val="FFFFFF" w:themeColor="background1"/>
                <w:szCs w:val="22"/>
                <w:lang w:val="en-US" w:eastAsia="en-US" w:bidi="en-US"/>
              </w:rPr>
              <w:t>Security Objectives</w:t>
            </w:r>
          </w:p>
        </w:tc>
      </w:tr>
      <w:tr w:rsidR="007F4878" w:rsidRPr="007F4878" w14:paraId="6D4F6C9D" w14:textId="77777777" w:rsidTr="00D12D60">
        <w:trPr>
          <w:trHeight w:val="351"/>
        </w:trPr>
        <w:tc>
          <w:tcPr>
            <w:tcW w:w="3129" w:type="dxa"/>
          </w:tcPr>
          <w:p w14:paraId="556A8C97" w14:textId="77777777" w:rsidR="007F4878" w:rsidRPr="007F4878" w:rsidRDefault="00000000" w:rsidP="007F4878">
            <w:pPr>
              <w:widowControl w:val="0"/>
              <w:autoSpaceDE w:val="0"/>
              <w:autoSpaceDN w:val="0"/>
              <w:spacing w:before="40"/>
              <w:ind w:left="25"/>
              <w:jc w:val="left"/>
              <w:rPr>
                <w:rFonts w:eastAsia="Tahoma" w:cs="Arial"/>
                <w:szCs w:val="22"/>
                <w:lang w:val="en-US" w:eastAsia="en-US" w:bidi="en-US"/>
              </w:rPr>
            </w:pPr>
            <w:hyperlink w:anchor="_bookmark160" w:history="1">
              <w:r w:rsidR="007F4878" w:rsidRPr="007F4878">
                <w:rPr>
                  <w:rFonts w:eastAsia="Tahoma" w:cs="Arial"/>
                  <w:color w:val="0000FF"/>
                  <w:szCs w:val="22"/>
                  <w:u w:val="single" w:color="0000FF"/>
                  <w:lang w:val="en-US" w:eastAsia="en-US" w:bidi="en-US"/>
                </w:rPr>
                <w:t>FIA_ATD.1</w:t>
              </w:r>
            </w:hyperlink>
          </w:p>
        </w:tc>
        <w:tc>
          <w:tcPr>
            <w:tcW w:w="4303" w:type="dxa"/>
          </w:tcPr>
          <w:p w14:paraId="73A07257" w14:textId="77777777" w:rsidR="007F4878" w:rsidRPr="007F4878" w:rsidRDefault="00000000" w:rsidP="007F4878">
            <w:pPr>
              <w:widowControl w:val="0"/>
              <w:autoSpaceDE w:val="0"/>
              <w:autoSpaceDN w:val="0"/>
              <w:spacing w:before="40"/>
              <w:ind w:left="29"/>
              <w:jc w:val="left"/>
              <w:rPr>
                <w:rFonts w:eastAsia="Tahoma" w:cs="Arial"/>
                <w:szCs w:val="22"/>
                <w:lang w:val="en-US" w:eastAsia="en-US" w:bidi="en-US"/>
              </w:rPr>
            </w:pPr>
            <w:hyperlink w:anchor="_bookmark270" w:history="1">
              <w:r w:rsidR="007F4878" w:rsidRPr="007F4878">
                <w:rPr>
                  <w:rFonts w:eastAsia="Tahoma" w:cs="Arial"/>
                  <w:color w:val="0000FF"/>
                  <w:szCs w:val="22"/>
                  <w:u w:val="single" w:color="0000FF"/>
                  <w:lang w:val="en-US" w:eastAsia="en-US" w:bidi="en-US"/>
                </w:rPr>
                <w:t>O.SECURE-CHANNELS-IPAe</w:t>
              </w:r>
            </w:hyperlink>
          </w:p>
        </w:tc>
      </w:tr>
      <w:tr w:rsidR="007F4878" w:rsidRPr="007F4878" w14:paraId="647C6CF0" w14:textId="77777777" w:rsidTr="00D12D60">
        <w:trPr>
          <w:trHeight w:val="348"/>
        </w:trPr>
        <w:tc>
          <w:tcPr>
            <w:tcW w:w="3129" w:type="dxa"/>
          </w:tcPr>
          <w:p w14:paraId="1B06AA5D" w14:textId="77777777" w:rsidR="007F4878" w:rsidRPr="007F4878" w:rsidRDefault="00000000" w:rsidP="007F4878">
            <w:pPr>
              <w:widowControl w:val="0"/>
              <w:autoSpaceDE w:val="0"/>
              <w:autoSpaceDN w:val="0"/>
              <w:spacing w:before="40"/>
              <w:ind w:left="25"/>
              <w:jc w:val="left"/>
              <w:rPr>
                <w:rFonts w:eastAsia="Tahoma" w:cs="Arial"/>
                <w:szCs w:val="22"/>
                <w:lang w:val="en-US" w:eastAsia="en-US" w:bidi="en-US"/>
              </w:rPr>
            </w:pPr>
            <w:hyperlink w:anchor="_bookmark191" w:history="1">
              <w:r w:rsidR="007F4878" w:rsidRPr="007F4878">
                <w:rPr>
                  <w:rFonts w:eastAsia="Tahoma" w:cs="Arial"/>
                  <w:color w:val="0000FF"/>
                  <w:szCs w:val="22"/>
                  <w:u w:val="single" w:color="0000FF"/>
                  <w:lang w:val="en-US" w:eastAsia="en-US" w:bidi="en-US"/>
                </w:rPr>
                <w:t>FMT_MSA.1/CERT_KEYS</w:t>
              </w:r>
            </w:hyperlink>
          </w:p>
        </w:tc>
        <w:tc>
          <w:tcPr>
            <w:tcW w:w="4303" w:type="dxa"/>
          </w:tcPr>
          <w:p w14:paraId="69C277D7" w14:textId="77777777" w:rsidR="007F4878" w:rsidRPr="007F4878" w:rsidRDefault="00000000" w:rsidP="007F4878">
            <w:pPr>
              <w:widowControl w:val="0"/>
              <w:autoSpaceDE w:val="0"/>
              <w:autoSpaceDN w:val="0"/>
              <w:spacing w:before="40"/>
              <w:ind w:left="29"/>
              <w:jc w:val="left"/>
              <w:rPr>
                <w:rFonts w:eastAsia="Tahoma" w:cs="Arial"/>
                <w:szCs w:val="22"/>
                <w:lang w:val="en-US" w:eastAsia="en-US" w:bidi="en-US"/>
              </w:rPr>
            </w:pPr>
            <w:hyperlink w:anchor="_bookmark270" w:history="1">
              <w:r w:rsidR="007F4878" w:rsidRPr="007F4878">
                <w:rPr>
                  <w:rFonts w:eastAsia="Tahoma" w:cs="Arial"/>
                  <w:color w:val="0000FF"/>
                  <w:szCs w:val="22"/>
                  <w:u w:val="single" w:color="0000FF"/>
                  <w:lang w:val="en-US" w:eastAsia="en-US" w:bidi="en-US"/>
                </w:rPr>
                <w:t>O.SECURE-CHANNELS-IPAe</w:t>
              </w:r>
            </w:hyperlink>
          </w:p>
        </w:tc>
      </w:tr>
      <w:tr w:rsidR="007F4878" w:rsidRPr="007F4878" w14:paraId="2C7792E9" w14:textId="77777777" w:rsidTr="00D12D60">
        <w:trPr>
          <w:trHeight w:val="351"/>
        </w:trPr>
        <w:tc>
          <w:tcPr>
            <w:tcW w:w="3129" w:type="dxa"/>
          </w:tcPr>
          <w:p w14:paraId="146C1A5E" w14:textId="77777777" w:rsidR="007F4878" w:rsidRPr="007F4878" w:rsidRDefault="00000000" w:rsidP="007F4878">
            <w:pPr>
              <w:widowControl w:val="0"/>
              <w:autoSpaceDE w:val="0"/>
              <w:autoSpaceDN w:val="0"/>
              <w:spacing w:before="43"/>
              <w:ind w:left="25"/>
              <w:jc w:val="left"/>
              <w:rPr>
                <w:rFonts w:eastAsia="Tahoma" w:cs="Arial"/>
                <w:szCs w:val="22"/>
                <w:lang w:val="en-US" w:eastAsia="en-US" w:bidi="en-US"/>
              </w:rPr>
            </w:pPr>
            <w:hyperlink w:anchor="_bookmark301" w:history="1">
              <w:r w:rsidR="007F4878" w:rsidRPr="007F4878">
                <w:rPr>
                  <w:rFonts w:eastAsia="Tahoma" w:cs="Arial"/>
                  <w:color w:val="0000FF"/>
                  <w:szCs w:val="22"/>
                  <w:u w:val="single" w:color="0000FF"/>
                  <w:lang w:val="en-US" w:eastAsia="en-US" w:bidi="en-US"/>
                </w:rPr>
                <w:t>FMT_SMF.1</w:t>
              </w:r>
            </w:hyperlink>
            <w:r w:rsidR="007F4878" w:rsidRPr="007F4878">
              <w:rPr>
                <w:rFonts w:eastAsia="Tahoma" w:cs="Arial"/>
                <w:color w:val="0000FF"/>
                <w:szCs w:val="22"/>
                <w:u w:val="single" w:color="0000FF"/>
                <w:lang w:val="en-US" w:eastAsia="en-US" w:bidi="en-US"/>
              </w:rPr>
              <w:t>/IPAe</w:t>
            </w:r>
          </w:p>
        </w:tc>
        <w:tc>
          <w:tcPr>
            <w:tcW w:w="4303" w:type="dxa"/>
          </w:tcPr>
          <w:p w14:paraId="123C4033" w14:textId="77777777" w:rsidR="007F4878" w:rsidRPr="007F4878" w:rsidRDefault="00000000" w:rsidP="007F4878">
            <w:pPr>
              <w:widowControl w:val="0"/>
              <w:autoSpaceDE w:val="0"/>
              <w:autoSpaceDN w:val="0"/>
              <w:spacing w:before="43"/>
              <w:ind w:left="29"/>
              <w:jc w:val="left"/>
              <w:rPr>
                <w:rFonts w:eastAsia="Tahoma" w:cs="Arial"/>
                <w:szCs w:val="22"/>
                <w:lang w:val="en-US" w:eastAsia="en-US" w:bidi="en-US"/>
              </w:rPr>
            </w:pPr>
            <w:hyperlink w:anchor="_bookmark270" w:history="1">
              <w:r w:rsidR="007F4878" w:rsidRPr="007F4878">
                <w:rPr>
                  <w:rFonts w:eastAsia="Tahoma" w:cs="Arial"/>
                  <w:color w:val="0000FF"/>
                  <w:szCs w:val="22"/>
                  <w:u w:val="single" w:color="0000FF"/>
                  <w:lang w:val="en-US" w:eastAsia="en-US" w:bidi="en-US"/>
                </w:rPr>
                <w:t>O.SECURE-CHANNELS-IPAe</w:t>
              </w:r>
            </w:hyperlink>
          </w:p>
        </w:tc>
      </w:tr>
      <w:tr w:rsidR="007F4878" w:rsidRPr="007F4878" w14:paraId="17D1ADD6" w14:textId="77777777" w:rsidTr="00D12D60">
        <w:trPr>
          <w:trHeight w:val="350"/>
        </w:trPr>
        <w:tc>
          <w:tcPr>
            <w:tcW w:w="3129" w:type="dxa"/>
          </w:tcPr>
          <w:p w14:paraId="024BB8D5" w14:textId="77777777" w:rsidR="007F4878" w:rsidRPr="007F4878" w:rsidRDefault="00000000" w:rsidP="007F4878">
            <w:pPr>
              <w:widowControl w:val="0"/>
              <w:autoSpaceDE w:val="0"/>
              <w:autoSpaceDN w:val="0"/>
              <w:spacing w:before="43"/>
              <w:ind w:left="25"/>
              <w:jc w:val="left"/>
              <w:rPr>
                <w:rFonts w:eastAsia="Tahoma" w:cs="Arial"/>
                <w:szCs w:val="22"/>
                <w:lang w:val="en-US" w:eastAsia="en-US" w:bidi="en-US"/>
              </w:rPr>
            </w:pPr>
            <w:hyperlink w:anchor="_bookmark195" w:history="1">
              <w:r w:rsidR="007F4878" w:rsidRPr="007F4878">
                <w:rPr>
                  <w:rFonts w:eastAsia="Tahoma" w:cs="Arial"/>
                  <w:color w:val="0000FF"/>
                  <w:szCs w:val="22"/>
                  <w:u w:val="single" w:color="0000FF"/>
                  <w:lang w:val="en-US" w:eastAsia="en-US" w:bidi="en-US"/>
                </w:rPr>
                <w:t>FMT_MSA.3</w:t>
              </w:r>
            </w:hyperlink>
          </w:p>
        </w:tc>
        <w:tc>
          <w:tcPr>
            <w:tcW w:w="4303" w:type="dxa"/>
          </w:tcPr>
          <w:p w14:paraId="2DFE8218" w14:textId="77777777" w:rsidR="007F4878" w:rsidRPr="007F4878" w:rsidRDefault="00000000" w:rsidP="007F4878">
            <w:pPr>
              <w:widowControl w:val="0"/>
              <w:autoSpaceDE w:val="0"/>
              <w:autoSpaceDN w:val="0"/>
              <w:spacing w:before="43"/>
              <w:ind w:left="29"/>
              <w:jc w:val="left"/>
              <w:rPr>
                <w:rFonts w:eastAsia="Tahoma" w:cs="Arial"/>
                <w:szCs w:val="22"/>
                <w:lang w:val="en-US" w:eastAsia="en-US" w:bidi="en-US"/>
              </w:rPr>
            </w:pPr>
            <w:hyperlink w:anchor="_bookmark270" w:history="1">
              <w:r w:rsidR="007F4878" w:rsidRPr="007F4878">
                <w:rPr>
                  <w:rFonts w:eastAsia="Tahoma" w:cs="Arial"/>
                  <w:color w:val="0000FF"/>
                  <w:szCs w:val="22"/>
                  <w:u w:val="single" w:color="0000FF"/>
                  <w:lang w:val="en-US" w:eastAsia="en-US" w:bidi="en-US"/>
                </w:rPr>
                <w:t>O.SECURE-CHANNELS-IPAe</w:t>
              </w:r>
            </w:hyperlink>
          </w:p>
        </w:tc>
      </w:tr>
      <w:tr w:rsidR="007F4878" w:rsidRPr="007F4878" w14:paraId="0074A247" w14:textId="77777777" w:rsidTr="00D12D60">
        <w:trPr>
          <w:trHeight w:val="350"/>
        </w:trPr>
        <w:tc>
          <w:tcPr>
            <w:tcW w:w="3129" w:type="dxa"/>
          </w:tcPr>
          <w:p w14:paraId="6206B06C" w14:textId="77777777" w:rsidR="007F4878" w:rsidRPr="007F4878" w:rsidRDefault="00000000" w:rsidP="007F4878">
            <w:pPr>
              <w:widowControl w:val="0"/>
              <w:autoSpaceDE w:val="0"/>
              <w:autoSpaceDN w:val="0"/>
              <w:spacing w:before="43"/>
              <w:ind w:left="25"/>
              <w:jc w:val="left"/>
              <w:rPr>
                <w:rFonts w:eastAsia="Tahoma" w:cs="Arial"/>
                <w:szCs w:val="22"/>
                <w:lang w:val="en-US" w:eastAsia="en-US" w:bidi="en-US"/>
              </w:rPr>
            </w:pPr>
            <w:hyperlink w:anchor="_bookmark287" w:history="1">
              <w:r w:rsidR="007F4878" w:rsidRPr="007F4878">
                <w:rPr>
                  <w:rFonts w:eastAsia="Tahoma" w:cs="Arial"/>
                  <w:color w:val="0000FF"/>
                  <w:szCs w:val="22"/>
                  <w:u w:val="single" w:color="0000FF"/>
                  <w:lang w:val="en-US" w:eastAsia="en-US" w:bidi="en-US"/>
                </w:rPr>
                <w:t>FIA_UID.1/IPAe</w:t>
              </w:r>
            </w:hyperlink>
          </w:p>
        </w:tc>
        <w:tc>
          <w:tcPr>
            <w:tcW w:w="4303" w:type="dxa"/>
          </w:tcPr>
          <w:p w14:paraId="35AB1C97" w14:textId="77777777" w:rsidR="007F4878" w:rsidRPr="007F4878" w:rsidRDefault="00000000" w:rsidP="007F4878">
            <w:pPr>
              <w:widowControl w:val="0"/>
              <w:autoSpaceDE w:val="0"/>
              <w:autoSpaceDN w:val="0"/>
              <w:spacing w:before="43"/>
              <w:ind w:left="29"/>
              <w:jc w:val="left"/>
              <w:rPr>
                <w:rFonts w:eastAsia="Tahoma" w:cs="Arial"/>
                <w:szCs w:val="22"/>
                <w:lang w:val="en-US" w:eastAsia="en-US" w:bidi="en-US"/>
              </w:rPr>
            </w:pPr>
            <w:hyperlink w:anchor="_bookmark270" w:history="1">
              <w:r w:rsidR="007F4878" w:rsidRPr="007F4878">
                <w:rPr>
                  <w:rFonts w:eastAsia="Tahoma" w:cs="Arial"/>
                  <w:color w:val="0000FF"/>
                  <w:szCs w:val="22"/>
                  <w:u w:val="single" w:color="0000FF"/>
                  <w:lang w:val="en-US" w:eastAsia="en-US" w:bidi="en-US"/>
                </w:rPr>
                <w:t>O.SECURE-CHANNELS-IPAe</w:t>
              </w:r>
            </w:hyperlink>
          </w:p>
        </w:tc>
      </w:tr>
      <w:tr w:rsidR="007F4878" w:rsidRPr="007F4878" w14:paraId="74CF1C9D" w14:textId="77777777" w:rsidTr="00D12D60">
        <w:trPr>
          <w:trHeight w:val="350"/>
        </w:trPr>
        <w:tc>
          <w:tcPr>
            <w:tcW w:w="3129" w:type="dxa"/>
          </w:tcPr>
          <w:p w14:paraId="158233F8" w14:textId="77777777" w:rsidR="007F4878" w:rsidRPr="007F4878" w:rsidRDefault="00000000" w:rsidP="007F4878">
            <w:pPr>
              <w:widowControl w:val="0"/>
              <w:autoSpaceDE w:val="0"/>
              <w:autoSpaceDN w:val="0"/>
              <w:spacing w:before="43"/>
              <w:ind w:left="25"/>
              <w:jc w:val="left"/>
              <w:rPr>
                <w:rFonts w:eastAsia="Tahoma" w:cs="Arial"/>
                <w:szCs w:val="22"/>
                <w:lang w:val="en-US" w:eastAsia="en-US" w:bidi="en-US"/>
              </w:rPr>
            </w:pPr>
            <w:hyperlink w:anchor="_bookmark288" w:history="1">
              <w:r w:rsidR="007F4878" w:rsidRPr="007F4878">
                <w:rPr>
                  <w:rFonts w:eastAsia="Tahoma" w:cs="Arial"/>
                  <w:color w:val="0000FF"/>
                  <w:szCs w:val="22"/>
                  <w:u w:val="single" w:color="0000FF"/>
                  <w:lang w:val="en-US" w:eastAsia="en-US" w:bidi="en-US"/>
                </w:rPr>
                <w:t>FIA_UAU.1/IPAe</w:t>
              </w:r>
            </w:hyperlink>
          </w:p>
        </w:tc>
        <w:tc>
          <w:tcPr>
            <w:tcW w:w="4303" w:type="dxa"/>
          </w:tcPr>
          <w:p w14:paraId="3F107116" w14:textId="77777777" w:rsidR="007F4878" w:rsidRPr="007F4878" w:rsidRDefault="00000000" w:rsidP="007F4878">
            <w:pPr>
              <w:widowControl w:val="0"/>
              <w:autoSpaceDE w:val="0"/>
              <w:autoSpaceDN w:val="0"/>
              <w:spacing w:before="43"/>
              <w:ind w:left="29"/>
              <w:jc w:val="left"/>
              <w:rPr>
                <w:rFonts w:eastAsia="Tahoma" w:cs="Arial"/>
                <w:szCs w:val="22"/>
                <w:lang w:val="en-US" w:eastAsia="en-US" w:bidi="en-US"/>
              </w:rPr>
            </w:pPr>
            <w:hyperlink w:anchor="_bookmark270" w:history="1">
              <w:r w:rsidR="007F4878" w:rsidRPr="007F4878">
                <w:rPr>
                  <w:rFonts w:eastAsia="Tahoma" w:cs="Arial"/>
                  <w:color w:val="0000FF"/>
                  <w:szCs w:val="22"/>
                  <w:u w:val="single" w:color="0000FF"/>
                  <w:lang w:val="en-US" w:eastAsia="en-US" w:bidi="en-US"/>
                </w:rPr>
                <w:t>O.SECURE-CHANNELS-IPAe</w:t>
              </w:r>
            </w:hyperlink>
          </w:p>
        </w:tc>
      </w:tr>
      <w:tr w:rsidR="007F4878" w:rsidRPr="007F4878" w14:paraId="04BEF297" w14:textId="77777777" w:rsidTr="00D12D60">
        <w:trPr>
          <w:trHeight w:val="348"/>
        </w:trPr>
        <w:tc>
          <w:tcPr>
            <w:tcW w:w="3129" w:type="dxa"/>
          </w:tcPr>
          <w:p w14:paraId="48899D6F" w14:textId="77777777" w:rsidR="007F4878" w:rsidRPr="007F4878" w:rsidRDefault="00000000" w:rsidP="007F4878">
            <w:pPr>
              <w:widowControl w:val="0"/>
              <w:autoSpaceDE w:val="0"/>
              <w:autoSpaceDN w:val="0"/>
              <w:spacing w:before="40"/>
              <w:ind w:left="25"/>
              <w:jc w:val="left"/>
              <w:rPr>
                <w:rFonts w:eastAsia="Tahoma" w:cs="Arial"/>
                <w:szCs w:val="22"/>
                <w:lang w:val="en-US" w:eastAsia="en-US" w:bidi="en-US"/>
              </w:rPr>
            </w:pPr>
            <w:hyperlink w:anchor="_bookmark289" w:history="1">
              <w:r w:rsidR="007F4878" w:rsidRPr="007F4878">
                <w:rPr>
                  <w:rFonts w:eastAsia="Tahoma" w:cs="Arial"/>
                  <w:color w:val="0000FF"/>
                  <w:szCs w:val="22"/>
                  <w:u w:val="single" w:color="0000FF"/>
                  <w:lang w:val="en-US" w:eastAsia="en-US" w:bidi="en-US"/>
                </w:rPr>
                <w:t>FIA_USB.1/IPAe</w:t>
              </w:r>
            </w:hyperlink>
          </w:p>
        </w:tc>
        <w:tc>
          <w:tcPr>
            <w:tcW w:w="4303" w:type="dxa"/>
          </w:tcPr>
          <w:p w14:paraId="62698277" w14:textId="77777777" w:rsidR="007F4878" w:rsidRPr="007F4878" w:rsidRDefault="00000000" w:rsidP="007F4878">
            <w:pPr>
              <w:widowControl w:val="0"/>
              <w:autoSpaceDE w:val="0"/>
              <w:autoSpaceDN w:val="0"/>
              <w:spacing w:before="40"/>
              <w:ind w:left="29"/>
              <w:jc w:val="left"/>
              <w:rPr>
                <w:rFonts w:eastAsia="Tahoma" w:cs="Arial"/>
                <w:szCs w:val="22"/>
                <w:lang w:val="en-US" w:eastAsia="en-US" w:bidi="en-US"/>
              </w:rPr>
            </w:pPr>
            <w:hyperlink w:anchor="_bookmark270" w:history="1">
              <w:r w:rsidR="007F4878" w:rsidRPr="007F4878">
                <w:rPr>
                  <w:rFonts w:eastAsia="Tahoma" w:cs="Arial"/>
                  <w:color w:val="0000FF"/>
                  <w:szCs w:val="22"/>
                  <w:u w:val="single" w:color="0000FF"/>
                  <w:lang w:val="en-US" w:eastAsia="en-US" w:bidi="en-US"/>
                </w:rPr>
                <w:t>O.SECURE-CHANNELS-IPAe</w:t>
              </w:r>
            </w:hyperlink>
          </w:p>
        </w:tc>
      </w:tr>
      <w:tr w:rsidR="007F4878" w:rsidRPr="007F4878" w14:paraId="28AFA2B4" w14:textId="77777777" w:rsidTr="00D12D60">
        <w:trPr>
          <w:trHeight w:val="351"/>
        </w:trPr>
        <w:tc>
          <w:tcPr>
            <w:tcW w:w="3129" w:type="dxa"/>
          </w:tcPr>
          <w:p w14:paraId="2C6D38CA" w14:textId="77777777" w:rsidR="007F4878" w:rsidRPr="007F4878" w:rsidRDefault="00000000" w:rsidP="007F4878">
            <w:pPr>
              <w:widowControl w:val="0"/>
              <w:autoSpaceDE w:val="0"/>
              <w:autoSpaceDN w:val="0"/>
              <w:spacing w:before="43"/>
              <w:ind w:left="25"/>
              <w:jc w:val="left"/>
              <w:rPr>
                <w:rFonts w:eastAsia="Tahoma" w:cs="Arial"/>
                <w:szCs w:val="22"/>
                <w:lang w:val="en-US" w:eastAsia="en-US" w:bidi="en-US"/>
              </w:rPr>
            </w:pPr>
            <w:hyperlink w:anchor="_bookmark290" w:history="1">
              <w:r w:rsidR="007F4878" w:rsidRPr="007F4878">
                <w:rPr>
                  <w:rFonts w:eastAsia="Tahoma" w:cs="Arial"/>
                  <w:color w:val="0000FF"/>
                  <w:szCs w:val="22"/>
                  <w:u w:val="single" w:color="0000FF"/>
                  <w:lang w:val="en-US" w:eastAsia="en-US" w:bidi="en-US"/>
                </w:rPr>
                <w:t>FIA_UAU.4/IPAe</w:t>
              </w:r>
            </w:hyperlink>
          </w:p>
        </w:tc>
        <w:tc>
          <w:tcPr>
            <w:tcW w:w="4303" w:type="dxa"/>
          </w:tcPr>
          <w:p w14:paraId="75285E1E" w14:textId="77777777" w:rsidR="007F4878" w:rsidRPr="007F4878" w:rsidRDefault="00000000" w:rsidP="007F4878">
            <w:pPr>
              <w:widowControl w:val="0"/>
              <w:autoSpaceDE w:val="0"/>
              <w:autoSpaceDN w:val="0"/>
              <w:spacing w:before="43"/>
              <w:ind w:left="29"/>
              <w:jc w:val="left"/>
              <w:rPr>
                <w:rFonts w:eastAsia="Tahoma" w:cs="Arial"/>
                <w:szCs w:val="22"/>
                <w:lang w:val="en-US" w:eastAsia="en-US" w:bidi="en-US"/>
              </w:rPr>
            </w:pPr>
            <w:hyperlink w:anchor="_bookmark270" w:history="1">
              <w:r w:rsidR="007F4878" w:rsidRPr="007F4878">
                <w:rPr>
                  <w:rFonts w:eastAsia="Tahoma" w:cs="Arial"/>
                  <w:color w:val="0000FF"/>
                  <w:szCs w:val="22"/>
                  <w:u w:val="single" w:color="0000FF"/>
                  <w:lang w:val="en-US" w:eastAsia="en-US" w:bidi="en-US"/>
                </w:rPr>
                <w:t>O.SECURE-CHANNELS-IPAe</w:t>
              </w:r>
            </w:hyperlink>
          </w:p>
        </w:tc>
      </w:tr>
      <w:tr w:rsidR="007F4878" w:rsidRPr="007F4878" w14:paraId="2BC228A9" w14:textId="77777777" w:rsidTr="00D12D60">
        <w:trPr>
          <w:trHeight w:val="351"/>
        </w:trPr>
        <w:tc>
          <w:tcPr>
            <w:tcW w:w="3129" w:type="dxa"/>
          </w:tcPr>
          <w:p w14:paraId="7501AC54" w14:textId="77777777" w:rsidR="007F4878" w:rsidRPr="007F4878" w:rsidRDefault="00000000" w:rsidP="007F4878">
            <w:pPr>
              <w:widowControl w:val="0"/>
              <w:autoSpaceDE w:val="0"/>
              <w:autoSpaceDN w:val="0"/>
              <w:spacing w:before="43"/>
              <w:ind w:left="25"/>
              <w:jc w:val="left"/>
              <w:rPr>
                <w:rFonts w:eastAsia="Tahoma" w:cs="Arial"/>
                <w:szCs w:val="22"/>
                <w:lang w:val="en-US" w:eastAsia="en-US" w:bidi="en-US"/>
              </w:rPr>
            </w:pPr>
            <w:hyperlink w:anchor="_bookmark291" w:history="1">
              <w:r w:rsidR="007F4878" w:rsidRPr="007F4878">
                <w:rPr>
                  <w:rFonts w:eastAsia="Tahoma" w:cs="Arial"/>
                  <w:color w:val="0000FF"/>
                  <w:szCs w:val="22"/>
                  <w:u w:val="single" w:color="0000FF"/>
                  <w:lang w:val="en-US" w:eastAsia="en-US" w:bidi="en-US"/>
                </w:rPr>
                <w:t>FIA_ATD.1/IPAe</w:t>
              </w:r>
            </w:hyperlink>
          </w:p>
        </w:tc>
        <w:tc>
          <w:tcPr>
            <w:tcW w:w="4303" w:type="dxa"/>
          </w:tcPr>
          <w:p w14:paraId="5C3D03A8" w14:textId="77777777" w:rsidR="007F4878" w:rsidRPr="007F4878" w:rsidRDefault="00000000" w:rsidP="007F4878">
            <w:pPr>
              <w:widowControl w:val="0"/>
              <w:autoSpaceDE w:val="0"/>
              <w:autoSpaceDN w:val="0"/>
              <w:spacing w:before="43"/>
              <w:ind w:left="29"/>
              <w:jc w:val="left"/>
              <w:rPr>
                <w:rFonts w:eastAsia="Tahoma" w:cs="Arial"/>
                <w:szCs w:val="22"/>
                <w:lang w:val="en-US" w:eastAsia="en-US" w:bidi="en-US"/>
              </w:rPr>
            </w:pPr>
            <w:hyperlink w:anchor="_bookmark270" w:history="1">
              <w:r w:rsidR="007F4878" w:rsidRPr="007F4878">
                <w:rPr>
                  <w:rFonts w:eastAsia="Tahoma" w:cs="Arial"/>
                  <w:color w:val="0000FF"/>
                  <w:szCs w:val="22"/>
                  <w:u w:val="single" w:color="0000FF"/>
                  <w:lang w:val="en-US" w:eastAsia="en-US" w:bidi="en-US"/>
                </w:rPr>
                <w:t>O.SECURE-CHANNELS-IPAe</w:t>
              </w:r>
            </w:hyperlink>
          </w:p>
        </w:tc>
      </w:tr>
      <w:tr w:rsidR="007F4878" w:rsidRPr="007F4878" w14:paraId="46082627" w14:textId="77777777" w:rsidTr="00D12D60">
        <w:trPr>
          <w:trHeight w:val="351"/>
        </w:trPr>
        <w:tc>
          <w:tcPr>
            <w:tcW w:w="3129" w:type="dxa"/>
          </w:tcPr>
          <w:p w14:paraId="529EB30F" w14:textId="77777777" w:rsidR="007F4878" w:rsidRPr="007F4878" w:rsidRDefault="00000000" w:rsidP="007F4878">
            <w:pPr>
              <w:widowControl w:val="0"/>
              <w:autoSpaceDE w:val="0"/>
              <w:autoSpaceDN w:val="0"/>
              <w:spacing w:before="43"/>
              <w:ind w:left="25"/>
              <w:jc w:val="left"/>
              <w:rPr>
                <w:rFonts w:eastAsia="Tahoma" w:cs="Arial"/>
                <w:szCs w:val="22"/>
                <w:lang w:val="en-US" w:eastAsia="en-US" w:bidi="en-US"/>
              </w:rPr>
            </w:pPr>
            <w:hyperlink w:anchor="_bookmark293" w:history="1">
              <w:r w:rsidR="007F4878" w:rsidRPr="007F4878">
                <w:rPr>
                  <w:rFonts w:eastAsia="Tahoma" w:cs="Arial"/>
                  <w:color w:val="0000FF"/>
                  <w:szCs w:val="22"/>
                  <w:u w:val="single" w:color="0000FF"/>
                  <w:lang w:val="en-US" w:eastAsia="en-US" w:bidi="en-US"/>
                </w:rPr>
                <w:t>FDP_IFC.1/IPAe</w:t>
              </w:r>
            </w:hyperlink>
          </w:p>
        </w:tc>
        <w:tc>
          <w:tcPr>
            <w:tcW w:w="4303" w:type="dxa"/>
          </w:tcPr>
          <w:p w14:paraId="2D483438" w14:textId="77777777" w:rsidR="007F4878" w:rsidRPr="007F4878" w:rsidRDefault="00000000" w:rsidP="007F4878">
            <w:pPr>
              <w:widowControl w:val="0"/>
              <w:autoSpaceDE w:val="0"/>
              <w:autoSpaceDN w:val="0"/>
              <w:spacing w:before="43"/>
              <w:ind w:left="29"/>
              <w:jc w:val="left"/>
              <w:rPr>
                <w:rFonts w:eastAsia="Tahoma" w:cs="Arial"/>
                <w:szCs w:val="22"/>
                <w:lang w:val="en-US" w:eastAsia="en-US" w:bidi="en-US"/>
              </w:rPr>
            </w:pPr>
            <w:hyperlink w:anchor="_bookmark270" w:history="1">
              <w:r w:rsidR="007F4878" w:rsidRPr="007F4878">
                <w:rPr>
                  <w:rFonts w:eastAsia="Tahoma" w:cs="Arial"/>
                  <w:color w:val="0000FF"/>
                  <w:szCs w:val="22"/>
                  <w:u w:val="single" w:color="0000FF"/>
                  <w:lang w:val="en-US" w:eastAsia="en-US" w:bidi="en-US"/>
                </w:rPr>
                <w:t>O.SECURE-CHANNELS-IPAe</w:t>
              </w:r>
            </w:hyperlink>
          </w:p>
        </w:tc>
      </w:tr>
      <w:tr w:rsidR="007F4878" w:rsidRPr="007F4878" w14:paraId="1E943944" w14:textId="77777777" w:rsidTr="00D12D60">
        <w:trPr>
          <w:trHeight w:val="350"/>
        </w:trPr>
        <w:tc>
          <w:tcPr>
            <w:tcW w:w="3129" w:type="dxa"/>
          </w:tcPr>
          <w:p w14:paraId="41AC8FE4" w14:textId="77777777" w:rsidR="007F4878" w:rsidRPr="007F4878" w:rsidRDefault="00000000" w:rsidP="007F4878">
            <w:pPr>
              <w:widowControl w:val="0"/>
              <w:autoSpaceDE w:val="0"/>
              <w:autoSpaceDN w:val="0"/>
              <w:spacing w:before="43"/>
              <w:ind w:left="25"/>
              <w:jc w:val="left"/>
              <w:rPr>
                <w:rFonts w:eastAsia="Tahoma" w:cs="Arial"/>
                <w:szCs w:val="22"/>
                <w:lang w:val="en-US" w:eastAsia="en-US" w:bidi="en-US"/>
              </w:rPr>
            </w:pPr>
            <w:hyperlink w:anchor="_bookmark292" w:history="1">
              <w:r w:rsidR="007F4878" w:rsidRPr="007F4878">
                <w:rPr>
                  <w:rFonts w:eastAsia="Tahoma" w:cs="Arial"/>
                  <w:color w:val="0000FF"/>
                  <w:szCs w:val="22"/>
                  <w:u w:val="single" w:color="0000FF"/>
                  <w:lang w:val="en-US" w:eastAsia="en-US" w:bidi="en-US"/>
                </w:rPr>
                <w:t>FDP_IFF.1/IPAe</w:t>
              </w:r>
            </w:hyperlink>
          </w:p>
        </w:tc>
        <w:tc>
          <w:tcPr>
            <w:tcW w:w="4303" w:type="dxa"/>
          </w:tcPr>
          <w:p w14:paraId="141902FC" w14:textId="77777777" w:rsidR="007F4878" w:rsidRPr="007F4878" w:rsidRDefault="00000000" w:rsidP="007F4878">
            <w:pPr>
              <w:widowControl w:val="0"/>
              <w:autoSpaceDE w:val="0"/>
              <w:autoSpaceDN w:val="0"/>
              <w:spacing w:before="43"/>
              <w:ind w:left="29"/>
              <w:jc w:val="left"/>
              <w:rPr>
                <w:rFonts w:eastAsia="Tahoma" w:cs="Arial"/>
                <w:szCs w:val="22"/>
                <w:lang w:val="en-US" w:eastAsia="en-US" w:bidi="en-US"/>
              </w:rPr>
            </w:pPr>
            <w:hyperlink w:anchor="_bookmark270" w:history="1">
              <w:r w:rsidR="007F4878" w:rsidRPr="007F4878">
                <w:rPr>
                  <w:rFonts w:eastAsia="Tahoma" w:cs="Arial"/>
                  <w:color w:val="0000FF"/>
                  <w:szCs w:val="22"/>
                  <w:u w:val="single" w:color="0000FF"/>
                  <w:lang w:val="en-US" w:eastAsia="en-US" w:bidi="en-US"/>
                </w:rPr>
                <w:t>O.SECURE-CHANNELS-IPAe</w:t>
              </w:r>
            </w:hyperlink>
          </w:p>
        </w:tc>
      </w:tr>
      <w:tr w:rsidR="007F4878" w:rsidRPr="007F4878" w14:paraId="501B5705" w14:textId="77777777" w:rsidTr="00D12D60">
        <w:trPr>
          <w:trHeight w:val="348"/>
        </w:trPr>
        <w:tc>
          <w:tcPr>
            <w:tcW w:w="3129" w:type="dxa"/>
          </w:tcPr>
          <w:p w14:paraId="3765B6A0" w14:textId="77777777" w:rsidR="007F4878" w:rsidRPr="007F4878" w:rsidRDefault="00000000" w:rsidP="007F4878">
            <w:pPr>
              <w:widowControl w:val="0"/>
              <w:autoSpaceDE w:val="0"/>
              <w:autoSpaceDN w:val="0"/>
              <w:spacing w:before="40"/>
              <w:ind w:left="25"/>
              <w:jc w:val="left"/>
              <w:rPr>
                <w:rFonts w:eastAsia="Tahoma" w:cs="Arial"/>
                <w:szCs w:val="22"/>
                <w:lang w:val="en-US" w:eastAsia="en-US" w:bidi="en-US"/>
              </w:rPr>
            </w:pPr>
            <w:hyperlink w:anchor="_bookmark292" w:history="1">
              <w:r w:rsidR="007F4878" w:rsidRPr="007F4878">
                <w:rPr>
                  <w:rFonts w:eastAsia="Tahoma" w:cs="Arial"/>
                  <w:color w:val="0000FF"/>
                  <w:szCs w:val="22"/>
                  <w:u w:val="single" w:color="0000FF"/>
                  <w:lang w:val="en-US" w:eastAsia="en-US" w:bidi="en-US"/>
                </w:rPr>
                <w:t>FTP_ITC.1/IPAe</w:t>
              </w:r>
            </w:hyperlink>
          </w:p>
        </w:tc>
        <w:tc>
          <w:tcPr>
            <w:tcW w:w="4303" w:type="dxa"/>
          </w:tcPr>
          <w:p w14:paraId="541BF88F" w14:textId="77777777" w:rsidR="007F4878" w:rsidRPr="007F4878" w:rsidRDefault="00000000" w:rsidP="007F4878">
            <w:pPr>
              <w:widowControl w:val="0"/>
              <w:autoSpaceDE w:val="0"/>
              <w:autoSpaceDN w:val="0"/>
              <w:spacing w:before="40"/>
              <w:ind w:left="29"/>
              <w:jc w:val="left"/>
              <w:rPr>
                <w:rFonts w:eastAsia="Tahoma" w:cs="Arial"/>
                <w:szCs w:val="22"/>
                <w:lang w:val="en-US" w:eastAsia="en-US" w:bidi="en-US"/>
              </w:rPr>
            </w:pPr>
            <w:hyperlink w:anchor="_bookmark270" w:history="1">
              <w:r w:rsidR="007F4878" w:rsidRPr="007F4878">
                <w:rPr>
                  <w:rFonts w:eastAsia="Tahoma" w:cs="Arial"/>
                  <w:color w:val="0000FF"/>
                  <w:szCs w:val="22"/>
                  <w:u w:val="single" w:color="0000FF"/>
                  <w:lang w:val="en-US" w:eastAsia="en-US" w:bidi="en-US"/>
                </w:rPr>
                <w:t>O.SECURE-CHANNELS-IPAe</w:t>
              </w:r>
            </w:hyperlink>
          </w:p>
        </w:tc>
      </w:tr>
      <w:tr w:rsidR="007F4878" w:rsidRPr="007F4878" w14:paraId="332942D3" w14:textId="77777777" w:rsidTr="00D12D60">
        <w:trPr>
          <w:trHeight w:val="351"/>
        </w:trPr>
        <w:tc>
          <w:tcPr>
            <w:tcW w:w="3129" w:type="dxa"/>
          </w:tcPr>
          <w:p w14:paraId="43E64930" w14:textId="77777777" w:rsidR="007F4878" w:rsidRPr="007F4878" w:rsidRDefault="00000000" w:rsidP="007F4878">
            <w:pPr>
              <w:widowControl w:val="0"/>
              <w:autoSpaceDE w:val="0"/>
              <w:autoSpaceDN w:val="0"/>
              <w:spacing w:before="43"/>
              <w:ind w:left="25"/>
              <w:jc w:val="left"/>
              <w:rPr>
                <w:rFonts w:eastAsia="Tahoma" w:cs="Arial"/>
                <w:szCs w:val="22"/>
                <w:lang w:val="en-US" w:eastAsia="en-US" w:bidi="en-US"/>
              </w:rPr>
            </w:pPr>
            <w:hyperlink w:anchor="_bookmark294" w:history="1">
              <w:r w:rsidR="007F4878" w:rsidRPr="007F4878">
                <w:rPr>
                  <w:rFonts w:eastAsia="Tahoma" w:cs="Arial"/>
                  <w:color w:val="0000FF"/>
                  <w:szCs w:val="22"/>
                  <w:u w:val="single" w:color="0000FF"/>
                  <w:lang w:val="en-US" w:eastAsia="en-US" w:bidi="en-US"/>
                </w:rPr>
                <w:t>FDP_ITC.2/IPAe</w:t>
              </w:r>
            </w:hyperlink>
          </w:p>
        </w:tc>
        <w:tc>
          <w:tcPr>
            <w:tcW w:w="4303" w:type="dxa"/>
          </w:tcPr>
          <w:p w14:paraId="74927F44" w14:textId="77777777" w:rsidR="007F4878" w:rsidRPr="007F4878" w:rsidRDefault="00000000" w:rsidP="007F4878">
            <w:pPr>
              <w:widowControl w:val="0"/>
              <w:autoSpaceDE w:val="0"/>
              <w:autoSpaceDN w:val="0"/>
              <w:spacing w:before="43"/>
              <w:ind w:left="29"/>
              <w:jc w:val="left"/>
              <w:rPr>
                <w:rFonts w:eastAsia="Tahoma" w:cs="Arial"/>
                <w:szCs w:val="22"/>
                <w:lang w:val="en-US" w:eastAsia="en-US" w:bidi="en-US"/>
              </w:rPr>
            </w:pPr>
            <w:hyperlink w:anchor="_bookmark270" w:history="1">
              <w:r w:rsidR="007F4878" w:rsidRPr="007F4878">
                <w:rPr>
                  <w:rFonts w:eastAsia="Tahoma" w:cs="Arial"/>
                  <w:color w:val="0000FF"/>
                  <w:szCs w:val="22"/>
                  <w:u w:val="single" w:color="0000FF"/>
                  <w:lang w:val="en-US" w:eastAsia="en-US" w:bidi="en-US"/>
                </w:rPr>
                <w:t>O.SECURE-CHANNELS-IPAe</w:t>
              </w:r>
            </w:hyperlink>
          </w:p>
        </w:tc>
      </w:tr>
      <w:tr w:rsidR="007F4878" w:rsidRPr="007F4878" w14:paraId="26101ACB" w14:textId="77777777" w:rsidTr="00D12D60">
        <w:trPr>
          <w:trHeight w:val="351"/>
        </w:trPr>
        <w:tc>
          <w:tcPr>
            <w:tcW w:w="3129" w:type="dxa"/>
          </w:tcPr>
          <w:p w14:paraId="50F55A83" w14:textId="77777777" w:rsidR="007F4878" w:rsidRPr="007F4878" w:rsidRDefault="00000000" w:rsidP="007F4878">
            <w:pPr>
              <w:widowControl w:val="0"/>
              <w:autoSpaceDE w:val="0"/>
              <w:autoSpaceDN w:val="0"/>
              <w:spacing w:before="43"/>
              <w:ind w:left="25"/>
              <w:jc w:val="left"/>
              <w:rPr>
                <w:rFonts w:eastAsia="Tahoma" w:cs="Arial"/>
                <w:szCs w:val="22"/>
                <w:lang w:val="en-US" w:eastAsia="en-US" w:bidi="en-US"/>
              </w:rPr>
            </w:pPr>
            <w:hyperlink w:anchor="_bookmark295" w:history="1">
              <w:r w:rsidR="007F4878" w:rsidRPr="007F4878">
                <w:rPr>
                  <w:rFonts w:eastAsia="Tahoma" w:cs="Arial"/>
                  <w:color w:val="0000FF"/>
                  <w:szCs w:val="22"/>
                  <w:u w:val="single" w:color="0000FF"/>
                  <w:lang w:val="en-US" w:eastAsia="en-US" w:bidi="en-US"/>
                </w:rPr>
                <w:t>FPT_TDC.1/IPAe</w:t>
              </w:r>
            </w:hyperlink>
          </w:p>
        </w:tc>
        <w:tc>
          <w:tcPr>
            <w:tcW w:w="4303" w:type="dxa"/>
          </w:tcPr>
          <w:p w14:paraId="6F9E46D4" w14:textId="77777777" w:rsidR="007F4878" w:rsidRPr="007F4878" w:rsidRDefault="00000000" w:rsidP="007F4878">
            <w:pPr>
              <w:widowControl w:val="0"/>
              <w:autoSpaceDE w:val="0"/>
              <w:autoSpaceDN w:val="0"/>
              <w:spacing w:before="43"/>
              <w:ind w:left="29"/>
              <w:jc w:val="left"/>
              <w:rPr>
                <w:rFonts w:eastAsia="Tahoma" w:cs="Arial"/>
                <w:szCs w:val="22"/>
                <w:lang w:val="en-US" w:eastAsia="en-US" w:bidi="en-US"/>
              </w:rPr>
            </w:pPr>
            <w:hyperlink w:anchor="_bookmark270" w:history="1">
              <w:r w:rsidR="007F4878" w:rsidRPr="007F4878">
                <w:rPr>
                  <w:rFonts w:eastAsia="Tahoma" w:cs="Arial"/>
                  <w:color w:val="0000FF"/>
                  <w:szCs w:val="22"/>
                  <w:u w:val="single" w:color="0000FF"/>
                  <w:lang w:val="en-US" w:eastAsia="en-US" w:bidi="en-US"/>
                </w:rPr>
                <w:t>O.SECURE-CHANNELS-IPAe</w:t>
              </w:r>
            </w:hyperlink>
          </w:p>
        </w:tc>
      </w:tr>
      <w:tr w:rsidR="007F4878" w:rsidRPr="007F4878" w14:paraId="4EC2437B" w14:textId="77777777" w:rsidTr="00D12D60">
        <w:trPr>
          <w:trHeight w:val="617"/>
        </w:trPr>
        <w:tc>
          <w:tcPr>
            <w:tcW w:w="3129" w:type="dxa"/>
          </w:tcPr>
          <w:p w14:paraId="52E0A740" w14:textId="77777777" w:rsidR="007F4878" w:rsidRPr="007F4878" w:rsidRDefault="00000000" w:rsidP="007F4878">
            <w:pPr>
              <w:widowControl w:val="0"/>
              <w:autoSpaceDE w:val="0"/>
              <w:autoSpaceDN w:val="0"/>
              <w:spacing w:before="43"/>
              <w:ind w:left="25"/>
              <w:jc w:val="left"/>
              <w:rPr>
                <w:rFonts w:eastAsia="Tahoma" w:cs="Arial"/>
                <w:szCs w:val="22"/>
                <w:lang w:val="en-US" w:eastAsia="en-US" w:bidi="en-US"/>
              </w:rPr>
            </w:pPr>
            <w:hyperlink w:anchor="_bookmark295" w:history="1">
              <w:r w:rsidR="007F4878" w:rsidRPr="007F4878">
                <w:rPr>
                  <w:rFonts w:eastAsia="Tahoma" w:cs="Arial"/>
                  <w:color w:val="0000FF"/>
                  <w:szCs w:val="22"/>
                  <w:u w:val="single" w:color="0000FF"/>
                  <w:lang w:val="en-US" w:eastAsia="en-US" w:bidi="en-US"/>
                </w:rPr>
                <w:t>FDP_UCT.1/IPAe</w:t>
              </w:r>
            </w:hyperlink>
          </w:p>
        </w:tc>
        <w:tc>
          <w:tcPr>
            <w:tcW w:w="4303" w:type="dxa"/>
          </w:tcPr>
          <w:p w14:paraId="0F7D235C" w14:textId="77777777" w:rsidR="007F4878" w:rsidRPr="007F4878" w:rsidRDefault="00000000" w:rsidP="007F4878">
            <w:pPr>
              <w:widowControl w:val="0"/>
              <w:autoSpaceDE w:val="0"/>
              <w:autoSpaceDN w:val="0"/>
              <w:spacing w:before="40"/>
              <w:ind w:left="29" w:right="540"/>
              <w:jc w:val="left"/>
              <w:rPr>
                <w:rFonts w:eastAsia="Tahoma" w:cs="Arial"/>
                <w:szCs w:val="22"/>
                <w:lang w:val="en-US" w:eastAsia="en-US" w:bidi="en-US"/>
              </w:rPr>
            </w:pPr>
            <w:hyperlink w:anchor="_bookmark270" w:history="1">
              <w:r w:rsidR="007F4878" w:rsidRPr="007F4878">
                <w:rPr>
                  <w:rFonts w:eastAsia="Tahoma" w:cs="Arial"/>
                  <w:color w:val="0000FF"/>
                  <w:szCs w:val="22"/>
                  <w:u w:val="single" w:color="0000FF"/>
                  <w:lang w:val="en-US" w:eastAsia="en-US" w:bidi="en-US"/>
                </w:rPr>
                <w:t>O.SECURE-CHANNELS-IPAe</w:t>
              </w:r>
            </w:hyperlink>
            <w:r w:rsidR="007F4878" w:rsidRPr="007F4878">
              <w:rPr>
                <w:rFonts w:eastAsia="Tahoma" w:cs="Arial"/>
                <w:szCs w:val="22"/>
                <w:lang w:val="en-US" w:eastAsia="en-US" w:bidi="en-US"/>
              </w:rPr>
              <w:t>,</w:t>
            </w:r>
            <w:hyperlink w:anchor="_bookmark272" w:history="1">
              <w:r w:rsidR="007F4878" w:rsidRPr="007F4878">
                <w:rPr>
                  <w:rFonts w:eastAsia="Tahoma" w:cs="Arial"/>
                  <w:color w:val="0000FF"/>
                  <w:szCs w:val="22"/>
                  <w:lang w:val="en-US" w:eastAsia="en-US" w:bidi="en-US"/>
                </w:rPr>
                <w:t xml:space="preserve"> </w:t>
              </w:r>
              <w:r w:rsidR="007F4878" w:rsidRPr="007F4878">
                <w:rPr>
                  <w:rFonts w:eastAsia="Tahoma" w:cs="Arial"/>
                  <w:color w:val="0000FF"/>
                  <w:szCs w:val="22"/>
                  <w:u w:val="single" w:color="0000FF"/>
                  <w:lang w:val="en-US" w:eastAsia="en-US" w:bidi="en-US"/>
                </w:rPr>
                <w:t>O.DATA-</w:t>
              </w:r>
            </w:hyperlink>
            <w:hyperlink w:anchor="_bookmark272" w:history="1">
              <w:r w:rsidR="007F4878" w:rsidRPr="007F4878">
                <w:rPr>
                  <w:rFonts w:eastAsia="Tahoma" w:cs="Arial"/>
                  <w:color w:val="0000FF"/>
                  <w:szCs w:val="22"/>
                  <w:u w:val="single" w:color="0000FF"/>
                  <w:lang w:val="en-US" w:eastAsia="en-US" w:bidi="en-US"/>
                </w:rPr>
                <w:t xml:space="preserve"> CONFIDENTIALITY-IPAe</w:t>
              </w:r>
            </w:hyperlink>
          </w:p>
        </w:tc>
      </w:tr>
      <w:tr w:rsidR="007F4878" w:rsidRPr="007F4878" w14:paraId="55171944" w14:textId="77777777" w:rsidTr="00D12D60">
        <w:trPr>
          <w:trHeight w:val="615"/>
        </w:trPr>
        <w:tc>
          <w:tcPr>
            <w:tcW w:w="3129" w:type="dxa"/>
          </w:tcPr>
          <w:p w14:paraId="0DA3B555" w14:textId="77777777" w:rsidR="007F4878" w:rsidRPr="007F4878" w:rsidRDefault="00000000" w:rsidP="007F4878">
            <w:pPr>
              <w:widowControl w:val="0"/>
              <w:autoSpaceDE w:val="0"/>
              <w:autoSpaceDN w:val="0"/>
              <w:spacing w:before="40"/>
              <w:ind w:left="25"/>
              <w:jc w:val="left"/>
              <w:rPr>
                <w:rFonts w:eastAsia="Tahoma" w:cs="Arial"/>
                <w:szCs w:val="22"/>
                <w:lang w:val="en-US" w:eastAsia="en-US" w:bidi="en-US"/>
              </w:rPr>
            </w:pPr>
            <w:hyperlink w:anchor="_bookmark296" w:history="1">
              <w:r w:rsidR="007F4878" w:rsidRPr="007F4878">
                <w:rPr>
                  <w:rFonts w:eastAsia="Tahoma" w:cs="Arial"/>
                  <w:color w:val="0000FF"/>
                  <w:szCs w:val="22"/>
                  <w:u w:val="single" w:color="0000FF"/>
                  <w:lang w:val="en-US" w:eastAsia="en-US" w:bidi="en-US"/>
                </w:rPr>
                <w:t>FDP_UIT.1/IPAe</w:t>
              </w:r>
            </w:hyperlink>
          </w:p>
        </w:tc>
        <w:tc>
          <w:tcPr>
            <w:tcW w:w="4303" w:type="dxa"/>
          </w:tcPr>
          <w:p w14:paraId="5C7023B7" w14:textId="77777777" w:rsidR="007F4878" w:rsidRPr="007F4878" w:rsidRDefault="00000000" w:rsidP="007F4878">
            <w:pPr>
              <w:widowControl w:val="0"/>
              <w:autoSpaceDE w:val="0"/>
              <w:autoSpaceDN w:val="0"/>
              <w:spacing w:before="38"/>
              <w:ind w:left="29" w:right="540"/>
              <w:jc w:val="left"/>
              <w:rPr>
                <w:rFonts w:eastAsia="Tahoma" w:cs="Arial"/>
                <w:szCs w:val="22"/>
                <w:lang w:val="en-US" w:eastAsia="en-US" w:bidi="en-US"/>
              </w:rPr>
            </w:pPr>
            <w:hyperlink w:anchor="_bookmark270" w:history="1">
              <w:r w:rsidR="007F4878" w:rsidRPr="007F4878">
                <w:rPr>
                  <w:rFonts w:eastAsia="Tahoma" w:cs="Arial"/>
                  <w:color w:val="0000FF"/>
                  <w:szCs w:val="22"/>
                  <w:u w:val="single" w:color="0000FF"/>
                  <w:lang w:val="en-US" w:eastAsia="en-US" w:bidi="en-US"/>
                </w:rPr>
                <w:t>O.SECURE-CHANNELS-IPAe</w:t>
              </w:r>
            </w:hyperlink>
            <w:r w:rsidR="007F4878" w:rsidRPr="007F4878">
              <w:rPr>
                <w:rFonts w:eastAsia="Tahoma" w:cs="Arial"/>
                <w:szCs w:val="22"/>
                <w:lang w:val="en-US" w:eastAsia="en-US" w:bidi="en-US"/>
              </w:rPr>
              <w:t>,</w:t>
            </w:r>
            <w:hyperlink w:anchor="_bookmark273" w:history="1">
              <w:r w:rsidR="007F4878" w:rsidRPr="007F4878">
                <w:rPr>
                  <w:rFonts w:eastAsia="Tahoma" w:cs="Arial"/>
                  <w:color w:val="0000FF"/>
                  <w:szCs w:val="22"/>
                  <w:lang w:val="en-US" w:eastAsia="en-US" w:bidi="en-US"/>
                </w:rPr>
                <w:t xml:space="preserve"> </w:t>
              </w:r>
              <w:r w:rsidR="007F4878" w:rsidRPr="007F4878">
                <w:rPr>
                  <w:rFonts w:eastAsia="Tahoma" w:cs="Arial"/>
                  <w:color w:val="0000FF"/>
                  <w:szCs w:val="22"/>
                  <w:u w:val="single" w:color="0000FF"/>
                  <w:lang w:val="en-US" w:eastAsia="en-US" w:bidi="en-US"/>
                </w:rPr>
                <w:t>O.DATA-</w:t>
              </w:r>
            </w:hyperlink>
            <w:hyperlink w:anchor="_bookmark273" w:history="1">
              <w:r w:rsidR="007F4878" w:rsidRPr="007F4878">
                <w:rPr>
                  <w:rFonts w:eastAsia="Tahoma" w:cs="Arial"/>
                  <w:color w:val="0000FF"/>
                  <w:szCs w:val="22"/>
                  <w:u w:val="single" w:color="0000FF"/>
                  <w:lang w:val="en-US" w:eastAsia="en-US" w:bidi="en-US"/>
                </w:rPr>
                <w:t xml:space="preserve"> INTEGRITY-IPAe</w:t>
              </w:r>
            </w:hyperlink>
          </w:p>
        </w:tc>
      </w:tr>
      <w:tr w:rsidR="007F4878" w:rsidRPr="007F4878" w14:paraId="664F19FB" w14:textId="77777777" w:rsidTr="00D12D60">
        <w:trPr>
          <w:trHeight w:val="351"/>
        </w:trPr>
        <w:tc>
          <w:tcPr>
            <w:tcW w:w="3129" w:type="dxa"/>
          </w:tcPr>
          <w:p w14:paraId="72313438" w14:textId="77777777" w:rsidR="007F4878" w:rsidRPr="007F4878" w:rsidRDefault="00000000" w:rsidP="007F4878">
            <w:pPr>
              <w:widowControl w:val="0"/>
              <w:autoSpaceDE w:val="0"/>
              <w:autoSpaceDN w:val="0"/>
              <w:spacing w:before="43"/>
              <w:ind w:left="25"/>
              <w:jc w:val="left"/>
              <w:rPr>
                <w:rFonts w:eastAsia="Tahoma" w:cs="Arial"/>
                <w:szCs w:val="22"/>
                <w:lang w:val="en-US" w:eastAsia="en-US" w:bidi="en-US"/>
              </w:rPr>
            </w:pPr>
            <w:hyperlink w:anchor="_bookmark297" w:history="1">
              <w:r w:rsidR="007F4878" w:rsidRPr="007F4878">
                <w:rPr>
                  <w:rFonts w:eastAsia="Tahoma" w:cs="Arial"/>
                  <w:color w:val="0000FF"/>
                  <w:szCs w:val="22"/>
                  <w:u w:val="single" w:color="0000FF"/>
                  <w:lang w:val="en-US" w:eastAsia="en-US" w:bidi="en-US"/>
                </w:rPr>
                <w:t>FCS_CKM.1/IPAe</w:t>
              </w:r>
            </w:hyperlink>
          </w:p>
        </w:tc>
        <w:tc>
          <w:tcPr>
            <w:tcW w:w="4303" w:type="dxa"/>
          </w:tcPr>
          <w:p w14:paraId="64AD4579" w14:textId="77777777" w:rsidR="007F4878" w:rsidRPr="007F4878" w:rsidRDefault="00000000" w:rsidP="007F4878">
            <w:pPr>
              <w:widowControl w:val="0"/>
              <w:autoSpaceDE w:val="0"/>
              <w:autoSpaceDN w:val="0"/>
              <w:spacing w:before="43"/>
              <w:ind w:left="29"/>
              <w:jc w:val="left"/>
              <w:rPr>
                <w:rFonts w:eastAsia="Tahoma" w:cs="Arial"/>
                <w:szCs w:val="22"/>
                <w:lang w:val="en-US" w:eastAsia="en-US" w:bidi="en-US"/>
              </w:rPr>
            </w:pPr>
            <w:hyperlink w:anchor="_bookmark270" w:history="1">
              <w:r w:rsidR="007F4878" w:rsidRPr="007F4878">
                <w:rPr>
                  <w:rFonts w:eastAsia="Tahoma" w:cs="Arial"/>
                  <w:color w:val="0000FF"/>
                  <w:szCs w:val="22"/>
                  <w:u w:val="single" w:color="0000FF"/>
                  <w:lang w:val="en-US" w:eastAsia="en-US" w:bidi="en-US"/>
                </w:rPr>
                <w:t>O.SECURE-CHANNELS-IPAe</w:t>
              </w:r>
            </w:hyperlink>
          </w:p>
        </w:tc>
      </w:tr>
      <w:tr w:rsidR="007F4878" w:rsidRPr="007F4878" w14:paraId="7852FF45" w14:textId="77777777" w:rsidTr="00D12D60">
        <w:trPr>
          <w:trHeight w:val="351"/>
        </w:trPr>
        <w:tc>
          <w:tcPr>
            <w:tcW w:w="3129" w:type="dxa"/>
          </w:tcPr>
          <w:p w14:paraId="03A4A906" w14:textId="77777777" w:rsidR="007F4878" w:rsidRPr="007F4878" w:rsidRDefault="00000000" w:rsidP="007F4878">
            <w:pPr>
              <w:widowControl w:val="0"/>
              <w:autoSpaceDE w:val="0"/>
              <w:autoSpaceDN w:val="0"/>
              <w:spacing w:before="43"/>
              <w:ind w:left="25"/>
              <w:jc w:val="left"/>
              <w:rPr>
                <w:rFonts w:eastAsia="Tahoma" w:cs="Arial"/>
                <w:szCs w:val="22"/>
                <w:lang w:val="en-US" w:eastAsia="en-US" w:bidi="en-US"/>
              </w:rPr>
            </w:pPr>
            <w:hyperlink w:anchor="_bookmark298" w:history="1">
              <w:r w:rsidR="007F4878" w:rsidRPr="007F4878">
                <w:rPr>
                  <w:rFonts w:eastAsia="Tahoma" w:cs="Arial"/>
                  <w:color w:val="0000FF"/>
                  <w:szCs w:val="22"/>
                  <w:u w:val="single" w:color="0000FF"/>
                  <w:lang w:val="en-US" w:eastAsia="en-US" w:bidi="en-US"/>
                </w:rPr>
                <w:t>FCS_CKM.4/IPAe</w:t>
              </w:r>
            </w:hyperlink>
          </w:p>
        </w:tc>
        <w:tc>
          <w:tcPr>
            <w:tcW w:w="4303" w:type="dxa"/>
          </w:tcPr>
          <w:p w14:paraId="5EF501CD" w14:textId="77777777" w:rsidR="007F4878" w:rsidRPr="007F4878" w:rsidRDefault="00000000" w:rsidP="007F4878">
            <w:pPr>
              <w:widowControl w:val="0"/>
              <w:autoSpaceDE w:val="0"/>
              <w:autoSpaceDN w:val="0"/>
              <w:spacing w:before="43"/>
              <w:ind w:left="29"/>
              <w:jc w:val="left"/>
              <w:rPr>
                <w:rFonts w:eastAsia="Tahoma" w:cs="Arial"/>
                <w:szCs w:val="22"/>
                <w:lang w:val="en-US" w:eastAsia="en-US" w:bidi="en-US"/>
              </w:rPr>
            </w:pPr>
            <w:hyperlink w:anchor="_bookmark270" w:history="1">
              <w:r w:rsidR="007F4878" w:rsidRPr="007F4878">
                <w:rPr>
                  <w:rFonts w:eastAsia="Tahoma" w:cs="Arial"/>
                  <w:color w:val="0000FF"/>
                  <w:szCs w:val="22"/>
                  <w:u w:val="single" w:color="0000FF"/>
                  <w:lang w:val="en-US" w:eastAsia="en-US" w:bidi="en-US"/>
                </w:rPr>
                <w:t>O.SECURE-CHANNELS-IPAe</w:t>
              </w:r>
            </w:hyperlink>
          </w:p>
        </w:tc>
      </w:tr>
      <w:tr w:rsidR="007F4878" w:rsidRPr="007F4878" w14:paraId="38340339" w14:textId="77777777" w:rsidTr="00D12D60">
        <w:trPr>
          <w:trHeight w:val="615"/>
        </w:trPr>
        <w:tc>
          <w:tcPr>
            <w:tcW w:w="3129" w:type="dxa"/>
          </w:tcPr>
          <w:p w14:paraId="2317E631" w14:textId="77777777" w:rsidR="007F4878" w:rsidRPr="007F4878" w:rsidRDefault="00000000" w:rsidP="007F4878">
            <w:pPr>
              <w:widowControl w:val="0"/>
              <w:autoSpaceDE w:val="0"/>
              <w:autoSpaceDN w:val="0"/>
              <w:spacing w:before="40"/>
              <w:ind w:left="25"/>
              <w:jc w:val="left"/>
              <w:rPr>
                <w:rFonts w:eastAsia="Tahoma" w:cs="Arial"/>
                <w:szCs w:val="22"/>
                <w:lang w:val="en-US" w:eastAsia="en-US" w:bidi="en-US"/>
              </w:rPr>
            </w:pPr>
            <w:hyperlink w:anchor="_bookmark298" w:history="1">
              <w:r w:rsidR="007F4878" w:rsidRPr="007F4878">
                <w:rPr>
                  <w:rFonts w:eastAsia="Tahoma" w:cs="Arial"/>
                  <w:color w:val="0000FF"/>
                  <w:szCs w:val="22"/>
                  <w:u w:val="single" w:color="0000FF"/>
                  <w:lang w:val="en-US" w:eastAsia="en-US" w:bidi="en-US"/>
                </w:rPr>
                <w:t>FPT_EMS.1/IPAe</w:t>
              </w:r>
            </w:hyperlink>
          </w:p>
        </w:tc>
        <w:tc>
          <w:tcPr>
            <w:tcW w:w="4303" w:type="dxa"/>
          </w:tcPr>
          <w:p w14:paraId="66E69D78" w14:textId="77777777" w:rsidR="007F4878" w:rsidRPr="007F4878" w:rsidRDefault="00000000" w:rsidP="007F4878">
            <w:pPr>
              <w:widowControl w:val="0"/>
              <w:autoSpaceDE w:val="0"/>
              <w:autoSpaceDN w:val="0"/>
              <w:spacing w:before="38"/>
              <w:ind w:left="29" w:right="367"/>
              <w:jc w:val="left"/>
              <w:rPr>
                <w:rFonts w:eastAsia="Tahoma" w:cs="Arial"/>
                <w:szCs w:val="22"/>
                <w:lang w:val="en-US" w:eastAsia="en-US" w:bidi="en-US"/>
              </w:rPr>
            </w:pPr>
            <w:hyperlink w:anchor="_bookmark271" w:history="1">
              <w:r w:rsidR="007F4878" w:rsidRPr="007F4878">
                <w:rPr>
                  <w:rFonts w:eastAsia="Tahoma" w:cs="Arial"/>
                  <w:color w:val="0000FF"/>
                  <w:szCs w:val="22"/>
                  <w:u w:val="single" w:color="0000FF"/>
                  <w:lang w:val="en-US" w:eastAsia="en-US" w:bidi="en-US"/>
                </w:rPr>
                <w:t>O.INTERNAL-SECURE-CHANNELS-IPAe</w:t>
              </w:r>
            </w:hyperlink>
            <w:r w:rsidR="007F4878" w:rsidRPr="007F4878">
              <w:rPr>
                <w:rFonts w:eastAsia="Tahoma" w:cs="Arial"/>
                <w:szCs w:val="22"/>
                <w:lang w:val="en-US" w:eastAsia="en-US" w:bidi="en-US"/>
              </w:rPr>
              <w:t>,</w:t>
            </w:r>
            <w:hyperlink w:anchor="_bookmark272" w:history="1">
              <w:r w:rsidR="007F4878" w:rsidRPr="007F4878">
                <w:rPr>
                  <w:rFonts w:eastAsia="Tahoma" w:cs="Arial"/>
                  <w:color w:val="0000FF"/>
                  <w:szCs w:val="22"/>
                  <w:u w:val="single" w:color="0000FF"/>
                  <w:lang w:val="en-US" w:eastAsia="en-US" w:bidi="en-US"/>
                </w:rPr>
                <w:t xml:space="preserve"> O.DATA-CONFIDENTIALITY-IPAe</w:t>
              </w:r>
            </w:hyperlink>
          </w:p>
        </w:tc>
      </w:tr>
      <w:tr w:rsidR="007F4878" w:rsidRPr="007F4878" w14:paraId="51D21F53" w14:textId="77777777" w:rsidTr="00D12D60">
        <w:trPr>
          <w:trHeight w:val="617"/>
        </w:trPr>
        <w:tc>
          <w:tcPr>
            <w:tcW w:w="3129" w:type="dxa"/>
          </w:tcPr>
          <w:p w14:paraId="3E6C7A7F" w14:textId="77777777" w:rsidR="007F4878" w:rsidRPr="007F4878" w:rsidRDefault="00000000" w:rsidP="007F4878">
            <w:pPr>
              <w:widowControl w:val="0"/>
              <w:autoSpaceDE w:val="0"/>
              <w:autoSpaceDN w:val="0"/>
              <w:spacing w:before="43"/>
              <w:ind w:left="25"/>
              <w:jc w:val="left"/>
              <w:rPr>
                <w:rFonts w:eastAsia="Tahoma" w:cs="Arial"/>
                <w:szCs w:val="22"/>
                <w:lang w:val="en-US" w:eastAsia="en-US" w:bidi="en-US"/>
              </w:rPr>
            </w:pPr>
            <w:hyperlink w:anchor="_bookmark300" w:history="1">
              <w:r w:rsidR="007F4878" w:rsidRPr="007F4878">
                <w:rPr>
                  <w:rFonts w:eastAsia="Tahoma" w:cs="Arial"/>
                  <w:color w:val="0000FF"/>
                  <w:szCs w:val="22"/>
                  <w:u w:val="single" w:color="0000FF"/>
                  <w:lang w:val="en-US" w:eastAsia="en-US" w:bidi="en-US"/>
                </w:rPr>
                <w:t>FDP_SDI.1/IPAe</w:t>
              </w:r>
            </w:hyperlink>
          </w:p>
        </w:tc>
        <w:tc>
          <w:tcPr>
            <w:tcW w:w="4303" w:type="dxa"/>
          </w:tcPr>
          <w:p w14:paraId="62A43D57" w14:textId="77777777" w:rsidR="007F4878" w:rsidRPr="007F4878" w:rsidRDefault="00000000" w:rsidP="007F4878">
            <w:pPr>
              <w:widowControl w:val="0"/>
              <w:autoSpaceDE w:val="0"/>
              <w:autoSpaceDN w:val="0"/>
              <w:spacing w:before="40"/>
              <w:ind w:left="29" w:right="367"/>
              <w:jc w:val="left"/>
              <w:rPr>
                <w:rFonts w:eastAsia="Tahoma" w:cs="Arial"/>
                <w:szCs w:val="22"/>
                <w:lang w:val="en-US" w:eastAsia="en-US" w:bidi="en-US"/>
              </w:rPr>
            </w:pPr>
            <w:hyperlink w:anchor="_bookmark271" w:history="1">
              <w:r w:rsidR="007F4878" w:rsidRPr="007F4878">
                <w:rPr>
                  <w:rFonts w:eastAsia="Tahoma" w:cs="Arial"/>
                  <w:color w:val="0000FF"/>
                  <w:szCs w:val="22"/>
                  <w:u w:val="single" w:color="0000FF"/>
                  <w:lang w:val="en-US" w:eastAsia="en-US" w:bidi="en-US"/>
                </w:rPr>
                <w:t>O.INTERNAL-SECURE-CHANNELS-IPAe</w:t>
              </w:r>
            </w:hyperlink>
            <w:r w:rsidR="007F4878" w:rsidRPr="007F4878">
              <w:rPr>
                <w:rFonts w:eastAsia="Tahoma" w:cs="Arial"/>
                <w:szCs w:val="22"/>
                <w:lang w:val="en-US" w:eastAsia="en-US" w:bidi="en-US"/>
              </w:rPr>
              <w:t>,</w:t>
            </w:r>
            <w:hyperlink w:anchor="_bookmark273" w:history="1">
              <w:r w:rsidR="007F4878" w:rsidRPr="007F4878">
                <w:rPr>
                  <w:rFonts w:eastAsia="Tahoma" w:cs="Arial"/>
                  <w:color w:val="0000FF"/>
                  <w:szCs w:val="22"/>
                  <w:u w:val="single" w:color="0000FF"/>
                  <w:lang w:val="en-US" w:eastAsia="en-US" w:bidi="en-US"/>
                </w:rPr>
                <w:t xml:space="preserve"> O.DATA-INTEGRITY-IPAe</w:t>
              </w:r>
            </w:hyperlink>
          </w:p>
        </w:tc>
      </w:tr>
      <w:tr w:rsidR="007F4878" w:rsidRPr="007F4878" w14:paraId="62157CEC" w14:textId="77777777" w:rsidTr="00D12D60">
        <w:trPr>
          <w:trHeight w:val="615"/>
        </w:trPr>
        <w:tc>
          <w:tcPr>
            <w:tcW w:w="3129" w:type="dxa"/>
          </w:tcPr>
          <w:p w14:paraId="0508A280" w14:textId="77777777" w:rsidR="007F4878" w:rsidRPr="007F4878" w:rsidRDefault="00000000" w:rsidP="007F4878">
            <w:pPr>
              <w:widowControl w:val="0"/>
              <w:autoSpaceDE w:val="0"/>
              <w:autoSpaceDN w:val="0"/>
              <w:spacing w:before="40"/>
              <w:ind w:left="25"/>
              <w:jc w:val="left"/>
              <w:rPr>
                <w:rFonts w:eastAsia="Tahoma" w:cs="Arial"/>
                <w:szCs w:val="22"/>
                <w:lang w:val="en-US" w:eastAsia="en-US" w:bidi="en-US"/>
              </w:rPr>
            </w:pPr>
            <w:hyperlink w:anchor="_bookmark299" w:history="1">
              <w:r w:rsidR="007F4878" w:rsidRPr="007F4878">
                <w:rPr>
                  <w:rFonts w:eastAsia="Tahoma" w:cs="Arial"/>
                  <w:color w:val="0000FF"/>
                  <w:szCs w:val="22"/>
                  <w:u w:val="single" w:color="0000FF"/>
                  <w:lang w:val="en-US" w:eastAsia="en-US" w:bidi="en-US"/>
                </w:rPr>
                <w:t>FDP_RIP.1/IPAe</w:t>
              </w:r>
            </w:hyperlink>
          </w:p>
        </w:tc>
        <w:tc>
          <w:tcPr>
            <w:tcW w:w="4303" w:type="dxa"/>
          </w:tcPr>
          <w:p w14:paraId="374EB8D4" w14:textId="77777777" w:rsidR="007F4878" w:rsidRPr="007F4878" w:rsidRDefault="00000000" w:rsidP="007F4878">
            <w:pPr>
              <w:widowControl w:val="0"/>
              <w:autoSpaceDE w:val="0"/>
              <w:autoSpaceDN w:val="0"/>
              <w:spacing w:before="38"/>
              <w:ind w:left="29" w:right="367"/>
              <w:jc w:val="left"/>
              <w:rPr>
                <w:rFonts w:eastAsia="Tahoma" w:cs="Arial"/>
                <w:szCs w:val="22"/>
                <w:lang w:val="en-US" w:eastAsia="en-US" w:bidi="en-US"/>
              </w:rPr>
            </w:pPr>
            <w:hyperlink w:anchor="_bookmark271" w:history="1">
              <w:r w:rsidR="007F4878" w:rsidRPr="007F4878">
                <w:rPr>
                  <w:rFonts w:eastAsia="Tahoma" w:cs="Arial"/>
                  <w:color w:val="0000FF"/>
                  <w:szCs w:val="22"/>
                  <w:u w:val="single" w:color="0000FF"/>
                  <w:lang w:val="en-US" w:eastAsia="en-US" w:bidi="en-US"/>
                </w:rPr>
                <w:t>O.INTERNAL-SECURE-CHANNELS-IPAe</w:t>
              </w:r>
            </w:hyperlink>
            <w:r w:rsidR="007F4878" w:rsidRPr="007F4878">
              <w:rPr>
                <w:rFonts w:eastAsia="Tahoma" w:cs="Arial"/>
                <w:szCs w:val="22"/>
                <w:lang w:val="en-US" w:eastAsia="en-US" w:bidi="en-US"/>
              </w:rPr>
              <w:t>,</w:t>
            </w:r>
            <w:hyperlink w:anchor="_bookmark272" w:history="1">
              <w:r w:rsidR="007F4878" w:rsidRPr="007F4878">
                <w:rPr>
                  <w:rFonts w:eastAsia="Tahoma" w:cs="Arial"/>
                  <w:color w:val="0000FF"/>
                  <w:szCs w:val="22"/>
                  <w:u w:val="single" w:color="0000FF"/>
                  <w:lang w:val="en-US" w:eastAsia="en-US" w:bidi="en-US"/>
                </w:rPr>
                <w:t xml:space="preserve"> O.DATA-CONFIDENTIALITY-IPAe</w:t>
              </w:r>
            </w:hyperlink>
          </w:p>
        </w:tc>
      </w:tr>
      <w:tr w:rsidR="007F4878" w:rsidRPr="007F4878" w14:paraId="4B1A0673" w14:textId="77777777" w:rsidTr="00D12D60">
        <w:trPr>
          <w:trHeight w:val="349"/>
        </w:trPr>
        <w:tc>
          <w:tcPr>
            <w:tcW w:w="3129" w:type="dxa"/>
          </w:tcPr>
          <w:p w14:paraId="6D6656C1" w14:textId="77777777" w:rsidR="007F4878" w:rsidRPr="007F4878" w:rsidRDefault="00000000" w:rsidP="007F4878">
            <w:pPr>
              <w:widowControl w:val="0"/>
              <w:autoSpaceDE w:val="0"/>
              <w:autoSpaceDN w:val="0"/>
              <w:spacing w:before="43"/>
              <w:ind w:left="25"/>
              <w:jc w:val="left"/>
              <w:rPr>
                <w:rFonts w:eastAsia="Tahoma" w:cs="Arial"/>
                <w:szCs w:val="22"/>
                <w:lang w:val="en-US" w:eastAsia="en-US" w:bidi="en-US"/>
              </w:rPr>
            </w:pPr>
            <w:hyperlink w:anchor="_bookmark302" w:history="1">
              <w:r w:rsidR="007F4878" w:rsidRPr="007F4878">
                <w:rPr>
                  <w:rFonts w:eastAsia="Tahoma" w:cs="Arial"/>
                  <w:color w:val="0000FF"/>
                  <w:szCs w:val="22"/>
                  <w:u w:val="single" w:color="0000FF"/>
                  <w:lang w:val="en-US" w:eastAsia="en-US" w:bidi="en-US"/>
                </w:rPr>
                <w:t>FMT_SMR.1/IPAe</w:t>
              </w:r>
            </w:hyperlink>
          </w:p>
        </w:tc>
        <w:tc>
          <w:tcPr>
            <w:tcW w:w="4303" w:type="dxa"/>
          </w:tcPr>
          <w:p w14:paraId="0A1B0EF8" w14:textId="77777777" w:rsidR="007F4878" w:rsidRPr="007F4878" w:rsidRDefault="00000000" w:rsidP="007F4878">
            <w:pPr>
              <w:widowControl w:val="0"/>
              <w:autoSpaceDE w:val="0"/>
              <w:autoSpaceDN w:val="0"/>
              <w:spacing w:before="43"/>
              <w:ind w:left="29"/>
              <w:jc w:val="left"/>
              <w:rPr>
                <w:rFonts w:eastAsia="Tahoma" w:cs="Arial"/>
                <w:szCs w:val="22"/>
                <w:lang w:val="en-US" w:eastAsia="en-US" w:bidi="en-US"/>
              </w:rPr>
            </w:pPr>
            <w:hyperlink w:anchor="_bookmark270" w:history="1">
              <w:r w:rsidR="007F4878" w:rsidRPr="007F4878">
                <w:rPr>
                  <w:rFonts w:eastAsia="Tahoma" w:cs="Arial"/>
                  <w:color w:val="0000FF"/>
                  <w:szCs w:val="22"/>
                  <w:u w:val="single" w:color="0000FF"/>
                  <w:lang w:val="en-US" w:eastAsia="en-US" w:bidi="en-US"/>
                </w:rPr>
                <w:t>O.SECURE-CHANNELS-IPAe</w:t>
              </w:r>
            </w:hyperlink>
          </w:p>
        </w:tc>
      </w:tr>
    </w:tbl>
    <w:p w14:paraId="39FF1AFC" w14:textId="303A2E87" w:rsidR="007F4878" w:rsidRPr="00436545" w:rsidRDefault="007F4878" w:rsidP="007F4878">
      <w:pPr>
        <w:pStyle w:val="Caption"/>
        <w:keepNext/>
        <w:jc w:val="center"/>
        <w:rPr>
          <w:rFonts w:cs="Arial"/>
          <w:b/>
          <w:bCs/>
          <w:i w:val="0"/>
          <w:iCs w:val="0"/>
          <w:color w:val="auto"/>
        </w:rPr>
      </w:pPr>
      <w:bookmarkStart w:id="379" w:name="_Toc149292687"/>
      <w:r w:rsidRPr="00D12D60">
        <w:rPr>
          <w:rFonts w:cs="Arial"/>
          <w:b/>
          <w:bCs/>
          <w:i w:val="0"/>
          <w:iCs w:val="0"/>
          <w:color w:val="auto"/>
        </w:rPr>
        <w:t xml:space="preserve">Table </w:t>
      </w:r>
      <w:r w:rsidRPr="00D12D60">
        <w:rPr>
          <w:rFonts w:cs="Arial"/>
          <w:b/>
          <w:bCs/>
          <w:i w:val="0"/>
          <w:iCs w:val="0"/>
          <w:color w:val="auto"/>
        </w:rPr>
        <w:fldChar w:fldCharType="begin"/>
      </w:r>
      <w:r w:rsidRPr="00D12D60">
        <w:rPr>
          <w:rFonts w:cs="Arial"/>
          <w:b/>
          <w:bCs/>
          <w:i w:val="0"/>
          <w:iCs w:val="0"/>
          <w:color w:val="auto"/>
        </w:rPr>
        <w:instrText xml:space="preserve"> SEQ Table \* ARABIC </w:instrText>
      </w:r>
      <w:r w:rsidRPr="00D12D60">
        <w:rPr>
          <w:rFonts w:cs="Arial"/>
          <w:b/>
          <w:bCs/>
          <w:i w:val="0"/>
          <w:iCs w:val="0"/>
          <w:color w:val="auto"/>
        </w:rPr>
        <w:fldChar w:fldCharType="separate"/>
      </w:r>
      <w:r w:rsidR="00D91ACF">
        <w:rPr>
          <w:rFonts w:cs="Arial"/>
          <w:b/>
          <w:bCs/>
          <w:i w:val="0"/>
          <w:iCs w:val="0"/>
          <w:noProof/>
          <w:color w:val="auto"/>
        </w:rPr>
        <w:t>26</w:t>
      </w:r>
      <w:r w:rsidRPr="00D12D60">
        <w:rPr>
          <w:rFonts w:cs="Arial"/>
          <w:b/>
          <w:bCs/>
          <w:i w:val="0"/>
          <w:iCs w:val="0"/>
          <w:color w:val="auto"/>
        </w:rPr>
        <w:fldChar w:fldCharType="end"/>
      </w:r>
      <w:r w:rsidRPr="00D12D60">
        <w:rPr>
          <w:rFonts w:cs="Arial"/>
          <w:b/>
          <w:bCs/>
          <w:i w:val="0"/>
          <w:iCs w:val="0"/>
          <w:color w:val="auto"/>
        </w:rPr>
        <w:t xml:space="preserve"> SFRs and Security Objectives</w:t>
      </w:r>
      <w:bookmarkEnd w:id="379"/>
    </w:p>
    <w:p w14:paraId="627F1A9D" w14:textId="77777777" w:rsidR="007F4878" w:rsidRPr="00436545" w:rsidRDefault="007F4878" w:rsidP="00D12D60">
      <w:pPr>
        <w:pStyle w:val="Heading4"/>
        <w:rPr>
          <w:rFonts w:ascii="Arial" w:hAnsi="Arial"/>
        </w:rPr>
      </w:pPr>
      <w:r w:rsidRPr="00436545">
        <w:rPr>
          <w:rFonts w:ascii="Arial" w:hAnsi="Arial"/>
        </w:rPr>
        <w:t>Dependencies</w:t>
      </w:r>
    </w:p>
    <w:p w14:paraId="412CEADA" w14:textId="77777777" w:rsidR="007F4878" w:rsidRPr="00436545" w:rsidRDefault="007F4878" w:rsidP="007F4878">
      <w:pPr>
        <w:pStyle w:val="BodyText"/>
        <w:spacing w:before="8"/>
        <w:rPr>
          <w:rFonts w:ascii="Arial" w:hAnsi="Arial" w:cs="Arial"/>
          <w:b/>
          <w:sz w:val="20"/>
        </w:rPr>
      </w:pPr>
    </w:p>
    <w:p w14:paraId="733A83A9" w14:textId="77777777" w:rsidR="007F4878" w:rsidRPr="00436545" w:rsidRDefault="007F4878" w:rsidP="00D12D60">
      <w:pPr>
        <w:pStyle w:val="Heading5"/>
      </w:pPr>
      <w:r w:rsidRPr="00436545">
        <w:rPr>
          <w:rFonts w:ascii="Arial" w:hAnsi="Arial"/>
        </w:rPr>
        <w:t>SFRs</w:t>
      </w:r>
      <w:r w:rsidRPr="00436545">
        <w:rPr>
          <w:rFonts w:ascii="Arial" w:hAnsi="Arial"/>
          <w:spacing w:val="-2"/>
        </w:rPr>
        <w:t xml:space="preserve"> </w:t>
      </w:r>
      <w:r w:rsidRPr="00436545">
        <w:rPr>
          <w:rFonts w:ascii="Arial" w:hAnsi="Arial"/>
        </w:rPr>
        <w:t>Dependencies</w:t>
      </w:r>
    </w:p>
    <w:p w14:paraId="26D9DBC3" w14:textId="77777777" w:rsidR="007F4878" w:rsidRPr="00436545" w:rsidRDefault="007F4878" w:rsidP="007F4878">
      <w:pPr>
        <w:pStyle w:val="BodyText"/>
        <w:spacing w:before="8"/>
        <w:rPr>
          <w:rFonts w:ascii="Arial" w:hAnsi="Arial" w:cs="Arial"/>
          <w:b/>
          <w:sz w:val="7"/>
        </w:rPr>
      </w:pPr>
    </w:p>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60"/>
        <w:gridCol w:w="1955"/>
        <w:gridCol w:w="3820"/>
      </w:tblGrid>
      <w:tr w:rsidR="007F4878" w:rsidRPr="00436545" w14:paraId="602621D3" w14:textId="77777777" w:rsidTr="00D12D60">
        <w:trPr>
          <w:trHeight w:val="349"/>
        </w:trPr>
        <w:tc>
          <w:tcPr>
            <w:tcW w:w="3260" w:type="dxa"/>
            <w:shd w:val="clear" w:color="auto" w:fill="C00000"/>
          </w:tcPr>
          <w:p w14:paraId="0ED09AF0" w14:textId="77777777" w:rsidR="007F4878" w:rsidRPr="00D12D60" w:rsidRDefault="007F4878" w:rsidP="00D12D60">
            <w:pPr>
              <w:pStyle w:val="TableParagraph"/>
              <w:spacing w:before="41"/>
              <w:jc w:val="center"/>
              <w:rPr>
                <w:rFonts w:ascii="Arial" w:hAnsi="Arial" w:cs="Arial"/>
                <w:b/>
                <w:bCs/>
                <w:color w:val="FFFFFF" w:themeColor="background1"/>
              </w:rPr>
            </w:pPr>
            <w:r w:rsidRPr="00D12D60">
              <w:rPr>
                <w:rFonts w:ascii="Arial" w:hAnsi="Arial" w:cs="Arial"/>
                <w:b/>
                <w:bCs/>
                <w:color w:val="FFFFFF" w:themeColor="background1"/>
              </w:rPr>
              <w:t>Requirements</w:t>
            </w:r>
          </w:p>
        </w:tc>
        <w:tc>
          <w:tcPr>
            <w:tcW w:w="1955" w:type="dxa"/>
            <w:shd w:val="clear" w:color="auto" w:fill="C00000"/>
          </w:tcPr>
          <w:p w14:paraId="73D4AD85" w14:textId="77777777" w:rsidR="007F4878" w:rsidRPr="00D12D60" w:rsidRDefault="007F4878" w:rsidP="00D12D60">
            <w:pPr>
              <w:pStyle w:val="TableParagraph"/>
              <w:spacing w:before="41"/>
              <w:ind w:left="30"/>
              <w:jc w:val="center"/>
              <w:rPr>
                <w:rFonts w:ascii="Arial" w:hAnsi="Arial" w:cs="Arial"/>
                <w:b/>
                <w:bCs/>
                <w:color w:val="FFFFFF" w:themeColor="background1"/>
              </w:rPr>
            </w:pPr>
            <w:r w:rsidRPr="00D12D60">
              <w:rPr>
                <w:rFonts w:ascii="Arial" w:hAnsi="Arial" w:cs="Arial"/>
                <w:b/>
                <w:bCs/>
                <w:color w:val="FFFFFF" w:themeColor="background1"/>
              </w:rPr>
              <w:t>CC Dependencies</w:t>
            </w:r>
          </w:p>
        </w:tc>
        <w:tc>
          <w:tcPr>
            <w:tcW w:w="3820" w:type="dxa"/>
            <w:shd w:val="clear" w:color="auto" w:fill="C00000"/>
          </w:tcPr>
          <w:p w14:paraId="4111BA55" w14:textId="77777777" w:rsidR="007F4878" w:rsidRPr="00D12D60" w:rsidRDefault="007F4878" w:rsidP="00D12D60">
            <w:pPr>
              <w:pStyle w:val="TableParagraph"/>
              <w:spacing w:before="41"/>
              <w:ind w:left="29"/>
              <w:jc w:val="center"/>
              <w:rPr>
                <w:rFonts w:ascii="Arial" w:hAnsi="Arial" w:cs="Arial"/>
                <w:b/>
                <w:bCs/>
                <w:color w:val="FFFFFF" w:themeColor="background1"/>
              </w:rPr>
            </w:pPr>
            <w:r w:rsidRPr="00D12D60">
              <w:rPr>
                <w:rFonts w:ascii="Arial" w:hAnsi="Arial" w:cs="Arial"/>
                <w:b/>
                <w:bCs/>
                <w:color w:val="FFFFFF" w:themeColor="background1"/>
              </w:rPr>
              <w:t>Satisfied Dependencies</w:t>
            </w:r>
          </w:p>
        </w:tc>
      </w:tr>
      <w:tr w:rsidR="007F4878" w:rsidRPr="00436545" w14:paraId="4B102EF8" w14:textId="77777777" w:rsidTr="00D12D60">
        <w:trPr>
          <w:trHeight w:val="350"/>
        </w:trPr>
        <w:tc>
          <w:tcPr>
            <w:tcW w:w="3260" w:type="dxa"/>
          </w:tcPr>
          <w:p w14:paraId="31EC786A" w14:textId="77777777" w:rsidR="007F4878" w:rsidRPr="00436545" w:rsidRDefault="00000000" w:rsidP="009F6E5D">
            <w:pPr>
              <w:pStyle w:val="TableParagraph"/>
              <w:rPr>
                <w:rFonts w:ascii="Arial" w:hAnsi="Arial" w:cs="Arial"/>
              </w:rPr>
            </w:pPr>
            <w:hyperlink w:anchor="_bookmark287" w:history="1">
              <w:r w:rsidR="007F4878" w:rsidRPr="00436545">
                <w:rPr>
                  <w:rFonts w:ascii="Arial" w:hAnsi="Arial" w:cs="Arial"/>
                  <w:color w:val="0000FF"/>
                  <w:u w:val="single" w:color="0000FF"/>
                </w:rPr>
                <w:t>FIA_UID.1/IPAe</w:t>
              </w:r>
            </w:hyperlink>
          </w:p>
        </w:tc>
        <w:tc>
          <w:tcPr>
            <w:tcW w:w="1955" w:type="dxa"/>
          </w:tcPr>
          <w:p w14:paraId="57D44F67" w14:textId="77777777" w:rsidR="007F4878" w:rsidRPr="00436545" w:rsidRDefault="007F4878" w:rsidP="009F6E5D">
            <w:pPr>
              <w:pStyle w:val="TableParagraph"/>
              <w:ind w:left="30"/>
              <w:rPr>
                <w:rFonts w:ascii="Arial" w:hAnsi="Arial" w:cs="Arial"/>
              </w:rPr>
            </w:pPr>
            <w:r w:rsidRPr="00436545">
              <w:rPr>
                <w:rFonts w:ascii="Arial" w:hAnsi="Arial" w:cs="Arial"/>
              </w:rPr>
              <w:t>No Dependencies</w:t>
            </w:r>
          </w:p>
        </w:tc>
        <w:tc>
          <w:tcPr>
            <w:tcW w:w="3820" w:type="dxa"/>
          </w:tcPr>
          <w:p w14:paraId="06F6F48B" w14:textId="77777777" w:rsidR="007F4878" w:rsidRPr="00436545" w:rsidRDefault="007F4878" w:rsidP="009F6E5D">
            <w:pPr>
              <w:pStyle w:val="TableParagraph"/>
              <w:spacing w:before="0"/>
              <w:ind w:left="0"/>
              <w:rPr>
                <w:rFonts w:ascii="Arial" w:hAnsi="Arial" w:cs="Arial"/>
                <w:sz w:val="20"/>
              </w:rPr>
            </w:pPr>
          </w:p>
        </w:tc>
      </w:tr>
      <w:tr w:rsidR="007F4878" w:rsidRPr="00436545" w14:paraId="46FB0ABE" w14:textId="77777777" w:rsidTr="00D12D60">
        <w:trPr>
          <w:trHeight w:val="350"/>
        </w:trPr>
        <w:tc>
          <w:tcPr>
            <w:tcW w:w="3260" w:type="dxa"/>
          </w:tcPr>
          <w:p w14:paraId="46E6BBF5" w14:textId="77777777" w:rsidR="007F4878" w:rsidRPr="00436545" w:rsidRDefault="00000000" w:rsidP="009F6E5D">
            <w:pPr>
              <w:pStyle w:val="TableParagraph"/>
              <w:rPr>
                <w:rFonts w:ascii="Arial" w:hAnsi="Arial" w:cs="Arial"/>
              </w:rPr>
            </w:pPr>
            <w:hyperlink w:anchor="_bookmark288" w:history="1">
              <w:r w:rsidR="007F4878" w:rsidRPr="00436545">
                <w:rPr>
                  <w:rFonts w:ascii="Arial" w:hAnsi="Arial" w:cs="Arial"/>
                  <w:color w:val="0000FF"/>
                  <w:u w:val="single" w:color="0000FF"/>
                </w:rPr>
                <w:t>FIA_UAU.1/IPAe</w:t>
              </w:r>
            </w:hyperlink>
          </w:p>
        </w:tc>
        <w:tc>
          <w:tcPr>
            <w:tcW w:w="1955" w:type="dxa"/>
          </w:tcPr>
          <w:p w14:paraId="1CC57402" w14:textId="77777777" w:rsidR="007F4878" w:rsidRPr="00436545" w:rsidRDefault="007F4878" w:rsidP="009F6E5D">
            <w:pPr>
              <w:pStyle w:val="TableParagraph"/>
              <w:ind w:left="30"/>
              <w:rPr>
                <w:rFonts w:ascii="Arial" w:hAnsi="Arial" w:cs="Arial"/>
              </w:rPr>
            </w:pPr>
            <w:r w:rsidRPr="00436545">
              <w:rPr>
                <w:rFonts w:ascii="Arial" w:hAnsi="Arial" w:cs="Arial"/>
              </w:rPr>
              <w:t>(FIA_UID.1)</w:t>
            </w:r>
          </w:p>
        </w:tc>
        <w:tc>
          <w:tcPr>
            <w:tcW w:w="3820" w:type="dxa"/>
          </w:tcPr>
          <w:p w14:paraId="5E002793" w14:textId="77777777" w:rsidR="007F4878" w:rsidRPr="00436545" w:rsidRDefault="00000000" w:rsidP="009F6E5D">
            <w:pPr>
              <w:pStyle w:val="TableParagraph"/>
              <w:ind w:left="29"/>
              <w:rPr>
                <w:rFonts w:ascii="Arial" w:hAnsi="Arial" w:cs="Arial"/>
              </w:rPr>
            </w:pPr>
            <w:hyperlink w:anchor="_bookmark287" w:history="1">
              <w:r w:rsidR="007F4878" w:rsidRPr="00436545">
                <w:rPr>
                  <w:rFonts w:ascii="Arial" w:hAnsi="Arial" w:cs="Arial"/>
                  <w:color w:val="0000FF"/>
                  <w:u w:val="single" w:color="0000FF"/>
                </w:rPr>
                <w:t>FIA_UID.1/IPAe</w:t>
              </w:r>
            </w:hyperlink>
          </w:p>
        </w:tc>
      </w:tr>
      <w:tr w:rsidR="007F4878" w:rsidRPr="00436545" w14:paraId="07656BF0" w14:textId="77777777" w:rsidTr="00D12D60">
        <w:trPr>
          <w:trHeight w:val="350"/>
        </w:trPr>
        <w:tc>
          <w:tcPr>
            <w:tcW w:w="3260" w:type="dxa"/>
          </w:tcPr>
          <w:p w14:paraId="27D7FAC9" w14:textId="77777777" w:rsidR="007F4878" w:rsidRPr="00436545" w:rsidRDefault="00000000" w:rsidP="009F6E5D">
            <w:pPr>
              <w:pStyle w:val="TableParagraph"/>
              <w:rPr>
                <w:rFonts w:ascii="Arial" w:hAnsi="Arial" w:cs="Arial"/>
              </w:rPr>
            </w:pPr>
            <w:hyperlink w:anchor="_bookmark289" w:history="1">
              <w:r w:rsidR="007F4878" w:rsidRPr="00436545">
                <w:rPr>
                  <w:rFonts w:ascii="Arial" w:hAnsi="Arial" w:cs="Arial"/>
                  <w:color w:val="0000FF"/>
                  <w:u w:val="single" w:color="0000FF"/>
                </w:rPr>
                <w:t>FIA_USB.1/IPAe</w:t>
              </w:r>
            </w:hyperlink>
          </w:p>
        </w:tc>
        <w:tc>
          <w:tcPr>
            <w:tcW w:w="1955" w:type="dxa"/>
          </w:tcPr>
          <w:p w14:paraId="23BCA9BE" w14:textId="77777777" w:rsidR="007F4878" w:rsidRPr="00436545" w:rsidRDefault="007F4878" w:rsidP="009F6E5D">
            <w:pPr>
              <w:pStyle w:val="TableParagraph"/>
              <w:ind w:left="30"/>
              <w:rPr>
                <w:rFonts w:ascii="Arial" w:hAnsi="Arial" w:cs="Arial"/>
              </w:rPr>
            </w:pPr>
            <w:r w:rsidRPr="00436545">
              <w:rPr>
                <w:rFonts w:ascii="Arial" w:hAnsi="Arial" w:cs="Arial"/>
              </w:rPr>
              <w:t>(FIA_ATD.1)</w:t>
            </w:r>
          </w:p>
        </w:tc>
        <w:tc>
          <w:tcPr>
            <w:tcW w:w="3820" w:type="dxa"/>
          </w:tcPr>
          <w:p w14:paraId="17C8A4C2" w14:textId="77777777" w:rsidR="007F4878" w:rsidRPr="00436545" w:rsidRDefault="00000000" w:rsidP="009F6E5D">
            <w:pPr>
              <w:pStyle w:val="TableParagraph"/>
              <w:ind w:left="29"/>
              <w:rPr>
                <w:rFonts w:ascii="Arial" w:hAnsi="Arial" w:cs="Arial"/>
              </w:rPr>
            </w:pPr>
            <w:hyperlink w:anchor="_bookmark291" w:history="1">
              <w:r w:rsidR="007F4878" w:rsidRPr="00436545">
                <w:rPr>
                  <w:rFonts w:ascii="Arial" w:hAnsi="Arial" w:cs="Arial"/>
                  <w:color w:val="0000FF"/>
                  <w:u w:val="single" w:color="0000FF"/>
                </w:rPr>
                <w:t>FIA_ATD.1/IPAe</w:t>
              </w:r>
            </w:hyperlink>
          </w:p>
        </w:tc>
      </w:tr>
      <w:tr w:rsidR="007F4878" w:rsidRPr="00436545" w14:paraId="408DD376" w14:textId="77777777" w:rsidTr="00D12D60">
        <w:trPr>
          <w:trHeight w:val="351"/>
        </w:trPr>
        <w:tc>
          <w:tcPr>
            <w:tcW w:w="3260" w:type="dxa"/>
          </w:tcPr>
          <w:p w14:paraId="58EA9846" w14:textId="77777777" w:rsidR="007F4878" w:rsidRPr="00436545" w:rsidRDefault="00000000" w:rsidP="009F6E5D">
            <w:pPr>
              <w:pStyle w:val="TableParagraph"/>
              <w:spacing w:before="40"/>
              <w:rPr>
                <w:rFonts w:ascii="Arial" w:hAnsi="Arial" w:cs="Arial"/>
              </w:rPr>
            </w:pPr>
            <w:hyperlink w:anchor="_bookmark290" w:history="1">
              <w:r w:rsidR="007F4878" w:rsidRPr="00436545">
                <w:rPr>
                  <w:rFonts w:ascii="Arial" w:hAnsi="Arial" w:cs="Arial"/>
                  <w:color w:val="0000FF"/>
                  <w:u w:val="single" w:color="0000FF"/>
                </w:rPr>
                <w:t>FIA_UAU.4/IPAe</w:t>
              </w:r>
            </w:hyperlink>
          </w:p>
        </w:tc>
        <w:tc>
          <w:tcPr>
            <w:tcW w:w="1955" w:type="dxa"/>
          </w:tcPr>
          <w:p w14:paraId="3AE09736" w14:textId="77777777" w:rsidR="007F4878" w:rsidRPr="00436545" w:rsidRDefault="007F4878" w:rsidP="009F6E5D">
            <w:pPr>
              <w:pStyle w:val="TableParagraph"/>
              <w:spacing w:before="40"/>
              <w:ind w:left="30"/>
              <w:rPr>
                <w:rFonts w:ascii="Arial" w:hAnsi="Arial" w:cs="Arial"/>
              </w:rPr>
            </w:pPr>
            <w:r w:rsidRPr="00436545">
              <w:rPr>
                <w:rFonts w:ascii="Arial" w:hAnsi="Arial" w:cs="Arial"/>
              </w:rPr>
              <w:t>No Dependencies</w:t>
            </w:r>
          </w:p>
        </w:tc>
        <w:tc>
          <w:tcPr>
            <w:tcW w:w="3820" w:type="dxa"/>
          </w:tcPr>
          <w:p w14:paraId="5515CE07" w14:textId="77777777" w:rsidR="007F4878" w:rsidRPr="00436545" w:rsidRDefault="007F4878" w:rsidP="009F6E5D">
            <w:pPr>
              <w:pStyle w:val="TableParagraph"/>
              <w:spacing w:before="0"/>
              <w:ind w:left="0"/>
              <w:rPr>
                <w:rFonts w:ascii="Arial" w:hAnsi="Arial" w:cs="Arial"/>
                <w:sz w:val="20"/>
              </w:rPr>
            </w:pPr>
          </w:p>
        </w:tc>
      </w:tr>
      <w:tr w:rsidR="007F4878" w:rsidRPr="00436545" w14:paraId="4199A65B" w14:textId="77777777" w:rsidTr="00D12D60">
        <w:trPr>
          <w:trHeight w:val="348"/>
        </w:trPr>
        <w:tc>
          <w:tcPr>
            <w:tcW w:w="3260" w:type="dxa"/>
          </w:tcPr>
          <w:p w14:paraId="1BF62572" w14:textId="77777777" w:rsidR="007F4878" w:rsidRPr="00436545" w:rsidRDefault="00000000" w:rsidP="009F6E5D">
            <w:pPr>
              <w:pStyle w:val="TableParagraph"/>
              <w:spacing w:before="40"/>
              <w:rPr>
                <w:rFonts w:ascii="Arial" w:hAnsi="Arial" w:cs="Arial"/>
              </w:rPr>
            </w:pPr>
            <w:hyperlink w:anchor="_bookmark291" w:history="1">
              <w:r w:rsidR="007F4878" w:rsidRPr="00436545">
                <w:rPr>
                  <w:rFonts w:ascii="Arial" w:hAnsi="Arial" w:cs="Arial"/>
                  <w:color w:val="0000FF"/>
                  <w:u w:val="single" w:color="0000FF"/>
                </w:rPr>
                <w:t>FIA_ATD.1/IPAe</w:t>
              </w:r>
            </w:hyperlink>
          </w:p>
        </w:tc>
        <w:tc>
          <w:tcPr>
            <w:tcW w:w="1955" w:type="dxa"/>
          </w:tcPr>
          <w:p w14:paraId="4D073625" w14:textId="77777777" w:rsidR="007F4878" w:rsidRPr="00436545" w:rsidRDefault="007F4878" w:rsidP="009F6E5D">
            <w:pPr>
              <w:pStyle w:val="TableParagraph"/>
              <w:spacing w:before="40"/>
              <w:ind w:left="30"/>
              <w:rPr>
                <w:rFonts w:ascii="Arial" w:hAnsi="Arial" w:cs="Arial"/>
              </w:rPr>
            </w:pPr>
            <w:r w:rsidRPr="00436545">
              <w:rPr>
                <w:rFonts w:ascii="Arial" w:hAnsi="Arial" w:cs="Arial"/>
              </w:rPr>
              <w:t>No Dependencies</w:t>
            </w:r>
          </w:p>
        </w:tc>
        <w:tc>
          <w:tcPr>
            <w:tcW w:w="3820" w:type="dxa"/>
          </w:tcPr>
          <w:p w14:paraId="28B4F7F8" w14:textId="77777777" w:rsidR="007F4878" w:rsidRPr="00436545" w:rsidRDefault="007F4878" w:rsidP="009F6E5D">
            <w:pPr>
              <w:pStyle w:val="TableParagraph"/>
              <w:spacing w:before="0"/>
              <w:ind w:left="0"/>
              <w:rPr>
                <w:rFonts w:ascii="Arial" w:hAnsi="Arial" w:cs="Arial"/>
                <w:sz w:val="20"/>
              </w:rPr>
            </w:pPr>
          </w:p>
        </w:tc>
      </w:tr>
      <w:tr w:rsidR="007F4878" w:rsidRPr="00436545" w14:paraId="49F767CA" w14:textId="77777777" w:rsidTr="00D12D60">
        <w:trPr>
          <w:trHeight w:val="351"/>
        </w:trPr>
        <w:tc>
          <w:tcPr>
            <w:tcW w:w="3260" w:type="dxa"/>
          </w:tcPr>
          <w:p w14:paraId="3E8FD2EA" w14:textId="77777777" w:rsidR="007F4878" w:rsidRPr="00436545" w:rsidRDefault="00000000" w:rsidP="009F6E5D">
            <w:pPr>
              <w:pStyle w:val="TableParagraph"/>
              <w:rPr>
                <w:rFonts w:ascii="Arial" w:hAnsi="Arial" w:cs="Arial"/>
              </w:rPr>
            </w:pPr>
            <w:hyperlink w:anchor="_bookmark293" w:history="1">
              <w:r w:rsidR="007F4878" w:rsidRPr="00436545">
                <w:rPr>
                  <w:rFonts w:ascii="Arial" w:hAnsi="Arial" w:cs="Arial"/>
                  <w:color w:val="0000FF"/>
                  <w:u w:val="single" w:color="0000FF"/>
                </w:rPr>
                <w:t>FDP_IFC.1/IPAe</w:t>
              </w:r>
            </w:hyperlink>
          </w:p>
        </w:tc>
        <w:tc>
          <w:tcPr>
            <w:tcW w:w="1955" w:type="dxa"/>
          </w:tcPr>
          <w:p w14:paraId="2E9B3D64" w14:textId="77777777" w:rsidR="007F4878" w:rsidRPr="00436545" w:rsidRDefault="007F4878" w:rsidP="009F6E5D">
            <w:pPr>
              <w:pStyle w:val="TableParagraph"/>
              <w:ind w:left="30"/>
              <w:rPr>
                <w:rFonts w:ascii="Arial" w:hAnsi="Arial" w:cs="Arial"/>
              </w:rPr>
            </w:pPr>
            <w:r w:rsidRPr="00436545">
              <w:rPr>
                <w:rFonts w:ascii="Arial" w:hAnsi="Arial" w:cs="Arial"/>
              </w:rPr>
              <w:t>(FDP_IFF.1)</w:t>
            </w:r>
          </w:p>
        </w:tc>
        <w:tc>
          <w:tcPr>
            <w:tcW w:w="3820" w:type="dxa"/>
          </w:tcPr>
          <w:p w14:paraId="148EEBC4" w14:textId="77777777" w:rsidR="007F4878" w:rsidRPr="00436545" w:rsidRDefault="00000000" w:rsidP="009F6E5D">
            <w:pPr>
              <w:pStyle w:val="TableParagraph"/>
              <w:ind w:left="29"/>
              <w:rPr>
                <w:rFonts w:ascii="Arial" w:hAnsi="Arial" w:cs="Arial"/>
              </w:rPr>
            </w:pPr>
            <w:hyperlink w:anchor="_bookmark292" w:history="1">
              <w:r w:rsidR="007F4878" w:rsidRPr="00436545">
                <w:rPr>
                  <w:rFonts w:ascii="Arial" w:hAnsi="Arial" w:cs="Arial"/>
                  <w:color w:val="0000FF"/>
                  <w:u w:val="single" w:color="0000FF"/>
                </w:rPr>
                <w:t>FDP_IFF.1/IPAe</w:t>
              </w:r>
            </w:hyperlink>
          </w:p>
        </w:tc>
      </w:tr>
      <w:tr w:rsidR="007F4878" w:rsidRPr="00436545" w14:paraId="03E6130D" w14:textId="77777777" w:rsidTr="00D12D60">
        <w:trPr>
          <w:trHeight w:val="617"/>
        </w:trPr>
        <w:tc>
          <w:tcPr>
            <w:tcW w:w="3260" w:type="dxa"/>
          </w:tcPr>
          <w:p w14:paraId="335582F4" w14:textId="77777777" w:rsidR="007F4878" w:rsidRPr="00436545" w:rsidRDefault="00000000" w:rsidP="009F6E5D">
            <w:pPr>
              <w:pStyle w:val="TableParagraph"/>
              <w:rPr>
                <w:rFonts w:ascii="Arial" w:hAnsi="Arial" w:cs="Arial"/>
              </w:rPr>
            </w:pPr>
            <w:hyperlink w:anchor="_bookmark292" w:history="1">
              <w:r w:rsidR="007F4878" w:rsidRPr="00436545">
                <w:rPr>
                  <w:rFonts w:ascii="Arial" w:hAnsi="Arial" w:cs="Arial"/>
                  <w:color w:val="0000FF"/>
                  <w:u w:val="single" w:color="0000FF"/>
                </w:rPr>
                <w:t>FDP_IFF.1/IPAe</w:t>
              </w:r>
            </w:hyperlink>
          </w:p>
        </w:tc>
        <w:tc>
          <w:tcPr>
            <w:tcW w:w="1955" w:type="dxa"/>
          </w:tcPr>
          <w:p w14:paraId="728DAAEC" w14:textId="77777777" w:rsidR="007F4878" w:rsidRPr="00436545" w:rsidRDefault="007F4878" w:rsidP="009F6E5D">
            <w:pPr>
              <w:pStyle w:val="TableParagraph"/>
              <w:spacing w:before="40"/>
              <w:ind w:left="30" w:right="242"/>
              <w:rPr>
                <w:rFonts w:ascii="Arial" w:hAnsi="Arial" w:cs="Arial"/>
              </w:rPr>
            </w:pPr>
            <w:r w:rsidRPr="00436545">
              <w:rPr>
                <w:rFonts w:ascii="Arial" w:hAnsi="Arial" w:cs="Arial"/>
              </w:rPr>
              <w:t>(FDP_IFC.1) and (FMT_MSA.3)</w:t>
            </w:r>
          </w:p>
        </w:tc>
        <w:tc>
          <w:tcPr>
            <w:tcW w:w="3820" w:type="dxa"/>
          </w:tcPr>
          <w:p w14:paraId="3FE3093C" w14:textId="77777777" w:rsidR="007F4878" w:rsidRPr="00436545" w:rsidRDefault="00000000" w:rsidP="009F6E5D">
            <w:pPr>
              <w:pStyle w:val="TableParagraph"/>
              <w:ind w:left="29"/>
              <w:rPr>
                <w:rFonts w:ascii="Arial" w:hAnsi="Arial" w:cs="Arial"/>
              </w:rPr>
            </w:pPr>
            <w:hyperlink w:anchor="_bookmark195" w:history="1">
              <w:r w:rsidR="007F4878" w:rsidRPr="00436545">
                <w:rPr>
                  <w:rFonts w:ascii="Arial" w:hAnsi="Arial" w:cs="Arial"/>
                  <w:color w:val="0000FF"/>
                  <w:u w:val="single" w:color="0000FF"/>
                </w:rPr>
                <w:t>FMT_MSA.3</w:t>
              </w:r>
            </w:hyperlink>
            <w:r w:rsidR="007F4878" w:rsidRPr="00436545">
              <w:rPr>
                <w:rFonts w:ascii="Arial" w:hAnsi="Arial" w:cs="Arial"/>
              </w:rPr>
              <w:t xml:space="preserve">, </w:t>
            </w:r>
            <w:hyperlink w:anchor="_bookmark293" w:history="1">
              <w:r w:rsidR="007F4878" w:rsidRPr="00436545">
                <w:rPr>
                  <w:rFonts w:ascii="Arial" w:hAnsi="Arial" w:cs="Arial"/>
                  <w:color w:val="0000FF"/>
                  <w:u w:val="single" w:color="0000FF"/>
                </w:rPr>
                <w:t>FDP_IFC.1/IPAe</w:t>
              </w:r>
            </w:hyperlink>
          </w:p>
        </w:tc>
      </w:tr>
      <w:tr w:rsidR="007F4878" w:rsidRPr="00436545" w14:paraId="422B958A" w14:textId="77777777" w:rsidTr="00D12D60">
        <w:trPr>
          <w:trHeight w:val="348"/>
        </w:trPr>
        <w:tc>
          <w:tcPr>
            <w:tcW w:w="3260" w:type="dxa"/>
          </w:tcPr>
          <w:p w14:paraId="2C757B71" w14:textId="77777777" w:rsidR="007F4878" w:rsidRPr="00436545" w:rsidRDefault="00000000" w:rsidP="009F6E5D">
            <w:pPr>
              <w:pStyle w:val="TableParagraph"/>
              <w:spacing w:before="40"/>
              <w:rPr>
                <w:rFonts w:ascii="Arial" w:hAnsi="Arial" w:cs="Arial"/>
              </w:rPr>
            </w:pPr>
            <w:hyperlink w:anchor="_bookmark292" w:history="1">
              <w:r w:rsidR="007F4878" w:rsidRPr="00436545">
                <w:rPr>
                  <w:rFonts w:ascii="Arial" w:hAnsi="Arial" w:cs="Arial"/>
                  <w:color w:val="0000FF"/>
                  <w:u w:val="single" w:color="0000FF"/>
                </w:rPr>
                <w:t>FTP_ITC.1/IPAe</w:t>
              </w:r>
            </w:hyperlink>
          </w:p>
        </w:tc>
        <w:tc>
          <w:tcPr>
            <w:tcW w:w="1955" w:type="dxa"/>
          </w:tcPr>
          <w:p w14:paraId="320D6DDA" w14:textId="77777777" w:rsidR="007F4878" w:rsidRPr="00436545" w:rsidRDefault="007F4878" w:rsidP="009F6E5D">
            <w:pPr>
              <w:pStyle w:val="TableParagraph"/>
              <w:spacing w:before="40"/>
              <w:ind w:left="30"/>
              <w:rPr>
                <w:rFonts w:ascii="Arial" w:hAnsi="Arial" w:cs="Arial"/>
              </w:rPr>
            </w:pPr>
            <w:r w:rsidRPr="00436545">
              <w:rPr>
                <w:rFonts w:ascii="Arial" w:hAnsi="Arial" w:cs="Arial"/>
              </w:rPr>
              <w:t>No Dependencies</w:t>
            </w:r>
          </w:p>
        </w:tc>
        <w:tc>
          <w:tcPr>
            <w:tcW w:w="3820" w:type="dxa"/>
          </w:tcPr>
          <w:p w14:paraId="483C08D4" w14:textId="77777777" w:rsidR="007F4878" w:rsidRPr="00436545" w:rsidRDefault="007F4878" w:rsidP="009F6E5D">
            <w:pPr>
              <w:pStyle w:val="TableParagraph"/>
              <w:spacing w:before="0"/>
              <w:ind w:left="0"/>
              <w:rPr>
                <w:rFonts w:ascii="Arial" w:hAnsi="Arial" w:cs="Arial"/>
                <w:sz w:val="20"/>
              </w:rPr>
            </w:pPr>
          </w:p>
        </w:tc>
      </w:tr>
      <w:tr w:rsidR="007F4878" w:rsidRPr="00436545" w14:paraId="48D5DB6A" w14:textId="77777777" w:rsidTr="00D12D60">
        <w:trPr>
          <w:trHeight w:val="1414"/>
        </w:trPr>
        <w:tc>
          <w:tcPr>
            <w:tcW w:w="3260" w:type="dxa"/>
          </w:tcPr>
          <w:p w14:paraId="1D14B7E3" w14:textId="77777777" w:rsidR="007F4878" w:rsidRPr="00436545" w:rsidRDefault="00000000" w:rsidP="009F6E5D">
            <w:pPr>
              <w:pStyle w:val="TableParagraph"/>
              <w:rPr>
                <w:rFonts w:ascii="Arial" w:hAnsi="Arial" w:cs="Arial"/>
              </w:rPr>
            </w:pPr>
            <w:hyperlink w:anchor="_bookmark294" w:history="1">
              <w:r w:rsidR="007F4878" w:rsidRPr="00436545">
                <w:rPr>
                  <w:rFonts w:ascii="Arial" w:hAnsi="Arial" w:cs="Arial"/>
                  <w:color w:val="0000FF"/>
                  <w:u w:val="single" w:color="0000FF"/>
                </w:rPr>
                <w:t>FDP_ITC.2/IPAe</w:t>
              </w:r>
            </w:hyperlink>
          </w:p>
        </w:tc>
        <w:tc>
          <w:tcPr>
            <w:tcW w:w="1955" w:type="dxa"/>
          </w:tcPr>
          <w:p w14:paraId="3EDF3065" w14:textId="77777777" w:rsidR="007F4878" w:rsidRPr="00436545" w:rsidRDefault="007F4878" w:rsidP="009F6E5D">
            <w:pPr>
              <w:pStyle w:val="TableParagraph"/>
              <w:spacing w:before="40"/>
              <w:ind w:left="30"/>
              <w:rPr>
                <w:rFonts w:ascii="Arial" w:hAnsi="Arial" w:cs="Arial"/>
              </w:rPr>
            </w:pPr>
            <w:r w:rsidRPr="00436545">
              <w:rPr>
                <w:rFonts w:ascii="Arial" w:hAnsi="Arial" w:cs="Arial"/>
              </w:rPr>
              <w:t>(FDP_ACC.1 or</w:t>
            </w:r>
          </w:p>
          <w:p w14:paraId="13505D9F" w14:textId="77777777" w:rsidR="007F4878" w:rsidRPr="00436545" w:rsidRDefault="007F4878" w:rsidP="009F6E5D">
            <w:pPr>
              <w:pStyle w:val="TableParagraph"/>
              <w:spacing w:before="1"/>
              <w:ind w:left="30" w:right="181"/>
              <w:rPr>
                <w:rFonts w:ascii="Arial" w:hAnsi="Arial" w:cs="Arial"/>
              </w:rPr>
            </w:pPr>
            <w:r w:rsidRPr="00436545">
              <w:rPr>
                <w:rFonts w:ascii="Arial" w:hAnsi="Arial" w:cs="Arial"/>
              </w:rPr>
              <w:t>FDP_IFC.1) and (FPT_TDC.1) and (FTP_ITC.1 or FTP_TRP.1)</w:t>
            </w:r>
          </w:p>
        </w:tc>
        <w:tc>
          <w:tcPr>
            <w:tcW w:w="3820" w:type="dxa"/>
          </w:tcPr>
          <w:p w14:paraId="0D2468D1" w14:textId="77777777" w:rsidR="007F4878" w:rsidRPr="00436545" w:rsidRDefault="00000000" w:rsidP="009F6E5D">
            <w:pPr>
              <w:pStyle w:val="TableParagraph"/>
              <w:spacing w:before="40"/>
              <w:ind w:left="29" w:right="364"/>
              <w:rPr>
                <w:rFonts w:ascii="Arial" w:hAnsi="Arial" w:cs="Arial"/>
              </w:rPr>
            </w:pPr>
            <w:hyperlink w:anchor="_bookmark293" w:history="1">
              <w:r w:rsidR="007F4878" w:rsidRPr="00436545">
                <w:rPr>
                  <w:rFonts w:ascii="Arial" w:hAnsi="Arial" w:cs="Arial"/>
                  <w:color w:val="0000FF"/>
                  <w:u w:val="single" w:color="0000FF"/>
                </w:rPr>
                <w:t>FDP_IFC.1/IPAe</w:t>
              </w:r>
            </w:hyperlink>
            <w:r w:rsidR="007F4878" w:rsidRPr="00436545">
              <w:rPr>
                <w:rFonts w:ascii="Arial" w:hAnsi="Arial" w:cs="Arial"/>
              </w:rPr>
              <w:t xml:space="preserve">, </w:t>
            </w:r>
            <w:hyperlink w:anchor="_bookmark292" w:history="1">
              <w:r w:rsidR="007F4878" w:rsidRPr="00436545">
                <w:rPr>
                  <w:rFonts w:ascii="Arial" w:hAnsi="Arial" w:cs="Arial"/>
                  <w:color w:val="0000FF"/>
                  <w:u w:val="single" w:color="0000FF"/>
                </w:rPr>
                <w:t>FTP_ITC.1/IPAe</w:t>
              </w:r>
            </w:hyperlink>
            <w:r w:rsidR="007F4878" w:rsidRPr="00436545">
              <w:rPr>
                <w:rFonts w:ascii="Arial" w:hAnsi="Arial" w:cs="Arial"/>
              </w:rPr>
              <w:t xml:space="preserve">, </w:t>
            </w:r>
            <w:hyperlink w:anchor="_bookmark295" w:history="1">
              <w:r w:rsidR="007F4878" w:rsidRPr="00436545">
                <w:rPr>
                  <w:rFonts w:ascii="Arial" w:hAnsi="Arial" w:cs="Arial"/>
                  <w:color w:val="0000FF"/>
                  <w:u w:val="single" w:color="0000FF"/>
                </w:rPr>
                <w:t>FPT_TDC.1/IPAe</w:t>
              </w:r>
            </w:hyperlink>
          </w:p>
        </w:tc>
      </w:tr>
      <w:tr w:rsidR="007F4878" w:rsidRPr="00436545" w14:paraId="7C62C2C9" w14:textId="77777777" w:rsidTr="00D12D60">
        <w:trPr>
          <w:trHeight w:val="351"/>
        </w:trPr>
        <w:tc>
          <w:tcPr>
            <w:tcW w:w="3260" w:type="dxa"/>
          </w:tcPr>
          <w:p w14:paraId="4F4F41E8" w14:textId="77777777" w:rsidR="007F4878" w:rsidRPr="00436545" w:rsidRDefault="00000000" w:rsidP="009F6E5D">
            <w:pPr>
              <w:pStyle w:val="TableParagraph"/>
              <w:rPr>
                <w:rFonts w:ascii="Arial" w:hAnsi="Arial" w:cs="Arial"/>
              </w:rPr>
            </w:pPr>
            <w:hyperlink w:anchor="_bookmark295" w:history="1">
              <w:r w:rsidR="007F4878" w:rsidRPr="00436545">
                <w:rPr>
                  <w:rFonts w:ascii="Arial" w:hAnsi="Arial" w:cs="Arial"/>
                  <w:color w:val="0000FF"/>
                  <w:u w:val="single" w:color="0000FF"/>
                </w:rPr>
                <w:t>FPT_TDC.1/IPAe</w:t>
              </w:r>
            </w:hyperlink>
          </w:p>
        </w:tc>
        <w:tc>
          <w:tcPr>
            <w:tcW w:w="1955" w:type="dxa"/>
          </w:tcPr>
          <w:p w14:paraId="2EA0374D" w14:textId="77777777" w:rsidR="007F4878" w:rsidRPr="00436545" w:rsidRDefault="007F4878" w:rsidP="009F6E5D">
            <w:pPr>
              <w:pStyle w:val="TableParagraph"/>
              <w:ind w:left="30"/>
              <w:rPr>
                <w:rFonts w:ascii="Arial" w:hAnsi="Arial" w:cs="Arial"/>
              </w:rPr>
            </w:pPr>
            <w:r w:rsidRPr="00436545">
              <w:rPr>
                <w:rFonts w:ascii="Arial" w:hAnsi="Arial" w:cs="Arial"/>
              </w:rPr>
              <w:t>No Dependencies</w:t>
            </w:r>
          </w:p>
        </w:tc>
        <w:tc>
          <w:tcPr>
            <w:tcW w:w="3820" w:type="dxa"/>
          </w:tcPr>
          <w:p w14:paraId="53764C87" w14:textId="77777777" w:rsidR="007F4878" w:rsidRPr="00436545" w:rsidRDefault="007F4878" w:rsidP="009F6E5D">
            <w:pPr>
              <w:pStyle w:val="TableParagraph"/>
              <w:spacing w:before="0"/>
              <w:ind w:left="0"/>
              <w:rPr>
                <w:rFonts w:ascii="Arial" w:hAnsi="Arial" w:cs="Arial"/>
                <w:sz w:val="20"/>
              </w:rPr>
            </w:pPr>
          </w:p>
        </w:tc>
      </w:tr>
      <w:tr w:rsidR="007F4878" w:rsidRPr="00436545" w14:paraId="2346DEF7" w14:textId="77777777" w:rsidTr="00D12D60">
        <w:trPr>
          <w:trHeight w:val="1145"/>
        </w:trPr>
        <w:tc>
          <w:tcPr>
            <w:tcW w:w="3260" w:type="dxa"/>
          </w:tcPr>
          <w:p w14:paraId="73D7A0DD" w14:textId="77777777" w:rsidR="007F4878" w:rsidRPr="00436545" w:rsidRDefault="00000000" w:rsidP="009F6E5D">
            <w:pPr>
              <w:pStyle w:val="TableParagraph"/>
              <w:spacing w:before="41"/>
              <w:rPr>
                <w:rFonts w:ascii="Arial" w:hAnsi="Arial" w:cs="Arial"/>
              </w:rPr>
            </w:pPr>
            <w:hyperlink w:anchor="_bookmark295" w:history="1">
              <w:r w:rsidR="007F4878" w:rsidRPr="00436545">
                <w:rPr>
                  <w:rFonts w:ascii="Arial" w:hAnsi="Arial" w:cs="Arial"/>
                  <w:color w:val="0000FF"/>
                  <w:u w:val="single" w:color="0000FF"/>
                </w:rPr>
                <w:t>FDP_UCT.1/IPAe</w:t>
              </w:r>
            </w:hyperlink>
          </w:p>
        </w:tc>
        <w:tc>
          <w:tcPr>
            <w:tcW w:w="1955" w:type="dxa"/>
          </w:tcPr>
          <w:p w14:paraId="32432444" w14:textId="77777777" w:rsidR="007F4878" w:rsidRPr="00436545" w:rsidRDefault="007F4878" w:rsidP="009F6E5D">
            <w:pPr>
              <w:pStyle w:val="TableParagraph"/>
              <w:spacing w:before="38"/>
              <w:ind w:left="30"/>
              <w:rPr>
                <w:rFonts w:ascii="Arial" w:hAnsi="Arial" w:cs="Arial"/>
              </w:rPr>
            </w:pPr>
            <w:r w:rsidRPr="00436545">
              <w:rPr>
                <w:rFonts w:ascii="Arial" w:hAnsi="Arial" w:cs="Arial"/>
              </w:rPr>
              <w:t>(FDP_ACC.1 or</w:t>
            </w:r>
          </w:p>
          <w:p w14:paraId="54D3006C" w14:textId="77777777" w:rsidR="007F4878" w:rsidRPr="00436545" w:rsidRDefault="007F4878" w:rsidP="009F6E5D">
            <w:pPr>
              <w:pStyle w:val="TableParagraph"/>
              <w:spacing w:before="1"/>
              <w:ind w:left="30" w:right="326"/>
              <w:rPr>
                <w:rFonts w:ascii="Arial" w:hAnsi="Arial" w:cs="Arial"/>
              </w:rPr>
            </w:pPr>
            <w:r w:rsidRPr="00436545">
              <w:rPr>
                <w:rFonts w:ascii="Arial" w:hAnsi="Arial" w:cs="Arial"/>
              </w:rPr>
              <w:t>FDP_IFC.1) and (FTP_ITC.1 or FTP_TRP.1)</w:t>
            </w:r>
          </w:p>
        </w:tc>
        <w:tc>
          <w:tcPr>
            <w:tcW w:w="3820" w:type="dxa"/>
          </w:tcPr>
          <w:p w14:paraId="3DC40028" w14:textId="77777777" w:rsidR="007F4878" w:rsidRPr="00436545" w:rsidRDefault="00000000" w:rsidP="009F6E5D">
            <w:pPr>
              <w:pStyle w:val="TableParagraph"/>
              <w:spacing w:before="41"/>
              <w:ind w:left="29"/>
              <w:rPr>
                <w:rFonts w:ascii="Arial" w:hAnsi="Arial" w:cs="Arial"/>
              </w:rPr>
            </w:pPr>
            <w:hyperlink w:anchor="_bookmark293" w:history="1">
              <w:r w:rsidR="007F4878" w:rsidRPr="00436545">
                <w:rPr>
                  <w:rFonts w:ascii="Arial" w:hAnsi="Arial" w:cs="Arial"/>
                  <w:color w:val="0000FF"/>
                  <w:u w:val="single" w:color="0000FF"/>
                </w:rPr>
                <w:t>FDP_IFC.1/IPAe</w:t>
              </w:r>
            </w:hyperlink>
            <w:r w:rsidR="007F4878" w:rsidRPr="00436545">
              <w:rPr>
                <w:rFonts w:ascii="Arial" w:hAnsi="Arial" w:cs="Arial"/>
              </w:rPr>
              <w:t xml:space="preserve">, </w:t>
            </w:r>
            <w:hyperlink w:anchor="_bookmark292" w:history="1">
              <w:r w:rsidR="007F4878" w:rsidRPr="00436545">
                <w:rPr>
                  <w:rFonts w:ascii="Arial" w:hAnsi="Arial" w:cs="Arial"/>
                  <w:color w:val="0000FF"/>
                  <w:u w:val="single" w:color="0000FF"/>
                </w:rPr>
                <w:t>FTP_ITC.1/IPAe</w:t>
              </w:r>
            </w:hyperlink>
          </w:p>
        </w:tc>
      </w:tr>
      <w:tr w:rsidR="007F4878" w:rsidRPr="00436545" w14:paraId="0DD7729D" w14:textId="77777777" w:rsidTr="00D12D60">
        <w:trPr>
          <w:trHeight w:val="1147"/>
        </w:trPr>
        <w:tc>
          <w:tcPr>
            <w:tcW w:w="3260" w:type="dxa"/>
          </w:tcPr>
          <w:p w14:paraId="70E47ACD" w14:textId="77777777" w:rsidR="007F4878" w:rsidRPr="00436545" w:rsidRDefault="00000000" w:rsidP="009F6E5D">
            <w:pPr>
              <w:pStyle w:val="TableParagraph"/>
              <w:rPr>
                <w:rFonts w:ascii="Arial" w:hAnsi="Arial" w:cs="Arial"/>
              </w:rPr>
            </w:pPr>
            <w:hyperlink w:anchor="_bookmark296" w:history="1">
              <w:r w:rsidR="007F4878" w:rsidRPr="00436545">
                <w:rPr>
                  <w:rFonts w:ascii="Arial" w:hAnsi="Arial" w:cs="Arial"/>
                  <w:color w:val="0000FF"/>
                  <w:u w:val="single" w:color="0000FF"/>
                </w:rPr>
                <w:t>FDP_UIT.1/IPAe</w:t>
              </w:r>
            </w:hyperlink>
          </w:p>
        </w:tc>
        <w:tc>
          <w:tcPr>
            <w:tcW w:w="1955" w:type="dxa"/>
          </w:tcPr>
          <w:p w14:paraId="0847F8D9" w14:textId="77777777" w:rsidR="007F4878" w:rsidRPr="00436545" w:rsidRDefault="007F4878" w:rsidP="009F6E5D">
            <w:pPr>
              <w:pStyle w:val="TableParagraph"/>
              <w:spacing w:before="40"/>
              <w:ind w:left="30"/>
              <w:rPr>
                <w:rFonts w:ascii="Arial" w:hAnsi="Arial" w:cs="Arial"/>
              </w:rPr>
            </w:pPr>
            <w:r w:rsidRPr="00436545">
              <w:rPr>
                <w:rFonts w:ascii="Arial" w:hAnsi="Arial" w:cs="Arial"/>
              </w:rPr>
              <w:t>(FDP_ACC.1 or</w:t>
            </w:r>
          </w:p>
          <w:p w14:paraId="4C223F60" w14:textId="77777777" w:rsidR="007F4878" w:rsidRPr="00436545" w:rsidRDefault="007F4878" w:rsidP="009F6E5D">
            <w:pPr>
              <w:pStyle w:val="TableParagraph"/>
              <w:spacing w:before="1"/>
              <w:ind w:left="30" w:right="326"/>
              <w:rPr>
                <w:rFonts w:ascii="Arial" w:hAnsi="Arial" w:cs="Arial"/>
              </w:rPr>
            </w:pPr>
            <w:r w:rsidRPr="00436545">
              <w:rPr>
                <w:rFonts w:ascii="Arial" w:hAnsi="Arial" w:cs="Arial"/>
              </w:rPr>
              <w:t>FDP_IFC.1) and (FTP_ITC.1 or FTP_TRP.1)</w:t>
            </w:r>
          </w:p>
        </w:tc>
        <w:tc>
          <w:tcPr>
            <w:tcW w:w="3820" w:type="dxa"/>
          </w:tcPr>
          <w:p w14:paraId="58E61599" w14:textId="77777777" w:rsidR="007F4878" w:rsidRPr="00436545" w:rsidRDefault="00000000" w:rsidP="009F6E5D">
            <w:pPr>
              <w:pStyle w:val="TableParagraph"/>
              <w:ind w:left="29"/>
              <w:rPr>
                <w:rFonts w:ascii="Arial" w:hAnsi="Arial" w:cs="Arial"/>
              </w:rPr>
            </w:pPr>
            <w:hyperlink w:anchor="_bookmark293" w:history="1">
              <w:r w:rsidR="007F4878" w:rsidRPr="00436545">
                <w:rPr>
                  <w:rFonts w:ascii="Arial" w:hAnsi="Arial" w:cs="Arial"/>
                  <w:color w:val="0000FF"/>
                  <w:u w:val="single" w:color="0000FF"/>
                </w:rPr>
                <w:t>FDP_IFC.1/IPAe</w:t>
              </w:r>
            </w:hyperlink>
            <w:r w:rsidR="007F4878" w:rsidRPr="00436545">
              <w:rPr>
                <w:rFonts w:ascii="Arial" w:hAnsi="Arial" w:cs="Arial"/>
              </w:rPr>
              <w:t xml:space="preserve">, </w:t>
            </w:r>
            <w:hyperlink w:anchor="_bookmark292" w:history="1">
              <w:r w:rsidR="007F4878" w:rsidRPr="00436545">
                <w:rPr>
                  <w:rFonts w:ascii="Arial" w:hAnsi="Arial" w:cs="Arial"/>
                  <w:color w:val="0000FF"/>
                  <w:u w:val="single" w:color="0000FF"/>
                </w:rPr>
                <w:t>FTP_ITC.1/IPAe</w:t>
              </w:r>
            </w:hyperlink>
          </w:p>
        </w:tc>
      </w:tr>
      <w:tr w:rsidR="007F4878" w:rsidRPr="00436545" w14:paraId="24CA5B57" w14:textId="77777777" w:rsidTr="00D12D60">
        <w:trPr>
          <w:trHeight w:val="2970"/>
        </w:trPr>
        <w:tc>
          <w:tcPr>
            <w:tcW w:w="3260" w:type="dxa"/>
          </w:tcPr>
          <w:p w14:paraId="1D54B752" w14:textId="77777777" w:rsidR="007F4878" w:rsidRPr="00436545" w:rsidRDefault="00000000" w:rsidP="009F6E5D">
            <w:pPr>
              <w:pStyle w:val="TableParagraph"/>
              <w:rPr>
                <w:rFonts w:ascii="Arial" w:hAnsi="Arial" w:cs="Arial"/>
              </w:rPr>
            </w:pPr>
            <w:hyperlink w:anchor="_bookmark297" w:history="1">
              <w:r w:rsidR="007F4878" w:rsidRPr="00436545">
                <w:rPr>
                  <w:rFonts w:ascii="Arial" w:hAnsi="Arial" w:cs="Arial"/>
                  <w:color w:val="0000FF"/>
                  <w:u w:val="single" w:color="0000FF"/>
                </w:rPr>
                <w:t>FCS_CKM.1/IPAe</w:t>
              </w:r>
            </w:hyperlink>
          </w:p>
        </w:tc>
        <w:tc>
          <w:tcPr>
            <w:tcW w:w="1955" w:type="dxa"/>
          </w:tcPr>
          <w:p w14:paraId="560986CD" w14:textId="77777777" w:rsidR="007F4878" w:rsidRPr="00436545" w:rsidRDefault="007F4878" w:rsidP="009F6E5D">
            <w:pPr>
              <w:pStyle w:val="TableParagraph"/>
              <w:spacing w:before="40"/>
              <w:ind w:left="30"/>
              <w:rPr>
                <w:rFonts w:ascii="Arial" w:hAnsi="Arial" w:cs="Arial"/>
              </w:rPr>
            </w:pPr>
            <w:r w:rsidRPr="00436545">
              <w:rPr>
                <w:rFonts w:ascii="Arial" w:hAnsi="Arial" w:cs="Arial"/>
              </w:rPr>
              <w:t>(FCS_CKM.2 or FCS_CKM.5 or</w:t>
            </w:r>
          </w:p>
          <w:p w14:paraId="46854149" w14:textId="77777777" w:rsidR="007F4878" w:rsidRPr="00436545" w:rsidRDefault="007F4878" w:rsidP="009F6E5D">
            <w:pPr>
              <w:pStyle w:val="TableParagraph"/>
              <w:spacing w:before="1"/>
              <w:ind w:left="30" w:right="262"/>
              <w:rPr>
                <w:rFonts w:ascii="Arial" w:hAnsi="Arial" w:cs="Arial"/>
              </w:rPr>
            </w:pPr>
            <w:r w:rsidRPr="00436545">
              <w:rPr>
                <w:rFonts w:ascii="Arial" w:hAnsi="Arial" w:cs="Arial"/>
              </w:rPr>
              <w:t xml:space="preserve">FCS_COP.1) and (FCS_CKM.3) and (FCS_RBG.1 or FCS_RNG.1) and (FCS_CKM.6) </w:t>
            </w:r>
          </w:p>
        </w:tc>
        <w:tc>
          <w:tcPr>
            <w:tcW w:w="3820" w:type="dxa"/>
          </w:tcPr>
          <w:p w14:paraId="01266D0F" w14:textId="77777777" w:rsidR="007F4878" w:rsidRPr="00436545" w:rsidRDefault="007F4878" w:rsidP="009F6E5D">
            <w:pPr>
              <w:pStyle w:val="TableParagraph"/>
              <w:ind w:left="29"/>
              <w:rPr>
                <w:rFonts w:ascii="Arial" w:hAnsi="Arial" w:cs="Arial"/>
              </w:rPr>
            </w:pPr>
            <w:r w:rsidRPr="00436545">
              <w:rPr>
                <w:rFonts w:ascii="Arial" w:hAnsi="Arial" w:cs="Arial"/>
              </w:rPr>
              <w:t>FCS_COP.1 {Either by composition or claim in ST}</w:t>
            </w:r>
          </w:p>
          <w:p w14:paraId="3A327C44" w14:textId="77777777" w:rsidR="007F4878" w:rsidRPr="00436545" w:rsidRDefault="007F4878" w:rsidP="009F6E5D">
            <w:pPr>
              <w:pStyle w:val="TableParagraph"/>
              <w:ind w:left="29"/>
              <w:rPr>
                <w:rFonts w:ascii="Arial" w:hAnsi="Arial" w:cs="Arial"/>
                <w:i/>
                <w:iCs/>
              </w:rPr>
            </w:pPr>
            <w:r w:rsidRPr="00436545">
              <w:rPr>
                <w:rFonts w:ascii="Arial" w:hAnsi="Arial" w:cs="Arial"/>
              </w:rPr>
              <w:t>{</w:t>
            </w:r>
            <w:r w:rsidRPr="00436545">
              <w:rPr>
                <w:rFonts w:ascii="Arial" w:hAnsi="Arial" w:cs="Arial"/>
                <w:i/>
                <w:iCs/>
              </w:rPr>
              <w:t>Discarded – No Key Access Interface exists}</w:t>
            </w:r>
          </w:p>
          <w:p w14:paraId="3DD60FCD" w14:textId="77777777" w:rsidR="007F4878" w:rsidRPr="00436545" w:rsidRDefault="007F4878" w:rsidP="009F6E5D">
            <w:pPr>
              <w:pStyle w:val="TableParagraph"/>
              <w:ind w:left="29"/>
              <w:rPr>
                <w:rFonts w:ascii="Arial" w:hAnsi="Arial" w:cs="Arial"/>
              </w:rPr>
            </w:pPr>
            <w:r w:rsidRPr="00436545">
              <w:rPr>
                <w:rFonts w:ascii="Arial" w:hAnsi="Arial" w:cs="Arial"/>
              </w:rPr>
              <w:t>FCS_CKM.6/IPAe</w:t>
            </w:r>
          </w:p>
          <w:p w14:paraId="5828FB45" w14:textId="77777777" w:rsidR="007F4878" w:rsidRPr="00436545" w:rsidRDefault="007F4878" w:rsidP="009F6E5D">
            <w:pPr>
              <w:pStyle w:val="TableParagraph"/>
              <w:ind w:left="29"/>
              <w:rPr>
                <w:rFonts w:ascii="Arial" w:hAnsi="Arial" w:cs="Arial"/>
              </w:rPr>
            </w:pPr>
            <w:r w:rsidRPr="00436545">
              <w:rPr>
                <w:rFonts w:ascii="Arial" w:hAnsi="Arial" w:cs="Arial"/>
              </w:rPr>
              <w:t>FCS_RNG.1</w:t>
            </w:r>
          </w:p>
          <w:p w14:paraId="373C7111" w14:textId="77777777" w:rsidR="007F4878" w:rsidRPr="00436545" w:rsidRDefault="007F4878" w:rsidP="009F6E5D">
            <w:pPr>
              <w:pStyle w:val="TableParagraph"/>
              <w:ind w:left="29"/>
              <w:rPr>
                <w:rFonts w:ascii="Arial" w:hAnsi="Arial" w:cs="Arial"/>
              </w:rPr>
            </w:pPr>
          </w:p>
        </w:tc>
      </w:tr>
      <w:tr w:rsidR="007F4878" w:rsidRPr="00436545" w14:paraId="6F322170" w14:textId="77777777" w:rsidTr="00D12D60">
        <w:trPr>
          <w:trHeight w:val="882"/>
        </w:trPr>
        <w:tc>
          <w:tcPr>
            <w:tcW w:w="3260" w:type="dxa"/>
          </w:tcPr>
          <w:p w14:paraId="74C41990" w14:textId="77777777" w:rsidR="007F4878" w:rsidRPr="00436545" w:rsidRDefault="007F4878" w:rsidP="009F6E5D">
            <w:pPr>
              <w:pStyle w:val="TableParagraph"/>
              <w:rPr>
                <w:rFonts w:ascii="Arial" w:hAnsi="Arial" w:cs="Arial"/>
                <w:b/>
                <w:bCs/>
              </w:rPr>
            </w:pPr>
            <w:r w:rsidRPr="00436545">
              <w:rPr>
                <w:rFonts w:ascii="Arial" w:hAnsi="Arial" w:cs="Arial"/>
              </w:rPr>
              <w:t>FCS_CKM.6/IPAe</w:t>
            </w:r>
          </w:p>
        </w:tc>
        <w:tc>
          <w:tcPr>
            <w:tcW w:w="1955" w:type="dxa"/>
          </w:tcPr>
          <w:p w14:paraId="22159A9C" w14:textId="77777777" w:rsidR="007F4878" w:rsidRPr="00436545" w:rsidRDefault="007F4878" w:rsidP="009F6E5D">
            <w:pPr>
              <w:pStyle w:val="TableParagraph"/>
              <w:spacing w:before="41"/>
              <w:ind w:left="30" w:right="401"/>
              <w:rPr>
                <w:rFonts w:ascii="Arial" w:hAnsi="Arial" w:cs="Arial"/>
              </w:rPr>
            </w:pPr>
            <w:r w:rsidRPr="00436545">
              <w:rPr>
                <w:rFonts w:ascii="Arial" w:hAnsi="Arial" w:cs="Arial"/>
              </w:rPr>
              <w:t>(FCS_CKM.1 or FDP_ITC.1 or FDP_ITC.2)</w:t>
            </w:r>
          </w:p>
        </w:tc>
        <w:tc>
          <w:tcPr>
            <w:tcW w:w="3820" w:type="dxa"/>
          </w:tcPr>
          <w:p w14:paraId="31D90F71" w14:textId="77777777" w:rsidR="007F4878" w:rsidRPr="00436545" w:rsidRDefault="007F4878" w:rsidP="009F6E5D">
            <w:pPr>
              <w:pStyle w:val="TableParagraph"/>
              <w:ind w:left="29"/>
              <w:rPr>
                <w:rFonts w:ascii="Arial" w:hAnsi="Arial" w:cs="Arial"/>
              </w:rPr>
            </w:pPr>
            <w:r w:rsidRPr="00436545">
              <w:rPr>
                <w:rFonts w:ascii="Arial" w:hAnsi="Arial" w:cs="Arial"/>
                <w:color w:val="0000FF"/>
                <w:u w:val="single" w:color="0000FF"/>
              </w:rPr>
              <w:t>FDP_ITC.2/IPAe</w:t>
            </w:r>
          </w:p>
        </w:tc>
      </w:tr>
      <w:tr w:rsidR="007F4878" w:rsidRPr="00436545" w14:paraId="37704058" w14:textId="77777777" w:rsidTr="00D12D60">
        <w:trPr>
          <w:trHeight w:val="351"/>
        </w:trPr>
        <w:tc>
          <w:tcPr>
            <w:tcW w:w="3260" w:type="dxa"/>
          </w:tcPr>
          <w:p w14:paraId="7139B926" w14:textId="77777777" w:rsidR="007F4878" w:rsidRPr="00436545" w:rsidRDefault="00000000" w:rsidP="009F6E5D">
            <w:pPr>
              <w:pStyle w:val="TableParagraph"/>
              <w:rPr>
                <w:rFonts w:ascii="Arial" w:hAnsi="Arial" w:cs="Arial"/>
              </w:rPr>
            </w:pPr>
            <w:hyperlink w:anchor="_bookmark298" w:history="1">
              <w:r w:rsidR="007F4878" w:rsidRPr="00436545">
                <w:rPr>
                  <w:rFonts w:ascii="Arial" w:hAnsi="Arial" w:cs="Arial"/>
                  <w:color w:val="0000FF"/>
                  <w:u w:val="single" w:color="0000FF"/>
                </w:rPr>
                <w:t>FPT_EMS.1/IPAe</w:t>
              </w:r>
            </w:hyperlink>
          </w:p>
        </w:tc>
        <w:tc>
          <w:tcPr>
            <w:tcW w:w="1955" w:type="dxa"/>
          </w:tcPr>
          <w:p w14:paraId="4E80E38F" w14:textId="77777777" w:rsidR="007F4878" w:rsidRPr="00436545" w:rsidRDefault="007F4878" w:rsidP="009F6E5D">
            <w:pPr>
              <w:pStyle w:val="TableParagraph"/>
              <w:ind w:left="30"/>
              <w:rPr>
                <w:rFonts w:ascii="Arial" w:hAnsi="Arial" w:cs="Arial"/>
              </w:rPr>
            </w:pPr>
            <w:r w:rsidRPr="00436545">
              <w:rPr>
                <w:rFonts w:ascii="Arial" w:hAnsi="Arial" w:cs="Arial"/>
              </w:rPr>
              <w:t>No Dependencies</w:t>
            </w:r>
          </w:p>
        </w:tc>
        <w:tc>
          <w:tcPr>
            <w:tcW w:w="3820" w:type="dxa"/>
          </w:tcPr>
          <w:p w14:paraId="41A6CF6C" w14:textId="77777777" w:rsidR="007F4878" w:rsidRPr="00436545" w:rsidRDefault="007F4878" w:rsidP="009F6E5D">
            <w:pPr>
              <w:pStyle w:val="TableParagraph"/>
              <w:spacing w:before="0"/>
              <w:ind w:left="0"/>
              <w:rPr>
                <w:rFonts w:ascii="Arial" w:hAnsi="Arial" w:cs="Arial"/>
                <w:sz w:val="20"/>
              </w:rPr>
            </w:pPr>
          </w:p>
        </w:tc>
      </w:tr>
      <w:tr w:rsidR="007F4878" w:rsidRPr="00436545" w14:paraId="58D0F351" w14:textId="77777777" w:rsidTr="00D12D60">
        <w:trPr>
          <w:trHeight w:val="350"/>
        </w:trPr>
        <w:tc>
          <w:tcPr>
            <w:tcW w:w="3260" w:type="dxa"/>
          </w:tcPr>
          <w:p w14:paraId="68614F33" w14:textId="77777777" w:rsidR="007F4878" w:rsidRPr="00436545" w:rsidRDefault="00000000" w:rsidP="009F6E5D">
            <w:pPr>
              <w:pStyle w:val="TableParagraph"/>
              <w:rPr>
                <w:rFonts w:ascii="Arial" w:hAnsi="Arial" w:cs="Arial"/>
              </w:rPr>
            </w:pPr>
            <w:hyperlink w:anchor="_bookmark300" w:history="1">
              <w:r w:rsidR="007F4878" w:rsidRPr="00436545">
                <w:rPr>
                  <w:rFonts w:ascii="Arial" w:hAnsi="Arial" w:cs="Arial"/>
                  <w:color w:val="0000FF"/>
                  <w:u w:val="single" w:color="0000FF"/>
                </w:rPr>
                <w:t>FDP_SDI.1/IPAe</w:t>
              </w:r>
            </w:hyperlink>
          </w:p>
        </w:tc>
        <w:tc>
          <w:tcPr>
            <w:tcW w:w="1955" w:type="dxa"/>
          </w:tcPr>
          <w:p w14:paraId="7828528E" w14:textId="77777777" w:rsidR="007F4878" w:rsidRPr="00436545" w:rsidRDefault="007F4878" w:rsidP="009F6E5D">
            <w:pPr>
              <w:pStyle w:val="TableParagraph"/>
              <w:ind w:left="30"/>
              <w:rPr>
                <w:rFonts w:ascii="Arial" w:hAnsi="Arial" w:cs="Arial"/>
              </w:rPr>
            </w:pPr>
            <w:r w:rsidRPr="00436545">
              <w:rPr>
                <w:rFonts w:ascii="Arial" w:hAnsi="Arial" w:cs="Arial"/>
              </w:rPr>
              <w:t>No Dependencies</w:t>
            </w:r>
          </w:p>
        </w:tc>
        <w:tc>
          <w:tcPr>
            <w:tcW w:w="3820" w:type="dxa"/>
          </w:tcPr>
          <w:p w14:paraId="3DF41B88" w14:textId="77777777" w:rsidR="007F4878" w:rsidRPr="00436545" w:rsidRDefault="007F4878" w:rsidP="009F6E5D">
            <w:pPr>
              <w:pStyle w:val="TableParagraph"/>
              <w:spacing w:before="0"/>
              <w:ind w:left="0"/>
              <w:rPr>
                <w:rFonts w:ascii="Arial" w:hAnsi="Arial" w:cs="Arial"/>
                <w:sz w:val="20"/>
              </w:rPr>
            </w:pPr>
          </w:p>
        </w:tc>
      </w:tr>
      <w:tr w:rsidR="007F4878" w:rsidRPr="00436545" w14:paraId="213B965F" w14:textId="77777777" w:rsidTr="00D12D60">
        <w:trPr>
          <w:trHeight w:val="351"/>
        </w:trPr>
        <w:tc>
          <w:tcPr>
            <w:tcW w:w="3260" w:type="dxa"/>
          </w:tcPr>
          <w:p w14:paraId="63134C21" w14:textId="77777777" w:rsidR="007F4878" w:rsidRPr="00436545" w:rsidRDefault="00000000" w:rsidP="009F6E5D">
            <w:pPr>
              <w:pStyle w:val="TableParagraph"/>
              <w:rPr>
                <w:rFonts w:ascii="Arial" w:hAnsi="Arial" w:cs="Arial"/>
              </w:rPr>
            </w:pPr>
            <w:hyperlink w:anchor="_bookmark299" w:history="1">
              <w:r w:rsidR="007F4878" w:rsidRPr="00436545">
                <w:rPr>
                  <w:rFonts w:ascii="Arial" w:hAnsi="Arial" w:cs="Arial"/>
                  <w:color w:val="0000FF"/>
                  <w:u w:val="single" w:color="0000FF"/>
                </w:rPr>
                <w:t>FDP_RIP.1/IPAe</w:t>
              </w:r>
            </w:hyperlink>
          </w:p>
        </w:tc>
        <w:tc>
          <w:tcPr>
            <w:tcW w:w="1955" w:type="dxa"/>
          </w:tcPr>
          <w:p w14:paraId="765C88CB" w14:textId="77777777" w:rsidR="007F4878" w:rsidRPr="00436545" w:rsidRDefault="007F4878" w:rsidP="009F6E5D">
            <w:pPr>
              <w:pStyle w:val="TableParagraph"/>
              <w:ind w:left="30"/>
              <w:rPr>
                <w:rFonts w:ascii="Arial" w:hAnsi="Arial" w:cs="Arial"/>
              </w:rPr>
            </w:pPr>
            <w:r w:rsidRPr="00436545">
              <w:rPr>
                <w:rFonts w:ascii="Arial" w:hAnsi="Arial" w:cs="Arial"/>
              </w:rPr>
              <w:t>No Dependencies</w:t>
            </w:r>
          </w:p>
        </w:tc>
        <w:tc>
          <w:tcPr>
            <w:tcW w:w="3820" w:type="dxa"/>
          </w:tcPr>
          <w:p w14:paraId="56F8C8C8" w14:textId="77777777" w:rsidR="007F4878" w:rsidRPr="00436545" w:rsidRDefault="007F4878" w:rsidP="009F6E5D">
            <w:pPr>
              <w:pStyle w:val="TableParagraph"/>
              <w:spacing w:before="0"/>
              <w:ind w:left="0"/>
              <w:rPr>
                <w:rFonts w:ascii="Arial" w:hAnsi="Arial" w:cs="Arial"/>
                <w:sz w:val="20"/>
              </w:rPr>
            </w:pPr>
          </w:p>
        </w:tc>
      </w:tr>
      <w:tr w:rsidR="007F4878" w:rsidRPr="00436545" w14:paraId="49455EA6" w14:textId="77777777" w:rsidTr="00D12D60">
        <w:trPr>
          <w:trHeight w:val="351"/>
        </w:trPr>
        <w:tc>
          <w:tcPr>
            <w:tcW w:w="3260" w:type="dxa"/>
          </w:tcPr>
          <w:p w14:paraId="06047BB4" w14:textId="77777777" w:rsidR="007F4878" w:rsidRPr="00436545" w:rsidRDefault="00000000" w:rsidP="009F6E5D">
            <w:pPr>
              <w:pStyle w:val="TableParagraph"/>
              <w:rPr>
                <w:rFonts w:ascii="Arial" w:hAnsi="Arial" w:cs="Arial"/>
              </w:rPr>
            </w:pPr>
            <w:hyperlink w:anchor="_bookmark301" w:history="1">
              <w:r w:rsidR="007F4878" w:rsidRPr="00436545">
                <w:rPr>
                  <w:rFonts w:ascii="Arial" w:hAnsi="Arial" w:cs="Arial"/>
                  <w:color w:val="0000FF"/>
                  <w:u w:val="single" w:color="0000FF"/>
                </w:rPr>
                <w:t>FMT_SMF.1</w:t>
              </w:r>
            </w:hyperlink>
            <w:r w:rsidR="007F4878" w:rsidRPr="00436545">
              <w:rPr>
                <w:rFonts w:ascii="Arial" w:hAnsi="Arial" w:cs="Arial"/>
                <w:color w:val="0000FF"/>
                <w:u w:val="single" w:color="0000FF"/>
              </w:rPr>
              <w:t>/IPAe</w:t>
            </w:r>
          </w:p>
        </w:tc>
        <w:tc>
          <w:tcPr>
            <w:tcW w:w="1955" w:type="dxa"/>
          </w:tcPr>
          <w:p w14:paraId="750A5CEA" w14:textId="77777777" w:rsidR="007F4878" w:rsidRPr="00436545" w:rsidRDefault="007F4878" w:rsidP="009F6E5D">
            <w:pPr>
              <w:pStyle w:val="TableParagraph"/>
              <w:ind w:left="30"/>
              <w:rPr>
                <w:rFonts w:ascii="Arial" w:hAnsi="Arial" w:cs="Arial"/>
              </w:rPr>
            </w:pPr>
            <w:r w:rsidRPr="00436545">
              <w:rPr>
                <w:rFonts w:ascii="Arial" w:hAnsi="Arial" w:cs="Arial"/>
              </w:rPr>
              <w:t>No Dependencies</w:t>
            </w:r>
          </w:p>
        </w:tc>
        <w:tc>
          <w:tcPr>
            <w:tcW w:w="3820" w:type="dxa"/>
          </w:tcPr>
          <w:p w14:paraId="299B6383" w14:textId="77777777" w:rsidR="007F4878" w:rsidRPr="00436545" w:rsidRDefault="007F4878" w:rsidP="009F6E5D">
            <w:pPr>
              <w:pStyle w:val="TableParagraph"/>
              <w:spacing w:before="0"/>
              <w:ind w:left="0"/>
              <w:rPr>
                <w:rFonts w:ascii="Arial" w:hAnsi="Arial" w:cs="Arial"/>
                <w:sz w:val="20"/>
              </w:rPr>
            </w:pPr>
          </w:p>
        </w:tc>
      </w:tr>
      <w:tr w:rsidR="007F4878" w:rsidRPr="00436545" w14:paraId="61F2E316" w14:textId="77777777" w:rsidTr="00D12D60">
        <w:trPr>
          <w:trHeight w:val="349"/>
        </w:trPr>
        <w:tc>
          <w:tcPr>
            <w:tcW w:w="3260" w:type="dxa"/>
          </w:tcPr>
          <w:p w14:paraId="054CD9C7" w14:textId="77777777" w:rsidR="007F4878" w:rsidRPr="00436545" w:rsidRDefault="00000000" w:rsidP="009F6E5D">
            <w:pPr>
              <w:pStyle w:val="TableParagraph"/>
              <w:spacing w:before="40"/>
              <w:rPr>
                <w:rFonts w:ascii="Arial" w:hAnsi="Arial" w:cs="Arial"/>
              </w:rPr>
            </w:pPr>
            <w:hyperlink w:anchor="_bookmark302" w:history="1">
              <w:r w:rsidR="007F4878" w:rsidRPr="00436545">
                <w:rPr>
                  <w:rFonts w:ascii="Arial" w:hAnsi="Arial" w:cs="Arial"/>
                  <w:color w:val="0000FF"/>
                  <w:u w:val="single" w:color="0000FF"/>
                </w:rPr>
                <w:t>FMT_SMR.1/IPAe</w:t>
              </w:r>
            </w:hyperlink>
          </w:p>
        </w:tc>
        <w:tc>
          <w:tcPr>
            <w:tcW w:w="1955" w:type="dxa"/>
          </w:tcPr>
          <w:p w14:paraId="704B681A" w14:textId="77777777" w:rsidR="007F4878" w:rsidRPr="00436545" w:rsidRDefault="007F4878" w:rsidP="009F6E5D">
            <w:pPr>
              <w:pStyle w:val="TableParagraph"/>
              <w:spacing w:before="40"/>
              <w:ind w:left="30"/>
              <w:rPr>
                <w:rFonts w:ascii="Arial" w:hAnsi="Arial" w:cs="Arial"/>
              </w:rPr>
            </w:pPr>
            <w:r w:rsidRPr="00436545">
              <w:rPr>
                <w:rFonts w:ascii="Arial" w:hAnsi="Arial" w:cs="Arial"/>
              </w:rPr>
              <w:t>(FIA_UID.1)</w:t>
            </w:r>
          </w:p>
        </w:tc>
        <w:tc>
          <w:tcPr>
            <w:tcW w:w="3820" w:type="dxa"/>
          </w:tcPr>
          <w:p w14:paraId="17E5B239" w14:textId="77777777" w:rsidR="007F4878" w:rsidRPr="00436545" w:rsidRDefault="00000000" w:rsidP="009F6E5D">
            <w:pPr>
              <w:pStyle w:val="TableParagraph"/>
              <w:spacing w:before="40"/>
              <w:ind w:left="29"/>
              <w:rPr>
                <w:rFonts w:ascii="Arial" w:hAnsi="Arial" w:cs="Arial"/>
              </w:rPr>
            </w:pPr>
            <w:hyperlink w:anchor="_bookmark287" w:history="1">
              <w:r w:rsidR="007F4878" w:rsidRPr="00436545">
                <w:rPr>
                  <w:rFonts w:ascii="Arial" w:hAnsi="Arial" w:cs="Arial"/>
                  <w:color w:val="0000FF"/>
                  <w:u w:val="single" w:color="0000FF"/>
                </w:rPr>
                <w:t>FIA_UID.1/IPAe</w:t>
              </w:r>
            </w:hyperlink>
          </w:p>
        </w:tc>
      </w:tr>
    </w:tbl>
    <w:p w14:paraId="52F79668" w14:textId="108282CB" w:rsidR="007F4878" w:rsidRPr="00436545" w:rsidRDefault="007F4878" w:rsidP="007F4878">
      <w:pPr>
        <w:pStyle w:val="Caption"/>
        <w:keepNext/>
        <w:jc w:val="center"/>
        <w:rPr>
          <w:rFonts w:cs="Arial"/>
          <w:b/>
          <w:bCs/>
          <w:i w:val="0"/>
          <w:iCs w:val="0"/>
          <w:color w:val="auto"/>
        </w:rPr>
      </w:pPr>
      <w:bookmarkStart w:id="380" w:name="_Toc149292688"/>
      <w:r w:rsidRPr="00D12D60">
        <w:rPr>
          <w:rFonts w:cs="Arial"/>
          <w:b/>
          <w:bCs/>
          <w:i w:val="0"/>
          <w:iCs w:val="0"/>
          <w:color w:val="auto"/>
        </w:rPr>
        <w:t xml:space="preserve">Table </w:t>
      </w:r>
      <w:r w:rsidRPr="00D12D60">
        <w:rPr>
          <w:rFonts w:cs="Arial"/>
          <w:b/>
          <w:bCs/>
          <w:i w:val="0"/>
          <w:iCs w:val="0"/>
          <w:color w:val="auto"/>
        </w:rPr>
        <w:fldChar w:fldCharType="begin"/>
      </w:r>
      <w:r w:rsidRPr="00D12D60">
        <w:rPr>
          <w:rFonts w:cs="Arial"/>
          <w:b/>
          <w:bCs/>
          <w:i w:val="0"/>
          <w:iCs w:val="0"/>
          <w:color w:val="auto"/>
        </w:rPr>
        <w:instrText xml:space="preserve"> SEQ Table \* ARABIC </w:instrText>
      </w:r>
      <w:r w:rsidRPr="00D12D60">
        <w:rPr>
          <w:rFonts w:cs="Arial"/>
          <w:b/>
          <w:bCs/>
          <w:i w:val="0"/>
          <w:iCs w:val="0"/>
          <w:color w:val="auto"/>
        </w:rPr>
        <w:fldChar w:fldCharType="separate"/>
      </w:r>
      <w:r w:rsidR="00D91ACF">
        <w:rPr>
          <w:rFonts w:cs="Arial"/>
          <w:b/>
          <w:bCs/>
          <w:i w:val="0"/>
          <w:iCs w:val="0"/>
          <w:noProof/>
          <w:color w:val="auto"/>
        </w:rPr>
        <w:t>27</w:t>
      </w:r>
      <w:r w:rsidRPr="00D12D60">
        <w:rPr>
          <w:rFonts w:cs="Arial"/>
          <w:b/>
          <w:bCs/>
          <w:i w:val="0"/>
          <w:iCs w:val="0"/>
          <w:color w:val="auto"/>
        </w:rPr>
        <w:fldChar w:fldCharType="end"/>
      </w:r>
      <w:r w:rsidRPr="00D12D60">
        <w:rPr>
          <w:rFonts w:cs="Arial"/>
          <w:b/>
          <w:bCs/>
          <w:i w:val="0"/>
          <w:iCs w:val="0"/>
          <w:color w:val="auto"/>
        </w:rPr>
        <w:t xml:space="preserve"> SFRs Dependencies</w:t>
      </w:r>
      <w:bookmarkEnd w:id="380"/>
    </w:p>
    <w:p w14:paraId="52ABC2E3" w14:textId="77777777" w:rsidR="007F4878" w:rsidRPr="007F4878" w:rsidRDefault="007F4878" w:rsidP="007F4878">
      <w:pPr>
        <w:spacing w:before="0" w:after="200" w:line="276" w:lineRule="auto"/>
        <w:jc w:val="left"/>
        <w:rPr>
          <w:rFonts w:cs="Arial"/>
          <w:b/>
          <w:bCs/>
          <w:szCs w:val="22"/>
          <w:u w:val="single"/>
          <w:lang w:val="en-US" w:eastAsia="en-GB" w:bidi="ar-SA"/>
        </w:rPr>
      </w:pPr>
      <w:r w:rsidRPr="007F4878">
        <w:rPr>
          <w:rFonts w:cs="Arial"/>
          <w:b/>
          <w:bCs/>
          <w:szCs w:val="22"/>
          <w:u w:val="single"/>
          <w:lang w:val="en-US" w:eastAsia="en-GB" w:bidi="ar-SA"/>
        </w:rPr>
        <w:t>Rationale for the exclusion of Dependencies</w:t>
      </w:r>
    </w:p>
    <w:p w14:paraId="66BEB7F3" w14:textId="62904FBE" w:rsidR="007F4878" w:rsidRPr="00436545" w:rsidRDefault="007F4878" w:rsidP="00D12D60">
      <w:pPr>
        <w:rPr>
          <w:rFonts w:cs="Arial"/>
        </w:rPr>
      </w:pPr>
      <w:r w:rsidRPr="00436545">
        <w:rPr>
          <w:rFonts w:eastAsia="Tahoma" w:cs="Arial"/>
          <w:b/>
          <w:szCs w:val="22"/>
          <w:lang w:val="en-US" w:eastAsia="en-US" w:bidi="en-US"/>
        </w:rPr>
        <w:t xml:space="preserve">The dependency FCS_CKM.2 or FCS_COP.1 of FCS_CKM.1/IPAe may be discarded. </w:t>
      </w:r>
      <w:r w:rsidRPr="00436545">
        <w:rPr>
          <w:rFonts w:eastAsia="Tahoma" w:cs="Arial"/>
          <w:szCs w:val="22"/>
          <w:lang w:val="en-US" w:eastAsia="en-US" w:bidi="en-US"/>
        </w:rPr>
        <w:t>The dependency to FCS_COP.1 may be discarded if the TOE uses the cryptographic libraries provided by its underlying Platform. Otherwise, the TOE must implement FCS_COP and the ST satisfy this dependency.</w:t>
      </w:r>
    </w:p>
    <w:p w14:paraId="44FBB1F8" w14:textId="1E3C098E" w:rsidR="007F4878" w:rsidRPr="00436545" w:rsidRDefault="007F4878" w:rsidP="007F4878">
      <w:pPr>
        <w:rPr>
          <w:rFonts w:cs="Arial"/>
        </w:rPr>
      </w:pPr>
    </w:p>
    <w:p w14:paraId="6ED32A70" w14:textId="77777777" w:rsidR="00C67A2C" w:rsidRPr="00436545" w:rsidRDefault="00C67A2C" w:rsidP="00D12D60">
      <w:pPr>
        <w:pStyle w:val="Heading1"/>
        <w:rPr>
          <w:rFonts w:eastAsia="Arial"/>
          <w:lang w:val="en-US" w:bidi="en-US"/>
        </w:rPr>
      </w:pPr>
      <w:bookmarkStart w:id="381" w:name="_Toc159511649"/>
      <w:r w:rsidRPr="00436545">
        <w:rPr>
          <w:rFonts w:eastAsia="Arial"/>
          <w:spacing w:val="-7"/>
          <w:lang w:val="en-US" w:bidi="en-US"/>
        </w:rPr>
        <w:lastRenderedPageBreak/>
        <w:t>IPAe</w:t>
      </w:r>
      <w:r w:rsidRPr="00436545">
        <w:rPr>
          <w:rFonts w:eastAsia="Arial"/>
          <w:spacing w:val="1"/>
          <w:lang w:val="en-US" w:bidi="en-US"/>
        </w:rPr>
        <w:t xml:space="preserve"> </w:t>
      </w:r>
      <w:r w:rsidRPr="00436545">
        <w:rPr>
          <w:rFonts w:eastAsia="Arial"/>
          <w:lang w:val="en-US" w:bidi="en-US"/>
        </w:rPr>
        <w:t>PP-configuration</w:t>
      </w:r>
      <w:bookmarkEnd w:id="381"/>
    </w:p>
    <w:p w14:paraId="360FF5C3" w14:textId="77777777" w:rsidR="00C67A2C" w:rsidRPr="00436545" w:rsidRDefault="00C67A2C" w:rsidP="00D12D60">
      <w:pPr>
        <w:pStyle w:val="Heading2"/>
        <w:rPr>
          <w:rFonts w:eastAsia="Arial"/>
          <w:lang w:val="en-US" w:bidi="en-US"/>
        </w:rPr>
      </w:pPr>
      <w:bookmarkStart w:id="382" w:name="_Toc159511650"/>
      <w:r w:rsidRPr="00436545">
        <w:rPr>
          <w:rFonts w:eastAsia="Arial"/>
          <w:lang w:val="en-US" w:bidi="en-US"/>
        </w:rPr>
        <w:t>Reference</w:t>
      </w:r>
      <w:bookmarkEnd w:id="382"/>
    </w:p>
    <w:p w14:paraId="1D54030C" w14:textId="77777777" w:rsidR="00C67A2C" w:rsidRPr="00C67A2C" w:rsidRDefault="00C67A2C" w:rsidP="00C67A2C">
      <w:pPr>
        <w:widowControl w:val="0"/>
        <w:tabs>
          <w:tab w:val="left" w:pos="2340"/>
        </w:tabs>
        <w:autoSpaceDE w:val="0"/>
        <w:autoSpaceDN w:val="0"/>
        <w:spacing w:before="121"/>
        <w:ind w:left="2340" w:right="1216" w:hanging="2124"/>
        <w:jc w:val="left"/>
        <w:rPr>
          <w:rFonts w:eastAsia="Tahoma" w:cs="Arial"/>
          <w:szCs w:val="22"/>
          <w:lang w:val="en-US" w:eastAsia="en-US" w:bidi="en-US"/>
        </w:rPr>
      </w:pPr>
      <w:r w:rsidRPr="00C67A2C">
        <w:rPr>
          <w:rFonts w:eastAsia="Tahoma" w:cs="Arial"/>
          <w:b/>
          <w:szCs w:val="22"/>
          <w:lang w:val="en-US" w:eastAsia="en-US" w:bidi="en-US"/>
        </w:rPr>
        <w:t>Title</w:t>
      </w:r>
      <w:r w:rsidRPr="00C67A2C">
        <w:rPr>
          <w:rFonts w:eastAsia="Tahoma" w:cs="Arial"/>
          <w:szCs w:val="22"/>
          <w:lang w:val="en-US" w:eastAsia="en-US" w:bidi="en-US"/>
        </w:rPr>
        <w:t>:</w:t>
      </w:r>
      <w:r w:rsidRPr="00C67A2C">
        <w:rPr>
          <w:rFonts w:eastAsia="Tahoma" w:cs="Arial"/>
          <w:szCs w:val="22"/>
          <w:lang w:val="en-US" w:eastAsia="en-US" w:bidi="en-US"/>
        </w:rPr>
        <w:tab/>
        <w:t>IPAe Configuration for eUICC for IoT Devices Protection</w:t>
      </w:r>
      <w:r w:rsidRPr="00C67A2C">
        <w:rPr>
          <w:rFonts w:eastAsia="Tahoma" w:cs="Arial"/>
          <w:spacing w:val="-4"/>
          <w:szCs w:val="22"/>
          <w:lang w:val="en-US" w:eastAsia="en-US" w:bidi="en-US"/>
        </w:rPr>
        <w:t xml:space="preserve"> </w:t>
      </w:r>
      <w:r w:rsidRPr="00C67A2C">
        <w:rPr>
          <w:rFonts w:eastAsia="Tahoma" w:cs="Arial"/>
          <w:szCs w:val="22"/>
          <w:lang w:val="en-US" w:eastAsia="en-US" w:bidi="en-US"/>
        </w:rPr>
        <w:t>Profile</w:t>
      </w:r>
    </w:p>
    <w:p w14:paraId="3B05A898" w14:textId="77777777" w:rsidR="00C67A2C" w:rsidRPr="00C67A2C" w:rsidRDefault="00C67A2C" w:rsidP="00C67A2C">
      <w:pPr>
        <w:widowControl w:val="0"/>
        <w:tabs>
          <w:tab w:val="left" w:pos="2340"/>
        </w:tabs>
        <w:autoSpaceDE w:val="0"/>
        <w:autoSpaceDN w:val="0"/>
        <w:spacing w:before="0"/>
        <w:ind w:left="216"/>
        <w:jc w:val="left"/>
        <w:rPr>
          <w:rFonts w:eastAsia="Tahoma" w:cs="Arial"/>
          <w:szCs w:val="22"/>
          <w:lang w:val="en-US" w:eastAsia="en-US" w:bidi="en-US"/>
        </w:rPr>
      </w:pPr>
      <w:r w:rsidRPr="00C67A2C">
        <w:rPr>
          <w:rFonts w:eastAsia="Tahoma" w:cs="Arial"/>
          <w:b/>
          <w:szCs w:val="22"/>
          <w:lang w:val="en-US" w:eastAsia="en-US" w:bidi="en-US"/>
        </w:rPr>
        <w:t>Author</w:t>
      </w:r>
      <w:r w:rsidRPr="00C67A2C">
        <w:rPr>
          <w:rFonts w:eastAsia="Tahoma" w:cs="Arial"/>
          <w:szCs w:val="22"/>
          <w:lang w:val="en-US" w:eastAsia="en-US" w:bidi="en-US"/>
        </w:rPr>
        <w:t>:</w:t>
      </w:r>
      <w:r w:rsidRPr="00C67A2C">
        <w:rPr>
          <w:rFonts w:eastAsia="Tahoma" w:cs="Arial"/>
          <w:szCs w:val="22"/>
          <w:lang w:val="en-US" w:eastAsia="en-US" w:bidi="en-US"/>
        </w:rPr>
        <w:tab/>
        <w:t>GSMA</w:t>
      </w:r>
    </w:p>
    <w:p w14:paraId="6321A2C3" w14:textId="77777777" w:rsidR="00C67A2C" w:rsidRPr="00C67A2C" w:rsidRDefault="00C67A2C" w:rsidP="00C67A2C">
      <w:pPr>
        <w:widowControl w:val="0"/>
        <w:tabs>
          <w:tab w:val="left" w:pos="2340"/>
        </w:tabs>
        <w:autoSpaceDE w:val="0"/>
        <w:autoSpaceDN w:val="0"/>
        <w:spacing w:before="0"/>
        <w:ind w:left="216"/>
        <w:jc w:val="left"/>
        <w:rPr>
          <w:rFonts w:eastAsia="Tahoma" w:cs="Arial"/>
          <w:szCs w:val="22"/>
          <w:lang w:val="en-US" w:eastAsia="en-US" w:bidi="en-US"/>
        </w:rPr>
      </w:pPr>
      <w:r w:rsidRPr="00C67A2C">
        <w:rPr>
          <w:rFonts w:eastAsia="Tahoma" w:cs="Arial"/>
          <w:b/>
          <w:szCs w:val="22"/>
          <w:lang w:val="en-US" w:eastAsia="en-US" w:bidi="en-US"/>
        </w:rPr>
        <w:t>Editor</w:t>
      </w:r>
      <w:r w:rsidRPr="00C67A2C">
        <w:rPr>
          <w:rFonts w:eastAsia="Tahoma" w:cs="Arial"/>
          <w:szCs w:val="22"/>
          <w:lang w:val="en-US" w:eastAsia="en-US" w:bidi="en-US"/>
        </w:rPr>
        <w:t>:</w:t>
      </w:r>
      <w:r w:rsidRPr="00C67A2C">
        <w:rPr>
          <w:rFonts w:eastAsia="Tahoma" w:cs="Arial"/>
          <w:szCs w:val="22"/>
          <w:lang w:val="en-US" w:eastAsia="en-US" w:bidi="en-US"/>
        </w:rPr>
        <w:tab/>
        <w:t xml:space="preserve">GSMA </w:t>
      </w:r>
    </w:p>
    <w:p w14:paraId="1C6E00FD" w14:textId="77777777" w:rsidR="00C67A2C" w:rsidRPr="00C67A2C" w:rsidRDefault="00C67A2C" w:rsidP="00C67A2C">
      <w:pPr>
        <w:widowControl w:val="0"/>
        <w:tabs>
          <w:tab w:val="left" w:pos="2340"/>
        </w:tabs>
        <w:autoSpaceDE w:val="0"/>
        <w:autoSpaceDN w:val="0"/>
        <w:spacing w:before="121"/>
        <w:ind w:left="216"/>
        <w:jc w:val="left"/>
        <w:rPr>
          <w:rFonts w:eastAsia="Tahoma" w:cs="Arial"/>
          <w:szCs w:val="22"/>
          <w:lang w:val="en-US" w:eastAsia="en-US" w:bidi="en-US"/>
        </w:rPr>
      </w:pPr>
      <w:r w:rsidRPr="00C67A2C">
        <w:rPr>
          <w:rFonts w:eastAsia="Tahoma" w:cs="Arial"/>
          <w:b/>
          <w:szCs w:val="22"/>
          <w:lang w:val="en-US" w:eastAsia="en-US" w:bidi="en-US"/>
        </w:rPr>
        <w:t>Reference:</w:t>
      </w:r>
      <w:r w:rsidRPr="00C67A2C">
        <w:rPr>
          <w:rFonts w:eastAsia="Tahoma" w:cs="Arial"/>
          <w:b/>
          <w:szCs w:val="22"/>
          <w:lang w:val="en-US" w:eastAsia="en-US" w:bidi="en-US"/>
        </w:rPr>
        <w:tab/>
      </w:r>
      <w:r w:rsidRPr="00C67A2C">
        <w:rPr>
          <w:rFonts w:eastAsia="Tahoma" w:cs="Arial"/>
          <w:szCs w:val="22"/>
          <w:lang w:val="en-US" w:eastAsia="en-US" w:bidi="en-US"/>
        </w:rPr>
        <w:t>SGP.25.Base+IPAe</w:t>
      </w:r>
    </w:p>
    <w:p w14:paraId="43289DD6" w14:textId="77777777" w:rsidR="00C67A2C" w:rsidRPr="00C67A2C" w:rsidRDefault="00C67A2C" w:rsidP="00C67A2C">
      <w:pPr>
        <w:widowControl w:val="0"/>
        <w:tabs>
          <w:tab w:val="left" w:pos="2340"/>
        </w:tabs>
        <w:autoSpaceDE w:val="0"/>
        <w:autoSpaceDN w:val="0"/>
        <w:spacing w:before="119"/>
        <w:ind w:left="216"/>
        <w:jc w:val="left"/>
        <w:rPr>
          <w:rFonts w:eastAsia="Tahoma" w:cs="Arial"/>
          <w:szCs w:val="22"/>
          <w:lang w:val="en-US" w:eastAsia="en-US" w:bidi="en-US"/>
        </w:rPr>
      </w:pPr>
      <w:r w:rsidRPr="00C67A2C">
        <w:rPr>
          <w:rFonts w:eastAsia="Tahoma" w:cs="Arial"/>
          <w:b/>
          <w:szCs w:val="22"/>
          <w:lang w:val="en-US" w:eastAsia="en-US" w:bidi="en-US"/>
        </w:rPr>
        <w:t>Version</w:t>
      </w:r>
      <w:r w:rsidRPr="00C67A2C">
        <w:rPr>
          <w:rFonts w:eastAsia="Tahoma" w:cs="Arial"/>
          <w:szCs w:val="22"/>
          <w:lang w:val="en-US" w:eastAsia="en-US" w:bidi="en-US"/>
        </w:rPr>
        <w:t>:</w:t>
      </w:r>
      <w:r w:rsidRPr="00C67A2C">
        <w:rPr>
          <w:rFonts w:eastAsia="Tahoma" w:cs="Arial"/>
          <w:szCs w:val="22"/>
          <w:lang w:val="en-US" w:eastAsia="en-US" w:bidi="en-US"/>
        </w:rPr>
        <w:tab/>
        <w:t xml:space="preserve">3.0 </w:t>
      </w:r>
    </w:p>
    <w:p w14:paraId="083BEFDD" w14:textId="77777777" w:rsidR="00C67A2C" w:rsidRPr="00C67A2C" w:rsidRDefault="00C67A2C" w:rsidP="00C67A2C">
      <w:pPr>
        <w:widowControl w:val="0"/>
        <w:tabs>
          <w:tab w:val="left" w:pos="2340"/>
        </w:tabs>
        <w:autoSpaceDE w:val="0"/>
        <w:autoSpaceDN w:val="0"/>
        <w:spacing w:before="121"/>
        <w:ind w:left="216"/>
        <w:jc w:val="left"/>
        <w:rPr>
          <w:rFonts w:eastAsia="Tahoma" w:cs="Arial"/>
          <w:szCs w:val="22"/>
          <w:lang w:val="en-US" w:eastAsia="en-US" w:bidi="en-US"/>
        </w:rPr>
      </w:pPr>
      <w:r w:rsidRPr="00C67A2C">
        <w:rPr>
          <w:rFonts w:eastAsia="Tahoma" w:cs="Arial"/>
          <w:b/>
          <w:szCs w:val="22"/>
          <w:lang w:val="en-US" w:eastAsia="en-US" w:bidi="en-US"/>
        </w:rPr>
        <w:t>CC</w:t>
      </w:r>
      <w:r w:rsidRPr="00C67A2C">
        <w:rPr>
          <w:rFonts w:eastAsia="Tahoma" w:cs="Arial"/>
          <w:b/>
          <w:spacing w:val="4"/>
          <w:szCs w:val="22"/>
          <w:lang w:val="en-US" w:eastAsia="en-US" w:bidi="en-US"/>
        </w:rPr>
        <w:t xml:space="preserve"> </w:t>
      </w:r>
      <w:r w:rsidRPr="00C67A2C">
        <w:rPr>
          <w:rFonts w:eastAsia="Tahoma" w:cs="Arial"/>
          <w:b/>
          <w:szCs w:val="22"/>
          <w:lang w:val="en-US" w:eastAsia="en-US" w:bidi="en-US"/>
        </w:rPr>
        <w:t>Version</w:t>
      </w:r>
      <w:r w:rsidRPr="00C67A2C">
        <w:rPr>
          <w:rFonts w:eastAsia="Tahoma" w:cs="Arial"/>
          <w:szCs w:val="22"/>
          <w:lang w:val="en-US" w:eastAsia="en-US" w:bidi="en-US"/>
        </w:rPr>
        <w:t>:</w:t>
      </w:r>
      <w:r w:rsidRPr="00C67A2C">
        <w:rPr>
          <w:rFonts w:eastAsia="Tahoma" w:cs="Arial"/>
          <w:szCs w:val="22"/>
          <w:lang w:val="en-US" w:eastAsia="en-US" w:bidi="en-US"/>
        </w:rPr>
        <w:tab/>
        <w:t>CC:2022 release 1</w:t>
      </w:r>
    </w:p>
    <w:p w14:paraId="7E6DB1F2" w14:textId="77777777" w:rsidR="00C67A2C" w:rsidRPr="00C67A2C" w:rsidRDefault="00C67A2C" w:rsidP="00C67A2C">
      <w:pPr>
        <w:widowControl w:val="0"/>
        <w:tabs>
          <w:tab w:val="left" w:pos="2340"/>
        </w:tabs>
        <w:autoSpaceDE w:val="0"/>
        <w:autoSpaceDN w:val="0"/>
        <w:spacing w:before="119"/>
        <w:ind w:left="216"/>
        <w:jc w:val="left"/>
        <w:rPr>
          <w:rFonts w:eastAsia="Tahoma" w:cs="Arial"/>
          <w:szCs w:val="22"/>
          <w:lang w:val="en-US" w:eastAsia="en-US" w:bidi="en-US"/>
        </w:rPr>
      </w:pPr>
      <w:r w:rsidRPr="00C67A2C">
        <w:rPr>
          <w:rFonts w:eastAsia="Tahoma" w:cs="Arial"/>
          <w:b/>
          <w:szCs w:val="22"/>
          <w:lang w:val="en-US" w:eastAsia="en-US" w:bidi="en-US"/>
        </w:rPr>
        <w:t>Assurance</w:t>
      </w:r>
      <w:r w:rsidRPr="00C67A2C">
        <w:rPr>
          <w:rFonts w:eastAsia="Tahoma" w:cs="Arial"/>
          <w:b/>
          <w:spacing w:val="-4"/>
          <w:szCs w:val="22"/>
          <w:lang w:val="en-US" w:eastAsia="en-US" w:bidi="en-US"/>
        </w:rPr>
        <w:t xml:space="preserve"> </w:t>
      </w:r>
      <w:r w:rsidRPr="00C67A2C">
        <w:rPr>
          <w:rFonts w:eastAsia="Tahoma" w:cs="Arial"/>
          <w:b/>
          <w:szCs w:val="22"/>
          <w:lang w:val="en-US" w:eastAsia="en-US" w:bidi="en-US"/>
        </w:rPr>
        <w:t>Level</w:t>
      </w:r>
      <w:r w:rsidRPr="00C67A2C">
        <w:rPr>
          <w:rFonts w:eastAsia="Tahoma" w:cs="Arial"/>
          <w:szCs w:val="22"/>
          <w:lang w:val="en-US" w:eastAsia="en-US" w:bidi="en-US"/>
        </w:rPr>
        <w:t>:</w:t>
      </w:r>
      <w:r w:rsidRPr="00C67A2C">
        <w:rPr>
          <w:rFonts w:eastAsia="Tahoma" w:cs="Arial"/>
          <w:szCs w:val="22"/>
          <w:lang w:val="en-US" w:eastAsia="en-US" w:bidi="en-US"/>
        </w:rPr>
        <w:tab/>
        <w:t xml:space="preserve">EAL4 augmented with ALC_DVS.2 and AVA_VAN.5 </w:t>
      </w:r>
    </w:p>
    <w:p w14:paraId="515087C0" w14:textId="77777777" w:rsidR="00C67A2C" w:rsidRPr="00C67A2C" w:rsidRDefault="00C67A2C" w:rsidP="00C67A2C">
      <w:pPr>
        <w:widowControl w:val="0"/>
        <w:tabs>
          <w:tab w:val="left" w:pos="2340"/>
        </w:tabs>
        <w:autoSpaceDE w:val="0"/>
        <w:autoSpaceDN w:val="0"/>
        <w:spacing w:before="0"/>
        <w:ind w:left="216"/>
        <w:jc w:val="left"/>
        <w:rPr>
          <w:rFonts w:eastAsia="Tahoma" w:cs="Arial"/>
          <w:szCs w:val="22"/>
          <w:lang w:val="en-US" w:eastAsia="en-US" w:bidi="en-US"/>
        </w:rPr>
      </w:pPr>
      <w:r w:rsidRPr="00C67A2C">
        <w:rPr>
          <w:rFonts w:eastAsia="Tahoma" w:cs="Arial"/>
          <w:b/>
          <w:szCs w:val="22"/>
          <w:lang w:val="en-US" w:eastAsia="en-US" w:bidi="en-US"/>
        </w:rPr>
        <w:t>General</w:t>
      </w:r>
      <w:r w:rsidRPr="00C67A2C">
        <w:rPr>
          <w:rFonts w:eastAsia="Tahoma" w:cs="Arial"/>
          <w:b/>
          <w:spacing w:val="-3"/>
          <w:szCs w:val="22"/>
          <w:lang w:val="en-US" w:eastAsia="en-US" w:bidi="en-US"/>
        </w:rPr>
        <w:t xml:space="preserve"> </w:t>
      </w:r>
      <w:r w:rsidRPr="00C67A2C">
        <w:rPr>
          <w:rFonts w:eastAsia="Tahoma" w:cs="Arial"/>
          <w:b/>
          <w:szCs w:val="22"/>
          <w:lang w:val="en-US" w:eastAsia="en-US" w:bidi="en-US"/>
        </w:rPr>
        <w:t>Status</w:t>
      </w:r>
      <w:r w:rsidRPr="00C67A2C">
        <w:rPr>
          <w:rFonts w:eastAsia="Tahoma" w:cs="Arial"/>
          <w:szCs w:val="22"/>
          <w:lang w:val="en-US" w:eastAsia="en-US" w:bidi="en-US"/>
        </w:rPr>
        <w:t>:</w:t>
      </w:r>
      <w:r w:rsidRPr="00C67A2C">
        <w:rPr>
          <w:rFonts w:eastAsia="Tahoma" w:cs="Arial"/>
          <w:szCs w:val="22"/>
          <w:lang w:val="en-US" w:eastAsia="en-US" w:bidi="en-US"/>
        </w:rPr>
        <w:tab/>
        <w:t>Complete</w:t>
      </w:r>
    </w:p>
    <w:p w14:paraId="1974ADE3" w14:textId="77777777" w:rsidR="00C67A2C" w:rsidRPr="00C67A2C" w:rsidRDefault="00C67A2C" w:rsidP="00C67A2C">
      <w:pPr>
        <w:widowControl w:val="0"/>
        <w:tabs>
          <w:tab w:val="left" w:pos="2340"/>
        </w:tabs>
        <w:autoSpaceDE w:val="0"/>
        <w:autoSpaceDN w:val="0"/>
        <w:spacing w:before="119"/>
        <w:ind w:left="216"/>
        <w:jc w:val="left"/>
        <w:rPr>
          <w:rFonts w:eastAsia="Tahoma" w:cs="Arial"/>
          <w:szCs w:val="22"/>
          <w:lang w:val="en-US" w:eastAsia="en-US" w:bidi="en-US"/>
        </w:rPr>
      </w:pPr>
      <w:r w:rsidRPr="00C67A2C">
        <w:rPr>
          <w:rFonts w:eastAsia="Tahoma" w:cs="Arial"/>
          <w:b/>
          <w:szCs w:val="22"/>
          <w:lang w:val="en-US" w:eastAsia="en-US" w:bidi="en-US"/>
        </w:rPr>
        <w:t>Keywords</w:t>
      </w:r>
      <w:r w:rsidRPr="00C67A2C">
        <w:rPr>
          <w:rFonts w:eastAsia="Tahoma" w:cs="Arial"/>
          <w:szCs w:val="22"/>
          <w:lang w:val="en-US" w:eastAsia="en-US" w:bidi="en-US"/>
        </w:rPr>
        <w:t>:</w:t>
      </w:r>
      <w:r w:rsidRPr="00C67A2C">
        <w:rPr>
          <w:rFonts w:eastAsia="Tahoma" w:cs="Arial"/>
          <w:szCs w:val="22"/>
          <w:lang w:val="en-US" w:eastAsia="en-US" w:bidi="en-US"/>
        </w:rPr>
        <w:tab/>
        <w:t>eUICC, IoT Devices, Remote</w:t>
      </w:r>
      <w:r w:rsidRPr="00C67A2C">
        <w:rPr>
          <w:rFonts w:eastAsia="Tahoma" w:cs="Arial"/>
          <w:spacing w:val="-7"/>
          <w:szCs w:val="22"/>
          <w:lang w:val="en-US" w:eastAsia="en-US" w:bidi="en-US"/>
        </w:rPr>
        <w:t xml:space="preserve"> SIM </w:t>
      </w:r>
      <w:r w:rsidRPr="00C67A2C">
        <w:rPr>
          <w:rFonts w:eastAsia="Tahoma" w:cs="Arial"/>
          <w:szCs w:val="22"/>
          <w:lang w:val="en-US" w:eastAsia="en-US" w:bidi="en-US"/>
        </w:rPr>
        <w:t>Provisioning</w:t>
      </w:r>
    </w:p>
    <w:p w14:paraId="2C3FAED7" w14:textId="77777777" w:rsidR="00C67A2C" w:rsidRPr="00C67A2C" w:rsidRDefault="00C67A2C" w:rsidP="00C67A2C">
      <w:pPr>
        <w:widowControl w:val="0"/>
        <w:autoSpaceDE w:val="0"/>
        <w:autoSpaceDN w:val="0"/>
        <w:spacing w:before="9"/>
        <w:jc w:val="left"/>
        <w:rPr>
          <w:rFonts w:eastAsia="Tahoma" w:cs="Arial"/>
          <w:sz w:val="19"/>
          <w:szCs w:val="22"/>
          <w:lang w:val="en-US" w:eastAsia="en-US" w:bidi="en-US"/>
        </w:rPr>
      </w:pPr>
    </w:p>
    <w:p w14:paraId="22232BA0" w14:textId="77777777" w:rsidR="00C67A2C" w:rsidRPr="00436545" w:rsidRDefault="00C67A2C" w:rsidP="00D12D60">
      <w:pPr>
        <w:pStyle w:val="Heading2"/>
        <w:rPr>
          <w:rFonts w:eastAsia="Arial"/>
          <w:lang w:val="en-US" w:bidi="en-US"/>
        </w:rPr>
      </w:pPr>
      <w:bookmarkStart w:id="383" w:name="_Toc159511651"/>
      <w:r w:rsidRPr="00436545">
        <w:rPr>
          <w:rFonts w:eastAsia="Arial"/>
          <w:lang w:val="en-US" w:bidi="en-US"/>
        </w:rPr>
        <w:t>Components statement</w:t>
      </w:r>
      <w:bookmarkEnd w:id="383"/>
    </w:p>
    <w:p w14:paraId="3A4D5179" w14:textId="77777777" w:rsidR="00C67A2C" w:rsidRPr="00C67A2C" w:rsidRDefault="00C67A2C" w:rsidP="00C67A2C">
      <w:pPr>
        <w:widowControl w:val="0"/>
        <w:autoSpaceDE w:val="0"/>
        <w:autoSpaceDN w:val="0"/>
        <w:spacing w:before="116" w:line="235" w:lineRule="auto"/>
        <w:ind w:left="216" w:right="294"/>
        <w:jc w:val="left"/>
        <w:rPr>
          <w:rFonts w:eastAsia="Tahoma" w:cs="Arial"/>
          <w:szCs w:val="22"/>
          <w:lang w:val="en-US" w:eastAsia="en-US" w:bidi="en-US"/>
        </w:rPr>
      </w:pPr>
      <w:r w:rsidRPr="00C67A2C">
        <w:rPr>
          <w:rFonts w:eastAsia="Tahoma" w:cs="Arial"/>
          <w:szCs w:val="22"/>
          <w:lang w:val="en-US" w:eastAsia="en-US" w:bidi="en-US"/>
        </w:rPr>
        <w:t>This</w:t>
      </w:r>
      <w:r w:rsidRPr="00C67A2C">
        <w:rPr>
          <w:rFonts w:eastAsia="Tahoma" w:cs="Arial"/>
          <w:spacing w:val="-8"/>
          <w:szCs w:val="22"/>
          <w:lang w:val="en-US" w:eastAsia="en-US" w:bidi="en-US"/>
        </w:rPr>
        <w:t xml:space="preserve"> </w:t>
      </w:r>
      <w:r w:rsidRPr="00C67A2C">
        <w:rPr>
          <w:rFonts w:eastAsia="Tahoma" w:cs="Arial"/>
          <w:szCs w:val="22"/>
          <w:lang w:val="en-US" w:eastAsia="en-US" w:bidi="en-US"/>
        </w:rPr>
        <w:t>PP-Configuration</w:t>
      </w:r>
      <w:r w:rsidRPr="00C67A2C">
        <w:rPr>
          <w:rFonts w:eastAsia="Tahoma" w:cs="Arial"/>
          <w:spacing w:val="-9"/>
          <w:szCs w:val="22"/>
          <w:lang w:val="en-US" w:eastAsia="en-US" w:bidi="en-US"/>
        </w:rPr>
        <w:t xml:space="preserve"> </w:t>
      </w:r>
      <w:r w:rsidRPr="00C67A2C">
        <w:rPr>
          <w:rFonts w:eastAsia="Tahoma" w:cs="Arial"/>
          <w:szCs w:val="22"/>
          <w:lang w:val="en-US" w:eastAsia="en-US" w:bidi="en-US"/>
        </w:rPr>
        <w:t>is</w:t>
      </w:r>
      <w:r w:rsidRPr="00C67A2C">
        <w:rPr>
          <w:rFonts w:eastAsia="Tahoma" w:cs="Arial"/>
          <w:spacing w:val="-9"/>
          <w:szCs w:val="22"/>
          <w:lang w:val="en-US" w:eastAsia="en-US" w:bidi="en-US"/>
        </w:rPr>
        <w:t xml:space="preserve"> </w:t>
      </w:r>
      <w:r w:rsidRPr="00C67A2C">
        <w:rPr>
          <w:rFonts w:eastAsia="Tahoma" w:cs="Arial"/>
          <w:szCs w:val="22"/>
          <w:lang w:val="en-US" w:eastAsia="en-US" w:bidi="en-US"/>
        </w:rPr>
        <w:t>identified</w:t>
      </w:r>
      <w:r w:rsidRPr="00C67A2C">
        <w:rPr>
          <w:rFonts w:eastAsia="Tahoma" w:cs="Arial"/>
          <w:spacing w:val="-6"/>
          <w:szCs w:val="22"/>
          <w:lang w:val="en-US" w:eastAsia="en-US" w:bidi="en-US"/>
        </w:rPr>
        <w:t xml:space="preserve"> </w:t>
      </w:r>
      <w:r w:rsidRPr="00C67A2C">
        <w:rPr>
          <w:rFonts w:eastAsia="Tahoma" w:cs="Arial"/>
          <w:szCs w:val="22"/>
          <w:lang w:val="en-US" w:eastAsia="en-US" w:bidi="en-US"/>
        </w:rPr>
        <w:t>as:</w:t>
      </w:r>
      <w:r w:rsidRPr="00C67A2C">
        <w:rPr>
          <w:rFonts w:eastAsia="Tahoma" w:cs="Arial"/>
          <w:spacing w:val="-6"/>
          <w:szCs w:val="22"/>
          <w:lang w:val="en-US" w:eastAsia="en-US" w:bidi="en-US"/>
        </w:rPr>
        <w:t xml:space="preserve"> </w:t>
      </w:r>
      <w:r w:rsidRPr="00C67A2C">
        <w:rPr>
          <w:rFonts w:eastAsia="Tahoma" w:cs="Arial"/>
          <w:i/>
          <w:sz w:val="23"/>
          <w:szCs w:val="22"/>
          <w:lang w:val="en-US" w:eastAsia="en-US" w:bidi="en-US"/>
        </w:rPr>
        <w:t>IPAe</w:t>
      </w:r>
      <w:r w:rsidRPr="00C67A2C">
        <w:rPr>
          <w:rFonts w:eastAsia="Tahoma" w:cs="Arial"/>
          <w:i/>
          <w:spacing w:val="-11"/>
          <w:sz w:val="23"/>
          <w:szCs w:val="22"/>
          <w:lang w:val="en-US" w:eastAsia="en-US" w:bidi="en-US"/>
        </w:rPr>
        <w:t xml:space="preserve"> </w:t>
      </w:r>
      <w:r w:rsidRPr="00C67A2C">
        <w:rPr>
          <w:rFonts w:eastAsia="Tahoma" w:cs="Arial"/>
          <w:i/>
          <w:sz w:val="23"/>
          <w:szCs w:val="22"/>
          <w:lang w:val="en-US" w:eastAsia="en-US" w:bidi="en-US"/>
        </w:rPr>
        <w:t>Configuration</w:t>
      </w:r>
      <w:r w:rsidRPr="00C67A2C">
        <w:rPr>
          <w:rFonts w:eastAsia="Tahoma" w:cs="Arial"/>
          <w:i/>
          <w:spacing w:val="-11"/>
          <w:sz w:val="23"/>
          <w:szCs w:val="22"/>
          <w:lang w:val="en-US" w:eastAsia="en-US" w:bidi="en-US"/>
        </w:rPr>
        <w:t xml:space="preserve"> </w:t>
      </w:r>
      <w:r w:rsidRPr="00C67A2C">
        <w:rPr>
          <w:rFonts w:eastAsia="Tahoma" w:cs="Arial"/>
          <w:i/>
          <w:sz w:val="23"/>
          <w:szCs w:val="22"/>
          <w:lang w:val="en-US" w:eastAsia="en-US" w:bidi="en-US"/>
        </w:rPr>
        <w:t>for</w:t>
      </w:r>
      <w:r w:rsidRPr="00C67A2C">
        <w:rPr>
          <w:rFonts w:eastAsia="Tahoma" w:cs="Arial"/>
          <w:i/>
          <w:spacing w:val="-10"/>
          <w:sz w:val="23"/>
          <w:szCs w:val="22"/>
          <w:lang w:val="en-US" w:eastAsia="en-US" w:bidi="en-US"/>
        </w:rPr>
        <w:t xml:space="preserve"> </w:t>
      </w:r>
      <w:r w:rsidRPr="00C67A2C">
        <w:rPr>
          <w:rFonts w:eastAsia="Tahoma" w:cs="Arial"/>
          <w:i/>
          <w:spacing w:val="-12"/>
          <w:sz w:val="23"/>
          <w:szCs w:val="22"/>
          <w:lang w:val="en-US" w:eastAsia="en-US" w:bidi="en-US"/>
        </w:rPr>
        <w:t>e</w:t>
      </w:r>
      <w:r w:rsidRPr="00C67A2C">
        <w:rPr>
          <w:rFonts w:eastAsia="Tahoma" w:cs="Arial"/>
          <w:i/>
          <w:sz w:val="23"/>
          <w:szCs w:val="22"/>
          <w:lang w:val="en-US" w:eastAsia="en-US" w:bidi="en-US"/>
        </w:rPr>
        <w:t>UICC</w:t>
      </w:r>
      <w:r w:rsidRPr="00C67A2C">
        <w:rPr>
          <w:rFonts w:eastAsia="Tahoma" w:cs="Arial"/>
          <w:i/>
          <w:spacing w:val="-10"/>
          <w:sz w:val="23"/>
          <w:szCs w:val="22"/>
          <w:lang w:val="en-US" w:eastAsia="en-US" w:bidi="en-US"/>
        </w:rPr>
        <w:t xml:space="preserve"> </w:t>
      </w:r>
      <w:r w:rsidRPr="00C67A2C">
        <w:rPr>
          <w:rFonts w:eastAsia="Tahoma" w:cs="Arial"/>
          <w:i/>
          <w:sz w:val="23"/>
          <w:szCs w:val="22"/>
          <w:lang w:val="en-US" w:eastAsia="en-US" w:bidi="en-US"/>
        </w:rPr>
        <w:t>for</w:t>
      </w:r>
      <w:r w:rsidRPr="00C67A2C">
        <w:rPr>
          <w:rFonts w:eastAsia="Tahoma" w:cs="Arial"/>
          <w:i/>
          <w:spacing w:val="-11"/>
          <w:sz w:val="23"/>
          <w:szCs w:val="22"/>
          <w:lang w:val="en-US" w:eastAsia="en-US" w:bidi="en-US"/>
        </w:rPr>
        <w:t xml:space="preserve"> </w:t>
      </w:r>
      <w:r w:rsidRPr="00C67A2C">
        <w:rPr>
          <w:rFonts w:eastAsia="Tahoma" w:cs="Arial"/>
          <w:i/>
          <w:sz w:val="23"/>
          <w:szCs w:val="22"/>
          <w:lang w:val="en-US" w:eastAsia="en-US" w:bidi="en-US"/>
        </w:rPr>
        <w:t xml:space="preserve"> IoT Devices Protection Profile</w:t>
      </w:r>
      <w:r w:rsidRPr="00C67A2C">
        <w:rPr>
          <w:rFonts w:eastAsia="Tahoma" w:cs="Arial"/>
          <w:szCs w:val="22"/>
          <w:lang w:val="en-US" w:eastAsia="en-US" w:bidi="en-US"/>
        </w:rPr>
        <w:t>, version 3.0 and defined in the current section</w:t>
      </w:r>
      <w:r w:rsidRPr="00C67A2C">
        <w:rPr>
          <w:rFonts w:eastAsia="Tahoma" w:cs="Arial"/>
          <w:spacing w:val="-1"/>
          <w:szCs w:val="22"/>
          <w:lang w:val="en-US" w:eastAsia="en-US" w:bidi="en-US"/>
        </w:rPr>
        <w:t xml:space="preserve"> </w:t>
      </w:r>
      <w:r w:rsidRPr="00C67A2C">
        <w:rPr>
          <w:rFonts w:eastAsia="Tahoma" w:cs="Arial"/>
          <w:szCs w:val="22"/>
          <w:lang w:val="en-US" w:eastAsia="en-US" w:bidi="en-US"/>
        </w:rPr>
        <w:t>10.</w:t>
      </w:r>
    </w:p>
    <w:p w14:paraId="433B5936" w14:textId="77777777" w:rsidR="00C67A2C" w:rsidRPr="00C67A2C" w:rsidRDefault="00C67A2C" w:rsidP="00C67A2C">
      <w:pPr>
        <w:widowControl w:val="0"/>
        <w:autoSpaceDE w:val="0"/>
        <w:autoSpaceDN w:val="0"/>
        <w:spacing w:before="115" w:line="232" w:lineRule="auto"/>
        <w:ind w:left="216" w:right="293"/>
        <w:jc w:val="left"/>
        <w:rPr>
          <w:rFonts w:eastAsia="Tahoma" w:cs="Arial"/>
          <w:szCs w:val="22"/>
          <w:lang w:val="en-US" w:eastAsia="en-US" w:bidi="en-US"/>
        </w:rPr>
      </w:pPr>
      <w:r w:rsidRPr="00C67A2C">
        <w:rPr>
          <w:rFonts w:eastAsia="Tahoma" w:cs="Arial"/>
          <w:szCs w:val="22"/>
          <w:lang w:val="en-US" w:eastAsia="en-US" w:bidi="en-US"/>
        </w:rPr>
        <w:t>This</w:t>
      </w:r>
      <w:r w:rsidRPr="00C67A2C">
        <w:rPr>
          <w:rFonts w:eastAsia="Tahoma" w:cs="Arial"/>
          <w:spacing w:val="-16"/>
          <w:szCs w:val="22"/>
          <w:lang w:val="en-US" w:eastAsia="en-US" w:bidi="en-US"/>
        </w:rPr>
        <w:t xml:space="preserve"> </w:t>
      </w:r>
      <w:r w:rsidRPr="00C67A2C">
        <w:rPr>
          <w:rFonts w:eastAsia="Tahoma" w:cs="Arial"/>
          <w:szCs w:val="22"/>
          <w:lang w:val="en-US" w:eastAsia="en-US" w:bidi="en-US"/>
        </w:rPr>
        <w:t>configuration</w:t>
      </w:r>
      <w:r w:rsidRPr="00C67A2C">
        <w:rPr>
          <w:rFonts w:eastAsia="Tahoma" w:cs="Arial"/>
          <w:spacing w:val="-15"/>
          <w:szCs w:val="22"/>
          <w:lang w:val="en-US" w:eastAsia="en-US" w:bidi="en-US"/>
        </w:rPr>
        <w:t xml:space="preserve"> </w:t>
      </w:r>
      <w:r w:rsidRPr="00C67A2C">
        <w:rPr>
          <w:rFonts w:eastAsia="Tahoma" w:cs="Arial"/>
          <w:szCs w:val="22"/>
          <w:lang w:val="en-US" w:eastAsia="en-US" w:bidi="en-US"/>
        </w:rPr>
        <w:t>has</w:t>
      </w:r>
      <w:r w:rsidRPr="00C67A2C">
        <w:rPr>
          <w:rFonts w:eastAsia="Tahoma" w:cs="Arial"/>
          <w:spacing w:val="-15"/>
          <w:szCs w:val="22"/>
          <w:lang w:val="en-US" w:eastAsia="en-US" w:bidi="en-US"/>
        </w:rPr>
        <w:t xml:space="preserve"> </w:t>
      </w:r>
      <w:r w:rsidRPr="00C67A2C">
        <w:rPr>
          <w:rFonts w:eastAsia="Tahoma" w:cs="Arial"/>
          <w:szCs w:val="22"/>
          <w:lang w:val="en-US" w:eastAsia="en-US" w:bidi="en-US"/>
        </w:rPr>
        <w:t>one</w:t>
      </w:r>
      <w:r w:rsidRPr="00C67A2C">
        <w:rPr>
          <w:rFonts w:eastAsia="Tahoma" w:cs="Arial"/>
          <w:spacing w:val="-16"/>
          <w:szCs w:val="22"/>
          <w:lang w:val="en-US" w:eastAsia="en-US" w:bidi="en-US"/>
        </w:rPr>
        <w:t xml:space="preserve"> </w:t>
      </w:r>
      <w:r w:rsidRPr="00C67A2C">
        <w:rPr>
          <w:rFonts w:eastAsia="Tahoma" w:cs="Arial"/>
          <w:szCs w:val="22"/>
          <w:lang w:val="en-US" w:eastAsia="en-US" w:bidi="en-US"/>
        </w:rPr>
        <w:t>single</w:t>
      </w:r>
      <w:r w:rsidRPr="00C67A2C">
        <w:rPr>
          <w:rFonts w:eastAsia="Tahoma" w:cs="Arial"/>
          <w:spacing w:val="-13"/>
          <w:szCs w:val="22"/>
          <w:lang w:val="en-US" w:eastAsia="en-US" w:bidi="en-US"/>
        </w:rPr>
        <w:t xml:space="preserve"> </w:t>
      </w:r>
      <w:r w:rsidRPr="00C67A2C">
        <w:rPr>
          <w:rFonts w:eastAsia="Tahoma" w:cs="Arial"/>
          <w:szCs w:val="22"/>
          <w:lang w:val="en-US" w:eastAsia="en-US" w:bidi="en-US"/>
        </w:rPr>
        <w:t>Base-PP:</w:t>
      </w:r>
      <w:r w:rsidRPr="00C67A2C">
        <w:rPr>
          <w:rFonts w:eastAsia="Tahoma" w:cs="Arial"/>
          <w:spacing w:val="-16"/>
          <w:szCs w:val="22"/>
          <w:lang w:val="en-US" w:eastAsia="en-US" w:bidi="en-US"/>
        </w:rPr>
        <w:t xml:space="preserve"> </w:t>
      </w:r>
      <w:r w:rsidRPr="00C67A2C">
        <w:rPr>
          <w:rFonts w:eastAsia="Tahoma" w:cs="Arial"/>
          <w:i/>
          <w:spacing w:val="-19"/>
          <w:sz w:val="23"/>
          <w:szCs w:val="22"/>
          <w:lang w:val="en-US" w:eastAsia="en-US" w:bidi="en-US"/>
        </w:rPr>
        <w:t>e</w:t>
      </w:r>
      <w:r w:rsidRPr="00C67A2C">
        <w:rPr>
          <w:rFonts w:eastAsia="Tahoma" w:cs="Arial"/>
          <w:i/>
          <w:sz w:val="23"/>
          <w:szCs w:val="22"/>
          <w:lang w:val="en-US" w:eastAsia="en-US" w:bidi="en-US"/>
        </w:rPr>
        <w:t>UICC</w:t>
      </w:r>
      <w:r w:rsidRPr="00C67A2C">
        <w:rPr>
          <w:rFonts w:eastAsia="Tahoma" w:cs="Arial"/>
          <w:i/>
          <w:spacing w:val="-18"/>
          <w:sz w:val="23"/>
          <w:szCs w:val="22"/>
          <w:lang w:val="en-US" w:eastAsia="en-US" w:bidi="en-US"/>
        </w:rPr>
        <w:t xml:space="preserve"> </w:t>
      </w:r>
      <w:r w:rsidRPr="00C67A2C">
        <w:rPr>
          <w:rFonts w:eastAsia="Tahoma" w:cs="Arial"/>
          <w:i/>
          <w:sz w:val="23"/>
          <w:szCs w:val="22"/>
          <w:lang w:val="en-US" w:eastAsia="en-US" w:bidi="en-US"/>
        </w:rPr>
        <w:t>for</w:t>
      </w:r>
      <w:r w:rsidRPr="00C67A2C">
        <w:rPr>
          <w:rFonts w:eastAsia="Tahoma" w:cs="Arial"/>
          <w:i/>
          <w:spacing w:val="-19"/>
          <w:sz w:val="23"/>
          <w:szCs w:val="22"/>
          <w:lang w:val="en-US" w:eastAsia="en-US" w:bidi="en-US"/>
        </w:rPr>
        <w:t xml:space="preserve"> </w:t>
      </w:r>
      <w:r w:rsidRPr="00C67A2C">
        <w:rPr>
          <w:rFonts w:eastAsia="Tahoma" w:cs="Arial"/>
          <w:i/>
          <w:sz w:val="23"/>
          <w:szCs w:val="22"/>
          <w:lang w:val="en-US" w:eastAsia="en-US" w:bidi="en-US"/>
        </w:rPr>
        <w:t>Consumer</w:t>
      </w:r>
      <w:r w:rsidRPr="00C67A2C">
        <w:rPr>
          <w:rFonts w:eastAsia="Tahoma" w:cs="Arial"/>
          <w:i/>
          <w:spacing w:val="-21"/>
          <w:sz w:val="23"/>
          <w:szCs w:val="22"/>
          <w:lang w:val="en-US" w:eastAsia="en-US" w:bidi="en-US"/>
        </w:rPr>
        <w:t xml:space="preserve"> and IoT </w:t>
      </w:r>
      <w:r w:rsidRPr="00C67A2C">
        <w:rPr>
          <w:rFonts w:eastAsia="Tahoma" w:cs="Arial"/>
          <w:i/>
          <w:sz w:val="23"/>
          <w:szCs w:val="22"/>
          <w:lang w:val="en-US" w:eastAsia="en-US" w:bidi="en-US"/>
        </w:rPr>
        <w:t>Devices</w:t>
      </w:r>
      <w:r w:rsidRPr="00C67A2C">
        <w:rPr>
          <w:rFonts w:eastAsia="Tahoma" w:cs="Arial"/>
          <w:i/>
          <w:spacing w:val="-18"/>
          <w:sz w:val="23"/>
          <w:szCs w:val="22"/>
          <w:lang w:val="en-US" w:eastAsia="en-US" w:bidi="en-US"/>
        </w:rPr>
        <w:t xml:space="preserve"> </w:t>
      </w:r>
      <w:r w:rsidRPr="00C67A2C">
        <w:rPr>
          <w:rFonts w:eastAsia="Tahoma" w:cs="Arial"/>
          <w:i/>
          <w:sz w:val="23"/>
          <w:szCs w:val="22"/>
          <w:lang w:val="en-US" w:eastAsia="en-US" w:bidi="en-US"/>
        </w:rPr>
        <w:t>Protection Profile</w:t>
      </w:r>
      <w:r w:rsidRPr="00C67A2C">
        <w:rPr>
          <w:rFonts w:eastAsia="Tahoma" w:cs="Arial"/>
          <w:szCs w:val="22"/>
          <w:lang w:val="en-US" w:eastAsia="en-US" w:bidi="en-US"/>
        </w:rPr>
        <w:t>, version 3.0 and defined in the current document’s sections 1 to</w:t>
      </w:r>
      <w:r w:rsidRPr="00C67A2C">
        <w:rPr>
          <w:rFonts w:eastAsia="Tahoma" w:cs="Arial"/>
          <w:spacing w:val="-3"/>
          <w:szCs w:val="22"/>
          <w:lang w:val="en-US" w:eastAsia="en-US" w:bidi="en-US"/>
        </w:rPr>
        <w:t xml:space="preserve"> </w:t>
      </w:r>
      <w:r w:rsidRPr="00C67A2C">
        <w:rPr>
          <w:rFonts w:eastAsia="Tahoma" w:cs="Arial"/>
          <w:szCs w:val="22"/>
          <w:lang w:val="en-US" w:eastAsia="en-US" w:bidi="en-US"/>
        </w:rPr>
        <w:t>6.</w:t>
      </w:r>
    </w:p>
    <w:p w14:paraId="56DA46AE" w14:textId="77777777" w:rsidR="00C67A2C" w:rsidRPr="00C67A2C" w:rsidRDefault="00C67A2C" w:rsidP="00C67A2C">
      <w:pPr>
        <w:widowControl w:val="0"/>
        <w:autoSpaceDE w:val="0"/>
        <w:autoSpaceDN w:val="0"/>
        <w:spacing w:before="0" w:line="232" w:lineRule="auto"/>
        <w:ind w:left="216" w:right="292"/>
        <w:jc w:val="left"/>
        <w:rPr>
          <w:rFonts w:eastAsia="Tahoma" w:cs="Arial"/>
          <w:szCs w:val="22"/>
          <w:lang w:val="en-US" w:eastAsia="en-US" w:bidi="en-US"/>
        </w:rPr>
      </w:pPr>
      <w:r w:rsidRPr="00C67A2C">
        <w:rPr>
          <w:rFonts w:eastAsia="Tahoma" w:cs="Arial"/>
          <w:szCs w:val="22"/>
          <w:lang w:val="en-US" w:eastAsia="en-US" w:bidi="en-US"/>
        </w:rPr>
        <w:t xml:space="preserve">This configuration consists of the Base-PP together with the PP-Module </w:t>
      </w:r>
      <w:r w:rsidRPr="00C67A2C">
        <w:rPr>
          <w:rFonts w:eastAsia="Tahoma" w:cs="Arial"/>
          <w:i/>
          <w:sz w:val="23"/>
          <w:szCs w:val="22"/>
          <w:lang w:val="en-US" w:eastAsia="en-US" w:bidi="en-US"/>
        </w:rPr>
        <w:t>IPAe Module for eUICC for IoT Devices Protection Profile</w:t>
      </w:r>
      <w:r w:rsidRPr="00C67A2C">
        <w:rPr>
          <w:rFonts w:eastAsia="Tahoma" w:cs="Arial"/>
          <w:szCs w:val="22"/>
          <w:lang w:val="en-US" w:eastAsia="en-US" w:bidi="en-US"/>
        </w:rPr>
        <w:t>, version 3.0 and defined in the current document’s section 9.</w:t>
      </w:r>
    </w:p>
    <w:p w14:paraId="0ED667CB" w14:textId="77777777" w:rsidR="00C67A2C" w:rsidRPr="00C67A2C" w:rsidRDefault="00C67A2C" w:rsidP="00C67A2C">
      <w:pPr>
        <w:widowControl w:val="0"/>
        <w:autoSpaceDE w:val="0"/>
        <w:autoSpaceDN w:val="0"/>
        <w:spacing w:before="1"/>
        <w:jc w:val="left"/>
        <w:rPr>
          <w:rFonts w:eastAsia="Tahoma" w:cs="Arial"/>
          <w:sz w:val="20"/>
          <w:szCs w:val="22"/>
          <w:lang w:val="en-US" w:eastAsia="en-US" w:bidi="en-US"/>
        </w:rPr>
      </w:pPr>
    </w:p>
    <w:p w14:paraId="52587D69" w14:textId="77777777" w:rsidR="00C67A2C" w:rsidRPr="00436545" w:rsidRDefault="00C67A2C" w:rsidP="00D12D60">
      <w:pPr>
        <w:pStyle w:val="Heading2"/>
        <w:rPr>
          <w:rFonts w:eastAsia="Arial"/>
          <w:lang w:val="en-US" w:bidi="en-US"/>
        </w:rPr>
      </w:pPr>
      <w:bookmarkStart w:id="384" w:name="_Toc159511652"/>
      <w:r w:rsidRPr="00436545">
        <w:rPr>
          <w:rFonts w:eastAsia="Arial"/>
          <w:lang w:val="en-US" w:bidi="en-US"/>
        </w:rPr>
        <w:t>Conformance</w:t>
      </w:r>
      <w:r w:rsidRPr="00436545">
        <w:rPr>
          <w:rFonts w:eastAsia="Arial"/>
          <w:spacing w:val="-1"/>
          <w:lang w:val="en-US" w:bidi="en-US"/>
        </w:rPr>
        <w:t xml:space="preserve"> </w:t>
      </w:r>
      <w:r w:rsidRPr="00436545">
        <w:rPr>
          <w:rFonts w:eastAsia="Arial"/>
          <w:lang w:val="en-US" w:bidi="en-US"/>
        </w:rPr>
        <w:t>statement</w:t>
      </w:r>
      <w:bookmarkEnd w:id="384"/>
    </w:p>
    <w:p w14:paraId="27CFF47F" w14:textId="77777777" w:rsidR="00C67A2C" w:rsidRPr="00C67A2C" w:rsidRDefault="00C67A2C" w:rsidP="00C67A2C">
      <w:pPr>
        <w:widowControl w:val="0"/>
        <w:autoSpaceDE w:val="0"/>
        <w:autoSpaceDN w:val="0"/>
        <w:spacing w:before="121"/>
        <w:ind w:left="216"/>
        <w:jc w:val="left"/>
        <w:rPr>
          <w:rFonts w:eastAsia="Tahoma" w:cs="Arial"/>
          <w:szCs w:val="22"/>
          <w:lang w:val="en-US" w:eastAsia="en-US" w:bidi="en-US"/>
        </w:rPr>
      </w:pPr>
      <w:r w:rsidRPr="00C67A2C">
        <w:rPr>
          <w:rFonts w:eastAsia="Tahoma" w:cs="Arial"/>
          <w:szCs w:val="22"/>
          <w:lang w:val="en-US" w:eastAsia="en-US" w:bidi="en-US"/>
        </w:rPr>
        <w:t>This Protection Profile requires demonstrable conformance (as defined in [37]) of any ST or PP claiming conformance to this PP Configuration.</w:t>
      </w:r>
    </w:p>
    <w:p w14:paraId="6FE36D52" w14:textId="77777777" w:rsidR="00C67A2C" w:rsidRPr="00C67A2C" w:rsidRDefault="00C67A2C" w:rsidP="00C67A2C">
      <w:pPr>
        <w:widowControl w:val="0"/>
        <w:autoSpaceDE w:val="0"/>
        <w:autoSpaceDN w:val="0"/>
        <w:spacing w:before="9"/>
        <w:jc w:val="left"/>
        <w:rPr>
          <w:rFonts w:eastAsia="Tahoma" w:cs="Arial"/>
          <w:sz w:val="19"/>
          <w:szCs w:val="22"/>
          <w:lang w:val="en-US" w:eastAsia="en-US" w:bidi="en-US"/>
        </w:rPr>
      </w:pPr>
    </w:p>
    <w:p w14:paraId="02E5E40B" w14:textId="77777777" w:rsidR="00C67A2C" w:rsidRPr="00436545" w:rsidRDefault="00C67A2C" w:rsidP="00D12D60">
      <w:pPr>
        <w:pStyle w:val="Heading2"/>
        <w:rPr>
          <w:rFonts w:eastAsia="Arial"/>
          <w:lang w:val="en-US" w:bidi="en-US"/>
        </w:rPr>
      </w:pPr>
      <w:bookmarkStart w:id="385" w:name="_Toc159511653"/>
      <w:r w:rsidRPr="00436545">
        <w:rPr>
          <w:rFonts w:eastAsia="Arial"/>
          <w:lang w:val="en-US" w:bidi="en-US"/>
        </w:rPr>
        <w:t>SAR</w:t>
      </w:r>
      <w:r w:rsidRPr="00436545">
        <w:rPr>
          <w:rFonts w:eastAsia="Arial"/>
          <w:spacing w:val="-2"/>
          <w:lang w:val="en-US" w:bidi="en-US"/>
        </w:rPr>
        <w:t xml:space="preserve"> </w:t>
      </w:r>
      <w:r w:rsidRPr="00436545">
        <w:rPr>
          <w:rFonts w:eastAsia="Arial"/>
          <w:lang w:val="en-US" w:bidi="en-US"/>
        </w:rPr>
        <w:t>statement</w:t>
      </w:r>
      <w:bookmarkEnd w:id="385"/>
    </w:p>
    <w:p w14:paraId="486A3A36" w14:textId="77777777" w:rsidR="00C67A2C" w:rsidRPr="00C67A2C" w:rsidRDefault="00C67A2C" w:rsidP="00C67A2C">
      <w:pPr>
        <w:widowControl w:val="0"/>
        <w:autoSpaceDE w:val="0"/>
        <w:autoSpaceDN w:val="0"/>
        <w:spacing w:before="124"/>
        <w:ind w:left="216"/>
        <w:jc w:val="left"/>
        <w:rPr>
          <w:rFonts w:eastAsia="Tahoma" w:cs="Arial"/>
          <w:szCs w:val="22"/>
          <w:lang w:val="en-US" w:eastAsia="en-US" w:bidi="en-US"/>
        </w:rPr>
      </w:pPr>
      <w:r w:rsidRPr="00C67A2C">
        <w:rPr>
          <w:rFonts w:eastAsia="Tahoma" w:cs="Arial"/>
          <w:szCs w:val="22"/>
          <w:lang w:val="en-US" w:eastAsia="en-US" w:bidi="en-US"/>
        </w:rPr>
        <w:t>The</w:t>
      </w:r>
      <w:r w:rsidRPr="00C67A2C">
        <w:rPr>
          <w:rFonts w:eastAsia="Tahoma" w:cs="Arial"/>
          <w:spacing w:val="-13"/>
          <w:szCs w:val="22"/>
          <w:lang w:val="en-US" w:eastAsia="en-US" w:bidi="en-US"/>
        </w:rPr>
        <w:t xml:space="preserve"> </w:t>
      </w:r>
      <w:r w:rsidRPr="00C67A2C">
        <w:rPr>
          <w:rFonts w:eastAsia="Tahoma" w:cs="Arial"/>
          <w:szCs w:val="22"/>
          <w:lang w:val="en-US" w:eastAsia="en-US" w:bidi="en-US"/>
        </w:rPr>
        <w:t>assurance</w:t>
      </w:r>
      <w:r w:rsidRPr="00C67A2C">
        <w:rPr>
          <w:rFonts w:eastAsia="Tahoma" w:cs="Arial"/>
          <w:spacing w:val="-14"/>
          <w:szCs w:val="22"/>
          <w:lang w:val="en-US" w:eastAsia="en-US" w:bidi="en-US"/>
        </w:rPr>
        <w:t xml:space="preserve"> </w:t>
      </w:r>
      <w:r w:rsidRPr="00C67A2C">
        <w:rPr>
          <w:rFonts w:eastAsia="Tahoma" w:cs="Arial"/>
          <w:szCs w:val="22"/>
          <w:lang w:val="en-US" w:eastAsia="en-US" w:bidi="en-US"/>
        </w:rPr>
        <w:t>requirement</w:t>
      </w:r>
      <w:r w:rsidRPr="00C67A2C">
        <w:rPr>
          <w:rFonts w:eastAsia="Tahoma" w:cs="Arial"/>
          <w:spacing w:val="-12"/>
          <w:szCs w:val="22"/>
          <w:lang w:val="en-US" w:eastAsia="en-US" w:bidi="en-US"/>
        </w:rPr>
        <w:t xml:space="preserve"> </w:t>
      </w:r>
      <w:r w:rsidRPr="00C67A2C">
        <w:rPr>
          <w:rFonts w:eastAsia="Tahoma" w:cs="Arial"/>
          <w:szCs w:val="22"/>
          <w:lang w:val="en-US" w:eastAsia="en-US" w:bidi="en-US"/>
        </w:rPr>
        <w:t>of</w:t>
      </w:r>
      <w:r w:rsidRPr="00C67A2C">
        <w:rPr>
          <w:rFonts w:eastAsia="Tahoma" w:cs="Arial"/>
          <w:spacing w:val="-13"/>
          <w:szCs w:val="22"/>
          <w:lang w:val="en-US" w:eastAsia="en-US" w:bidi="en-US"/>
        </w:rPr>
        <w:t xml:space="preserve"> </w:t>
      </w:r>
      <w:r w:rsidRPr="00C67A2C">
        <w:rPr>
          <w:rFonts w:eastAsia="Tahoma" w:cs="Arial"/>
          <w:szCs w:val="22"/>
          <w:lang w:val="en-US" w:eastAsia="en-US" w:bidi="en-US"/>
        </w:rPr>
        <w:t>this</w:t>
      </w:r>
      <w:r w:rsidRPr="00C67A2C">
        <w:rPr>
          <w:rFonts w:eastAsia="Tahoma" w:cs="Arial"/>
          <w:spacing w:val="-14"/>
          <w:szCs w:val="22"/>
          <w:lang w:val="en-US" w:eastAsia="en-US" w:bidi="en-US"/>
        </w:rPr>
        <w:t xml:space="preserve"> </w:t>
      </w:r>
      <w:r w:rsidRPr="00C67A2C">
        <w:rPr>
          <w:rFonts w:eastAsia="Tahoma" w:cs="Arial"/>
          <w:szCs w:val="22"/>
          <w:lang w:val="en-US" w:eastAsia="en-US" w:bidi="en-US"/>
        </w:rPr>
        <w:t>Protection</w:t>
      </w:r>
      <w:r w:rsidRPr="00C67A2C">
        <w:rPr>
          <w:rFonts w:eastAsia="Tahoma" w:cs="Arial"/>
          <w:spacing w:val="-13"/>
          <w:szCs w:val="22"/>
          <w:lang w:val="en-US" w:eastAsia="en-US" w:bidi="en-US"/>
        </w:rPr>
        <w:t xml:space="preserve"> </w:t>
      </w:r>
      <w:r w:rsidRPr="00C67A2C">
        <w:rPr>
          <w:rFonts w:eastAsia="Tahoma" w:cs="Arial"/>
          <w:szCs w:val="22"/>
          <w:lang w:val="en-US" w:eastAsia="en-US" w:bidi="en-US"/>
        </w:rPr>
        <w:t>Profile</w:t>
      </w:r>
      <w:r w:rsidRPr="00C67A2C">
        <w:rPr>
          <w:rFonts w:eastAsia="Tahoma" w:cs="Arial"/>
          <w:spacing w:val="-13"/>
          <w:szCs w:val="22"/>
          <w:lang w:val="en-US" w:eastAsia="en-US" w:bidi="en-US"/>
        </w:rPr>
        <w:t xml:space="preserve"> </w:t>
      </w:r>
      <w:r w:rsidRPr="00C67A2C">
        <w:rPr>
          <w:rFonts w:eastAsia="Tahoma" w:cs="Arial"/>
          <w:szCs w:val="22"/>
          <w:lang w:val="en-US" w:eastAsia="en-US" w:bidi="en-US"/>
        </w:rPr>
        <w:t>is</w:t>
      </w:r>
      <w:r w:rsidRPr="00C67A2C">
        <w:rPr>
          <w:rFonts w:eastAsia="Tahoma" w:cs="Arial"/>
          <w:spacing w:val="-13"/>
          <w:szCs w:val="22"/>
          <w:lang w:val="en-US" w:eastAsia="en-US" w:bidi="en-US"/>
        </w:rPr>
        <w:t xml:space="preserve"> </w:t>
      </w:r>
      <w:r w:rsidRPr="00C67A2C">
        <w:rPr>
          <w:rFonts w:eastAsia="Tahoma" w:cs="Arial"/>
          <w:szCs w:val="22"/>
          <w:lang w:val="en-US" w:eastAsia="en-US" w:bidi="en-US"/>
        </w:rPr>
        <w:t>EAL4</w:t>
      </w:r>
      <w:r w:rsidRPr="00C67A2C">
        <w:rPr>
          <w:rFonts w:eastAsia="Tahoma" w:cs="Arial"/>
          <w:spacing w:val="-12"/>
          <w:szCs w:val="22"/>
          <w:lang w:val="en-US" w:eastAsia="en-US" w:bidi="en-US"/>
        </w:rPr>
        <w:t xml:space="preserve"> </w:t>
      </w:r>
      <w:r w:rsidRPr="00C67A2C">
        <w:rPr>
          <w:rFonts w:eastAsia="Tahoma" w:cs="Arial"/>
          <w:szCs w:val="22"/>
          <w:lang w:val="en-US" w:eastAsia="en-US" w:bidi="en-US"/>
        </w:rPr>
        <w:t>augmented.</w:t>
      </w:r>
      <w:r w:rsidRPr="00C67A2C">
        <w:rPr>
          <w:rFonts w:eastAsia="Tahoma" w:cs="Arial"/>
          <w:spacing w:val="-14"/>
          <w:szCs w:val="22"/>
          <w:lang w:val="en-US" w:eastAsia="en-US" w:bidi="en-US"/>
        </w:rPr>
        <w:t xml:space="preserve"> </w:t>
      </w:r>
      <w:r w:rsidRPr="00C67A2C">
        <w:rPr>
          <w:rFonts w:eastAsia="Tahoma" w:cs="Arial"/>
          <w:szCs w:val="22"/>
          <w:lang w:val="en-US" w:eastAsia="en-US" w:bidi="en-US"/>
        </w:rPr>
        <w:t>Augmentation</w:t>
      </w:r>
      <w:r w:rsidRPr="00C67A2C">
        <w:rPr>
          <w:rFonts w:eastAsia="Tahoma" w:cs="Arial"/>
          <w:spacing w:val="-13"/>
          <w:szCs w:val="22"/>
          <w:lang w:val="en-US" w:eastAsia="en-US" w:bidi="en-US"/>
        </w:rPr>
        <w:t xml:space="preserve"> </w:t>
      </w:r>
      <w:r w:rsidRPr="00C67A2C">
        <w:rPr>
          <w:rFonts w:eastAsia="Tahoma" w:cs="Arial"/>
          <w:szCs w:val="22"/>
          <w:lang w:val="en-US" w:eastAsia="en-US" w:bidi="en-US"/>
        </w:rPr>
        <w:t>results from the selection</w:t>
      </w:r>
      <w:r w:rsidRPr="00C67A2C">
        <w:rPr>
          <w:rFonts w:eastAsia="Tahoma" w:cs="Arial"/>
          <w:spacing w:val="-2"/>
          <w:szCs w:val="22"/>
          <w:lang w:val="en-US" w:eastAsia="en-US" w:bidi="en-US"/>
        </w:rPr>
        <w:t xml:space="preserve"> </w:t>
      </w:r>
      <w:r w:rsidRPr="00C67A2C">
        <w:rPr>
          <w:rFonts w:eastAsia="Tahoma" w:cs="Arial"/>
          <w:szCs w:val="22"/>
          <w:lang w:val="en-US" w:eastAsia="en-US" w:bidi="en-US"/>
        </w:rPr>
        <w:t>of:</w:t>
      </w:r>
    </w:p>
    <w:p w14:paraId="2E47F6A6" w14:textId="77777777" w:rsidR="00C67A2C" w:rsidRPr="00C67A2C" w:rsidRDefault="00C67A2C" w:rsidP="00C67A2C">
      <w:pPr>
        <w:widowControl w:val="0"/>
        <w:numPr>
          <w:ilvl w:val="0"/>
          <w:numId w:val="121"/>
        </w:numPr>
        <w:tabs>
          <w:tab w:val="left" w:pos="936"/>
          <w:tab w:val="left" w:pos="937"/>
        </w:tabs>
        <w:autoSpaceDE w:val="0"/>
        <w:autoSpaceDN w:val="0"/>
        <w:spacing w:before="119"/>
        <w:ind w:hanging="361"/>
        <w:jc w:val="left"/>
        <w:rPr>
          <w:rFonts w:eastAsia="Tahoma" w:cs="Arial"/>
          <w:szCs w:val="22"/>
          <w:lang w:val="en-US" w:eastAsia="en-US" w:bidi="en-US"/>
        </w:rPr>
      </w:pPr>
      <w:r w:rsidRPr="00C67A2C">
        <w:rPr>
          <w:rFonts w:eastAsia="Tahoma" w:cs="Arial"/>
          <w:szCs w:val="22"/>
          <w:lang w:val="en-US" w:eastAsia="en-US" w:bidi="en-US"/>
        </w:rPr>
        <w:t>ALC_DVS.2 Sufficiency of security measures,</w:t>
      </w:r>
      <w:r w:rsidRPr="00C67A2C">
        <w:rPr>
          <w:rFonts w:eastAsia="Tahoma" w:cs="Arial"/>
          <w:spacing w:val="-1"/>
          <w:szCs w:val="22"/>
          <w:lang w:val="en-US" w:eastAsia="en-US" w:bidi="en-US"/>
        </w:rPr>
        <w:t xml:space="preserve"> </w:t>
      </w:r>
      <w:r w:rsidRPr="00C67A2C">
        <w:rPr>
          <w:rFonts w:eastAsia="Tahoma" w:cs="Arial"/>
          <w:szCs w:val="22"/>
          <w:lang w:val="en-US" w:eastAsia="en-US" w:bidi="en-US"/>
        </w:rPr>
        <w:t>and</w:t>
      </w:r>
    </w:p>
    <w:p w14:paraId="19CDFE4C" w14:textId="77777777" w:rsidR="00C67A2C" w:rsidRPr="00C67A2C" w:rsidRDefault="00C67A2C" w:rsidP="00C67A2C">
      <w:pPr>
        <w:widowControl w:val="0"/>
        <w:numPr>
          <w:ilvl w:val="0"/>
          <w:numId w:val="121"/>
        </w:numPr>
        <w:tabs>
          <w:tab w:val="left" w:pos="936"/>
          <w:tab w:val="left" w:pos="937"/>
        </w:tabs>
        <w:autoSpaceDE w:val="0"/>
        <w:autoSpaceDN w:val="0"/>
        <w:spacing w:before="121"/>
        <w:ind w:hanging="361"/>
        <w:jc w:val="left"/>
        <w:rPr>
          <w:rFonts w:eastAsia="Tahoma" w:cs="Arial"/>
          <w:szCs w:val="22"/>
          <w:lang w:val="en-US" w:eastAsia="en-US" w:bidi="en-US"/>
        </w:rPr>
      </w:pPr>
      <w:r w:rsidRPr="00C67A2C">
        <w:rPr>
          <w:rFonts w:eastAsia="Tahoma" w:cs="Arial"/>
          <w:szCs w:val="22"/>
          <w:lang w:val="en-US" w:eastAsia="en-US" w:bidi="en-US"/>
        </w:rPr>
        <w:t>AVA_VAN.5 Advanced methodical vulnerability</w:t>
      </w:r>
      <w:r w:rsidRPr="00C67A2C">
        <w:rPr>
          <w:rFonts w:eastAsia="Tahoma" w:cs="Arial"/>
          <w:spacing w:val="-3"/>
          <w:szCs w:val="22"/>
          <w:lang w:val="en-US" w:eastAsia="en-US" w:bidi="en-US"/>
        </w:rPr>
        <w:t xml:space="preserve"> </w:t>
      </w:r>
      <w:r w:rsidRPr="00C67A2C">
        <w:rPr>
          <w:rFonts w:eastAsia="Tahoma" w:cs="Arial"/>
          <w:szCs w:val="22"/>
          <w:lang w:val="en-US" w:eastAsia="en-US" w:bidi="en-US"/>
        </w:rPr>
        <w:t>analysis.</w:t>
      </w:r>
    </w:p>
    <w:p w14:paraId="0EA161BC" w14:textId="77777777" w:rsidR="00C67A2C" w:rsidRPr="00C67A2C" w:rsidRDefault="00C67A2C" w:rsidP="00C67A2C">
      <w:pPr>
        <w:widowControl w:val="0"/>
        <w:tabs>
          <w:tab w:val="left" w:pos="936"/>
          <w:tab w:val="left" w:pos="937"/>
        </w:tabs>
        <w:autoSpaceDE w:val="0"/>
        <w:autoSpaceDN w:val="0"/>
        <w:spacing w:before="121"/>
        <w:ind w:left="576"/>
        <w:jc w:val="left"/>
        <w:rPr>
          <w:rFonts w:eastAsia="Tahoma" w:cs="Arial"/>
          <w:szCs w:val="22"/>
          <w:lang w:val="en-US" w:eastAsia="en-US" w:bidi="en-US"/>
        </w:rPr>
      </w:pPr>
    </w:p>
    <w:p w14:paraId="602F1EA5" w14:textId="77777777" w:rsidR="00C67A2C" w:rsidRPr="00436545" w:rsidRDefault="00C67A2C" w:rsidP="00C67A2C">
      <w:pPr>
        <w:widowControl w:val="0"/>
        <w:autoSpaceDE w:val="0"/>
        <w:autoSpaceDN w:val="0"/>
        <w:spacing w:before="118"/>
        <w:ind w:left="216"/>
        <w:jc w:val="left"/>
        <w:rPr>
          <w:rFonts w:eastAsia="Tahoma" w:cs="Arial"/>
          <w:szCs w:val="22"/>
          <w:lang w:val="en-US" w:eastAsia="en-US" w:bidi="en-US"/>
        </w:rPr>
      </w:pPr>
      <w:r w:rsidRPr="00C67A2C">
        <w:rPr>
          <w:rFonts w:eastAsia="Tahoma" w:cs="Arial"/>
          <w:szCs w:val="22"/>
          <w:lang w:val="en-US" w:eastAsia="en-US" w:bidi="en-US"/>
        </w:rPr>
        <w:t>ADV_ARC.1 is refined to add a particular set of verifications on top of the existing requirement.</w:t>
      </w:r>
    </w:p>
    <w:p w14:paraId="1D7B6858" w14:textId="77777777" w:rsidR="00C67A2C" w:rsidRPr="00436545" w:rsidRDefault="00C67A2C" w:rsidP="00D12D60">
      <w:pPr>
        <w:pStyle w:val="Annex"/>
        <w:rPr>
          <w:rFonts w:cs="Arial"/>
        </w:rPr>
      </w:pPr>
      <w:bookmarkStart w:id="386" w:name="_Toc159511654"/>
      <w:r w:rsidRPr="00436545">
        <w:rPr>
          <w:rFonts w:cs="Arial"/>
        </w:rPr>
        <w:t>PP Module OS Update</w:t>
      </w:r>
      <w:bookmarkEnd w:id="386"/>
    </w:p>
    <w:p w14:paraId="225EB4E3" w14:textId="77777777" w:rsidR="00C67A2C" w:rsidRPr="00436545" w:rsidRDefault="00C67A2C" w:rsidP="00D12D60">
      <w:pPr>
        <w:pStyle w:val="ANNEX-heading1"/>
        <w:rPr>
          <w:lang w:val="en-US" w:bidi="en-US"/>
        </w:rPr>
      </w:pPr>
      <w:bookmarkStart w:id="387" w:name="_Toc159511655"/>
      <w:r w:rsidRPr="00436545">
        <w:rPr>
          <w:rFonts w:ascii="Arial" w:hAnsi="Arial" w:cs="Arial"/>
          <w:lang w:val="en-US" w:eastAsia="en-US" w:bidi="en-US"/>
        </w:rPr>
        <w:t>Scope</w:t>
      </w:r>
      <w:bookmarkEnd w:id="387"/>
    </w:p>
    <w:p w14:paraId="264E35CB" w14:textId="77777777" w:rsidR="00C67A2C" w:rsidRPr="00C67A2C" w:rsidRDefault="00C67A2C" w:rsidP="00C67A2C">
      <w:pPr>
        <w:widowControl w:val="0"/>
        <w:autoSpaceDE w:val="0"/>
        <w:autoSpaceDN w:val="0"/>
        <w:spacing w:before="0"/>
        <w:jc w:val="left"/>
        <w:rPr>
          <w:rFonts w:eastAsia="Tahoma" w:cs="Arial"/>
          <w:szCs w:val="22"/>
          <w:lang w:val="en-US" w:eastAsia="en-US" w:bidi="en-US"/>
        </w:rPr>
      </w:pPr>
      <w:r w:rsidRPr="00C67A2C">
        <w:rPr>
          <w:rFonts w:eastAsia="Tahoma" w:cs="Arial"/>
          <w:szCs w:val="22"/>
          <w:lang w:val="en-US" w:eastAsia="en-US" w:bidi="en-US"/>
        </w:rPr>
        <w:t>This PP-Module addresses the security requirements related to the eUICC OS Update capability</w:t>
      </w:r>
    </w:p>
    <w:p w14:paraId="2172719B" w14:textId="77777777" w:rsidR="00C67A2C" w:rsidRPr="00C67A2C" w:rsidRDefault="00C67A2C" w:rsidP="00C67A2C">
      <w:pPr>
        <w:spacing w:before="0" w:after="200" w:line="276" w:lineRule="auto"/>
        <w:jc w:val="left"/>
        <w:rPr>
          <w:rFonts w:cs="Arial"/>
          <w:szCs w:val="22"/>
          <w:lang w:eastAsia="en-GB" w:bidi="ar-SA"/>
        </w:rPr>
      </w:pPr>
    </w:p>
    <w:p w14:paraId="3E7D1E60" w14:textId="77777777" w:rsidR="00C67A2C" w:rsidRPr="00C67A2C" w:rsidRDefault="00C67A2C" w:rsidP="00C67A2C">
      <w:pPr>
        <w:pStyle w:val="ANNEX-heading1"/>
        <w:rPr>
          <w:rFonts w:ascii="Arial" w:hAnsi="Arial" w:cs="Arial"/>
          <w:lang w:val="en-US" w:eastAsia="en-US" w:bidi="en-US"/>
        </w:rPr>
      </w:pPr>
      <w:bookmarkStart w:id="388" w:name="_Toc159511656"/>
      <w:r w:rsidRPr="00C67A2C">
        <w:rPr>
          <w:rFonts w:ascii="Arial" w:hAnsi="Arial" w:cs="Arial"/>
          <w:lang w:val="en-US" w:eastAsia="en-US" w:bidi="en-US"/>
        </w:rPr>
        <w:lastRenderedPageBreak/>
        <w:t>Security Problem Definition (SPD)</w:t>
      </w:r>
      <w:bookmarkEnd w:id="388"/>
    </w:p>
    <w:p w14:paraId="61032543" w14:textId="77777777" w:rsidR="00C67A2C" w:rsidRPr="00436545" w:rsidRDefault="00C67A2C" w:rsidP="00C67A2C">
      <w:pPr>
        <w:pStyle w:val="ANNEX-heading2"/>
        <w:rPr>
          <w:rFonts w:ascii="Arial" w:hAnsi="Arial" w:cs="Arial"/>
          <w:lang w:val="en-US" w:eastAsia="en-US" w:bidi="en-US"/>
        </w:rPr>
      </w:pPr>
      <w:bookmarkStart w:id="389" w:name="_Toc159511657"/>
      <w:r w:rsidRPr="00436545">
        <w:rPr>
          <w:rFonts w:ascii="Arial" w:hAnsi="Arial" w:cs="Arial"/>
          <w:lang w:val="en-US" w:eastAsia="en-US" w:bidi="en-US"/>
        </w:rPr>
        <w:t>Assets</w:t>
      </w:r>
      <w:bookmarkEnd w:id="389"/>
    </w:p>
    <w:tbl>
      <w:tblPr>
        <w:tblStyle w:val="TableGrid2"/>
        <w:tblW w:w="0" w:type="auto"/>
        <w:tblLook w:val="04A0" w:firstRow="1" w:lastRow="0" w:firstColumn="1" w:lastColumn="0" w:noHBand="0" w:noVBand="1"/>
      </w:tblPr>
      <w:tblGrid>
        <w:gridCol w:w="2122"/>
        <w:gridCol w:w="6894"/>
      </w:tblGrid>
      <w:tr w:rsidR="00C67A2C" w:rsidRPr="00C67A2C" w14:paraId="1A853562" w14:textId="77777777" w:rsidTr="009F6E5D">
        <w:tc>
          <w:tcPr>
            <w:tcW w:w="2122" w:type="dxa"/>
          </w:tcPr>
          <w:p w14:paraId="50B953C1" w14:textId="77777777" w:rsidR="00C67A2C" w:rsidRPr="00C67A2C" w:rsidRDefault="00C67A2C" w:rsidP="00C67A2C">
            <w:pPr>
              <w:spacing w:before="0" w:after="200" w:line="276" w:lineRule="auto"/>
              <w:rPr>
                <w:rFonts w:cs="Arial"/>
                <w:sz w:val="20"/>
                <w:lang w:eastAsia="en-GB" w:bidi="ar-SA"/>
              </w:rPr>
            </w:pPr>
            <w:r w:rsidRPr="00C67A2C">
              <w:rPr>
                <w:rFonts w:eastAsia="Calibri" w:cs="Arial"/>
                <w:sz w:val="20"/>
                <w:lang w:eastAsia="en-GB" w:bidi="ar-SA"/>
              </w:rPr>
              <w:t>D.UPDATE_IMAGE</w:t>
            </w:r>
          </w:p>
        </w:tc>
        <w:tc>
          <w:tcPr>
            <w:tcW w:w="6894" w:type="dxa"/>
          </w:tcPr>
          <w:p w14:paraId="70CEF9D6"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Can be an update for the OS, as a patch or a complete OS replacement, or separate bootloader</w:t>
            </w:r>
          </w:p>
          <w:p w14:paraId="4F538811"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 xml:space="preserve">It is sent to the TOE. </w:t>
            </w:r>
          </w:p>
          <w:p w14:paraId="5297E1CC"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 xml:space="preserve">It possibly includes executable code, configuration data and/or image type information. </w:t>
            </w:r>
          </w:p>
          <w:p w14:paraId="27BE1EFC"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 xml:space="preserve">It has to be protected from unauthorized disclosure and modification. </w:t>
            </w:r>
          </w:p>
          <w:p w14:paraId="43B77526" w14:textId="77777777" w:rsidR="00C67A2C" w:rsidRPr="00C67A2C" w:rsidRDefault="00C67A2C" w:rsidP="00C67A2C">
            <w:pPr>
              <w:spacing w:before="0"/>
              <w:jc w:val="left"/>
              <w:rPr>
                <w:rFonts w:eastAsia="Calibri" w:cs="Arial"/>
                <w:sz w:val="20"/>
                <w:lang w:eastAsia="en-GB" w:bidi="ar-SA"/>
              </w:rPr>
            </w:pPr>
          </w:p>
          <w:p w14:paraId="70161735"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Is also referred to as Additional Code</w:t>
            </w:r>
          </w:p>
        </w:tc>
      </w:tr>
      <w:tr w:rsidR="00C67A2C" w:rsidRPr="00C67A2C" w14:paraId="75680D52" w14:textId="77777777" w:rsidTr="009F6E5D">
        <w:tc>
          <w:tcPr>
            <w:tcW w:w="2122" w:type="dxa"/>
          </w:tcPr>
          <w:p w14:paraId="035D9E16" w14:textId="77777777" w:rsidR="00C67A2C" w:rsidRPr="00C67A2C" w:rsidRDefault="00C67A2C" w:rsidP="00C67A2C">
            <w:pPr>
              <w:spacing w:before="0" w:after="200" w:line="276" w:lineRule="auto"/>
              <w:rPr>
                <w:rFonts w:eastAsia="Calibri" w:cs="Arial"/>
                <w:sz w:val="20"/>
                <w:lang w:eastAsia="en-GB" w:bidi="ar-SA"/>
              </w:rPr>
            </w:pPr>
            <w:r w:rsidRPr="00C67A2C">
              <w:rPr>
                <w:rFonts w:eastAsia="Calibri" w:cs="Arial"/>
                <w:sz w:val="20"/>
                <w:lang w:eastAsia="en-GB" w:bidi="ar-SA"/>
              </w:rPr>
              <w:t>D.TOE_IDENTIFIER</w:t>
            </w:r>
          </w:p>
        </w:tc>
        <w:tc>
          <w:tcPr>
            <w:tcW w:w="6894" w:type="dxa"/>
          </w:tcPr>
          <w:p w14:paraId="39866F49" w14:textId="77777777" w:rsidR="00C67A2C" w:rsidRPr="00C67A2C" w:rsidRDefault="00C67A2C" w:rsidP="00C67A2C">
            <w:pPr>
              <w:spacing w:before="0"/>
              <w:jc w:val="left"/>
              <w:rPr>
                <w:rFonts w:eastAsia="Calibri" w:cs="Arial"/>
                <w:sz w:val="20"/>
                <w:lang w:eastAsia="en-GB" w:bidi="ar-SA"/>
              </w:rPr>
            </w:pPr>
            <w:r w:rsidRPr="00C67A2C">
              <w:rPr>
                <w:rFonts w:eastAsia="Tahoma" w:cs="Arial"/>
                <w:sz w:val="20"/>
                <w:lang w:eastAsia="en-GB" w:bidi="en-US"/>
              </w:rPr>
              <w:t>Identification data to identify the TOE. T</w:t>
            </w:r>
            <w:r w:rsidRPr="00C67A2C">
              <w:rPr>
                <w:rFonts w:eastAsia="Calibri" w:cs="Arial"/>
                <w:sz w:val="20"/>
                <w:lang w:eastAsia="en-GB" w:bidi="ar-SA"/>
              </w:rPr>
              <w:t>o be protected from unauthorized modification.</w:t>
            </w:r>
          </w:p>
        </w:tc>
      </w:tr>
      <w:tr w:rsidR="00C67A2C" w:rsidRPr="00C67A2C" w14:paraId="392EA301" w14:textId="77777777" w:rsidTr="009F6E5D">
        <w:tc>
          <w:tcPr>
            <w:tcW w:w="2122" w:type="dxa"/>
          </w:tcPr>
          <w:p w14:paraId="33D3FFC5" w14:textId="77777777" w:rsidR="00C67A2C" w:rsidRPr="00C67A2C" w:rsidRDefault="00C67A2C" w:rsidP="00C67A2C">
            <w:pPr>
              <w:spacing w:before="0" w:after="200" w:line="276" w:lineRule="auto"/>
              <w:rPr>
                <w:rFonts w:eastAsia="Calibri" w:cs="Arial"/>
                <w:sz w:val="20"/>
                <w:lang w:eastAsia="en-GB" w:bidi="ar-SA"/>
              </w:rPr>
            </w:pPr>
            <w:r w:rsidRPr="00C67A2C">
              <w:rPr>
                <w:rFonts w:eastAsia="Calibri" w:cs="Arial"/>
                <w:sz w:val="20"/>
                <w:lang w:eastAsia="en-GB" w:bidi="ar-SA"/>
              </w:rPr>
              <w:t>D.OS-UPDATE_KEY(S)</w:t>
            </w:r>
          </w:p>
        </w:tc>
        <w:tc>
          <w:tcPr>
            <w:tcW w:w="6894" w:type="dxa"/>
          </w:tcPr>
          <w:p w14:paraId="67080181" w14:textId="77777777" w:rsidR="00C67A2C" w:rsidRPr="00C67A2C" w:rsidRDefault="00C67A2C" w:rsidP="00C67A2C">
            <w:pPr>
              <w:spacing w:before="0"/>
              <w:jc w:val="left"/>
              <w:rPr>
                <w:rFonts w:eastAsia="Tahoma" w:cs="Arial"/>
                <w:sz w:val="20"/>
                <w:lang w:eastAsia="en-GB" w:bidi="en-US"/>
              </w:rPr>
            </w:pPr>
            <w:r w:rsidRPr="00C67A2C">
              <w:rPr>
                <w:rFonts w:eastAsia="Tahoma" w:cs="Arial"/>
                <w:sz w:val="20"/>
                <w:lang w:eastAsia="en-GB" w:bidi="en-US"/>
              </w:rPr>
              <w:t>Key(s) used for OS Update. T</w:t>
            </w:r>
            <w:r w:rsidRPr="00C67A2C">
              <w:rPr>
                <w:rFonts w:eastAsia="Calibri" w:cs="Arial"/>
                <w:sz w:val="20"/>
                <w:lang w:eastAsia="en-GB" w:bidi="ar-SA"/>
              </w:rPr>
              <w:t>o be protected from unauthorized disclosure and modification.</w:t>
            </w:r>
          </w:p>
        </w:tc>
      </w:tr>
    </w:tbl>
    <w:p w14:paraId="4D3041D7" w14:textId="77777777" w:rsidR="00C67A2C" w:rsidRPr="00C67A2C" w:rsidRDefault="00C67A2C" w:rsidP="00C67A2C">
      <w:pPr>
        <w:spacing w:before="0" w:after="200" w:line="276" w:lineRule="auto"/>
        <w:jc w:val="left"/>
        <w:rPr>
          <w:rFonts w:cs="Arial"/>
          <w:szCs w:val="22"/>
          <w:lang w:eastAsia="en-GB" w:bidi="ar-SA"/>
        </w:rPr>
      </w:pPr>
    </w:p>
    <w:p w14:paraId="4F5AC533" w14:textId="77777777" w:rsidR="00C67A2C" w:rsidRPr="00D12D60" w:rsidRDefault="00C67A2C" w:rsidP="00C67A2C">
      <w:pPr>
        <w:spacing w:before="0" w:after="200" w:line="276" w:lineRule="auto"/>
        <w:jc w:val="left"/>
        <w:rPr>
          <w:rFonts w:cs="Arial"/>
          <w:i/>
          <w:iCs/>
          <w:szCs w:val="22"/>
          <w:lang w:eastAsia="en-GB" w:bidi="ar-SA"/>
        </w:rPr>
      </w:pPr>
      <w:r w:rsidRPr="00D12D60">
        <w:rPr>
          <w:rFonts w:cs="Arial"/>
          <w:i/>
          <w:iCs/>
          <w:szCs w:val="22"/>
          <w:lang w:eastAsia="en-GB" w:bidi="ar-SA"/>
        </w:rPr>
        <w:t>Application Note 88:</w:t>
      </w:r>
    </w:p>
    <w:p w14:paraId="684C052D" w14:textId="00474888" w:rsidR="00C67A2C" w:rsidRPr="00C67A2C" w:rsidRDefault="00C67A2C" w:rsidP="00C67A2C">
      <w:pPr>
        <w:spacing w:before="0" w:after="200" w:line="276" w:lineRule="auto"/>
        <w:jc w:val="left"/>
        <w:rPr>
          <w:rFonts w:cs="Arial"/>
          <w:szCs w:val="22"/>
          <w:lang w:eastAsia="en-GB" w:bidi="ar-SA"/>
        </w:rPr>
      </w:pPr>
      <w:r w:rsidRPr="00C67A2C">
        <w:rPr>
          <w:rFonts w:cs="Arial"/>
          <w:sz w:val="18"/>
          <w:szCs w:val="18"/>
          <w:lang w:eastAsia="en-GB" w:bidi="ar-SA"/>
        </w:rPr>
        <w:t xml:space="preserve">The Update Image should follow the rules defined in SGP.24 [29] in respect to compliance and certification.  </w:t>
      </w:r>
    </w:p>
    <w:p w14:paraId="476F6C69" w14:textId="77777777" w:rsidR="00C67A2C" w:rsidRPr="00C67A2C" w:rsidRDefault="00C67A2C" w:rsidP="00C67A2C">
      <w:pPr>
        <w:pStyle w:val="ANNEX-heading2"/>
        <w:rPr>
          <w:rFonts w:ascii="Arial" w:hAnsi="Arial" w:cs="Arial"/>
          <w:lang w:val="en-US" w:eastAsia="en-US" w:bidi="en-US"/>
        </w:rPr>
      </w:pPr>
      <w:bookmarkStart w:id="390" w:name="_Toc159511658"/>
      <w:r w:rsidRPr="00C67A2C">
        <w:rPr>
          <w:rFonts w:ascii="Arial" w:hAnsi="Arial" w:cs="Arial"/>
          <w:lang w:val="en-US" w:eastAsia="en-US" w:bidi="en-US"/>
        </w:rPr>
        <w:t>Security Aspects</w:t>
      </w:r>
      <w:bookmarkEnd w:id="390"/>
    </w:p>
    <w:tbl>
      <w:tblPr>
        <w:tblStyle w:val="TableGrid2"/>
        <w:tblW w:w="0" w:type="auto"/>
        <w:tblLook w:val="04A0" w:firstRow="1" w:lastRow="0" w:firstColumn="1" w:lastColumn="0" w:noHBand="0" w:noVBand="1"/>
      </w:tblPr>
      <w:tblGrid>
        <w:gridCol w:w="3256"/>
        <w:gridCol w:w="5760"/>
      </w:tblGrid>
      <w:tr w:rsidR="00C67A2C" w:rsidRPr="00C67A2C" w14:paraId="288CD36C" w14:textId="77777777" w:rsidTr="009F6E5D">
        <w:tc>
          <w:tcPr>
            <w:tcW w:w="3256" w:type="dxa"/>
          </w:tcPr>
          <w:p w14:paraId="189EC28D"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SA.CONFID-UPDATE-IMAGE</w:t>
            </w:r>
          </w:p>
        </w:tc>
        <w:tc>
          <w:tcPr>
            <w:tcW w:w="5760" w:type="dxa"/>
          </w:tcPr>
          <w:p w14:paraId="1D9A5CDD" w14:textId="77777777" w:rsidR="00C67A2C" w:rsidRPr="00C67A2C" w:rsidRDefault="00C67A2C" w:rsidP="00C67A2C">
            <w:pPr>
              <w:spacing w:before="0"/>
              <w:jc w:val="left"/>
              <w:rPr>
                <w:rFonts w:eastAsia="Calibri" w:cs="Arial"/>
                <w:b/>
                <w:bCs/>
                <w:sz w:val="18"/>
                <w:szCs w:val="18"/>
                <w:lang w:eastAsia="en-GB" w:bidi="ar-SA"/>
              </w:rPr>
            </w:pPr>
            <w:r w:rsidRPr="00C67A2C">
              <w:rPr>
                <w:rFonts w:eastAsia="Calibri" w:cs="Arial"/>
                <w:b/>
                <w:bCs/>
                <w:sz w:val="18"/>
                <w:szCs w:val="18"/>
                <w:lang w:eastAsia="en-GB" w:bidi="ar-SA"/>
              </w:rPr>
              <w:t>Confidentiality of Update Image</w:t>
            </w:r>
          </w:p>
          <w:p w14:paraId="45E94242" w14:textId="77777777" w:rsidR="00C67A2C" w:rsidRPr="00C67A2C" w:rsidRDefault="00C67A2C" w:rsidP="00C67A2C">
            <w:pPr>
              <w:spacing w:before="0"/>
              <w:jc w:val="left"/>
              <w:rPr>
                <w:rFonts w:eastAsia="Calibri" w:cs="Arial"/>
                <w:sz w:val="18"/>
                <w:szCs w:val="18"/>
                <w:lang w:eastAsia="en-GB" w:bidi="ar-SA"/>
              </w:rPr>
            </w:pPr>
            <w:r w:rsidRPr="00C67A2C">
              <w:rPr>
                <w:rFonts w:eastAsia="Calibri" w:cs="Arial"/>
                <w:sz w:val="18"/>
                <w:szCs w:val="18"/>
                <w:lang w:eastAsia="en-GB" w:bidi="ar-SA"/>
              </w:rPr>
              <w:t>The update image must be kept confidential. This concerns the non</w:t>
            </w:r>
          </w:p>
          <w:p w14:paraId="209FABC1" w14:textId="77777777" w:rsidR="00C67A2C" w:rsidRPr="00C67A2C" w:rsidRDefault="00C67A2C" w:rsidP="00C67A2C">
            <w:pPr>
              <w:spacing w:before="0" w:after="200" w:line="276" w:lineRule="auto"/>
              <w:rPr>
                <w:rFonts w:cs="Arial"/>
                <w:sz w:val="20"/>
                <w:lang w:eastAsia="en-GB" w:bidi="ar-SA"/>
              </w:rPr>
            </w:pPr>
            <w:r w:rsidRPr="00C67A2C">
              <w:rPr>
                <w:rFonts w:eastAsia="Calibri" w:cs="Arial"/>
                <w:sz w:val="18"/>
                <w:szCs w:val="18"/>
                <w:lang w:eastAsia="en-GB" w:bidi="ar-SA"/>
              </w:rPr>
              <w:t>disclosure of the update image in the transit to the eUICC.</w:t>
            </w:r>
          </w:p>
        </w:tc>
      </w:tr>
      <w:tr w:rsidR="00C67A2C" w:rsidRPr="00C67A2C" w14:paraId="54F489B4" w14:textId="77777777" w:rsidTr="009F6E5D">
        <w:tc>
          <w:tcPr>
            <w:tcW w:w="3256" w:type="dxa"/>
          </w:tcPr>
          <w:p w14:paraId="3D979493"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SA.INTEG-UPDATE-IMAGE</w:t>
            </w:r>
          </w:p>
        </w:tc>
        <w:tc>
          <w:tcPr>
            <w:tcW w:w="5760" w:type="dxa"/>
          </w:tcPr>
          <w:p w14:paraId="7B2BAA09" w14:textId="77777777" w:rsidR="00C67A2C" w:rsidRPr="00C67A2C" w:rsidRDefault="00C67A2C" w:rsidP="00C67A2C">
            <w:pPr>
              <w:spacing w:before="0" w:after="200" w:line="276" w:lineRule="auto"/>
              <w:rPr>
                <w:rFonts w:eastAsia="Calibri" w:cs="Arial"/>
                <w:b/>
                <w:bCs/>
                <w:sz w:val="18"/>
                <w:szCs w:val="18"/>
                <w:lang w:eastAsia="en-GB" w:bidi="ar-SA"/>
              </w:rPr>
            </w:pPr>
            <w:r w:rsidRPr="00C67A2C">
              <w:rPr>
                <w:rFonts w:eastAsia="Calibri" w:cs="Arial"/>
                <w:b/>
                <w:bCs/>
                <w:sz w:val="18"/>
                <w:szCs w:val="18"/>
                <w:lang w:eastAsia="en-GB" w:bidi="ar-SA"/>
              </w:rPr>
              <w:t>Integrity of Update Image</w:t>
            </w:r>
          </w:p>
          <w:p w14:paraId="552704EB"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18"/>
                <w:szCs w:val="18"/>
                <w:lang w:eastAsia="en-GB" w:bidi="ar-SA"/>
              </w:rPr>
              <w:t>The update image must be protected against unauthorized modification. This concerns the modification of the image in transit to the eUICC.</w:t>
            </w:r>
          </w:p>
        </w:tc>
      </w:tr>
    </w:tbl>
    <w:p w14:paraId="59F4D3B6" w14:textId="77777777" w:rsidR="00C67A2C" w:rsidRPr="00C67A2C" w:rsidRDefault="00C67A2C" w:rsidP="00C67A2C">
      <w:pPr>
        <w:pStyle w:val="ANNEX-heading2"/>
        <w:rPr>
          <w:rFonts w:ascii="Arial" w:hAnsi="Arial" w:cs="Arial"/>
          <w:lang w:val="en-US" w:eastAsia="en-US" w:bidi="en-US"/>
        </w:rPr>
      </w:pPr>
      <w:bookmarkStart w:id="391" w:name="_Toc159511659"/>
      <w:r w:rsidRPr="00C67A2C">
        <w:rPr>
          <w:rFonts w:ascii="Arial" w:hAnsi="Arial" w:cs="Arial"/>
          <w:lang w:val="en-US" w:eastAsia="en-US" w:bidi="en-US"/>
        </w:rPr>
        <w:t>Threats</w:t>
      </w:r>
      <w:bookmarkEnd w:id="391"/>
    </w:p>
    <w:tbl>
      <w:tblPr>
        <w:tblStyle w:val="TableGrid2"/>
        <w:tblW w:w="0" w:type="auto"/>
        <w:tblLook w:val="04A0" w:firstRow="1" w:lastRow="0" w:firstColumn="1" w:lastColumn="0" w:noHBand="0" w:noVBand="1"/>
      </w:tblPr>
      <w:tblGrid>
        <w:gridCol w:w="2270"/>
        <w:gridCol w:w="6746"/>
      </w:tblGrid>
      <w:tr w:rsidR="00C67A2C" w:rsidRPr="00C67A2C" w14:paraId="31790C5B" w14:textId="77777777" w:rsidTr="009F6E5D">
        <w:tc>
          <w:tcPr>
            <w:tcW w:w="2270" w:type="dxa"/>
          </w:tcPr>
          <w:p w14:paraId="206AD1D3"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T.CONFID-UPDATE-IMAGE.LOAD</w:t>
            </w:r>
          </w:p>
        </w:tc>
        <w:tc>
          <w:tcPr>
            <w:tcW w:w="6746" w:type="dxa"/>
          </w:tcPr>
          <w:p w14:paraId="3D0043ED"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Confidentiality of Update Image – Load</w:t>
            </w:r>
          </w:p>
          <w:p w14:paraId="4E3A9E62" w14:textId="77777777" w:rsidR="00C67A2C" w:rsidRPr="00C67A2C" w:rsidRDefault="00C67A2C" w:rsidP="00C67A2C">
            <w:pPr>
              <w:spacing w:before="0" w:after="200" w:line="276" w:lineRule="auto"/>
              <w:rPr>
                <w:rFonts w:cs="Arial"/>
                <w:sz w:val="20"/>
                <w:lang w:eastAsia="en-GB" w:bidi="ar-SA"/>
              </w:rPr>
            </w:pPr>
            <w:r w:rsidRPr="00C67A2C">
              <w:rPr>
                <w:rFonts w:eastAsia="Calibri" w:cs="Arial"/>
                <w:sz w:val="20"/>
                <w:lang w:eastAsia="en-GB" w:bidi="ar-SA"/>
              </w:rPr>
              <w:t xml:space="preserve">The attacker discloses (part of) the image used to update the TOE in the field while the image (Additional Code) is transmitted to the eUICC for installation. </w:t>
            </w:r>
          </w:p>
          <w:p w14:paraId="39DAF3CA"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 xml:space="preserve">See SA.CONFID-UPDATE-IMAGE for details. </w:t>
            </w:r>
          </w:p>
          <w:p w14:paraId="1FC74C39" w14:textId="77777777" w:rsidR="00C67A2C" w:rsidRPr="00C67A2C" w:rsidRDefault="00C67A2C" w:rsidP="00C67A2C">
            <w:pPr>
              <w:spacing w:before="0"/>
              <w:jc w:val="left"/>
              <w:rPr>
                <w:rFonts w:eastAsia="Calibri" w:cs="Arial"/>
                <w:sz w:val="20"/>
                <w:lang w:eastAsia="en-GB" w:bidi="ar-SA"/>
              </w:rPr>
            </w:pPr>
          </w:p>
          <w:p w14:paraId="3BC3F741"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Directly threatened asset(s):</w:t>
            </w:r>
          </w:p>
          <w:p w14:paraId="67F15C91" w14:textId="77777777" w:rsidR="00C67A2C" w:rsidRPr="00C67A2C" w:rsidRDefault="00C67A2C" w:rsidP="00C67A2C">
            <w:pPr>
              <w:spacing w:before="0" w:after="200" w:line="276" w:lineRule="auto"/>
              <w:rPr>
                <w:rFonts w:eastAsia="Calibri" w:cs="Arial"/>
                <w:sz w:val="20"/>
                <w:lang w:eastAsia="en-GB" w:bidi="ar-SA"/>
              </w:rPr>
            </w:pPr>
            <w:r w:rsidRPr="00C67A2C">
              <w:rPr>
                <w:rFonts w:eastAsia="Calibri" w:cs="Arial"/>
                <w:sz w:val="20"/>
                <w:lang w:eastAsia="en-GB" w:bidi="ar-SA"/>
              </w:rPr>
              <w:t>D.UPDATE_IMAGE, TSF_Data</w:t>
            </w:r>
          </w:p>
        </w:tc>
      </w:tr>
      <w:tr w:rsidR="00C67A2C" w:rsidRPr="00C67A2C" w14:paraId="3C74CD7D" w14:textId="77777777" w:rsidTr="009F6E5D">
        <w:tc>
          <w:tcPr>
            <w:tcW w:w="2270" w:type="dxa"/>
          </w:tcPr>
          <w:p w14:paraId="0BDBC532"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T.INTEG-UPDATE-IMAGE.LOAD</w:t>
            </w:r>
          </w:p>
        </w:tc>
        <w:tc>
          <w:tcPr>
            <w:tcW w:w="6746" w:type="dxa"/>
          </w:tcPr>
          <w:p w14:paraId="0928C33E"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Integrity of update Image -Load</w:t>
            </w:r>
          </w:p>
          <w:p w14:paraId="7BD6DE36"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 xml:space="preserve">The attacker modifies (part of) the image used to update the TOE in the field while the image (Additional Code) is transmitted to the card for installation. See SA.INTEG-UPDATE-IMAGE for details. </w:t>
            </w:r>
          </w:p>
          <w:p w14:paraId="7D17C2C3"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Directly threatened asset(s):</w:t>
            </w:r>
          </w:p>
          <w:p w14:paraId="1397AA81" w14:textId="77777777" w:rsidR="00C67A2C" w:rsidRPr="00C67A2C" w:rsidRDefault="00C67A2C" w:rsidP="00C67A2C">
            <w:pPr>
              <w:spacing w:before="0" w:after="200" w:line="276" w:lineRule="auto"/>
              <w:rPr>
                <w:rFonts w:eastAsia="Calibri" w:cs="Arial"/>
                <w:sz w:val="20"/>
                <w:lang w:eastAsia="en-GB" w:bidi="ar-SA"/>
              </w:rPr>
            </w:pPr>
            <w:r w:rsidRPr="00C67A2C">
              <w:rPr>
                <w:rFonts w:eastAsia="Calibri" w:cs="Arial"/>
                <w:sz w:val="20"/>
                <w:lang w:eastAsia="en-GB" w:bidi="ar-SA"/>
              </w:rPr>
              <w:t>D.UPDATE_IMAGE, TSF_Data</w:t>
            </w:r>
          </w:p>
        </w:tc>
      </w:tr>
      <w:tr w:rsidR="00C67A2C" w:rsidRPr="00C67A2C" w14:paraId="4507FE50" w14:textId="77777777" w:rsidTr="009F6E5D">
        <w:tc>
          <w:tcPr>
            <w:tcW w:w="2270" w:type="dxa"/>
          </w:tcPr>
          <w:p w14:paraId="67FBF7D8"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T.UNAUTH-UPDATE-IMAGE.LOAD</w:t>
            </w:r>
          </w:p>
        </w:tc>
        <w:tc>
          <w:tcPr>
            <w:tcW w:w="6746" w:type="dxa"/>
          </w:tcPr>
          <w:p w14:paraId="48600597"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Load an unauthorized update</w:t>
            </w:r>
          </w:p>
          <w:p w14:paraId="26C34FD1" w14:textId="77777777" w:rsidR="00C67A2C" w:rsidRPr="00C67A2C" w:rsidRDefault="00C67A2C" w:rsidP="00C67A2C">
            <w:pPr>
              <w:spacing w:before="0"/>
              <w:jc w:val="left"/>
              <w:rPr>
                <w:rFonts w:eastAsia="Calibri" w:cs="Arial"/>
                <w:sz w:val="20"/>
                <w:lang w:eastAsia="en-GB" w:bidi="ar-SA"/>
              </w:rPr>
            </w:pPr>
            <w:r w:rsidRPr="00C67A2C">
              <w:rPr>
                <w:rFonts w:eastAsia="Calibri" w:cs="Arial"/>
                <w:color w:val="000000"/>
                <w:sz w:val="20"/>
                <w:lang w:eastAsia="en-GB" w:bidi="ar-SA"/>
              </w:rPr>
              <w:lastRenderedPageBreak/>
              <w:t xml:space="preserve">The attacker tries to upload an unauthorized update image. See </w:t>
            </w:r>
            <w:r w:rsidRPr="00C67A2C">
              <w:rPr>
                <w:rFonts w:eastAsia="Calibri" w:cs="Arial"/>
                <w:sz w:val="20"/>
                <w:lang w:eastAsia="en-GB" w:bidi="ar-SA"/>
              </w:rPr>
              <w:t xml:space="preserve">SA.INTEG-UPDATEIMAGE </w:t>
            </w:r>
            <w:r w:rsidRPr="00C67A2C">
              <w:rPr>
                <w:rFonts w:eastAsia="Calibri" w:cs="Arial"/>
                <w:color w:val="000000"/>
                <w:sz w:val="20"/>
                <w:lang w:eastAsia="en-GB" w:bidi="ar-SA"/>
              </w:rPr>
              <w:t xml:space="preserve">for details. </w:t>
            </w:r>
          </w:p>
          <w:p w14:paraId="2DD9D639" w14:textId="77777777" w:rsidR="00C67A2C" w:rsidRPr="00C67A2C" w:rsidRDefault="00C67A2C" w:rsidP="00C67A2C">
            <w:pPr>
              <w:spacing w:before="0"/>
              <w:jc w:val="left"/>
              <w:rPr>
                <w:rFonts w:eastAsia="Calibri" w:cs="Arial"/>
                <w:sz w:val="20"/>
                <w:lang w:eastAsia="en-GB" w:bidi="ar-SA"/>
              </w:rPr>
            </w:pPr>
          </w:p>
          <w:p w14:paraId="18FC259F"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Directly threatened asset(s):</w:t>
            </w:r>
          </w:p>
          <w:p w14:paraId="1C3C013B" w14:textId="77777777" w:rsidR="00C67A2C" w:rsidRPr="00C67A2C" w:rsidRDefault="00C67A2C" w:rsidP="00C67A2C">
            <w:pPr>
              <w:spacing w:before="0" w:after="200" w:line="276" w:lineRule="auto"/>
              <w:rPr>
                <w:rFonts w:eastAsia="Calibri" w:cs="Arial"/>
                <w:sz w:val="20"/>
                <w:lang w:eastAsia="en-GB" w:bidi="ar-SA"/>
              </w:rPr>
            </w:pPr>
            <w:r w:rsidRPr="00C67A2C">
              <w:rPr>
                <w:rFonts w:eastAsia="Calibri" w:cs="Arial"/>
                <w:sz w:val="20"/>
                <w:lang w:eastAsia="en-GB" w:bidi="ar-SA"/>
              </w:rPr>
              <w:t>D.UPDATE_IMAGE, TSF_Data</w:t>
            </w:r>
          </w:p>
        </w:tc>
      </w:tr>
      <w:tr w:rsidR="00C67A2C" w:rsidRPr="00C67A2C" w14:paraId="6CCAE8BC" w14:textId="77777777" w:rsidTr="009F6E5D">
        <w:tc>
          <w:tcPr>
            <w:tcW w:w="2270" w:type="dxa"/>
          </w:tcPr>
          <w:p w14:paraId="5EB420A5"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T.INTERRUPT_OSU</w:t>
            </w:r>
          </w:p>
        </w:tc>
        <w:tc>
          <w:tcPr>
            <w:tcW w:w="6746" w:type="dxa"/>
          </w:tcPr>
          <w:p w14:paraId="3F555520"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OS Update procedure interrupted</w:t>
            </w:r>
          </w:p>
          <w:p w14:paraId="47AF77C7"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 xml:space="preserve">The attacker tries to interrupt the OS update procedure (Load Phase through activation of Additional Code) leaving the TOE in a partially functional state. Directly threatened asset(s): </w:t>
            </w:r>
          </w:p>
          <w:p w14:paraId="3192EE40"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D.TOE_IDENTIFIER, D.UPDATE_IMAGE, TSF_Data</w:t>
            </w:r>
          </w:p>
        </w:tc>
      </w:tr>
    </w:tbl>
    <w:p w14:paraId="3F4F6C2F" w14:textId="77777777" w:rsidR="00C67A2C" w:rsidRPr="00C67A2C" w:rsidRDefault="00C67A2C" w:rsidP="00C67A2C">
      <w:pPr>
        <w:spacing w:before="0" w:after="200" w:line="276" w:lineRule="auto"/>
        <w:jc w:val="left"/>
        <w:rPr>
          <w:rFonts w:cs="Arial"/>
          <w:szCs w:val="22"/>
          <w:lang w:eastAsia="en-GB" w:bidi="ar-SA"/>
        </w:rPr>
      </w:pPr>
    </w:p>
    <w:p w14:paraId="64F61286" w14:textId="77777777" w:rsidR="00C67A2C" w:rsidRPr="00C67A2C" w:rsidRDefault="00C67A2C" w:rsidP="00F1495A">
      <w:pPr>
        <w:pStyle w:val="ANNEX-heading2"/>
        <w:rPr>
          <w:rFonts w:ascii="Arial" w:hAnsi="Arial" w:cs="Arial"/>
          <w:lang w:val="en-US" w:eastAsia="en-US" w:bidi="en-US"/>
        </w:rPr>
      </w:pPr>
      <w:bookmarkStart w:id="392" w:name="_Toc159511660"/>
      <w:r w:rsidRPr="00C67A2C">
        <w:rPr>
          <w:rFonts w:ascii="Arial" w:hAnsi="Arial" w:cs="Arial"/>
          <w:lang w:val="en-US" w:eastAsia="en-US" w:bidi="en-US"/>
        </w:rPr>
        <w:t>Subjects</w:t>
      </w:r>
      <w:bookmarkEnd w:id="392"/>
    </w:p>
    <w:tbl>
      <w:tblPr>
        <w:tblStyle w:val="TableGrid2"/>
        <w:tblW w:w="0" w:type="auto"/>
        <w:tblLook w:val="04A0" w:firstRow="1" w:lastRow="0" w:firstColumn="1" w:lastColumn="0" w:noHBand="0" w:noVBand="1"/>
      </w:tblPr>
      <w:tblGrid>
        <w:gridCol w:w="2273"/>
        <w:gridCol w:w="6743"/>
      </w:tblGrid>
      <w:tr w:rsidR="00C67A2C" w:rsidRPr="00C67A2C" w14:paraId="3854893D" w14:textId="77777777" w:rsidTr="009F6E5D">
        <w:tc>
          <w:tcPr>
            <w:tcW w:w="2263" w:type="dxa"/>
          </w:tcPr>
          <w:p w14:paraId="4F319B82" w14:textId="77777777" w:rsidR="00C67A2C" w:rsidRPr="00C67A2C" w:rsidRDefault="00C67A2C" w:rsidP="00C67A2C">
            <w:pPr>
              <w:spacing w:before="0" w:after="200" w:line="276" w:lineRule="auto"/>
              <w:rPr>
                <w:rFonts w:cs="Arial"/>
                <w:sz w:val="20"/>
                <w:lang w:eastAsia="en-GB" w:bidi="ar-SA"/>
              </w:rPr>
            </w:pPr>
            <w:r w:rsidRPr="00C67A2C">
              <w:rPr>
                <w:rFonts w:eastAsia="Calibri" w:cs="Arial"/>
                <w:sz w:val="20"/>
                <w:lang w:eastAsia="en-GB" w:bidi="ar-SA"/>
              </w:rPr>
              <w:t>S.OSU</w:t>
            </w:r>
          </w:p>
        </w:tc>
        <w:tc>
          <w:tcPr>
            <w:tcW w:w="6753" w:type="dxa"/>
          </w:tcPr>
          <w:p w14:paraId="3D27BB98"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OS Update provides secure functionality to update the TOE operating system with an image created by a trusted off-card entity (S.UpdateImageCreator)</w:t>
            </w:r>
          </w:p>
        </w:tc>
      </w:tr>
      <w:tr w:rsidR="00C67A2C" w:rsidRPr="00C67A2C" w14:paraId="449C4171" w14:textId="77777777" w:rsidTr="009F6E5D">
        <w:tc>
          <w:tcPr>
            <w:tcW w:w="2263" w:type="dxa"/>
          </w:tcPr>
          <w:p w14:paraId="1E21CCE4" w14:textId="77777777" w:rsidR="00C67A2C" w:rsidRPr="00C67A2C" w:rsidRDefault="00C67A2C" w:rsidP="00C67A2C">
            <w:pPr>
              <w:spacing w:before="0" w:after="200" w:line="276" w:lineRule="auto"/>
              <w:rPr>
                <w:rFonts w:eastAsia="Calibri" w:cs="Arial"/>
                <w:sz w:val="20"/>
                <w:lang w:eastAsia="en-GB" w:bidi="ar-SA"/>
              </w:rPr>
            </w:pPr>
            <w:r w:rsidRPr="00C67A2C">
              <w:rPr>
                <w:rFonts w:eastAsia="Calibri" w:cs="Arial"/>
                <w:sz w:val="20"/>
                <w:lang w:eastAsia="en-GB" w:bidi="ar-SA"/>
              </w:rPr>
              <w:t>S.UpdateImageCreator</w:t>
            </w:r>
          </w:p>
        </w:tc>
        <w:tc>
          <w:tcPr>
            <w:tcW w:w="6753" w:type="dxa"/>
          </w:tcPr>
          <w:p w14:paraId="11BE179B"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The off-card Update Image Creator ensures that the confidentiality and integrity requirements are met.</w:t>
            </w:r>
          </w:p>
        </w:tc>
      </w:tr>
    </w:tbl>
    <w:p w14:paraId="3987655E" w14:textId="77777777" w:rsidR="00C67A2C" w:rsidRPr="00C67A2C" w:rsidRDefault="00C67A2C" w:rsidP="00C67A2C">
      <w:pPr>
        <w:widowControl w:val="0"/>
        <w:autoSpaceDE w:val="0"/>
        <w:autoSpaceDN w:val="0"/>
        <w:spacing w:before="0"/>
        <w:jc w:val="left"/>
        <w:rPr>
          <w:rFonts w:eastAsia="Tahoma" w:cs="Arial"/>
          <w:szCs w:val="22"/>
          <w:lang w:val="en-US" w:eastAsia="en-US" w:bidi="en-US"/>
        </w:rPr>
      </w:pPr>
    </w:p>
    <w:p w14:paraId="1A488E68" w14:textId="77777777" w:rsidR="00C67A2C" w:rsidRPr="00C67A2C" w:rsidRDefault="00C67A2C" w:rsidP="00C67A2C">
      <w:pPr>
        <w:spacing w:before="0" w:after="200" w:line="276" w:lineRule="auto"/>
        <w:jc w:val="left"/>
        <w:rPr>
          <w:rFonts w:cs="Arial"/>
          <w:szCs w:val="22"/>
          <w:lang w:eastAsia="en-GB" w:bidi="ar-SA"/>
        </w:rPr>
      </w:pPr>
    </w:p>
    <w:p w14:paraId="6C8BFBA7" w14:textId="77777777" w:rsidR="00C67A2C" w:rsidRPr="00C67A2C" w:rsidRDefault="00C67A2C" w:rsidP="00F1495A">
      <w:pPr>
        <w:pStyle w:val="ANNEX-heading1"/>
        <w:rPr>
          <w:rFonts w:ascii="Arial" w:hAnsi="Arial" w:cs="Arial"/>
          <w:lang w:val="en-US" w:eastAsia="en-US" w:bidi="en-US"/>
        </w:rPr>
      </w:pPr>
      <w:bookmarkStart w:id="393" w:name="_Toc159511661"/>
      <w:r w:rsidRPr="00C67A2C">
        <w:rPr>
          <w:rFonts w:ascii="Arial" w:hAnsi="Arial" w:cs="Arial"/>
          <w:lang w:val="en-US" w:eastAsia="en-US" w:bidi="en-US"/>
        </w:rPr>
        <w:t>Security Objectives</w:t>
      </w:r>
      <w:bookmarkEnd w:id="393"/>
    </w:p>
    <w:p w14:paraId="514227A2" w14:textId="77777777" w:rsidR="00C67A2C" w:rsidRPr="00C67A2C" w:rsidRDefault="00C67A2C" w:rsidP="00C67A2C">
      <w:pPr>
        <w:spacing w:before="0" w:after="200" w:line="276" w:lineRule="auto"/>
        <w:jc w:val="left"/>
        <w:rPr>
          <w:rFonts w:cs="Arial"/>
          <w:szCs w:val="22"/>
          <w:lang w:eastAsia="en-GB" w:bidi="ar-SA"/>
        </w:rPr>
      </w:pPr>
      <w:r w:rsidRPr="00C67A2C">
        <w:rPr>
          <w:rFonts w:cs="Arial"/>
          <w:szCs w:val="22"/>
          <w:lang w:eastAsia="en-GB" w:bidi="ar-SA"/>
        </w:rPr>
        <w:t>This section describes the security objectives for the TOE for the OS Update module.</w:t>
      </w:r>
    </w:p>
    <w:p w14:paraId="71F75654" w14:textId="77777777" w:rsidR="00C67A2C" w:rsidRPr="00C67A2C" w:rsidRDefault="00C67A2C" w:rsidP="00F1495A">
      <w:pPr>
        <w:pStyle w:val="ANNEX-heading2"/>
        <w:rPr>
          <w:rFonts w:ascii="Arial" w:hAnsi="Arial" w:cs="Arial"/>
          <w:lang w:val="en-US" w:eastAsia="en-US" w:bidi="en-US"/>
        </w:rPr>
      </w:pPr>
      <w:bookmarkStart w:id="394" w:name="_Toc159511662"/>
      <w:r w:rsidRPr="00C67A2C">
        <w:rPr>
          <w:rFonts w:ascii="Arial" w:hAnsi="Arial" w:cs="Arial"/>
          <w:lang w:val="en-US" w:eastAsia="en-US" w:bidi="en-US"/>
        </w:rPr>
        <w:t>Security Objectives for the TOE</w:t>
      </w:r>
      <w:bookmarkEnd w:id="394"/>
    </w:p>
    <w:p w14:paraId="38B7C49C" w14:textId="77777777" w:rsidR="00C67A2C" w:rsidRPr="00C67A2C" w:rsidRDefault="00C67A2C" w:rsidP="00C67A2C">
      <w:pPr>
        <w:spacing w:before="0" w:after="200" w:line="276" w:lineRule="auto"/>
        <w:jc w:val="left"/>
        <w:rPr>
          <w:rFonts w:cs="Arial"/>
          <w:szCs w:val="22"/>
          <w:lang w:eastAsia="en-US"/>
        </w:rPr>
      </w:pPr>
      <w:r w:rsidRPr="00C67A2C">
        <w:rPr>
          <w:rFonts w:cs="Arial"/>
          <w:szCs w:val="22"/>
          <w:lang w:eastAsia="en-US"/>
        </w:rPr>
        <w:t>The following security objectives for the TOE are taken from [27].</w:t>
      </w:r>
    </w:p>
    <w:p w14:paraId="7CFE6451" w14:textId="77777777" w:rsidR="00C67A2C" w:rsidRPr="00C67A2C" w:rsidRDefault="00C67A2C" w:rsidP="00C67A2C">
      <w:pPr>
        <w:spacing w:before="0" w:after="200" w:line="276" w:lineRule="auto"/>
        <w:jc w:val="left"/>
        <w:rPr>
          <w:rFonts w:cs="Arial"/>
          <w:szCs w:val="22"/>
          <w:lang w:eastAsia="en-GB" w:bidi="ar-SA"/>
        </w:rPr>
      </w:pPr>
    </w:p>
    <w:tbl>
      <w:tblPr>
        <w:tblStyle w:val="TableGrid2"/>
        <w:tblW w:w="0" w:type="auto"/>
        <w:tblLook w:val="04A0" w:firstRow="1" w:lastRow="0" w:firstColumn="1" w:lastColumn="0" w:noHBand="0" w:noVBand="1"/>
      </w:tblPr>
      <w:tblGrid>
        <w:gridCol w:w="3256"/>
        <w:gridCol w:w="5760"/>
      </w:tblGrid>
      <w:tr w:rsidR="00C67A2C" w:rsidRPr="00C67A2C" w14:paraId="06A4BB17" w14:textId="77777777" w:rsidTr="009F6E5D">
        <w:tc>
          <w:tcPr>
            <w:tcW w:w="3256" w:type="dxa"/>
          </w:tcPr>
          <w:p w14:paraId="465B7ADA"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O.SECURE_LOAD_ACODE</w:t>
            </w:r>
          </w:p>
        </w:tc>
        <w:tc>
          <w:tcPr>
            <w:tcW w:w="5760" w:type="dxa"/>
          </w:tcPr>
          <w:p w14:paraId="3E84C7C0" w14:textId="77777777" w:rsidR="00C67A2C" w:rsidRPr="00C67A2C" w:rsidRDefault="00C67A2C" w:rsidP="00C67A2C">
            <w:pPr>
              <w:spacing w:before="0" w:after="200" w:line="276" w:lineRule="auto"/>
              <w:rPr>
                <w:rFonts w:eastAsia="Calibri" w:cs="Arial"/>
                <w:b/>
                <w:bCs/>
                <w:sz w:val="20"/>
                <w:lang w:eastAsia="en-GB" w:bidi="ar-SA"/>
              </w:rPr>
            </w:pPr>
            <w:r w:rsidRPr="00C67A2C">
              <w:rPr>
                <w:rFonts w:eastAsia="Calibri" w:cs="Arial"/>
                <w:b/>
                <w:bCs/>
                <w:sz w:val="20"/>
                <w:lang w:eastAsia="en-GB" w:bidi="ar-SA"/>
              </w:rPr>
              <w:t>Secure loading of the Additional Code</w:t>
            </w:r>
          </w:p>
          <w:p w14:paraId="06EFE054"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The Loader of the Initial TOE shall check an evidence</w:t>
            </w:r>
          </w:p>
          <w:p w14:paraId="3B7DA63F"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of authenticity and integrity of the loaded Additional</w:t>
            </w:r>
          </w:p>
          <w:p w14:paraId="5E5F8D69"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Code.</w:t>
            </w:r>
          </w:p>
          <w:p w14:paraId="12C0DCC6"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The Loader enforces that only the allowed version of the Additional Code can be loaded on the Initial TOE. The</w:t>
            </w:r>
          </w:p>
          <w:p w14:paraId="0BE2536D"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Loader shall forbid the loading of an Additional Code</w:t>
            </w:r>
          </w:p>
          <w:p w14:paraId="04A7389F"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not intended to be assembled with the Initial TOE.</w:t>
            </w:r>
          </w:p>
          <w:p w14:paraId="1E33CBD5"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During the Load Phase of an Additional Code, the TOE</w:t>
            </w:r>
          </w:p>
          <w:p w14:paraId="441F7A54" w14:textId="77777777" w:rsidR="00C67A2C" w:rsidRPr="00C67A2C" w:rsidRDefault="00C67A2C" w:rsidP="00C67A2C">
            <w:pPr>
              <w:spacing w:before="0" w:after="200" w:line="276" w:lineRule="auto"/>
              <w:rPr>
                <w:rFonts w:cs="Arial"/>
                <w:sz w:val="20"/>
                <w:lang w:eastAsia="en-GB" w:bidi="ar-SA"/>
              </w:rPr>
            </w:pPr>
            <w:r w:rsidRPr="00C67A2C">
              <w:rPr>
                <w:rFonts w:eastAsia="Calibri" w:cs="Arial"/>
                <w:sz w:val="20"/>
                <w:lang w:eastAsia="en-GB" w:bidi="ar-SA"/>
              </w:rPr>
              <w:t>shall remain secure.</w:t>
            </w:r>
          </w:p>
        </w:tc>
      </w:tr>
      <w:tr w:rsidR="00C67A2C" w:rsidRPr="00C67A2C" w14:paraId="6D236D3C" w14:textId="77777777" w:rsidTr="009F6E5D">
        <w:tc>
          <w:tcPr>
            <w:tcW w:w="3256" w:type="dxa"/>
          </w:tcPr>
          <w:p w14:paraId="78AA1B46"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O.SECURE_AC_ACTIVATION</w:t>
            </w:r>
          </w:p>
        </w:tc>
        <w:tc>
          <w:tcPr>
            <w:tcW w:w="5760" w:type="dxa"/>
          </w:tcPr>
          <w:p w14:paraId="30E535EE" w14:textId="77777777" w:rsidR="00C67A2C" w:rsidRPr="00C67A2C" w:rsidRDefault="00C67A2C" w:rsidP="00C67A2C">
            <w:pPr>
              <w:spacing w:before="0" w:after="200" w:line="276" w:lineRule="auto"/>
              <w:rPr>
                <w:rFonts w:eastAsia="Calibri" w:cs="Arial"/>
                <w:b/>
                <w:bCs/>
                <w:sz w:val="20"/>
                <w:lang w:eastAsia="en-GB" w:bidi="ar-SA"/>
              </w:rPr>
            </w:pPr>
            <w:r w:rsidRPr="00C67A2C">
              <w:rPr>
                <w:rFonts w:eastAsia="Calibri" w:cs="Arial"/>
                <w:b/>
                <w:bCs/>
                <w:sz w:val="20"/>
                <w:lang w:eastAsia="en-GB" w:bidi="ar-SA"/>
              </w:rPr>
              <w:t>Secure activation of the Additional Code</w:t>
            </w:r>
          </w:p>
          <w:p w14:paraId="6452BBB5"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Activation of the Additional Code and update of the</w:t>
            </w:r>
          </w:p>
          <w:p w14:paraId="54F7FD32"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Identification Data shall be performed at the same time</w:t>
            </w:r>
          </w:p>
          <w:p w14:paraId="48B95D53"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in an Atomic way. All the operations needed for the</w:t>
            </w:r>
          </w:p>
          <w:p w14:paraId="0A3E2427"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code to be able to operate as in the Final TOE shall be</w:t>
            </w:r>
          </w:p>
          <w:p w14:paraId="0CFDAE55"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completed before activation.</w:t>
            </w:r>
          </w:p>
          <w:p w14:paraId="7B15B543"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If the Atomic Activation is successful, then the resulting</w:t>
            </w:r>
          </w:p>
          <w:p w14:paraId="0AD7C900"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product is the Final TOE, otherwise (in case of</w:t>
            </w:r>
          </w:p>
          <w:p w14:paraId="1346A9A5"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interruption or incident which prevents the forming of</w:t>
            </w:r>
          </w:p>
          <w:p w14:paraId="18E6CB9A"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the Final TOE such as tearing, integrity violation, error</w:t>
            </w:r>
          </w:p>
          <w:p w14:paraId="691D904F"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lastRenderedPageBreak/>
              <w:t>case…), the Initial TOE shall remain in its initial state or</w:t>
            </w:r>
          </w:p>
          <w:p w14:paraId="2E361DD6" w14:textId="77777777" w:rsidR="00C67A2C" w:rsidRPr="00C67A2C" w:rsidRDefault="00C67A2C" w:rsidP="00C67A2C">
            <w:pPr>
              <w:spacing w:before="0" w:after="200" w:line="276" w:lineRule="auto"/>
              <w:rPr>
                <w:rFonts w:cs="Arial"/>
                <w:sz w:val="20"/>
                <w:lang w:eastAsia="en-GB" w:bidi="ar-SA"/>
              </w:rPr>
            </w:pPr>
            <w:r w:rsidRPr="00C67A2C">
              <w:rPr>
                <w:rFonts w:eastAsia="Calibri" w:cs="Arial"/>
                <w:sz w:val="20"/>
                <w:lang w:eastAsia="en-GB" w:bidi="ar-SA"/>
              </w:rPr>
              <w:t>fail secure.</w:t>
            </w:r>
          </w:p>
        </w:tc>
      </w:tr>
      <w:tr w:rsidR="00C67A2C" w:rsidRPr="00C67A2C" w14:paraId="1A04E38C" w14:textId="77777777" w:rsidTr="009F6E5D">
        <w:tc>
          <w:tcPr>
            <w:tcW w:w="3256" w:type="dxa"/>
          </w:tcPr>
          <w:p w14:paraId="0322967B"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O.TOE_IDENTIFICATION</w:t>
            </w:r>
          </w:p>
        </w:tc>
        <w:tc>
          <w:tcPr>
            <w:tcW w:w="5760" w:type="dxa"/>
          </w:tcPr>
          <w:p w14:paraId="60F38D93" w14:textId="77777777" w:rsidR="00C67A2C" w:rsidRPr="00C67A2C" w:rsidRDefault="00C67A2C" w:rsidP="00C67A2C">
            <w:pPr>
              <w:spacing w:before="0" w:after="200" w:line="276" w:lineRule="auto"/>
              <w:rPr>
                <w:rFonts w:eastAsia="Calibri" w:cs="Arial"/>
                <w:b/>
                <w:bCs/>
                <w:sz w:val="20"/>
                <w:lang w:eastAsia="en-GB" w:bidi="ar-SA"/>
              </w:rPr>
            </w:pPr>
            <w:r w:rsidRPr="00C67A2C">
              <w:rPr>
                <w:rFonts w:eastAsia="Calibri" w:cs="Arial"/>
                <w:b/>
                <w:bCs/>
                <w:sz w:val="20"/>
                <w:lang w:eastAsia="en-GB" w:bidi="ar-SA"/>
              </w:rPr>
              <w:t>Secure identification of the TOE by the user</w:t>
            </w:r>
          </w:p>
          <w:p w14:paraId="7A8B36A3"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The Identification Data identifies the Initial TOE and</w:t>
            </w:r>
          </w:p>
          <w:p w14:paraId="49BC142F"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Additional Code. The TOE provides means to store</w:t>
            </w:r>
          </w:p>
          <w:p w14:paraId="4F5F2A69"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Identification Data in its non-volatile memory and</w:t>
            </w:r>
          </w:p>
          <w:p w14:paraId="10EAE819"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guarantees the integrity of these data.</w:t>
            </w:r>
          </w:p>
          <w:p w14:paraId="1ED6B46A"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After Atomic Activation of the Additional Code, the</w:t>
            </w:r>
          </w:p>
          <w:p w14:paraId="2DD41C3A"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Identification Data of the Final TOE allows</w:t>
            </w:r>
          </w:p>
          <w:p w14:paraId="3D4BAF1E"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identifications of Initial TOE and Additional Code. The</w:t>
            </w:r>
          </w:p>
          <w:p w14:paraId="1B89E7C5"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user shall be able to uniquely identify Initial TOE and</w:t>
            </w:r>
          </w:p>
          <w:p w14:paraId="148D2A30"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Additional Code(s) which are embedded in the Final</w:t>
            </w:r>
          </w:p>
          <w:p w14:paraId="06984111"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en-US"/>
              </w:rPr>
              <w:t>TOE.</w:t>
            </w:r>
          </w:p>
        </w:tc>
      </w:tr>
    </w:tbl>
    <w:p w14:paraId="489A3871" w14:textId="77777777" w:rsidR="00C67A2C" w:rsidRPr="00C67A2C" w:rsidRDefault="00C67A2C" w:rsidP="00C67A2C">
      <w:pPr>
        <w:spacing w:before="0" w:after="200" w:line="276" w:lineRule="auto"/>
        <w:jc w:val="left"/>
        <w:rPr>
          <w:rFonts w:cs="Arial"/>
          <w:szCs w:val="22"/>
          <w:lang w:eastAsia="en-GB" w:bidi="ar-SA"/>
        </w:rPr>
      </w:pPr>
    </w:p>
    <w:p w14:paraId="5F7424EF" w14:textId="77777777" w:rsidR="00C67A2C" w:rsidRPr="00C67A2C" w:rsidRDefault="00C67A2C" w:rsidP="00C67A2C">
      <w:pPr>
        <w:spacing w:before="0" w:after="200" w:line="276" w:lineRule="auto"/>
        <w:jc w:val="left"/>
        <w:rPr>
          <w:rFonts w:cs="Arial"/>
          <w:szCs w:val="22"/>
          <w:lang w:eastAsia="en-GB" w:bidi="ar-SA"/>
        </w:rPr>
      </w:pPr>
      <w:r w:rsidRPr="00C67A2C">
        <w:rPr>
          <w:rFonts w:cs="Arial"/>
          <w:szCs w:val="22"/>
          <w:lang w:eastAsia="en-GB" w:bidi="ar-SA"/>
        </w:rPr>
        <w:t>In addition, the following security objectives for the TOE are defined:</w:t>
      </w:r>
    </w:p>
    <w:tbl>
      <w:tblPr>
        <w:tblStyle w:val="TableGrid2"/>
        <w:tblW w:w="0" w:type="auto"/>
        <w:tblLook w:val="04A0" w:firstRow="1" w:lastRow="0" w:firstColumn="1" w:lastColumn="0" w:noHBand="0" w:noVBand="1"/>
      </w:tblPr>
      <w:tblGrid>
        <w:gridCol w:w="3964"/>
        <w:gridCol w:w="5052"/>
      </w:tblGrid>
      <w:tr w:rsidR="00C67A2C" w:rsidRPr="00C67A2C" w14:paraId="1BCC52C4" w14:textId="77777777" w:rsidTr="009F6E5D">
        <w:tc>
          <w:tcPr>
            <w:tcW w:w="3964" w:type="dxa"/>
          </w:tcPr>
          <w:p w14:paraId="05B9D585"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O.CONFID-UPDATE-IMAGE.LOAD</w:t>
            </w:r>
          </w:p>
        </w:tc>
        <w:tc>
          <w:tcPr>
            <w:tcW w:w="5052" w:type="dxa"/>
          </w:tcPr>
          <w:p w14:paraId="454109FC"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 xml:space="preserve">The TOE shall ensure that the D.UPDATE_IMAGE transferred to the device is not disclosed during the installation. </w:t>
            </w:r>
          </w:p>
          <w:p w14:paraId="6B28EB00" w14:textId="77777777" w:rsidR="00C67A2C" w:rsidRPr="00C67A2C" w:rsidRDefault="00C67A2C" w:rsidP="00C67A2C">
            <w:pPr>
              <w:spacing w:before="0" w:after="200" w:line="276" w:lineRule="auto"/>
              <w:rPr>
                <w:rFonts w:eastAsia="Calibri" w:cs="Arial"/>
                <w:sz w:val="20"/>
                <w:lang w:eastAsia="en-GB" w:bidi="ar-SA"/>
              </w:rPr>
            </w:pPr>
          </w:p>
        </w:tc>
      </w:tr>
      <w:tr w:rsidR="00C67A2C" w:rsidRPr="00C67A2C" w14:paraId="3E321FD9" w14:textId="77777777" w:rsidTr="009F6E5D">
        <w:tc>
          <w:tcPr>
            <w:tcW w:w="3964" w:type="dxa"/>
          </w:tcPr>
          <w:p w14:paraId="088FF51C"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O.AUTH-LOAD-UPDATE-IMAGE</w:t>
            </w:r>
          </w:p>
        </w:tc>
        <w:tc>
          <w:tcPr>
            <w:tcW w:w="5052" w:type="dxa"/>
          </w:tcPr>
          <w:p w14:paraId="15BAE6BA" w14:textId="77777777" w:rsidR="00C67A2C" w:rsidRPr="00C67A2C" w:rsidRDefault="00C67A2C" w:rsidP="00C67A2C">
            <w:pPr>
              <w:spacing w:before="0" w:after="200" w:line="276" w:lineRule="auto"/>
              <w:rPr>
                <w:rFonts w:cs="Arial"/>
                <w:sz w:val="20"/>
                <w:lang w:eastAsia="en-GB" w:bidi="ar-SA"/>
              </w:rPr>
            </w:pPr>
            <w:r w:rsidRPr="00C67A2C">
              <w:rPr>
                <w:rFonts w:eastAsia="Calibri" w:cs="Arial"/>
                <w:sz w:val="20"/>
                <w:lang w:eastAsia="en-GB" w:bidi="ar-SA"/>
              </w:rPr>
              <w:t>The TOE shall ensure that it is only possible to load an authorized image.</w:t>
            </w:r>
          </w:p>
        </w:tc>
      </w:tr>
    </w:tbl>
    <w:p w14:paraId="23FC9D1A" w14:textId="77777777" w:rsidR="00C67A2C" w:rsidRPr="00C67A2C" w:rsidRDefault="00C67A2C" w:rsidP="00C67A2C">
      <w:pPr>
        <w:spacing w:before="0" w:after="200" w:line="276" w:lineRule="auto"/>
        <w:jc w:val="left"/>
        <w:rPr>
          <w:rFonts w:cs="Arial"/>
          <w:szCs w:val="22"/>
          <w:lang w:eastAsia="en-GB" w:bidi="ar-SA"/>
        </w:rPr>
      </w:pPr>
    </w:p>
    <w:p w14:paraId="2D23BD0C" w14:textId="77777777" w:rsidR="00C67A2C" w:rsidRPr="00C67A2C" w:rsidRDefault="00C67A2C" w:rsidP="00F1495A">
      <w:pPr>
        <w:pStyle w:val="ANNEX-heading2"/>
        <w:rPr>
          <w:rFonts w:ascii="Arial" w:hAnsi="Arial" w:cs="Arial"/>
          <w:lang w:val="en-US" w:eastAsia="en-US" w:bidi="en-US"/>
        </w:rPr>
      </w:pPr>
      <w:bookmarkStart w:id="395" w:name="_Toc159511663"/>
      <w:r w:rsidRPr="00C67A2C">
        <w:rPr>
          <w:rFonts w:ascii="Arial" w:hAnsi="Arial" w:cs="Arial"/>
          <w:lang w:val="en-US" w:eastAsia="en-US" w:bidi="en-US"/>
        </w:rPr>
        <w:t>Security Objectives for the Operational Environment</w:t>
      </w:r>
      <w:bookmarkEnd w:id="395"/>
    </w:p>
    <w:p w14:paraId="4F183D97" w14:textId="77777777" w:rsidR="00C67A2C" w:rsidRPr="00C67A2C" w:rsidRDefault="00C67A2C" w:rsidP="00C67A2C">
      <w:pPr>
        <w:spacing w:before="0" w:after="200" w:line="276" w:lineRule="auto"/>
        <w:jc w:val="left"/>
        <w:rPr>
          <w:rFonts w:cs="Arial"/>
          <w:szCs w:val="22"/>
          <w:lang w:eastAsia="en-GB" w:bidi="ar-SA"/>
        </w:rPr>
      </w:pPr>
      <w:r w:rsidRPr="00C67A2C">
        <w:rPr>
          <w:rFonts w:cs="Arial"/>
          <w:szCs w:val="22"/>
          <w:lang w:eastAsia="en-GB" w:bidi="ar-SA"/>
        </w:rPr>
        <w:t>This section describes the security objectives for the Operatinal Environment for the OS Update module.</w:t>
      </w:r>
    </w:p>
    <w:p w14:paraId="6FFFA797" w14:textId="77777777" w:rsidR="00C67A2C" w:rsidRPr="00C67A2C" w:rsidRDefault="00C67A2C" w:rsidP="00C67A2C">
      <w:pPr>
        <w:spacing w:before="0" w:after="200" w:line="276" w:lineRule="auto"/>
        <w:jc w:val="left"/>
        <w:rPr>
          <w:rFonts w:cs="Arial"/>
          <w:szCs w:val="22"/>
          <w:lang w:eastAsia="en-US"/>
        </w:rPr>
      </w:pPr>
    </w:p>
    <w:tbl>
      <w:tblPr>
        <w:tblStyle w:val="TableGrid2"/>
        <w:tblW w:w="0" w:type="auto"/>
        <w:tblLook w:val="04A0" w:firstRow="1" w:lastRow="0" w:firstColumn="1" w:lastColumn="0" w:noHBand="0" w:noVBand="1"/>
      </w:tblPr>
      <w:tblGrid>
        <w:gridCol w:w="4238"/>
        <w:gridCol w:w="4778"/>
      </w:tblGrid>
      <w:tr w:rsidR="00C67A2C" w:rsidRPr="00C67A2C" w14:paraId="79977055" w14:textId="77777777" w:rsidTr="009F6E5D">
        <w:tc>
          <w:tcPr>
            <w:tcW w:w="4238" w:type="dxa"/>
          </w:tcPr>
          <w:p w14:paraId="3DCD2E9D"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OE.CONFID_UPDATE_IMAGE.CREATE</w:t>
            </w:r>
          </w:p>
        </w:tc>
        <w:tc>
          <w:tcPr>
            <w:tcW w:w="4778" w:type="dxa"/>
          </w:tcPr>
          <w:p w14:paraId="0382001A"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Confidentiality of Update Image – CREATE</w:t>
            </w:r>
          </w:p>
          <w:p w14:paraId="2D4A885D"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The off-card Update Image Creator ensures that the confidentiality and integrity requirements are met.</w:t>
            </w:r>
          </w:p>
          <w:p w14:paraId="1F5E23FD" w14:textId="77777777" w:rsidR="00C67A2C" w:rsidRPr="00C67A2C" w:rsidRDefault="00C67A2C" w:rsidP="00C67A2C">
            <w:pPr>
              <w:spacing w:before="0"/>
              <w:jc w:val="left"/>
              <w:rPr>
                <w:rFonts w:eastAsia="Tahoma" w:cs="Arial"/>
                <w:sz w:val="20"/>
                <w:lang w:eastAsia="en-GB" w:bidi="ar-SA"/>
              </w:rPr>
            </w:pPr>
          </w:p>
        </w:tc>
      </w:tr>
    </w:tbl>
    <w:p w14:paraId="41BD5B66" w14:textId="77777777" w:rsidR="00C67A2C" w:rsidRPr="00C67A2C" w:rsidRDefault="00C67A2C" w:rsidP="00C67A2C">
      <w:pPr>
        <w:spacing w:before="0" w:after="200" w:line="276" w:lineRule="auto"/>
        <w:jc w:val="left"/>
        <w:rPr>
          <w:rFonts w:cs="Arial"/>
          <w:szCs w:val="22"/>
          <w:lang w:eastAsia="en-GB" w:bidi="ar-SA"/>
        </w:rPr>
      </w:pPr>
    </w:p>
    <w:p w14:paraId="18682EE6" w14:textId="77777777" w:rsidR="00C67A2C" w:rsidRPr="00C67A2C" w:rsidRDefault="00C67A2C" w:rsidP="000D66EC">
      <w:pPr>
        <w:pStyle w:val="ANNEX-heading2"/>
        <w:rPr>
          <w:rFonts w:ascii="Arial" w:hAnsi="Arial" w:cs="Arial"/>
          <w:lang w:val="en-US" w:eastAsia="en-US" w:bidi="en-US"/>
        </w:rPr>
      </w:pPr>
      <w:bookmarkStart w:id="396" w:name="_Toc159511664"/>
      <w:r w:rsidRPr="00C67A2C">
        <w:rPr>
          <w:rFonts w:ascii="Arial" w:hAnsi="Arial" w:cs="Arial"/>
          <w:lang w:val="en-US" w:eastAsia="en-US" w:bidi="en-US"/>
        </w:rPr>
        <w:t>Security Objectives Rationale</w:t>
      </w:r>
      <w:bookmarkEnd w:id="396"/>
    </w:p>
    <w:p w14:paraId="6FDBF509" w14:textId="77777777" w:rsidR="00C67A2C" w:rsidRPr="00C67A2C" w:rsidRDefault="00C67A2C" w:rsidP="00C67A2C">
      <w:pPr>
        <w:spacing w:before="0" w:after="200" w:line="276" w:lineRule="auto"/>
        <w:jc w:val="left"/>
        <w:rPr>
          <w:rFonts w:cs="Arial"/>
          <w:szCs w:val="22"/>
          <w:lang w:eastAsia="en-US"/>
        </w:rPr>
      </w:pPr>
      <w:r w:rsidRPr="00C67A2C">
        <w:rPr>
          <w:rFonts w:cs="Arial"/>
          <w:szCs w:val="22"/>
          <w:lang w:eastAsia="en-US"/>
        </w:rPr>
        <w:t>For each of the defined threats, a rationale is given mapping the Security Objectives to the threat</w:t>
      </w:r>
    </w:p>
    <w:p w14:paraId="64543F0C" w14:textId="77777777" w:rsidR="00C67A2C" w:rsidRPr="00C67A2C" w:rsidRDefault="00C67A2C" w:rsidP="00C67A2C">
      <w:pPr>
        <w:spacing w:before="0" w:after="200" w:line="276" w:lineRule="auto"/>
        <w:jc w:val="left"/>
        <w:rPr>
          <w:rFonts w:cs="Arial"/>
          <w:b/>
          <w:bCs/>
          <w:szCs w:val="22"/>
          <w:lang w:eastAsia="en-GB" w:bidi="ar-SA"/>
        </w:rPr>
      </w:pPr>
      <w:r w:rsidRPr="00C67A2C">
        <w:rPr>
          <w:rFonts w:cs="Arial"/>
          <w:b/>
          <w:bCs/>
          <w:szCs w:val="22"/>
          <w:lang w:eastAsia="en-GB" w:bidi="ar-SA"/>
        </w:rPr>
        <w:t>T.CONFID-UPDATE-IMAGE.LOAD</w:t>
      </w:r>
    </w:p>
    <w:tbl>
      <w:tblPr>
        <w:tblStyle w:val="TableGrid2"/>
        <w:tblW w:w="0" w:type="auto"/>
        <w:tblLook w:val="04A0" w:firstRow="1" w:lastRow="0" w:firstColumn="1" w:lastColumn="0" w:noHBand="0" w:noVBand="1"/>
      </w:tblPr>
      <w:tblGrid>
        <w:gridCol w:w="3114"/>
        <w:gridCol w:w="5902"/>
      </w:tblGrid>
      <w:tr w:rsidR="00C67A2C" w:rsidRPr="00C67A2C" w14:paraId="276847A5" w14:textId="77777777" w:rsidTr="009F6E5D">
        <w:tc>
          <w:tcPr>
            <w:tcW w:w="3114" w:type="dxa"/>
          </w:tcPr>
          <w:p w14:paraId="0F03950A"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O.CONFID-UPDATEIMAGE.LOAD</w:t>
            </w:r>
          </w:p>
        </w:tc>
        <w:tc>
          <w:tcPr>
            <w:tcW w:w="5902" w:type="dxa"/>
          </w:tcPr>
          <w:p w14:paraId="177966C5"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Counters the threat by ensuring the confidentiality of D.UPDATE_IMAGE during installing it on the TOE.</w:t>
            </w:r>
          </w:p>
        </w:tc>
      </w:tr>
      <w:tr w:rsidR="00C67A2C" w:rsidRPr="00C67A2C" w14:paraId="44BDE571" w14:textId="77777777" w:rsidTr="009F6E5D">
        <w:tc>
          <w:tcPr>
            <w:tcW w:w="3114" w:type="dxa"/>
          </w:tcPr>
          <w:p w14:paraId="669141A2"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OE.CONFID-UPDATEIMAGE.</w:t>
            </w:r>
          </w:p>
          <w:p w14:paraId="6D8FC2A2"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CREATE</w:t>
            </w:r>
          </w:p>
        </w:tc>
        <w:tc>
          <w:tcPr>
            <w:tcW w:w="5902" w:type="dxa"/>
          </w:tcPr>
          <w:p w14:paraId="3F2AB870"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Counters the threat by ensuring that the D.UPDATE_IMAGE is not</w:t>
            </w:r>
          </w:p>
          <w:p w14:paraId="64F276A1"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transfered in plain and that the keys are kept secret.</w:t>
            </w:r>
          </w:p>
        </w:tc>
      </w:tr>
    </w:tbl>
    <w:p w14:paraId="4417E98E" w14:textId="77777777" w:rsidR="00C67A2C" w:rsidRPr="00C67A2C" w:rsidRDefault="00C67A2C" w:rsidP="00C67A2C">
      <w:pPr>
        <w:spacing w:before="0" w:after="200" w:line="276" w:lineRule="auto"/>
        <w:jc w:val="left"/>
        <w:rPr>
          <w:rFonts w:cs="Arial"/>
          <w:szCs w:val="22"/>
          <w:lang w:eastAsia="en-GB" w:bidi="ar-SA"/>
        </w:rPr>
      </w:pPr>
    </w:p>
    <w:p w14:paraId="6467CDB1" w14:textId="77777777" w:rsidR="00C67A2C" w:rsidRPr="00C67A2C" w:rsidRDefault="00C67A2C" w:rsidP="00C67A2C">
      <w:pPr>
        <w:spacing w:before="0" w:after="200" w:line="276" w:lineRule="auto"/>
        <w:jc w:val="left"/>
        <w:rPr>
          <w:rFonts w:cs="Arial"/>
          <w:b/>
          <w:bCs/>
          <w:szCs w:val="22"/>
          <w:lang w:eastAsia="en-GB" w:bidi="ar-SA"/>
        </w:rPr>
      </w:pPr>
      <w:r w:rsidRPr="00C67A2C">
        <w:rPr>
          <w:rFonts w:cs="Arial"/>
          <w:b/>
          <w:bCs/>
          <w:szCs w:val="22"/>
          <w:lang w:eastAsia="en-GB" w:bidi="ar-SA"/>
        </w:rPr>
        <w:lastRenderedPageBreak/>
        <w:t>T.INTEG-UPDATE-IMAGE.LOAD</w:t>
      </w:r>
    </w:p>
    <w:tbl>
      <w:tblPr>
        <w:tblStyle w:val="TableGrid2"/>
        <w:tblW w:w="0" w:type="auto"/>
        <w:tblLook w:val="04A0" w:firstRow="1" w:lastRow="0" w:firstColumn="1" w:lastColumn="0" w:noHBand="0" w:noVBand="1"/>
      </w:tblPr>
      <w:tblGrid>
        <w:gridCol w:w="3114"/>
        <w:gridCol w:w="5902"/>
      </w:tblGrid>
      <w:tr w:rsidR="00C67A2C" w:rsidRPr="00C67A2C" w14:paraId="18FA8339" w14:textId="77777777" w:rsidTr="009F6E5D">
        <w:tc>
          <w:tcPr>
            <w:tcW w:w="3114" w:type="dxa"/>
          </w:tcPr>
          <w:p w14:paraId="7D4AE8B9"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O.SECURE_LOAD_ACODE</w:t>
            </w:r>
          </w:p>
        </w:tc>
        <w:tc>
          <w:tcPr>
            <w:tcW w:w="5902" w:type="dxa"/>
          </w:tcPr>
          <w:p w14:paraId="3DCEF0DA"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Counters the threat directly by ensuring the authenticity and integrity of</w:t>
            </w:r>
          </w:p>
          <w:p w14:paraId="46FAA78C" w14:textId="77777777" w:rsidR="00C67A2C" w:rsidRPr="00C67A2C" w:rsidRDefault="00C67A2C" w:rsidP="00C67A2C">
            <w:pPr>
              <w:spacing w:before="0" w:after="200" w:line="276" w:lineRule="auto"/>
              <w:rPr>
                <w:rFonts w:cs="Arial"/>
                <w:sz w:val="20"/>
                <w:lang w:eastAsia="en-GB" w:bidi="ar-SA"/>
              </w:rPr>
            </w:pPr>
            <w:r w:rsidRPr="00C67A2C">
              <w:rPr>
                <w:rFonts w:eastAsia="Calibri" w:cs="Arial"/>
                <w:sz w:val="20"/>
                <w:lang w:eastAsia="en-GB" w:bidi="ar-SA"/>
              </w:rPr>
              <w:t>D.UPDATE_IMAGE.</w:t>
            </w:r>
          </w:p>
        </w:tc>
      </w:tr>
    </w:tbl>
    <w:p w14:paraId="5D88E19F" w14:textId="77777777" w:rsidR="00C67A2C" w:rsidRPr="00C67A2C" w:rsidRDefault="00C67A2C" w:rsidP="00C67A2C">
      <w:pPr>
        <w:spacing w:before="0" w:after="200" w:line="276" w:lineRule="auto"/>
        <w:jc w:val="left"/>
        <w:rPr>
          <w:rFonts w:cs="Arial"/>
          <w:szCs w:val="22"/>
          <w:lang w:eastAsia="en-GB" w:bidi="ar-SA"/>
        </w:rPr>
      </w:pPr>
    </w:p>
    <w:p w14:paraId="67446847" w14:textId="77777777" w:rsidR="00C67A2C" w:rsidRPr="00C67A2C" w:rsidRDefault="00C67A2C" w:rsidP="00C67A2C">
      <w:pPr>
        <w:spacing w:before="0" w:after="200" w:line="276" w:lineRule="auto"/>
        <w:jc w:val="left"/>
        <w:rPr>
          <w:rFonts w:cs="Arial"/>
          <w:b/>
          <w:bCs/>
          <w:szCs w:val="22"/>
          <w:lang w:eastAsia="en-GB" w:bidi="ar-SA"/>
        </w:rPr>
      </w:pPr>
      <w:r w:rsidRPr="00C67A2C">
        <w:rPr>
          <w:rFonts w:cs="Arial"/>
          <w:b/>
          <w:bCs/>
          <w:szCs w:val="22"/>
          <w:lang w:eastAsia="en-GB" w:bidi="ar-SA"/>
        </w:rPr>
        <w:t>T.UNAUTH-UPDATE-IMAGE.LOAD</w:t>
      </w:r>
    </w:p>
    <w:tbl>
      <w:tblPr>
        <w:tblStyle w:val="TableGrid2"/>
        <w:tblW w:w="0" w:type="auto"/>
        <w:tblLook w:val="04A0" w:firstRow="1" w:lastRow="0" w:firstColumn="1" w:lastColumn="0" w:noHBand="0" w:noVBand="1"/>
      </w:tblPr>
      <w:tblGrid>
        <w:gridCol w:w="3114"/>
        <w:gridCol w:w="5902"/>
      </w:tblGrid>
      <w:tr w:rsidR="00C67A2C" w:rsidRPr="00C67A2C" w14:paraId="38D937FC" w14:textId="77777777" w:rsidTr="009F6E5D">
        <w:tc>
          <w:tcPr>
            <w:tcW w:w="3114" w:type="dxa"/>
          </w:tcPr>
          <w:p w14:paraId="46614BA0"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O.SECURE_LOAD_ACODE</w:t>
            </w:r>
          </w:p>
        </w:tc>
        <w:tc>
          <w:tcPr>
            <w:tcW w:w="5902" w:type="dxa"/>
          </w:tcPr>
          <w:p w14:paraId="1D9F1F2E"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Counters the threat directly by ensuring that only authorized (allowed</w:t>
            </w:r>
          </w:p>
          <w:p w14:paraId="7C7BEA52" w14:textId="77777777" w:rsidR="00C67A2C" w:rsidRPr="00C67A2C" w:rsidRDefault="00C67A2C" w:rsidP="00C67A2C">
            <w:pPr>
              <w:spacing w:before="0" w:after="200" w:line="276" w:lineRule="auto"/>
              <w:rPr>
                <w:rFonts w:cs="Arial"/>
                <w:sz w:val="20"/>
                <w:lang w:eastAsia="en-GB" w:bidi="ar-SA"/>
              </w:rPr>
            </w:pPr>
            <w:r w:rsidRPr="00C67A2C">
              <w:rPr>
                <w:rFonts w:eastAsia="Calibri" w:cs="Arial"/>
                <w:sz w:val="20"/>
                <w:lang w:eastAsia="en-GB" w:bidi="ar-SA"/>
              </w:rPr>
              <w:t>version) images can be installed.</w:t>
            </w:r>
          </w:p>
        </w:tc>
      </w:tr>
      <w:tr w:rsidR="00C67A2C" w:rsidRPr="00C67A2C" w14:paraId="5C4DF9EB" w14:textId="77777777" w:rsidTr="009F6E5D">
        <w:tc>
          <w:tcPr>
            <w:tcW w:w="3114" w:type="dxa"/>
          </w:tcPr>
          <w:p w14:paraId="0045A37B"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O.AUTH-LOAD-UPDATE-IMAGE</w:t>
            </w:r>
          </w:p>
        </w:tc>
        <w:tc>
          <w:tcPr>
            <w:tcW w:w="5902" w:type="dxa"/>
          </w:tcPr>
          <w:p w14:paraId="0A9D4C80"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Counters the threat directly by ensuring that only authorized (allowed</w:t>
            </w:r>
          </w:p>
          <w:p w14:paraId="4F8C816C"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version) images can be loaded.</w:t>
            </w:r>
          </w:p>
        </w:tc>
      </w:tr>
    </w:tbl>
    <w:p w14:paraId="36799A4B" w14:textId="77777777" w:rsidR="00C67A2C" w:rsidRPr="00C67A2C" w:rsidRDefault="00C67A2C" w:rsidP="00C67A2C">
      <w:pPr>
        <w:spacing w:before="0" w:after="200" w:line="276" w:lineRule="auto"/>
        <w:jc w:val="left"/>
        <w:rPr>
          <w:rFonts w:cs="Arial"/>
          <w:szCs w:val="22"/>
          <w:lang w:eastAsia="en-GB" w:bidi="ar-SA"/>
        </w:rPr>
      </w:pPr>
    </w:p>
    <w:p w14:paraId="7220F4A1" w14:textId="77777777" w:rsidR="00C67A2C" w:rsidRPr="00C67A2C" w:rsidRDefault="00C67A2C" w:rsidP="00C67A2C">
      <w:pPr>
        <w:spacing w:before="0" w:after="200" w:line="276" w:lineRule="auto"/>
        <w:jc w:val="left"/>
        <w:rPr>
          <w:rFonts w:cs="Arial"/>
          <w:b/>
          <w:bCs/>
          <w:szCs w:val="22"/>
          <w:lang w:eastAsia="en-GB" w:bidi="ar-SA"/>
        </w:rPr>
      </w:pPr>
      <w:r w:rsidRPr="00C67A2C">
        <w:rPr>
          <w:rFonts w:cs="Arial"/>
          <w:b/>
          <w:bCs/>
          <w:szCs w:val="22"/>
          <w:lang w:eastAsia="en-GB" w:bidi="ar-SA"/>
        </w:rPr>
        <w:t>T.INTERRUPT_OSU</w:t>
      </w:r>
    </w:p>
    <w:tbl>
      <w:tblPr>
        <w:tblStyle w:val="TableGrid2"/>
        <w:tblW w:w="0" w:type="auto"/>
        <w:tblLook w:val="04A0" w:firstRow="1" w:lastRow="0" w:firstColumn="1" w:lastColumn="0" w:noHBand="0" w:noVBand="1"/>
      </w:tblPr>
      <w:tblGrid>
        <w:gridCol w:w="3114"/>
        <w:gridCol w:w="5902"/>
      </w:tblGrid>
      <w:tr w:rsidR="00C67A2C" w:rsidRPr="00C67A2C" w14:paraId="327831C3" w14:textId="77777777" w:rsidTr="009F6E5D">
        <w:tc>
          <w:tcPr>
            <w:tcW w:w="3114" w:type="dxa"/>
          </w:tcPr>
          <w:p w14:paraId="7555A5F8"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O.SECURE_LOAD_ACODE</w:t>
            </w:r>
          </w:p>
        </w:tc>
        <w:tc>
          <w:tcPr>
            <w:tcW w:w="5902" w:type="dxa"/>
          </w:tcPr>
          <w:p w14:paraId="71CD0112"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Counters the threat directly by ensuring that the TOE remains in a</w:t>
            </w:r>
          </w:p>
          <w:p w14:paraId="60AEF19E" w14:textId="77777777" w:rsidR="00C67A2C" w:rsidRPr="00C67A2C" w:rsidRDefault="00C67A2C" w:rsidP="00C67A2C">
            <w:pPr>
              <w:spacing w:before="0" w:after="200" w:line="276" w:lineRule="auto"/>
              <w:rPr>
                <w:rFonts w:cs="Arial"/>
                <w:sz w:val="20"/>
                <w:lang w:eastAsia="en-GB" w:bidi="ar-SA"/>
              </w:rPr>
            </w:pPr>
            <w:r w:rsidRPr="00C67A2C">
              <w:rPr>
                <w:rFonts w:eastAsia="Calibri" w:cs="Arial"/>
                <w:sz w:val="20"/>
                <w:lang w:eastAsia="en-GB" w:bidi="ar-SA"/>
              </w:rPr>
              <w:t>secure state after interruption of the OS Update procedure (Load Phase).</w:t>
            </w:r>
          </w:p>
        </w:tc>
      </w:tr>
      <w:tr w:rsidR="00C67A2C" w:rsidRPr="00C67A2C" w14:paraId="400FB8AF" w14:textId="77777777" w:rsidTr="009F6E5D">
        <w:tc>
          <w:tcPr>
            <w:tcW w:w="3114" w:type="dxa"/>
          </w:tcPr>
          <w:p w14:paraId="4819C6E1"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O.TOE_IDENTIFICATION</w:t>
            </w:r>
          </w:p>
        </w:tc>
        <w:tc>
          <w:tcPr>
            <w:tcW w:w="5902" w:type="dxa"/>
          </w:tcPr>
          <w:p w14:paraId="1FEF72B1"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Counters the threat directly by ensuring that D.TOE_IDENTIFICATION is only updated after successful OS Update procedure.</w:t>
            </w:r>
          </w:p>
        </w:tc>
      </w:tr>
      <w:tr w:rsidR="00C67A2C" w:rsidRPr="00C67A2C" w14:paraId="75A8CD2F" w14:textId="77777777" w:rsidTr="009F6E5D">
        <w:tc>
          <w:tcPr>
            <w:tcW w:w="3114" w:type="dxa"/>
          </w:tcPr>
          <w:p w14:paraId="362CD6E2" w14:textId="77777777" w:rsidR="00C67A2C" w:rsidRPr="00C67A2C" w:rsidRDefault="00C67A2C" w:rsidP="00C67A2C">
            <w:pPr>
              <w:spacing w:before="0"/>
              <w:jc w:val="left"/>
              <w:rPr>
                <w:rFonts w:eastAsia="Calibri" w:cs="Arial"/>
                <w:sz w:val="18"/>
                <w:szCs w:val="18"/>
                <w:lang w:eastAsia="en-GB" w:bidi="ar-SA"/>
              </w:rPr>
            </w:pPr>
            <w:r w:rsidRPr="00C67A2C">
              <w:rPr>
                <w:rFonts w:eastAsia="Calibri" w:cs="Arial"/>
                <w:sz w:val="18"/>
                <w:szCs w:val="18"/>
                <w:lang w:eastAsia="en-GB" w:bidi="ar-SA"/>
              </w:rPr>
              <w:t>O.SECURE_AC_ACTIVATION</w:t>
            </w:r>
          </w:p>
        </w:tc>
        <w:tc>
          <w:tcPr>
            <w:tcW w:w="5902" w:type="dxa"/>
          </w:tcPr>
          <w:p w14:paraId="713C769D" w14:textId="77777777" w:rsidR="00C67A2C" w:rsidRPr="00C67A2C" w:rsidRDefault="00C67A2C" w:rsidP="00C67A2C">
            <w:pPr>
              <w:spacing w:before="0"/>
              <w:jc w:val="left"/>
              <w:rPr>
                <w:rFonts w:eastAsia="Calibri" w:cs="Arial"/>
                <w:sz w:val="18"/>
                <w:szCs w:val="18"/>
                <w:lang w:eastAsia="en-GB" w:bidi="ar-SA"/>
              </w:rPr>
            </w:pPr>
            <w:r w:rsidRPr="00C67A2C">
              <w:rPr>
                <w:rFonts w:eastAsia="Calibri" w:cs="Arial"/>
                <w:sz w:val="18"/>
                <w:szCs w:val="18"/>
                <w:lang w:eastAsia="en-GB" w:bidi="ar-SA"/>
              </w:rPr>
              <w:t>Counters the threat directly by ensuring that the update OS is only</w:t>
            </w:r>
          </w:p>
          <w:p w14:paraId="379F4F0F" w14:textId="77777777" w:rsidR="00C67A2C" w:rsidRPr="00C67A2C" w:rsidRDefault="00C67A2C" w:rsidP="00C67A2C">
            <w:pPr>
              <w:spacing w:before="0"/>
              <w:jc w:val="left"/>
              <w:rPr>
                <w:rFonts w:eastAsia="Calibri" w:cs="Arial"/>
                <w:sz w:val="18"/>
                <w:szCs w:val="18"/>
                <w:lang w:eastAsia="en-GB" w:bidi="ar-SA"/>
              </w:rPr>
            </w:pPr>
            <w:r w:rsidRPr="00C67A2C">
              <w:rPr>
                <w:rFonts w:eastAsia="Calibri" w:cs="Arial"/>
                <w:sz w:val="18"/>
                <w:szCs w:val="18"/>
                <w:lang w:eastAsia="en-GB" w:bidi="ar-SA"/>
              </w:rPr>
              <w:t>activated after successful (atomic) OS Update procedure.</w:t>
            </w:r>
          </w:p>
        </w:tc>
      </w:tr>
    </w:tbl>
    <w:p w14:paraId="67D48300" w14:textId="77777777" w:rsidR="00C67A2C" w:rsidRPr="00C67A2C" w:rsidRDefault="00C67A2C" w:rsidP="00C67A2C">
      <w:pPr>
        <w:spacing w:before="0" w:after="200" w:line="276" w:lineRule="auto"/>
        <w:jc w:val="left"/>
        <w:rPr>
          <w:rFonts w:cs="Arial"/>
          <w:szCs w:val="22"/>
          <w:lang w:eastAsia="en-GB" w:bidi="ar-SA"/>
        </w:rPr>
      </w:pPr>
    </w:p>
    <w:p w14:paraId="5EB28BD0" w14:textId="77777777" w:rsidR="00C67A2C" w:rsidRPr="00C67A2C" w:rsidRDefault="00C67A2C" w:rsidP="000D66EC">
      <w:pPr>
        <w:spacing w:before="0" w:after="200" w:line="276" w:lineRule="auto"/>
        <w:jc w:val="left"/>
        <w:rPr>
          <w:rFonts w:cs="Arial"/>
          <w:szCs w:val="22"/>
          <w:lang w:eastAsia="en-GB" w:bidi="ar-SA"/>
        </w:rPr>
      </w:pPr>
      <w:r w:rsidRPr="00C67A2C">
        <w:rPr>
          <w:rFonts w:cs="Arial"/>
          <w:szCs w:val="22"/>
          <w:lang w:eastAsia="en-GB" w:bidi="ar-SA"/>
        </w:rPr>
        <w:t>Security Requirements</w:t>
      </w:r>
    </w:p>
    <w:p w14:paraId="02AA8B39" w14:textId="77777777" w:rsidR="00C67A2C" w:rsidRPr="00C67A2C" w:rsidDel="000373E0" w:rsidRDefault="00C67A2C" w:rsidP="00C67A2C">
      <w:pPr>
        <w:spacing w:before="0" w:after="200" w:line="276" w:lineRule="auto"/>
        <w:jc w:val="left"/>
        <w:rPr>
          <w:rFonts w:cs="Arial"/>
          <w:szCs w:val="22"/>
          <w:lang w:eastAsia="en-US"/>
        </w:rPr>
      </w:pPr>
      <w:r w:rsidRPr="00C67A2C">
        <w:rPr>
          <w:rFonts w:cs="Arial"/>
          <w:szCs w:val="22"/>
          <w:lang w:eastAsia="en-US"/>
        </w:rPr>
        <w:t>The ST author should select an appropriate set of SFRs to meet the specified security objectives. Examples of how this can be achieved may be referenced in the OS Update Addendum of GlobalPlatform Secure Element Protection Profile [28] or PP0084 [2] Package Loader.</w:t>
      </w:r>
    </w:p>
    <w:p w14:paraId="63ABC952" w14:textId="4BB343F7" w:rsidR="00976D88" w:rsidRDefault="00976D88">
      <w:pPr>
        <w:spacing w:before="0"/>
        <w:jc w:val="left"/>
        <w:rPr>
          <w:rFonts w:eastAsia="Tahoma" w:cs="Arial"/>
          <w:szCs w:val="22"/>
          <w:lang w:val="en-US" w:eastAsia="en-US" w:bidi="en-US"/>
        </w:rPr>
      </w:pPr>
      <w:r>
        <w:rPr>
          <w:rFonts w:eastAsia="Tahoma" w:cs="Arial"/>
          <w:szCs w:val="22"/>
          <w:lang w:val="en-US" w:eastAsia="en-US" w:bidi="en-US"/>
        </w:rPr>
        <w:br w:type="page"/>
      </w:r>
    </w:p>
    <w:p w14:paraId="69A55B22" w14:textId="77777777" w:rsidR="006A5529" w:rsidRPr="00436545" w:rsidRDefault="006A5529" w:rsidP="006A5529">
      <w:pPr>
        <w:pStyle w:val="Annex"/>
        <w:rPr>
          <w:rFonts w:cs="Arial"/>
        </w:rPr>
      </w:pPr>
      <w:bookmarkStart w:id="397" w:name="_Toc159511665"/>
      <w:r w:rsidRPr="00436545">
        <w:rPr>
          <w:rFonts w:cs="Arial"/>
        </w:rPr>
        <w:lastRenderedPageBreak/>
        <w:t>Annex B Document Management</w:t>
      </w:r>
      <w:bookmarkEnd w:id="397"/>
    </w:p>
    <w:p w14:paraId="6476DB4F" w14:textId="77777777" w:rsidR="00C076C2" w:rsidRPr="00436545" w:rsidRDefault="00C076C2" w:rsidP="00C076C2">
      <w:pPr>
        <w:pStyle w:val="ANNEX-heading1"/>
        <w:rPr>
          <w:rFonts w:ascii="Arial" w:hAnsi="Arial" w:cs="Arial"/>
        </w:rPr>
      </w:pPr>
      <w:bookmarkStart w:id="398" w:name="_Toc38647119"/>
      <w:bookmarkStart w:id="399" w:name="_Toc159511666"/>
      <w:r w:rsidRPr="00436545">
        <w:rPr>
          <w:rFonts w:ascii="Arial" w:hAnsi="Arial" w:cs="Arial"/>
        </w:rPr>
        <w:t>Document History</w:t>
      </w:r>
      <w:bookmarkEnd w:id="398"/>
      <w:bookmarkEnd w:id="3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
        <w:gridCol w:w="1139"/>
        <w:gridCol w:w="3834"/>
        <w:gridCol w:w="1574"/>
        <w:gridCol w:w="1420"/>
      </w:tblGrid>
      <w:tr w:rsidR="00C076C2" w:rsidRPr="00436545" w14:paraId="33C71BC0" w14:textId="77777777" w:rsidTr="00ED2B0B">
        <w:tc>
          <w:tcPr>
            <w:tcW w:w="1054" w:type="dxa"/>
            <w:shd w:val="clear" w:color="auto" w:fill="C00000"/>
          </w:tcPr>
          <w:p w14:paraId="3EC85EC9" w14:textId="77777777" w:rsidR="00C076C2" w:rsidRPr="00436545" w:rsidRDefault="00C076C2" w:rsidP="009F6E5D">
            <w:pPr>
              <w:pStyle w:val="TableHeader"/>
            </w:pPr>
            <w:r w:rsidRPr="00436545">
              <w:t>Version</w:t>
            </w:r>
          </w:p>
        </w:tc>
        <w:tc>
          <w:tcPr>
            <w:tcW w:w="1026" w:type="dxa"/>
            <w:shd w:val="clear" w:color="auto" w:fill="C00000"/>
          </w:tcPr>
          <w:p w14:paraId="27E90CE1" w14:textId="77777777" w:rsidR="00C076C2" w:rsidRPr="00436545" w:rsidRDefault="00C076C2" w:rsidP="009F6E5D">
            <w:pPr>
              <w:pStyle w:val="TableHeader"/>
            </w:pPr>
            <w:r w:rsidRPr="00436545">
              <w:t>Date</w:t>
            </w:r>
          </w:p>
        </w:tc>
        <w:tc>
          <w:tcPr>
            <w:tcW w:w="3834" w:type="dxa"/>
            <w:shd w:val="clear" w:color="auto" w:fill="C00000"/>
          </w:tcPr>
          <w:p w14:paraId="329FCEA2" w14:textId="77777777" w:rsidR="00C076C2" w:rsidRPr="00436545" w:rsidRDefault="00C076C2" w:rsidP="009F6E5D">
            <w:pPr>
              <w:pStyle w:val="TableHeader"/>
            </w:pPr>
            <w:r w:rsidRPr="00436545">
              <w:t>Brief Description of Change</w:t>
            </w:r>
          </w:p>
        </w:tc>
        <w:tc>
          <w:tcPr>
            <w:tcW w:w="1645" w:type="dxa"/>
            <w:shd w:val="clear" w:color="auto" w:fill="C00000"/>
          </w:tcPr>
          <w:p w14:paraId="37C6EDDA" w14:textId="77777777" w:rsidR="00C076C2" w:rsidRPr="00436545" w:rsidRDefault="00C076C2" w:rsidP="009F6E5D">
            <w:pPr>
              <w:pStyle w:val="TableHeader"/>
            </w:pPr>
            <w:r w:rsidRPr="00436545">
              <w:t>Approval Authority</w:t>
            </w:r>
          </w:p>
        </w:tc>
        <w:tc>
          <w:tcPr>
            <w:tcW w:w="1457" w:type="dxa"/>
            <w:shd w:val="clear" w:color="auto" w:fill="C00000"/>
          </w:tcPr>
          <w:p w14:paraId="659F853B" w14:textId="77777777" w:rsidR="00C076C2" w:rsidRPr="00436545" w:rsidRDefault="00C076C2" w:rsidP="009F6E5D">
            <w:pPr>
              <w:pStyle w:val="TableHeader"/>
            </w:pPr>
            <w:r w:rsidRPr="00436545">
              <w:t>Editor / Company</w:t>
            </w:r>
          </w:p>
        </w:tc>
      </w:tr>
      <w:tr w:rsidR="00C076C2" w:rsidRPr="00436545" w14:paraId="4B9B0FB1" w14:textId="77777777" w:rsidTr="00ED2B0B">
        <w:tc>
          <w:tcPr>
            <w:tcW w:w="1054" w:type="dxa"/>
            <w:vAlign w:val="center"/>
          </w:tcPr>
          <w:p w14:paraId="78805D21" w14:textId="77777777" w:rsidR="00C076C2" w:rsidRPr="00436545" w:rsidRDefault="00C076C2" w:rsidP="008658ED">
            <w:pPr>
              <w:pStyle w:val="TableText"/>
              <w:jc w:val="center"/>
              <w:rPr>
                <w:rFonts w:cs="Arial"/>
              </w:rPr>
            </w:pPr>
            <w:r w:rsidRPr="00436545">
              <w:rPr>
                <w:rFonts w:cs="Arial"/>
              </w:rPr>
              <w:t>1.0</w:t>
            </w:r>
          </w:p>
        </w:tc>
        <w:tc>
          <w:tcPr>
            <w:tcW w:w="1026" w:type="dxa"/>
          </w:tcPr>
          <w:p w14:paraId="6F81A6A8" w14:textId="767C08E2" w:rsidR="00C076C2" w:rsidRPr="00436545" w:rsidRDefault="000D66EC" w:rsidP="009F6E5D">
            <w:pPr>
              <w:pStyle w:val="TableText"/>
              <w:rPr>
                <w:rFonts w:cs="Arial"/>
              </w:rPr>
            </w:pPr>
            <w:r w:rsidRPr="00436545">
              <w:rPr>
                <w:rFonts w:cs="Arial"/>
              </w:rPr>
              <w:t>5</w:t>
            </w:r>
            <w:r w:rsidRPr="00436545">
              <w:rPr>
                <w:rFonts w:cs="Arial"/>
                <w:vertAlign w:val="superscript"/>
              </w:rPr>
              <w:t>th</w:t>
            </w:r>
            <w:r w:rsidRPr="00436545">
              <w:rPr>
                <w:rFonts w:cs="Arial"/>
              </w:rPr>
              <w:t xml:space="preserve"> June</w:t>
            </w:r>
            <w:r w:rsidR="00C076C2" w:rsidRPr="00436545">
              <w:rPr>
                <w:rFonts w:cs="Arial"/>
              </w:rPr>
              <w:t xml:space="preserve"> 20</w:t>
            </w:r>
            <w:r w:rsidRPr="00436545">
              <w:rPr>
                <w:rFonts w:cs="Arial"/>
              </w:rPr>
              <w:t>18</w:t>
            </w:r>
          </w:p>
        </w:tc>
        <w:tc>
          <w:tcPr>
            <w:tcW w:w="3834" w:type="dxa"/>
          </w:tcPr>
          <w:p w14:paraId="5BE37BFB" w14:textId="1F2EC237" w:rsidR="00C076C2" w:rsidRPr="00436545" w:rsidRDefault="000D66EC" w:rsidP="009F6E5D">
            <w:pPr>
              <w:pStyle w:val="TableText"/>
              <w:rPr>
                <w:rFonts w:cs="Arial"/>
              </w:rPr>
            </w:pPr>
            <w:r w:rsidRPr="00436545">
              <w:rPr>
                <w:rFonts w:cs="Arial"/>
                <w:szCs w:val="20"/>
              </w:rPr>
              <w:t>First release of PRD</w:t>
            </w:r>
          </w:p>
        </w:tc>
        <w:tc>
          <w:tcPr>
            <w:tcW w:w="1645" w:type="dxa"/>
            <w:vAlign w:val="center"/>
          </w:tcPr>
          <w:p w14:paraId="41183D40" w14:textId="393C279E" w:rsidR="00C076C2" w:rsidRPr="00436545" w:rsidRDefault="000D66EC" w:rsidP="008658ED">
            <w:pPr>
              <w:pStyle w:val="TableText"/>
              <w:jc w:val="center"/>
              <w:rPr>
                <w:rFonts w:cs="Arial"/>
              </w:rPr>
            </w:pPr>
            <w:r w:rsidRPr="00436545">
              <w:rPr>
                <w:rFonts w:cs="Arial"/>
              </w:rPr>
              <w:t>PSMC</w:t>
            </w:r>
          </w:p>
        </w:tc>
        <w:tc>
          <w:tcPr>
            <w:tcW w:w="1457" w:type="dxa"/>
            <w:vAlign w:val="center"/>
          </w:tcPr>
          <w:p w14:paraId="59F29DC2" w14:textId="6592FE3F" w:rsidR="00C076C2" w:rsidRPr="00436545" w:rsidRDefault="00C076C2" w:rsidP="008658ED">
            <w:pPr>
              <w:pStyle w:val="TableText"/>
              <w:jc w:val="center"/>
              <w:rPr>
                <w:rFonts w:cs="Arial"/>
              </w:rPr>
            </w:pPr>
            <w:r w:rsidRPr="00436545">
              <w:rPr>
                <w:rFonts w:cs="Arial"/>
              </w:rPr>
              <w:t>Gloria Trujillo</w:t>
            </w:r>
            <w:r w:rsidR="009360BB" w:rsidRPr="00436545">
              <w:rPr>
                <w:rFonts w:cs="Arial"/>
              </w:rPr>
              <w:t>, GSMA</w:t>
            </w:r>
          </w:p>
        </w:tc>
      </w:tr>
      <w:tr w:rsidR="000F3984" w:rsidRPr="00436545" w14:paraId="6C36E639" w14:textId="77777777" w:rsidTr="00D12D60">
        <w:trPr>
          <w:trHeight w:val="3818"/>
        </w:trPr>
        <w:tc>
          <w:tcPr>
            <w:tcW w:w="1054" w:type="dxa"/>
            <w:vAlign w:val="center"/>
          </w:tcPr>
          <w:p w14:paraId="13C816C1" w14:textId="79B962F2" w:rsidR="000F3984" w:rsidRPr="00436545" w:rsidRDefault="000F3984" w:rsidP="000D66EC">
            <w:pPr>
              <w:pStyle w:val="TableText"/>
              <w:jc w:val="center"/>
              <w:rPr>
                <w:rFonts w:cs="Arial"/>
              </w:rPr>
            </w:pPr>
            <w:r w:rsidRPr="00436545">
              <w:rPr>
                <w:rFonts w:cs="Arial"/>
              </w:rPr>
              <w:t>2.0</w:t>
            </w:r>
          </w:p>
        </w:tc>
        <w:tc>
          <w:tcPr>
            <w:tcW w:w="1026" w:type="dxa"/>
          </w:tcPr>
          <w:p w14:paraId="7E1DB869" w14:textId="39155494" w:rsidR="000F3984" w:rsidRPr="00436545" w:rsidRDefault="00BB0C2D" w:rsidP="000D66EC">
            <w:pPr>
              <w:pStyle w:val="TableText"/>
              <w:rPr>
                <w:rFonts w:cs="Arial"/>
              </w:rPr>
            </w:pPr>
            <w:r>
              <w:rPr>
                <w:rFonts w:cs="Arial"/>
              </w:rPr>
              <w:t>19 December 2023</w:t>
            </w:r>
          </w:p>
        </w:tc>
        <w:tc>
          <w:tcPr>
            <w:tcW w:w="3834" w:type="dxa"/>
          </w:tcPr>
          <w:p w14:paraId="3DE870CA" w14:textId="77777777" w:rsidR="000F3984" w:rsidRPr="009F6E5D" w:rsidRDefault="000F3984" w:rsidP="00ED2B0B">
            <w:pPr>
              <w:pStyle w:val="TableText"/>
              <w:rPr>
                <w:rFonts w:cs="Arial"/>
                <w:sz w:val="22"/>
                <w:lang w:val="it-IT"/>
              </w:rPr>
            </w:pPr>
            <w:r w:rsidRPr="00D12D60">
              <w:rPr>
                <w:rFonts w:cs="Arial"/>
                <w:sz w:val="22"/>
                <w:lang w:val="it-IT"/>
              </w:rPr>
              <w:t xml:space="preserve">CR0035R00 - </w:t>
            </w:r>
            <w:r w:rsidRPr="00D12D60">
              <w:rPr>
                <w:rFonts w:cs="Arial"/>
                <w:color w:val="000000"/>
                <w:sz w:val="22"/>
                <w:lang w:val="it-IT"/>
              </w:rPr>
              <w:t>SGP.25 AppNote OE RE IDENTITY</w:t>
            </w:r>
          </w:p>
          <w:p w14:paraId="193BCABB" w14:textId="77777777" w:rsidR="000F3984" w:rsidRPr="00D12D60" w:rsidRDefault="000F3984" w:rsidP="00ED2B0B">
            <w:pPr>
              <w:pStyle w:val="TableParagraph"/>
              <w:spacing w:before="37"/>
              <w:ind w:left="108"/>
              <w:rPr>
                <w:rFonts w:ascii="Arial" w:hAnsi="Arial" w:cs="Arial"/>
              </w:rPr>
            </w:pPr>
            <w:r w:rsidRPr="00D12D60">
              <w:rPr>
                <w:rFonts w:ascii="Arial" w:hAnsi="Arial" w:cs="Arial"/>
              </w:rPr>
              <w:t>CR0037R01 –</w:t>
            </w:r>
            <w:r w:rsidRPr="00D12D60">
              <w:rPr>
                <w:rFonts w:ascii="Arial" w:hAnsi="Arial" w:cs="Arial"/>
                <w:color w:val="444444"/>
                <w:shd w:val="clear" w:color="auto" w:fill="FFFFFF"/>
              </w:rPr>
              <w:t xml:space="preserve"> </w:t>
            </w:r>
            <w:r w:rsidRPr="00D12D60">
              <w:rPr>
                <w:rFonts w:ascii="Arial" w:hAnsi="Arial" w:cs="Arial"/>
              </w:rPr>
              <w:t>OS update</w:t>
            </w:r>
          </w:p>
          <w:p w14:paraId="25DD1724" w14:textId="77777777" w:rsidR="000F3984" w:rsidRPr="00436545" w:rsidRDefault="000F3984" w:rsidP="00ED2B0B">
            <w:pPr>
              <w:pStyle w:val="TableText"/>
              <w:rPr>
                <w:rFonts w:cs="Arial"/>
                <w:sz w:val="22"/>
              </w:rPr>
            </w:pPr>
            <w:r w:rsidRPr="00D12D60">
              <w:rPr>
                <w:rFonts w:cs="Arial"/>
                <w:sz w:val="22"/>
              </w:rPr>
              <w:t>CR0038R03 - SGP25 Update due to Security Impact</w:t>
            </w:r>
          </w:p>
          <w:p w14:paraId="2DCD8430" w14:textId="77777777" w:rsidR="000F3984" w:rsidRPr="00436545" w:rsidRDefault="000F3984" w:rsidP="00ED2B0B">
            <w:pPr>
              <w:pStyle w:val="Title"/>
              <w:spacing w:before="37"/>
              <w:ind w:left="108"/>
              <w:jc w:val="left"/>
              <w:rPr>
                <w:rFonts w:cs="Arial"/>
                <w:b w:val="0"/>
                <w:bCs w:val="0"/>
                <w:sz w:val="22"/>
                <w:szCs w:val="22"/>
              </w:rPr>
            </w:pPr>
            <w:r w:rsidRPr="00D12D60">
              <w:rPr>
                <w:rFonts w:cs="Arial"/>
                <w:b w:val="0"/>
                <w:bCs w:val="0"/>
                <w:sz w:val="22"/>
                <w:szCs w:val="22"/>
              </w:rPr>
              <w:t>CR0039R01 SGP25_RemoteProfileManagement</w:t>
            </w:r>
          </w:p>
          <w:p w14:paraId="4055038C"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CR0040R01 – Alignement of Test Profile definition</w:t>
            </w:r>
          </w:p>
          <w:p w14:paraId="1875F119"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CR0042R01 – SGP.25_References Updates</w:t>
            </w:r>
          </w:p>
          <w:p w14:paraId="7FAEFA62" w14:textId="77777777" w:rsidR="000F3984" w:rsidRPr="00436545" w:rsidRDefault="000F3984" w:rsidP="00ED2B0B">
            <w:pPr>
              <w:pStyle w:val="Title"/>
              <w:spacing w:before="37"/>
              <w:ind w:left="108"/>
              <w:jc w:val="left"/>
              <w:rPr>
                <w:rFonts w:cs="Arial"/>
                <w:b w:val="0"/>
                <w:bCs w:val="0"/>
                <w:sz w:val="22"/>
                <w:szCs w:val="22"/>
              </w:rPr>
            </w:pPr>
            <w:r w:rsidRPr="00D12D60">
              <w:rPr>
                <w:rFonts w:cs="Arial"/>
                <w:b w:val="0"/>
                <w:bCs w:val="0"/>
                <w:color w:val="444444"/>
                <w:sz w:val="22"/>
                <w:szCs w:val="22"/>
                <w:shd w:val="clear" w:color="auto" w:fill="FFFFFF"/>
              </w:rPr>
              <w:t>CR0043R01 - SGP.25 Addressing different types of eUICC</w:t>
            </w:r>
          </w:p>
          <w:p w14:paraId="76C88B8B" w14:textId="77777777" w:rsidR="000F3984" w:rsidRPr="00436545" w:rsidRDefault="000F3984" w:rsidP="00ED2B0B">
            <w:pPr>
              <w:pStyle w:val="Title"/>
              <w:spacing w:before="37"/>
              <w:ind w:left="108"/>
              <w:jc w:val="left"/>
              <w:rPr>
                <w:rFonts w:cs="Arial"/>
                <w:b w:val="0"/>
                <w:bCs w:val="0"/>
                <w:color w:val="444444"/>
                <w:sz w:val="22"/>
                <w:szCs w:val="22"/>
                <w:shd w:val="clear" w:color="auto" w:fill="FFFFFF"/>
              </w:rPr>
            </w:pPr>
            <w:r w:rsidRPr="00D12D60">
              <w:rPr>
                <w:rFonts w:cs="Arial"/>
                <w:b w:val="0"/>
                <w:bCs w:val="0"/>
                <w:color w:val="444444"/>
                <w:sz w:val="22"/>
                <w:szCs w:val="22"/>
                <w:shd w:val="clear" w:color="auto" w:fill="FFFFFF"/>
              </w:rPr>
              <w:t>CR0045R00 - Correction of OE.RE.PPE-PPI</w:t>
            </w:r>
          </w:p>
          <w:p w14:paraId="069E3CC6"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CR0039R03 - SGP.25 Remote Profile management</w:t>
            </w:r>
          </w:p>
          <w:p w14:paraId="7F8E3358"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CR0041R05 - Supporting multiple enabled profiles</w:t>
            </w:r>
          </w:p>
          <w:p w14:paraId="0D54B8BF"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CR0044R01 - Device Change</w:t>
            </w:r>
          </w:p>
          <w:p w14:paraId="064041F2"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CR0046R01 - CR on SGP.25 v3-ES8_ES10a-ES10b-ES10c Interfaces</w:t>
            </w:r>
          </w:p>
          <w:p w14:paraId="6A2E8A1F" w14:textId="77777777" w:rsidR="000F3984" w:rsidRPr="00D12D60" w:rsidRDefault="000F3984" w:rsidP="00ED2B0B">
            <w:pPr>
              <w:pStyle w:val="TableParagraph"/>
              <w:spacing w:before="37"/>
              <w:ind w:left="108"/>
              <w:rPr>
                <w:rFonts w:ascii="Arial" w:hAnsi="Arial" w:cs="Arial"/>
                <w:color w:val="444444"/>
                <w:shd w:val="clear" w:color="auto" w:fill="FFFFFF"/>
                <w:lang w:val="fr-FR"/>
              </w:rPr>
            </w:pPr>
            <w:r w:rsidRPr="00D12D60">
              <w:rPr>
                <w:rFonts w:ascii="Arial" w:hAnsi="Arial" w:cs="Arial"/>
                <w:color w:val="444444"/>
                <w:shd w:val="clear" w:color="auto" w:fill="FFFFFF"/>
                <w:lang w:val="fr-FR"/>
              </w:rPr>
              <w:t>CR0047R1 - PPR1 clarification</w:t>
            </w:r>
          </w:p>
          <w:p w14:paraId="1675C3B8" w14:textId="77777777" w:rsidR="000F3984" w:rsidRPr="00D12D60" w:rsidRDefault="000F3984" w:rsidP="00ED2B0B">
            <w:pPr>
              <w:pStyle w:val="TableParagraph"/>
              <w:spacing w:before="37"/>
              <w:ind w:left="108"/>
              <w:rPr>
                <w:rFonts w:ascii="Arial" w:hAnsi="Arial" w:cs="Arial"/>
                <w:color w:val="444444"/>
                <w:shd w:val="clear" w:color="auto" w:fill="FFFFFF"/>
                <w:lang w:val="fr-FR"/>
              </w:rPr>
            </w:pPr>
            <w:r w:rsidRPr="00D12D60">
              <w:rPr>
                <w:rFonts w:ascii="Arial" w:hAnsi="Arial" w:cs="Arial"/>
                <w:color w:val="444444"/>
                <w:shd w:val="clear" w:color="auto" w:fill="FFFFFF"/>
                <w:lang w:val="fr-FR"/>
              </w:rPr>
              <w:t>CR0048R03 - SGP.22 V3.0</w:t>
            </w:r>
          </w:p>
          <w:p w14:paraId="3EE2385E" w14:textId="77777777" w:rsidR="000F3984" w:rsidRPr="00436545" w:rsidRDefault="000F3984" w:rsidP="00ED2B0B">
            <w:pPr>
              <w:pStyle w:val="Title"/>
              <w:spacing w:before="37"/>
              <w:ind w:left="108"/>
              <w:jc w:val="left"/>
              <w:rPr>
                <w:rFonts w:cs="Arial"/>
                <w:b w:val="0"/>
                <w:bCs w:val="0"/>
                <w:color w:val="444444"/>
                <w:sz w:val="22"/>
                <w:szCs w:val="22"/>
                <w:shd w:val="clear" w:color="auto" w:fill="FFFFFF"/>
              </w:rPr>
            </w:pPr>
            <w:r w:rsidRPr="00D12D60">
              <w:rPr>
                <w:rFonts w:cs="Arial"/>
                <w:b w:val="0"/>
                <w:bCs w:val="0"/>
                <w:color w:val="444444"/>
                <w:sz w:val="22"/>
                <w:szCs w:val="22"/>
                <w:shd w:val="clear" w:color="auto" w:fill="FFFFFF"/>
              </w:rPr>
              <w:t>CR0050R03 - Introduction of Root CA and multiple Root DS</w:t>
            </w:r>
          </w:p>
          <w:p w14:paraId="079955C7"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CR0051R02 – Enterprise profiles inclusion in SGP25</w:t>
            </w:r>
          </w:p>
          <w:p w14:paraId="207C6ECA" w14:textId="77777777" w:rsidR="000F3984" w:rsidRPr="00436545" w:rsidRDefault="000F3984" w:rsidP="00ED2B0B">
            <w:pPr>
              <w:pStyle w:val="Title"/>
              <w:spacing w:before="37"/>
              <w:ind w:left="108"/>
              <w:jc w:val="left"/>
              <w:rPr>
                <w:rFonts w:cs="Arial"/>
                <w:b w:val="0"/>
                <w:bCs w:val="0"/>
                <w:color w:val="444444"/>
                <w:sz w:val="22"/>
                <w:szCs w:val="22"/>
                <w:shd w:val="clear" w:color="auto" w:fill="FFFFFF"/>
              </w:rPr>
            </w:pPr>
            <w:r w:rsidRPr="00D12D60">
              <w:rPr>
                <w:rFonts w:cs="Arial"/>
                <w:b w:val="0"/>
                <w:bCs w:val="0"/>
                <w:color w:val="444444"/>
                <w:sz w:val="22"/>
                <w:szCs w:val="22"/>
                <w:shd w:val="clear" w:color="auto" w:fill="FFFFFF"/>
              </w:rPr>
              <w:t xml:space="preserve">CR0052R01 – OE.Applications </w:t>
            </w:r>
          </w:p>
          <w:p w14:paraId="60B2F766"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CR0053R00 - Clarify the statement in section 9</w:t>
            </w:r>
          </w:p>
          <w:p w14:paraId="4CC9F0DA" w14:textId="77777777" w:rsidR="000F3984" w:rsidRPr="00436545" w:rsidRDefault="000F3984" w:rsidP="00ED2B0B">
            <w:pPr>
              <w:pStyle w:val="Title"/>
              <w:spacing w:before="37"/>
              <w:ind w:left="108"/>
              <w:jc w:val="left"/>
              <w:rPr>
                <w:rFonts w:cs="Arial"/>
                <w:b w:val="0"/>
                <w:bCs w:val="0"/>
                <w:color w:val="444444"/>
                <w:sz w:val="22"/>
                <w:szCs w:val="22"/>
                <w:shd w:val="clear" w:color="auto" w:fill="FFFFFF"/>
              </w:rPr>
            </w:pPr>
            <w:r w:rsidRPr="00D12D60">
              <w:rPr>
                <w:rFonts w:cs="Arial"/>
                <w:b w:val="0"/>
                <w:bCs w:val="0"/>
                <w:color w:val="444444"/>
                <w:sz w:val="22"/>
                <w:szCs w:val="22"/>
                <w:shd w:val="clear" w:color="auto" w:fill="FFFFFF"/>
              </w:rPr>
              <w:t>CR0055R00 - Enterprise Rules optionality in SFRs</w:t>
            </w:r>
          </w:p>
          <w:p w14:paraId="7A29AB24" w14:textId="77777777" w:rsidR="000F3984" w:rsidRPr="00BB0C2D" w:rsidRDefault="000F3984" w:rsidP="00ED2B0B">
            <w:pPr>
              <w:pStyle w:val="Title"/>
              <w:spacing w:before="37"/>
              <w:ind w:left="108"/>
              <w:jc w:val="left"/>
              <w:rPr>
                <w:rFonts w:cs="Arial"/>
                <w:b w:val="0"/>
                <w:bCs w:val="0"/>
                <w:color w:val="444444"/>
                <w:sz w:val="22"/>
                <w:szCs w:val="22"/>
                <w:shd w:val="clear" w:color="auto" w:fill="FFFFFF"/>
                <w:lang w:val="fr-FR"/>
              </w:rPr>
            </w:pPr>
            <w:r w:rsidRPr="00BB0C2D">
              <w:rPr>
                <w:rFonts w:cs="Arial"/>
                <w:b w:val="0"/>
                <w:bCs w:val="0"/>
                <w:color w:val="444444"/>
                <w:sz w:val="22"/>
                <w:szCs w:val="22"/>
                <w:shd w:val="clear" w:color="auto" w:fill="FFFFFF"/>
                <w:lang w:val="fr-FR"/>
              </w:rPr>
              <w:t>CR0056R01 - SGP.25 PP identification</w:t>
            </w:r>
          </w:p>
          <w:p w14:paraId="2B977D04" w14:textId="77777777" w:rsidR="000F3984" w:rsidRPr="00BB0C2D" w:rsidRDefault="000F3984" w:rsidP="00ED2B0B">
            <w:pPr>
              <w:pStyle w:val="Title"/>
              <w:spacing w:before="37"/>
              <w:ind w:left="108"/>
              <w:jc w:val="left"/>
              <w:rPr>
                <w:rFonts w:cs="Arial"/>
                <w:b w:val="0"/>
                <w:bCs w:val="0"/>
                <w:color w:val="444444"/>
                <w:sz w:val="22"/>
                <w:szCs w:val="22"/>
                <w:shd w:val="clear" w:color="auto" w:fill="FFFFFF"/>
                <w:lang w:val="fr-FR"/>
              </w:rPr>
            </w:pPr>
            <w:r w:rsidRPr="00BB0C2D">
              <w:rPr>
                <w:rFonts w:cs="Arial"/>
                <w:b w:val="0"/>
                <w:bCs w:val="0"/>
                <w:color w:val="444444"/>
                <w:sz w:val="22"/>
                <w:szCs w:val="22"/>
                <w:shd w:val="clear" w:color="auto" w:fill="FFFFFF"/>
                <w:lang w:val="fr-FR"/>
              </w:rPr>
              <w:t>CR0057R00 - OE.Applications Revert</w:t>
            </w:r>
          </w:p>
          <w:p w14:paraId="6DA3BC85" w14:textId="77777777" w:rsidR="000F3984" w:rsidRPr="00436545" w:rsidRDefault="000F3984" w:rsidP="00ED2B0B">
            <w:pPr>
              <w:pStyle w:val="Title"/>
              <w:spacing w:before="37"/>
              <w:ind w:left="108"/>
              <w:jc w:val="left"/>
              <w:rPr>
                <w:rFonts w:cs="Arial"/>
                <w:b w:val="0"/>
                <w:bCs w:val="0"/>
                <w:color w:val="444444"/>
                <w:sz w:val="22"/>
                <w:szCs w:val="22"/>
                <w:shd w:val="clear" w:color="auto" w:fill="FFFFFF"/>
              </w:rPr>
            </w:pPr>
            <w:r w:rsidRPr="00D12D60">
              <w:rPr>
                <w:rFonts w:cs="Arial"/>
                <w:b w:val="0"/>
                <w:bCs w:val="0"/>
                <w:color w:val="444444"/>
                <w:sz w:val="22"/>
                <w:szCs w:val="22"/>
                <w:shd w:val="clear" w:color="auto" w:fill="FFFFFF"/>
              </w:rPr>
              <w:t>CR0058R01 - Add IoT Architecture to SGP.25</w:t>
            </w:r>
          </w:p>
          <w:p w14:paraId="3D8431C1"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lastRenderedPageBreak/>
              <w:t>CR0059R01 - Add eSIM for IoT definitions</w:t>
            </w:r>
          </w:p>
          <w:p w14:paraId="13758146"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 xml:space="preserve">CR0060R01 - Add of the eIM user to the PP </w:t>
            </w:r>
          </w:p>
          <w:p w14:paraId="1DED0AD6" w14:textId="77777777" w:rsidR="000F3984" w:rsidRPr="00436545" w:rsidRDefault="000F3984" w:rsidP="00ED2B0B">
            <w:pPr>
              <w:pStyle w:val="Title"/>
              <w:spacing w:before="37"/>
              <w:ind w:left="108"/>
              <w:jc w:val="left"/>
              <w:rPr>
                <w:rFonts w:cs="Arial"/>
                <w:b w:val="0"/>
                <w:bCs w:val="0"/>
                <w:color w:val="444444"/>
                <w:sz w:val="22"/>
                <w:szCs w:val="22"/>
                <w:shd w:val="clear" w:color="auto" w:fill="FFFFFF"/>
              </w:rPr>
            </w:pPr>
            <w:r w:rsidRPr="00D12D60">
              <w:rPr>
                <w:rFonts w:cs="Arial"/>
                <w:b w:val="0"/>
                <w:bCs w:val="0"/>
                <w:color w:val="444444"/>
                <w:sz w:val="22"/>
                <w:szCs w:val="22"/>
                <w:shd w:val="clear" w:color="auto" w:fill="FFFFFF"/>
              </w:rPr>
              <w:t>CR0062R00 - Add of SGP.32 functions to the Protection Profile</w:t>
            </w:r>
          </w:p>
          <w:p w14:paraId="29C57442"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CR0061R05 – Add IPAe PP module to SGP.25</w:t>
            </w:r>
          </w:p>
          <w:p w14:paraId="1709CA84"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CR0063R02 – Update of TOE overview to include IoT</w:t>
            </w:r>
          </w:p>
          <w:p w14:paraId="6DAAE8D1"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CR0064R01 – Update of Security Requirements to include IoT</w:t>
            </w:r>
          </w:p>
          <w:p w14:paraId="50B282F9" w14:textId="77777777" w:rsidR="000F3984" w:rsidRPr="00BB0C2D" w:rsidRDefault="000F3984" w:rsidP="00ED2B0B">
            <w:pPr>
              <w:pStyle w:val="TableParagraph"/>
              <w:spacing w:before="37"/>
              <w:ind w:left="108"/>
              <w:rPr>
                <w:rFonts w:ascii="Arial" w:hAnsi="Arial" w:cs="Arial"/>
                <w:color w:val="444444"/>
                <w:shd w:val="clear" w:color="auto" w:fill="FFFFFF"/>
                <w:lang w:val="fr-FR"/>
              </w:rPr>
            </w:pPr>
            <w:r w:rsidRPr="00BB0C2D">
              <w:rPr>
                <w:rFonts w:ascii="Arial" w:hAnsi="Arial" w:cs="Arial"/>
                <w:color w:val="444444"/>
                <w:shd w:val="clear" w:color="auto" w:fill="FFFFFF"/>
                <w:lang w:val="fr-FR"/>
              </w:rPr>
              <w:t>CR0065R01 – ALC_FLR</w:t>
            </w:r>
          </w:p>
          <w:p w14:paraId="6B577DC5" w14:textId="77777777" w:rsidR="000F3984" w:rsidRPr="00BB0C2D" w:rsidRDefault="000F3984" w:rsidP="00ED2B0B">
            <w:pPr>
              <w:pStyle w:val="TableParagraph"/>
              <w:spacing w:before="37"/>
              <w:ind w:left="108"/>
              <w:rPr>
                <w:rFonts w:ascii="Arial" w:hAnsi="Arial" w:cs="Arial"/>
                <w:color w:val="444444"/>
                <w:shd w:val="clear" w:color="auto" w:fill="FFFFFF"/>
                <w:lang w:val="fr-FR"/>
              </w:rPr>
            </w:pPr>
            <w:r w:rsidRPr="00BB0C2D">
              <w:rPr>
                <w:rFonts w:ascii="Arial" w:hAnsi="Arial" w:cs="Arial"/>
                <w:color w:val="444444"/>
                <w:shd w:val="clear" w:color="auto" w:fill="FFFFFF"/>
                <w:lang w:val="fr-FR"/>
              </w:rPr>
              <w:t>CR0066R00 – Device Change Update</w:t>
            </w:r>
          </w:p>
          <w:p w14:paraId="1680DD50"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CR0067R01 – Remove section 9</w:t>
            </w:r>
          </w:p>
          <w:p w14:paraId="68B70B85"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CR0068R01 – Update Security Objectives for the Operational Environment to include IoT</w:t>
            </w:r>
          </w:p>
          <w:p w14:paraId="5141D5C4"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CR0069R01 – Update Security objectives for the TOE to include IoT</w:t>
            </w:r>
          </w:p>
          <w:p w14:paraId="65B2A1FC"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CR0070R01 – Precise consumer and IoT threats</w:t>
            </w:r>
          </w:p>
          <w:p w14:paraId="10FD1BF6"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CR0071R01 – Assets review</w:t>
            </w:r>
          </w:p>
          <w:p w14:paraId="592676EB"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CR0072R01 – Add definition of Device and Consumer Device</w:t>
            </w:r>
          </w:p>
          <w:p w14:paraId="33AD0B4F"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CR0073R01 – PP title change and removal of Consumer Device term</w:t>
            </w:r>
          </w:p>
          <w:p w14:paraId="1097ABCC"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CR0074R03 – Replace specific ECC curve references with reference to SGP.22</w:t>
            </w:r>
          </w:p>
          <w:p w14:paraId="25A65946"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CR0075R01 – Change chapter to section everywhere in SGP.25</w:t>
            </w:r>
          </w:p>
          <w:p w14:paraId="79BB93B0"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CR0076R00 – Add PSMO and eCO abbreviations</w:t>
            </w:r>
          </w:p>
          <w:p w14:paraId="2C1DCF29" w14:textId="77777777" w:rsidR="000F3984" w:rsidRPr="00436545" w:rsidRDefault="000F3984" w:rsidP="00ED2B0B">
            <w:pPr>
              <w:pStyle w:val="Title"/>
              <w:spacing w:before="37"/>
              <w:ind w:left="108"/>
              <w:jc w:val="left"/>
              <w:rPr>
                <w:rFonts w:cs="Arial"/>
                <w:b w:val="0"/>
                <w:bCs w:val="0"/>
                <w:color w:val="444444"/>
                <w:sz w:val="22"/>
                <w:szCs w:val="22"/>
                <w:shd w:val="clear" w:color="auto" w:fill="FFFFFF"/>
              </w:rPr>
            </w:pPr>
            <w:r w:rsidRPr="00D12D60">
              <w:rPr>
                <w:rFonts w:cs="Arial"/>
                <w:b w:val="0"/>
                <w:bCs w:val="0"/>
                <w:color w:val="444444"/>
                <w:sz w:val="22"/>
                <w:szCs w:val="22"/>
                <w:shd w:val="clear" w:color="auto" w:fill="FFFFFF"/>
              </w:rPr>
              <w:t>CR0077R01 - IPAe Configuration</w:t>
            </w:r>
          </w:p>
          <w:p w14:paraId="0EA11411"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CR0078R03 - SFR and SAR dependencies for switch to CC 2022</w:t>
            </w:r>
          </w:p>
          <w:p w14:paraId="548B7E2E" w14:textId="77777777" w:rsidR="000F3984" w:rsidRPr="00436545" w:rsidRDefault="000F3984" w:rsidP="00ED2B0B">
            <w:pPr>
              <w:pStyle w:val="Title"/>
              <w:spacing w:before="37"/>
              <w:ind w:left="108"/>
              <w:jc w:val="left"/>
              <w:rPr>
                <w:rFonts w:cs="Arial"/>
                <w:b w:val="0"/>
                <w:bCs w:val="0"/>
                <w:color w:val="444444"/>
                <w:sz w:val="22"/>
                <w:szCs w:val="22"/>
                <w:shd w:val="clear" w:color="auto" w:fill="FFFFFF"/>
              </w:rPr>
            </w:pPr>
            <w:r w:rsidRPr="00D12D60">
              <w:rPr>
                <w:rFonts w:cs="Arial"/>
                <w:b w:val="0"/>
                <w:bCs w:val="0"/>
                <w:color w:val="444444"/>
                <w:sz w:val="22"/>
                <w:szCs w:val="22"/>
                <w:shd w:val="clear" w:color="auto" w:fill="FFFFFF"/>
              </w:rPr>
              <w:t xml:space="preserve">CR0079R01 - </w:t>
            </w:r>
            <w:r w:rsidRPr="00D12D60">
              <w:rPr>
                <w:rFonts w:cs="Arial"/>
                <w:b w:val="0"/>
                <w:bCs w:val="0"/>
                <w:color w:val="444444"/>
                <w:sz w:val="22"/>
                <w:szCs w:val="22"/>
                <w:shd w:val="clear" w:color="auto" w:fill="FFFFFF"/>
                <w:lang w:val="en-US"/>
              </w:rPr>
              <w:t>Review of the threats related to IoT</w:t>
            </w:r>
          </w:p>
          <w:p w14:paraId="067498C9" w14:textId="77777777" w:rsidR="000F3984" w:rsidRPr="00D12D60" w:rsidRDefault="000F3984" w:rsidP="00ED2B0B">
            <w:pPr>
              <w:pStyle w:val="TableParagraph"/>
              <w:spacing w:before="37"/>
              <w:ind w:left="108"/>
              <w:rPr>
                <w:rFonts w:ascii="Arial" w:hAnsi="Arial" w:cs="Arial"/>
                <w:color w:val="000000"/>
              </w:rPr>
            </w:pPr>
            <w:r w:rsidRPr="00D12D60">
              <w:rPr>
                <w:rFonts w:ascii="Arial" w:hAnsi="Arial" w:cs="Arial"/>
                <w:color w:val="000000"/>
              </w:rPr>
              <w:t>CR0080R00 - PP modules/configurations titles corrections</w:t>
            </w:r>
          </w:p>
          <w:p w14:paraId="421603FA" w14:textId="77777777" w:rsidR="000F3984" w:rsidRPr="00D12D60" w:rsidRDefault="000F3984" w:rsidP="00ED2B0B">
            <w:pPr>
              <w:pStyle w:val="TableParagraph"/>
              <w:spacing w:before="37"/>
              <w:ind w:left="108"/>
              <w:rPr>
                <w:rFonts w:ascii="Arial" w:hAnsi="Arial" w:cs="Arial"/>
                <w:color w:val="000000"/>
              </w:rPr>
            </w:pPr>
            <w:r w:rsidRPr="00D12D60">
              <w:rPr>
                <w:rFonts w:ascii="Arial" w:hAnsi="Arial" w:cs="Arial"/>
                <w:color w:val="000000"/>
              </w:rPr>
              <w:t>CR0081R01 - FIA_API-FPT_EMS-FCS_RNG updates for PP switch to CC 2022</w:t>
            </w:r>
          </w:p>
          <w:p w14:paraId="61A3670F" w14:textId="77777777" w:rsidR="000F3984" w:rsidRPr="00D12D60" w:rsidRDefault="000F3984" w:rsidP="00ED2B0B">
            <w:pPr>
              <w:pStyle w:val="TableParagraph"/>
              <w:spacing w:before="37"/>
              <w:ind w:left="108"/>
              <w:rPr>
                <w:rFonts w:ascii="Arial" w:hAnsi="Arial" w:cs="Arial"/>
                <w:color w:val="000000"/>
              </w:rPr>
            </w:pPr>
            <w:r w:rsidRPr="00D12D60">
              <w:rPr>
                <w:rFonts w:ascii="Arial" w:hAnsi="Arial" w:cs="Arial"/>
                <w:color w:val="000000"/>
              </w:rPr>
              <w:t>CR0083R00 – Updates for PP related to CC2022 changes on APE_OBJ.1 and APE_OBJ.2</w:t>
            </w:r>
          </w:p>
          <w:p w14:paraId="54B5911A" w14:textId="77777777" w:rsidR="000F3984" w:rsidRPr="00436545" w:rsidRDefault="000F3984" w:rsidP="00ED2B0B">
            <w:pPr>
              <w:pStyle w:val="Title"/>
              <w:spacing w:before="37"/>
              <w:ind w:left="108"/>
              <w:jc w:val="left"/>
              <w:rPr>
                <w:rFonts w:cs="Arial"/>
                <w:b w:val="0"/>
                <w:bCs w:val="0"/>
                <w:color w:val="444444"/>
                <w:sz w:val="22"/>
                <w:szCs w:val="22"/>
                <w:shd w:val="clear" w:color="auto" w:fill="FFFFFF"/>
              </w:rPr>
            </w:pPr>
            <w:r w:rsidRPr="00D12D60">
              <w:rPr>
                <w:rFonts w:cs="Arial"/>
                <w:b w:val="0"/>
                <w:bCs w:val="0"/>
                <w:color w:val="000000"/>
                <w:sz w:val="22"/>
                <w:szCs w:val="22"/>
              </w:rPr>
              <w:lastRenderedPageBreak/>
              <w:t>CR0084R00 -</w:t>
            </w:r>
            <w:r w:rsidRPr="00D12D60">
              <w:rPr>
                <w:rFonts w:cs="Arial"/>
                <w:b w:val="0"/>
                <w:bCs w:val="0"/>
                <w:color w:val="000000"/>
                <w:sz w:val="22"/>
                <w:szCs w:val="22"/>
                <w:lang w:val="en-US"/>
              </w:rPr>
              <w:t xml:space="preserve"> Correction of  reference 19</w:t>
            </w:r>
          </w:p>
          <w:p w14:paraId="548C6670" w14:textId="77777777" w:rsidR="000F3984" w:rsidRPr="00D12D60" w:rsidRDefault="000F3984" w:rsidP="00ED2B0B">
            <w:pPr>
              <w:pStyle w:val="TableParagraph"/>
              <w:spacing w:before="37"/>
              <w:ind w:left="108"/>
              <w:rPr>
                <w:rFonts w:ascii="Arial" w:hAnsi="Arial" w:cs="Arial"/>
                <w:color w:val="000000"/>
              </w:rPr>
            </w:pPr>
            <w:r w:rsidRPr="00D12D60">
              <w:rPr>
                <w:rFonts w:ascii="Arial" w:hAnsi="Arial" w:cs="Arial"/>
                <w:color w:val="000000"/>
              </w:rPr>
              <w:t>CR0085R02_Updates for PP related to CC2022 changes on APE_REQ.1 and APE_REQ.2</w:t>
            </w:r>
          </w:p>
          <w:p w14:paraId="2942C848" w14:textId="77777777" w:rsidR="000F3984" w:rsidRPr="00D12D60" w:rsidRDefault="000F3984" w:rsidP="00ED2B0B">
            <w:pPr>
              <w:pStyle w:val="TableParagraph"/>
              <w:spacing w:before="37"/>
              <w:ind w:left="108"/>
              <w:rPr>
                <w:rFonts w:ascii="Arial" w:hAnsi="Arial" w:cs="Arial"/>
                <w:color w:val="000000"/>
              </w:rPr>
            </w:pPr>
            <w:r w:rsidRPr="00D12D60">
              <w:rPr>
                <w:rFonts w:ascii="Arial" w:hAnsi="Arial" w:cs="Arial"/>
                <w:color w:val="000000"/>
              </w:rPr>
              <w:t>CR0086R01 FCS_CKM</w:t>
            </w:r>
          </w:p>
          <w:p w14:paraId="020A33B9" w14:textId="77777777" w:rsidR="000F3984" w:rsidRPr="00D12D60" w:rsidRDefault="000F3984" w:rsidP="00ED2B0B">
            <w:pPr>
              <w:pStyle w:val="TableParagraph"/>
              <w:spacing w:before="37"/>
              <w:ind w:left="108"/>
              <w:rPr>
                <w:rFonts w:ascii="Arial" w:hAnsi="Arial" w:cs="Arial"/>
                <w:color w:val="000000"/>
              </w:rPr>
            </w:pPr>
            <w:r w:rsidRPr="00D12D60">
              <w:rPr>
                <w:rFonts w:ascii="Arial" w:hAnsi="Arial" w:cs="Arial"/>
                <w:color w:val="000000"/>
              </w:rPr>
              <w:t>CR0087R01 Review of threats related to Profile and Platform management</w:t>
            </w:r>
          </w:p>
          <w:p w14:paraId="5C6EF135" w14:textId="77777777" w:rsidR="000F3984" w:rsidRPr="00D12D60" w:rsidRDefault="000F3984" w:rsidP="00ED2B0B">
            <w:pPr>
              <w:pStyle w:val="TableParagraph"/>
              <w:spacing w:before="37"/>
              <w:ind w:left="108"/>
              <w:rPr>
                <w:rFonts w:ascii="Arial" w:hAnsi="Arial" w:cs="Arial"/>
                <w:color w:val="000000"/>
              </w:rPr>
            </w:pPr>
            <w:r w:rsidRPr="00D12D60">
              <w:rPr>
                <w:rFonts w:ascii="Arial" w:hAnsi="Arial" w:cs="Arial"/>
                <w:color w:val="000000"/>
              </w:rPr>
              <w:t>CR0088R01 Review objective for the environment</w:t>
            </w:r>
          </w:p>
          <w:p w14:paraId="27287685" w14:textId="77777777" w:rsidR="000F3984" w:rsidRPr="00D12D60" w:rsidRDefault="000F3984" w:rsidP="00ED2B0B">
            <w:pPr>
              <w:pStyle w:val="TableParagraph"/>
              <w:spacing w:before="37"/>
              <w:ind w:left="108"/>
              <w:rPr>
                <w:rFonts w:ascii="Arial" w:hAnsi="Arial" w:cs="Arial"/>
                <w:color w:val="000000"/>
              </w:rPr>
            </w:pPr>
            <w:r w:rsidRPr="00D12D60">
              <w:rPr>
                <w:rFonts w:ascii="Arial" w:hAnsi="Arial" w:cs="Arial"/>
                <w:color w:val="000000"/>
              </w:rPr>
              <w:t>CR0089R01 Updates for PP related to CC2022 changes on APE_CCL</w:t>
            </w:r>
          </w:p>
          <w:p w14:paraId="565784E3" w14:textId="77777777" w:rsidR="000F3984" w:rsidRPr="00D12D60" w:rsidRDefault="000F3984" w:rsidP="00ED2B0B">
            <w:pPr>
              <w:pStyle w:val="TableParagraph"/>
              <w:spacing w:before="37"/>
              <w:ind w:left="108"/>
              <w:rPr>
                <w:rFonts w:ascii="Arial" w:hAnsi="Arial" w:cs="Arial"/>
                <w:color w:val="000000"/>
              </w:rPr>
            </w:pPr>
            <w:r w:rsidRPr="00D12D60">
              <w:rPr>
                <w:rFonts w:ascii="Arial" w:hAnsi="Arial" w:cs="Arial"/>
                <w:color w:val="000000"/>
              </w:rPr>
              <w:t>CR0090R02 Updates for PP related to CC2022 changes on APE_CCL and SARs</w:t>
            </w:r>
          </w:p>
          <w:p w14:paraId="7691D79F" w14:textId="77777777" w:rsidR="000F3984" w:rsidRPr="00D12D60" w:rsidRDefault="000F3984" w:rsidP="00ED2B0B">
            <w:pPr>
              <w:pStyle w:val="TableParagraph"/>
              <w:spacing w:before="37"/>
              <w:ind w:left="108"/>
              <w:rPr>
                <w:rFonts w:ascii="Arial" w:hAnsi="Arial" w:cs="Arial"/>
                <w:color w:val="000000"/>
              </w:rPr>
            </w:pPr>
            <w:r w:rsidRPr="00D12D60">
              <w:rPr>
                <w:rFonts w:ascii="Arial" w:hAnsi="Arial" w:cs="Arial"/>
                <w:color w:val="000000"/>
              </w:rPr>
              <w:t>CR0091R00 Updates for PP related to CC2022 changes on FCS_CKM SFRs to cover CC 2022 for IPA</w:t>
            </w:r>
          </w:p>
          <w:p w14:paraId="5409E2D3" w14:textId="77777777" w:rsidR="000F3984" w:rsidRPr="00436545" w:rsidRDefault="000F3984" w:rsidP="00ED2B0B">
            <w:pPr>
              <w:pStyle w:val="TableParagraph"/>
              <w:spacing w:before="37"/>
              <w:ind w:left="108"/>
              <w:rPr>
                <w:rFonts w:ascii="Arial" w:hAnsi="Arial" w:cs="Arial"/>
                <w:color w:val="000000"/>
              </w:rPr>
            </w:pPr>
            <w:r w:rsidRPr="00D12D60">
              <w:rPr>
                <w:rFonts w:ascii="Arial" w:hAnsi="Arial" w:cs="Arial"/>
                <w:color w:val="000000"/>
              </w:rPr>
              <w:t>CR0092R01 EXT_COMP</w:t>
            </w:r>
          </w:p>
          <w:p w14:paraId="55388D3A" w14:textId="1A4FA06E" w:rsidR="000F3984" w:rsidRPr="00D12D60" w:rsidRDefault="000F3984" w:rsidP="00ED2B0B">
            <w:pPr>
              <w:pStyle w:val="TableParagraph"/>
              <w:spacing w:before="37"/>
              <w:ind w:left="108"/>
              <w:rPr>
                <w:rFonts w:ascii="Arial" w:hAnsi="Arial" w:cs="Arial"/>
              </w:rPr>
            </w:pPr>
            <w:r w:rsidRPr="00D12D60">
              <w:rPr>
                <w:rFonts w:ascii="Arial" w:hAnsi="Arial" w:cs="Arial"/>
                <w:color w:val="000000"/>
              </w:rPr>
              <w:t>CR0093R01 - Deletion of eSA notes in SGP.25</w:t>
            </w:r>
          </w:p>
        </w:tc>
        <w:tc>
          <w:tcPr>
            <w:tcW w:w="1645" w:type="dxa"/>
            <w:vAlign w:val="center"/>
          </w:tcPr>
          <w:p w14:paraId="758ED849" w14:textId="2868C95B" w:rsidR="000F3984" w:rsidRPr="00436545" w:rsidRDefault="000F3984" w:rsidP="000D66EC">
            <w:pPr>
              <w:pStyle w:val="TableText"/>
              <w:jc w:val="center"/>
              <w:rPr>
                <w:rFonts w:cs="Arial"/>
              </w:rPr>
            </w:pPr>
            <w:r w:rsidRPr="00436545">
              <w:rPr>
                <w:rFonts w:cs="Arial"/>
              </w:rPr>
              <w:lastRenderedPageBreak/>
              <w:t>ISAG</w:t>
            </w:r>
          </w:p>
        </w:tc>
        <w:tc>
          <w:tcPr>
            <w:tcW w:w="1457" w:type="dxa"/>
            <w:vAlign w:val="center"/>
          </w:tcPr>
          <w:p w14:paraId="040C7025" w14:textId="61F7A68E" w:rsidR="000F3984" w:rsidRPr="00436545" w:rsidRDefault="000F3984" w:rsidP="000D66EC">
            <w:pPr>
              <w:pStyle w:val="TableText"/>
              <w:jc w:val="center"/>
              <w:rPr>
                <w:rFonts w:cs="Arial"/>
              </w:rPr>
            </w:pPr>
            <w:r w:rsidRPr="00436545">
              <w:rPr>
                <w:rFonts w:cs="Arial"/>
              </w:rPr>
              <w:t>Gloria Trujillo, GSMA</w:t>
            </w:r>
          </w:p>
        </w:tc>
      </w:tr>
    </w:tbl>
    <w:p w14:paraId="3517611E" w14:textId="77777777" w:rsidR="004560DC" w:rsidRPr="00436545" w:rsidRDefault="004560DC" w:rsidP="004560DC">
      <w:pPr>
        <w:pStyle w:val="ANNEX-heading1"/>
        <w:rPr>
          <w:rFonts w:ascii="Arial" w:hAnsi="Arial" w:cs="Arial"/>
        </w:rPr>
      </w:pPr>
      <w:bookmarkStart w:id="400" w:name="_Toc38647120"/>
      <w:bookmarkStart w:id="401" w:name="_Toc159511667"/>
      <w:r w:rsidRPr="00436545">
        <w:rPr>
          <w:rFonts w:ascii="Arial" w:hAnsi="Arial" w:cs="Arial"/>
        </w:rPr>
        <w:lastRenderedPageBreak/>
        <w:t>Other Information</w:t>
      </w:r>
      <w:bookmarkEnd w:id="400"/>
      <w:bookmarkEnd w:id="4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6"/>
        <w:gridCol w:w="5880"/>
      </w:tblGrid>
      <w:tr w:rsidR="004560DC" w:rsidRPr="00436545" w14:paraId="450AFD79" w14:textId="77777777" w:rsidTr="009F6E5D">
        <w:tc>
          <w:tcPr>
            <w:tcW w:w="3188" w:type="dxa"/>
            <w:shd w:val="clear" w:color="auto" w:fill="C00000"/>
          </w:tcPr>
          <w:p w14:paraId="5CF578D0" w14:textId="77777777" w:rsidR="004560DC" w:rsidRPr="00436545" w:rsidRDefault="004560DC" w:rsidP="009F6E5D">
            <w:pPr>
              <w:pStyle w:val="TableHeader"/>
            </w:pPr>
            <w:r w:rsidRPr="00436545">
              <w:t>Type</w:t>
            </w:r>
          </w:p>
        </w:tc>
        <w:tc>
          <w:tcPr>
            <w:tcW w:w="5996" w:type="dxa"/>
            <w:shd w:val="clear" w:color="auto" w:fill="C00000"/>
          </w:tcPr>
          <w:p w14:paraId="5028B740" w14:textId="77777777" w:rsidR="004560DC" w:rsidRPr="00436545" w:rsidRDefault="004560DC" w:rsidP="009F6E5D">
            <w:pPr>
              <w:pStyle w:val="TableHeader"/>
            </w:pPr>
            <w:r w:rsidRPr="00436545">
              <w:t>Description</w:t>
            </w:r>
          </w:p>
        </w:tc>
      </w:tr>
      <w:tr w:rsidR="004560DC" w:rsidRPr="00436545" w14:paraId="5FF37F17" w14:textId="77777777" w:rsidTr="009F6E5D">
        <w:tc>
          <w:tcPr>
            <w:tcW w:w="3188" w:type="dxa"/>
          </w:tcPr>
          <w:p w14:paraId="51AAE206" w14:textId="77777777" w:rsidR="004560DC" w:rsidRPr="00436545" w:rsidRDefault="004560DC" w:rsidP="009F6E5D">
            <w:pPr>
              <w:pStyle w:val="TableText"/>
              <w:rPr>
                <w:rFonts w:cs="Arial"/>
              </w:rPr>
            </w:pPr>
            <w:r w:rsidRPr="00436545">
              <w:rPr>
                <w:rFonts w:cs="Arial"/>
              </w:rPr>
              <w:t>Document Owner</w:t>
            </w:r>
          </w:p>
        </w:tc>
        <w:tc>
          <w:tcPr>
            <w:tcW w:w="5996" w:type="dxa"/>
          </w:tcPr>
          <w:p w14:paraId="23ADDC91" w14:textId="77777777" w:rsidR="004560DC" w:rsidRPr="00436545" w:rsidRDefault="004560DC" w:rsidP="009F6E5D">
            <w:pPr>
              <w:pStyle w:val="TableText"/>
              <w:rPr>
                <w:rFonts w:cs="Arial"/>
              </w:rPr>
            </w:pPr>
            <w:r w:rsidRPr="00436545">
              <w:rPr>
                <w:rFonts w:cs="Arial"/>
              </w:rPr>
              <w:t>eSIMG</w:t>
            </w:r>
          </w:p>
        </w:tc>
      </w:tr>
      <w:tr w:rsidR="004560DC" w:rsidRPr="00436545" w14:paraId="5077EA53" w14:textId="77777777" w:rsidTr="009F6E5D">
        <w:tc>
          <w:tcPr>
            <w:tcW w:w="3188" w:type="dxa"/>
          </w:tcPr>
          <w:p w14:paraId="1B5F7C16" w14:textId="77777777" w:rsidR="004560DC" w:rsidRPr="00436545" w:rsidRDefault="004560DC" w:rsidP="009F6E5D">
            <w:pPr>
              <w:pStyle w:val="TableText"/>
              <w:rPr>
                <w:rFonts w:cs="Arial"/>
              </w:rPr>
            </w:pPr>
            <w:r w:rsidRPr="00436545">
              <w:rPr>
                <w:rFonts w:cs="Arial"/>
              </w:rPr>
              <w:t>Editor / Company</w:t>
            </w:r>
          </w:p>
        </w:tc>
        <w:tc>
          <w:tcPr>
            <w:tcW w:w="5996" w:type="dxa"/>
          </w:tcPr>
          <w:p w14:paraId="39280C98" w14:textId="77777777" w:rsidR="004560DC" w:rsidRPr="00436545" w:rsidRDefault="004560DC" w:rsidP="009F6E5D">
            <w:pPr>
              <w:pStyle w:val="TableText"/>
              <w:rPr>
                <w:rFonts w:cs="Arial"/>
              </w:rPr>
            </w:pPr>
            <w:r w:rsidRPr="00436545">
              <w:rPr>
                <w:rFonts w:cs="Arial"/>
              </w:rPr>
              <w:t>Gloria Trujillo, GSMA</w:t>
            </w:r>
          </w:p>
        </w:tc>
      </w:tr>
    </w:tbl>
    <w:p w14:paraId="23655A74" w14:textId="77777777" w:rsidR="004560DC" w:rsidRPr="00436545" w:rsidRDefault="004560DC" w:rsidP="004560DC">
      <w:pPr>
        <w:pStyle w:val="NormalParagraph"/>
        <w:rPr>
          <w:rFonts w:cs="Arial"/>
        </w:rPr>
      </w:pPr>
    </w:p>
    <w:p w14:paraId="024BE7FD" w14:textId="77777777" w:rsidR="004560DC" w:rsidRPr="00436545" w:rsidRDefault="004560DC" w:rsidP="004560DC">
      <w:pPr>
        <w:pStyle w:val="NormalParagraph"/>
        <w:rPr>
          <w:rFonts w:cs="Arial"/>
        </w:rPr>
      </w:pPr>
      <w:r w:rsidRPr="00436545">
        <w:rPr>
          <w:rFonts w:cs="Arial"/>
        </w:rPr>
        <w:t xml:space="preserve">It is our intention to provide a quality product for your use. If you find any errors or omissions, please contact us with your comments. You may notify us at </w:t>
      </w:r>
      <w:hyperlink r:id="rId44" w:history="1">
        <w:r w:rsidRPr="00436545">
          <w:rPr>
            <w:rStyle w:val="Hyperlink"/>
            <w:rFonts w:cs="Arial"/>
          </w:rPr>
          <w:t>prd@gsma.com</w:t>
        </w:r>
      </w:hyperlink>
      <w:r w:rsidRPr="00436545">
        <w:rPr>
          <w:rFonts w:cs="Arial"/>
        </w:rPr>
        <w:t xml:space="preserve"> </w:t>
      </w:r>
    </w:p>
    <w:p w14:paraId="350F9234" w14:textId="77777777" w:rsidR="004560DC" w:rsidRPr="00436545" w:rsidRDefault="004560DC" w:rsidP="004560DC">
      <w:pPr>
        <w:pStyle w:val="NormalParagraph"/>
        <w:rPr>
          <w:rFonts w:cs="Arial"/>
        </w:rPr>
      </w:pPr>
      <w:r w:rsidRPr="00436545">
        <w:rPr>
          <w:rFonts w:cs="Arial"/>
        </w:rPr>
        <w:t>Your comments or suggestions &amp; questions are always welcome.</w:t>
      </w:r>
    </w:p>
    <w:p w14:paraId="5B3CD425" w14:textId="7C961FCB" w:rsidR="00C076C2" w:rsidRPr="00436545" w:rsidRDefault="00C076C2" w:rsidP="00C076C2">
      <w:pPr>
        <w:pStyle w:val="NormalParagraph"/>
        <w:rPr>
          <w:rFonts w:cs="Arial"/>
        </w:rPr>
      </w:pPr>
    </w:p>
    <w:sectPr w:rsidR="00C076C2" w:rsidRPr="00436545" w:rsidSect="009B323A">
      <w:pgSz w:w="11906" w:h="16838" w:code="9"/>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EFD71" w14:textId="77777777" w:rsidR="009B323A" w:rsidRDefault="009B323A">
      <w:pPr>
        <w:spacing w:before="0"/>
      </w:pPr>
      <w:r>
        <w:separator/>
      </w:r>
    </w:p>
    <w:p w14:paraId="62EDC6DE" w14:textId="77777777" w:rsidR="009B323A" w:rsidRDefault="009B323A"/>
  </w:endnote>
  <w:endnote w:type="continuationSeparator" w:id="0">
    <w:p w14:paraId="48ED3E25" w14:textId="77777777" w:rsidR="009B323A" w:rsidRDefault="009B323A">
      <w:pPr>
        <w:spacing w:before="0"/>
      </w:pPr>
      <w:r>
        <w:continuationSeparator/>
      </w:r>
    </w:p>
    <w:p w14:paraId="5075F7B8" w14:textId="77777777" w:rsidR="009B323A" w:rsidRDefault="009B32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53DE" w14:textId="0F493A61" w:rsidR="009F6E5D" w:rsidRDefault="009F6E5D" w:rsidP="00A71E77">
    <w:pPr>
      <w:pStyle w:val="Footer"/>
    </w:pPr>
    <w:r>
      <w:t>V</w:t>
    </w:r>
    <w:sdt>
      <w:sdtPr>
        <w:alias w:val="PRD Version"/>
        <w:tag w:val="GSMAPRDVersion"/>
        <w:id w:val="256566919"/>
        <w:dataBinding w:prefixMappings="xmlns:ns0='http://schemas.microsoft.com/office/2006/metadata/properties' xmlns:ns1='http://www.w3.org/2001/XMLSchema-instance' xmlns:ns2='http://schemas.microsoft.com/office/infopath/2007/PartnerControls' xmlns:ns3='ADEDD60E-22E2-4049-BE99-80A2BB237DD5' xmlns:ns4='ead66a6e-cb5e-4e48-9b4c-c6e595a45fb0' " w:xpath="/ns0:properties[1]/documentManagement[1]/ns3:GSMAPRDVersion[1]" w:storeItemID="{50509E37-9672-4EDB-97B3-99BBC7A92734}"/>
        <w:text/>
      </w:sdtPr>
      <w:sdtContent>
        <w:r>
          <w:t>2.0</w:t>
        </w:r>
      </w:sdtContent>
    </w:sdt>
    <w:r>
      <w:tab/>
    </w:r>
    <w:r w:rsidRPr="00480D70">
      <w:t xml:space="preserve">Page </w:t>
    </w:r>
    <w:r w:rsidRPr="00480D70">
      <w:fldChar w:fldCharType="begin"/>
    </w:r>
    <w:r w:rsidRPr="00480D70">
      <w:instrText xml:space="preserve"> PAGE </w:instrText>
    </w:r>
    <w:r w:rsidRPr="00480D70">
      <w:fldChar w:fldCharType="separate"/>
    </w:r>
    <w:r>
      <w:rPr>
        <w:noProof/>
      </w:rPr>
      <w:t>1</w:t>
    </w:r>
    <w:r w:rsidRPr="00480D70">
      <w:fldChar w:fldCharType="end"/>
    </w:r>
    <w:r w:rsidRPr="00480D70">
      <w:t xml:space="preserve"> of </w:t>
    </w:r>
    <w:fldSimple w:instr=" NUMPAGES  ">
      <w:r>
        <w:rPr>
          <w:noProof/>
        </w:rPr>
        <w:t>14</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DC855" w14:textId="3408CAC4" w:rsidR="009F6E5D" w:rsidRDefault="009F6E5D" w:rsidP="00A95E1E">
    <w:pPr>
      <w:pStyle w:val="Footer"/>
      <w:rPr>
        <w:i/>
      </w:rPr>
    </w:pPr>
    <w:r>
      <w:t>V</w:t>
    </w:r>
    <w:sdt>
      <w:sdtPr>
        <w:alias w:val="PRD Version"/>
        <w:tag w:val="GSMAPRDVersion"/>
        <w:id w:val="-1191214724"/>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PRDVersion[1]" w:storeItemID="{50509E37-9672-4EDB-97B3-99BBC7A92734}"/>
        <w:text/>
      </w:sdtPr>
      <w:sdtContent>
        <w:r w:rsidR="00BB0C2D">
          <w:t>2</w:t>
        </w:r>
        <w:r>
          <w:t>.0</w:t>
        </w:r>
      </w:sdtContent>
    </w:sdt>
    <w:r>
      <w:tab/>
      <w:t xml:space="preserve">Page </w:t>
    </w:r>
    <w:r>
      <w:fldChar w:fldCharType="begin"/>
    </w:r>
    <w:r>
      <w:instrText xml:space="preserve"> PAGE </w:instrText>
    </w:r>
    <w:r>
      <w:fldChar w:fldCharType="separate"/>
    </w:r>
    <w:r>
      <w:rPr>
        <w:noProof/>
      </w:rPr>
      <w:t>4</w:t>
    </w:r>
    <w:r>
      <w:fldChar w:fldCharType="end"/>
    </w:r>
    <w:r>
      <w:t xml:space="preserve"> of </w:t>
    </w:r>
    <w:fldSimple w:instr=" NUMPAGES  ">
      <w:r>
        <w:rPr>
          <w:noProof/>
        </w:rPr>
        <w:t>14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1A0DC" w14:textId="77777777" w:rsidR="009B323A" w:rsidRDefault="009B323A" w:rsidP="009527C9">
      <w:pPr>
        <w:spacing w:before="0"/>
      </w:pPr>
      <w:r>
        <w:separator/>
      </w:r>
    </w:p>
  </w:footnote>
  <w:footnote w:type="continuationSeparator" w:id="0">
    <w:p w14:paraId="3B4C7110" w14:textId="77777777" w:rsidR="009B323A" w:rsidRDefault="009B323A" w:rsidP="009527C9">
      <w:pPr>
        <w:spacing w:before="0"/>
      </w:pPr>
      <w:r>
        <w:continuationSeparator/>
      </w:r>
    </w:p>
  </w:footnote>
  <w:footnote w:type="continuationNotice" w:id="1">
    <w:p w14:paraId="7F4AC20B" w14:textId="77777777" w:rsidR="009B323A" w:rsidRDefault="009B323A">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BDB38" w14:textId="7EFABB7F" w:rsidR="009F6E5D" w:rsidRDefault="009F6E5D" w:rsidP="00B3576F">
    <w:pPr>
      <w:pStyle w:val="Header"/>
    </w:pPr>
    <w:r>
      <w:t>GSMA SGP.</w:t>
    </w:r>
    <w:r w:rsidRPr="00436545">
      <w:rPr>
        <w:rFonts w:cs="Arial"/>
      </w:rPr>
      <w:t xml:space="preserve">25 </w:t>
    </w:r>
    <w:r w:rsidRPr="00436545">
      <w:rPr>
        <w:rFonts w:eastAsia="Tahoma" w:cs="Arial"/>
        <w:lang w:val="en-US" w:eastAsia="en-US" w:bidi="en-US"/>
      </w:rPr>
      <w:t>eUICC for Consumer and IoT Devices Protection Profile</w:t>
    </w:r>
    <w:r w:rsidRPr="005840AA">
      <w:tab/>
    </w:r>
    <w:sdt>
      <w:sdtPr>
        <w:alias w:val="Security Classification"/>
        <w:tag w:val="GSMASecurityGroup"/>
        <w:id w:val="-589159158"/>
        <w:lock w:val="sdtContentLocked"/>
        <w:placeholder>
          <w:docPart w:val="99F48B26C94745DC99490571300FBAD6"/>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SecurityGroup[1]" w:storeItemID="{50509E37-9672-4EDB-97B3-99BBC7A92734}"/>
        <w:dropDownList>
          <w:listItem w:value="[Security Classification]"/>
        </w:dropDownList>
      </w:sdtPr>
      <w:sdtContent>
        <w:r>
          <w:t>Non-confidential</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51563" w14:textId="77777777" w:rsidR="009F6E5D" w:rsidRDefault="009F6E5D" w:rsidP="00427F8A">
    <w:pPr>
      <w:pStyle w:val="NormalParagraph"/>
    </w:pPr>
  </w:p>
  <w:p w14:paraId="7F423AD9" w14:textId="77777777" w:rsidR="009F6E5D" w:rsidRDefault="009F6E5D" w:rsidP="00427F8A">
    <w:pPr>
      <w:pStyle w:val="NormalParagrap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8E2BA" w14:textId="752199AF" w:rsidR="009F6E5D" w:rsidRDefault="009F6E5D" w:rsidP="00A71E77">
    <w:pPr>
      <w:pStyle w:val="Header"/>
    </w:pPr>
    <w:r>
      <w:t xml:space="preserve">GSMA SGP.25 </w:t>
    </w:r>
    <w:r w:rsidRPr="001155CF">
      <w:rPr>
        <w:rFonts w:ascii="Tahoma" w:eastAsia="Tahoma" w:hAnsi="Tahoma" w:cs="Tahoma"/>
        <w:lang w:val="en-US" w:eastAsia="en-US" w:bidi="en-US"/>
      </w:rPr>
      <w:t>eUICC for Consumer and IoT Devices Protection Profile</w:t>
    </w:r>
    <w:r>
      <w:tab/>
    </w:r>
    <w:sdt>
      <w:sdtPr>
        <w:alias w:val="Security Classification"/>
        <w:tag w:val="GSMASecurityGroup"/>
        <w:id w:val="156740674"/>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SecurityGroup[1]" w:storeItemID="{50509E37-9672-4EDB-97B3-99BBC7A92734}"/>
        <w:dropDownList>
          <w:listItem w:value="[Security Classification]"/>
        </w:dropDownList>
      </w:sdtPr>
      <w:sdtContent>
        <w:r>
          <w:t>Non-confidential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2F677FC"/>
    <w:styleLink w:val="LegalList"/>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44AE393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1A39B5"/>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3" w15:restartNumberingAfterBreak="0">
    <w:nsid w:val="039F0F0A"/>
    <w:multiLevelType w:val="multilevel"/>
    <w:tmpl w:val="490A59D2"/>
    <w:lvl w:ilvl="0">
      <w:start w:val="3"/>
      <w:numFmt w:val="decimal"/>
      <w:lvlText w:val="%1"/>
      <w:lvlJc w:val="left"/>
      <w:pPr>
        <w:ind w:left="924" w:hanging="708"/>
      </w:pPr>
      <w:rPr>
        <w:rFonts w:hint="default"/>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numFmt w:val="bullet"/>
      <w:lvlText w:val=""/>
      <w:lvlJc w:val="left"/>
      <w:pPr>
        <w:ind w:left="782" w:hanging="284"/>
      </w:pPr>
      <w:rPr>
        <w:rFonts w:ascii="Symbol" w:eastAsia="Symbol" w:hAnsi="Symbol" w:cs="Symbol" w:hint="default"/>
        <w:w w:val="100"/>
        <w:sz w:val="22"/>
        <w:szCs w:val="22"/>
        <w:lang w:val="en-US" w:eastAsia="en-US" w:bidi="en-US"/>
      </w:rPr>
    </w:lvl>
    <w:lvl w:ilvl="4">
      <w:numFmt w:val="bullet"/>
      <w:lvlText w:val="o"/>
      <w:lvlJc w:val="left"/>
      <w:pPr>
        <w:ind w:left="1284" w:hanging="360"/>
      </w:pPr>
      <w:rPr>
        <w:rFonts w:ascii="Tahoma" w:eastAsia="Tahoma" w:hAnsi="Tahoma" w:cs="Tahoma" w:hint="default"/>
        <w:w w:val="100"/>
        <w:sz w:val="22"/>
        <w:szCs w:val="22"/>
        <w:lang w:val="en-US" w:eastAsia="en-US" w:bidi="en-US"/>
      </w:rPr>
    </w:lvl>
    <w:lvl w:ilvl="5">
      <w:numFmt w:val="bullet"/>
      <w:lvlText w:val=""/>
      <w:lvlJc w:val="left"/>
      <w:pPr>
        <w:ind w:left="1493" w:hanging="286"/>
      </w:pPr>
      <w:rPr>
        <w:rFonts w:ascii="Wingdings" w:eastAsia="Wingdings" w:hAnsi="Wingdings" w:cs="Wingdings" w:hint="default"/>
        <w:w w:val="100"/>
        <w:sz w:val="22"/>
        <w:szCs w:val="22"/>
        <w:lang w:val="en-US" w:eastAsia="en-US" w:bidi="en-US"/>
      </w:rPr>
    </w:lvl>
    <w:lvl w:ilvl="6">
      <w:numFmt w:val="bullet"/>
      <w:lvlText w:val="•"/>
      <w:lvlJc w:val="left"/>
      <w:pPr>
        <w:ind w:left="4195" w:hanging="286"/>
      </w:pPr>
      <w:rPr>
        <w:rFonts w:hint="default"/>
        <w:lang w:val="en-US" w:eastAsia="en-US" w:bidi="en-US"/>
      </w:rPr>
    </w:lvl>
    <w:lvl w:ilvl="7">
      <w:numFmt w:val="bullet"/>
      <w:lvlText w:val="•"/>
      <w:lvlJc w:val="left"/>
      <w:pPr>
        <w:ind w:left="5543" w:hanging="286"/>
      </w:pPr>
      <w:rPr>
        <w:rFonts w:hint="default"/>
        <w:lang w:val="en-US" w:eastAsia="en-US" w:bidi="en-US"/>
      </w:rPr>
    </w:lvl>
    <w:lvl w:ilvl="8">
      <w:numFmt w:val="bullet"/>
      <w:lvlText w:val="•"/>
      <w:lvlJc w:val="left"/>
      <w:pPr>
        <w:ind w:left="6890" w:hanging="286"/>
      </w:pPr>
      <w:rPr>
        <w:rFonts w:hint="default"/>
        <w:lang w:val="en-US" w:eastAsia="en-US" w:bidi="en-US"/>
      </w:rPr>
    </w:lvl>
  </w:abstractNum>
  <w:abstractNum w:abstractNumId="4" w15:restartNumberingAfterBreak="0">
    <w:nsid w:val="03A50B25"/>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5" w15:restartNumberingAfterBreak="0">
    <w:nsid w:val="042C4DF1"/>
    <w:multiLevelType w:val="hybridMultilevel"/>
    <w:tmpl w:val="D45C5C0C"/>
    <w:lvl w:ilvl="0" w:tplc="B5D2E2D0">
      <w:numFmt w:val="bullet"/>
      <w:lvlText w:val="-"/>
      <w:lvlJc w:val="left"/>
      <w:pPr>
        <w:ind w:left="936" w:hanging="360"/>
      </w:pPr>
      <w:rPr>
        <w:rFonts w:ascii="Tahoma" w:eastAsia="Tahoma" w:hAnsi="Tahoma" w:cs="Tahoma" w:hint="default"/>
        <w:w w:val="100"/>
        <w:sz w:val="22"/>
        <w:szCs w:val="22"/>
        <w:lang w:val="en-US" w:eastAsia="en-US" w:bidi="en-US"/>
      </w:rPr>
    </w:lvl>
    <w:lvl w:ilvl="1" w:tplc="D3E4699C">
      <w:numFmt w:val="bullet"/>
      <w:lvlText w:val="•"/>
      <w:lvlJc w:val="left"/>
      <w:pPr>
        <w:ind w:left="1804" w:hanging="360"/>
      </w:pPr>
      <w:rPr>
        <w:rFonts w:hint="default"/>
        <w:lang w:val="en-US" w:eastAsia="en-US" w:bidi="en-US"/>
      </w:rPr>
    </w:lvl>
    <w:lvl w:ilvl="2" w:tplc="FEF6F182">
      <w:numFmt w:val="bullet"/>
      <w:lvlText w:val="•"/>
      <w:lvlJc w:val="left"/>
      <w:pPr>
        <w:ind w:left="2669" w:hanging="360"/>
      </w:pPr>
      <w:rPr>
        <w:rFonts w:hint="default"/>
        <w:lang w:val="en-US" w:eastAsia="en-US" w:bidi="en-US"/>
      </w:rPr>
    </w:lvl>
    <w:lvl w:ilvl="3" w:tplc="9ED28EF2">
      <w:numFmt w:val="bullet"/>
      <w:lvlText w:val="•"/>
      <w:lvlJc w:val="left"/>
      <w:pPr>
        <w:ind w:left="3533" w:hanging="360"/>
      </w:pPr>
      <w:rPr>
        <w:rFonts w:hint="default"/>
        <w:lang w:val="en-US" w:eastAsia="en-US" w:bidi="en-US"/>
      </w:rPr>
    </w:lvl>
    <w:lvl w:ilvl="4" w:tplc="76A8A9DE">
      <w:numFmt w:val="bullet"/>
      <w:lvlText w:val="•"/>
      <w:lvlJc w:val="left"/>
      <w:pPr>
        <w:ind w:left="4398" w:hanging="360"/>
      </w:pPr>
      <w:rPr>
        <w:rFonts w:hint="default"/>
        <w:lang w:val="en-US" w:eastAsia="en-US" w:bidi="en-US"/>
      </w:rPr>
    </w:lvl>
    <w:lvl w:ilvl="5" w:tplc="533A4D3A">
      <w:numFmt w:val="bullet"/>
      <w:lvlText w:val="•"/>
      <w:lvlJc w:val="left"/>
      <w:pPr>
        <w:ind w:left="5263" w:hanging="360"/>
      </w:pPr>
      <w:rPr>
        <w:rFonts w:hint="default"/>
        <w:lang w:val="en-US" w:eastAsia="en-US" w:bidi="en-US"/>
      </w:rPr>
    </w:lvl>
    <w:lvl w:ilvl="6" w:tplc="FD84690C">
      <w:numFmt w:val="bullet"/>
      <w:lvlText w:val="•"/>
      <w:lvlJc w:val="left"/>
      <w:pPr>
        <w:ind w:left="6127" w:hanging="360"/>
      </w:pPr>
      <w:rPr>
        <w:rFonts w:hint="default"/>
        <w:lang w:val="en-US" w:eastAsia="en-US" w:bidi="en-US"/>
      </w:rPr>
    </w:lvl>
    <w:lvl w:ilvl="7" w:tplc="5F187A22">
      <w:numFmt w:val="bullet"/>
      <w:lvlText w:val="•"/>
      <w:lvlJc w:val="left"/>
      <w:pPr>
        <w:ind w:left="6992" w:hanging="360"/>
      </w:pPr>
      <w:rPr>
        <w:rFonts w:hint="default"/>
        <w:lang w:val="en-US" w:eastAsia="en-US" w:bidi="en-US"/>
      </w:rPr>
    </w:lvl>
    <w:lvl w:ilvl="8" w:tplc="0B587438">
      <w:numFmt w:val="bullet"/>
      <w:lvlText w:val="•"/>
      <w:lvlJc w:val="left"/>
      <w:pPr>
        <w:ind w:left="7857" w:hanging="360"/>
      </w:pPr>
      <w:rPr>
        <w:rFonts w:hint="default"/>
        <w:lang w:val="en-US" w:eastAsia="en-US" w:bidi="en-US"/>
      </w:rPr>
    </w:lvl>
  </w:abstractNum>
  <w:abstractNum w:abstractNumId="6" w15:restartNumberingAfterBreak="0">
    <w:nsid w:val="055071AE"/>
    <w:multiLevelType w:val="multilevel"/>
    <w:tmpl w:val="2AFA0AB0"/>
    <w:lvl w:ilvl="0">
      <w:start w:val="15"/>
      <w:numFmt w:val="upperLetter"/>
      <w:lvlText w:val="%1"/>
      <w:lvlJc w:val="left"/>
      <w:pPr>
        <w:ind w:left="602" w:hanging="386"/>
      </w:pPr>
      <w:rPr>
        <w:rFonts w:hint="default"/>
        <w:lang w:val="en-US" w:eastAsia="en-US" w:bidi="en-US"/>
      </w:rPr>
    </w:lvl>
    <w:lvl w:ilvl="1">
      <w:start w:val="16"/>
      <w:numFmt w:val="upperLetter"/>
      <w:lvlText w:val="%1.%2"/>
      <w:lvlJc w:val="left"/>
      <w:pPr>
        <w:ind w:left="602" w:hanging="386"/>
      </w:pPr>
      <w:rPr>
        <w:rFonts w:ascii="Tahoma" w:eastAsia="Tahoma" w:hAnsi="Tahoma" w:cs="Tahoma" w:hint="default"/>
        <w:b/>
        <w:bCs/>
        <w:spacing w:val="-2"/>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7" w15:restartNumberingAfterBreak="0">
    <w:nsid w:val="067D1121"/>
    <w:multiLevelType w:val="multilevel"/>
    <w:tmpl w:val="6CD21278"/>
    <w:lvl w:ilvl="0">
      <w:start w:val="4"/>
      <w:numFmt w:val="upperLetter"/>
      <w:lvlText w:val="%1"/>
      <w:lvlJc w:val="left"/>
      <w:pPr>
        <w:ind w:left="580" w:hanging="365"/>
      </w:pPr>
      <w:rPr>
        <w:rFonts w:hint="default"/>
        <w:lang w:val="en-US" w:eastAsia="en-US" w:bidi="en-US"/>
      </w:rPr>
    </w:lvl>
    <w:lvl w:ilvl="1">
      <w:start w:val="12"/>
      <w:numFmt w:val="upperLetter"/>
      <w:lvlText w:val="%1.%2"/>
      <w:lvlJc w:val="left"/>
      <w:pPr>
        <w:ind w:left="580" w:hanging="365"/>
      </w:pPr>
      <w:rPr>
        <w:rFonts w:ascii="Tahoma" w:eastAsia="Tahoma" w:hAnsi="Tahoma" w:cs="Tahoma" w:hint="default"/>
        <w:b/>
        <w:bCs/>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8" w15:restartNumberingAfterBreak="0">
    <w:nsid w:val="074771A6"/>
    <w:multiLevelType w:val="hybridMultilevel"/>
    <w:tmpl w:val="932221C0"/>
    <w:lvl w:ilvl="0" w:tplc="05365EFC">
      <w:numFmt w:val="bullet"/>
      <w:lvlText w:val=""/>
      <w:lvlJc w:val="left"/>
      <w:pPr>
        <w:ind w:left="216" w:hanging="284"/>
      </w:pPr>
      <w:rPr>
        <w:rFonts w:ascii="Symbol" w:eastAsia="Symbol" w:hAnsi="Symbol" w:cs="Symbol" w:hint="default"/>
        <w:w w:val="100"/>
        <w:sz w:val="22"/>
        <w:szCs w:val="22"/>
        <w:lang w:val="en-US" w:eastAsia="en-US" w:bidi="en-US"/>
      </w:rPr>
    </w:lvl>
    <w:lvl w:ilvl="1" w:tplc="475AB220">
      <w:numFmt w:val="bullet"/>
      <w:lvlText w:val="•"/>
      <w:lvlJc w:val="left"/>
      <w:pPr>
        <w:ind w:left="1156" w:hanging="284"/>
      </w:pPr>
      <w:rPr>
        <w:rFonts w:hint="default"/>
        <w:lang w:val="en-US" w:eastAsia="en-US" w:bidi="en-US"/>
      </w:rPr>
    </w:lvl>
    <w:lvl w:ilvl="2" w:tplc="29B8CF76">
      <w:numFmt w:val="bullet"/>
      <w:lvlText w:val="•"/>
      <w:lvlJc w:val="left"/>
      <w:pPr>
        <w:ind w:left="2093" w:hanging="284"/>
      </w:pPr>
      <w:rPr>
        <w:rFonts w:hint="default"/>
        <w:lang w:val="en-US" w:eastAsia="en-US" w:bidi="en-US"/>
      </w:rPr>
    </w:lvl>
    <w:lvl w:ilvl="3" w:tplc="7682E308">
      <w:numFmt w:val="bullet"/>
      <w:lvlText w:val="•"/>
      <w:lvlJc w:val="left"/>
      <w:pPr>
        <w:ind w:left="3029" w:hanging="284"/>
      </w:pPr>
      <w:rPr>
        <w:rFonts w:hint="default"/>
        <w:lang w:val="en-US" w:eastAsia="en-US" w:bidi="en-US"/>
      </w:rPr>
    </w:lvl>
    <w:lvl w:ilvl="4" w:tplc="633A3BEE">
      <w:numFmt w:val="bullet"/>
      <w:lvlText w:val="•"/>
      <w:lvlJc w:val="left"/>
      <w:pPr>
        <w:ind w:left="3966" w:hanging="284"/>
      </w:pPr>
      <w:rPr>
        <w:rFonts w:hint="default"/>
        <w:lang w:val="en-US" w:eastAsia="en-US" w:bidi="en-US"/>
      </w:rPr>
    </w:lvl>
    <w:lvl w:ilvl="5" w:tplc="843C886A">
      <w:numFmt w:val="bullet"/>
      <w:lvlText w:val="•"/>
      <w:lvlJc w:val="left"/>
      <w:pPr>
        <w:ind w:left="4903" w:hanging="284"/>
      </w:pPr>
      <w:rPr>
        <w:rFonts w:hint="default"/>
        <w:lang w:val="en-US" w:eastAsia="en-US" w:bidi="en-US"/>
      </w:rPr>
    </w:lvl>
    <w:lvl w:ilvl="6" w:tplc="C6205782">
      <w:numFmt w:val="bullet"/>
      <w:lvlText w:val="•"/>
      <w:lvlJc w:val="left"/>
      <w:pPr>
        <w:ind w:left="5839" w:hanging="284"/>
      </w:pPr>
      <w:rPr>
        <w:rFonts w:hint="default"/>
        <w:lang w:val="en-US" w:eastAsia="en-US" w:bidi="en-US"/>
      </w:rPr>
    </w:lvl>
    <w:lvl w:ilvl="7" w:tplc="ABFA32AC">
      <w:numFmt w:val="bullet"/>
      <w:lvlText w:val="•"/>
      <w:lvlJc w:val="left"/>
      <w:pPr>
        <w:ind w:left="6776" w:hanging="284"/>
      </w:pPr>
      <w:rPr>
        <w:rFonts w:hint="default"/>
        <w:lang w:val="en-US" w:eastAsia="en-US" w:bidi="en-US"/>
      </w:rPr>
    </w:lvl>
    <w:lvl w:ilvl="8" w:tplc="51FCBABC">
      <w:numFmt w:val="bullet"/>
      <w:lvlText w:val="•"/>
      <w:lvlJc w:val="left"/>
      <w:pPr>
        <w:ind w:left="7713" w:hanging="284"/>
      </w:pPr>
      <w:rPr>
        <w:rFonts w:hint="default"/>
        <w:lang w:val="en-US" w:eastAsia="en-US" w:bidi="en-US"/>
      </w:rPr>
    </w:lvl>
  </w:abstractNum>
  <w:abstractNum w:abstractNumId="9" w15:restartNumberingAfterBreak="0">
    <w:nsid w:val="08125748"/>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10" w15:restartNumberingAfterBreak="0">
    <w:nsid w:val="08317EBB"/>
    <w:multiLevelType w:val="hybridMultilevel"/>
    <w:tmpl w:val="3C26E3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09292063"/>
    <w:multiLevelType w:val="multilevel"/>
    <w:tmpl w:val="DBFA9492"/>
    <w:lvl w:ilvl="0">
      <w:start w:val="3"/>
      <w:numFmt w:val="decimal"/>
      <w:lvlText w:val="%1"/>
      <w:lvlJc w:val="left"/>
      <w:pPr>
        <w:ind w:left="1068" w:hanging="852"/>
      </w:pPr>
      <w:rPr>
        <w:rFonts w:hint="default"/>
        <w:lang w:val="en-US" w:eastAsia="en-US" w:bidi="en-US"/>
      </w:rPr>
    </w:lvl>
    <w:lvl w:ilvl="1">
      <w:start w:val="3"/>
      <w:numFmt w:val="decimal"/>
      <w:lvlText w:val="%1.%2"/>
      <w:lvlJc w:val="left"/>
      <w:pPr>
        <w:ind w:left="1068" w:hanging="852"/>
      </w:pPr>
      <w:rPr>
        <w:rFonts w:hint="default"/>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numFmt w:val="bullet"/>
      <w:lvlText w:val=""/>
      <w:lvlJc w:val="left"/>
      <w:pPr>
        <w:ind w:left="785" w:hanging="284"/>
      </w:pPr>
      <w:rPr>
        <w:rFonts w:ascii="Symbol" w:eastAsia="Symbol" w:hAnsi="Symbol" w:cs="Symbol" w:hint="default"/>
        <w:w w:val="100"/>
        <w:sz w:val="22"/>
        <w:szCs w:val="22"/>
        <w:lang w:val="en-US" w:eastAsia="en-US" w:bidi="en-US"/>
      </w:rPr>
    </w:lvl>
    <w:lvl w:ilvl="4">
      <w:numFmt w:val="bullet"/>
      <w:lvlText w:val="•"/>
      <w:lvlJc w:val="left"/>
      <w:pPr>
        <w:ind w:left="3902" w:hanging="284"/>
      </w:pPr>
      <w:rPr>
        <w:rFonts w:hint="default"/>
        <w:lang w:val="en-US" w:eastAsia="en-US" w:bidi="en-US"/>
      </w:rPr>
    </w:lvl>
    <w:lvl w:ilvl="5">
      <w:numFmt w:val="bullet"/>
      <w:lvlText w:val="•"/>
      <w:lvlJc w:val="left"/>
      <w:pPr>
        <w:ind w:left="4849" w:hanging="284"/>
      </w:pPr>
      <w:rPr>
        <w:rFonts w:hint="default"/>
        <w:lang w:val="en-US" w:eastAsia="en-US" w:bidi="en-US"/>
      </w:rPr>
    </w:lvl>
    <w:lvl w:ilvl="6">
      <w:numFmt w:val="bullet"/>
      <w:lvlText w:val="•"/>
      <w:lvlJc w:val="left"/>
      <w:pPr>
        <w:ind w:left="5796" w:hanging="284"/>
      </w:pPr>
      <w:rPr>
        <w:rFonts w:hint="default"/>
        <w:lang w:val="en-US" w:eastAsia="en-US" w:bidi="en-US"/>
      </w:rPr>
    </w:lvl>
    <w:lvl w:ilvl="7">
      <w:numFmt w:val="bullet"/>
      <w:lvlText w:val="•"/>
      <w:lvlJc w:val="left"/>
      <w:pPr>
        <w:ind w:left="6744" w:hanging="284"/>
      </w:pPr>
      <w:rPr>
        <w:rFonts w:hint="default"/>
        <w:lang w:val="en-US" w:eastAsia="en-US" w:bidi="en-US"/>
      </w:rPr>
    </w:lvl>
    <w:lvl w:ilvl="8">
      <w:numFmt w:val="bullet"/>
      <w:lvlText w:val="•"/>
      <w:lvlJc w:val="left"/>
      <w:pPr>
        <w:ind w:left="7691" w:hanging="284"/>
      </w:pPr>
      <w:rPr>
        <w:rFonts w:hint="default"/>
        <w:lang w:val="en-US" w:eastAsia="en-US" w:bidi="en-US"/>
      </w:rPr>
    </w:lvl>
  </w:abstractNum>
  <w:abstractNum w:abstractNumId="12" w15:restartNumberingAfterBreak="0">
    <w:nsid w:val="093452F0"/>
    <w:multiLevelType w:val="multilevel"/>
    <w:tmpl w:val="52829C9A"/>
    <w:lvl w:ilvl="0">
      <w:start w:val="1"/>
      <w:numFmt w:val="decimal"/>
      <w:lvlText w:val="%1"/>
      <w:lvlJc w:val="left"/>
      <w:pPr>
        <w:ind w:left="924" w:hanging="708"/>
      </w:pPr>
      <w:rPr>
        <w:rFonts w:hint="default"/>
        <w:lang w:val="en-US" w:eastAsia="en-US" w:bidi="en-US"/>
      </w:rPr>
    </w:lvl>
    <w:lvl w:ilvl="1">
      <w:start w:val="1"/>
      <w:numFmt w:val="decimal"/>
      <w:lvlText w:val="%1.%2"/>
      <w:lvlJc w:val="left"/>
      <w:pPr>
        <w:ind w:left="991" w:hanging="708"/>
      </w:pPr>
      <w:rPr>
        <w:rFonts w:ascii="Arial" w:eastAsia="Arial" w:hAnsi="Arial" w:cs="Arial" w:hint="default"/>
        <w:b/>
        <w:bCs/>
        <w:w w:val="100"/>
        <w:sz w:val="28"/>
        <w:szCs w:val="28"/>
        <w:lang w:val="en-US" w:eastAsia="en-US" w:bidi="en-US"/>
      </w:rPr>
    </w:lvl>
    <w:lvl w:ilvl="2">
      <w:numFmt w:val="bullet"/>
      <w:lvlText w:val=""/>
      <w:lvlJc w:val="left"/>
      <w:pPr>
        <w:ind w:left="936" w:hanging="360"/>
      </w:pPr>
      <w:rPr>
        <w:rFonts w:ascii="Symbol" w:eastAsia="Symbol" w:hAnsi="Symbol" w:cs="Symbol" w:hint="default"/>
        <w:w w:val="100"/>
        <w:sz w:val="22"/>
        <w:szCs w:val="22"/>
        <w:lang w:val="en-US" w:eastAsia="en-US" w:bidi="en-US"/>
      </w:rPr>
    </w:lvl>
    <w:lvl w:ilvl="3">
      <w:numFmt w:val="bullet"/>
      <w:lvlText w:val="o"/>
      <w:lvlJc w:val="left"/>
      <w:pPr>
        <w:ind w:left="1656" w:hanging="360"/>
      </w:pPr>
      <w:rPr>
        <w:rFonts w:ascii="Courier New" w:eastAsia="Courier New" w:hAnsi="Courier New" w:cs="Courier New" w:hint="default"/>
        <w:w w:val="100"/>
        <w:sz w:val="22"/>
        <w:szCs w:val="22"/>
        <w:lang w:val="en-US" w:eastAsia="en-US" w:bidi="en-US"/>
      </w:rPr>
    </w:lvl>
    <w:lvl w:ilvl="4">
      <w:numFmt w:val="bullet"/>
      <w:lvlText w:val="•"/>
      <w:lvlJc w:val="left"/>
      <w:pPr>
        <w:ind w:left="3641" w:hanging="360"/>
      </w:pPr>
      <w:rPr>
        <w:rFonts w:hint="default"/>
        <w:lang w:val="en-US" w:eastAsia="en-US" w:bidi="en-US"/>
      </w:rPr>
    </w:lvl>
    <w:lvl w:ilvl="5">
      <w:numFmt w:val="bullet"/>
      <w:lvlText w:val="•"/>
      <w:lvlJc w:val="left"/>
      <w:pPr>
        <w:ind w:left="4632" w:hanging="360"/>
      </w:pPr>
      <w:rPr>
        <w:rFonts w:hint="default"/>
        <w:lang w:val="en-US" w:eastAsia="en-US" w:bidi="en-US"/>
      </w:rPr>
    </w:lvl>
    <w:lvl w:ilvl="6">
      <w:numFmt w:val="bullet"/>
      <w:lvlText w:val="•"/>
      <w:lvlJc w:val="left"/>
      <w:pPr>
        <w:ind w:left="5623" w:hanging="360"/>
      </w:pPr>
      <w:rPr>
        <w:rFonts w:hint="default"/>
        <w:lang w:val="en-US" w:eastAsia="en-US" w:bidi="en-US"/>
      </w:rPr>
    </w:lvl>
    <w:lvl w:ilvl="7">
      <w:numFmt w:val="bullet"/>
      <w:lvlText w:val="•"/>
      <w:lvlJc w:val="left"/>
      <w:pPr>
        <w:ind w:left="6614" w:hanging="360"/>
      </w:pPr>
      <w:rPr>
        <w:rFonts w:hint="default"/>
        <w:lang w:val="en-US" w:eastAsia="en-US" w:bidi="en-US"/>
      </w:rPr>
    </w:lvl>
    <w:lvl w:ilvl="8">
      <w:numFmt w:val="bullet"/>
      <w:lvlText w:val="•"/>
      <w:lvlJc w:val="left"/>
      <w:pPr>
        <w:ind w:left="7604" w:hanging="360"/>
      </w:pPr>
      <w:rPr>
        <w:rFonts w:hint="default"/>
        <w:lang w:val="en-US" w:eastAsia="en-US" w:bidi="en-US"/>
      </w:rPr>
    </w:lvl>
  </w:abstractNum>
  <w:abstractNum w:abstractNumId="13" w15:restartNumberingAfterBreak="0">
    <w:nsid w:val="0A771C46"/>
    <w:multiLevelType w:val="hybridMultilevel"/>
    <w:tmpl w:val="AE5EBFA4"/>
    <w:lvl w:ilvl="0" w:tplc="99526EDA">
      <w:numFmt w:val="bullet"/>
      <w:lvlText w:val=""/>
      <w:lvlJc w:val="left"/>
      <w:pPr>
        <w:ind w:left="1493" w:hanging="286"/>
      </w:pPr>
      <w:rPr>
        <w:rFonts w:ascii="Wingdings" w:eastAsia="Wingdings" w:hAnsi="Wingdings" w:cs="Wingdings" w:hint="default"/>
        <w:w w:val="100"/>
        <w:sz w:val="22"/>
        <w:szCs w:val="22"/>
        <w:lang w:val="en-US" w:eastAsia="en-US" w:bidi="en-US"/>
      </w:rPr>
    </w:lvl>
    <w:lvl w:ilvl="1" w:tplc="1C346E54">
      <w:numFmt w:val="bullet"/>
      <w:lvlText w:val="•"/>
      <w:lvlJc w:val="left"/>
      <w:pPr>
        <w:ind w:left="2308" w:hanging="286"/>
      </w:pPr>
      <w:rPr>
        <w:rFonts w:hint="default"/>
        <w:lang w:val="en-US" w:eastAsia="en-US" w:bidi="en-US"/>
      </w:rPr>
    </w:lvl>
    <w:lvl w:ilvl="2" w:tplc="F1BEA9BC">
      <w:numFmt w:val="bullet"/>
      <w:lvlText w:val="•"/>
      <w:lvlJc w:val="left"/>
      <w:pPr>
        <w:ind w:left="3117" w:hanging="286"/>
      </w:pPr>
      <w:rPr>
        <w:rFonts w:hint="default"/>
        <w:lang w:val="en-US" w:eastAsia="en-US" w:bidi="en-US"/>
      </w:rPr>
    </w:lvl>
    <w:lvl w:ilvl="3" w:tplc="3620C8A2">
      <w:numFmt w:val="bullet"/>
      <w:lvlText w:val="•"/>
      <w:lvlJc w:val="left"/>
      <w:pPr>
        <w:ind w:left="3925" w:hanging="286"/>
      </w:pPr>
      <w:rPr>
        <w:rFonts w:hint="default"/>
        <w:lang w:val="en-US" w:eastAsia="en-US" w:bidi="en-US"/>
      </w:rPr>
    </w:lvl>
    <w:lvl w:ilvl="4" w:tplc="7E04DC58">
      <w:numFmt w:val="bullet"/>
      <w:lvlText w:val="•"/>
      <w:lvlJc w:val="left"/>
      <w:pPr>
        <w:ind w:left="4734" w:hanging="286"/>
      </w:pPr>
      <w:rPr>
        <w:rFonts w:hint="default"/>
        <w:lang w:val="en-US" w:eastAsia="en-US" w:bidi="en-US"/>
      </w:rPr>
    </w:lvl>
    <w:lvl w:ilvl="5" w:tplc="BF4A12BE">
      <w:numFmt w:val="bullet"/>
      <w:lvlText w:val="•"/>
      <w:lvlJc w:val="left"/>
      <w:pPr>
        <w:ind w:left="5543" w:hanging="286"/>
      </w:pPr>
      <w:rPr>
        <w:rFonts w:hint="default"/>
        <w:lang w:val="en-US" w:eastAsia="en-US" w:bidi="en-US"/>
      </w:rPr>
    </w:lvl>
    <w:lvl w:ilvl="6" w:tplc="5DB8B6FC">
      <w:numFmt w:val="bullet"/>
      <w:lvlText w:val="•"/>
      <w:lvlJc w:val="left"/>
      <w:pPr>
        <w:ind w:left="6351" w:hanging="286"/>
      </w:pPr>
      <w:rPr>
        <w:rFonts w:hint="default"/>
        <w:lang w:val="en-US" w:eastAsia="en-US" w:bidi="en-US"/>
      </w:rPr>
    </w:lvl>
    <w:lvl w:ilvl="7" w:tplc="5848424A">
      <w:numFmt w:val="bullet"/>
      <w:lvlText w:val="•"/>
      <w:lvlJc w:val="left"/>
      <w:pPr>
        <w:ind w:left="7160" w:hanging="286"/>
      </w:pPr>
      <w:rPr>
        <w:rFonts w:hint="default"/>
        <w:lang w:val="en-US" w:eastAsia="en-US" w:bidi="en-US"/>
      </w:rPr>
    </w:lvl>
    <w:lvl w:ilvl="8" w:tplc="A036E676">
      <w:numFmt w:val="bullet"/>
      <w:lvlText w:val="•"/>
      <w:lvlJc w:val="left"/>
      <w:pPr>
        <w:ind w:left="7969" w:hanging="286"/>
      </w:pPr>
      <w:rPr>
        <w:rFonts w:hint="default"/>
        <w:lang w:val="en-US" w:eastAsia="en-US" w:bidi="en-US"/>
      </w:rPr>
    </w:lvl>
  </w:abstractNum>
  <w:abstractNum w:abstractNumId="14" w15:restartNumberingAfterBreak="0">
    <w:nsid w:val="0B864E1F"/>
    <w:multiLevelType w:val="multilevel"/>
    <w:tmpl w:val="39B2F3F8"/>
    <w:lvl w:ilvl="0">
      <w:start w:val="20"/>
      <w:numFmt w:val="upperLetter"/>
      <w:lvlText w:val="%1"/>
      <w:lvlJc w:val="left"/>
      <w:pPr>
        <w:ind w:left="499" w:hanging="332"/>
      </w:pPr>
      <w:rPr>
        <w:rFonts w:hint="default"/>
        <w:lang w:val="en-US" w:eastAsia="en-US" w:bidi="en-US"/>
      </w:rPr>
    </w:lvl>
    <w:lvl w:ilvl="1">
      <w:start w:val="12"/>
      <w:numFmt w:val="upperLetter"/>
      <w:lvlText w:val="%1.%2"/>
      <w:lvlJc w:val="left"/>
      <w:pPr>
        <w:ind w:left="499" w:hanging="332"/>
      </w:pPr>
      <w:rPr>
        <w:rFonts w:ascii="Tahoma" w:eastAsia="Tahoma" w:hAnsi="Tahoma" w:cs="Tahoma" w:hint="default"/>
        <w:b/>
        <w:bCs/>
        <w:spacing w:val="-1"/>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15" w15:restartNumberingAfterBreak="0">
    <w:nsid w:val="0C4A1857"/>
    <w:multiLevelType w:val="hybridMultilevel"/>
    <w:tmpl w:val="D69EF9E0"/>
    <w:lvl w:ilvl="0" w:tplc="9F8AEE3C">
      <w:start w:val="1"/>
      <w:numFmt w:val="lowerLetter"/>
      <w:lvlText w:val="%1)"/>
      <w:lvlJc w:val="left"/>
      <w:pPr>
        <w:ind w:left="936" w:hanging="360"/>
      </w:pPr>
      <w:rPr>
        <w:rFonts w:ascii="Tahoma" w:eastAsia="Tahoma" w:hAnsi="Tahoma" w:cs="Tahoma" w:hint="default"/>
        <w:spacing w:val="-1"/>
        <w:w w:val="100"/>
        <w:sz w:val="22"/>
        <w:szCs w:val="22"/>
        <w:lang w:val="en-US" w:eastAsia="en-US" w:bidi="en-US"/>
      </w:rPr>
    </w:lvl>
    <w:lvl w:ilvl="1" w:tplc="3B4C2ECE">
      <w:numFmt w:val="bullet"/>
      <w:lvlText w:val=""/>
      <w:lvlJc w:val="left"/>
      <w:pPr>
        <w:ind w:left="1656" w:hanging="360"/>
      </w:pPr>
      <w:rPr>
        <w:rFonts w:ascii="Symbol" w:eastAsia="Symbol" w:hAnsi="Symbol" w:cs="Symbol" w:hint="default"/>
        <w:w w:val="100"/>
        <w:sz w:val="22"/>
        <w:szCs w:val="22"/>
        <w:lang w:val="en-US" w:eastAsia="en-US" w:bidi="en-US"/>
      </w:rPr>
    </w:lvl>
    <w:lvl w:ilvl="2" w:tplc="0EA65D3C">
      <w:numFmt w:val="bullet"/>
      <w:lvlText w:val="•"/>
      <w:lvlJc w:val="left"/>
      <w:pPr>
        <w:ind w:left="2540" w:hanging="360"/>
      </w:pPr>
      <w:rPr>
        <w:rFonts w:hint="default"/>
        <w:lang w:val="en-US" w:eastAsia="en-US" w:bidi="en-US"/>
      </w:rPr>
    </w:lvl>
    <w:lvl w:ilvl="3" w:tplc="1E807B68">
      <w:numFmt w:val="bullet"/>
      <w:lvlText w:val="•"/>
      <w:lvlJc w:val="left"/>
      <w:pPr>
        <w:ind w:left="3421" w:hanging="360"/>
      </w:pPr>
      <w:rPr>
        <w:rFonts w:hint="default"/>
        <w:lang w:val="en-US" w:eastAsia="en-US" w:bidi="en-US"/>
      </w:rPr>
    </w:lvl>
    <w:lvl w:ilvl="4" w:tplc="BEB47270">
      <w:numFmt w:val="bullet"/>
      <w:lvlText w:val="•"/>
      <w:lvlJc w:val="left"/>
      <w:pPr>
        <w:ind w:left="4302" w:hanging="360"/>
      </w:pPr>
      <w:rPr>
        <w:rFonts w:hint="default"/>
        <w:lang w:val="en-US" w:eastAsia="en-US" w:bidi="en-US"/>
      </w:rPr>
    </w:lvl>
    <w:lvl w:ilvl="5" w:tplc="8F425A68">
      <w:numFmt w:val="bullet"/>
      <w:lvlText w:val="•"/>
      <w:lvlJc w:val="left"/>
      <w:pPr>
        <w:ind w:left="5182" w:hanging="360"/>
      </w:pPr>
      <w:rPr>
        <w:rFonts w:hint="default"/>
        <w:lang w:val="en-US" w:eastAsia="en-US" w:bidi="en-US"/>
      </w:rPr>
    </w:lvl>
    <w:lvl w:ilvl="6" w:tplc="A03242AE">
      <w:numFmt w:val="bullet"/>
      <w:lvlText w:val="•"/>
      <w:lvlJc w:val="left"/>
      <w:pPr>
        <w:ind w:left="6063" w:hanging="360"/>
      </w:pPr>
      <w:rPr>
        <w:rFonts w:hint="default"/>
        <w:lang w:val="en-US" w:eastAsia="en-US" w:bidi="en-US"/>
      </w:rPr>
    </w:lvl>
    <w:lvl w:ilvl="7" w:tplc="77AC931E">
      <w:numFmt w:val="bullet"/>
      <w:lvlText w:val="•"/>
      <w:lvlJc w:val="left"/>
      <w:pPr>
        <w:ind w:left="6944" w:hanging="360"/>
      </w:pPr>
      <w:rPr>
        <w:rFonts w:hint="default"/>
        <w:lang w:val="en-US" w:eastAsia="en-US" w:bidi="en-US"/>
      </w:rPr>
    </w:lvl>
    <w:lvl w:ilvl="8" w:tplc="5A000B28">
      <w:numFmt w:val="bullet"/>
      <w:lvlText w:val="•"/>
      <w:lvlJc w:val="left"/>
      <w:pPr>
        <w:ind w:left="7824" w:hanging="360"/>
      </w:pPr>
      <w:rPr>
        <w:rFonts w:hint="default"/>
        <w:lang w:val="en-US" w:eastAsia="en-US" w:bidi="en-US"/>
      </w:rPr>
    </w:lvl>
  </w:abstractNum>
  <w:abstractNum w:abstractNumId="16" w15:restartNumberingAfterBreak="0">
    <w:nsid w:val="0C846418"/>
    <w:multiLevelType w:val="hybridMultilevel"/>
    <w:tmpl w:val="68283988"/>
    <w:lvl w:ilvl="0" w:tplc="6B6C93A6">
      <w:numFmt w:val="bullet"/>
      <w:lvlText w:val=""/>
      <w:lvlJc w:val="left"/>
      <w:pPr>
        <w:ind w:left="785" w:hanging="284"/>
      </w:pPr>
      <w:rPr>
        <w:rFonts w:ascii="Symbol" w:eastAsia="Symbol" w:hAnsi="Symbol" w:cs="Symbol" w:hint="default"/>
        <w:w w:val="100"/>
        <w:sz w:val="22"/>
        <w:szCs w:val="22"/>
        <w:lang w:val="en-US" w:eastAsia="en-US" w:bidi="en-US"/>
      </w:rPr>
    </w:lvl>
    <w:lvl w:ilvl="1" w:tplc="C5865D20">
      <w:numFmt w:val="bullet"/>
      <w:lvlText w:val="•"/>
      <w:lvlJc w:val="left"/>
      <w:pPr>
        <w:ind w:left="1660" w:hanging="284"/>
      </w:pPr>
      <w:rPr>
        <w:rFonts w:hint="default"/>
        <w:lang w:val="en-US" w:eastAsia="en-US" w:bidi="en-US"/>
      </w:rPr>
    </w:lvl>
    <w:lvl w:ilvl="2" w:tplc="FDC4FBD2">
      <w:numFmt w:val="bullet"/>
      <w:lvlText w:val="•"/>
      <w:lvlJc w:val="left"/>
      <w:pPr>
        <w:ind w:left="2541" w:hanging="284"/>
      </w:pPr>
      <w:rPr>
        <w:rFonts w:hint="default"/>
        <w:lang w:val="en-US" w:eastAsia="en-US" w:bidi="en-US"/>
      </w:rPr>
    </w:lvl>
    <w:lvl w:ilvl="3" w:tplc="3C46D6D2">
      <w:numFmt w:val="bullet"/>
      <w:lvlText w:val="•"/>
      <w:lvlJc w:val="left"/>
      <w:pPr>
        <w:ind w:left="3421" w:hanging="284"/>
      </w:pPr>
      <w:rPr>
        <w:rFonts w:hint="default"/>
        <w:lang w:val="en-US" w:eastAsia="en-US" w:bidi="en-US"/>
      </w:rPr>
    </w:lvl>
    <w:lvl w:ilvl="4" w:tplc="DA94E95C">
      <w:numFmt w:val="bullet"/>
      <w:lvlText w:val="•"/>
      <w:lvlJc w:val="left"/>
      <w:pPr>
        <w:ind w:left="4302" w:hanging="284"/>
      </w:pPr>
      <w:rPr>
        <w:rFonts w:hint="default"/>
        <w:lang w:val="en-US" w:eastAsia="en-US" w:bidi="en-US"/>
      </w:rPr>
    </w:lvl>
    <w:lvl w:ilvl="5" w:tplc="11A2CC38">
      <w:numFmt w:val="bullet"/>
      <w:lvlText w:val="•"/>
      <w:lvlJc w:val="left"/>
      <w:pPr>
        <w:ind w:left="5183" w:hanging="284"/>
      </w:pPr>
      <w:rPr>
        <w:rFonts w:hint="default"/>
        <w:lang w:val="en-US" w:eastAsia="en-US" w:bidi="en-US"/>
      </w:rPr>
    </w:lvl>
    <w:lvl w:ilvl="6" w:tplc="0A327DA6">
      <w:numFmt w:val="bullet"/>
      <w:lvlText w:val="•"/>
      <w:lvlJc w:val="left"/>
      <w:pPr>
        <w:ind w:left="6063" w:hanging="284"/>
      </w:pPr>
      <w:rPr>
        <w:rFonts w:hint="default"/>
        <w:lang w:val="en-US" w:eastAsia="en-US" w:bidi="en-US"/>
      </w:rPr>
    </w:lvl>
    <w:lvl w:ilvl="7" w:tplc="B3BA8B66">
      <w:numFmt w:val="bullet"/>
      <w:lvlText w:val="•"/>
      <w:lvlJc w:val="left"/>
      <w:pPr>
        <w:ind w:left="6944" w:hanging="284"/>
      </w:pPr>
      <w:rPr>
        <w:rFonts w:hint="default"/>
        <w:lang w:val="en-US" w:eastAsia="en-US" w:bidi="en-US"/>
      </w:rPr>
    </w:lvl>
    <w:lvl w:ilvl="8" w:tplc="71B6D488">
      <w:numFmt w:val="bullet"/>
      <w:lvlText w:val="•"/>
      <w:lvlJc w:val="left"/>
      <w:pPr>
        <w:ind w:left="7825" w:hanging="284"/>
      </w:pPr>
      <w:rPr>
        <w:rFonts w:hint="default"/>
        <w:lang w:val="en-US" w:eastAsia="en-US" w:bidi="en-US"/>
      </w:rPr>
    </w:lvl>
  </w:abstractNum>
  <w:abstractNum w:abstractNumId="17" w15:restartNumberingAfterBreak="0">
    <w:nsid w:val="0CFD7AB4"/>
    <w:multiLevelType w:val="hybridMultilevel"/>
    <w:tmpl w:val="2D06B00A"/>
    <w:lvl w:ilvl="0" w:tplc="EE12AD42">
      <w:numFmt w:val="bullet"/>
      <w:lvlText w:val="o"/>
      <w:lvlJc w:val="left"/>
      <w:pPr>
        <w:ind w:left="1284" w:hanging="360"/>
      </w:pPr>
      <w:rPr>
        <w:rFonts w:ascii="Tahoma" w:eastAsia="Tahoma" w:hAnsi="Tahoma" w:cs="Tahoma" w:hint="default"/>
        <w:w w:val="100"/>
        <w:sz w:val="22"/>
        <w:szCs w:val="22"/>
        <w:lang w:val="en-US" w:eastAsia="en-US" w:bidi="en-US"/>
      </w:rPr>
    </w:lvl>
    <w:lvl w:ilvl="1" w:tplc="2AFA21EC">
      <w:numFmt w:val="bullet"/>
      <w:lvlText w:val="•"/>
      <w:lvlJc w:val="left"/>
      <w:pPr>
        <w:ind w:left="2110" w:hanging="360"/>
      </w:pPr>
      <w:rPr>
        <w:rFonts w:hint="default"/>
        <w:lang w:val="en-US" w:eastAsia="en-US" w:bidi="en-US"/>
      </w:rPr>
    </w:lvl>
    <w:lvl w:ilvl="2" w:tplc="B4D042CA">
      <w:numFmt w:val="bullet"/>
      <w:lvlText w:val="•"/>
      <w:lvlJc w:val="left"/>
      <w:pPr>
        <w:ind w:left="2941" w:hanging="360"/>
      </w:pPr>
      <w:rPr>
        <w:rFonts w:hint="default"/>
        <w:lang w:val="en-US" w:eastAsia="en-US" w:bidi="en-US"/>
      </w:rPr>
    </w:lvl>
    <w:lvl w:ilvl="3" w:tplc="B5E494D8">
      <w:numFmt w:val="bullet"/>
      <w:lvlText w:val="•"/>
      <w:lvlJc w:val="left"/>
      <w:pPr>
        <w:ind w:left="3771" w:hanging="360"/>
      </w:pPr>
      <w:rPr>
        <w:rFonts w:hint="default"/>
        <w:lang w:val="en-US" w:eastAsia="en-US" w:bidi="en-US"/>
      </w:rPr>
    </w:lvl>
    <w:lvl w:ilvl="4" w:tplc="9F54DADE">
      <w:numFmt w:val="bullet"/>
      <w:lvlText w:val="•"/>
      <w:lvlJc w:val="left"/>
      <w:pPr>
        <w:ind w:left="4602" w:hanging="360"/>
      </w:pPr>
      <w:rPr>
        <w:rFonts w:hint="default"/>
        <w:lang w:val="en-US" w:eastAsia="en-US" w:bidi="en-US"/>
      </w:rPr>
    </w:lvl>
    <w:lvl w:ilvl="5" w:tplc="12D03116">
      <w:numFmt w:val="bullet"/>
      <w:lvlText w:val="•"/>
      <w:lvlJc w:val="left"/>
      <w:pPr>
        <w:ind w:left="5433" w:hanging="360"/>
      </w:pPr>
      <w:rPr>
        <w:rFonts w:hint="default"/>
        <w:lang w:val="en-US" w:eastAsia="en-US" w:bidi="en-US"/>
      </w:rPr>
    </w:lvl>
    <w:lvl w:ilvl="6" w:tplc="A7341A2E">
      <w:numFmt w:val="bullet"/>
      <w:lvlText w:val="•"/>
      <w:lvlJc w:val="left"/>
      <w:pPr>
        <w:ind w:left="6263" w:hanging="360"/>
      </w:pPr>
      <w:rPr>
        <w:rFonts w:hint="default"/>
        <w:lang w:val="en-US" w:eastAsia="en-US" w:bidi="en-US"/>
      </w:rPr>
    </w:lvl>
    <w:lvl w:ilvl="7" w:tplc="D84A231C">
      <w:numFmt w:val="bullet"/>
      <w:lvlText w:val="•"/>
      <w:lvlJc w:val="left"/>
      <w:pPr>
        <w:ind w:left="7094" w:hanging="360"/>
      </w:pPr>
      <w:rPr>
        <w:rFonts w:hint="default"/>
        <w:lang w:val="en-US" w:eastAsia="en-US" w:bidi="en-US"/>
      </w:rPr>
    </w:lvl>
    <w:lvl w:ilvl="8" w:tplc="6E448694">
      <w:numFmt w:val="bullet"/>
      <w:lvlText w:val="•"/>
      <w:lvlJc w:val="left"/>
      <w:pPr>
        <w:ind w:left="7925" w:hanging="360"/>
      </w:pPr>
      <w:rPr>
        <w:rFonts w:hint="default"/>
        <w:lang w:val="en-US" w:eastAsia="en-US" w:bidi="en-US"/>
      </w:rPr>
    </w:lvl>
  </w:abstractNum>
  <w:abstractNum w:abstractNumId="18" w15:restartNumberingAfterBreak="0">
    <w:nsid w:val="0EB14CBA"/>
    <w:multiLevelType w:val="hybridMultilevel"/>
    <w:tmpl w:val="77D4729C"/>
    <w:lvl w:ilvl="0" w:tplc="647A316A">
      <w:numFmt w:val="bullet"/>
      <w:lvlText w:val="o"/>
      <w:lvlJc w:val="left"/>
      <w:pPr>
        <w:ind w:left="1284" w:hanging="360"/>
      </w:pPr>
      <w:rPr>
        <w:rFonts w:ascii="Tahoma" w:eastAsia="Tahoma" w:hAnsi="Tahoma" w:cs="Tahoma" w:hint="default"/>
        <w:w w:val="100"/>
        <w:sz w:val="22"/>
        <w:szCs w:val="22"/>
        <w:lang w:val="en-US" w:eastAsia="en-US" w:bidi="en-US"/>
      </w:rPr>
    </w:lvl>
    <w:lvl w:ilvl="1" w:tplc="F4D8C9CA">
      <w:numFmt w:val="bullet"/>
      <w:lvlText w:val="•"/>
      <w:lvlJc w:val="left"/>
      <w:pPr>
        <w:ind w:left="2110" w:hanging="360"/>
      </w:pPr>
      <w:rPr>
        <w:rFonts w:hint="default"/>
        <w:lang w:val="en-US" w:eastAsia="en-US" w:bidi="en-US"/>
      </w:rPr>
    </w:lvl>
    <w:lvl w:ilvl="2" w:tplc="E2B017D6">
      <w:numFmt w:val="bullet"/>
      <w:lvlText w:val="•"/>
      <w:lvlJc w:val="left"/>
      <w:pPr>
        <w:ind w:left="2941" w:hanging="360"/>
      </w:pPr>
      <w:rPr>
        <w:rFonts w:hint="default"/>
        <w:lang w:val="en-US" w:eastAsia="en-US" w:bidi="en-US"/>
      </w:rPr>
    </w:lvl>
    <w:lvl w:ilvl="3" w:tplc="DDA82630">
      <w:numFmt w:val="bullet"/>
      <w:lvlText w:val="•"/>
      <w:lvlJc w:val="left"/>
      <w:pPr>
        <w:ind w:left="3771" w:hanging="360"/>
      </w:pPr>
      <w:rPr>
        <w:rFonts w:hint="default"/>
        <w:lang w:val="en-US" w:eastAsia="en-US" w:bidi="en-US"/>
      </w:rPr>
    </w:lvl>
    <w:lvl w:ilvl="4" w:tplc="619AD578">
      <w:numFmt w:val="bullet"/>
      <w:lvlText w:val="•"/>
      <w:lvlJc w:val="left"/>
      <w:pPr>
        <w:ind w:left="4602" w:hanging="360"/>
      </w:pPr>
      <w:rPr>
        <w:rFonts w:hint="default"/>
        <w:lang w:val="en-US" w:eastAsia="en-US" w:bidi="en-US"/>
      </w:rPr>
    </w:lvl>
    <w:lvl w:ilvl="5" w:tplc="17CE7F78">
      <w:numFmt w:val="bullet"/>
      <w:lvlText w:val="•"/>
      <w:lvlJc w:val="left"/>
      <w:pPr>
        <w:ind w:left="5433" w:hanging="360"/>
      </w:pPr>
      <w:rPr>
        <w:rFonts w:hint="default"/>
        <w:lang w:val="en-US" w:eastAsia="en-US" w:bidi="en-US"/>
      </w:rPr>
    </w:lvl>
    <w:lvl w:ilvl="6" w:tplc="A1CE030E">
      <w:numFmt w:val="bullet"/>
      <w:lvlText w:val="•"/>
      <w:lvlJc w:val="left"/>
      <w:pPr>
        <w:ind w:left="6263" w:hanging="360"/>
      </w:pPr>
      <w:rPr>
        <w:rFonts w:hint="default"/>
        <w:lang w:val="en-US" w:eastAsia="en-US" w:bidi="en-US"/>
      </w:rPr>
    </w:lvl>
    <w:lvl w:ilvl="7" w:tplc="8C1EC692">
      <w:numFmt w:val="bullet"/>
      <w:lvlText w:val="•"/>
      <w:lvlJc w:val="left"/>
      <w:pPr>
        <w:ind w:left="7094" w:hanging="360"/>
      </w:pPr>
      <w:rPr>
        <w:rFonts w:hint="default"/>
        <w:lang w:val="en-US" w:eastAsia="en-US" w:bidi="en-US"/>
      </w:rPr>
    </w:lvl>
    <w:lvl w:ilvl="8" w:tplc="746859BA">
      <w:numFmt w:val="bullet"/>
      <w:lvlText w:val="•"/>
      <w:lvlJc w:val="left"/>
      <w:pPr>
        <w:ind w:left="7925" w:hanging="360"/>
      </w:pPr>
      <w:rPr>
        <w:rFonts w:hint="default"/>
        <w:lang w:val="en-US" w:eastAsia="en-US" w:bidi="en-US"/>
      </w:rPr>
    </w:lvl>
  </w:abstractNum>
  <w:abstractNum w:abstractNumId="19" w15:restartNumberingAfterBreak="0">
    <w:nsid w:val="0EC542AF"/>
    <w:multiLevelType w:val="multilevel"/>
    <w:tmpl w:val="123AB4F0"/>
    <w:lvl w:ilvl="0">
      <w:start w:val="3"/>
      <w:numFmt w:val="decimal"/>
      <w:lvlText w:val="%1"/>
      <w:lvlJc w:val="left"/>
      <w:pPr>
        <w:ind w:left="924" w:hanging="708"/>
      </w:pPr>
      <w:rPr>
        <w:rFonts w:hint="default"/>
        <w:lang w:val="en-US" w:eastAsia="en-US" w:bidi="en-US"/>
      </w:rPr>
    </w:lvl>
    <w:lvl w:ilvl="1">
      <w:start w:val="1"/>
      <w:numFmt w:val="decimal"/>
      <w:lvlText w:val="%1.%2"/>
      <w:lvlJc w:val="left"/>
      <w:pPr>
        <w:ind w:left="924" w:hanging="708"/>
      </w:pPr>
      <w:rPr>
        <w:rFonts w:hint="default"/>
        <w:lang w:val="en-US" w:eastAsia="en-US" w:bidi="en-US"/>
      </w:rPr>
    </w:lvl>
    <w:lvl w:ilvl="2">
      <w:start w:val="2"/>
      <w:numFmt w:val="decimal"/>
      <w:lvlText w:val="%1.%2.%3"/>
      <w:lvlJc w:val="left"/>
      <w:pPr>
        <w:ind w:left="924" w:hanging="708"/>
      </w:pPr>
      <w:rPr>
        <w:rFonts w:hint="default"/>
        <w:lang w:val="en-US" w:eastAsia="en-US" w:bidi="en-US"/>
      </w:rPr>
    </w:lvl>
    <w:lvl w:ilvl="3">
      <w:start w:val="1"/>
      <w:numFmt w:val="decimal"/>
      <w:lvlText w:val="%1.%2.%3.%4"/>
      <w:lvlJc w:val="left"/>
      <w:pPr>
        <w:ind w:left="1558" w:hanging="708"/>
      </w:pPr>
      <w:rPr>
        <w:rFonts w:ascii="Arial" w:eastAsia="Arial" w:hAnsi="Arial" w:cs="Arial" w:hint="default"/>
        <w:b/>
        <w:bCs/>
        <w:spacing w:val="-3"/>
        <w:w w:val="100"/>
        <w:sz w:val="22"/>
        <w:szCs w:val="22"/>
        <w:lang w:val="en-US" w:eastAsia="en-US" w:bidi="en-US"/>
      </w:rPr>
    </w:lvl>
    <w:lvl w:ilvl="4">
      <w:numFmt w:val="bullet"/>
      <w:lvlText w:val=""/>
      <w:lvlJc w:val="left"/>
      <w:pPr>
        <w:ind w:left="785" w:hanging="284"/>
      </w:pPr>
      <w:rPr>
        <w:rFonts w:ascii="Symbol" w:eastAsia="Symbol" w:hAnsi="Symbol" w:cs="Symbol" w:hint="default"/>
        <w:w w:val="100"/>
        <w:sz w:val="22"/>
        <w:szCs w:val="22"/>
        <w:lang w:val="en-US" w:eastAsia="en-US" w:bidi="en-US"/>
      </w:rPr>
    </w:lvl>
    <w:lvl w:ilvl="5">
      <w:numFmt w:val="bullet"/>
      <w:lvlText w:val="•"/>
      <w:lvlJc w:val="left"/>
      <w:pPr>
        <w:ind w:left="4771" w:hanging="284"/>
      </w:pPr>
      <w:rPr>
        <w:rFonts w:hint="default"/>
        <w:lang w:val="en-US" w:eastAsia="en-US" w:bidi="en-US"/>
      </w:rPr>
    </w:lvl>
    <w:lvl w:ilvl="6">
      <w:numFmt w:val="bullet"/>
      <w:lvlText w:val="•"/>
      <w:lvlJc w:val="left"/>
      <w:pPr>
        <w:ind w:left="5734" w:hanging="284"/>
      </w:pPr>
      <w:rPr>
        <w:rFonts w:hint="default"/>
        <w:lang w:val="en-US" w:eastAsia="en-US" w:bidi="en-US"/>
      </w:rPr>
    </w:lvl>
    <w:lvl w:ilvl="7">
      <w:numFmt w:val="bullet"/>
      <w:lvlText w:val="•"/>
      <w:lvlJc w:val="left"/>
      <w:pPr>
        <w:ind w:left="6697" w:hanging="284"/>
      </w:pPr>
      <w:rPr>
        <w:rFonts w:hint="default"/>
        <w:lang w:val="en-US" w:eastAsia="en-US" w:bidi="en-US"/>
      </w:rPr>
    </w:lvl>
    <w:lvl w:ilvl="8">
      <w:numFmt w:val="bullet"/>
      <w:lvlText w:val="•"/>
      <w:lvlJc w:val="left"/>
      <w:pPr>
        <w:ind w:left="7660" w:hanging="284"/>
      </w:pPr>
      <w:rPr>
        <w:rFonts w:hint="default"/>
        <w:lang w:val="en-US" w:eastAsia="en-US" w:bidi="en-US"/>
      </w:rPr>
    </w:lvl>
  </w:abstractNum>
  <w:abstractNum w:abstractNumId="20" w15:restartNumberingAfterBreak="0">
    <w:nsid w:val="0FA43774"/>
    <w:multiLevelType w:val="hybridMultilevel"/>
    <w:tmpl w:val="30989FC2"/>
    <w:lvl w:ilvl="0" w:tplc="6D362176">
      <w:numFmt w:val="bullet"/>
      <w:lvlText w:val="o"/>
      <w:lvlJc w:val="left"/>
      <w:pPr>
        <w:ind w:left="1284" w:hanging="360"/>
      </w:pPr>
      <w:rPr>
        <w:rFonts w:ascii="Tahoma" w:eastAsia="Tahoma" w:hAnsi="Tahoma" w:cs="Tahoma" w:hint="default"/>
        <w:w w:val="100"/>
        <w:sz w:val="22"/>
        <w:szCs w:val="22"/>
        <w:lang w:val="en-US" w:eastAsia="en-US" w:bidi="en-US"/>
      </w:rPr>
    </w:lvl>
    <w:lvl w:ilvl="1" w:tplc="30D47AD8">
      <w:numFmt w:val="bullet"/>
      <w:lvlText w:val=""/>
      <w:lvlJc w:val="left"/>
      <w:pPr>
        <w:ind w:left="924" w:hanging="286"/>
      </w:pPr>
      <w:rPr>
        <w:rFonts w:ascii="Wingdings" w:eastAsia="Wingdings" w:hAnsi="Wingdings" w:cs="Wingdings" w:hint="default"/>
        <w:w w:val="100"/>
        <w:sz w:val="22"/>
        <w:szCs w:val="22"/>
        <w:lang w:val="en-US" w:eastAsia="en-US" w:bidi="en-US"/>
      </w:rPr>
    </w:lvl>
    <w:lvl w:ilvl="2" w:tplc="4B3EFC94">
      <w:numFmt w:val="bullet"/>
      <w:lvlText w:val="•"/>
      <w:lvlJc w:val="left"/>
      <w:pPr>
        <w:ind w:left="1500" w:hanging="286"/>
      </w:pPr>
      <w:rPr>
        <w:rFonts w:hint="default"/>
        <w:lang w:val="en-US" w:eastAsia="en-US" w:bidi="en-US"/>
      </w:rPr>
    </w:lvl>
    <w:lvl w:ilvl="3" w:tplc="41A4C16A">
      <w:numFmt w:val="bullet"/>
      <w:lvlText w:val="•"/>
      <w:lvlJc w:val="left"/>
      <w:pPr>
        <w:ind w:left="2510" w:hanging="286"/>
      </w:pPr>
      <w:rPr>
        <w:rFonts w:hint="default"/>
        <w:lang w:val="en-US" w:eastAsia="en-US" w:bidi="en-US"/>
      </w:rPr>
    </w:lvl>
    <w:lvl w:ilvl="4" w:tplc="9B905B5E">
      <w:numFmt w:val="bullet"/>
      <w:lvlText w:val="•"/>
      <w:lvlJc w:val="left"/>
      <w:pPr>
        <w:ind w:left="3521" w:hanging="286"/>
      </w:pPr>
      <w:rPr>
        <w:rFonts w:hint="default"/>
        <w:lang w:val="en-US" w:eastAsia="en-US" w:bidi="en-US"/>
      </w:rPr>
    </w:lvl>
    <w:lvl w:ilvl="5" w:tplc="95F45632">
      <w:numFmt w:val="bullet"/>
      <w:lvlText w:val="•"/>
      <w:lvlJc w:val="left"/>
      <w:pPr>
        <w:ind w:left="4532" w:hanging="286"/>
      </w:pPr>
      <w:rPr>
        <w:rFonts w:hint="default"/>
        <w:lang w:val="en-US" w:eastAsia="en-US" w:bidi="en-US"/>
      </w:rPr>
    </w:lvl>
    <w:lvl w:ilvl="6" w:tplc="222AE7E6">
      <w:numFmt w:val="bullet"/>
      <w:lvlText w:val="•"/>
      <w:lvlJc w:val="left"/>
      <w:pPr>
        <w:ind w:left="5543" w:hanging="286"/>
      </w:pPr>
      <w:rPr>
        <w:rFonts w:hint="default"/>
        <w:lang w:val="en-US" w:eastAsia="en-US" w:bidi="en-US"/>
      </w:rPr>
    </w:lvl>
    <w:lvl w:ilvl="7" w:tplc="159457BA">
      <w:numFmt w:val="bullet"/>
      <w:lvlText w:val="•"/>
      <w:lvlJc w:val="left"/>
      <w:pPr>
        <w:ind w:left="6554" w:hanging="286"/>
      </w:pPr>
      <w:rPr>
        <w:rFonts w:hint="default"/>
        <w:lang w:val="en-US" w:eastAsia="en-US" w:bidi="en-US"/>
      </w:rPr>
    </w:lvl>
    <w:lvl w:ilvl="8" w:tplc="0D72340A">
      <w:numFmt w:val="bullet"/>
      <w:lvlText w:val="•"/>
      <w:lvlJc w:val="left"/>
      <w:pPr>
        <w:ind w:left="7564" w:hanging="286"/>
      </w:pPr>
      <w:rPr>
        <w:rFonts w:hint="default"/>
        <w:lang w:val="en-US" w:eastAsia="en-US" w:bidi="en-US"/>
      </w:rPr>
    </w:lvl>
  </w:abstractNum>
  <w:abstractNum w:abstractNumId="21" w15:restartNumberingAfterBreak="0">
    <w:nsid w:val="0FB13755"/>
    <w:multiLevelType w:val="hybridMultilevel"/>
    <w:tmpl w:val="E5AE0B3C"/>
    <w:lvl w:ilvl="0" w:tplc="4B9AB6A2">
      <w:start w:val="19"/>
      <w:numFmt w:val="upperLetter"/>
      <w:lvlText w:val="%1."/>
      <w:lvlJc w:val="left"/>
      <w:pPr>
        <w:ind w:left="378" w:hanging="162"/>
      </w:pPr>
      <w:rPr>
        <w:rFonts w:ascii="Times New Roman" w:eastAsia="Times New Roman" w:hAnsi="Times New Roman" w:cs="Times New Roman" w:hint="default"/>
        <w:w w:val="99"/>
        <w:sz w:val="18"/>
        <w:szCs w:val="18"/>
        <w:lang w:val="en-US" w:eastAsia="en-US" w:bidi="en-US"/>
      </w:rPr>
    </w:lvl>
    <w:lvl w:ilvl="1" w:tplc="FA16AD78">
      <w:numFmt w:val="bullet"/>
      <w:lvlText w:val="•"/>
      <w:lvlJc w:val="left"/>
      <w:pPr>
        <w:ind w:left="810" w:hanging="162"/>
      </w:pPr>
      <w:rPr>
        <w:rFonts w:hint="default"/>
        <w:lang w:val="en-US" w:eastAsia="en-US" w:bidi="en-US"/>
      </w:rPr>
    </w:lvl>
    <w:lvl w:ilvl="2" w:tplc="637AB6FE">
      <w:numFmt w:val="bullet"/>
      <w:lvlText w:val="•"/>
      <w:lvlJc w:val="left"/>
      <w:pPr>
        <w:ind w:left="1241" w:hanging="162"/>
      </w:pPr>
      <w:rPr>
        <w:rFonts w:hint="default"/>
        <w:lang w:val="en-US" w:eastAsia="en-US" w:bidi="en-US"/>
      </w:rPr>
    </w:lvl>
    <w:lvl w:ilvl="3" w:tplc="D1D8CE04">
      <w:numFmt w:val="bullet"/>
      <w:lvlText w:val="•"/>
      <w:lvlJc w:val="left"/>
      <w:pPr>
        <w:ind w:left="1672" w:hanging="162"/>
      </w:pPr>
      <w:rPr>
        <w:rFonts w:hint="default"/>
        <w:lang w:val="en-US" w:eastAsia="en-US" w:bidi="en-US"/>
      </w:rPr>
    </w:lvl>
    <w:lvl w:ilvl="4" w:tplc="1860A0D0">
      <w:numFmt w:val="bullet"/>
      <w:lvlText w:val="•"/>
      <w:lvlJc w:val="left"/>
      <w:pPr>
        <w:ind w:left="2103" w:hanging="162"/>
      </w:pPr>
      <w:rPr>
        <w:rFonts w:hint="default"/>
        <w:lang w:val="en-US" w:eastAsia="en-US" w:bidi="en-US"/>
      </w:rPr>
    </w:lvl>
    <w:lvl w:ilvl="5" w:tplc="C3ECA84C">
      <w:numFmt w:val="bullet"/>
      <w:lvlText w:val="•"/>
      <w:lvlJc w:val="left"/>
      <w:pPr>
        <w:ind w:left="2534" w:hanging="162"/>
      </w:pPr>
      <w:rPr>
        <w:rFonts w:hint="default"/>
        <w:lang w:val="en-US" w:eastAsia="en-US" w:bidi="en-US"/>
      </w:rPr>
    </w:lvl>
    <w:lvl w:ilvl="6" w:tplc="E026A248">
      <w:numFmt w:val="bullet"/>
      <w:lvlText w:val="•"/>
      <w:lvlJc w:val="left"/>
      <w:pPr>
        <w:ind w:left="2965" w:hanging="162"/>
      </w:pPr>
      <w:rPr>
        <w:rFonts w:hint="default"/>
        <w:lang w:val="en-US" w:eastAsia="en-US" w:bidi="en-US"/>
      </w:rPr>
    </w:lvl>
    <w:lvl w:ilvl="7" w:tplc="213C706A">
      <w:numFmt w:val="bullet"/>
      <w:lvlText w:val="•"/>
      <w:lvlJc w:val="left"/>
      <w:pPr>
        <w:ind w:left="3396" w:hanging="162"/>
      </w:pPr>
      <w:rPr>
        <w:rFonts w:hint="default"/>
        <w:lang w:val="en-US" w:eastAsia="en-US" w:bidi="en-US"/>
      </w:rPr>
    </w:lvl>
    <w:lvl w:ilvl="8" w:tplc="F03CB0F4">
      <w:numFmt w:val="bullet"/>
      <w:lvlText w:val="•"/>
      <w:lvlJc w:val="left"/>
      <w:pPr>
        <w:ind w:left="3827" w:hanging="162"/>
      </w:pPr>
      <w:rPr>
        <w:rFonts w:hint="default"/>
        <w:lang w:val="en-US" w:eastAsia="en-US" w:bidi="en-US"/>
      </w:rPr>
    </w:lvl>
  </w:abstractNum>
  <w:abstractNum w:abstractNumId="22" w15:restartNumberingAfterBreak="0">
    <w:nsid w:val="109F5E45"/>
    <w:multiLevelType w:val="multilevel"/>
    <w:tmpl w:val="78A61140"/>
    <w:numStyleLink w:val="ListBullets"/>
  </w:abstractNum>
  <w:abstractNum w:abstractNumId="23" w15:restartNumberingAfterBreak="0">
    <w:nsid w:val="11867FC3"/>
    <w:multiLevelType w:val="hybridMultilevel"/>
    <w:tmpl w:val="60A89D78"/>
    <w:lvl w:ilvl="0" w:tplc="B14887AA">
      <w:numFmt w:val="bullet"/>
      <w:lvlText w:val="o"/>
      <w:lvlJc w:val="left"/>
      <w:pPr>
        <w:ind w:left="1284" w:hanging="360"/>
      </w:pPr>
      <w:rPr>
        <w:rFonts w:ascii="Tahoma" w:eastAsia="Tahoma" w:hAnsi="Tahoma" w:cs="Tahoma" w:hint="default"/>
        <w:w w:val="100"/>
        <w:sz w:val="22"/>
        <w:szCs w:val="22"/>
        <w:lang w:val="en-US" w:eastAsia="en-US" w:bidi="en-US"/>
      </w:rPr>
    </w:lvl>
    <w:lvl w:ilvl="1" w:tplc="E45C3E06">
      <w:numFmt w:val="bullet"/>
      <w:lvlText w:val="•"/>
      <w:lvlJc w:val="left"/>
      <w:pPr>
        <w:ind w:left="2110" w:hanging="360"/>
      </w:pPr>
      <w:rPr>
        <w:rFonts w:hint="default"/>
        <w:lang w:val="en-US" w:eastAsia="en-US" w:bidi="en-US"/>
      </w:rPr>
    </w:lvl>
    <w:lvl w:ilvl="2" w:tplc="D0AE637C">
      <w:numFmt w:val="bullet"/>
      <w:lvlText w:val="•"/>
      <w:lvlJc w:val="left"/>
      <w:pPr>
        <w:ind w:left="2941" w:hanging="360"/>
      </w:pPr>
      <w:rPr>
        <w:rFonts w:hint="default"/>
        <w:lang w:val="en-US" w:eastAsia="en-US" w:bidi="en-US"/>
      </w:rPr>
    </w:lvl>
    <w:lvl w:ilvl="3" w:tplc="274A9F10">
      <w:numFmt w:val="bullet"/>
      <w:lvlText w:val="•"/>
      <w:lvlJc w:val="left"/>
      <w:pPr>
        <w:ind w:left="3771" w:hanging="360"/>
      </w:pPr>
      <w:rPr>
        <w:rFonts w:hint="default"/>
        <w:lang w:val="en-US" w:eastAsia="en-US" w:bidi="en-US"/>
      </w:rPr>
    </w:lvl>
    <w:lvl w:ilvl="4" w:tplc="BEAE94BC">
      <w:numFmt w:val="bullet"/>
      <w:lvlText w:val="•"/>
      <w:lvlJc w:val="left"/>
      <w:pPr>
        <w:ind w:left="4602" w:hanging="360"/>
      </w:pPr>
      <w:rPr>
        <w:rFonts w:hint="default"/>
        <w:lang w:val="en-US" w:eastAsia="en-US" w:bidi="en-US"/>
      </w:rPr>
    </w:lvl>
    <w:lvl w:ilvl="5" w:tplc="63D08B70">
      <w:numFmt w:val="bullet"/>
      <w:lvlText w:val="•"/>
      <w:lvlJc w:val="left"/>
      <w:pPr>
        <w:ind w:left="5433" w:hanging="360"/>
      </w:pPr>
      <w:rPr>
        <w:rFonts w:hint="default"/>
        <w:lang w:val="en-US" w:eastAsia="en-US" w:bidi="en-US"/>
      </w:rPr>
    </w:lvl>
    <w:lvl w:ilvl="6" w:tplc="D7A6B592">
      <w:numFmt w:val="bullet"/>
      <w:lvlText w:val="•"/>
      <w:lvlJc w:val="left"/>
      <w:pPr>
        <w:ind w:left="6263" w:hanging="360"/>
      </w:pPr>
      <w:rPr>
        <w:rFonts w:hint="default"/>
        <w:lang w:val="en-US" w:eastAsia="en-US" w:bidi="en-US"/>
      </w:rPr>
    </w:lvl>
    <w:lvl w:ilvl="7" w:tplc="1108D30E">
      <w:numFmt w:val="bullet"/>
      <w:lvlText w:val="•"/>
      <w:lvlJc w:val="left"/>
      <w:pPr>
        <w:ind w:left="7094" w:hanging="360"/>
      </w:pPr>
      <w:rPr>
        <w:rFonts w:hint="default"/>
        <w:lang w:val="en-US" w:eastAsia="en-US" w:bidi="en-US"/>
      </w:rPr>
    </w:lvl>
    <w:lvl w:ilvl="8" w:tplc="6C74061C">
      <w:numFmt w:val="bullet"/>
      <w:lvlText w:val="•"/>
      <w:lvlJc w:val="left"/>
      <w:pPr>
        <w:ind w:left="7925" w:hanging="360"/>
      </w:pPr>
      <w:rPr>
        <w:rFonts w:hint="default"/>
        <w:lang w:val="en-US" w:eastAsia="en-US" w:bidi="en-US"/>
      </w:rPr>
    </w:lvl>
  </w:abstractNum>
  <w:abstractNum w:abstractNumId="24" w15:restartNumberingAfterBreak="0">
    <w:nsid w:val="134C77E3"/>
    <w:multiLevelType w:val="multilevel"/>
    <w:tmpl w:val="AFBA0842"/>
    <w:lvl w:ilvl="0">
      <w:start w:val="20"/>
      <w:numFmt w:val="upperLetter"/>
      <w:lvlText w:val="%1"/>
      <w:lvlJc w:val="left"/>
      <w:pPr>
        <w:ind w:left="566" w:hanging="350"/>
      </w:pPr>
      <w:rPr>
        <w:rFonts w:hint="default"/>
        <w:lang w:val="en-US" w:eastAsia="en-US" w:bidi="en-US"/>
      </w:rPr>
    </w:lvl>
    <w:lvl w:ilvl="1">
      <w:start w:val="16"/>
      <w:numFmt w:val="upperLetter"/>
      <w:lvlText w:val="%1.%2"/>
      <w:lvlJc w:val="left"/>
      <w:pPr>
        <w:ind w:left="566" w:hanging="350"/>
      </w:pPr>
      <w:rPr>
        <w:rFonts w:ascii="Tahoma" w:eastAsia="Tahoma" w:hAnsi="Tahoma" w:cs="Tahoma" w:hint="default"/>
        <w:b/>
        <w:bCs/>
        <w:spacing w:val="-3"/>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25" w15:restartNumberingAfterBreak="0">
    <w:nsid w:val="15551452"/>
    <w:multiLevelType w:val="hybridMultilevel"/>
    <w:tmpl w:val="627E02D8"/>
    <w:lvl w:ilvl="0" w:tplc="7AA44E00">
      <w:numFmt w:val="bullet"/>
      <w:lvlText w:val="-"/>
      <w:lvlJc w:val="left"/>
      <w:pPr>
        <w:ind w:left="936" w:hanging="360"/>
      </w:pPr>
      <w:rPr>
        <w:rFonts w:ascii="Tahoma" w:eastAsia="Tahoma" w:hAnsi="Tahoma" w:cs="Tahoma" w:hint="default"/>
        <w:w w:val="100"/>
        <w:sz w:val="22"/>
        <w:szCs w:val="22"/>
        <w:lang w:val="en-US" w:eastAsia="en-US" w:bidi="en-US"/>
      </w:rPr>
    </w:lvl>
    <w:lvl w:ilvl="1" w:tplc="DA0E08D6">
      <w:numFmt w:val="bullet"/>
      <w:lvlText w:val="•"/>
      <w:lvlJc w:val="left"/>
      <w:pPr>
        <w:ind w:left="1804" w:hanging="360"/>
      </w:pPr>
      <w:rPr>
        <w:rFonts w:hint="default"/>
        <w:lang w:val="en-US" w:eastAsia="en-US" w:bidi="en-US"/>
      </w:rPr>
    </w:lvl>
    <w:lvl w:ilvl="2" w:tplc="35FC9260">
      <w:numFmt w:val="bullet"/>
      <w:lvlText w:val="•"/>
      <w:lvlJc w:val="left"/>
      <w:pPr>
        <w:ind w:left="2669" w:hanging="360"/>
      </w:pPr>
      <w:rPr>
        <w:rFonts w:hint="default"/>
        <w:lang w:val="en-US" w:eastAsia="en-US" w:bidi="en-US"/>
      </w:rPr>
    </w:lvl>
    <w:lvl w:ilvl="3" w:tplc="F03A7ACC">
      <w:numFmt w:val="bullet"/>
      <w:lvlText w:val="•"/>
      <w:lvlJc w:val="left"/>
      <w:pPr>
        <w:ind w:left="3533" w:hanging="360"/>
      </w:pPr>
      <w:rPr>
        <w:rFonts w:hint="default"/>
        <w:lang w:val="en-US" w:eastAsia="en-US" w:bidi="en-US"/>
      </w:rPr>
    </w:lvl>
    <w:lvl w:ilvl="4" w:tplc="3F0AAD38">
      <w:numFmt w:val="bullet"/>
      <w:lvlText w:val="•"/>
      <w:lvlJc w:val="left"/>
      <w:pPr>
        <w:ind w:left="4398" w:hanging="360"/>
      </w:pPr>
      <w:rPr>
        <w:rFonts w:hint="default"/>
        <w:lang w:val="en-US" w:eastAsia="en-US" w:bidi="en-US"/>
      </w:rPr>
    </w:lvl>
    <w:lvl w:ilvl="5" w:tplc="D7F2DB62">
      <w:numFmt w:val="bullet"/>
      <w:lvlText w:val="•"/>
      <w:lvlJc w:val="left"/>
      <w:pPr>
        <w:ind w:left="5263" w:hanging="360"/>
      </w:pPr>
      <w:rPr>
        <w:rFonts w:hint="default"/>
        <w:lang w:val="en-US" w:eastAsia="en-US" w:bidi="en-US"/>
      </w:rPr>
    </w:lvl>
    <w:lvl w:ilvl="6" w:tplc="C7409268">
      <w:numFmt w:val="bullet"/>
      <w:lvlText w:val="•"/>
      <w:lvlJc w:val="left"/>
      <w:pPr>
        <w:ind w:left="6127" w:hanging="360"/>
      </w:pPr>
      <w:rPr>
        <w:rFonts w:hint="default"/>
        <w:lang w:val="en-US" w:eastAsia="en-US" w:bidi="en-US"/>
      </w:rPr>
    </w:lvl>
    <w:lvl w:ilvl="7" w:tplc="22AC62E8">
      <w:numFmt w:val="bullet"/>
      <w:lvlText w:val="•"/>
      <w:lvlJc w:val="left"/>
      <w:pPr>
        <w:ind w:left="6992" w:hanging="360"/>
      </w:pPr>
      <w:rPr>
        <w:rFonts w:hint="default"/>
        <w:lang w:val="en-US" w:eastAsia="en-US" w:bidi="en-US"/>
      </w:rPr>
    </w:lvl>
    <w:lvl w:ilvl="8" w:tplc="C674C6D2">
      <w:numFmt w:val="bullet"/>
      <w:lvlText w:val="•"/>
      <w:lvlJc w:val="left"/>
      <w:pPr>
        <w:ind w:left="7857" w:hanging="360"/>
      </w:pPr>
      <w:rPr>
        <w:rFonts w:hint="default"/>
        <w:lang w:val="en-US" w:eastAsia="en-US" w:bidi="en-US"/>
      </w:rPr>
    </w:lvl>
  </w:abstractNum>
  <w:abstractNum w:abstractNumId="26" w15:restartNumberingAfterBreak="0">
    <w:nsid w:val="158B3C58"/>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27" w15:restartNumberingAfterBreak="0">
    <w:nsid w:val="15FF10B1"/>
    <w:multiLevelType w:val="multilevel"/>
    <w:tmpl w:val="170EF414"/>
    <w:lvl w:ilvl="0">
      <w:start w:val="4"/>
      <w:numFmt w:val="upperLetter"/>
      <w:lvlText w:val="%1"/>
      <w:lvlJc w:val="left"/>
      <w:pPr>
        <w:ind w:left="589" w:hanging="374"/>
      </w:pPr>
      <w:rPr>
        <w:rFonts w:hint="default"/>
        <w:lang w:val="en-US" w:eastAsia="en-US" w:bidi="en-US"/>
      </w:rPr>
    </w:lvl>
    <w:lvl w:ilvl="1">
      <w:start w:val="20"/>
      <w:numFmt w:val="upperLetter"/>
      <w:lvlText w:val="%1.%2"/>
      <w:lvlJc w:val="left"/>
      <w:pPr>
        <w:ind w:left="589" w:hanging="374"/>
      </w:pPr>
      <w:rPr>
        <w:rFonts w:ascii="Tahoma" w:eastAsia="Tahoma" w:hAnsi="Tahoma" w:cs="Tahoma" w:hint="default"/>
        <w:b/>
        <w:bCs/>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28" w15:restartNumberingAfterBreak="0">
    <w:nsid w:val="161A24D5"/>
    <w:multiLevelType w:val="hybridMultilevel"/>
    <w:tmpl w:val="4E9062E4"/>
    <w:lvl w:ilvl="0" w:tplc="452C27DA">
      <w:numFmt w:val="bullet"/>
      <w:lvlText w:val="o"/>
      <w:lvlJc w:val="left"/>
      <w:pPr>
        <w:ind w:left="499" w:hanging="360"/>
      </w:pPr>
      <w:rPr>
        <w:rFonts w:ascii="Tahoma" w:eastAsia="Tahoma" w:hAnsi="Tahoma" w:cs="Tahoma" w:hint="default"/>
        <w:w w:val="100"/>
        <w:sz w:val="22"/>
        <w:szCs w:val="22"/>
        <w:lang w:val="en-US" w:eastAsia="en-US" w:bidi="en-US"/>
      </w:rPr>
    </w:lvl>
    <w:lvl w:ilvl="1" w:tplc="568250FC">
      <w:numFmt w:val="bullet"/>
      <w:lvlText w:val=""/>
      <w:lvlJc w:val="left"/>
      <w:pPr>
        <w:ind w:left="1493" w:hanging="286"/>
      </w:pPr>
      <w:rPr>
        <w:rFonts w:ascii="Wingdings" w:eastAsia="Wingdings" w:hAnsi="Wingdings" w:cs="Wingdings" w:hint="default"/>
        <w:w w:val="100"/>
        <w:sz w:val="22"/>
        <w:szCs w:val="22"/>
        <w:lang w:val="en-US" w:eastAsia="en-US" w:bidi="en-US"/>
      </w:rPr>
    </w:lvl>
    <w:lvl w:ilvl="2" w:tplc="5B1484C6">
      <w:numFmt w:val="bullet"/>
      <w:lvlText w:val="•"/>
      <w:lvlJc w:val="left"/>
      <w:pPr>
        <w:ind w:left="2398" w:hanging="286"/>
      </w:pPr>
      <w:rPr>
        <w:rFonts w:hint="default"/>
        <w:lang w:val="en-US" w:eastAsia="en-US" w:bidi="en-US"/>
      </w:rPr>
    </w:lvl>
    <w:lvl w:ilvl="3" w:tplc="0EC89000">
      <w:numFmt w:val="bullet"/>
      <w:lvlText w:val="•"/>
      <w:lvlJc w:val="left"/>
      <w:pPr>
        <w:ind w:left="3296" w:hanging="286"/>
      </w:pPr>
      <w:rPr>
        <w:rFonts w:hint="default"/>
        <w:lang w:val="en-US" w:eastAsia="en-US" w:bidi="en-US"/>
      </w:rPr>
    </w:lvl>
    <w:lvl w:ilvl="4" w:tplc="B922C8CC">
      <w:numFmt w:val="bullet"/>
      <w:lvlText w:val="•"/>
      <w:lvlJc w:val="left"/>
      <w:pPr>
        <w:ind w:left="4195" w:hanging="286"/>
      </w:pPr>
      <w:rPr>
        <w:rFonts w:hint="default"/>
        <w:lang w:val="en-US" w:eastAsia="en-US" w:bidi="en-US"/>
      </w:rPr>
    </w:lvl>
    <w:lvl w:ilvl="5" w:tplc="BB1E0362">
      <w:numFmt w:val="bullet"/>
      <w:lvlText w:val="•"/>
      <w:lvlJc w:val="left"/>
      <w:pPr>
        <w:ind w:left="5093" w:hanging="286"/>
      </w:pPr>
      <w:rPr>
        <w:rFonts w:hint="default"/>
        <w:lang w:val="en-US" w:eastAsia="en-US" w:bidi="en-US"/>
      </w:rPr>
    </w:lvl>
    <w:lvl w:ilvl="6" w:tplc="22FCA61A">
      <w:numFmt w:val="bullet"/>
      <w:lvlText w:val="•"/>
      <w:lvlJc w:val="left"/>
      <w:pPr>
        <w:ind w:left="5992" w:hanging="286"/>
      </w:pPr>
      <w:rPr>
        <w:rFonts w:hint="default"/>
        <w:lang w:val="en-US" w:eastAsia="en-US" w:bidi="en-US"/>
      </w:rPr>
    </w:lvl>
    <w:lvl w:ilvl="7" w:tplc="B6B61212">
      <w:numFmt w:val="bullet"/>
      <w:lvlText w:val="•"/>
      <w:lvlJc w:val="left"/>
      <w:pPr>
        <w:ind w:left="6890" w:hanging="286"/>
      </w:pPr>
      <w:rPr>
        <w:rFonts w:hint="default"/>
        <w:lang w:val="en-US" w:eastAsia="en-US" w:bidi="en-US"/>
      </w:rPr>
    </w:lvl>
    <w:lvl w:ilvl="8" w:tplc="86A8745A">
      <w:numFmt w:val="bullet"/>
      <w:lvlText w:val="•"/>
      <w:lvlJc w:val="left"/>
      <w:pPr>
        <w:ind w:left="7789" w:hanging="286"/>
      </w:pPr>
      <w:rPr>
        <w:rFonts w:hint="default"/>
        <w:lang w:val="en-US" w:eastAsia="en-US" w:bidi="en-US"/>
      </w:rPr>
    </w:lvl>
  </w:abstractNum>
  <w:abstractNum w:abstractNumId="29" w15:restartNumberingAfterBreak="0">
    <w:nsid w:val="16C66757"/>
    <w:multiLevelType w:val="hybridMultilevel"/>
    <w:tmpl w:val="74D80224"/>
    <w:lvl w:ilvl="0" w:tplc="5608E222">
      <w:numFmt w:val="bullet"/>
      <w:lvlText w:val=""/>
      <w:lvlJc w:val="left"/>
      <w:pPr>
        <w:ind w:left="785" w:hanging="284"/>
      </w:pPr>
      <w:rPr>
        <w:rFonts w:ascii="Symbol" w:eastAsia="Symbol" w:hAnsi="Symbol" w:cs="Symbol" w:hint="default"/>
        <w:w w:val="100"/>
        <w:sz w:val="22"/>
        <w:szCs w:val="22"/>
        <w:lang w:val="en-US" w:eastAsia="en-US" w:bidi="en-US"/>
      </w:rPr>
    </w:lvl>
    <w:lvl w:ilvl="1" w:tplc="C09EEDAC">
      <w:numFmt w:val="bullet"/>
      <w:lvlText w:val="o"/>
      <w:lvlJc w:val="left"/>
      <w:pPr>
        <w:ind w:left="1284" w:hanging="360"/>
      </w:pPr>
      <w:rPr>
        <w:rFonts w:ascii="Tahoma" w:eastAsia="Tahoma" w:hAnsi="Tahoma" w:cs="Tahoma" w:hint="default"/>
        <w:w w:val="100"/>
        <w:sz w:val="22"/>
        <w:szCs w:val="22"/>
        <w:lang w:val="en-US" w:eastAsia="en-US" w:bidi="en-US"/>
      </w:rPr>
    </w:lvl>
    <w:lvl w:ilvl="2" w:tplc="6DD03664">
      <w:numFmt w:val="bullet"/>
      <w:lvlText w:val=""/>
      <w:lvlJc w:val="left"/>
      <w:pPr>
        <w:ind w:left="1493" w:hanging="286"/>
      </w:pPr>
      <w:rPr>
        <w:rFonts w:ascii="Wingdings" w:eastAsia="Wingdings" w:hAnsi="Wingdings" w:cs="Wingdings" w:hint="default"/>
        <w:w w:val="100"/>
        <w:sz w:val="22"/>
        <w:szCs w:val="22"/>
        <w:lang w:val="en-US" w:eastAsia="en-US" w:bidi="en-US"/>
      </w:rPr>
    </w:lvl>
    <w:lvl w:ilvl="3" w:tplc="1B8C0E72">
      <w:numFmt w:val="bullet"/>
      <w:lvlText w:val="•"/>
      <w:lvlJc w:val="left"/>
      <w:pPr>
        <w:ind w:left="2510" w:hanging="286"/>
      </w:pPr>
      <w:rPr>
        <w:rFonts w:hint="default"/>
        <w:lang w:val="en-US" w:eastAsia="en-US" w:bidi="en-US"/>
      </w:rPr>
    </w:lvl>
    <w:lvl w:ilvl="4" w:tplc="ABB25DBA">
      <w:numFmt w:val="bullet"/>
      <w:lvlText w:val="•"/>
      <w:lvlJc w:val="left"/>
      <w:pPr>
        <w:ind w:left="3521" w:hanging="286"/>
      </w:pPr>
      <w:rPr>
        <w:rFonts w:hint="default"/>
        <w:lang w:val="en-US" w:eastAsia="en-US" w:bidi="en-US"/>
      </w:rPr>
    </w:lvl>
    <w:lvl w:ilvl="5" w:tplc="329043CC">
      <w:numFmt w:val="bullet"/>
      <w:lvlText w:val="•"/>
      <w:lvlJc w:val="left"/>
      <w:pPr>
        <w:ind w:left="4532" w:hanging="286"/>
      </w:pPr>
      <w:rPr>
        <w:rFonts w:hint="default"/>
        <w:lang w:val="en-US" w:eastAsia="en-US" w:bidi="en-US"/>
      </w:rPr>
    </w:lvl>
    <w:lvl w:ilvl="6" w:tplc="560223EC">
      <w:numFmt w:val="bullet"/>
      <w:lvlText w:val="•"/>
      <w:lvlJc w:val="left"/>
      <w:pPr>
        <w:ind w:left="5543" w:hanging="286"/>
      </w:pPr>
      <w:rPr>
        <w:rFonts w:hint="default"/>
        <w:lang w:val="en-US" w:eastAsia="en-US" w:bidi="en-US"/>
      </w:rPr>
    </w:lvl>
    <w:lvl w:ilvl="7" w:tplc="7AFA25B0">
      <w:numFmt w:val="bullet"/>
      <w:lvlText w:val="•"/>
      <w:lvlJc w:val="left"/>
      <w:pPr>
        <w:ind w:left="6554" w:hanging="286"/>
      </w:pPr>
      <w:rPr>
        <w:rFonts w:hint="default"/>
        <w:lang w:val="en-US" w:eastAsia="en-US" w:bidi="en-US"/>
      </w:rPr>
    </w:lvl>
    <w:lvl w:ilvl="8" w:tplc="1CB8409C">
      <w:numFmt w:val="bullet"/>
      <w:lvlText w:val="•"/>
      <w:lvlJc w:val="left"/>
      <w:pPr>
        <w:ind w:left="7564" w:hanging="286"/>
      </w:pPr>
      <w:rPr>
        <w:rFonts w:hint="default"/>
        <w:lang w:val="en-US" w:eastAsia="en-US" w:bidi="en-US"/>
      </w:rPr>
    </w:lvl>
  </w:abstractNum>
  <w:abstractNum w:abstractNumId="30" w15:restartNumberingAfterBreak="0">
    <w:nsid w:val="17733FDB"/>
    <w:multiLevelType w:val="hybridMultilevel"/>
    <w:tmpl w:val="090C8F08"/>
    <w:lvl w:ilvl="0" w:tplc="AC305400">
      <w:numFmt w:val="bullet"/>
      <w:lvlText w:val=""/>
      <w:lvlJc w:val="left"/>
      <w:pPr>
        <w:ind w:left="785" w:hanging="284"/>
      </w:pPr>
      <w:rPr>
        <w:rFonts w:ascii="Symbol" w:eastAsia="Symbol" w:hAnsi="Symbol" w:cs="Symbol" w:hint="default"/>
        <w:w w:val="100"/>
        <w:sz w:val="22"/>
        <w:szCs w:val="22"/>
        <w:lang w:val="en-US" w:eastAsia="en-US" w:bidi="en-US"/>
      </w:rPr>
    </w:lvl>
    <w:lvl w:ilvl="1" w:tplc="1F36D4AA">
      <w:numFmt w:val="bullet"/>
      <w:lvlText w:val="o"/>
      <w:lvlJc w:val="left"/>
      <w:pPr>
        <w:ind w:left="1284" w:hanging="360"/>
      </w:pPr>
      <w:rPr>
        <w:rFonts w:ascii="Tahoma" w:eastAsia="Tahoma" w:hAnsi="Tahoma" w:cs="Tahoma" w:hint="default"/>
        <w:w w:val="100"/>
        <w:sz w:val="22"/>
        <w:szCs w:val="22"/>
        <w:lang w:val="en-US" w:eastAsia="en-US" w:bidi="en-US"/>
      </w:rPr>
    </w:lvl>
    <w:lvl w:ilvl="2" w:tplc="0A6408FA">
      <w:numFmt w:val="bullet"/>
      <w:lvlText w:val=""/>
      <w:lvlJc w:val="left"/>
      <w:pPr>
        <w:ind w:left="1493" w:hanging="286"/>
      </w:pPr>
      <w:rPr>
        <w:rFonts w:ascii="Wingdings" w:eastAsia="Wingdings" w:hAnsi="Wingdings" w:cs="Wingdings" w:hint="default"/>
        <w:w w:val="100"/>
        <w:sz w:val="22"/>
        <w:szCs w:val="22"/>
        <w:lang w:val="en-US" w:eastAsia="en-US" w:bidi="en-US"/>
      </w:rPr>
    </w:lvl>
    <w:lvl w:ilvl="3" w:tplc="DC6254F2">
      <w:numFmt w:val="bullet"/>
      <w:lvlText w:val="•"/>
      <w:lvlJc w:val="left"/>
      <w:pPr>
        <w:ind w:left="2510" w:hanging="286"/>
      </w:pPr>
      <w:rPr>
        <w:rFonts w:hint="default"/>
        <w:lang w:val="en-US" w:eastAsia="en-US" w:bidi="en-US"/>
      </w:rPr>
    </w:lvl>
    <w:lvl w:ilvl="4" w:tplc="195AEE5E">
      <w:numFmt w:val="bullet"/>
      <w:lvlText w:val="•"/>
      <w:lvlJc w:val="left"/>
      <w:pPr>
        <w:ind w:left="3521" w:hanging="286"/>
      </w:pPr>
      <w:rPr>
        <w:rFonts w:hint="default"/>
        <w:lang w:val="en-US" w:eastAsia="en-US" w:bidi="en-US"/>
      </w:rPr>
    </w:lvl>
    <w:lvl w:ilvl="5" w:tplc="345E5160">
      <w:numFmt w:val="bullet"/>
      <w:lvlText w:val="•"/>
      <w:lvlJc w:val="left"/>
      <w:pPr>
        <w:ind w:left="4532" w:hanging="286"/>
      </w:pPr>
      <w:rPr>
        <w:rFonts w:hint="default"/>
        <w:lang w:val="en-US" w:eastAsia="en-US" w:bidi="en-US"/>
      </w:rPr>
    </w:lvl>
    <w:lvl w:ilvl="6" w:tplc="5306890C">
      <w:numFmt w:val="bullet"/>
      <w:lvlText w:val="•"/>
      <w:lvlJc w:val="left"/>
      <w:pPr>
        <w:ind w:left="5543" w:hanging="286"/>
      </w:pPr>
      <w:rPr>
        <w:rFonts w:hint="default"/>
        <w:lang w:val="en-US" w:eastAsia="en-US" w:bidi="en-US"/>
      </w:rPr>
    </w:lvl>
    <w:lvl w:ilvl="7" w:tplc="1FE27C74">
      <w:numFmt w:val="bullet"/>
      <w:lvlText w:val="•"/>
      <w:lvlJc w:val="left"/>
      <w:pPr>
        <w:ind w:left="6554" w:hanging="286"/>
      </w:pPr>
      <w:rPr>
        <w:rFonts w:hint="default"/>
        <w:lang w:val="en-US" w:eastAsia="en-US" w:bidi="en-US"/>
      </w:rPr>
    </w:lvl>
    <w:lvl w:ilvl="8" w:tplc="D11A933E">
      <w:numFmt w:val="bullet"/>
      <w:lvlText w:val="•"/>
      <w:lvlJc w:val="left"/>
      <w:pPr>
        <w:ind w:left="7564" w:hanging="286"/>
      </w:pPr>
      <w:rPr>
        <w:rFonts w:hint="default"/>
        <w:lang w:val="en-US" w:eastAsia="en-US" w:bidi="en-US"/>
      </w:rPr>
    </w:lvl>
  </w:abstractNum>
  <w:abstractNum w:abstractNumId="31" w15:restartNumberingAfterBreak="0">
    <w:nsid w:val="179D0F12"/>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32" w15:restartNumberingAfterBreak="0">
    <w:nsid w:val="19DD6873"/>
    <w:multiLevelType w:val="multilevel"/>
    <w:tmpl w:val="31D62AA2"/>
    <w:lvl w:ilvl="0">
      <w:start w:val="20"/>
      <w:numFmt w:val="upperLetter"/>
      <w:lvlText w:val="%1"/>
      <w:lvlJc w:val="left"/>
      <w:pPr>
        <w:ind w:left="499" w:hanging="368"/>
      </w:pPr>
      <w:rPr>
        <w:rFonts w:hint="default"/>
        <w:lang w:val="en-US" w:eastAsia="en-US" w:bidi="en-US"/>
      </w:rPr>
    </w:lvl>
    <w:lvl w:ilvl="1">
      <w:start w:val="21"/>
      <w:numFmt w:val="upperLetter"/>
      <w:lvlText w:val="%1.%2"/>
      <w:lvlJc w:val="left"/>
      <w:pPr>
        <w:ind w:left="499" w:hanging="368"/>
      </w:pPr>
      <w:rPr>
        <w:rFonts w:ascii="Tahoma" w:eastAsia="Tahoma" w:hAnsi="Tahoma" w:cs="Tahoma" w:hint="default"/>
        <w:b/>
        <w:bCs/>
        <w:spacing w:val="-26"/>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33" w15:restartNumberingAfterBreak="0">
    <w:nsid w:val="1B12490B"/>
    <w:multiLevelType w:val="multilevel"/>
    <w:tmpl w:val="CE727E98"/>
    <w:lvl w:ilvl="0">
      <w:start w:val="20"/>
      <w:numFmt w:val="upperLetter"/>
      <w:lvlText w:val="%1"/>
      <w:lvlJc w:val="left"/>
      <w:pPr>
        <w:ind w:left="499" w:hanging="332"/>
      </w:pPr>
      <w:rPr>
        <w:rFonts w:hint="default"/>
        <w:lang w:val="en-US" w:eastAsia="en-US" w:bidi="en-US"/>
      </w:rPr>
    </w:lvl>
    <w:lvl w:ilvl="1">
      <w:start w:val="12"/>
      <w:numFmt w:val="upperLetter"/>
      <w:lvlText w:val="%1.%2"/>
      <w:lvlJc w:val="left"/>
      <w:pPr>
        <w:ind w:left="499" w:hanging="332"/>
      </w:pPr>
      <w:rPr>
        <w:rFonts w:ascii="Tahoma" w:eastAsia="Tahoma" w:hAnsi="Tahoma" w:cs="Tahoma" w:hint="default"/>
        <w:b/>
        <w:bCs/>
        <w:spacing w:val="-1"/>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34" w15:restartNumberingAfterBreak="0">
    <w:nsid w:val="1B234C37"/>
    <w:multiLevelType w:val="hybridMultilevel"/>
    <w:tmpl w:val="5F4A351C"/>
    <w:lvl w:ilvl="0" w:tplc="01BE4C82">
      <w:start w:val="6"/>
      <w:numFmt w:val="decimal"/>
      <w:lvlText w:val="%1)"/>
      <w:lvlJc w:val="left"/>
      <w:pPr>
        <w:ind w:left="490" w:hanging="274"/>
      </w:pPr>
      <w:rPr>
        <w:rFonts w:ascii="Tahoma" w:eastAsia="Tahoma" w:hAnsi="Tahoma" w:cs="Tahoma" w:hint="default"/>
        <w:spacing w:val="-1"/>
        <w:w w:val="100"/>
        <w:sz w:val="22"/>
        <w:szCs w:val="22"/>
        <w:lang w:val="en-US" w:eastAsia="en-US" w:bidi="en-US"/>
      </w:rPr>
    </w:lvl>
    <w:lvl w:ilvl="1" w:tplc="A322D290">
      <w:numFmt w:val="bullet"/>
      <w:lvlText w:val=""/>
      <w:lvlJc w:val="left"/>
      <w:pPr>
        <w:ind w:left="936" w:hanging="360"/>
      </w:pPr>
      <w:rPr>
        <w:rFonts w:ascii="Symbol" w:eastAsia="Symbol" w:hAnsi="Symbol" w:cs="Symbol" w:hint="default"/>
        <w:w w:val="100"/>
        <w:sz w:val="22"/>
        <w:szCs w:val="22"/>
        <w:lang w:val="en-US" w:eastAsia="en-US" w:bidi="en-US"/>
      </w:rPr>
    </w:lvl>
    <w:lvl w:ilvl="2" w:tplc="6FD264C4">
      <w:numFmt w:val="bullet"/>
      <w:lvlText w:val="•"/>
      <w:lvlJc w:val="left"/>
      <w:pPr>
        <w:ind w:left="1900" w:hanging="360"/>
      </w:pPr>
      <w:rPr>
        <w:rFonts w:hint="default"/>
        <w:lang w:val="en-US" w:eastAsia="en-US" w:bidi="en-US"/>
      </w:rPr>
    </w:lvl>
    <w:lvl w:ilvl="3" w:tplc="516AC79C">
      <w:numFmt w:val="bullet"/>
      <w:lvlText w:val="•"/>
      <w:lvlJc w:val="left"/>
      <w:pPr>
        <w:ind w:left="2861" w:hanging="360"/>
      </w:pPr>
      <w:rPr>
        <w:rFonts w:hint="default"/>
        <w:lang w:val="en-US" w:eastAsia="en-US" w:bidi="en-US"/>
      </w:rPr>
    </w:lvl>
    <w:lvl w:ilvl="4" w:tplc="4C5E3576">
      <w:numFmt w:val="bullet"/>
      <w:lvlText w:val="•"/>
      <w:lvlJc w:val="left"/>
      <w:pPr>
        <w:ind w:left="3822" w:hanging="360"/>
      </w:pPr>
      <w:rPr>
        <w:rFonts w:hint="default"/>
        <w:lang w:val="en-US" w:eastAsia="en-US" w:bidi="en-US"/>
      </w:rPr>
    </w:lvl>
    <w:lvl w:ilvl="5" w:tplc="7448517A">
      <w:numFmt w:val="bullet"/>
      <w:lvlText w:val="•"/>
      <w:lvlJc w:val="left"/>
      <w:pPr>
        <w:ind w:left="4782" w:hanging="360"/>
      </w:pPr>
      <w:rPr>
        <w:rFonts w:hint="default"/>
        <w:lang w:val="en-US" w:eastAsia="en-US" w:bidi="en-US"/>
      </w:rPr>
    </w:lvl>
    <w:lvl w:ilvl="6" w:tplc="18F4CD94">
      <w:numFmt w:val="bullet"/>
      <w:lvlText w:val="•"/>
      <w:lvlJc w:val="left"/>
      <w:pPr>
        <w:ind w:left="5743" w:hanging="360"/>
      </w:pPr>
      <w:rPr>
        <w:rFonts w:hint="default"/>
        <w:lang w:val="en-US" w:eastAsia="en-US" w:bidi="en-US"/>
      </w:rPr>
    </w:lvl>
    <w:lvl w:ilvl="7" w:tplc="1F205FDA">
      <w:numFmt w:val="bullet"/>
      <w:lvlText w:val="•"/>
      <w:lvlJc w:val="left"/>
      <w:pPr>
        <w:ind w:left="6704" w:hanging="360"/>
      </w:pPr>
      <w:rPr>
        <w:rFonts w:hint="default"/>
        <w:lang w:val="en-US" w:eastAsia="en-US" w:bidi="en-US"/>
      </w:rPr>
    </w:lvl>
    <w:lvl w:ilvl="8" w:tplc="9ADEA4B6">
      <w:numFmt w:val="bullet"/>
      <w:lvlText w:val="•"/>
      <w:lvlJc w:val="left"/>
      <w:pPr>
        <w:ind w:left="7664" w:hanging="360"/>
      </w:pPr>
      <w:rPr>
        <w:rFonts w:hint="default"/>
        <w:lang w:val="en-US" w:eastAsia="en-US" w:bidi="en-US"/>
      </w:rPr>
    </w:lvl>
  </w:abstractNum>
  <w:abstractNum w:abstractNumId="35"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1EDD37F5"/>
    <w:multiLevelType w:val="multilevel"/>
    <w:tmpl w:val="22DA5E40"/>
    <w:lvl w:ilvl="0">
      <w:start w:val="20"/>
      <w:numFmt w:val="upperLetter"/>
      <w:lvlText w:val="%1"/>
      <w:lvlJc w:val="left"/>
      <w:pPr>
        <w:ind w:left="584" w:hanging="368"/>
      </w:pPr>
      <w:rPr>
        <w:rFonts w:hint="default"/>
        <w:lang w:val="en-US" w:eastAsia="en-US" w:bidi="en-US"/>
      </w:rPr>
    </w:lvl>
    <w:lvl w:ilvl="1">
      <w:start w:val="21"/>
      <w:numFmt w:val="upperLetter"/>
      <w:lvlText w:val="%1.%2"/>
      <w:lvlJc w:val="left"/>
      <w:pPr>
        <w:ind w:left="584" w:hanging="368"/>
      </w:pPr>
      <w:rPr>
        <w:rFonts w:ascii="Tahoma" w:eastAsia="Tahoma" w:hAnsi="Tahoma" w:cs="Tahoma" w:hint="default"/>
        <w:b/>
        <w:bCs/>
        <w:spacing w:val="-4"/>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37" w15:restartNumberingAfterBreak="0">
    <w:nsid w:val="2037227D"/>
    <w:multiLevelType w:val="hybridMultilevel"/>
    <w:tmpl w:val="AC2C9190"/>
    <w:lvl w:ilvl="0" w:tplc="B81695B0">
      <w:numFmt w:val="bullet"/>
      <w:lvlText w:val="-"/>
      <w:lvlJc w:val="left"/>
      <w:pPr>
        <w:ind w:left="936" w:hanging="360"/>
      </w:pPr>
      <w:rPr>
        <w:rFonts w:ascii="Tahoma" w:eastAsia="Tahoma" w:hAnsi="Tahoma" w:cs="Tahoma" w:hint="default"/>
        <w:w w:val="100"/>
        <w:sz w:val="22"/>
        <w:szCs w:val="22"/>
        <w:lang w:val="en-US" w:eastAsia="en-US" w:bidi="en-US"/>
      </w:rPr>
    </w:lvl>
    <w:lvl w:ilvl="1" w:tplc="F8DA7EC8">
      <w:numFmt w:val="bullet"/>
      <w:lvlText w:val="•"/>
      <w:lvlJc w:val="left"/>
      <w:pPr>
        <w:ind w:left="1804" w:hanging="360"/>
      </w:pPr>
      <w:rPr>
        <w:rFonts w:hint="default"/>
        <w:lang w:val="en-US" w:eastAsia="en-US" w:bidi="en-US"/>
      </w:rPr>
    </w:lvl>
    <w:lvl w:ilvl="2" w:tplc="3DAC6816">
      <w:numFmt w:val="bullet"/>
      <w:lvlText w:val="•"/>
      <w:lvlJc w:val="left"/>
      <w:pPr>
        <w:ind w:left="2669" w:hanging="360"/>
      </w:pPr>
      <w:rPr>
        <w:rFonts w:hint="default"/>
        <w:lang w:val="en-US" w:eastAsia="en-US" w:bidi="en-US"/>
      </w:rPr>
    </w:lvl>
    <w:lvl w:ilvl="3" w:tplc="A282F11A">
      <w:numFmt w:val="bullet"/>
      <w:lvlText w:val="•"/>
      <w:lvlJc w:val="left"/>
      <w:pPr>
        <w:ind w:left="3533" w:hanging="360"/>
      </w:pPr>
      <w:rPr>
        <w:rFonts w:hint="default"/>
        <w:lang w:val="en-US" w:eastAsia="en-US" w:bidi="en-US"/>
      </w:rPr>
    </w:lvl>
    <w:lvl w:ilvl="4" w:tplc="2D9AB2AC">
      <w:numFmt w:val="bullet"/>
      <w:lvlText w:val="•"/>
      <w:lvlJc w:val="left"/>
      <w:pPr>
        <w:ind w:left="4398" w:hanging="360"/>
      </w:pPr>
      <w:rPr>
        <w:rFonts w:hint="default"/>
        <w:lang w:val="en-US" w:eastAsia="en-US" w:bidi="en-US"/>
      </w:rPr>
    </w:lvl>
    <w:lvl w:ilvl="5" w:tplc="F9D87C94">
      <w:numFmt w:val="bullet"/>
      <w:lvlText w:val="•"/>
      <w:lvlJc w:val="left"/>
      <w:pPr>
        <w:ind w:left="5263" w:hanging="360"/>
      </w:pPr>
      <w:rPr>
        <w:rFonts w:hint="default"/>
        <w:lang w:val="en-US" w:eastAsia="en-US" w:bidi="en-US"/>
      </w:rPr>
    </w:lvl>
    <w:lvl w:ilvl="6" w:tplc="E08606FA">
      <w:numFmt w:val="bullet"/>
      <w:lvlText w:val="•"/>
      <w:lvlJc w:val="left"/>
      <w:pPr>
        <w:ind w:left="6127" w:hanging="360"/>
      </w:pPr>
      <w:rPr>
        <w:rFonts w:hint="default"/>
        <w:lang w:val="en-US" w:eastAsia="en-US" w:bidi="en-US"/>
      </w:rPr>
    </w:lvl>
    <w:lvl w:ilvl="7" w:tplc="0F94039A">
      <w:numFmt w:val="bullet"/>
      <w:lvlText w:val="•"/>
      <w:lvlJc w:val="left"/>
      <w:pPr>
        <w:ind w:left="6992" w:hanging="360"/>
      </w:pPr>
      <w:rPr>
        <w:rFonts w:hint="default"/>
        <w:lang w:val="en-US" w:eastAsia="en-US" w:bidi="en-US"/>
      </w:rPr>
    </w:lvl>
    <w:lvl w:ilvl="8" w:tplc="A5F075A8">
      <w:numFmt w:val="bullet"/>
      <w:lvlText w:val="•"/>
      <w:lvlJc w:val="left"/>
      <w:pPr>
        <w:ind w:left="7857" w:hanging="360"/>
      </w:pPr>
      <w:rPr>
        <w:rFonts w:hint="default"/>
        <w:lang w:val="en-US" w:eastAsia="en-US" w:bidi="en-US"/>
      </w:rPr>
    </w:lvl>
  </w:abstractNum>
  <w:abstractNum w:abstractNumId="38" w15:restartNumberingAfterBreak="0">
    <w:nsid w:val="21F26CEF"/>
    <w:multiLevelType w:val="hybridMultilevel"/>
    <w:tmpl w:val="9A22B0E8"/>
    <w:lvl w:ilvl="0" w:tplc="24702C20">
      <w:numFmt w:val="bullet"/>
      <w:lvlText w:val=""/>
      <w:lvlJc w:val="left"/>
      <w:pPr>
        <w:ind w:left="785" w:hanging="284"/>
      </w:pPr>
      <w:rPr>
        <w:rFonts w:ascii="Symbol" w:eastAsia="Symbol" w:hAnsi="Symbol" w:cs="Symbol" w:hint="default"/>
        <w:w w:val="100"/>
        <w:sz w:val="22"/>
        <w:szCs w:val="22"/>
        <w:lang w:val="en-US" w:eastAsia="en-US" w:bidi="en-US"/>
      </w:rPr>
    </w:lvl>
    <w:lvl w:ilvl="1" w:tplc="3AD8D374">
      <w:numFmt w:val="bullet"/>
      <w:lvlText w:val="o"/>
      <w:lvlJc w:val="left"/>
      <w:pPr>
        <w:ind w:left="1284" w:hanging="360"/>
      </w:pPr>
      <w:rPr>
        <w:rFonts w:ascii="Tahoma" w:eastAsia="Tahoma" w:hAnsi="Tahoma" w:cs="Tahoma" w:hint="default"/>
        <w:w w:val="100"/>
        <w:sz w:val="22"/>
        <w:szCs w:val="22"/>
        <w:lang w:val="en-US" w:eastAsia="en-US" w:bidi="en-US"/>
      </w:rPr>
    </w:lvl>
    <w:lvl w:ilvl="2" w:tplc="B3988314">
      <w:numFmt w:val="bullet"/>
      <w:lvlText w:val=""/>
      <w:lvlJc w:val="left"/>
      <w:pPr>
        <w:ind w:left="1493" w:hanging="286"/>
      </w:pPr>
      <w:rPr>
        <w:rFonts w:ascii="Wingdings" w:eastAsia="Wingdings" w:hAnsi="Wingdings" w:cs="Wingdings" w:hint="default"/>
        <w:w w:val="100"/>
        <w:sz w:val="22"/>
        <w:szCs w:val="22"/>
        <w:lang w:val="en-US" w:eastAsia="en-US" w:bidi="en-US"/>
      </w:rPr>
    </w:lvl>
    <w:lvl w:ilvl="3" w:tplc="FD508E4C">
      <w:numFmt w:val="bullet"/>
      <w:lvlText w:val="•"/>
      <w:lvlJc w:val="left"/>
      <w:pPr>
        <w:ind w:left="2510" w:hanging="286"/>
      </w:pPr>
      <w:rPr>
        <w:rFonts w:hint="default"/>
        <w:lang w:val="en-US" w:eastAsia="en-US" w:bidi="en-US"/>
      </w:rPr>
    </w:lvl>
    <w:lvl w:ilvl="4" w:tplc="5AA6F506">
      <w:numFmt w:val="bullet"/>
      <w:lvlText w:val="•"/>
      <w:lvlJc w:val="left"/>
      <w:pPr>
        <w:ind w:left="3521" w:hanging="286"/>
      </w:pPr>
      <w:rPr>
        <w:rFonts w:hint="default"/>
        <w:lang w:val="en-US" w:eastAsia="en-US" w:bidi="en-US"/>
      </w:rPr>
    </w:lvl>
    <w:lvl w:ilvl="5" w:tplc="6CFA2534">
      <w:numFmt w:val="bullet"/>
      <w:lvlText w:val="•"/>
      <w:lvlJc w:val="left"/>
      <w:pPr>
        <w:ind w:left="4532" w:hanging="286"/>
      </w:pPr>
      <w:rPr>
        <w:rFonts w:hint="default"/>
        <w:lang w:val="en-US" w:eastAsia="en-US" w:bidi="en-US"/>
      </w:rPr>
    </w:lvl>
    <w:lvl w:ilvl="6" w:tplc="A23A3414">
      <w:numFmt w:val="bullet"/>
      <w:lvlText w:val="•"/>
      <w:lvlJc w:val="left"/>
      <w:pPr>
        <w:ind w:left="5543" w:hanging="286"/>
      </w:pPr>
      <w:rPr>
        <w:rFonts w:hint="default"/>
        <w:lang w:val="en-US" w:eastAsia="en-US" w:bidi="en-US"/>
      </w:rPr>
    </w:lvl>
    <w:lvl w:ilvl="7" w:tplc="6E5A099C">
      <w:numFmt w:val="bullet"/>
      <w:lvlText w:val="•"/>
      <w:lvlJc w:val="left"/>
      <w:pPr>
        <w:ind w:left="6554" w:hanging="286"/>
      </w:pPr>
      <w:rPr>
        <w:rFonts w:hint="default"/>
        <w:lang w:val="en-US" w:eastAsia="en-US" w:bidi="en-US"/>
      </w:rPr>
    </w:lvl>
    <w:lvl w:ilvl="8" w:tplc="E9CE07AA">
      <w:numFmt w:val="bullet"/>
      <w:lvlText w:val="•"/>
      <w:lvlJc w:val="left"/>
      <w:pPr>
        <w:ind w:left="7564" w:hanging="286"/>
      </w:pPr>
      <w:rPr>
        <w:rFonts w:hint="default"/>
        <w:lang w:val="en-US" w:eastAsia="en-US" w:bidi="en-US"/>
      </w:rPr>
    </w:lvl>
  </w:abstractNum>
  <w:abstractNum w:abstractNumId="39" w15:restartNumberingAfterBreak="0">
    <w:nsid w:val="221249F9"/>
    <w:multiLevelType w:val="hybridMultilevel"/>
    <w:tmpl w:val="18FCCFCA"/>
    <w:lvl w:ilvl="0" w:tplc="36FCC9AE">
      <w:numFmt w:val="bullet"/>
      <w:lvlText w:val="o"/>
      <w:lvlJc w:val="left"/>
      <w:pPr>
        <w:ind w:left="1284" w:hanging="360"/>
      </w:pPr>
      <w:rPr>
        <w:rFonts w:ascii="Tahoma" w:eastAsia="Tahoma" w:hAnsi="Tahoma" w:cs="Tahoma" w:hint="default"/>
        <w:w w:val="100"/>
        <w:sz w:val="22"/>
        <w:szCs w:val="22"/>
        <w:lang w:val="en-US" w:eastAsia="en-US" w:bidi="en-US"/>
      </w:rPr>
    </w:lvl>
    <w:lvl w:ilvl="1" w:tplc="C3147C88">
      <w:numFmt w:val="bullet"/>
      <w:lvlText w:val="•"/>
      <w:lvlJc w:val="left"/>
      <w:pPr>
        <w:ind w:left="2110" w:hanging="360"/>
      </w:pPr>
      <w:rPr>
        <w:rFonts w:hint="default"/>
        <w:lang w:val="en-US" w:eastAsia="en-US" w:bidi="en-US"/>
      </w:rPr>
    </w:lvl>
    <w:lvl w:ilvl="2" w:tplc="DC2AF192">
      <w:numFmt w:val="bullet"/>
      <w:lvlText w:val="•"/>
      <w:lvlJc w:val="left"/>
      <w:pPr>
        <w:ind w:left="2941" w:hanging="360"/>
      </w:pPr>
      <w:rPr>
        <w:rFonts w:hint="default"/>
        <w:lang w:val="en-US" w:eastAsia="en-US" w:bidi="en-US"/>
      </w:rPr>
    </w:lvl>
    <w:lvl w:ilvl="3" w:tplc="31BA1540">
      <w:numFmt w:val="bullet"/>
      <w:lvlText w:val="•"/>
      <w:lvlJc w:val="left"/>
      <w:pPr>
        <w:ind w:left="3771" w:hanging="360"/>
      </w:pPr>
      <w:rPr>
        <w:rFonts w:hint="default"/>
        <w:lang w:val="en-US" w:eastAsia="en-US" w:bidi="en-US"/>
      </w:rPr>
    </w:lvl>
    <w:lvl w:ilvl="4" w:tplc="BC00D088">
      <w:numFmt w:val="bullet"/>
      <w:lvlText w:val="•"/>
      <w:lvlJc w:val="left"/>
      <w:pPr>
        <w:ind w:left="4602" w:hanging="360"/>
      </w:pPr>
      <w:rPr>
        <w:rFonts w:hint="default"/>
        <w:lang w:val="en-US" w:eastAsia="en-US" w:bidi="en-US"/>
      </w:rPr>
    </w:lvl>
    <w:lvl w:ilvl="5" w:tplc="78860AEE">
      <w:numFmt w:val="bullet"/>
      <w:lvlText w:val="•"/>
      <w:lvlJc w:val="left"/>
      <w:pPr>
        <w:ind w:left="5433" w:hanging="360"/>
      </w:pPr>
      <w:rPr>
        <w:rFonts w:hint="default"/>
        <w:lang w:val="en-US" w:eastAsia="en-US" w:bidi="en-US"/>
      </w:rPr>
    </w:lvl>
    <w:lvl w:ilvl="6" w:tplc="BD1C69F0">
      <w:numFmt w:val="bullet"/>
      <w:lvlText w:val="•"/>
      <w:lvlJc w:val="left"/>
      <w:pPr>
        <w:ind w:left="6263" w:hanging="360"/>
      </w:pPr>
      <w:rPr>
        <w:rFonts w:hint="default"/>
        <w:lang w:val="en-US" w:eastAsia="en-US" w:bidi="en-US"/>
      </w:rPr>
    </w:lvl>
    <w:lvl w:ilvl="7" w:tplc="BC7C82C8">
      <w:numFmt w:val="bullet"/>
      <w:lvlText w:val="•"/>
      <w:lvlJc w:val="left"/>
      <w:pPr>
        <w:ind w:left="7094" w:hanging="360"/>
      </w:pPr>
      <w:rPr>
        <w:rFonts w:hint="default"/>
        <w:lang w:val="en-US" w:eastAsia="en-US" w:bidi="en-US"/>
      </w:rPr>
    </w:lvl>
    <w:lvl w:ilvl="8" w:tplc="AAE6D642">
      <w:numFmt w:val="bullet"/>
      <w:lvlText w:val="•"/>
      <w:lvlJc w:val="left"/>
      <w:pPr>
        <w:ind w:left="7925" w:hanging="360"/>
      </w:pPr>
      <w:rPr>
        <w:rFonts w:hint="default"/>
        <w:lang w:val="en-US" w:eastAsia="en-US" w:bidi="en-US"/>
      </w:rPr>
    </w:lvl>
  </w:abstractNum>
  <w:abstractNum w:abstractNumId="40" w15:restartNumberingAfterBreak="0">
    <w:nsid w:val="230A6D94"/>
    <w:multiLevelType w:val="multilevel"/>
    <w:tmpl w:val="7B2CD562"/>
    <w:styleLink w:val="ListNumbers"/>
    <w:lvl w:ilvl="0">
      <w:start w:val="1"/>
      <w:numFmt w:val="decimal"/>
      <w:pStyle w:val="ListNumber"/>
      <w:lvlText w:val="%1."/>
      <w:lvlJc w:val="left"/>
      <w:pPr>
        <w:tabs>
          <w:tab w:val="num" w:pos="340"/>
        </w:tabs>
        <w:ind w:left="680" w:hanging="340"/>
      </w:pPr>
      <w:rPr>
        <w:rFonts w:hint="default"/>
      </w:rPr>
    </w:lvl>
    <w:lvl w:ilvl="1">
      <w:start w:val="1"/>
      <w:numFmt w:val="lowerLetter"/>
      <w:pStyle w:val="Listletter"/>
      <w:lvlText w:val="%2)"/>
      <w:lvlJc w:val="left"/>
      <w:pPr>
        <w:tabs>
          <w:tab w:val="num" w:pos="1020"/>
        </w:tabs>
        <w:ind w:left="1360" w:hanging="340"/>
      </w:pPr>
      <w:rPr>
        <w:rFonts w:hint="default"/>
      </w:rPr>
    </w:lvl>
    <w:lvl w:ilvl="2">
      <w:start w:val="1"/>
      <w:numFmt w:val="lowerRoman"/>
      <w:pStyle w:val="ListParagraphRomans"/>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41" w15:restartNumberingAfterBreak="0">
    <w:nsid w:val="23CB4CEA"/>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42" w15:restartNumberingAfterBreak="0">
    <w:nsid w:val="23E83CE1"/>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43" w15:restartNumberingAfterBreak="0">
    <w:nsid w:val="24CE1E52"/>
    <w:multiLevelType w:val="hybridMultilevel"/>
    <w:tmpl w:val="B1CA092C"/>
    <w:lvl w:ilvl="0" w:tplc="284C5CBC">
      <w:numFmt w:val="bullet"/>
      <w:lvlText w:val="o"/>
      <w:lvlJc w:val="left"/>
      <w:pPr>
        <w:ind w:left="1284" w:hanging="360"/>
      </w:pPr>
      <w:rPr>
        <w:rFonts w:ascii="Tahoma" w:eastAsia="Tahoma" w:hAnsi="Tahoma" w:cs="Tahoma" w:hint="default"/>
        <w:w w:val="100"/>
        <w:sz w:val="22"/>
        <w:szCs w:val="22"/>
        <w:lang w:val="en-US" w:eastAsia="en-US" w:bidi="en-US"/>
      </w:rPr>
    </w:lvl>
    <w:lvl w:ilvl="1" w:tplc="2B0E020C">
      <w:numFmt w:val="bullet"/>
      <w:lvlText w:val="•"/>
      <w:lvlJc w:val="left"/>
      <w:pPr>
        <w:ind w:left="2110" w:hanging="360"/>
      </w:pPr>
      <w:rPr>
        <w:rFonts w:hint="default"/>
        <w:lang w:val="en-US" w:eastAsia="en-US" w:bidi="en-US"/>
      </w:rPr>
    </w:lvl>
    <w:lvl w:ilvl="2" w:tplc="EB606764">
      <w:numFmt w:val="bullet"/>
      <w:lvlText w:val="•"/>
      <w:lvlJc w:val="left"/>
      <w:pPr>
        <w:ind w:left="2941" w:hanging="360"/>
      </w:pPr>
      <w:rPr>
        <w:rFonts w:hint="default"/>
        <w:lang w:val="en-US" w:eastAsia="en-US" w:bidi="en-US"/>
      </w:rPr>
    </w:lvl>
    <w:lvl w:ilvl="3" w:tplc="EA7E96EC">
      <w:numFmt w:val="bullet"/>
      <w:lvlText w:val="•"/>
      <w:lvlJc w:val="left"/>
      <w:pPr>
        <w:ind w:left="3771" w:hanging="360"/>
      </w:pPr>
      <w:rPr>
        <w:rFonts w:hint="default"/>
        <w:lang w:val="en-US" w:eastAsia="en-US" w:bidi="en-US"/>
      </w:rPr>
    </w:lvl>
    <w:lvl w:ilvl="4" w:tplc="8B32916A">
      <w:numFmt w:val="bullet"/>
      <w:lvlText w:val="•"/>
      <w:lvlJc w:val="left"/>
      <w:pPr>
        <w:ind w:left="4602" w:hanging="360"/>
      </w:pPr>
      <w:rPr>
        <w:rFonts w:hint="default"/>
        <w:lang w:val="en-US" w:eastAsia="en-US" w:bidi="en-US"/>
      </w:rPr>
    </w:lvl>
    <w:lvl w:ilvl="5" w:tplc="2FC278C2">
      <w:numFmt w:val="bullet"/>
      <w:lvlText w:val="•"/>
      <w:lvlJc w:val="left"/>
      <w:pPr>
        <w:ind w:left="5433" w:hanging="360"/>
      </w:pPr>
      <w:rPr>
        <w:rFonts w:hint="default"/>
        <w:lang w:val="en-US" w:eastAsia="en-US" w:bidi="en-US"/>
      </w:rPr>
    </w:lvl>
    <w:lvl w:ilvl="6" w:tplc="3594F04A">
      <w:numFmt w:val="bullet"/>
      <w:lvlText w:val="•"/>
      <w:lvlJc w:val="left"/>
      <w:pPr>
        <w:ind w:left="6263" w:hanging="360"/>
      </w:pPr>
      <w:rPr>
        <w:rFonts w:hint="default"/>
        <w:lang w:val="en-US" w:eastAsia="en-US" w:bidi="en-US"/>
      </w:rPr>
    </w:lvl>
    <w:lvl w:ilvl="7" w:tplc="D060A3F4">
      <w:numFmt w:val="bullet"/>
      <w:lvlText w:val="•"/>
      <w:lvlJc w:val="left"/>
      <w:pPr>
        <w:ind w:left="7094" w:hanging="360"/>
      </w:pPr>
      <w:rPr>
        <w:rFonts w:hint="default"/>
        <w:lang w:val="en-US" w:eastAsia="en-US" w:bidi="en-US"/>
      </w:rPr>
    </w:lvl>
    <w:lvl w:ilvl="8" w:tplc="6336797E">
      <w:numFmt w:val="bullet"/>
      <w:lvlText w:val="•"/>
      <w:lvlJc w:val="left"/>
      <w:pPr>
        <w:ind w:left="7925" w:hanging="360"/>
      </w:pPr>
      <w:rPr>
        <w:rFonts w:hint="default"/>
        <w:lang w:val="en-US" w:eastAsia="en-US" w:bidi="en-US"/>
      </w:rPr>
    </w:lvl>
  </w:abstractNum>
  <w:abstractNum w:abstractNumId="44" w15:restartNumberingAfterBreak="0">
    <w:nsid w:val="266A5AE0"/>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45" w15:restartNumberingAfterBreak="0">
    <w:nsid w:val="26A71419"/>
    <w:multiLevelType w:val="hybridMultilevel"/>
    <w:tmpl w:val="5D1A48A4"/>
    <w:lvl w:ilvl="0" w:tplc="2B70AFEE">
      <w:numFmt w:val="bullet"/>
      <w:lvlText w:val="-"/>
      <w:lvlJc w:val="left"/>
      <w:pPr>
        <w:ind w:left="936" w:hanging="360"/>
      </w:pPr>
      <w:rPr>
        <w:rFonts w:ascii="Tahoma" w:eastAsia="Tahoma" w:hAnsi="Tahoma" w:cs="Tahoma" w:hint="default"/>
        <w:w w:val="100"/>
        <w:sz w:val="22"/>
        <w:szCs w:val="22"/>
        <w:lang w:val="en-US" w:eastAsia="en-US" w:bidi="en-US"/>
      </w:rPr>
    </w:lvl>
    <w:lvl w:ilvl="1" w:tplc="E098D23A">
      <w:numFmt w:val="bullet"/>
      <w:lvlText w:val="o"/>
      <w:lvlJc w:val="left"/>
      <w:pPr>
        <w:ind w:left="1656" w:hanging="360"/>
      </w:pPr>
      <w:rPr>
        <w:rFonts w:ascii="Courier New" w:eastAsia="Courier New" w:hAnsi="Courier New" w:cs="Courier New" w:hint="default"/>
        <w:w w:val="100"/>
        <w:sz w:val="22"/>
        <w:szCs w:val="22"/>
        <w:lang w:val="en-US" w:eastAsia="en-US" w:bidi="en-US"/>
      </w:rPr>
    </w:lvl>
    <w:lvl w:ilvl="2" w:tplc="9078F89C">
      <w:numFmt w:val="bullet"/>
      <w:lvlText w:val="•"/>
      <w:lvlJc w:val="left"/>
      <w:pPr>
        <w:ind w:left="2540" w:hanging="360"/>
      </w:pPr>
      <w:rPr>
        <w:rFonts w:hint="default"/>
        <w:lang w:val="en-US" w:eastAsia="en-US" w:bidi="en-US"/>
      </w:rPr>
    </w:lvl>
    <w:lvl w:ilvl="3" w:tplc="0E6EFEA0">
      <w:numFmt w:val="bullet"/>
      <w:lvlText w:val="•"/>
      <w:lvlJc w:val="left"/>
      <w:pPr>
        <w:ind w:left="3421" w:hanging="360"/>
      </w:pPr>
      <w:rPr>
        <w:rFonts w:hint="default"/>
        <w:lang w:val="en-US" w:eastAsia="en-US" w:bidi="en-US"/>
      </w:rPr>
    </w:lvl>
    <w:lvl w:ilvl="4" w:tplc="C6B25348">
      <w:numFmt w:val="bullet"/>
      <w:lvlText w:val="•"/>
      <w:lvlJc w:val="left"/>
      <w:pPr>
        <w:ind w:left="4302" w:hanging="360"/>
      </w:pPr>
      <w:rPr>
        <w:rFonts w:hint="default"/>
        <w:lang w:val="en-US" w:eastAsia="en-US" w:bidi="en-US"/>
      </w:rPr>
    </w:lvl>
    <w:lvl w:ilvl="5" w:tplc="64A20AD4">
      <w:numFmt w:val="bullet"/>
      <w:lvlText w:val="•"/>
      <w:lvlJc w:val="left"/>
      <w:pPr>
        <w:ind w:left="5182" w:hanging="360"/>
      </w:pPr>
      <w:rPr>
        <w:rFonts w:hint="default"/>
        <w:lang w:val="en-US" w:eastAsia="en-US" w:bidi="en-US"/>
      </w:rPr>
    </w:lvl>
    <w:lvl w:ilvl="6" w:tplc="C4C0936C">
      <w:numFmt w:val="bullet"/>
      <w:lvlText w:val="•"/>
      <w:lvlJc w:val="left"/>
      <w:pPr>
        <w:ind w:left="6063" w:hanging="360"/>
      </w:pPr>
      <w:rPr>
        <w:rFonts w:hint="default"/>
        <w:lang w:val="en-US" w:eastAsia="en-US" w:bidi="en-US"/>
      </w:rPr>
    </w:lvl>
    <w:lvl w:ilvl="7" w:tplc="07B06B40">
      <w:numFmt w:val="bullet"/>
      <w:lvlText w:val="•"/>
      <w:lvlJc w:val="left"/>
      <w:pPr>
        <w:ind w:left="6944" w:hanging="360"/>
      </w:pPr>
      <w:rPr>
        <w:rFonts w:hint="default"/>
        <w:lang w:val="en-US" w:eastAsia="en-US" w:bidi="en-US"/>
      </w:rPr>
    </w:lvl>
    <w:lvl w:ilvl="8" w:tplc="E0AA7F98">
      <w:numFmt w:val="bullet"/>
      <w:lvlText w:val="•"/>
      <w:lvlJc w:val="left"/>
      <w:pPr>
        <w:ind w:left="7824" w:hanging="360"/>
      </w:pPr>
      <w:rPr>
        <w:rFonts w:hint="default"/>
        <w:lang w:val="en-US" w:eastAsia="en-US" w:bidi="en-US"/>
      </w:rPr>
    </w:lvl>
  </w:abstractNum>
  <w:abstractNum w:abstractNumId="46" w15:restartNumberingAfterBreak="0">
    <w:nsid w:val="277568F7"/>
    <w:multiLevelType w:val="multilevel"/>
    <w:tmpl w:val="47F88D2C"/>
    <w:lvl w:ilvl="0">
      <w:start w:val="4"/>
      <w:numFmt w:val="upperLetter"/>
      <w:lvlText w:val="%1"/>
      <w:lvlJc w:val="left"/>
      <w:pPr>
        <w:ind w:left="580" w:hanging="365"/>
      </w:pPr>
      <w:rPr>
        <w:rFonts w:hint="default"/>
        <w:lang w:val="en-US" w:eastAsia="en-US" w:bidi="en-US"/>
      </w:rPr>
    </w:lvl>
    <w:lvl w:ilvl="1">
      <w:start w:val="12"/>
      <w:numFmt w:val="upperLetter"/>
      <w:lvlText w:val="%1.%2"/>
      <w:lvlJc w:val="left"/>
      <w:pPr>
        <w:ind w:left="580" w:hanging="365"/>
      </w:pPr>
      <w:rPr>
        <w:rFonts w:ascii="Tahoma" w:eastAsia="Tahoma" w:hAnsi="Tahoma" w:cs="Tahoma" w:hint="default"/>
        <w:b/>
        <w:bCs/>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47" w15:restartNumberingAfterBreak="0">
    <w:nsid w:val="27EE1D4E"/>
    <w:multiLevelType w:val="hybridMultilevel"/>
    <w:tmpl w:val="CEC60642"/>
    <w:lvl w:ilvl="0" w:tplc="6D6C6854">
      <w:numFmt w:val="bullet"/>
      <w:lvlText w:val=""/>
      <w:lvlJc w:val="left"/>
      <w:pPr>
        <w:ind w:left="827" w:hanging="320"/>
      </w:pPr>
      <w:rPr>
        <w:rFonts w:ascii="Symbol" w:eastAsia="Symbol" w:hAnsi="Symbol" w:cs="Symbol" w:hint="default"/>
        <w:w w:val="100"/>
        <w:sz w:val="22"/>
        <w:szCs w:val="22"/>
        <w:lang w:val="en-US" w:eastAsia="en-US" w:bidi="en-US"/>
      </w:rPr>
    </w:lvl>
    <w:lvl w:ilvl="1" w:tplc="C2548782">
      <w:numFmt w:val="bullet"/>
      <w:lvlText w:val="•"/>
      <w:lvlJc w:val="left"/>
      <w:pPr>
        <w:ind w:left="1169" w:hanging="320"/>
      </w:pPr>
      <w:rPr>
        <w:rFonts w:hint="default"/>
        <w:lang w:val="en-US" w:eastAsia="en-US" w:bidi="en-US"/>
      </w:rPr>
    </w:lvl>
    <w:lvl w:ilvl="2" w:tplc="243C83FC">
      <w:numFmt w:val="bullet"/>
      <w:lvlText w:val="•"/>
      <w:lvlJc w:val="left"/>
      <w:pPr>
        <w:ind w:left="1519" w:hanging="320"/>
      </w:pPr>
      <w:rPr>
        <w:rFonts w:hint="default"/>
        <w:lang w:val="en-US" w:eastAsia="en-US" w:bidi="en-US"/>
      </w:rPr>
    </w:lvl>
    <w:lvl w:ilvl="3" w:tplc="F2565C5A">
      <w:numFmt w:val="bullet"/>
      <w:lvlText w:val="•"/>
      <w:lvlJc w:val="left"/>
      <w:pPr>
        <w:ind w:left="1868" w:hanging="320"/>
      </w:pPr>
      <w:rPr>
        <w:rFonts w:hint="default"/>
        <w:lang w:val="en-US" w:eastAsia="en-US" w:bidi="en-US"/>
      </w:rPr>
    </w:lvl>
    <w:lvl w:ilvl="4" w:tplc="7FD81A94">
      <w:numFmt w:val="bullet"/>
      <w:lvlText w:val="•"/>
      <w:lvlJc w:val="left"/>
      <w:pPr>
        <w:ind w:left="2218" w:hanging="320"/>
      </w:pPr>
      <w:rPr>
        <w:rFonts w:hint="default"/>
        <w:lang w:val="en-US" w:eastAsia="en-US" w:bidi="en-US"/>
      </w:rPr>
    </w:lvl>
    <w:lvl w:ilvl="5" w:tplc="28164B46">
      <w:numFmt w:val="bullet"/>
      <w:lvlText w:val="•"/>
      <w:lvlJc w:val="left"/>
      <w:pPr>
        <w:ind w:left="2568" w:hanging="320"/>
      </w:pPr>
      <w:rPr>
        <w:rFonts w:hint="default"/>
        <w:lang w:val="en-US" w:eastAsia="en-US" w:bidi="en-US"/>
      </w:rPr>
    </w:lvl>
    <w:lvl w:ilvl="6" w:tplc="1A929170">
      <w:numFmt w:val="bullet"/>
      <w:lvlText w:val="•"/>
      <w:lvlJc w:val="left"/>
      <w:pPr>
        <w:ind w:left="2917" w:hanging="320"/>
      </w:pPr>
      <w:rPr>
        <w:rFonts w:hint="default"/>
        <w:lang w:val="en-US" w:eastAsia="en-US" w:bidi="en-US"/>
      </w:rPr>
    </w:lvl>
    <w:lvl w:ilvl="7" w:tplc="07DCEB9E">
      <w:numFmt w:val="bullet"/>
      <w:lvlText w:val="•"/>
      <w:lvlJc w:val="left"/>
      <w:pPr>
        <w:ind w:left="3267" w:hanging="320"/>
      </w:pPr>
      <w:rPr>
        <w:rFonts w:hint="default"/>
        <w:lang w:val="en-US" w:eastAsia="en-US" w:bidi="en-US"/>
      </w:rPr>
    </w:lvl>
    <w:lvl w:ilvl="8" w:tplc="D1F09DE2">
      <w:numFmt w:val="bullet"/>
      <w:lvlText w:val="•"/>
      <w:lvlJc w:val="left"/>
      <w:pPr>
        <w:ind w:left="3616" w:hanging="320"/>
      </w:pPr>
      <w:rPr>
        <w:rFonts w:hint="default"/>
        <w:lang w:val="en-US" w:eastAsia="en-US" w:bidi="en-US"/>
      </w:rPr>
    </w:lvl>
  </w:abstractNum>
  <w:abstractNum w:abstractNumId="48" w15:restartNumberingAfterBreak="0">
    <w:nsid w:val="294F772B"/>
    <w:multiLevelType w:val="hybridMultilevel"/>
    <w:tmpl w:val="08588FB6"/>
    <w:lvl w:ilvl="0" w:tplc="E5D6F606">
      <w:numFmt w:val="bullet"/>
      <w:lvlText w:val=""/>
      <w:lvlJc w:val="left"/>
      <w:pPr>
        <w:ind w:left="831" w:hanging="360"/>
      </w:pPr>
      <w:rPr>
        <w:rFonts w:ascii="Symbol" w:eastAsia="Symbol" w:hAnsi="Symbol" w:cs="Symbol" w:hint="default"/>
        <w:w w:val="99"/>
        <w:sz w:val="20"/>
        <w:szCs w:val="20"/>
        <w:lang w:val="en-US" w:eastAsia="en-US" w:bidi="en-US"/>
      </w:rPr>
    </w:lvl>
    <w:lvl w:ilvl="1" w:tplc="D158B562">
      <w:numFmt w:val="bullet"/>
      <w:lvlText w:val="•"/>
      <w:lvlJc w:val="left"/>
      <w:pPr>
        <w:ind w:left="1385" w:hanging="360"/>
      </w:pPr>
      <w:rPr>
        <w:rFonts w:hint="default"/>
        <w:lang w:val="en-US" w:eastAsia="en-US" w:bidi="en-US"/>
      </w:rPr>
    </w:lvl>
    <w:lvl w:ilvl="2" w:tplc="26063CA4">
      <w:numFmt w:val="bullet"/>
      <w:lvlText w:val="•"/>
      <w:lvlJc w:val="left"/>
      <w:pPr>
        <w:ind w:left="1930" w:hanging="360"/>
      </w:pPr>
      <w:rPr>
        <w:rFonts w:hint="default"/>
        <w:lang w:val="en-US" w:eastAsia="en-US" w:bidi="en-US"/>
      </w:rPr>
    </w:lvl>
    <w:lvl w:ilvl="3" w:tplc="E940D554">
      <w:numFmt w:val="bullet"/>
      <w:lvlText w:val="•"/>
      <w:lvlJc w:val="left"/>
      <w:pPr>
        <w:ind w:left="2475" w:hanging="360"/>
      </w:pPr>
      <w:rPr>
        <w:rFonts w:hint="default"/>
        <w:lang w:val="en-US" w:eastAsia="en-US" w:bidi="en-US"/>
      </w:rPr>
    </w:lvl>
    <w:lvl w:ilvl="4" w:tplc="7D5A6382">
      <w:numFmt w:val="bullet"/>
      <w:lvlText w:val="•"/>
      <w:lvlJc w:val="left"/>
      <w:pPr>
        <w:ind w:left="3020" w:hanging="360"/>
      </w:pPr>
      <w:rPr>
        <w:rFonts w:hint="default"/>
        <w:lang w:val="en-US" w:eastAsia="en-US" w:bidi="en-US"/>
      </w:rPr>
    </w:lvl>
    <w:lvl w:ilvl="5" w:tplc="E1342184">
      <w:numFmt w:val="bullet"/>
      <w:lvlText w:val="•"/>
      <w:lvlJc w:val="left"/>
      <w:pPr>
        <w:ind w:left="3565" w:hanging="360"/>
      </w:pPr>
      <w:rPr>
        <w:rFonts w:hint="default"/>
        <w:lang w:val="en-US" w:eastAsia="en-US" w:bidi="en-US"/>
      </w:rPr>
    </w:lvl>
    <w:lvl w:ilvl="6" w:tplc="5198AA8E">
      <w:numFmt w:val="bullet"/>
      <w:lvlText w:val="•"/>
      <w:lvlJc w:val="left"/>
      <w:pPr>
        <w:ind w:left="4110" w:hanging="360"/>
      </w:pPr>
      <w:rPr>
        <w:rFonts w:hint="default"/>
        <w:lang w:val="en-US" w:eastAsia="en-US" w:bidi="en-US"/>
      </w:rPr>
    </w:lvl>
    <w:lvl w:ilvl="7" w:tplc="7E6A3A26">
      <w:numFmt w:val="bullet"/>
      <w:lvlText w:val="•"/>
      <w:lvlJc w:val="left"/>
      <w:pPr>
        <w:ind w:left="4655" w:hanging="360"/>
      </w:pPr>
      <w:rPr>
        <w:rFonts w:hint="default"/>
        <w:lang w:val="en-US" w:eastAsia="en-US" w:bidi="en-US"/>
      </w:rPr>
    </w:lvl>
    <w:lvl w:ilvl="8" w:tplc="364C68FA">
      <w:numFmt w:val="bullet"/>
      <w:lvlText w:val="•"/>
      <w:lvlJc w:val="left"/>
      <w:pPr>
        <w:ind w:left="5200" w:hanging="360"/>
      </w:pPr>
      <w:rPr>
        <w:rFonts w:hint="default"/>
        <w:lang w:val="en-US" w:eastAsia="en-US" w:bidi="en-US"/>
      </w:rPr>
    </w:lvl>
  </w:abstractNum>
  <w:abstractNum w:abstractNumId="49" w15:restartNumberingAfterBreak="0">
    <w:nsid w:val="29B52FF3"/>
    <w:multiLevelType w:val="hybridMultilevel"/>
    <w:tmpl w:val="991A21AC"/>
    <w:lvl w:ilvl="0" w:tplc="28826AD0">
      <w:numFmt w:val="bullet"/>
      <w:lvlText w:val="o"/>
      <w:lvlJc w:val="left"/>
      <w:pPr>
        <w:ind w:left="1284" w:hanging="360"/>
      </w:pPr>
      <w:rPr>
        <w:rFonts w:ascii="Tahoma" w:eastAsia="Tahoma" w:hAnsi="Tahoma" w:cs="Tahoma" w:hint="default"/>
        <w:w w:val="100"/>
        <w:sz w:val="22"/>
        <w:szCs w:val="22"/>
        <w:lang w:val="en-US" w:eastAsia="en-US" w:bidi="en-US"/>
      </w:rPr>
    </w:lvl>
    <w:lvl w:ilvl="1" w:tplc="4724BFFC">
      <w:numFmt w:val="bullet"/>
      <w:lvlText w:val="•"/>
      <w:lvlJc w:val="left"/>
      <w:pPr>
        <w:ind w:left="2110" w:hanging="360"/>
      </w:pPr>
      <w:rPr>
        <w:rFonts w:hint="default"/>
        <w:lang w:val="en-US" w:eastAsia="en-US" w:bidi="en-US"/>
      </w:rPr>
    </w:lvl>
    <w:lvl w:ilvl="2" w:tplc="C5B06EAC">
      <w:numFmt w:val="bullet"/>
      <w:lvlText w:val="•"/>
      <w:lvlJc w:val="left"/>
      <w:pPr>
        <w:ind w:left="2941" w:hanging="360"/>
      </w:pPr>
      <w:rPr>
        <w:rFonts w:hint="default"/>
        <w:lang w:val="en-US" w:eastAsia="en-US" w:bidi="en-US"/>
      </w:rPr>
    </w:lvl>
    <w:lvl w:ilvl="3" w:tplc="221AA6DC">
      <w:numFmt w:val="bullet"/>
      <w:lvlText w:val="•"/>
      <w:lvlJc w:val="left"/>
      <w:pPr>
        <w:ind w:left="3771" w:hanging="360"/>
      </w:pPr>
      <w:rPr>
        <w:rFonts w:hint="default"/>
        <w:lang w:val="en-US" w:eastAsia="en-US" w:bidi="en-US"/>
      </w:rPr>
    </w:lvl>
    <w:lvl w:ilvl="4" w:tplc="E580F612">
      <w:numFmt w:val="bullet"/>
      <w:lvlText w:val="•"/>
      <w:lvlJc w:val="left"/>
      <w:pPr>
        <w:ind w:left="4602" w:hanging="360"/>
      </w:pPr>
      <w:rPr>
        <w:rFonts w:hint="default"/>
        <w:lang w:val="en-US" w:eastAsia="en-US" w:bidi="en-US"/>
      </w:rPr>
    </w:lvl>
    <w:lvl w:ilvl="5" w:tplc="D8C6A5A4">
      <w:numFmt w:val="bullet"/>
      <w:lvlText w:val="•"/>
      <w:lvlJc w:val="left"/>
      <w:pPr>
        <w:ind w:left="5433" w:hanging="360"/>
      </w:pPr>
      <w:rPr>
        <w:rFonts w:hint="default"/>
        <w:lang w:val="en-US" w:eastAsia="en-US" w:bidi="en-US"/>
      </w:rPr>
    </w:lvl>
    <w:lvl w:ilvl="6" w:tplc="0140317C">
      <w:numFmt w:val="bullet"/>
      <w:lvlText w:val="•"/>
      <w:lvlJc w:val="left"/>
      <w:pPr>
        <w:ind w:left="6263" w:hanging="360"/>
      </w:pPr>
      <w:rPr>
        <w:rFonts w:hint="default"/>
        <w:lang w:val="en-US" w:eastAsia="en-US" w:bidi="en-US"/>
      </w:rPr>
    </w:lvl>
    <w:lvl w:ilvl="7" w:tplc="AE2203C4">
      <w:numFmt w:val="bullet"/>
      <w:lvlText w:val="•"/>
      <w:lvlJc w:val="left"/>
      <w:pPr>
        <w:ind w:left="7094" w:hanging="360"/>
      </w:pPr>
      <w:rPr>
        <w:rFonts w:hint="default"/>
        <w:lang w:val="en-US" w:eastAsia="en-US" w:bidi="en-US"/>
      </w:rPr>
    </w:lvl>
    <w:lvl w:ilvl="8" w:tplc="C69C027E">
      <w:numFmt w:val="bullet"/>
      <w:lvlText w:val="•"/>
      <w:lvlJc w:val="left"/>
      <w:pPr>
        <w:ind w:left="7925" w:hanging="360"/>
      </w:pPr>
      <w:rPr>
        <w:rFonts w:hint="default"/>
        <w:lang w:val="en-US" w:eastAsia="en-US" w:bidi="en-US"/>
      </w:rPr>
    </w:lvl>
  </w:abstractNum>
  <w:abstractNum w:abstractNumId="50" w15:restartNumberingAfterBreak="0">
    <w:nsid w:val="29F56093"/>
    <w:multiLevelType w:val="multilevel"/>
    <w:tmpl w:val="7978668E"/>
    <w:lvl w:ilvl="0">
      <w:start w:val="4"/>
      <w:numFmt w:val="upperLetter"/>
      <w:lvlText w:val="%1"/>
      <w:lvlJc w:val="left"/>
      <w:pPr>
        <w:ind w:left="599" w:hanging="384"/>
      </w:pPr>
      <w:rPr>
        <w:rFonts w:hint="default"/>
        <w:lang w:val="en-US" w:eastAsia="en-US" w:bidi="en-US"/>
      </w:rPr>
    </w:lvl>
    <w:lvl w:ilvl="1">
      <w:start w:val="16"/>
      <w:numFmt w:val="upperLetter"/>
      <w:lvlText w:val="%1.%2"/>
      <w:lvlJc w:val="left"/>
      <w:pPr>
        <w:ind w:left="599" w:hanging="384"/>
      </w:pPr>
      <w:rPr>
        <w:rFonts w:ascii="Tahoma" w:eastAsia="Tahoma" w:hAnsi="Tahoma" w:cs="Tahoma" w:hint="default"/>
        <w:b/>
        <w:bCs/>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51" w15:restartNumberingAfterBreak="0">
    <w:nsid w:val="2AB21CFB"/>
    <w:multiLevelType w:val="hybridMultilevel"/>
    <w:tmpl w:val="215889C8"/>
    <w:lvl w:ilvl="0" w:tplc="3C32C756">
      <w:numFmt w:val="bullet"/>
      <w:lvlText w:val=""/>
      <w:lvlJc w:val="left"/>
      <w:pPr>
        <w:ind w:left="936" w:hanging="360"/>
      </w:pPr>
      <w:rPr>
        <w:rFonts w:ascii="Symbol" w:eastAsia="Symbol" w:hAnsi="Symbol" w:cs="Symbol" w:hint="default"/>
        <w:w w:val="100"/>
        <w:sz w:val="22"/>
        <w:szCs w:val="22"/>
        <w:lang w:val="en-US" w:eastAsia="en-US" w:bidi="en-US"/>
      </w:rPr>
    </w:lvl>
    <w:lvl w:ilvl="1" w:tplc="D4602068">
      <w:numFmt w:val="bullet"/>
      <w:lvlText w:val="•"/>
      <w:lvlJc w:val="left"/>
      <w:pPr>
        <w:ind w:left="1804" w:hanging="360"/>
      </w:pPr>
      <w:rPr>
        <w:rFonts w:hint="default"/>
        <w:lang w:val="en-US" w:eastAsia="en-US" w:bidi="en-US"/>
      </w:rPr>
    </w:lvl>
    <w:lvl w:ilvl="2" w:tplc="92E27000">
      <w:numFmt w:val="bullet"/>
      <w:lvlText w:val="•"/>
      <w:lvlJc w:val="left"/>
      <w:pPr>
        <w:ind w:left="2669" w:hanging="360"/>
      </w:pPr>
      <w:rPr>
        <w:rFonts w:hint="default"/>
        <w:lang w:val="en-US" w:eastAsia="en-US" w:bidi="en-US"/>
      </w:rPr>
    </w:lvl>
    <w:lvl w:ilvl="3" w:tplc="31387AC8">
      <w:numFmt w:val="bullet"/>
      <w:lvlText w:val="•"/>
      <w:lvlJc w:val="left"/>
      <w:pPr>
        <w:ind w:left="3533" w:hanging="360"/>
      </w:pPr>
      <w:rPr>
        <w:rFonts w:hint="default"/>
        <w:lang w:val="en-US" w:eastAsia="en-US" w:bidi="en-US"/>
      </w:rPr>
    </w:lvl>
    <w:lvl w:ilvl="4" w:tplc="C290BADE">
      <w:numFmt w:val="bullet"/>
      <w:lvlText w:val="•"/>
      <w:lvlJc w:val="left"/>
      <w:pPr>
        <w:ind w:left="4398" w:hanging="360"/>
      </w:pPr>
      <w:rPr>
        <w:rFonts w:hint="default"/>
        <w:lang w:val="en-US" w:eastAsia="en-US" w:bidi="en-US"/>
      </w:rPr>
    </w:lvl>
    <w:lvl w:ilvl="5" w:tplc="4768D098">
      <w:numFmt w:val="bullet"/>
      <w:lvlText w:val="•"/>
      <w:lvlJc w:val="left"/>
      <w:pPr>
        <w:ind w:left="5263" w:hanging="360"/>
      </w:pPr>
      <w:rPr>
        <w:rFonts w:hint="default"/>
        <w:lang w:val="en-US" w:eastAsia="en-US" w:bidi="en-US"/>
      </w:rPr>
    </w:lvl>
    <w:lvl w:ilvl="6" w:tplc="E6D2A97A">
      <w:numFmt w:val="bullet"/>
      <w:lvlText w:val="•"/>
      <w:lvlJc w:val="left"/>
      <w:pPr>
        <w:ind w:left="6127" w:hanging="360"/>
      </w:pPr>
      <w:rPr>
        <w:rFonts w:hint="default"/>
        <w:lang w:val="en-US" w:eastAsia="en-US" w:bidi="en-US"/>
      </w:rPr>
    </w:lvl>
    <w:lvl w:ilvl="7" w:tplc="58EA5D9A">
      <w:numFmt w:val="bullet"/>
      <w:lvlText w:val="•"/>
      <w:lvlJc w:val="left"/>
      <w:pPr>
        <w:ind w:left="6992" w:hanging="360"/>
      </w:pPr>
      <w:rPr>
        <w:rFonts w:hint="default"/>
        <w:lang w:val="en-US" w:eastAsia="en-US" w:bidi="en-US"/>
      </w:rPr>
    </w:lvl>
    <w:lvl w:ilvl="8" w:tplc="477822F6">
      <w:numFmt w:val="bullet"/>
      <w:lvlText w:val="•"/>
      <w:lvlJc w:val="left"/>
      <w:pPr>
        <w:ind w:left="7857" w:hanging="360"/>
      </w:pPr>
      <w:rPr>
        <w:rFonts w:hint="default"/>
        <w:lang w:val="en-US" w:eastAsia="en-US" w:bidi="en-US"/>
      </w:rPr>
    </w:lvl>
  </w:abstractNum>
  <w:abstractNum w:abstractNumId="52" w15:restartNumberingAfterBreak="0">
    <w:nsid w:val="2AFE013E"/>
    <w:multiLevelType w:val="multilevel"/>
    <w:tmpl w:val="AE8490A8"/>
    <w:lvl w:ilvl="0">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2B617173"/>
    <w:multiLevelType w:val="hybridMultilevel"/>
    <w:tmpl w:val="2B70BCFA"/>
    <w:lvl w:ilvl="0" w:tplc="32683AA6">
      <w:start w:val="1"/>
      <w:numFmt w:val="decimal"/>
      <w:lvlText w:val="%1)"/>
      <w:lvlJc w:val="left"/>
      <w:pPr>
        <w:ind w:left="489" w:hanging="274"/>
      </w:pPr>
      <w:rPr>
        <w:rFonts w:ascii="Tahoma" w:eastAsia="Tahoma" w:hAnsi="Tahoma" w:cs="Tahoma" w:hint="default"/>
        <w:w w:val="100"/>
        <w:sz w:val="22"/>
        <w:szCs w:val="22"/>
        <w:lang w:val="en-US" w:eastAsia="en-US" w:bidi="en-US"/>
      </w:rPr>
    </w:lvl>
    <w:lvl w:ilvl="1" w:tplc="53EE4E5E">
      <w:numFmt w:val="bullet"/>
      <w:lvlText w:val=""/>
      <w:lvlJc w:val="left"/>
      <w:pPr>
        <w:ind w:left="936" w:hanging="360"/>
      </w:pPr>
      <w:rPr>
        <w:rFonts w:ascii="Symbol" w:eastAsia="Symbol" w:hAnsi="Symbol" w:cs="Symbol" w:hint="default"/>
        <w:w w:val="100"/>
        <w:sz w:val="22"/>
        <w:szCs w:val="22"/>
        <w:lang w:val="en-US" w:eastAsia="en-US" w:bidi="en-US"/>
      </w:rPr>
    </w:lvl>
    <w:lvl w:ilvl="2" w:tplc="D2349E7E">
      <w:numFmt w:val="bullet"/>
      <w:lvlText w:val="o"/>
      <w:lvlJc w:val="left"/>
      <w:pPr>
        <w:ind w:left="1656" w:hanging="360"/>
      </w:pPr>
      <w:rPr>
        <w:rFonts w:ascii="Courier New" w:eastAsia="Courier New" w:hAnsi="Courier New" w:cs="Courier New" w:hint="default"/>
        <w:w w:val="100"/>
        <w:sz w:val="22"/>
        <w:szCs w:val="22"/>
        <w:lang w:val="en-US" w:eastAsia="en-US" w:bidi="en-US"/>
      </w:rPr>
    </w:lvl>
    <w:lvl w:ilvl="3" w:tplc="ED1E4E4C">
      <w:numFmt w:val="bullet"/>
      <w:lvlText w:val="•"/>
      <w:lvlJc w:val="left"/>
      <w:pPr>
        <w:ind w:left="1660" w:hanging="360"/>
      </w:pPr>
      <w:rPr>
        <w:rFonts w:hint="default"/>
        <w:lang w:val="en-US" w:eastAsia="en-US" w:bidi="en-US"/>
      </w:rPr>
    </w:lvl>
    <w:lvl w:ilvl="4" w:tplc="351836BC">
      <w:numFmt w:val="bullet"/>
      <w:lvlText w:val="•"/>
      <w:lvlJc w:val="left"/>
      <w:pPr>
        <w:ind w:left="2792" w:hanging="360"/>
      </w:pPr>
      <w:rPr>
        <w:rFonts w:hint="default"/>
        <w:lang w:val="en-US" w:eastAsia="en-US" w:bidi="en-US"/>
      </w:rPr>
    </w:lvl>
    <w:lvl w:ilvl="5" w:tplc="20DAAD6A">
      <w:numFmt w:val="bullet"/>
      <w:lvlText w:val="•"/>
      <w:lvlJc w:val="left"/>
      <w:pPr>
        <w:ind w:left="3924" w:hanging="360"/>
      </w:pPr>
      <w:rPr>
        <w:rFonts w:hint="default"/>
        <w:lang w:val="en-US" w:eastAsia="en-US" w:bidi="en-US"/>
      </w:rPr>
    </w:lvl>
    <w:lvl w:ilvl="6" w:tplc="31BA370E">
      <w:numFmt w:val="bullet"/>
      <w:lvlText w:val="•"/>
      <w:lvlJc w:val="left"/>
      <w:pPr>
        <w:ind w:left="5057" w:hanging="360"/>
      </w:pPr>
      <w:rPr>
        <w:rFonts w:hint="default"/>
        <w:lang w:val="en-US" w:eastAsia="en-US" w:bidi="en-US"/>
      </w:rPr>
    </w:lvl>
    <w:lvl w:ilvl="7" w:tplc="5B2400F2">
      <w:numFmt w:val="bullet"/>
      <w:lvlText w:val="•"/>
      <w:lvlJc w:val="left"/>
      <w:pPr>
        <w:ind w:left="6189" w:hanging="360"/>
      </w:pPr>
      <w:rPr>
        <w:rFonts w:hint="default"/>
        <w:lang w:val="en-US" w:eastAsia="en-US" w:bidi="en-US"/>
      </w:rPr>
    </w:lvl>
    <w:lvl w:ilvl="8" w:tplc="B3A2F9EA">
      <w:numFmt w:val="bullet"/>
      <w:lvlText w:val="•"/>
      <w:lvlJc w:val="left"/>
      <w:pPr>
        <w:ind w:left="7321" w:hanging="360"/>
      </w:pPr>
      <w:rPr>
        <w:rFonts w:hint="default"/>
        <w:lang w:val="en-US" w:eastAsia="en-US" w:bidi="en-US"/>
      </w:rPr>
    </w:lvl>
  </w:abstractNum>
  <w:abstractNum w:abstractNumId="54" w15:restartNumberingAfterBreak="0">
    <w:nsid w:val="2BE64C8E"/>
    <w:multiLevelType w:val="multilevel"/>
    <w:tmpl w:val="D8B09B92"/>
    <w:lvl w:ilvl="0">
      <w:start w:val="20"/>
      <w:numFmt w:val="upperLetter"/>
      <w:lvlText w:val="%1"/>
      <w:lvlJc w:val="left"/>
      <w:pPr>
        <w:ind w:left="584" w:hanging="368"/>
      </w:pPr>
      <w:rPr>
        <w:rFonts w:hint="default"/>
        <w:lang w:val="en-US" w:eastAsia="en-US" w:bidi="en-US"/>
      </w:rPr>
    </w:lvl>
    <w:lvl w:ilvl="1">
      <w:start w:val="21"/>
      <w:numFmt w:val="upperLetter"/>
      <w:lvlText w:val="%1.%2"/>
      <w:lvlJc w:val="left"/>
      <w:pPr>
        <w:ind w:left="584" w:hanging="368"/>
      </w:pPr>
      <w:rPr>
        <w:rFonts w:ascii="Tahoma" w:eastAsia="Tahoma" w:hAnsi="Tahoma" w:cs="Tahoma" w:hint="default"/>
        <w:b/>
        <w:bCs/>
        <w:spacing w:val="-4"/>
        <w:w w:val="100"/>
        <w:sz w:val="20"/>
        <w:szCs w:val="20"/>
        <w:lang w:val="en-US" w:eastAsia="en-US" w:bidi="en-US"/>
      </w:rPr>
    </w:lvl>
    <w:lvl w:ilvl="2">
      <w:numFmt w:val="bullet"/>
      <w:lvlText w:val="o"/>
      <w:lvlJc w:val="left"/>
      <w:pPr>
        <w:ind w:left="499" w:hanging="360"/>
      </w:pPr>
      <w:rPr>
        <w:rFonts w:ascii="Tahoma" w:eastAsia="Tahoma" w:hAnsi="Tahoma" w:cs="Tahoma" w:hint="default"/>
        <w:w w:val="100"/>
        <w:sz w:val="22"/>
        <w:szCs w:val="22"/>
        <w:lang w:val="en-US" w:eastAsia="en-US" w:bidi="en-US"/>
      </w:rPr>
    </w:lvl>
    <w:lvl w:ilvl="3">
      <w:numFmt w:val="bullet"/>
      <w:lvlText w:val="•"/>
      <w:lvlJc w:val="left"/>
      <w:pPr>
        <w:ind w:left="2581" w:hanging="360"/>
      </w:pPr>
      <w:rPr>
        <w:rFonts w:hint="default"/>
        <w:lang w:val="en-US" w:eastAsia="en-US" w:bidi="en-US"/>
      </w:rPr>
    </w:lvl>
    <w:lvl w:ilvl="4">
      <w:numFmt w:val="bullet"/>
      <w:lvlText w:val="•"/>
      <w:lvlJc w:val="left"/>
      <w:pPr>
        <w:ind w:left="3582" w:hanging="360"/>
      </w:pPr>
      <w:rPr>
        <w:rFonts w:hint="default"/>
        <w:lang w:val="en-US" w:eastAsia="en-US" w:bidi="en-US"/>
      </w:rPr>
    </w:lvl>
    <w:lvl w:ilvl="5">
      <w:numFmt w:val="bullet"/>
      <w:lvlText w:val="•"/>
      <w:lvlJc w:val="left"/>
      <w:pPr>
        <w:ind w:left="4582" w:hanging="360"/>
      </w:pPr>
      <w:rPr>
        <w:rFonts w:hint="default"/>
        <w:lang w:val="en-US" w:eastAsia="en-US" w:bidi="en-US"/>
      </w:rPr>
    </w:lvl>
    <w:lvl w:ilvl="6">
      <w:numFmt w:val="bullet"/>
      <w:lvlText w:val="•"/>
      <w:lvlJc w:val="left"/>
      <w:pPr>
        <w:ind w:left="5583" w:hanging="360"/>
      </w:pPr>
      <w:rPr>
        <w:rFonts w:hint="default"/>
        <w:lang w:val="en-US" w:eastAsia="en-US" w:bidi="en-US"/>
      </w:rPr>
    </w:lvl>
    <w:lvl w:ilvl="7">
      <w:numFmt w:val="bullet"/>
      <w:lvlText w:val="•"/>
      <w:lvlJc w:val="left"/>
      <w:pPr>
        <w:ind w:left="6584" w:hanging="360"/>
      </w:pPr>
      <w:rPr>
        <w:rFonts w:hint="default"/>
        <w:lang w:val="en-US" w:eastAsia="en-US" w:bidi="en-US"/>
      </w:rPr>
    </w:lvl>
    <w:lvl w:ilvl="8">
      <w:numFmt w:val="bullet"/>
      <w:lvlText w:val="•"/>
      <w:lvlJc w:val="left"/>
      <w:pPr>
        <w:ind w:left="7584" w:hanging="360"/>
      </w:pPr>
      <w:rPr>
        <w:rFonts w:hint="default"/>
        <w:lang w:val="en-US" w:eastAsia="en-US" w:bidi="en-US"/>
      </w:rPr>
    </w:lvl>
  </w:abstractNum>
  <w:abstractNum w:abstractNumId="55" w15:restartNumberingAfterBreak="0">
    <w:nsid w:val="2C50452E"/>
    <w:multiLevelType w:val="multilevel"/>
    <w:tmpl w:val="AABC6C6C"/>
    <w:lvl w:ilvl="0">
      <w:start w:val="20"/>
      <w:numFmt w:val="upperLetter"/>
      <w:lvlText w:val="%1"/>
      <w:lvlJc w:val="left"/>
      <w:pPr>
        <w:ind w:left="499" w:hanging="368"/>
      </w:pPr>
      <w:rPr>
        <w:rFonts w:hint="default"/>
        <w:lang w:val="en-US" w:eastAsia="en-US" w:bidi="en-US"/>
      </w:rPr>
    </w:lvl>
    <w:lvl w:ilvl="1">
      <w:start w:val="21"/>
      <w:numFmt w:val="upperLetter"/>
      <w:lvlText w:val="%1.%2"/>
      <w:lvlJc w:val="left"/>
      <w:pPr>
        <w:ind w:left="499" w:hanging="368"/>
      </w:pPr>
      <w:rPr>
        <w:rFonts w:ascii="Tahoma" w:eastAsia="Tahoma" w:hAnsi="Tahoma" w:cs="Tahoma" w:hint="default"/>
        <w:b/>
        <w:bCs/>
        <w:spacing w:val="-4"/>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56" w15:restartNumberingAfterBreak="0">
    <w:nsid w:val="2D4F7D2E"/>
    <w:multiLevelType w:val="hybridMultilevel"/>
    <w:tmpl w:val="2FC05368"/>
    <w:lvl w:ilvl="0" w:tplc="16B0C99E">
      <w:numFmt w:val="bullet"/>
      <w:lvlText w:val=""/>
      <w:lvlJc w:val="left"/>
      <w:pPr>
        <w:ind w:left="831" w:hanging="360"/>
      </w:pPr>
      <w:rPr>
        <w:rFonts w:ascii="Symbol" w:eastAsia="Symbol" w:hAnsi="Symbol" w:cs="Symbol" w:hint="default"/>
        <w:w w:val="99"/>
        <w:sz w:val="20"/>
        <w:szCs w:val="20"/>
        <w:lang w:val="en-US" w:eastAsia="en-US" w:bidi="en-US"/>
      </w:rPr>
    </w:lvl>
    <w:lvl w:ilvl="1" w:tplc="4BEC0C68">
      <w:numFmt w:val="bullet"/>
      <w:lvlText w:val="•"/>
      <w:lvlJc w:val="left"/>
      <w:pPr>
        <w:ind w:left="1385" w:hanging="360"/>
      </w:pPr>
      <w:rPr>
        <w:rFonts w:hint="default"/>
        <w:lang w:val="en-US" w:eastAsia="en-US" w:bidi="en-US"/>
      </w:rPr>
    </w:lvl>
    <w:lvl w:ilvl="2" w:tplc="356A7C0C">
      <w:numFmt w:val="bullet"/>
      <w:lvlText w:val="•"/>
      <w:lvlJc w:val="left"/>
      <w:pPr>
        <w:ind w:left="1930" w:hanging="360"/>
      </w:pPr>
      <w:rPr>
        <w:rFonts w:hint="default"/>
        <w:lang w:val="en-US" w:eastAsia="en-US" w:bidi="en-US"/>
      </w:rPr>
    </w:lvl>
    <w:lvl w:ilvl="3" w:tplc="5E30AAD6">
      <w:numFmt w:val="bullet"/>
      <w:lvlText w:val="•"/>
      <w:lvlJc w:val="left"/>
      <w:pPr>
        <w:ind w:left="2475" w:hanging="360"/>
      </w:pPr>
      <w:rPr>
        <w:rFonts w:hint="default"/>
        <w:lang w:val="en-US" w:eastAsia="en-US" w:bidi="en-US"/>
      </w:rPr>
    </w:lvl>
    <w:lvl w:ilvl="4" w:tplc="807C94E8">
      <w:numFmt w:val="bullet"/>
      <w:lvlText w:val="•"/>
      <w:lvlJc w:val="left"/>
      <w:pPr>
        <w:ind w:left="3020" w:hanging="360"/>
      </w:pPr>
      <w:rPr>
        <w:rFonts w:hint="default"/>
        <w:lang w:val="en-US" w:eastAsia="en-US" w:bidi="en-US"/>
      </w:rPr>
    </w:lvl>
    <w:lvl w:ilvl="5" w:tplc="13D2D438">
      <w:numFmt w:val="bullet"/>
      <w:lvlText w:val="•"/>
      <w:lvlJc w:val="left"/>
      <w:pPr>
        <w:ind w:left="3565" w:hanging="360"/>
      </w:pPr>
      <w:rPr>
        <w:rFonts w:hint="default"/>
        <w:lang w:val="en-US" w:eastAsia="en-US" w:bidi="en-US"/>
      </w:rPr>
    </w:lvl>
    <w:lvl w:ilvl="6" w:tplc="18665700">
      <w:numFmt w:val="bullet"/>
      <w:lvlText w:val="•"/>
      <w:lvlJc w:val="left"/>
      <w:pPr>
        <w:ind w:left="4110" w:hanging="360"/>
      </w:pPr>
      <w:rPr>
        <w:rFonts w:hint="default"/>
        <w:lang w:val="en-US" w:eastAsia="en-US" w:bidi="en-US"/>
      </w:rPr>
    </w:lvl>
    <w:lvl w:ilvl="7" w:tplc="09742538">
      <w:numFmt w:val="bullet"/>
      <w:lvlText w:val="•"/>
      <w:lvlJc w:val="left"/>
      <w:pPr>
        <w:ind w:left="4655" w:hanging="360"/>
      </w:pPr>
      <w:rPr>
        <w:rFonts w:hint="default"/>
        <w:lang w:val="en-US" w:eastAsia="en-US" w:bidi="en-US"/>
      </w:rPr>
    </w:lvl>
    <w:lvl w:ilvl="8" w:tplc="46164C10">
      <w:numFmt w:val="bullet"/>
      <w:lvlText w:val="•"/>
      <w:lvlJc w:val="left"/>
      <w:pPr>
        <w:ind w:left="5200" w:hanging="360"/>
      </w:pPr>
      <w:rPr>
        <w:rFonts w:hint="default"/>
        <w:lang w:val="en-US" w:eastAsia="en-US" w:bidi="en-US"/>
      </w:rPr>
    </w:lvl>
  </w:abstractNum>
  <w:abstractNum w:abstractNumId="57" w15:restartNumberingAfterBreak="0">
    <w:nsid w:val="2E006650"/>
    <w:multiLevelType w:val="multilevel"/>
    <w:tmpl w:val="01848AE0"/>
    <w:lvl w:ilvl="0">
      <w:start w:val="4"/>
      <w:numFmt w:val="upperLetter"/>
      <w:lvlText w:val="%1"/>
      <w:lvlJc w:val="left"/>
      <w:pPr>
        <w:ind w:left="594" w:hanging="378"/>
      </w:pPr>
      <w:rPr>
        <w:rFonts w:hint="default"/>
        <w:lang w:val="en-US" w:eastAsia="en-US" w:bidi="en-US"/>
      </w:rPr>
    </w:lvl>
    <w:lvl w:ilvl="1">
      <w:start w:val="19"/>
      <w:numFmt w:val="upperLetter"/>
      <w:lvlText w:val="%1.%2"/>
      <w:lvlJc w:val="left"/>
      <w:pPr>
        <w:ind w:left="594" w:hanging="378"/>
      </w:pPr>
      <w:rPr>
        <w:rFonts w:ascii="Tahoma" w:eastAsia="Tahoma" w:hAnsi="Tahoma" w:cs="Tahoma" w:hint="default"/>
        <w:b/>
        <w:bCs/>
        <w:spacing w:val="-4"/>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58" w15:restartNumberingAfterBreak="0">
    <w:nsid w:val="2E5E1086"/>
    <w:multiLevelType w:val="multilevel"/>
    <w:tmpl w:val="284C4572"/>
    <w:lvl w:ilvl="0">
      <w:start w:val="1"/>
      <w:numFmt w:val="decimal"/>
      <w:pStyle w:val="Heading1"/>
      <w:lvlText w:val="%1"/>
      <w:lvlJc w:val="left"/>
      <w:pPr>
        <w:tabs>
          <w:tab w:val="num" w:pos="1849"/>
        </w:tabs>
        <w:ind w:left="1849" w:hanging="431"/>
      </w:pPr>
    </w:lvl>
    <w:lvl w:ilvl="1">
      <w:start w:val="1"/>
      <w:numFmt w:val="decimal"/>
      <w:pStyle w:val="Heading2"/>
      <w:lvlText w:val="%1.%2"/>
      <w:lvlJc w:val="left"/>
      <w:pPr>
        <w:tabs>
          <w:tab w:val="num" w:pos="624"/>
        </w:tabs>
        <w:ind w:left="624" w:hanging="624"/>
      </w:pPr>
    </w:lvl>
    <w:lvl w:ilvl="2">
      <w:start w:val="1"/>
      <w:numFmt w:val="decimal"/>
      <w:pStyle w:val="Heading3"/>
      <w:lvlText w:val="%1.%2.%3"/>
      <w:lvlJc w:val="left"/>
      <w:pPr>
        <w:tabs>
          <w:tab w:val="num" w:pos="851"/>
        </w:tabs>
        <w:ind w:left="851" w:hanging="851"/>
      </w:pPr>
    </w:lvl>
    <w:lvl w:ilvl="3">
      <w:start w:val="1"/>
      <w:numFmt w:val="decimal"/>
      <w:pStyle w:val="Heading4"/>
      <w:lvlText w:val="%1.%2.%3.%4"/>
      <w:lvlJc w:val="left"/>
      <w:pPr>
        <w:tabs>
          <w:tab w:val="num" w:pos="1077"/>
        </w:tabs>
        <w:ind w:left="1077" w:hanging="1077"/>
      </w:pPr>
      <w:rPr>
        <w:rFonts w:ascii="Arial Bold" w:hAnsi="Arial Bold" w:hint="default"/>
        <w:b/>
        <w:i w:val="0"/>
        <w:color w:val="auto"/>
        <w:sz w:val="22"/>
      </w:rPr>
    </w:lvl>
    <w:lvl w:ilvl="4">
      <w:start w:val="1"/>
      <w:numFmt w:val="decimal"/>
      <w:pStyle w:val="Heading5"/>
      <w:lvlText w:val="%1.%2.%3.%4.%5"/>
      <w:lvlJc w:val="left"/>
      <w:pPr>
        <w:tabs>
          <w:tab w:val="num" w:pos="2155"/>
        </w:tabs>
        <w:ind w:left="2155" w:hanging="1304"/>
      </w:pPr>
      <w:rPr>
        <w:specVanish w:val="0"/>
      </w:rPr>
    </w:lvl>
    <w:lvl w:ilvl="5">
      <w:start w:val="1"/>
      <w:numFmt w:val="decimal"/>
      <w:pStyle w:val="Heading6"/>
      <w:lvlText w:val="%1.%2.%3.%4.%5.%6"/>
      <w:lvlJc w:val="left"/>
      <w:pPr>
        <w:tabs>
          <w:tab w:val="num" w:pos="1531"/>
        </w:tabs>
        <w:ind w:left="1531" w:hanging="1531"/>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Heading9"/>
      <w:suff w:val="space"/>
      <w:lvlText w:val="%1.%2.%3.%4.%5.%6.%7.%8.%9"/>
      <w:lvlJc w:val="left"/>
      <w:pPr>
        <w:ind w:left="1531" w:hanging="153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59" w15:restartNumberingAfterBreak="0">
    <w:nsid w:val="2F9D4E79"/>
    <w:multiLevelType w:val="hybridMultilevel"/>
    <w:tmpl w:val="8FCE40AA"/>
    <w:lvl w:ilvl="0" w:tplc="3D462310">
      <w:numFmt w:val="bullet"/>
      <w:lvlText w:val="o"/>
      <w:lvlJc w:val="left"/>
      <w:pPr>
        <w:ind w:left="1284" w:hanging="360"/>
      </w:pPr>
      <w:rPr>
        <w:rFonts w:ascii="Tahoma" w:eastAsia="Tahoma" w:hAnsi="Tahoma" w:cs="Tahoma" w:hint="default"/>
        <w:w w:val="100"/>
        <w:sz w:val="22"/>
        <w:szCs w:val="22"/>
        <w:lang w:val="en-US" w:eastAsia="en-US" w:bidi="en-US"/>
      </w:rPr>
    </w:lvl>
    <w:lvl w:ilvl="1" w:tplc="67220F8C">
      <w:numFmt w:val="bullet"/>
      <w:lvlText w:val="•"/>
      <w:lvlJc w:val="left"/>
      <w:pPr>
        <w:ind w:left="2110" w:hanging="360"/>
      </w:pPr>
      <w:rPr>
        <w:rFonts w:hint="default"/>
        <w:lang w:val="en-US" w:eastAsia="en-US" w:bidi="en-US"/>
      </w:rPr>
    </w:lvl>
    <w:lvl w:ilvl="2" w:tplc="D7C2AEB2">
      <w:numFmt w:val="bullet"/>
      <w:lvlText w:val="•"/>
      <w:lvlJc w:val="left"/>
      <w:pPr>
        <w:ind w:left="2941" w:hanging="360"/>
      </w:pPr>
      <w:rPr>
        <w:rFonts w:hint="default"/>
        <w:lang w:val="en-US" w:eastAsia="en-US" w:bidi="en-US"/>
      </w:rPr>
    </w:lvl>
    <w:lvl w:ilvl="3" w:tplc="74C060FA">
      <w:numFmt w:val="bullet"/>
      <w:lvlText w:val="•"/>
      <w:lvlJc w:val="left"/>
      <w:pPr>
        <w:ind w:left="3771" w:hanging="360"/>
      </w:pPr>
      <w:rPr>
        <w:rFonts w:hint="default"/>
        <w:lang w:val="en-US" w:eastAsia="en-US" w:bidi="en-US"/>
      </w:rPr>
    </w:lvl>
    <w:lvl w:ilvl="4" w:tplc="B57E599E">
      <w:numFmt w:val="bullet"/>
      <w:lvlText w:val="•"/>
      <w:lvlJc w:val="left"/>
      <w:pPr>
        <w:ind w:left="4602" w:hanging="360"/>
      </w:pPr>
      <w:rPr>
        <w:rFonts w:hint="default"/>
        <w:lang w:val="en-US" w:eastAsia="en-US" w:bidi="en-US"/>
      </w:rPr>
    </w:lvl>
    <w:lvl w:ilvl="5" w:tplc="684C86FA">
      <w:numFmt w:val="bullet"/>
      <w:lvlText w:val="•"/>
      <w:lvlJc w:val="left"/>
      <w:pPr>
        <w:ind w:left="5433" w:hanging="360"/>
      </w:pPr>
      <w:rPr>
        <w:rFonts w:hint="default"/>
        <w:lang w:val="en-US" w:eastAsia="en-US" w:bidi="en-US"/>
      </w:rPr>
    </w:lvl>
    <w:lvl w:ilvl="6" w:tplc="9ED2849A">
      <w:numFmt w:val="bullet"/>
      <w:lvlText w:val="•"/>
      <w:lvlJc w:val="left"/>
      <w:pPr>
        <w:ind w:left="6263" w:hanging="360"/>
      </w:pPr>
      <w:rPr>
        <w:rFonts w:hint="default"/>
        <w:lang w:val="en-US" w:eastAsia="en-US" w:bidi="en-US"/>
      </w:rPr>
    </w:lvl>
    <w:lvl w:ilvl="7" w:tplc="87F2B366">
      <w:numFmt w:val="bullet"/>
      <w:lvlText w:val="•"/>
      <w:lvlJc w:val="left"/>
      <w:pPr>
        <w:ind w:left="7094" w:hanging="360"/>
      </w:pPr>
      <w:rPr>
        <w:rFonts w:hint="default"/>
        <w:lang w:val="en-US" w:eastAsia="en-US" w:bidi="en-US"/>
      </w:rPr>
    </w:lvl>
    <w:lvl w:ilvl="8" w:tplc="032E53A8">
      <w:numFmt w:val="bullet"/>
      <w:lvlText w:val="•"/>
      <w:lvlJc w:val="left"/>
      <w:pPr>
        <w:ind w:left="7925" w:hanging="360"/>
      </w:pPr>
      <w:rPr>
        <w:rFonts w:hint="default"/>
        <w:lang w:val="en-US" w:eastAsia="en-US" w:bidi="en-US"/>
      </w:rPr>
    </w:lvl>
  </w:abstractNum>
  <w:abstractNum w:abstractNumId="60" w15:restartNumberingAfterBreak="0">
    <w:nsid w:val="303776C8"/>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61" w15:restartNumberingAfterBreak="0">
    <w:nsid w:val="32937D05"/>
    <w:multiLevelType w:val="hybridMultilevel"/>
    <w:tmpl w:val="1BBC5682"/>
    <w:lvl w:ilvl="0" w:tplc="2110E6DE">
      <w:start w:val="1"/>
      <w:numFmt w:val="lowerLetter"/>
      <w:lvlText w:val="%1)"/>
      <w:lvlJc w:val="left"/>
      <w:pPr>
        <w:ind w:left="936" w:hanging="360"/>
      </w:pPr>
      <w:rPr>
        <w:rFonts w:ascii="Tahoma" w:eastAsia="Tahoma" w:hAnsi="Tahoma" w:cs="Tahoma" w:hint="default"/>
        <w:spacing w:val="-1"/>
        <w:w w:val="100"/>
        <w:sz w:val="22"/>
        <w:szCs w:val="22"/>
        <w:lang w:val="en-US" w:eastAsia="en-US" w:bidi="en-US"/>
      </w:rPr>
    </w:lvl>
    <w:lvl w:ilvl="1" w:tplc="92AEB568">
      <w:numFmt w:val="bullet"/>
      <w:lvlText w:val="•"/>
      <w:lvlJc w:val="left"/>
      <w:pPr>
        <w:ind w:left="1804" w:hanging="360"/>
      </w:pPr>
      <w:rPr>
        <w:rFonts w:hint="default"/>
        <w:lang w:val="en-US" w:eastAsia="en-US" w:bidi="en-US"/>
      </w:rPr>
    </w:lvl>
    <w:lvl w:ilvl="2" w:tplc="F334A51C">
      <w:numFmt w:val="bullet"/>
      <w:lvlText w:val="•"/>
      <w:lvlJc w:val="left"/>
      <w:pPr>
        <w:ind w:left="2669" w:hanging="360"/>
      </w:pPr>
      <w:rPr>
        <w:rFonts w:hint="default"/>
        <w:lang w:val="en-US" w:eastAsia="en-US" w:bidi="en-US"/>
      </w:rPr>
    </w:lvl>
    <w:lvl w:ilvl="3" w:tplc="BBA67964">
      <w:numFmt w:val="bullet"/>
      <w:lvlText w:val="•"/>
      <w:lvlJc w:val="left"/>
      <w:pPr>
        <w:ind w:left="3533" w:hanging="360"/>
      </w:pPr>
      <w:rPr>
        <w:rFonts w:hint="default"/>
        <w:lang w:val="en-US" w:eastAsia="en-US" w:bidi="en-US"/>
      </w:rPr>
    </w:lvl>
    <w:lvl w:ilvl="4" w:tplc="75BAEB0E">
      <w:numFmt w:val="bullet"/>
      <w:lvlText w:val="•"/>
      <w:lvlJc w:val="left"/>
      <w:pPr>
        <w:ind w:left="4398" w:hanging="360"/>
      </w:pPr>
      <w:rPr>
        <w:rFonts w:hint="default"/>
        <w:lang w:val="en-US" w:eastAsia="en-US" w:bidi="en-US"/>
      </w:rPr>
    </w:lvl>
    <w:lvl w:ilvl="5" w:tplc="111CE4D4">
      <w:numFmt w:val="bullet"/>
      <w:lvlText w:val="•"/>
      <w:lvlJc w:val="left"/>
      <w:pPr>
        <w:ind w:left="5263" w:hanging="360"/>
      </w:pPr>
      <w:rPr>
        <w:rFonts w:hint="default"/>
        <w:lang w:val="en-US" w:eastAsia="en-US" w:bidi="en-US"/>
      </w:rPr>
    </w:lvl>
    <w:lvl w:ilvl="6" w:tplc="43C8CCF4">
      <w:numFmt w:val="bullet"/>
      <w:lvlText w:val="•"/>
      <w:lvlJc w:val="left"/>
      <w:pPr>
        <w:ind w:left="6127" w:hanging="360"/>
      </w:pPr>
      <w:rPr>
        <w:rFonts w:hint="default"/>
        <w:lang w:val="en-US" w:eastAsia="en-US" w:bidi="en-US"/>
      </w:rPr>
    </w:lvl>
    <w:lvl w:ilvl="7" w:tplc="36FEF56C">
      <w:numFmt w:val="bullet"/>
      <w:lvlText w:val="•"/>
      <w:lvlJc w:val="left"/>
      <w:pPr>
        <w:ind w:left="6992" w:hanging="360"/>
      </w:pPr>
      <w:rPr>
        <w:rFonts w:hint="default"/>
        <w:lang w:val="en-US" w:eastAsia="en-US" w:bidi="en-US"/>
      </w:rPr>
    </w:lvl>
    <w:lvl w:ilvl="8" w:tplc="C3FC4E06">
      <w:numFmt w:val="bullet"/>
      <w:lvlText w:val="•"/>
      <w:lvlJc w:val="left"/>
      <w:pPr>
        <w:ind w:left="7857" w:hanging="360"/>
      </w:pPr>
      <w:rPr>
        <w:rFonts w:hint="default"/>
        <w:lang w:val="en-US" w:eastAsia="en-US" w:bidi="en-US"/>
      </w:rPr>
    </w:lvl>
  </w:abstractNum>
  <w:abstractNum w:abstractNumId="62" w15:restartNumberingAfterBreak="0">
    <w:nsid w:val="34056A53"/>
    <w:multiLevelType w:val="hybridMultilevel"/>
    <w:tmpl w:val="650AC58C"/>
    <w:lvl w:ilvl="0" w:tplc="42343846">
      <w:numFmt w:val="bullet"/>
      <w:lvlText w:val="o"/>
      <w:lvlJc w:val="left"/>
      <w:pPr>
        <w:ind w:left="1284" w:hanging="360"/>
      </w:pPr>
      <w:rPr>
        <w:rFonts w:ascii="Tahoma" w:eastAsia="Tahoma" w:hAnsi="Tahoma" w:cs="Tahoma" w:hint="default"/>
        <w:w w:val="100"/>
        <w:sz w:val="22"/>
        <w:szCs w:val="22"/>
        <w:lang w:val="en-US" w:eastAsia="en-US" w:bidi="en-US"/>
      </w:rPr>
    </w:lvl>
    <w:lvl w:ilvl="1" w:tplc="29ECB036">
      <w:numFmt w:val="bullet"/>
      <w:lvlText w:val="•"/>
      <w:lvlJc w:val="left"/>
      <w:pPr>
        <w:ind w:left="2110" w:hanging="360"/>
      </w:pPr>
      <w:rPr>
        <w:rFonts w:hint="default"/>
        <w:lang w:val="en-US" w:eastAsia="en-US" w:bidi="en-US"/>
      </w:rPr>
    </w:lvl>
    <w:lvl w:ilvl="2" w:tplc="A6D613EA">
      <w:numFmt w:val="bullet"/>
      <w:lvlText w:val="•"/>
      <w:lvlJc w:val="left"/>
      <w:pPr>
        <w:ind w:left="2941" w:hanging="360"/>
      </w:pPr>
      <w:rPr>
        <w:rFonts w:hint="default"/>
        <w:lang w:val="en-US" w:eastAsia="en-US" w:bidi="en-US"/>
      </w:rPr>
    </w:lvl>
    <w:lvl w:ilvl="3" w:tplc="4BA2E714">
      <w:numFmt w:val="bullet"/>
      <w:lvlText w:val="•"/>
      <w:lvlJc w:val="left"/>
      <w:pPr>
        <w:ind w:left="3771" w:hanging="360"/>
      </w:pPr>
      <w:rPr>
        <w:rFonts w:hint="default"/>
        <w:lang w:val="en-US" w:eastAsia="en-US" w:bidi="en-US"/>
      </w:rPr>
    </w:lvl>
    <w:lvl w:ilvl="4" w:tplc="A5309C1C">
      <w:numFmt w:val="bullet"/>
      <w:lvlText w:val="•"/>
      <w:lvlJc w:val="left"/>
      <w:pPr>
        <w:ind w:left="4602" w:hanging="360"/>
      </w:pPr>
      <w:rPr>
        <w:rFonts w:hint="default"/>
        <w:lang w:val="en-US" w:eastAsia="en-US" w:bidi="en-US"/>
      </w:rPr>
    </w:lvl>
    <w:lvl w:ilvl="5" w:tplc="534A9F14">
      <w:numFmt w:val="bullet"/>
      <w:lvlText w:val="•"/>
      <w:lvlJc w:val="left"/>
      <w:pPr>
        <w:ind w:left="5433" w:hanging="360"/>
      </w:pPr>
      <w:rPr>
        <w:rFonts w:hint="default"/>
        <w:lang w:val="en-US" w:eastAsia="en-US" w:bidi="en-US"/>
      </w:rPr>
    </w:lvl>
    <w:lvl w:ilvl="6" w:tplc="3CA867A0">
      <w:numFmt w:val="bullet"/>
      <w:lvlText w:val="•"/>
      <w:lvlJc w:val="left"/>
      <w:pPr>
        <w:ind w:left="6263" w:hanging="360"/>
      </w:pPr>
      <w:rPr>
        <w:rFonts w:hint="default"/>
        <w:lang w:val="en-US" w:eastAsia="en-US" w:bidi="en-US"/>
      </w:rPr>
    </w:lvl>
    <w:lvl w:ilvl="7" w:tplc="FE5495E6">
      <w:numFmt w:val="bullet"/>
      <w:lvlText w:val="•"/>
      <w:lvlJc w:val="left"/>
      <w:pPr>
        <w:ind w:left="7094" w:hanging="360"/>
      </w:pPr>
      <w:rPr>
        <w:rFonts w:hint="default"/>
        <w:lang w:val="en-US" w:eastAsia="en-US" w:bidi="en-US"/>
      </w:rPr>
    </w:lvl>
    <w:lvl w:ilvl="8" w:tplc="1DFA7F10">
      <w:numFmt w:val="bullet"/>
      <w:lvlText w:val="•"/>
      <w:lvlJc w:val="left"/>
      <w:pPr>
        <w:ind w:left="7925" w:hanging="360"/>
      </w:pPr>
      <w:rPr>
        <w:rFonts w:hint="default"/>
        <w:lang w:val="en-US" w:eastAsia="en-US" w:bidi="en-US"/>
      </w:rPr>
    </w:lvl>
  </w:abstractNum>
  <w:abstractNum w:abstractNumId="63" w15:restartNumberingAfterBreak="0">
    <w:nsid w:val="34724985"/>
    <w:multiLevelType w:val="hybridMultilevel"/>
    <w:tmpl w:val="72324C10"/>
    <w:lvl w:ilvl="0" w:tplc="581E0B46">
      <w:numFmt w:val="bullet"/>
      <w:lvlText w:val="o"/>
      <w:lvlJc w:val="left"/>
      <w:pPr>
        <w:ind w:left="1284" w:hanging="360"/>
      </w:pPr>
      <w:rPr>
        <w:rFonts w:ascii="Tahoma" w:eastAsia="Tahoma" w:hAnsi="Tahoma" w:cs="Tahoma" w:hint="default"/>
        <w:w w:val="100"/>
        <w:sz w:val="22"/>
        <w:szCs w:val="22"/>
        <w:lang w:val="en-US" w:eastAsia="en-US" w:bidi="en-US"/>
      </w:rPr>
    </w:lvl>
    <w:lvl w:ilvl="1" w:tplc="C10EE50E">
      <w:numFmt w:val="bullet"/>
      <w:lvlText w:val="•"/>
      <w:lvlJc w:val="left"/>
      <w:pPr>
        <w:ind w:left="2110" w:hanging="360"/>
      </w:pPr>
      <w:rPr>
        <w:rFonts w:hint="default"/>
        <w:lang w:val="en-US" w:eastAsia="en-US" w:bidi="en-US"/>
      </w:rPr>
    </w:lvl>
    <w:lvl w:ilvl="2" w:tplc="E1807BC0">
      <w:numFmt w:val="bullet"/>
      <w:lvlText w:val="•"/>
      <w:lvlJc w:val="left"/>
      <w:pPr>
        <w:ind w:left="2941" w:hanging="360"/>
      </w:pPr>
      <w:rPr>
        <w:rFonts w:hint="default"/>
        <w:lang w:val="en-US" w:eastAsia="en-US" w:bidi="en-US"/>
      </w:rPr>
    </w:lvl>
    <w:lvl w:ilvl="3" w:tplc="11762898">
      <w:numFmt w:val="bullet"/>
      <w:lvlText w:val="•"/>
      <w:lvlJc w:val="left"/>
      <w:pPr>
        <w:ind w:left="3771" w:hanging="360"/>
      </w:pPr>
      <w:rPr>
        <w:rFonts w:hint="default"/>
        <w:lang w:val="en-US" w:eastAsia="en-US" w:bidi="en-US"/>
      </w:rPr>
    </w:lvl>
    <w:lvl w:ilvl="4" w:tplc="B5C0297A">
      <w:numFmt w:val="bullet"/>
      <w:lvlText w:val="•"/>
      <w:lvlJc w:val="left"/>
      <w:pPr>
        <w:ind w:left="4602" w:hanging="360"/>
      </w:pPr>
      <w:rPr>
        <w:rFonts w:hint="default"/>
        <w:lang w:val="en-US" w:eastAsia="en-US" w:bidi="en-US"/>
      </w:rPr>
    </w:lvl>
    <w:lvl w:ilvl="5" w:tplc="74A0A986">
      <w:numFmt w:val="bullet"/>
      <w:lvlText w:val="•"/>
      <w:lvlJc w:val="left"/>
      <w:pPr>
        <w:ind w:left="5433" w:hanging="360"/>
      </w:pPr>
      <w:rPr>
        <w:rFonts w:hint="default"/>
        <w:lang w:val="en-US" w:eastAsia="en-US" w:bidi="en-US"/>
      </w:rPr>
    </w:lvl>
    <w:lvl w:ilvl="6" w:tplc="13B0BC36">
      <w:numFmt w:val="bullet"/>
      <w:lvlText w:val="•"/>
      <w:lvlJc w:val="left"/>
      <w:pPr>
        <w:ind w:left="6263" w:hanging="360"/>
      </w:pPr>
      <w:rPr>
        <w:rFonts w:hint="default"/>
        <w:lang w:val="en-US" w:eastAsia="en-US" w:bidi="en-US"/>
      </w:rPr>
    </w:lvl>
    <w:lvl w:ilvl="7" w:tplc="F2FA2372">
      <w:numFmt w:val="bullet"/>
      <w:lvlText w:val="•"/>
      <w:lvlJc w:val="left"/>
      <w:pPr>
        <w:ind w:left="7094" w:hanging="360"/>
      </w:pPr>
      <w:rPr>
        <w:rFonts w:hint="default"/>
        <w:lang w:val="en-US" w:eastAsia="en-US" w:bidi="en-US"/>
      </w:rPr>
    </w:lvl>
    <w:lvl w:ilvl="8" w:tplc="389E51FA">
      <w:numFmt w:val="bullet"/>
      <w:lvlText w:val="•"/>
      <w:lvlJc w:val="left"/>
      <w:pPr>
        <w:ind w:left="7925" w:hanging="360"/>
      </w:pPr>
      <w:rPr>
        <w:rFonts w:hint="default"/>
        <w:lang w:val="en-US" w:eastAsia="en-US" w:bidi="en-US"/>
      </w:rPr>
    </w:lvl>
  </w:abstractNum>
  <w:abstractNum w:abstractNumId="64" w15:restartNumberingAfterBreak="0">
    <w:nsid w:val="36C15200"/>
    <w:multiLevelType w:val="hybridMultilevel"/>
    <w:tmpl w:val="372ACDB0"/>
    <w:lvl w:ilvl="0" w:tplc="5336C890">
      <w:numFmt w:val="bullet"/>
      <w:lvlText w:val="o"/>
      <w:lvlJc w:val="left"/>
      <w:pPr>
        <w:ind w:left="1284" w:hanging="360"/>
      </w:pPr>
      <w:rPr>
        <w:rFonts w:ascii="Tahoma" w:eastAsia="Tahoma" w:hAnsi="Tahoma" w:cs="Tahoma" w:hint="default"/>
        <w:w w:val="100"/>
        <w:sz w:val="22"/>
        <w:szCs w:val="22"/>
        <w:lang w:val="en-US" w:eastAsia="en-US" w:bidi="en-US"/>
      </w:rPr>
    </w:lvl>
    <w:lvl w:ilvl="1" w:tplc="E10048E6">
      <w:numFmt w:val="bullet"/>
      <w:lvlText w:val="•"/>
      <w:lvlJc w:val="left"/>
      <w:pPr>
        <w:ind w:left="2110" w:hanging="360"/>
      </w:pPr>
      <w:rPr>
        <w:rFonts w:hint="default"/>
        <w:lang w:val="en-US" w:eastAsia="en-US" w:bidi="en-US"/>
      </w:rPr>
    </w:lvl>
    <w:lvl w:ilvl="2" w:tplc="0CD239B8">
      <w:numFmt w:val="bullet"/>
      <w:lvlText w:val="•"/>
      <w:lvlJc w:val="left"/>
      <w:pPr>
        <w:ind w:left="2941" w:hanging="360"/>
      </w:pPr>
      <w:rPr>
        <w:rFonts w:hint="default"/>
        <w:lang w:val="en-US" w:eastAsia="en-US" w:bidi="en-US"/>
      </w:rPr>
    </w:lvl>
    <w:lvl w:ilvl="3" w:tplc="9498F314">
      <w:numFmt w:val="bullet"/>
      <w:lvlText w:val="•"/>
      <w:lvlJc w:val="left"/>
      <w:pPr>
        <w:ind w:left="3771" w:hanging="360"/>
      </w:pPr>
      <w:rPr>
        <w:rFonts w:hint="default"/>
        <w:lang w:val="en-US" w:eastAsia="en-US" w:bidi="en-US"/>
      </w:rPr>
    </w:lvl>
    <w:lvl w:ilvl="4" w:tplc="F5CE80B6">
      <w:numFmt w:val="bullet"/>
      <w:lvlText w:val="•"/>
      <w:lvlJc w:val="left"/>
      <w:pPr>
        <w:ind w:left="4602" w:hanging="360"/>
      </w:pPr>
      <w:rPr>
        <w:rFonts w:hint="default"/>
        <w:lang w:val="en-US" w:eastAsia="en-US" w:bidi="en-US"/>
      </w:rPr>
    </w:lvl>
    <w:lvl w:ilvl="5" w:tplc="3CA87ABC">
      <w:numFmt w:val="bullet"/>
      <w:lvlText w:val="•"/>
      <w:lvlJc w:val="left"/>
      <w:pPr>
        <w:ind w:left="5433" w:hanging="360"/>
      </w:pPr>
      <w:rPr>
        <w:rFonts w:hint="default"/>
        <w:lang w:val="en-US" w:eastAsia="en-US" w:bidi="en-US"/>
      </w:rPr>
    </w:lvl>
    <w:lvl w:ilvl="6" w:tplc="200264D6">
      <w:numFmt w:val="bullet"/>
      <w:lvlText w:val="•"/>
      <w:lvlJc w:val="left"/>
      <w:pPr>
        <w:ind w:left="6263" w:hanging="360"/>
      </w:pPr>
      <w:rPr>
        <w:rFonts w:hint="default"/>
        <w:lang w:val="en-US" w:eastAsia="en-US" w:bidi="en-US"/>
      </w:rPr>
    </w:lvl>
    <w:lvl w:ilvl="7" w:tplc="C39CED06">
      <w:numFmt w:val="bullet"/>
      <w:lvlText w:val="•"/>
      <w:lvlJc w:val="left"/>
      <w:pPr>
        <w:ind w:left="7094" w:hanging="360"/>
      </w:pPr>
      <w:rPr>
        <w:rFonts w:hint="default"/>
        <w:lang w:val="en-US" w:eastAsia="en-US" w:bidi="en-US"/>
      </w:rPr>
    </w:lvl>
    <w:lvl w:ilvl="8" w:tplc="A34C0A58">
      <w:numFmt w:val="bullet"/>
      <w:lvlText w:val="•"/>
      <w:lvlJc w:val="left"/>
      <w:pPr>
        <w:ind w:left="7925" w:hanging="360"/>
      </w:pPr>
      <w:rPr>
        <w:rFonts w:hint="default"/>
        <w:lang w:val="en-US" w:eastAsia="en-US" w:bidi="en-US"/>
      </w:rPr>
    </w:lvl>
  </w:abstractNum>
  <w:abstractNum w:abstractNumId="65" w15:restartNumberingAfterBreak="0">
    <w:nsid w:val="37B6029C"/>
    <w:multiLevelType w:val="hybridMultilevel"/>
    <w:tmpl w:val="7E68D82E"/>
    <w:lvl w:ilvl="0" w:tplc="D910ECEA">
      <w:numFmt w:val="bullet"/>
      <w:lvlText w:val="o"/>
      <w:lvlJc w:val="left"/>
      <w:pPr>
        <w:ind w:left="1284" w:hanging="360"/>
      </w:pPr>
      <w:rPr>
        <w:rFonts w:ascii="Tahoma" w:eastAsia="Tahoma" w:hAnsi="Tahoma" w:cs="Tahoma" w:hint="default"/>
        <w:w w:val="100"/>
        <w:sz w:val="22"/>
        <w:szCs w:val="22"/>
        <w:lang w:val="en-US" w:eastAsia="en-US" w:bidi="en-US"/>
      </w:rPr>
    </w:lvl>
    <w:lvl w:ilvl="1" w:tplc="96B06440">
      <w:numFmt w:val="bullet"/>
      <w:lvlText w:val=""/>
      <w:lvlJc w:val="left"/>
      <w:pPr>
        <w:ind w:left="1493" w:hanging="286"/>
      </w:pPr>
      <w:rPr>
        <w:rFonts w:ascii="Wingdings" w:eastAsia="Wingdings" w:hAnsi="Wingdings" w:cs="Wingdings" w:hint="default"/>
        <w:w w:val="100"/>
        <w:sz w:val="22"/>
        <w:szCs w:val="22"/>
        <w:lang w:val="en-US" w:eastAsia="en-US" w:bidi="en-US"/>
      </w:rPr>
    </w:lvl>
    <w:lvl w:ilvl="2" w:tplc="6E9E193C">
      <w:numFmt w:val="bullet"/>
      <w:lvlText w:val="•"/>
      <w:lvlJc w:val="left"/>
      <w:pPr>
        <w:ind w:left="2398" w:hanging="286"/>
      </w:pPr>
      <w:rPr>
        <w:rFonts w:hint="default"/>
        <w:lang w:val="en-US" w:eastAsia="en-US" w:bidi="en-US"/>
      </w:rPr>
    </w:lvl>
    <w:lvl w:ilvl="3" w:tplc="6C380832">
      <w:numFmt w:val="bullet"/>
      <w:lvlText w:val="•"/>
      <w:lvlJc w:val="left"/>
      <w:pPr>
        <w:ind w:left="3296" w:hanging="286"/>
      </w:pPr>
      <w:rPr>
        <w:rFonts w:hint="default"/>
        <w:lang w:val="en-US" w:eastAsia="en-US" w:bidi="en-US"/>
      </w:rPr>
    </w:lvl>
    <w:lvl w:ilvl="4" w:tplc="BA7A6096">
      <w:numFmt w:val="bullet"/>
      <w:lvlText w:val="•"/>
      <w:lvlJc w:val="left"/>
      <w:pPr>
        <w:ind w:left="4195" w:hanging="286"/>
      </w:pPr>
      <w:rPr>
        <w:rFonts w:hint="default"/>
        <w:lang w:val="en-US" w:eastAsia="en-US" w:bidi="en-US"/>
      </w:rPr>
    </w:lvl>
    <w:lvl w:ilvl="5" w:tplc="F14C7362">
      <w:numFmt w:val="bullet"/>
      <w:lvlText w:val="•"/>
      <w:lvlJc w:val="left"/>
      <w:pPr>
        <w:ind w:left="5093" w:hanging="286"/>
      </w:pPr>
      <w:rPr>
        <w:rFonts w:hint="default"/>
        <w:lang w:val="en-US" w:eastAsia="en-US" w:bidi="en-US"/>
      </w:rPr>
    </w:lvl>
    <w:lvl w:ilvl="6" w:tplc="0464CAAC">
      <w:numFmt w:val="bullet"/>
      <w:lvlText w:val="•"/>
      <w:lvlJc w:val="left"/>
      <w:pPr>
        <w:ind w:left="5992" w:hanging="286"/>
      </w:pPr>
      <w:rPr>
        <w:rFonts w:hint="default"/>
        <w:lang w:val="en-US" w:eastAsia="en-US" w:bidi="en-US"/>
      </w:rPr>
    </w:lvl>
    <w:lvl w:ilvl="7" w:tplc="CFD231D0">
      <w:numFmt w:val="bullet"/>
      <w:lvlText w:val="•"/>
      <w:lvlJc w:val="left"/>
      <w:pPr>
        <w:ind w:left="6890" w:hanging="286"/>
      </w:pPr>
      <w:rPr>
        <w:rFonts w:hint="default"/>
        <w:lang w:val="en-US" w:eastAsia="en-US" w:bidi="en-US"/>
      </w:rPr>
    </w:lvl>
    <w:lvl w:ilvl="8" w:tplc="4704E112">
      <w:numFmt w:val="bullet"/>
      <w:lvlText w:val="•"/>
      <w:lvlJc w:val="left"/>
      <w:pPr>
        <w:ind w:left="7789" w:hanging="286"/>
      </w:pPr>
      <w:rPr>
        <w:rFonts w:hint="default"/>
        <w:lang w:val="en-US" w:eastAsia="en-US" w:bidi="en-US"/>
      </w:rPr>
    </w:lvl>
  </w:abstractNum>
  <w:abstractNum w:abstractNumId="66" w15:restartNumberingAfterBreak="0">
    <w:nsid w:val="39A9426E"/>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67" w15:restartNumberingAfterBreak="0">
    <w:nsid w:val="3AD71739"/>
    <w:multiLevelType w:val="multilevel"/>
    <w:tmpl w:val="3AB23578"/>
    <w:lvl w:ilvl="0">
      <w:start w:val="1"/>
      <w:numFmt w:val="upperLetter"/>
      <w:lvlText w:val="%1"/>
      <w:lvlJc w:val="left"/>
      <w:pPr>
        <w:ind w:left="588" w:hanging="373"/>
      </w:pPr>
      <w:rPr>
        <w:rFonts w:hint="default"/>
        <w:lang w:val="en-US" w:eastAsia="en-US" w:bidi="en-US"/>
      </w:rPr>
    </w:lvl>
    <w:lvl w:ilvl="1">
      <w:start w:val="1"/>
      <w:numFmt w:val="upperLetter"/>
      <w:lvlText w:val="%1.%2"/>
      <w:lvlJc w:val="left"/>
      <w:pPr>
        <w:ind w:left="588" w:hanging="373"/>
      </w:pPr>
      <w:rPr>
        <w:rFonts w:ascii="Tahoma" w:eastAsia="Tahoma" w:hAnsi="Tahoma" w:cs="Tahoma" w:hint="default"/>
        <w:b/>
        <w:bCs/>
        <w:spacing w:val="-1"/>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68" w15:restartNumberingAfterBreak="0">
    <w:nsid w:val="3B5F5EA9"/>
    <w:multiLevelType w:val="multilevel"/>
    <w:tmpl w:val="DA68538A"/>
    <w:lvl w:ilvl="0">
      <w:start w:val="1"/>
      <w:numFmt w:val="decimal"/>
      <w:pStyle w:val="TableReferencenumber"/>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15:restartNumberingAfterBreak="0">
    <w:nsid w:val="3B684D45"/>
    <w:multiLevelType w:val="hybridMultilevel"/>
    <w:tmpl w:val="483A6716"/>
    <w:lvl w:ilvl="0" w:tplc="1E004368">
      <w:numFmt w:val="bullet"/>
      <w:lvlText w:val=""/>
      <w:lvlJc w:val="left"/>
      <w:pPr>
        <w:ind w:left="560" w:hanging="226"/>
      </w:pPr>
      <w:rPr>
        <w:rFonts w:ascii="Symbol" w:eastAsia="Symbol" w:hAnsi="Symbol" w:cs="Symbol" w:hint="default"/>
        <w:w w:val="99"/>
        <w:sz w:val="20"/>
        <w:szCs w:val="20"/>
        <w:lang w:val="en-US" w:eastAsia="en-US" w:bidi="en-US"/>
      </w:rPr>
    </w:lvl>
    <w:lvl w:ilvl="1" w:tplc="5C42E342">
      <w:numFmt w:val="bullet"/>
      <w:lvlText w:val="•"/>
      <w:lvlJc w:val="left"/>
      <w:pPr>
        <w:ind w:left="1096" w:hanging="226"/>
      </w:pPr>
      <w:rPr>
        <w:rFonts w:hint="default"/>
        <w:lang w:val="en-US" w:eastAsia="en-US" w:bidi="en-US"/>
      </w:rPr>
    </w:lvl>
    <w:lvl w:ilvl="2" w:tplc="F558DCE8">
      <w:numFmt w:val="bullet"/>
      <w:lvlText w:val="•"/>
      <w:lvlJc w:val="left"/>
      <w:pPr>
        <w:ind w:left="1633" w:hanging="226"/>
      </w:pPr>
      <w:rPr>
        <w:rFonts w:hint="default"/>
        <w:lang w:val="en-US" w:eastAsia="en-US" w:bidi="en-US"/>
      </w:rPr>
    </w:lvl>
    <w:lvl w:ilvl="3" w:tplc="6F940A72">
      <w:numFmt w:val="bullet"/>
      <w:lvlText w:val="•"/>
      <w:lvlJc w:val="left"/>
      <w:pPr>
        <w:ind w:left="2170" w:hanging="226"/>
      </w:pPr>
      <w:rPr>
        <w:rFonts w:hint="default"/>
        <w:lang w:val="en-US" w:eastAsia="en-US" w:bidi="en-US"/>
      </w:rPr>
    </w:lvl>
    <w:lvl w:ilvl="4" w:tplc="294C9744">
      <w:numFmt w:val="bullet"/>
      <w:lvlText w:val="•"/>
      <w:lvlJc w:val="left"/>
      <w:pPr>
        <w:ind w:left="2706" w:hanging="226"/>
      </w:pPr>
      <w:rPr>
        <w:rFonts w:hint="default"/>
        <w:lang w:val="en-US" w:eastAsia="en-US" w:bidi="en-US"/>
      </w:rPr>
    </w:lvl>
    <w:lvl w:ilvl="5" w:tplc="97AAF492">
      <w:numFmt w:val="bullet"/>
      <w:lvlText w:val="•"/>
      <w:lvlJc w:val="left"/>
      <w:pPr>
        <w:ind w:left="3243" w:hanging="226"/>
      </w:pPr>
      <w:rPr>
        <w:rFonts w:hint="default"/>
        <w:lang w:val="en-US" w:eastAsia="en-US" w:bidi="en-US"/>
      </w:rPr>
    </w:lvl>
    <w:lvl w:ilvl="6" w:tplc="3B5A4AEA">
      <w:numFmt w:val="bullet"/>
      <w:lvlText w:val="•"/>
      <w:lvlJc w:val="left"/>
      <w:pPr>
        <w:ind w:left="3780" w:hanging="226"/>
      </w:pPr>
      <w:rPr>
        <w:rFonts w:hint="default"/>
        <w:lang w:val="en-US" w:eastAsia="en-US" w:bidi="en-US"/>
      </w:rPr>
    </w:lvl>
    <w:lvl w:ilvl="7" w:tplc="89483B18">
      <w:numFmt w:val="bullet"/>
      <w:lvlText w:val="•"/>
      <w:lvlJc w:val="left"/>
      <w:pPr>
        <w:ind w:left="4316" w:hanging="226"/>
      </w:pPr>
      <w:rPr>
        <w:rFonts w:hint="default"/>
        <w:lang w:val="en-US" w:eastAsia="en-US" w:bidi="en-US"/>
      </w:rPr>
    </w:lvl>
    <w:lvl w:ilvl="8" w:tplc="6AACD812">
      <w:numFmt w:val="bullet"/>
      <w:lvlText w:val="•"/>
      <w:lvlJc w:val="left"/>
      <w:pPr>
        <w:ind w:left="4853" w:hanging="226"/>
      </w:pPr>
      <w:rPr>
        <w:rFonts w:hint="default"/>
        <w:lang w:val="en-US" w:eastAsia="en-US" w:bidi="en-US"/>
      </w:rPr>
    </w:lvl>
  </w:abstractNum>
  <w:abstractNum w:abstractNumId="70" w15:restartNumberingAfterBreak="0">
    <w:nsid w:val="3D4A08DC"/>
    <w:multiLevelType w:val="multilevel"/>
    <w:tmpl w:val="AC98CF04"/>
    <w:lvl w:ilvl="0">
      <w:start w:val="3"/>
      <w:numFmt w:val="decimal"/>
      <w:lvlText w:val="%1"/>
      <w:lvlJc w:val="left"/>
      <w:pPr>
        <w:ind w:left="1068" w:hanging="852"/>
      </w:pPr>
      <w:rPr>
        <w:rFonts w:hint="default"/>
        <w:lang w:val="en-US" w:eastAsia="en-US" w:bidi="en-US"/>
      </w:rPr>
    </w:lvl>
    <w:lvl w:ilvl="1">
      <w:start w:val="4"/>
      <w:numFmt w:val="decimal"/>
      <w:lvlText w:val="%1.%2"/>
      <w:lvlJc w:val="left"/>
      <w:pPr>
        <w:ind w:left="1068" w:hanging="852"/>
      </w:pPr>
      <w:rPr>
        <w:rFonts w:hint="default"/>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numFmt w:val="bullet"/>
      <w:lvlText w:val="o"/>
      <w:lvlJc w:val="left"/>
      <w:pPr>
        <w:ind w:left="1284" w:hanging="360"/>
      </w:pPr>
      <w:rPr>
        <w:rFonts w:ascii="Tahoma" w:eastAsia="Tahoma" w:hAnsi="Tahoma" w:cs="Tahoma" w:hint="default"/>
        <w:w w:val="100"/>
        <w:sz w:val="22"/>
        <w:szCs w:val="22"/>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71" w15:restartNumberingAfterBreak="0">
    <w:nsid w:val="3DAB14AB"/>
    <w:multiLevelType w:val="multilevel"/>
    <w:tmpl w:val="7276943A"/>
    <w:lvl w:ilvl="0">
      <w:start w:val="15"/>
      <w:numFmt w:val="upperLetter"/>
      <w:lvlText w:val="%1"/>
      <w:lvlJc w:val="left"/>
      <w:pPr>
        <w:ind w:left="624" w:hanging="408"/>
      </w:pPr>
      <w:rPr>
        <w:rFonts w:hint="default"/>
        <w:lang w:val="en-US" w:eastAsia="en-US" w:bidi="en-US"/>
      </w:rPr>
    </w:lvl>
    <w:lvl w:ilvl="1">
      <w:start w:val="4"/>
      <w:numFmt w:val="upperLetter"/>
      <w:lvlText w:val="%1.%2"/>
      <w:lvlJc w:val="left"/>
      <w:pPr>
        <w:ind w:left="624" w:hanging="408"/>
      </w:pPr>
      <w:rPr>
        <w:rFonts w:ascii="Tahoma" w:eastAsia="Tahoma" w:hAnsi="Tahoma" w:cs="Tahoma" w:hint="default"/>
        <w:b/>
        <w:bCs/>
        <w:spacing w:val="-2"/>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924" w:hanging="286"/>
      </w:pPr>
      <w:rPr>
        <w:rFonts w:ascii="Wingdings" w:eastAsia="Wingdings" w:hAnsi="Wingdings" w:cs="Wingdings" w:hint="default"/>
        <w:w w:val="100"/>
        <w:sz w:val="22"/>
        <w:szCs w:val="22"/>
        <w:lang w:val="en-US" w:eastAsia="en-US" w:bidi="en-US"/>
      </w:rPr>
    </w:lvl>
    <w:lvl w:ilvl="4">
      <w:numFmt w:val="bullet"/>
      <w:lvlText w:val="•"/>
      <w:lvlJc w:val="left"/>
      <w:pPr>
        <w:ind w:left="3356" w:hanging="286"/>
      </w:pPr>
      <w:rPr>
        <w:rFonts w:hint="default"/>
        <w:lang w:val="en-US" w:eastAsia="en-US" w:bidi="en-US"/>
      </w:rPr>
    </w:lvl>
    <w:lvl w:ilvl="5">
      <w:numFmt w:val="bullet"/>
      <w:lvlText w:val="•"/>
      <w:lvlJc w:val="left"/>
      <w:pPr>
        <w:ind w:left="4394" w:hanging="286"/>
      </w:pPr>
      <w:rPr>
        <w:rFonts w:hint="default"/>
        <w:lang w:val="en-US" w:eastAsia="en-US" w:bidi="en-US"/>
      </w:rPr>
    </w:lvl>
    <w:lvl w:ilvl="6">
      <w:numFmt w:val="bullet"/>
      <w:lvlText w:val="•"/>
      <w:lvlJc w:val="left"/>
      <w:pPr>
        <w:ind w:left="5433" w:hanging="286"/>
      </w:pPr>
      <w:rPr>
        <w:rFonts w:hint="default"/>
        <w:lang w:val="en-US" w:eastAsia="en-US" w:bidi="en-US"/>
      </w:rPr>
    </w:lvl>
    <w:lvl w:ilvl="7">
      <w:numFmt w:val="bullet"/>
      <w:lvlText w:val="•"/>
      <w:lvlJc w:val="left"/>
      <w:pPr>
        <w:ind w:left="6471" w:hanging="286"/>
      </w:pPr>
      <w:rPr>
        <w:rFonts w:hint="default"/>
        <w:lang w:val="en-US" w:eastAsia="en-US" w:bidi="en-US"/>
      </w:rPr>
    </w:lvl>
    <w:lvl w:ilvl="8">
      <w:numFmt w:val="bullet"/>
      <w:lvlText w:val="•"/>
      <w:lvlJc w:val="left"/>
      <w:pPr>
        <w:ind w:left="7509" w:hanging="286"/>
      </w:pPr>
      <w:rPr>
        <w:rFonts w:hint="default"/>
        <w:lang w:val="en-US" w:eastAsia="en-US" w:bidi="en-US"/>
      </w:rPr>
    </w:lvl>
  </w:abstractNum>
  <w:abstractNum w:abstractNumId="72" w15:restartNumberingAfterBreak="0">
    <w:nsid w:val="3E190EC6"/>
    <w:multiLevelType w:val="hybridMultilevel"/>
    <w:tmpl w:val="E182DEA4"/>
    <w:lvl w:ilvl="0" w:tplc="D716FD36">
      <w:numFmt w:val="bullet"/>
      <w:lvlText w:val="o"/>
      <w:lvlJc w:val="left"/>
      <w:pPr>
        <w:ind w:left="1284" w:hanging="360"/>
      </w:pPr>
      <w:rPr>
        <w:rFonts w:ascii="Tahoma" w:eastAsia="Tahoma" w:hAnsi="Tahoma" w:cs="Tahoma" w:hint="default"/>
        <w:w w:val="100"/>
        <w:sz w:val="22"/>
        <w:szCs w:val="22"/>
        <w:lang w:val="en-US" w:eastAsia="en-US" w:bidi="en-US"/>
      </w:rPr>
    </w:lvl>
    <w:lvl w:ilvl="1" w:tplc="91003C3A">
      <w:numFmt w:val="bullet"/>
      <w:lvlText w:val="•"/>
      <w:lvlJc w:val="left"/>
      <w:pPr>
        <w:ind w:left="2110" w:hanging="360"/>
      </w:pPr>
      <w:rPr>
        <w:rFonts w:hint="default"/>
        <w:lang w:val="en-US" w:eastAsia="en-US" w:bidi="en-US"/>
      </w:rPr>
    </w:lvl>
    <w:lvl w:ilvl="2" w:tplc="0060A9F8">
      <w:numFmt w:val="bullet"/>
      <w:lvlText w:val="•"/>
      <w:lvlJc w:val="left"/>
      <w:pPr>
        <w:ind w:left="2941" w:hanging="360"/>
      </w:pPr>
      <w:rPr>
        <w:rFonts w:hint="default"/>
        <w:lang w:val="en-US" w:eastAsia="en-US" w:bidi="en-US"/>
      </w:rPr>
    </w:lvl>
    <w:lvl w:ilvl="3" w:tplc="17440CBE">
      <w:numFmt w:val="bullet"/>
      <w:lvlText w:val="•"/>
      <w:lvlJc w:val="left"/>
      <w:pPr>
        <w:ind w:left="3771" w:hanging="360"/>
      </w:pPr>
      <w:rPr>
        <w:rFonts w:hint="default"/>
        <w:lang w:val="en-US" w:eastAsia="en-US" w:bidi="en-US"/>
      </w:rPr>
    </w:lvl>
    <w:lvl w:ilvl="4" w:tplc="206AD648">
      <w:numFmt w:val="bullet"/>
      <w:lvlText w:val="•"/>
      <w:lvlJc w:val="left"/>
      <w:pPr>
        <w:ind w:left="4602" w:hanging="360"/>
      </w:pPr>
      <w:rPr>
        <w:rFonts w:hint="default"/>
        <w:lang w:val="en-US" w:eastAsia="en-US" w:bidi="en-US"/>
      </w:rPr>
    </w:lvl>
    <w:lvl w:ilvl="5" w:tplc="1CDA52B2">
      <w:numFmt w:val="bullet"/>
      <w:lvlText w:val="•"/>
      <w:lvlJc w:val="left"/>
      <w:pPr>
        <w:ind w:left="5433" w:hanging="360"/>
      </w:pPr>
      <w:rPr>
        <w:rFonts w:hint="default"/>
        <w:lang w:val="en-US" w:eastAsia="en-US" w:bidi="en-US"/>
      </w:rPr>
    </w:lvl>
    <w:lvl w:ilvl="6" w:tplc="FF421C42">
      <w:numFmt w:val="bullet"/>
      <w:lvlText w:val="•"/>
      <w:lvlJc w:val="left"/>
      <w:pPr>
        <w:ind w:left="6263" w:hanging="360"/>
      </w:pPr>
      <w:rPr>
        <w:rFonts w:hint="default"/>
        <w:lang w:val="en-US" w:eastAsia="en-US" w:bidi="en-US"/>
      </w:rPr>
    </w:lvl>
    <w:lvl w:ilvl="7" w:tplc="84620C62">
      <w:numFmt w:val="bullet"/>
      <w:lvlText w:val="•"/>
      <w:lvlJc w:val="left"/>
      <w:pPr>
        <w:ind w:left="7094" w:hanging="360"/>
      </w:pPr>
      <w:rPr>
        <w:rFonts w:hint="default"/>
        <w:lang w:val="en-US" w:eastAsia="en-US" w:bidi="en-US"/>
      </w:rPr>
    </w:lvl>
    <w:lvl w:ilvl="8" w:tplc="612AF7C6">
      <w:numFmt w:val="bullet"/>
      <w:lvlText w:val="•"/>
      <w:lvlJc w:val="left"/>
      <w:pPr>
        <w:ind w:left="7925" w:hanging="360"/>
      </w:pPr>
      <w:rPr>
        <w:rFonts w:hint="default"/>
        <w:lang w:val="en-US" w:eastAsia="en-US" w:bidi="en-US"/>
      </w:rPr>
    </w:lvl>
  </w:abstractNum>
  <w:abstractNum w:abstractNumId="73"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E452572"/>
    <w:multiLevelType w:val="multilevel"/>
    <w:tmpl w:val="E676D90A"/>
    <w:lvl w:ilvl="0">
      <w:start w:val="1"/>
      <w:numFmt w:val="decimal"/>
      <w:lvlText w:val="%1"/>
      <w:lvlJc w:val="left"/>
      <w:pPr>
        <w:ind w:left="1068" w:hanging="852"/>
      </w:pPr>
      <w:rPr>
        <w:rFonts w:hint="default"/>
        <w:lang w:val="en-US" w:eastAsia="en-US" w:bidi="en-US"/>
      </w:rPr>
    </w:lvl>
    <w:lvl w:ilvl="1">
      <w:start w:val="2"/>
      <w:numFmt w:val="decimal"/>
      <w:lvlText w:val="%1.%2"/>
      <w:lvlJc w:val="left"/>
      <w:pPr>
        <w:ind w:left="1068" w:hanging="852"/>
      </w:pPr>
      <w:rPr>
        <w:rFonts w:hint="default"/>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ascii="Arial" w:eastAsia="Arial" w:hAnsi="Arial" w:cs="Arial" w:hint="default"/>
        <w:b/>
        <w:bCs/>
        <w:spacing w:val="-3"/>
        <w:w w:val="100"/>
        <w:sz w:val="22"/>
        <w:szCs w:val="22"/>
        <w:lang w:val="en-US" w:eastAsia="en-US" w:bidi="en-US"/>
      </w:rPr>
    </w:lvl>
    <w:lvl w:ilvl="4">
      <w:numFmt w:val="bullet"/>
      <w:lvlText w:val=""/>
      <w:lvlJc w:val="left"/>
      <w:pPr>
        <w:ind w:left="936" w:hanging="360"/>
      </w:pPr>
      <w:rPr>
        <w:rFonts w:ascii="Symbol" w:eastAsia="Symbol" w:hAnsi="Symbol" w:cs="Symbol" w:hint="default"/>
        <w:w w:val="100"/>
        <w:sz w:val="22"/>
        <w:szCs w:val="22"/>
        <w:lang w:val="en-US" w:eastAsia="en-US" w:bidi="en-US"/>
      </w:rPr>
    </w:lvl>
    <w:lvl w:ilvl="5">
      <w:numFmt w:val="bullet"/>
      <w:lvlText w:val="o"/>
      <w:lvlJc w:val="left"/>
      <w:pPr>
        <w:ind w:left="1656" w:hanging="360"/>
      </w:pPr>
      <w:rPr>
        <w:rFonts w:ascii="Courier New" w:eastAsia="Courier New" w:hAnsi="Courier New" w:cs="Courier New" w:hint="default"/>
        <w:w w:val="100"/>
        <w:sz w:val="22"/>
        <w:szCs w:val="22"/>
        <w:lang w:val="en-US" w:eastAsia="en-US" w:bidi="en-US"/>
      </w:rPr>
    </w:lvl>
    <w:lvl w:ilvl="6">
      <w:numFmt w:val="bullet"/>
      <w:lvlText w:val="•"/>
      <w:lvlJc w:val="left"/>
      <w:pPr>
        <w:ind w:left="5057" w:hanging="360"/>
      </w:pPr>
      <w:rPr>
        <w:rFonts w:hint="default"/>
        <w:lang w:val="en-US" w:eastAsia="en-US" w:bidi="en-US"/>
      </w:rPr>
    </w:lvl>
    <w:lvl w:ilvl="7">
      <w:numFmt w:val="bullet"/>
      <w:lvlText w:val="•"/>
      <w:lvlJc w:val="left"/>
      <w:pPr>
        <w:ind w:left="6189" w:hanging="360"/>
      </w:pPr>
      <w:rPr>
        <w:rFonts w:hint="default"/>
        <w:lang w:val="en-US" w:eastAsia="en-US" w:bidi="en-US"/>
      </w:rPr>
    </w:lvl>
    <w:lvl w:ilvl="8">
      <w:numFmt w:val="bullet"/>
      <w:lvlText w:val="•"/>
      <w:lvlJc w:val="left"/>
      <w:pPr>
        <w:ind w:left="7321" w:hanging="360"/>
      </w:pPr>
      <w:rPr>
        <w:rFonts w:hint="default"/>
        <w:lang w:val="en-US" w:eastAsia="en-US" w:bidi="en-US"/>
      </w:rPr>
    </w:lvl>
  </w:abstractNum>
  <w:abstractNum w:abstractNumId="75" w15:restartNumberingAfterBreak="0">
    <w:nsid w:val="3EFA4878"/>
    <w:multiLevelType w:val="multilevel"/>
    <w:tmpl w:val="7B2CD562"/>
    <w:numStyleLink w:val="ListNumbers"/>
  </w:abstractNum>
  <w:abstractNum w:abstractNumId="76" w15:restartNumberingAfterBreak="0">
    <w:nsid w:val="3F2C46BB"/>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77"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78" w15:restartNumberingAfterBreak="0">
    <w:nsid w:val="42477002"/>
    <w:multiLevelType w:val="multilevel"/>
    <w:tmpl w:val="F34EBDCE"/>
    <w:lvl w:ilvl="0">
      <w:start w:val="19"/>
      <w:numFmt w:val="upperLetter"/>
      <w:lvlText w:val="%1"/>
      <w:lvlJc w:val="left"/>
      <w:pPr>
        <w:ind w:left="571" w:hanging="355"/>
      </w:pPr>
      <w:rPr>
        <w:rFonts w:hint="default"/>
        <w:lang w:val="en-US" w:eastAsia="en-US" w:bidi="en-US"/>
      </w:rPr>
    </w:lvl>
    <w:lvl w:ilvl="1">
      <w:start w:val="16"/>
      <w:numFmt w:val="upperLetter"/>
      <w:lvlText w:val="%1.%2"/>
      <w:lvlJc w:val="left"/>
      <w:pPr>
        <w:ind w:left="571" w:hanging="355"/>
      </w:pPr>
      <w:rPr>
        <w:rFonts w:ascii="Tahoma" w:eastAsia="Tahoma" w:hAnsi="Tahoma" w:cs="Tahoma" w:hint="default"/>
        <w:b/>
        <w:bCs/>
        <w:spacing w:val="-2"/>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79" w15:restartNumberingAfterBreak="0">
    <w:nsid w:val="432A6CE2"/>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80" w15:restartNumberingAfterBreak="0">
    <w:nsid w:val="437D566F"/>
    <w:multiLevelType w:val="hybridMultilevel"/>
    <w:tmpl w:val="74DA56B6"/>
    <w:lvl w:ilvl="0" w:tplc="D64A752A">
      <w:numFmt w:val="bullet"/>
      <w:lvlText w:val=""/>
      <w:lvlJc w:val="left"/>
      <w:pPr>
        <w:ind w:left="827" w:hanging="361"/>
      </w:pPr>
      <w:rPr>
        <w:rFonts w:ascii="Symbol" w:eastAsia="Symbol" w:hAnsi="Symbol" w:cs="Symbol" w:hint="default"/>
        <w:w w:val="100"/>
        <w:sz w:val="22"/>
        <w:szCs w:val="22"/>
        <w:lang w:val="en-US" w:eastAsia="en-US" w:bidi="en-US"/>
      </w:rPr>
    </w:lvl>
    <w:lvl w:ilvl="1" w:tplc="69C65662">
      <w:numFmt w:val="bullet"/>
      <w:lvlText w:val="•"/>
      <w:lvlJc w:val="left"/>
      <w:pPr>
        <w:ind w:left="1169" w:hanging="361"/>
      </w:pPr>
      <w:rPr>
        <w:rFonts w:hint="default"/>
        <w:lang w:val="en-US" w:eastAsia="en-US" w:bidi="en-US"/>
      </w:rPr>
    </w:lvl>
    <w:lvl w:ilvl="2" w:tplc="7662F8E6">
      <w:numFmt w:val="bullet"/>
      <w:lvlText w:val="•"/>
      <w:lvlJc w:val="left"/>
      <w:pPr>
        <w:ind w:left="1519" w:hanging="361"/>
      </w:pPr>
      <w:rPr>
        <w:rFonts w:hint="default"/>
        <w:lang w:val="en-US" w:eastAsia="en-US" w:bidi="en-US"/>
      </w:rPr>
    </w:lvl>
    <w:lvl w:ilvl="3" w:tplc="224E81C2">
      <w:numFmt w:val="bullet"/>
      <w:lvlText w:val="•"/>
      <w:lvlJc w:val="left"/>
      <w:pPr>
        <w:ind w:left="1868" w:hanging="361"/>
      </w:pPr>
      <w:rPr>
        <w:rFonts w:hint="default"/>
        <w:lang w:val="en-US" w:eastAsia="en-US" w:bidi="en-US"/>
      </w:rPr>
    </w:lvl>
    <w:lvl w:ilvl="4" w:tplc="8A7ACA52">
      <w:numFmt w:val="bullet"/>
      <w:lvlText w:val="•"/>
      <w:lvlJc w:val="left"/>
      <w:pPr>
        <w:ind w:left="2218" w:hanging="361"/>
      </w:pPr>
      <w:rPr>
        <w:rFonts w:hint="default"/>
        <w:lang w:val="en-US" w:eastAsia="en-US" w:bidi="en-US"/>
      </w:rPr>
    </w:lvl>
    <w:lvl w:ilvl="5" w:tplc="46D4A8BC">
      <w:numFmt w:val="bullet"/>
      <w:lvlText w:val="•"/>
      <w:lvlJc w:val="left"/>
      <w:pPr>
        <w:ind w:left="2568" w:hanging="361"/>
      </w:pPr>
      <w:rPr>
        <w:rFonts w:hint="default"/>
        <w:lang w:val="en-US" w:eastAsia="en-US" w:bidi="en-US"/>
      </w:rPr>
    </w:lvl>
    <w:lvl w:ilvl="6" w:tplc="B310EBA8">
      <w:numFmt w:val="bullet"/>
      <w:lvlText w:val="•"/>
      <w:lvlJc w:val="left"/>
      <w:pPr>
        <w:ind w:left="2917" w:hanging="361"/>
      </w:pPr>
      <w:rPr>
        <w:rFonts w:hint="default"/>
        <w:lang w:val="en-US" w:eastAsia="en-US" w:bidi="en-US"/>
      </w:rPr>
    </w:lvl>
    <w:lvl w:ilvl="7" w:tplc="5182762C">
      <w:numFmt w:val="bullet"/>
      <w:lvlText w:val="•"/>
      <w:lvlJc w:val="left"/>
      <w:pPr>
        <w:ind w:left="3267" w:hanging="361"/>
      </w:pPr>
      <w:rPr>
        <w:rFonts w:hint="default"/>
        <w:lang w:val="en-US" w:eastAsia="en-US" w:bidi="en-US"/>
      </w:rPr>
    </w:lvl>
    <w:lvl w:ilvl="8" w:tplc="0F882054">
      <w:numFmt w:val="bullet"/>
      <w:lvlText w:val="•"/>
      <w:lvlJc w:val="left"/>
      <w:pPr>
        <w:ind w:left="3616" w:hanging="361"/>
      </w:pPr>
      <w:rPr>
        <w:rFonts w:hint="default"/>
        <w:lang w:val="en-US" w:eastAsia="en-US" w:bidi="en-US"/>
      </w:rPr>
    </w:lvl>
  </w:abstractNum>
  <w:abstractNum w:abstractNumId="81" w15:restartNumberingAfterBreak="0">
    <w:nsid w:val="466C6101"/>
    <w:multiLevelType w:val="hybridMultilevel"/>
    <w:tmpl w:val="79565DE0"/>
    <w:lvl w:ilvl="0" w:tplc="F13C381A">
      <w:numFmt w:val="bullet"/>
      <w:lvlText w:val="o"/>
      <w:lvlJc w:val="left"/>
      <w:pPr>
        <w:ind w:left="1284" w:hanging="360"/>
      </w:pPr>
      <w:rPr>
        <w:rFonts w:ascii="Tahoma" w:eastAsia="Tahoma" w:hAnsi="Tahoma" w:cs="Tahoma" w:hint="default"/>
        <w:w w:val="100"/>
        <w:sz w:val="22"/>
        <w:szCs w:val="22"/>
        <w:lang w:val="en-US" w:eastAsia="en-US" w:bidi="en-US"/>
      </w:rPr>
    </w:lvl>
    <w:lvl w:ilvl="1" w:tplc="B51461F4">
      <w:numFmt w:val="bullet"/>
      <w:lvlText w:val="•"/>
      <w:lvlJc w:val="left"/>
      <w:pPr>
        <w:ind w:left="2110" w:hanging="360"/>
      </w:pPr>
      <w:rPr>
        <w:rFonts w:hint="default"/>
        <w:lang w:val="en-US" w:eastAsia="en-US" w:bidi="en-US"/>
      </w:rPr>
    </w:lvl>
    <w:lvl w:ilvl="2" w:tplc="2D78BA14">
      <w:numFmt w:val="bullet"/>
      <w:lvlText w:val="•"/>
      <w:lvlJc w:val="left"/>
      <w:pPr>
        <w:ind w:left="2941" w:hanging="360"/>
      </w:pPr>
      <w:rPr>
        <w:rFonts w:hint="default"/>
        <w:lang w:val="en-US" w:eastAsia="en-US" w:bidi="en-US"/>
      </w:rPr>
    </w:lvl>
    <w:lvl w:ilvl="3" w:tplc="015C848A">
      <w:numFmt w:val="bullet"/>
      <w:lvlText w:val="•"/>
      <w:lvlJc w:val="left"/>
      <w:pPr>
        <w:ind w:left="3771" w:hanging="360"/>
      </w:pPr>
      <w:rPr>
        <w:rFonts w:hint="default"/>
        <w:lang w:val="en-US" w:eastAsia="en-US" w:bidi="en-US"/>
      </w:rPr>
    </w:lvl>
    <w:lvl w:ilvl="4" w:tplc="306A986C">
      <w:numFmt w:val="bullet"/>
      <w:lvlText w:val="•"/>
      <w:lvlJc w:val="left"/>
      <w:pPr>
        <w:ind w:left="4602" w:hanging="360"/>
      </w:pPr>
      <w:rPr>
        <w:rFonts w:hint="default"/>
        <w:lang w:val="en-US" w:eastAsia="en-US" w:bidi="en-US"/>
      </w:rPr>
    </w:lvl>
    <w:lvl w:ilvl="5" w:tplc="FCAAC63C">
      <w:numFmt w:val="bullet"/>
      <w:lvlText w:val="•"/>
      <w:lvlJc w:val="left"/>
      <w:pPr>
        <w:ind w:left="5433" w:hanging="360"/>
      </w:pPr>
      <w:rPr>
        <w:rFonts w:hint="default"/>
        <w:lang w:val="en-US" w:eastAsia="en-US" w:bidi="en-US"/>
      </w:rPr>
    </w:lvl>
    <w:lvl w:ilvl="6" w:tplc="841A6202">
      <w:numFmt w:val="bullet"/>
      <w:lvlText w:val="•"/>
      <w:lvlJc w:val="left"/>
      <w:pPr>
        <w:ind w:left="6263" w:hanging="360"/>
      </w:pPr>
      <w:rPr>
        <w:rFonts w:hint="default"/>
        <w:lang w:val="en-US" w:eastAsia="en-US" w:bidi="en-US"/>
      </w:rPr>
    </w:lvl>
    <w:lvl w:ilvl="7" w:tplc="694AA2DE">
      <w:numFmt w:val="bullet"/>
      <w:lvlText w:val="•"/>
      <w:lvlJc w:val="left"/>
      <w:pPr>
        <w:ind w:left="7094" w:hanging="360"/>
      </w:pPr>
      <w:rPr>
        <w:rFonts w:hint="default"/>
        <w:lang w:val="en-US" w:eastAsia="en-US" w:bidi="en-US"/>
      </w:rPr>
    </w:lvl>
    <w:lvl w:ilvl="8" w:tplc="9D66C596">
      <w:numFmt w:val="bullet"/>
      <w:lvlText w:val="•"/>
      <w:lvlJc w:val="left"/>
      <w:pPr>
        <w:ind w:left="7925" w:hanging="360"/>
      </w:pPr>
      <w:rPr>
        <w:rFonts w:hint="default"/>
        <w:lang w:val="en-US" w:eastAsia="en-US" w:bidi="en-US"/>
      </w:rPr>
    </w:lvl>
  </w:abstractNum>
  <w:abstractNum w:abstractNumId="82" w15:restartNumberingAfterBreak="0">
    <w:nsid w:val="4AF56CCE"/>
    <w:multiLevelType w:val="multilevel"/>
    <w:tmpl w:val="944EE93C"/>
    <w:lvl w:ilvl="0">
      <w:start w:val="15"/>
      <w:numFmt w:val="upperLetter"/>
      <w:lvlText w:val="%1"/>
      <w:lvlJc w:val="left"/>
      <w:pPr>
        <w:ind w:left="624" w:hanging="408"/>
      </w:pPr>
      <w:rPr>
        <w:rFonts w:hint="default"/>
        <w:lang w:val="en-US" w:eastAsia="en-US" w:bidi="en-US"/>
      </w:rPr>
    </w:lvl>
    <w:lvl w:ilvl="1">
      <w:start w:val="4"/>
      <w:numFmt w:val="upperLetter"/>
      <w:lvlText w:val="%1.%2"/>
      <w:lvlJc w:val="left"/>
      <w:pPr>
        <w:ind w:left="624" w:hanging="408"/>
      </w:pPr>
      <w:rPr>
        <w:rFonts w:ascii="Tahoma" w:eastAsia="Tahoma" w:hAnsi="Tahoma" w:cs="Tahoma" w:hint="default"/>
        <w:b/>
        <w:bCs/>
        <w:spacing w:val="-2"/>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1493" w:hanging="286"/>
      </w:pPr>
      <w:rPr>
        <w:rFonts w:ascii="Wingdings" w:eastAsia="Wingdings" w:hAnsi="Wingdings" w:cs="Wingdings" w:hint="default"/>
        <w:w w:val="100"/>
        <w:sz w:val="22"/>
        <w:szCs w:val="22"/>
        <w:lang w:val="en-US" w:eastAsia="en-US" w:bidi="en-US"/>
      </w:rPr>
    </w:lvl>
    <w:lvl w:ilvl="4">
      <w:numFmt w:val="bullet"/>
      <w:lvlText w:val="•"/>
      <w:lvlJc w:val="left"/>
      <w:pPr>
        <w:ind w:left="3521" w:hanging="286"/>
      </w:pPr>
      <w:rPr>
        <w:rFonts w:hint="default"/>
        <w:lang w:val="en-US" w:eastAsia="en-US" w:bidi="en-US"/>
      </w:rPr>
    </w:lvl>
    <w:lvl w:ilvl="5">
      <w:numFmt w:val="bullet"/>
      <w:lvlText w:val="•"/>
      <w:lvlJc w:val="left"/>
      <w:pPr>
        <w:ind w:left="4532" w:hanging="286"/>
      </w:pPr>
      <w:rPr>
        <w:rFonts w:hint="default"/>
        <w:lang w:val="en-US" w:eastAsia="en-US" w:bidi="en-US"/>
      </w:rPr>
    </w:lvl>
    <w:lvl w:ilvl="6">
      <w:numFmt w:val="bullet"/>
      <w:lvlText w:val="•"/>
      <w:lvlJc w:val="left"/>
      <w:pPr>
        <w:ind w:left="5543" w:hanging="286"/>
      </w:pPr>
      <w:rPr>
        <w:rFonts w:hint="default"/>
        <w:lang w:val="en-US" w:eastAsia="en-US" w:bidi="en-US"/>
      </w:rPr>
    </w:lvl>
    <w:lvl w:ilvl="7">
      <w:numFmt w:val="bullet"/>
      <w:lvlText w:val="•"/>
      <w:lvlJc w:val="left"/>
      <w:pPr>
        <w:ind w:left="6554" w:hanging="286"/>
      </w:pPr>
      <w:rPr>
        <w:rFonts w:hint="default"/>
        <w:lang w:val="en-US" w:eastAsia="en-US" w:bidi="en-US"/>
      </w:rPr>
    </w:lvl>
    <w:lvl w:ilvl="8">
      <w:numFmt w:val="bullet"/>
      <w:lvlText w:val="•"/>
      <w:lvlJc w:val="left"/>
      <w:pPr>
        <w:ind w:left="7564" w:hanging="286"/>
      </w:pPr>
      <w:rPr>
        <w:rFonts w:hint="default"/>
        <w:lang w:val="en-US" w:eastAsia="en-US" w:bidi="en-US"/>
      </w:rPr>
    </w:lvl>
  </w:abstractNum>
  <w:abstractNum w:abstractNumId="83" w15:restartNumberingAfterBreak="0">
    <w:nsid w:val="4B8149ED"/>
    <w:multiLevelType w:val="hybridMultilevel"/>
    <w:tmpl w:val="BD0C09BC"/>
    <w:lvl w:ilvl="0" w:tplc="C1B61A84">
      <w:numFmt w:val="bullet"/>
      <w:lvlText w:val=""/>
      <w:lvlJc w:val="left"/>
      <w:pPr>
        <w:ind w:left="936" w:hanging="360"/>
      </w:pPr>
      <w:rPr>
        <w:rFonts w:ascii="Symbol" w:eastAsia="Symbol" w:hAnsi="Symbol" w:cs="Symbol" w:hint="default"/>
        <w:w w:val="100"/>
        <w:sz w:val="22"/>
        <w:szCs w:val="22"/>
        <w:lang w:val="en-US" w:eastAsia="en-US" w:bidi="en-US"/>
      </w:rPr>
    </w:lvl>
    <w:lvl w:ilvl="1" w:tplc="90D0E3CA">
      <w:numFmt w:val="bullet"/>
      <w:lvlText w:val="•"/>
      <w:lvlJc w:val="left"/>
      <w:pPr>
        <w:ind w:left="1804" w:hanging="360"/>
      </w:pPr>
      <w:rPr>
        <w:rFonts w:hint="default"/>
        <w:lang w:val="en-US" w:eastAsia="en-US" w:bidi="en-US"/>
      </w:rPr>
    </w:lvl>
    <w:lvl w:ilvl="2" w:tplc="401CD8A6">
      <w:numFmt w:val="bullet"/>
      <w:lvlText w:val="•"/>
      <w:lvlJc w:val="left"/>
      <w:pPr>
        <w:ind w:left="2669" w:hanging="360"/>
      </w:pPr>
      <w:rPr>
        <w:rFonts w:hint="default"/>
        <w:lang w:val="en-US" w:eastAsia="en-US" w:bidi="en-US"/>
      </w:rPr>
    </w:lvl>
    <w:lvl w:ilvl="3" w:tplc="FA949ADA">
      <w:numFmt w:val="bullet"/>
      <w:lvlText w:val="•"/>
      <w:lvlJc w:val="left"/>
      <w:pPr>
        <w:ind w:left="3533" w:hanging="360"/>
      </w:pPr>
      <w:rPr>
        <w:rFonts w:hint="default"/>
        <w:lang w:val="en-US" w:eastAsia="en-US" w:bidi="en-US"/>
      </w:rPr>
    </w:lvl>
    <w:lvl w:ilvl="4" w:tplc="39C004B2">
      <w:numFmt w:val="bullet"/>
      <w:lvlText w:val="•"/>
      <w:lvlJc w:val="left"/>
      <w:pPr>
        <w:ind w:left="4398" w:hanging="360"/>
      </w:pPr>
      <w:rPr>
        <w:rFonts w:hint="default"/>
        <w:lang w:val="en-US" w:eastAsia="en-US" w:bidi="en-US"/>
      </w:rPr>
    </w:lvl>
    <w:lvl w:ilvl="5" w:tplc="7EF8958E">
      <w:numFmt w:val="bullet"/>
      <w:lvlText w:val="•"/>
      <w:lvlJc w:val="left"/>
      <w:pPr>
        <w:ind w:left="5263" w:hanging="360"/>
      </w:pPr>
      <w:rPr>
        <w:rFonts w:hint="default"/>
        <w:lang w:val="en-US" w:eastAsia="en-US" w:bidi="en-US"/>
      </w:rPr>
    </w:lvl>
    <w:lvl w:ilvl="6" w:tplc="0900BC38">
      <w:numFmt w:val="bullet"/>
      <w:lvlText w:val="•"/>
      <w:lvlJc w:val="left"/>
      <w:pPr>
        <w:ind w:left="6127" w:hanging="360"/>
      </w:pPr>
      <w:rPr>
        <w:rFonts w:hint="default"/>
        <w:lang w:val="en-US" w:eastAsia="en-US" w:bidi="en-US"/>
      </w:rPr>
    </w:lvl>
    <w:lvl w:ilvl="7" w:tplc="540CBE2E">
      <w:numFmt w:val="bullet"/>
      <w:lvlText w:val="•"/>
      <w:lvlJc w:val="left"/>
      <w:pPr>
        <w:ind w:left="6992" w:hanging="360"/>
      </w:pPr>
      <w:rPr>
        <w:rFonts w:hint="default"/>
        <w:lang w:val="en-US" w:eastAsia="en-US" w:bidi="en-US"/>
      </w:rPr>
    </w:lvl>
    <w:lvl w:ilvl="8" w:tplc="5A0C033A">
      <w:numFmt w:val="bullet"/>
      <w:lvlText w:val="•"/>
      <w:lvlJc w:val="left"/>
      <w:pPr>
        <w:ind w:left="7857" w:hanging="360"/>
      </w:pPr>
      <w:rPr>
        <w:rFonts w:hint="default"/>
        <w:lang w:val="en-US" w:eastAsia="en-US" w:bidi="en-US"/>
      </w:rPr>
    </w:lvl>
  </w:abstractNum>
  <w:abstractNum w:abstractNumId="84" w15:restartNumberingAfterBreak="0">
    <w:nsid w:val="4E136A24"/>
    <w:multiLevelType w:val="multilevel"/>
    <w:tmpl w:val="35543C46"/>
    <w:lvl w:ilvl="0">
      <w:start w:val="1"/>
      <w:numFmt w:val="decimal"/>
      <w:lvlText w:val="%1"/>
      <w:lvlJc w:val="left"/>
      <w:pPr>
        <w:ind w:left="924" w:hanging="708"/>
      </w:pPr>
      <w:rPr>
        <w:rFonts w:hint="default"/>
        <w:lang w:val="en-US" w:eastAsia="en-US" w:bidi="en-US"/>
      </w:rPr>
    </w:lvl>
    <w:lvl w:ilvl="1">
      <w:start w:val="3"/>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numFmt w:val="bullet"/>
      <w:lvlText w:val=""/>
      <w:lvlJc w:val="left"/>
      <w:pPr>
        <w:ind w:left="936" w:hanging="360"/>
      </w:pPr>
      <w:rPr>
        <w:rFonts w:ascii="Symbol" w:eastAsia="Symbol" w:hAnsi="Symbol" w:cs="Symbol" w:hint="default"/>
        <w:w w:val="100"/>
        <w:sz w:val="22"/>
        <w:szCs w:val="22"/>
        <w:lang w:val="en-US" w:eastAsia="en-US" w:bidi="en-US"/>
      </w:rPr>
    </w:lvl>
    <w:lvl w:ilvl="4">
      <w:numFmt w:val="bullet"/>
      <w:lvlText w:val="o"/>
      <w:lvlJc w:val="left"/>
      <w:pPr>
        <w:ind w:left="1656" w:hanging="360"/>
      </w:pPr>
      <w:rPr>
        <w:rFonts w:ascii="Courier New" w:eastAsia="Courier New" w:hAnsi="Courier New" w:cs="Courier New" w:hint="default"/>
        <w:w w:val="100"/>
        <w:sz w:val="22"/>
        <w:szCs w:val="22"/>
        <w:lang w:val="en-US" w:eastAsia="en-US" w:bidi="en-US"/>
      </w:rPr>
    </w:lvl>
    <w:lvl w:ilvl="5">
      <w:numFmt w:val="bullet"/>
      <w:lvlText w:val="•"/>
      <w:lvlJc w:val="left"/>
      <w:pPr>
        <w:ind w:left="3924" w:hanging="360"/>
      </w:pPr>
      <w:rPr>
        <w:rFonts w:hint="default"/>
        <w:lang w:val="en-US" w:eastAsia="en-US" w:bidi="en-US"/>
      </w:rPr>
    </w:lvl>
    <w:lvl w:ilvl="6">
      <w:numFmt w:val="bullet"/>
      <w:lvlText w:val="•"/>
      <w:lvlJc w:val="left"/>
      <w:pPr>
        <w:ind w:left="5057" w:hanging="360"/>
      </w:pPr>
      <w:rPr>
        <w:rFonts w:hint="default"/>
        <w:lang w:val="en-US" w:eastAsia="en-US" w:bidi="en-US"/>
      </w:rPr>
    </w:lvl>
    <w:lvl w:ilvl="7">
      <w:numFmt w:val="bullet"/>
      <w:lvlText w:val="•"/>
      <w:lvlJc w:val="left"/>
      <w:pPr>
        <w:ind w:left="6189" w:hanging="360"/>
      </w:pPr>
      <w:rPr>
        <w:rFonts w:hint="default"/>
        <w:lang w:val="en-US" w:eastAsia="en-US" w:bidi="en-US"/>
      </w:rPr>
    </w:lvl>
    <w:lvl w:ilvl="8">
      <w:numFmt w:val="bullet"/>
      <w:lvlText w:val="•"/>
      <w:lvlJc w:val="left"/>
      <w:pPr>
        <w:ind w:left="7321" w:hanging="360"/>
      </w:pPr>
      <w:rPr>
        <w:rFonts w:hint="default"/>
        <w:lang w:val="en-US" w:eastAsia="en-US" w:bidi="en-US"/>
      </w:rPr>
    </w:lvl>
  </w:abstractNum>
  <w:abstractNum w:abstractNumId="85" w15:restartNumberingAfterBreak="0">
    <w:nsid w:val="4FA64B22"/>
    <w:multiLevelType w:val="multilevel"/>
    <w:tmpl w:val="D1123FDA"/>
    <w:lvl w:ilvl="0">
      <w:start w:val="21"/>
      <w:numFmt w:val="upperLetter"/>
      <w:lvlText w:val="%1"/>
      <w:lvlJc w:val="left"/>
      <w:pPr>
        <w:ind w:left="216" w:hanging="382"/>
      </w:pPr>
      <w:rPr>
        <w:rFonts w:hint="default"/>
        <w:lang w:val="en-US" w:eastAsia="en-US" w:bidi="en-US"/>
      </w:rPr>
    </w:lvl>
    <w:lvl w:ilvl="1">
      <w:start w:val="13"/>
      <w:numFmt w:val="upperLetter"/>
      <w:lvlText w:val="%1.%2"/>
      <w:lvlJc w:val="left"/>
      <w:pPr>
        <w:ind w:left="216" w:hanging="382"/>
      </w:pPr>
      <w:rPr>
        <w:rFonts w:ascii="Tahoma" w:eastAsia="Tahoma" w:hAnsi="Tahoma" w:cs="Tahoma" w:hint="default"/>
        <w:spacing w:val="-7"/>
        <w:w w:val="100"/>
        <w:sz w:val="20"/>
        <w:szCs w:val="20"/>
        <w:lang w:val="en-US" w:eastAsia="en-US" w:bidi="en-US"/>
      </w:rPr>
    </w:lvl>
    <w:lvl w:ilvl="2">
      <w:numFmt w:val="bullet"/>
      <w:lvlText w:val=""/>
      <w:lvlJc w:val="left"/>
      <w:pPr>
        <w:ind w:left="785" w:hanging="284"/>
      </w:pPr>
      <w:rPr>
        <w:rFonts w:ascii="Symbol" w:eastAsia="Symbol" w:hAnsi="Symbol" w:cs="Symbol" w:hint="default"/>
        <w:w w:val="100"/>
        <w:sz w:val="22"/>
        <w:szCs w:val="22"/>
        <w:lang w:val="en-US" w:eastAsia="en-US" w:bidi="en-US"/>
      </w:rPr>
    </w:lvl>
    <w:lvl w:ilvl="3">
      <w:numFmt w:val="bullet"/>
      <w:lvlText w:val="o"/>
      <w:lvlJc w:val="left"/>
      <w:pPr>
        <w:ind w:left="1284" w:hanging="360"/>
      </w:pPr>
      <w:rPr>
        <w:rFonts w:ascii="Tahoma" w:eastAsia="Tahoma" w:hAnsi="Tahoma" w:cs="Tahoma" w:hint="default"/>
        <w:w w:val="100"/>
        <w:sz w:val="22"/>
        <w:szCs w:val="22"/>
        <w:lang w:val="en-US" w:eastAsia="en-US" w:bidi="en-US"/>
      </w:rPr>
    </w:lvl>
    <w:lvl w:ilvl="4">
      <w:numFmt w:val="bullet"/>
      <w:lvlText w:val="•"/>
      <w:lvlJc w:val="left"/>
      <w:pPr>
        <w:ind w:left="3356" w:hanging="360"/>
      </w:pPr>
      <w:rPr>
        <w:rFonts w:hint="default"/>
        <w:lang w:val="en-US" w:eastAsia="en-US" w:bidi="en-US"/>
      </w:rPr>
    </w:lvl>
    <w:lvl w:ilvl="5">
      <w:numFmt w:val="bullet"/>
      <w:lvlText w:val="•"/>
      <w:lvlJc w:val="left"/>
      <w:pPr>
        <w:ind w:left="4394" w:hanging="360"/>
      </w:pPr>
      <w:rPr>
        <w:rFonts w:hint="default"/>
        <w:lang w:val="en-US" w:eastAsia="en-US" w:bidi="en-US"/>
      </w:rPr>
    </w:lvl>
    <w:lvl w:ilvl="6">
      <w:numFmt w:val="bullet"/>
      <w:lvlText w:val="•"/>
      <w:lvlJc w:val="left"/>
      <w:pPr>
        <w:ind w:left="5433" w:hanging="360"/>
      </w:pPr>
      <w:rPr>
        <w:rFonts w:hint="default"/>
        <w:lang w:val="en-US" w:eastAsia="en-US" w:bidi="en-US"/>
      </w:rPr>
    </w:lvl>
    <w:lvl w:ilvl="7">
      <w:numFmt w:val="bullet"/>
      <w:lvlText w:val="•"/>
      <w:lvlJc w:val="left"/>
      <w:pPr>
        <w:ind w:left="6471" w:hanging="360"/>
      </w:pPr>
      <w:rPr>
        <w:rFonts w:hint="default"/>
        <w:lang w:val="en-US" w:eastAsia="en-US" w:bidi="en-US"/>
      </w:rPr>
    </w:lvl>
    <w:lvl w:ilvl="8">
      <w:numFmt w:val="bullet"/>
      <w:lvlText w:val="•"/>
      <w:lvlJc w:val="left"/>
      <w:pPr>
        <w:ind w:left="7509" w:hanging="360"/>
      </w:pPr>
      <w:rPr>
        <w:rFonts w:hint="default"/>
        <w:lang w:val="en-US" w:eastAsia="en-US" w:bidi="en-US"/>
      </w:rPr>
    </w:lvl>
  </w:abstractNum>
  <w:abstractNum w:abstractNumId="86" w15:restartNumberingAfterBreak="0">
    <w:nsid w:val="4FE4157D"/>
    <w:multiLevelType w:val="hybridMultilevel"/>
    <w:tmpl w:val="0520DD5A"/>
    <w:lvl w:ilvl="0" w:tplc="46383554">
      <w:numFmt w:val="bullet"/>
      <w:lvlText w:val="o"/>
      <w:lvlJc w:val="left"/>
      <w:pPr>
        <w:ind w:left="1284" w:hanging="360"/>
      </w:pPr>
      <w:rPr>
        <w:rFonts w:ascii="Tahoma" w:eastAsia="Tahoma" w:hAnsi="Tahoma" w:cs="Tahoma" w:hint="default"/>
        <w:w w:val="100"/>
        <w:sz w:val="22"/>
        <w:szCs w:val="22"/>
        <w:lang w:val="en-US" w:eastAsia="en-US" w:bidi="en-US"/>
      </w:rPr>
    </w:lvl>
    <w:lvl w:ilvl="1" w:tplc="32F8E4AC">
      <w:numFmt w:val="bullet"/>
      <w:lvlText w:val=""/>
      <w:lvlJc w:val="left"/>
      <w:pPr>
        <w:ind w:left="1493" w:hanging="286"/>
      </w:pPr>
      <w:rPr>
        <w:rFonts w:ascii="Wingdings" w:eastAsia="Wingdings" w:hAnsi="Wingdings" w:cs="Wingdings" w:hint="default"/>
        <w:w w:val="100"/>
        <w:sz w:val="22"/>
        <w:szCs w:val="22"/>
        <w:lang w:val="en-US" w:eastAsia="en-US" w:bidi="en-US"/>
      </w:rPr>
    </w:lvl>
    <w:lvl w:ilvl="2" w:tplc="4146698C">
      <w:numFmt w:val="bullet"/>
      <w:lvlText w:val="•"/>
      <w:lvlJc w:val="left"/>
      <w:pPr>
        <w:ind w:left="2398" w:hanging="286"/>
      </w:pPr>
      <w:rPr>
        <w:rFonts w:hint="default"/>
        <w:lang w:val="en-US" w:eastAsia="en-US" w:bidi="en-US"/>
      </w:rPr>
    </w:lvl>
    <w:lvl w:ilvl="3" w:tplc="9C7A6EA8">
      <w:numFmt w:val="bullet"/>
      <w:lvlText w:val="•"/>
      <w:lvlJc w:val="left"/>
      <w:pPr>
        <w:ind w:left="3296" w:hanging="286"/>
      </w:pPr>
      <w:rPr>
        <w:rFonts w:hint="default"/>
        <w:lang w:val="en-US" w:eastAsia="en-US" w:bidi="en-US"/>
      </w:rPr>
    </w:lvl>
    <w:lvl w:ilvl="4" w:tplc="C2282DC2">
      <w:numFmt w:val="bullet"/>
      <w:lvlText w:val="•"/>
      <w:lvlJc w:val="left"/>
      <w:pPr>
        <w:ind w:left="4195" w:hanging="286"/>
      </w:pPr>
      <w:rPr>
        <w:rFonts w:hint="default"/>
        <w:lang w:val="en-US" w:eastAsia="en-US" w:bidi="en-US"/>
      </w:rPr>
    </w:lvl>
    <w:lvl w:ilvl="5" w:tplc="F3E410AC">
      <w:numFmt w:val="bullet"/>
      <w:lvlText w:val="•"/>
      <w:lvlJc w:val="left"/>
      <w:pPr>
        <w:ind w:left="5093" w:hanging="286"/>
      </w:pPr>
      <w:rPr>
        <w:rFonts w:hint="default"/>
        <w:lang w:val="en-US" w:eastAsia="en-US" w:bidi="en-US"/>
      </w:rPr>
    </w:lvl>
    <w:lvl w:ilvl="6" w:tplc="09928806">
      <w:numFmt w:val="bullet"/>
      <w:lvlText w:val="•"/>
      <w:lvlJc w:val="left"/>
      <w:pPr>
        <w:ind w:left="5992" w:hanging="286"/>
      </w:pPr>
      <w:rPr>
        <w:rFonts w:hint="default"/>
        <w:lang w:val="en-US" w:eastAsia="en-US" w:bidi="en-US"/>
      </w:rPr>
    </w:lvl>
    <w:lvl w:ilvl="7" w:tplc="BE4AB432">
      <w:numFmt w:val="bullet"/>
      <w:lvlText w:val="•"/>
      <w:lvlJc w:val="left"/>
      <w:pPr>
        <w:ind w:left="6890" w:hanging="286"/>
      </w:pPr>
      <w:rPr>
        <w:rFonts w:hint="default"/>
        <w:lang w:val="en-US" w:eastAsia="en-US" w:bidi="en-US"/>
      </w:rPr>
    </w:lvl>
    <w:lvl w:ilvl="8" w:tplc="5E22C954">
      <w:numFmt w:val="bullet"/>
      <w:lvlText w:val="•"/>
      <w:lvlJc w:val="left"/>
      <w:pPr>
        <w:ind w:left="7789" w:hanging="286"/>
      </w:pPr>
      <w:rPr>
        <w:rFonts w:hint="default"/>
        <w:lang w:val="en-US" w:eastAsia="en-US" w:bidi="en-US"/>
      </w:rPr>
    </w:lvl>
  </w:abstractNum>
  <w:abstractNum w:abstractNumId="87" w15:restartNumberingAfterBreak="0">
    <w:nsid w:val="4FF82403"/>
    <w:multiLevelType w:val="hybridMultilevel"/>
    <w:tmpl w:val="95847DA4"/>
    <w:lvl w:ilvl="0" w:tplc="85F8103C">
      <w:numFmt w:val="bullet"/>
      <w:lvlText w:val="-"/>
      <w:lvlJc w:val="left"/>
      <w:pPr>
        <w:ind w:left="831" w:hanging="360"/>
      </w:pPr>
      <w:rPr>
        <w:rFonts w:ascii="Arial" w:eastAsia="Arial" w:hAnsi="Arial" w:cs="Arial" w:hint="default"/>
        <w:w w:val="99"/>
        <w:sz w:val="20"/>
        <w:szCs w:val="20"/>
        <w:lang w:val="en-US" w:eastAsia="en-US" w:bidi="en-US"/>
      </w:rPr>
    </w:lvl>
    <w:lvl w:ilvl="1" w:tplc="4814BB0A">
      <w:numFmt w:val="bullet"/>
      <w:lvlText w:val="•"/>
      <w:lvlJc w:val="left"/>
      <w:pPr>
        <w:ind w:left="1385" w:hanging="360"/>
      </w:pPr>
      <w:rPr>
        <w:rFonts w:hint="default"/>
        <w:lang w:val="en-US" w:eastAsia="en-US" w:bidi="en-US"/>
      </w:rPr>
    </w:lvl>
    <w:lvl w:ilvl="2" w:tplc="DDD83EF0">
      <w:numFmt w:val="bullet"/>
      <w:lvlText w:val="•"/>
      <w:lvlJc w:val="left"/>
      <w:pPr>
        <w:ind w:left="1930" w:hanging="360"/>
      </w:pPr>
      <w:rPr>
        <w:rFonts w:hint="default"/>
        <w:lang w:val="en-US" w:eastAsia="en-US" w:bidi="en-US"/>
      </w:rPr>
    </w:lvl>
    <w:lvl w:ilvl="3" w:tplc="0B42605E">
      <w:numFmt w:val="bullet"/>
      <w:lvlText w:val="•"/>
      <w:lvlJc w:val="left"/>
      <w:pPr>
        <w:ind w:left="2475" w:hanging="360"/>
      </w:pPr>
      <w:rPr>
        <w:rFonts w:hint="default"/>
        <w:lang w:val="en-US" w:eastAsia="en-US" w:bidi="en-US"/>
      </w:rPr>
    </w:lvl>
    <w:lvl w:ilvl="4" w:tplc="69C4EBEA">
      <w:numFmt w:val="bullet"/>
      <w:lvlText w:val="•"/>
      <w:lvlJc w:val="left"/>
      <w:pPr>
        <w:ind w:left="3020" w:hanging="360"/>
      </w:pPr>
      <w:rPr>
        <w:rFonts w:hint="default"/>
        <w:lang w:val="en-US" w:eastAsia="en-US" w:bidi="en-US"/>
      </w:rPr>
    </w:lvl>
    <w:lvl w:ilvl="5" w:tplc="06C03C8A">
      <w:numFmt w:val="bullet"/>
      <w:lvlText w:val="•"/>
      <w:lvlJc w:val="left"/>
      <w:pPr>
        <w:ind w:left="3565" w:hanging="360"/>
      </w:pPr>
      <w:rPr>
        <w:rFonts w:hint="default"/>
        <w:lang w:val="en-US" w:eastAsia="en-US" w:bidi="en-US"/>
      </w:rPr>
    </w:lvl>
    <w:lvl w:ilvl="6" w:tplc="E09C6588">
      <w:numFmt w:val="bullet"/>
      <w:lvlText w:val="•"/>
      <w:lvlJc w:val="left"/>
      <w:pPr>
        <w:ind w:left="4110" w:hanging="360"/>
      </w:pPr>
      <w:rPr>
        <w:rFonts w:hint="default"/>
        <w:lang w:val="en-US" w:eastAsia="en-US" w:bidi="en-US"/>
      </w:rPr>
    </w:lvl>
    <w:lvl w:ilvl="7" w:tplc="8C448818">
      <w:numFmt w:val="bullet"/>
      <w:lvlText w:val="•"/>
      <w:lvlJc w:val="left"/>
      <w:pPr>
        <w:ind w:left="4655" w:hanging="360"/>
      </w:pPr>
      <w:rPr>
        <w:rFonts w:hint="default"/>
        <w:lang w:val="en-US" w:eastAsia="en-US" w:bidi="en-US"/>
      </w:rPr>
    </w:lvl>
    <w:lvl w:ilvl="8" w:tplc="9676AE72">
      <w:numFmt w:val="bullet"/>
      <w:lvlText w:val="•"/>
      <w:lvlJc w:val="left"/>
      <w:pPr>
        <w:ind w:left="5200" w:hanging="360"/>
      </w:pPr>
      <w:rPr>
        <w:rFonts w:hint="default"/>
        <w:lang w:val="en-US" w:eastAsia="en-US" w:bidi="en-US"/>
      </w:rPr>
    </w:lvl>
  </w:abstractNum>
  <w:abstractNum w:abstractNumId="88" w15:restartNumberingAfterBreak="0">
    <w:nsid w:val="50301A4C"/>
    <w:multiLevelType w:val="multilevel"/>
    <w:tmpl w:val="B4A6C266"/>
    <w:lvl w:ilvl="0">
      <w:start w:val="3"/>
      <w:numFmt w:val="decimal"/>
      <w:lvlText w:val="%1"/>
      <w:lvlJc w:val="left"/>
      <w:pPr>
        <w:ind w:left="1068" w:hanging="852"/>
      </w:pPr>
      <w:rPr>
        <w:rFonts w:hint="default"/>
        <w:lang w:val="en-US" w:eastAsia="en-US" w:bidi="en-US"/>
      </w:rPr>
    </w:lvl>
    <w:lvl w:ilvl="1">
      <w:start w:val="4"/>
      <w:numFmt w:val="decimal"/>
      <w:lvlText w:val="%1.%2"/>
      <w:lvlJc w:val="left"/>
      <w:pPr>
        <w:ind w:left="1068" w:hanging="852"/>
      </w:pPr>
      <w:rPr>
        <w:rFonts w:hint="default"/>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numFmt w:val="bullet"/>
      <w:lvlText w:val="•"/>
      <w:lvlJc w:val="left"/>
      <w:pPr>
        <w:ind w:left="1284"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89" w15:restartNumberingAfterBreak="0">
    <w:nsid w:val="52AD09F4"/>
    <w:multiLevelType w:val="multilevel"/>
    <w:tmpl w:val="78A61140"/>
    <w:styleLink w:val="ListBullets"/>
    <w:lvl w:ilvl="0">
      <w:start w:val="1"/>
      <w:numFmt w:val="bullet"/>
      <w:pStyle w:val="ListBullet1"/>
      <w:lvlText w:val=""/>
      <w:lvlJc w:val="left"/>
      <w:pPr>
        <w:ind w:left="680" w:hanging="340"/>
      </w:pPr>
      <w:rPr>
        <w:rFonts w:ascii="Symbol" w:hAnsi="Symbol" w:hint="default"/>
      </w:rPr>
    </w:lvl>
    <w:lvl w:ilvl="1">
      <w:start w:val="1"/>
      <w:numFmt w:val="bullet"/>
      <w:pStyle w:val="ListBullet2"/>
      <w:lvlText w:val=""/>
      <w:lvlJc w:val="left"/>
      <w:pPr>
        <w:ind w:left="1020" w:hanging="340"/>
      </w:pPr>
      <w:rPr>
        <w:rFonts w:ascii="Symbol" w:hAnsi="Symbol" w:hint="default"/>
      </w:rPr>
    </w:lvl>
    <w:lvl w:ilvl="2">
      <w:start w:val="1"/>
      <w:numFmt w:val="bullet"/>
      <w:pStyle w:val="ListBullet3"/>
      <w:lvlText w:val=""/>
      <w:lvlJc w:val="left"/>
      <w:pPr>
        <w:ind w:left="1360" w:hanging="340"/>
      </w:pPr>
      <w:rPr>
        <w:rFonts w:ascii="Symbol" w:hAnsi="Symbol" w:hint="default"/>
      </w:rPr>
    </w:lvl>
    <w:lvl w:ilvl="3">
      <w:start w:val="1"/>
      <w:numFmt w:val="bullet"/>
      <w:pStyle w:val="ListBulletsub"/>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90" w15:restartNumberingAfterBreak="0">
    <w:nsid w:val="52C17EBB"/>
    <w:multiLevelType w:val="hybridMultilevel"/>
    <w:tmpl w:val="55309BD2"/>
    <w:lvl w:ilvl="0" w:tplc="08090001">
      <w:start w:val="1"/>
      <w:numFmt w:val="bullet"/>
      <w:lvlText w:val=""/>
      <w:lvlJc w:val="left"/>
      <w:pPr>
        <w:ind w:left="887" w:hanging="360"/>
      </w:pPr>
      <w:rPr>
        <w:rFonts w:ascii="Symbol" w:hAnsi="Symbol" w:hint="default"/>
      </w:rPr>
    </w:lvl>
    <w:lvl w:ilvl="1" w:tplc="08090003" w:tentative="1">
      <w:start w:val="1"/>
      <w:numFmt w:val="bullet"/>
      <w:lvlText w:val="o"/>
      <w:lvlJc w:val="left"/>
      <w:pPr>
        <w:ind w:left="1607" w:hanging="360"/>
      </w:pPr>
      <w:rPr>
        <w:rFonts w:ascii="Courier New" w:hAnsi="Courier New" w:cs="Courier New" w:hint="default"/>
      </w:rPr>
    </w:lvl>
    <w:lvl w:ilvl="2" w:tplc="08090005" w:tentative="1">
      <w:start w:val="1"/>
      <w:numFmt w:val="bullet"/>
      <w:lvlText w:val=""/>
      <w:lvlJc w:val="left"/>
      <w:pPr>
        <w:ind w:left="2327" w:hanging="360"/>
      </w:pPr>
      <w:rPr>
        <w:rFonts w:ascii="Wingdings" w:hAnsi="Wingdings" w:hint="default"/>
      </w:rPr>
    </w:lvl>
    <w:lvl w:ilvl="3" w:tplc="08090001" w:tentative="1">
      <w:start w:val="1"/>
      <w:numFmt w:val="bullet"/>
      <w:lvlText w:val=""/>
      <w:lvlJc w:val="left"/>
      <w:pPr>
        <w:ind w:left="3047" w:hanging="360"/>
      </w:pPr>
      <w:rPr>
        <w:rFonts w:ascii="Symbol" w:hAnsi="Symbol" w:hint="default"/>
      </w:rPr>
    </w:lvl>
    <w:lvl w:ilvl="4" w:tplc="08090003" w:tentative="1">
      <w:start w:val="1"/>
      <w:numFmt w:val="bullet"/>
      <w:lvlText w:val="o"/>
      <w:lvlJc w:val="left"/>
      <w:pPr>
        <w:ind w:left="3767" w:hanging="360"/>
      </w:pPr>
      <w:rPr>
        <w:rFonts w:ascii="Courier New" w:hAnsi="Courier New" w:cs="Courier New" w:hint="default"/>
      </w:rPr>
    </w:lvl>
    <w:lvl w:ilvl="5" w:tplc="08090005" w:tentative="1">
      <w:start w:val="1"/>
      <w:numFmt w:val="bullet"/>
      <w:lvlText w:val=""/>
      <w:lvlJc w:val="left"/>
      <w:pPr>
        <w:ind w:left="4487" w:hanging="360"/>
      </w:pPr>
      <w:rPr>
        <w:rFonts w:ascii="Wingdings" w:hAnsi="Wingdings" w:hint="default"/>
      </w:rPr>
    </w:lvl>
    <w:lvl w:ilvl="6" w:tplc="08090001" w:tentative="1">
      <w:start w:val="1"/>
      <w:numFmt w:val="bullet"/>
      <w:lvlText w:val=""/>
      <w:lvlJc w:val="left"/>
      <w:pPr>
        <w:ind w:left="5207" w:hanging="360"/>
      </w:pPr>
      <w:rPr>
        <w:rFonts w:ascii="Symbol" w:hAnsi="Symbol" w:hint="default"/>
      </w:rPr>
    </w:lvl>
    <w:lvl w:ilvl="7" w:tplc="08090003" w:tentative="1">
      <w:start w:val="1"/>
      <w:numFmt w:val="bullet"/>
      <w:lvlText w:val="o"/>
      <w:lvlJc w:val="left"/>
      <w:pPr>
        <w:ind w:left="5927" w:hanging="360"/>
      </w:pPr>
      <w:rPr>
        <w:rFonts w:ascii="Courier New" w:hAnsi="Courier New" w:cs="Courier New" w:hint="default"/>
      </w:rPr>
    </w:lvl>
    <w:lvl w:ilvl="8" w:tplc="08090005" w:tentative="1">
      <w:start w:val="1"/>
      <w:numFmt w:val="bullet"/>
      <w:lvlText w:val=""/>
      <w:lvlJc w:val="left"/>
      <w:pPr>
        <w:ind w:left="6647" w:hanging="360"/>
      </w:pPr>
      <w:rPr>
        <w:rFonts w:ascii="Wingdings" w:hAnsi="Wingdings" w:hint="default"/>
      </w:rPr>
    </w:lvl>
  </w:abstractNum>
  <w:abstractNum w:abstractNumId="91" w15:restartNumberingAfterBreak="0">
    <w:nsid w:val="538C75C4"/>
    <w:multiLevelType w:val="multilevel"/>
    <w:tmpl w:val="760E9C32"/>
    <w:lvl w:ilvl="0">
      <w:start w:val="1"/>
      <w:numFmt w:val="decimal"/>
      <w:pStyle w:val="TableCaption"/>
      <w:suff w:val="nothing"/>
      <w:lvlText w:val="Table %1"/>
      <w:lvlJc w:val="left"/>
      <w:pPr>
        <w:ind w:left="2061"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2" w15:restartNumberingAfterBreak="0">
    <w:nsid w:val="53B75DAE"/>
    <w:multiLevelType w:val="hybridMultilevel"/>
    <w:tmpl w:val="47DC4C9E"/>
    <w:lvl w:ilvl="0" w:tplc="C0C6EE52">
      <w:numFmt w:val="bullet"/>
      <w:lvlText w:val=""/>
      <w:lvlJc w:val="left"/>
      <w:pPr>
        <w:ind w:left="785" w:hanging="284"/>
      </w:pPr>
      <w:rPr>
        <w:rFonts w:ascii="Symbol" w:eastAsia="Symbol" w:hAnsi="Symbol" w:cs="Symbol" w:hint="default"/>
        <w:w w:val="100"/>
        <w:sz w:val="22"/>
        <w:szCs w:val="22"/>
        <w:lang w:val="en-US" w:eastAsia="en-US" w:bidi="en-US"/>
      </w:rPr>
    </w:lvl>
    <w:lvl w:ilvl="1" w:tplc="82569540">
      <w:numFmt w:val="bullet"/>
      <w:lvlText w:val="•"/>
      <w:lvlJc w:val="left"/>
      <w:pPr>
        <w:ind w:left="1660" w:hanging="284"/>
      </w:pPr>
      <w:rPr>
        <w:rFonts w:hint="default"/>
        <w:lang w:val="en-US" w:eastAsia="en-US" w:bidi="en-US"/>
      </w:rPr>
    </w:lvl>
    <w:lvl w:ilvl="2" w:tplc="511E4044">
      <w:numFmt w:val="bullet"/>
      <w:lvlText w:val="•"/>
      <w:lvlJc w:val="left"/>
      <w:pPr>
        <w:ind w:left="2541" w:hanging="284"/>
      </w:pPr>
      <w:rPr>
        <w:rFonts w:hint="default"/>
        <w:lang w:val="en-US" w:eastAsia="en-US" w:bidi="en-US"/>
      </w:rPr>
    </w:lvl>
    <w:lvl w:ilvl="3" w:tplc="F55EC732">
      <w:numFmt w:val="bullet"/>
      <w:lvlText w:val="•"/>
      <w:lvlJc w:val="left"/>
      <w:pPr>
        <w:ind w:left="3421" w:hanging="284"/>
      </w:pPr>
      <w:rPr>
        <w:rFonts w:hint="default"/>
        <w:lang w:val="en-US" w:eastAsia="en-US" w:bidi="en-US"/>
      </w:rPr>
    </w:lvl>
    <w:lvl w:ilvl="4" w:tplc="56649DDE">
      <w:numFmt w:val="bullet"/>
      <w:lvlText w:val="•"/>
      <w:lvlJc w:val="left"/>
      <w:pPr>
        <w:ind w:left="4302" w:hanging="284"/>
      </w:pPr>
      <w:rPr>
        <w:rFonts w:hint="default"/>
        <w:lang w:val="en-US" w:eastAsia="en-US" w:bidi="en-US"/>
      </w:rPr>
    </w:lvl>
    <w:lvl w:ilvl="5" w:tplc="C06C70D6">
      <w:numFmt w:val="bullet"/>
      <w:lvlText w:val="•"/>
      <w:lvlJc w:val="left"/>
      <w:pPr>
        <w:ind w:left="5183" w:hanging="284"/>
      </w:pPr>
      <w:rPr>
        <w:rFonts w:hint="default"/>
        <w:lang w:val="en-US" w:eastAsia="en-US" w:bidi="en-US"/>
      </w:rPr>
    </w:lvl>
    <w:lvl w:ilvl="6" w:tplc="4B1008B8">
      <w:numFmt w:val="bullet"/>
      <w:lvlText w:val="•"/>
      <w:lvlJc w:val="left"/>
      <w:pPr>
        <w:ind w:left="6063" w:hanging="284"/>
      </w:pPr>
      <w:rPr>
        <w:rFonts w:hint="default"/>
        <w:lang w:val="en-US" w:eastAsia="en-US" w:bidi="en-US"/>
      </w:rPr>
    </w:lvl>
    <w:lvl w:ilvl="7" w:tplc="C67298EA">
      <w:numFmt w:val="bullet"/>
      <w:lvlText w:val="•"/>
      <w:lvlJc w:val="left"/>
      <w:pPr>
        <w:ind w:left="6944" w:hanging="284"/>
      </w:pPr>
      <w:rPr>
        <w:rFonts w:hint="default"/>
        <w:lang w:val="en-US" w:eastAsia="en-US" w:bidi="en-US"/>
      </w:rPr>
    </w:lvl>
    <w:lvl w:ilvl="8" w:tplc="E11EF0E6">
      <w:numFmt w:val="bullet"/>
      <w:lvlText w:val="•"/>
      <w:lvlJc w:val="left"/>
      <w:pPr>
        <w:ind w:left="7825" w:hanging="284"/>
      </w:pPr>
      <w:rPr>
        <w:rFonts w:hint="default"/>
        <w:lang w:val="en-US" w:eastAsia="en-US" w:bidi="en-US"/>
      </w:rPr>
    </w:lvl>
  </w:abstractNum>
  <w:abstractNum w:abstractNumId="93" w15:restartNumberingAfterBreak="0">
    <w:nsid w:val="53FA6835"/>
    <w:multiLevelType w:val="hybridMultilevel"/>
    <w:tmpl w:val="FF46CD96"/>
    <w:lvl w:ilvl="0" w:tplc="A3D8FEFE">
      <w:start w:val="19"/>
      <w:numFmt w:val="upperLetter"/>
      <w:lvlText w:val="%1."/>
      <w:lvlJc w:val="left"/>
      <w:pPr>
        <w:ind w:left="426" w:hanging="210"/>
      </w:pPr>
      <w:rPr>
        <w:rFonts w:ascii="Tahoma" w:eastAsia="Tahoma" w:hAnsi="Tahoma" w:cs="Tahoma" w:hint="default"/>
        <w:b/>
        <w:bCs/>
        <w:spacing w:val="-1"/>
        <w:w w:val="100"/>
        <w:sz w:val="20"/>
        <w:szCs w:val="20"/>
        <w:lang w:val="en-US" w:eastAsia="en-US" w:bidi="en-US"/>
      </w:rPr>
    </w:lvl>
    <w:lvl w:ilvl="1" w:tplc="18DE4BC6">
      <w:numFmt w:val="bullet"/>
      <w:lvlText w:val="o"/>
      <w:lvlJc w:val="left"/>
      <w:pPr>
        <w:ind w:left="1284" w:hanging="360"/>
      </w:pPr>
      <w:rPr>
        <w:rFonts w:ascii="Tahoma" w:eastAsia="Tahoma" w:hAnsi="Tahoma" w:cs="Tahoma" w:hint="default"/>
        <w:w w:val="100"/>
        <w:sz w:val="22"/>
        <w:szCs w:val="22"/>
        <w:lang w:val="en-US" w:eastAsia="en-US" w:bidi="en-US"/>
      </w:rPr>
    </w:lvl>
    <w:lvl w:ilvl="2" w:tplc="6BF0379E">
      <w:numFmt w:val="bullet"/>
      <w:lvlText w:val="•"/>
      <w:lvlJc w:val="left"/>
      <w:pPr>
        <w:ind w:left="2202" w:hanging="360"/>
      </w:pPr>
      <w:rPr>
        <w:rFonts w:hint="default"/>
        <w:lang w:val="en-US" w:eastAsia="en-US" w:bidi="en-US"/>
      </w:rPr>
    </w:lvl>
    <w:lvl w:ilvl="3" w:tplc="FEB87038">
      <w:numFmt w:val="bullet"/>
      <w:lvlText w:val="•"/>
      <w:lvlJc w:val="left"/>
      <w:pPr>
        <w:ind w:left="3125" w:hanging="360"/>
      </w:pPr>
      <w:rPr>
        <w:rFonts w:hint="default"/>
        <w:lang w:val="en-US" w:eastAsia="en-US" w:bidi="en-US"/>
      </w:rPr>
    </w:lvl>
    <w:lvl w:ilvl="4" w:tplc="876CD9B6">
      <w:numFmt w:val="bullet"/>
      <w:lvlText w:val="•"/>
      <w:lvlJc w:val="left"/>
      <w:pPr>
        <w:ind w:left="4048" w:hanging="360"/>
      </w:pPr>
      <w:rPr>
        <w:rFonts w:hint="default"/>
        <w:lang w:val="en-US" w:eastAsia="en-US" w:bidi="en-US"/>
      </w:rPr>
    </w:lvl>
    <w:lvl w:ilvl="5" w:tplc="DF0C9144">
      <w:numFmt w:val="bullet"/>
      <w:lvlText w:val="•"/>
      <w:lvlJc w:val="left"/>
      <w:pPr>
        <w:ind w:left="4971" w:hanging="360"/>
      </w:pPr>
      <w:rPr>
        <w:rFonts w:hint="default"/>
        <w:lang w:val="en-US" w:eastAsia="en-US" w:bidi="en-US"/>
      </w:rPr>
    </w:lvl>
    <w:lvl w:ilvl="6" w:tplc="86D03CE8">
      <w:numFmt w:val="bullet"/>
      <w:lvlText w:val="•"/>
      <w:lvlJc w:val="left"/>
      <w:pPr>
        <w:ind w:left="5894" w:hanging="360"/>
      </w:pPr>
      <w:rPr>
        <w:rFonts w:hint="default"/>
        <w:lang w:val="en-US" w:eastAsia="en-US" w:bidi="en-US"/>
      </w:rPr>
    </w:lvl>
    <w:lvl w:ilvl="7" w:tplc="10A6EC68">
      <w:numFmt w:val="bullet"/>
      <w:lvlText w:val="•"/>
      <w:lvlJc w:val="left"/>
      <w:pPr>
        <w:ind w:left="6817" w:hanging="360"/>
      </w:pPr>
      <w:rPr>
        <w:rFonts w:hint="default"/>
        <w:lang w:val="en-US" w:eastAsia="en-US" w:bidi="en-US"/>
      </w:rPr>
    </w:lvl>
    <w:lvl w:ilvl="8" w:tplc="07B86AC8">
      <w:numFmt w:val="bullet"/>
      <w:lvlText w:val="•"/>
      <w:lvlJc w:val="left"/>
      <w:pPr>
        <w:ind w:left="7740" w:hanging="360"/>
      </w:pPr>
      <w:rPr>
        <w:rFonts w:hint="default"/>
        <w:lang w:val="en-US" w:eastAsia="en-US" w:bidi="en-US"/>
      </w:rPr>
    </w:lvl>
  </w:abstractNum>
  <w:abstractNum w:abstractNumId="94" w15:restartNumberingAfterBreak="0">
    <w:nsid w:val="571C265B"/>
    <w:multiLevelType w:val="multilevel"/>
    <w:tmpl w:val="7488ECA0"/>
    <w:lvl w:ilvl="0">
      <w:start w:val="1"/>
      <w:numFmt w:val="upperLetter"/>
      <w:pStyle w:val="Annex"/>
      <w:lvlText w:val="Annex %1"/>
      <w:lvlJc w:val="left"/>
      <w:pPr>
        <w:ind w:left="2126" w:firstLine="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95" w15:restartNumberingAfterBreak="0">
    <w:nsid w:val="57A06C65"/>
    <w:multiLevelType w:val="hybridMultilevel"/>
    <w:tmpl w:val="48CE9CCE"/>
    <w:lvl w:ilvl="0" w:tplc="08090001">
      <w:start w:val="1"/>
      <w:numFmt w:val="bullet"/>
      <w:lvlText w:val=""/>
      <w:lvlJc w:val="left"/>
      <w:pPr>
        <w:ind w:left="887" w:hanging="360"/>
      </w:pPr>
      <w:rPr>
        <w:rFonts w:ascii="Symbol" w:hAnsi="Symbol" w:hint="default"/>
      </w:rPr>
    </w:lvl>
    <w:lvl w:ilvl="1" w:tplc="08090003" w:tentative="1">
      <w:start w:val="1"/>
      <w:numFmt w:val="bullet"/>
      <w:lvlText w:val="o"/>
      <w:lvlJc w:val="left"/>
      <w:pPr>
        <w:ind w:left="1607" w:hanging="360"/>
      </w:pPr>
      <w:rPr>
        <w:rFonts w:ascii="Courier New" w:hAnsi="Courier New" w:cs="Courier New" w:hint="default"/>
      </w:rPr>
    </w:lvl>
    <w:lvl w:ilvl="2" w:tplc="08090005" w:tentative="1">
      <w:start w:val="1"/>
      <w:numFmt w:val="bullet"/>
      <w:lvlText w:val=""/>
      <w:lvlJc w:val="left"/>
      <w:pPr>
        <w:ind w:left="2327" w:hanging="360"/>
      </w:pPr>
      <w:rPr>
        <w:rFonts w:ascii="Wingdings" w:hAnsi="Wingdings" w:hint="default"/>
      </w:rPr>
    </w:lvl>
    <w:lvl w:ilvl="3" w:tplc="08090001" w:tentative="1">
      <w:start w:val="1"/>
      <w:numFmt w:val="bullet"/>
      <w:lvlText w:val=""/>
      <w:lvlJc w:val="left"/>
      <w:pPr>
        <w:ind w:left="3047" w:hanging="360"/>
      </w:pPr>
      <w:rPr>
        <w:rFonts w:ascii="Symbol" w:hAnsi="Symbol" w:hint="default"/>
      </w:rPr>
    </w:lvl>
    <w:lvl w:ilvl="4" w:tplc="08090003" w:tentative="1">
      <w:start w:val="1"/>
      <w:numFmt w:val="bullet"/>
      <w:lvlText w:val="o"/>
      <w:lvlJc w:val="left"/>
      <w:pPr>
        <w:ind w:left="3767" w:hanging="360"/>
      </w:pPr>
      <w:rPr>
        <w:rFonts w:ascii="Courier New" w:hAnsi="Courier New" w:cs="Courier New" w:hint="default"/>
      </w:rPr>
    </w:lvl>
    <w:lvl w:ilvl="5" w:tplc="08090005" w:tentative="1">
      <w:start w:val="1"/>
      <w:numFmt w:val="bullet"/>
      <w:lvlText w:val=""/>
      <w:lvlJc w:val="left"/>
      <w:pPr>
        <w:ind w:left="4487" w:hanging="360"/>
      </w:pPr>
      <w:rPr>
        <w:rFonts w:ascii="Wingdings" w:hAnsi="Wingdings" w:hint="default"/>
      </w:rPr>
    </w:lvl>
    <w:lvl w:ilvl="6" w:tplc="08090001" w:tentative="1">
      <w:start w:val="1"/>
      <w:numFmt w:val="bullet"/>
      <w:lvlText w:val=""/>
      <w:lvlJc w:val="left"/>
      <w:pPr>
        <w:ind w:left="5207" w:hanging="360"/>
      </w:pPr>
      <w:rPr>
        <w:rFonts w:ascii="Symbol" w:hAnsi="Symbol" w:hint="default"/>
      </w:rPr>
    </w:lvl>
    <w:lvl w:ilvl="7" w:tplc="08090003" w:tentative="1">
      <w:start w:val="1"/>
      <w:numFmt w:val="bullet"/>
      <w:lvlText w:val="o"/>
      <w:lvlJc w:val="left"/>
      <w:pPr>
        <w:ind w:left="5927" w:hanging="360"/>
      </w:pPr>
      <w:rPr>
        <w:rFonts w:ascii="Courier New" w:hAnsi="Courier New" w:cs="Courier New" w:hint="default"/>
      </w:rPr>
    </w:lvl>
    <w:lvl w:ilvl="8" w:tplc="08090005" w:tentative="1">
      <w:start w:val="1"/>
      <w:numFmt w:val="bullet"/>
      <w:lvlText w:val=""/>
      <w:lvlJc w:val="left"/>
      <w:pPr>
        <w:ind w:left="6647" w:hanging="360"/>
      </w:pPr>
      <w:rPr>
        <w:rFonts w:ascii="Wingdings" w:hAnsi="Wingdings" w:hint="default"/>
      </w:rPr>
    </w:lvl>
  </w:abstractNum>
  <w:abstractNum w:abstractNumId="96" w15:restartNumberingAfterBreak="0">
    <w:nsid w:val="580C7D24"/>
    <w:multiLevelType w:val="multilevel"/>
    <w:tmpl w:val="083ADCDA"/>
    <w:lvl w:ilvl="0">
      <w:start w:val="12"/>
      <w:numFmt w:val="decimal"/>
      <w:lvlText w:val="%1"/>
      <w:lvlJc w:val="left"/>
      <w:pPr>
        <w:ind w:left="666" w:hanging="556"/>
      </w:pPr>
      <w:rPr>
        <w:rFonts w:hint="default"/>
        <w:lang w:val="en-US" w:eastAsia="en-US" w:bidi="en-US"/>
      </w:rPr>
    </w:lvl>
    <w:lvl w:ilvl="1">
      <w:start w:val="1"/>
      <w:numFmt w:val="decimal"/>
      <w:lvlText w:val="%1.%2"/>
      <w:lvlJc w:val="left"/>
      <w:pPr>
        <w:ind w:left="666" w:hanging="556"/>
      </w:pPr>
      <w:rPr>
        <w:rFonts w:hint="default"/>
        <w:lang w:val="en-US" w:eastAsia="en-US" w:bidi="en-US"/>
      </w:rPr>
    </w:lvl>
    <w:lvl w:ilvl="2">
      <w:numFmt w:val="decimal"/>
      <w:lvlText w:val="%1.%2.%3"/>
      <w:lvlJc w:val="left"/>
      <w:pPr>
        <w:ind w:left="666" w:hanging="556"/>
      </w:pPr>
      <w:rPr>
        <w:rFonts w:ascii="Arial" w:eastAsia="Arial" w:hAnsi="Arial" w:cs="Arial" w:hint="default"/>
        <w:spacing w:val="-1"/>
        <w:w w:val="99"/>
        <w:sz w:val="18"/>
        <w:szCs w:val="18"/>
        <w:lang w:val="en-US" w:eastAsia="en-US" w:bidi="en-US"/>
      </w:rPr>
    </w:lvl>
    <w:lvl w:ilvl="3">
      <w:numFmt w:val="bullet"/>
      <w:lvlText w:val=""/>
      <w:lvlJc w:val="left"/>
      <w:pPr>
        <w:ind w:left="831" w:hanging="360"/>
      </w:pPr>
      <w:rPr>
        <w:rFonts w:ascii="Symbol" w:eastAsia="Symbol" w:hAnsi="Symbol" w:cs="Symbol" w:hint="default"/>
        <w:w w:val="99"/>
        <w:sz w:val="20"/>
        <w:szCs w:val="20"/>
        <w:lang w:val="en-US" w:eastAsia="en-US" w:bidi="en-US"/>
      </w:rPr>
    </w:lvl>
    <w:lvl w:ilvl="4">
      <w:numFmt w:val="bullet"/>
      <w:lvlText w:val="•"/>
      <w:lvlJc w:val="left"/>
      <w:pPr>
        <w:ind w:left="2656" w:hanging="360"/>
      </w:pPr>
      <w:rPr>
        <w:rFonts w:hint="default"/>
        <w:lang w:val="en-US" w:eastAsia="en-US" w:bidi="en-US"/>
      </w:rPr>
    </w:lvl>
    <w:lvl w:ilvl="5">
      <w:numFmt w:val="bullet"/>
      <w:lvlText w:val="•"/>
      <w:lvlJc w:val="left"/>
      <w:pPr>
        <w:ind w:left="3262" w:hanging="360"/>
      </w:pPr>
      <w:rPr>
        <w:rFonts w:hint="default"/>
        <w:lang w:val="en-US" w:eastAsia="en-US" w:bidi="en-US"/>
      </w:rPr>
    </w:lvl>
    <w:lvl w:ilvl="6">
      <w:numFmt w:val="bullet"/>
      <w:lvlText w:val="•"/>
      <w:lvlJc w:val="left"/>
      <w:pPr>
        <w:ind w:left="3867" w:hanging="360"/>
      </w:pPr>
      <w:rPr>
        <w:rFonts w:hint="default"/>
        <w:lang w:val="en-US" w:eastAsia="en-US" w:bidi="en-US"/>
      </w:rPr>
    </w:lvl>
    <w:lvl w:ilvl="7">
      <w:numFmt w:val="bullet"/>
      <w:lvlText w:val="•"/>
      <w:lvlJc w:val="left"/>
      <w:pPr>
        <w:ind w:left="4473" w:hanging="360"/>
      </w:pPr>
      <w:rPr>
        <w:rFonts w:hint="default"/>
        <w:lang w:val="en-US" w:eastAsia="en-US" w:bidi="en-US"/>
      </w:rPr>
    </w:lvl>
    <w:lvl w:ilvl="8">
      <w:numFmt w:val="bullet"/>
      <w:lvlText w:val="•"/>
      <w:lvlJc w:val="left"/>
      <w:pPr>
        <w:ind w:left="5078" w:hanging="360"/>
      </w:pPr>
      <w:rPr>
        <w:rFonts w:hint="default"/>
        <w:lang w:val="en-US" w:eastAsia="en-US" w:bidi="en-US"/>
      </w:rPr>
    </w:lvl>
  </w:abstractNum>
  <w:abstractNum w:abstractNumId="97" w15:restartNumberingAfterBreak="0">
    <w:nsid w:val="58405076"/>
    <w:multiLevelType w:val="multilevel"/>
    <w:tmpl w:val="0B88CCC0"/>
    <w:lvl w:ilvl="0">
      <w:start w:val="1"/>
      <w:numFmt w:val="upperLetter"/>
      <w:lvlText w:val="%1"/>
      <w:lvlJc w:val="left"/>
      <w:pPr>
        <w:ind w:left="898" w:hanging="680"/>
      </w:pPr>
      <w:rPr>
        <w:rFonts w:hint="default"/>
        <w:lang w:val="en-US" w:eastAsia="en-US" w:bidi="en-US"/>
      </w:rPr>
    </w:lvl>
    <w:lvl w:ilvl="1">
      <w:start w:val="1"/>
      <w:numFmt w:val="decimal"/>
      <w:lvlText w:val="%1.%2"/>
      <w:lvlJc w:val="left"/>
      <w:pPr>
        <w:ind w:left="898" w:hanging="680"/>
      </w:pPr>
      <w:rPr>
        <w:rFonts w:ascii="Arial" w:eastAsia="Arial" w:hAnsi="Arial" w:cs="Arial" w:hint="default"/>
        <w:b/>
        <w:bCs/>
        <w:spacing w:val="-24"/>
        <w:w w:val="100"/>
        <w:sz w:val="24"/>
        <w:szCs w:val="24"/>
        <w:lang w:val="en-US" w:eastAsia="en-US" w:bidi="en-US"/>
      </w:rPr>
    </w:lvl>
    <w:lvl w:ilvl="2">
      <w:numFmt w:val="bullet"/>
      <w:lvlText w:val="•"/>
      <w:lvlJc w:val="left"/>
      <w:pPr>
        <w:ind w:left="2861" w:hanging="680"/>
      </w:pPr>
      <w:rPr>
        <w:rFonts w:hint="default"/>
        <w:lang w:val="en-US" w:eastAsia="en-US" w:bidi="en-US"/>
      </w:rPr>
    </w:lvl>
    <w:lvl w:ilvl="3">
      <w:numFmt w:val="bullet"/>
      <w:lvlText w:val="•"/>
      <w:lvlJc w:val="left"/>
      <w:pPr>
        <w:ind w:left="3841" w:hanging="680"/>
      </w:pPr>
      <w:rPr>
        <w:rFonts w:hint="default"/>
        <w:lang w:val="en-US" w:eastAsia="en-US" w:bidi="en-US"/>
      </w:rPr>
    </w:lvl>
    <w:lvl w:ilvl="4">
      <w:numFmt w:val="bullet"/>
      <w:lvlText w:val="•"/>
      <w:lvlJc w:val="left"/>
      <w:pPr>
        <w:ind w:left="4822" w:hanging="680"/>
      </w:pPr>
      <w:rPr>
        <w:rFonts w:hint="default"/>
        <w:lang w:val="en-US" w:eastAsia="en-US" w:bidi="en-US"/>
      </w:rPr>
    </w:lvl>
    <w:lvl w:ilvl="5">
      <w:numFmt w:val="bullet"/>
      <w:lvlText w:val="•"/>
      <w:lvlJc w:val="left"/>
      <w:pPr>
        <w:ind w:left="5802" w:hanging="680"/>
      </w:pPr>
      <w:rPr>
        <w:rFonts w:hint="default"/>
        <w:lang w:val="en-US" w:eastAsia="en-US" w:bidi="en-US"/>
      </w:rPr>
    </w:lvl>
    <w:lvl w:ilvl="6">
      <w:numFmt w:val="bullet"/>
      <w:lvlText w:val="•"/>
      <w:lvlJc w:val="left"/>
      <w:pPr>
        <w:ind w:left="6783" w:hanging="680"/>
      </w:pPr>
      <w:rPr>
        <w:rFonts w:hint="default"/>
        <w:lang w:val="en-US" w:eastAsia="en-US" w:bidi="en-US"/>
      </w:rPr>
    </w:lvl>
    <w:lvl w:ilvl="7">
      <w:numFmt w:val="bullet"/>
      <w:lvlText w:val="•"/>
      <w:lvlJc w:val="left"/>
      <w:pPr>
        <w:ind w:left="7763" w:hanging="680"/>
      </w:pPr>
      <w:rPr>
        <w:rFonts w:hint="default"/>
        <w:lang w:val="en-US" w:eastAsia="en-US" w:bidi="en-US"/>
      </w:rPr>
    </w:lvl>
    <w:lvl w:ilvl="8">
      <w:numFmt w:val="bullet"/>
      <w:lvlText w:val="•"/>
      <w:lvlJc w:val="left"/>
      <w:pPr>
        <w:ind w:left="8744" w:hanging="680"/>
      </w:pPr>
      <w:rPr>
        <w:rFonts w:hint="default"/>
        <w:lang w:val="en-US" w:eastAsia="en-US" w:bidi="en-US"/>
      </w:rPr>
    </w:lvl>
  </w:abstractNum>
  <w:abstractNum w:abstractNumId="98" w15:restartNumberingAfterBreak="0">
    <w:nsid w:val="58E2122A"/>
    <w:multiLevelType w:val="hybridMultilevel"/>
    <w:tmpl w:val="06A8CA56"/>
    <w:lvl w:ilvl="0" w:tplc="08090001">
      <w:start w:val="1"/>
      <w:numFmt w:val="bullet"/>
      <w:lvlText w:val=""/>
      <w:lvlJc w:val="left"/>
      <w:pPr>
        <w:ind w:left="887" w:hanging="360"/>
      </w:pPr>
      <w:rPr>
        <w:rFonts w:ascii="Symbol" w:hAnsi="Symbol" w:hint="default"/>
      </w:rPr>
    </w:lvl>
    <w:lvl w:ilvl="1" w:tplc="040A0003" w:tentative="1">
      <w:start w:val="1"/>
      <w:numFmt w:val="bullet"/>
      <w:lvlText w:val="o"/>
      <w:lvlJc w:val="left"/>
      <w:pPr>
        <w:ind w:left="1607" w:hanging="360"/>
      </w:pPr>
      <w:rPr>
        <w:rFonts w:ascii="Courier New" w:hAnsi="Courier New" w:cs="Courier New" w:hint="default"/>
      </w:rPr>
    </w:lvl>
    <w:lvl w:ilvl="2" w:tplc="040A0005" w:tentative="1">
      <w:start w:val="1"/>
      <w:numFmt w:val="bullet"/>
      <w:lvlText w:val=""/>
      <w:lvlJc w:val="left"/>
      <w:pPr>
        <w:ind w:left="2327" w:hanging="360"/>
      </w:pPr>
      <w:rPr>
        <w:rFonts w:ascii="Wingdings" w:hAnsi="Wingdings" w:hint="default"/>
      </w:rPr>
    </w:lvl>
    <w:lvl w:ilvl="3" w:tplc="040A0001" w:tentative="1">
      <w:start w:val="1"/>
      <w:numFmt w:val="bullet"/>
      <w:lvlText w:val=""/>
      <w:lvlJc w:val="left"/>
      <w:pPr>
        <w:ind w:left="3047" w:hanging="360"/>
      </w:pPr>
      <w:rPr>
        <w:rFonts w:ascii="Symbol" w:hAnsi="Symbol" w:hint="default"/>
      </w:rPr>
    </w:lvl>
    <w:lvl w:ilvl="4" w:tplc="040A0003" w:tentative="1">
      <w:start w:val="1"/>
      <w:numFmt w:val="bullet"/>
      <w:lvlText w:val="o"/>
      <w:lvlJc w:val="left"/>
      <w:pPr>
        <w:ind w:left="3767" w:hanging="360"/>
      </w:pPr>
      <w:rPr>
        <w:rFonts w:ascii="Courier New" w:hAnsi="Courier New" w:cs="Courier New" w:hint="default"/>
      </w:rPr>
    </w:lvl>
    <w:lvl w:ilvl="5" w:tplc="040A0005" w:tentative="1">
      <w:start w:val="1"/>
      <w:numFmt w:val="bullet"/>
      <w:lvlText w:val=""/>
      <w:lvlJc w:val="left"/>
      <w:pPr>
        <w:ind w:left="4487" w:hanging="360"/>
      </w:pPr>
      <w:rPr>
        <w:rFonts w:ascii="Wingdings" w:hAnsi="Wingdings" w:hint="default"/>
      </w:rPr>
    </w:lvl>
    <w:lvl w:ilvl="6" w:tplc="040A0001" w:tentative="1">
      <w:start w:val="1"/>
      <w:numFmt w:val="bullet"/>
      <w:lvlText w:val=""/>
      <w:lvlJc w:val="left"/>
      <w:pPr>
        <w:ind w:left="5207" w:hanging="360"/>
      </w:pPr>
      <w:rPr>
        <w:rFonts w:ascii="Symbol" w:hAnsi="Symbol" w:hint="default"/>
      </w:rPr>
    </w:lvl>
    <w:lvl w:ilvl="7" w:tplc="040A0003" w:tentative="1">
      <w:start w:val="1"/>
      <w:numFmt w:val="bullet"/>
      <w:lvlText w:val="o"/>
      <w:lvlJc w:val="left"/>
      <w:pPr>
        <w:ind w:left="5927" w:hanging="360"/>
      </w:pPr>
      <w:rPr>
        <w:rFonts w:ascii="Courier New" w:hAnsi="Courier New" w:cs="Courier New" w:hint="default"/>
      </w:rPr>
    </w:lvl>
    <w:lvl w:ilvl="8" w:tplc="040A0005" w:tentative="1">
      <w:start w:val="1"/>
      <w:numFmt w:val="bullet"/>
      <w:lvlText w:val=""/>
      <w:lvlJc w:val="left"/>
      <w:pPr>
        <w:ind w:left="6647" w:hanging="360"/>
      </w:pPr>
      <w:rPr>
        <w:rFonts w:ascii="Wingdings" w:hAnsi="Wingdings" w:hint="default"/>
      </w:rPr>
    </w:lvl>
  </w:abstractNum>
  <w:abstractNum w:abstractNumId="99" w15:restartNumberingAfterBreak="0">
    <w:nsid w:val="590304FE"/>
    <w:multiLevelType w:val="multilevel"/>
    <w:tmpl w:val="38C2D864"/>
    <w:lvl w:ilvl="0">
      <w:start w:val="20"/>
      <w:numFmt w:val="upperLetter"/>
      <w:lvlText w:val="%1"/>
      <w:lvlJc w:val="left"/>
      <w:pPr>
        <w:ind w:left="584" w:hanging="368"/>
      </w:pPr>
      <w:rPr>
        <w:rFonts w:hint="default"/>
        <w:lang w:val="en-US" w:eastAsia="en-US" w:bidi="en-US"/>
      </w:rPr>
    </w:lvl>
    <w:lvl w:ilvl="1">
      <w:start w:val="21"/>
      <w:numFmt w:val="upperLetter"/>
      <w:lvlText w:val="%1.%2"/>
      <w:lvlJc w:val="left"/>
      <w:pPr>
        <w:ind w:left="584" w:hanging="368"/>
      </w:pPr>
      <w:rPr>
        <w:rFonts w:ascii="Tahoma" w:eastAsia="Tahoma" w:hAnsi="Tahoma" w:cs="Tahoma" w:hint="default"/>
        <w:b/>
        <w:bCs/>
        <w:spacing w:val="-4"/>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1493" w:hanging="286"/>
      </w:pPr>
      <w:rPr>
        <w:rFonts w:ascii="Wingdings" w:eastAsia="Wingdings" w:hAnsi="Wingdings" w:cs="Wingdings" w:hint="default"/>
        <w:w w:val="100"/>
        <w:sz w:val="22"/>
        <w:szCs w:val="22"/>
        <w:lang w:val="en-US" w:eastAsia="en-US" w:bidi="en-US"/>
      </w:rPr>
    </w:lvl>
    <w:lvl w:ilvl="4">
      <w:numFmt w:val="bullet"/>
      <w:lvlText w:val="•"/>
      <w:lvlJc w:val="left"/>
      <w:pPr>
        <w:ind w:left="3521" w:hanging="286"/>
      </w:pPr>
      <w:rPr>
        <w:rFonts w:hint="default"/>
        <w:lang w:val="en-US" w:eastAsia="en-US" w:bidi="en-US"/>
      </w:rPr>
    </w:lvl>
    <w:lvl w:ilvl="5">
      <w:numFmt w:val="bullet"/>
      <w:lvlText w:val="•"/>
      <w:lvlJc w:val="left"/>
      <w:pPr>
        <w:ind w:left="4532" w:hanging="286"/>
      </w:pPr>
      <w:rPr>
        <w:rFonts w:hint="default"/>
        <w:lang w:val="en-US" w:eastAsia="en-US" w:bidi="en-US"/>
      </w:rPr>
    </w:lvl>
    <w:lvl w:ilvl="6">
      <w:numFmt w:val="bullet"/>
      <w:lvlText w:val="•"/>
      <w:lvlJc w:val="left"/>
      <w:pPr>
        <w:ind w:left="5543" w:hanging="286"/>
      </w:pPr>
      <w:rPr>
        <w:rFonts w:hint="default"/>
        <w:lang w:val="en-US" w:eastAsia="en-US" w:bidi="en-US"/>
      </w:rPr>
    </w:lvl>
    <w:lvl w:ilvl="7">
      <w:numFmt w:val="bullet"/>
      <w:lvlText w:val="•"/>
      <w:lvlJc w:val="left"/>
      <w:pPr>
        <w:ind w:left="6554" w:hanging="286"/>
      </w:pPr>
      <w:rPr>
        <w:rFonts w:hint="default"/>
        <w:lang w:val="en-US" w:eastAsia="en-US" w:bidi="en-US"/>
      </w:rPr>
    </w:lvl>
    <w:lvl w:ilvl="8">
      <w:numFmt w:val="bullet"/>
      <w:lvlText w:val="•"/>
      <w:lvlJc w:val="left"/>
      <w:pPr>
        <w:ind w:left="7564" w:hanging="286"/>
      </w:pPr>
      <w:rPr>
        <w:rFonts w:hint="default"/>
        <w:lang w:val="en-US" w:eastAsia="en-US" w:bidi="en-US"/>
      </w:rPr>
    </w:lvl>
  </w:abstractNum>
  <w:abstractNum w:abstractNumId="100" w15:restartNumberingAfterBreak="0">
    <w:nsid w:val="5AFB28EF"/>
    <w:multiLevelType w:val="multilevel"/>
    <w:tmpl w:val="2A4AC6AE"/>
    <w:lvl w:ilvl="0">
      <w:start w:val="15"/>
      <w:numFmt w:val="upperLetter"/>
      <w:lvlText w:val="%1"/>
      <w:lvlJc w:val="left"/>
      <w:pPr>
        <w:ind w:left="624" w:hanging="408"/>
      </w:pPr>
      <w:rPr>
        <w:rFonts w:hint="default"/>
        <w:lang w:val="en-US" w:eastAsia="en-US" w:bidi="en-US"/>
      </w:rPr>
    </w:lvl>
    <w:lvl w:ilvl="1">
      <w:start w:val="4"/>
      <w:numFmt w:val="upperLetter"/>
      <w:lvlText w:val="%1.%2"/>
      <w:lvlJc w:val="left"/>
      <w:pPr>
        <w:ind w:left="624" w:hanging="408"/>
      </w:pPr>
      <w:rPr>
        <w:rFonts w:ascii="Tahoma" w:eastAsia="Tahoma" w:hAnsi="Tahoma" w:cs="Tahoma" w:hint="default"/>
        <w:b/>
        <w:bCs/>
        <w:spacing w:val="-2"/>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924" w:hanging="286"/>
      </w:pPr>
      <w:rPr>
        <w:rFonts w:ascii="Wingdings" w:eastAsia="Wingdings" w:hAnsi="Wingdings" w:cs="Wingdings" w:hint="default"/>
        <w:w w:val="100"/>
        <w:sz w:val="22"/>
        <w:szCs w:val="22"/>
        <w:lang w:val="en-US" w:eastAsia="en-US" w:bidi="en-US"/>
      </w:rPr>
    </w:lvl>
    <w:lvl w:ilvl="4">
      <w:numFmt w:val="bullet"/>
      <w:lvlText w:val="•"/>
      <w:lvlJc w:val="left"/>
      <w:pPr>
        <w:ind w:left="2655" w:hanging="286"/>
      </w:pPr>
      <w:rPr>
        <w:rFonts w:hint="default"/>
        <w:lang w:val="en-US" w:eastAsia="en-US" w:bidi="en-US"/>
      </w:rPr>
    </w:lvl>
    <w:lvl w:ilvl="5">
      <w:numFmt w:val="bullet"/>
      <w:lvlText w:val="•"/>
      <w:lvlJc w:val="left"/>
      <w:pPr>
        <w:ind w:left="3810" w:hanging="286"/>
      </w:pPr>
      <w:rPr>
        <w:rFonts w:hint="default"/>
        <w:lang w:val="en-US" w:eastAsia="en-US" w:bidi="en-US"/>
      </w:rPr>
    </w:lvl>
    <w:lvl w:ilvl="6">
      <w:numFmt w:val="bullet"/>
      <w:lvlText w:val="•"/>
      <w:lvlJc w:val="left"/>
      <w:pPr>
        <w:ind w:left="4965" w:hanging="286"/>
      </w:pPr>
      <w:rPr>
        <w:rFonts w:hint="default"/>
        <w:lang w:val="en-US" w:eastAsia="en-US" w:bidi="en-US"/>
      </w:rPr>
    </w:lvl>
    <w:lvl w:ilvl="7">
      <w:numFmt w:val="bullet"/>
      <w:lvlText w:val="•"/>
      <w:lvlJc w:val="left"/>
      <w:pPr>
        <w:ind w:left="6120" w:hanging="286"/>
      </w:pPr>
      <w:rPr>
        <w:rFonts w:hint="default"/>
        <w:lang w:val="en-US" w:eastAsia="en-US" w:bidi="en-US"/>
      </w:rPr>
    </w:lvl>
    <w:lvl w:ilvl="8">
      <w:numFmt w:val="bullet"/>
      <w:lvlText w:val="•"/>
      <w:lvlJc w:val="left"/>
      <w:pPr>
        <w:ind w:left="7276" w:hanging="286"/>
      </w:pPr>
      <w:rPr>
        <w:rFonts w:hint="default"/>
        <w:lang w:val="en-US" w:eastAsia="en-US" w:bidi="en-US"/>
      </w:rPr>
    </w:lvl>
  </w:abstractNum>
  <w:abstractNum w:abstractNumId="101" w15:restartNumberingAfterBreak="0">
    <w:nsid w:val="5BCD072F"/>
    <w:multiLevelType w:val="multilevel"/>
    <w:tmpl w:val="16CACA58"/>
    <w:lvl w:ilvl="0">
      <w:start w:val="1"/>
      <w:numFmt w:val="decimal"/>
      <w:pStyle w:val="Figurecaption"/>
      <w:suff w:val="nothing"/>
      <w:lvlText w:val="Figure %1"/>
      <w:lvlJc w:val="left"/>
      <w:pPr>
        <w:ind w:left="360" w:hanging="360"/>
      </w:p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2" w15:restartNumberingAfterBreak="0">
    <w:nsid w:val="61C627D4"/>
    <w:multiLevelType w:val="hybridMultilevel"/>
    <w:tmpl w:val="3910A1E0"/>
    <w:lvl w:ilvl="0" w:tplc="908A670A">
      <w:numFmt w:val="bullet"/>
      <w:lvlText w:val="o"/>
      <w:lvlJc w:val="left"/>
      <w:pPr>
        <w:ind w:left="1284" w:hanging="360"/>
      </w:pPr>
      <w:rPr>
        <w:rFonts w:ascii="Tahoma" w:eastAsia="Tahoma" w:hAnsi="Tahoma" w:cs="Tahoma" w:hint="default"/>
        <w:w w:val="100"/>
        <w:sz w:val="22"/>
        <w:szCs w:val="22"/>
        <w:lang w:val="en-US" w:eastAsia="en-US" w:bidi="en-US"/>
      </w:rPr>
    </w:lvl>
    <w:lvl w:ilvl="1" w:tplc="71A2BB76">
      <w:numFmt w:val="bullet"/>
      <w:lvlText w:val="•"/>
      <w:lvlJc w:val="left"/>
      <w:pPr>
        <w:ind w:left="2110" w:hanging="360"/>
      </w:pPr>
      <w:rPr>
        <w:rFonts w:hint="default"/>
        <w:lang w:val="en-US" w:eastAsia="en-US" w:bidi="en-US"/>
      </w:rPr>
    </w:lvl>
    <w:lvl w:ilvl="2" w:tplc="42A2D628">
      <w:numFmt w:val="bullet"/>
      <w:lvlText w:val="•"/>
      <w:lvlJc w:val="left"/>
      <w:pPr>
        <w:ind w:left="2941" w:hanging="360"/>
      </w:pPr>
      <w:rPr>
        <w:rFonts w:hint="default"/>
        <w:lang w:val="en-US" w:eastAsia="en-US" w:bidi="en-US"/>
      </w:rPr>
    </w:lvl>
    <w:lvl w:ilvl="3" w:tplc="48BE32F0">
      <w:numFmt w:val="bullet"/>
      <w:lvlText w:val="•"/>
      <w:lvlJc w:val="left"/>
      <w:pPr>
        <w:ind w:left="3771" w:hanging="360"/>
      </w:pPr>
      <w:rPr>
        <w:rFonts w:hint="default"/>
        <w:lang w:val="en-US" w:eastAsia="en-US" w:bidi="en-US"/>
      </w:rPr>
    </w:lvl>
    <w:lvl w:ilvl="4" w:tplc="910635FE">
      <w:numFmt w:val="bullet"/>
      <w:lvlText w:val="•"/>
      <w:lvlJc w:val="left"/>
      <w:pPr>
        <w:ind w:left="4602" w:hanging="360"/>
      </w:pPr>
      <w:rPr>
        <w:rFonts w:hint="default"/>
        <w:lang w:val="en-US" w:eastAsia="en-US" w:bidi="en-US"/>
      </w:rPr>
    </w:lvl>
    <w:lvl w:ilvl="5" w:tplc="BC127DB8">
      <w:numFmt w:val="bullet"/>
      <w:lvlText w:val="•"/>
      <w:lvlJc w:val="left"/>
      <w:pPr>
        <w:ind w:left="5433" w:hanging="360"/>
      </w:pPr>
      <w:rPr>
        <w:rFonts w:hint="default"/>
        <w:lang w:val="en-US" w:eastAsia="en-US" w:bidi="en-US"/>
      </w:rPr>
    </w:lvl>
    <w:lvl w:ilvl="6" w:tplc="58B8232C">
      <w:numFmt w:val="bullet"/>
      <w:lvlText w:val="•"/>
      <w:lvlJc w:val="left"/>
      <w:pPr>
        <w:ind w:left="6263" w:hanging="360"/>
      </w:pPr>
      <w:rPr>
        <w:rFonts w:hint="default"/>
        <w:lang w:val="en-US" w:eastAsia="en-US" w:bidi="en-US"/>
      </w:rPr>
    </w:lvl>
    <w:lvl w:ilvl="7" w:tplc="A4CCB90E">
      <w:numFmt w:val="bullet"/>
      <w:lvlText w:val="•"/>
      <w:lvlJc w:val="left"/>
      <w:pPr>
        <w:ind w:left="7094" w:hanging="360"/>
      </w:pPr>
      <w:rPr>
        <w:rFonts w:hint="default"/>
        <w:lang w:val="en-US" w:eastAsia="en-US" w:bidi="en-US"/>
      </w:rPr>
    </w:lvl>
    <w:lvl w:ilvl="8" w:tplc="FDB80A36">
      <w:numFmt w:val="bullet"/>
      <w:lvlText w:val="•"/>
      <w:lvlJc w:val="left"/>
      <w:pPr>
        <w:ind w:left="7925" w:hanging="360"/>
      </w:pPr>
      <w:rPr>
        <w:rFonts w:hint="default"/>
        <w:lang w:val="en-US" w:eastAsia="en-US" w:bidi="en-US"/>
      </w:rPr>
    </w:lvl>
  </w:abstractNum>
  <w:abstractNum w:abstractNumId="103" w15:restartNumberingAfterBreak="0">
    <w:nsid w:val="620526D1"/>
    <w:multiLevelType w:val="multilevel"/>
    <w:tmpl w:val="C0924494"/>
    <w:lvl w:ilvl="0">
      <w:start w:val="4"/>
      <w:numFmt w:val="upperLetter"/>
      <w:lvlText w:val="%1"/>
      <w:lvlJc w:val="left"/>
      <w:pPr>
        <w:ind w:left="599" w:hanging="384"/>
      </w:pPr>
      <w:rPr>
        <w:rFonts w:hint="default"/>
        <w:lang w:val="en-US" w:eastAsia="en-US" w:bidi="en-US"/>
      </w:rPr>
    </w:lvl>
    <w:lvl w:ilvl="1">
      <w:start w:val="16"/>
      <w:numFmt w:val="upperLetter"/>
      <w:lvlText w:val="%1.%2"/>
      <w:lvlJc w:val="left"/>
      <w:pPr>
        <w:ind w:left="599" w:hanging="384"/>
      </w:pPr>
      <w:rPr>
        <w:rFonts w:ascii="Tahoma" w:eastAsia="Tahoma" w:hAnsi="Tahoma" w:cs="Tahoma" w:hint="default"/>
        <w:b/>
        <w:bCs/>
        <w:spacing w:val="-3"/>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104" w15:restartNumberingAfterBreak="0">
    <w:nsid w:val="636D14BE"/>
    <w:multiLevelType w:val="hybridMultilevel"/>
    <w:tmpl w:val="FB4E9490"/>
    <w:lvl w:ilvl="0" w:tplc="FBF8E5B0">
      <w:numFmt w:val="bullet"/>
      <w:lvlText w:val=""/>
      <w:lvlJc w:val="left"/>
      <w:pPr>
        <w:ind w:left="936" w:hanging="360"/>
      </w:pPr>
      <w:rPr>
        <w:rFonts w:ascii="Symbol" w:eastAsia="Symbol" w:hAnsi="Symbol" w:cs="Symbol" w:hint="default"/>
        <w:w w:val="100"/>
        <w:sz w:val="22"/>
        <w:szCs w:val="22"/>
        <w:lang w:val="en-US" w:eastAsia="en-US" w:bidi="en-US"/>
      </w:rPr>
    </w:lvl>
    <w:lvl w:ilvl="1" w:tplc="3CC82872">
      <w:numFmt w:val="bullet"/>
      <w:lvlText w:val="o"/>
      <w:lvlJc w:val="left"/>
      <w:pPr>
        <w:ind w:left="1656" w:hanging="360"/>
      </w:pPr>
      <w:rPr>
        <w:rFonts w:ascii="Courier New" w:eastAsia="Courier New" w:hAnsi="Courier New" w:cs="Courier New" w:hint="default"/>
        <w:w w:val="100"/>
        <w:sz w:val="22"/>
        <w:szCs w:val="22"/>
        <w:lang w:val="en-US" w:eastAsia="en-US" w:bidi="en-US"/>
      </w:rPr>
    </w:lvl>
    <w:lvl w:ilvl="2" w:tplc="28AA641A">
      <w:numFmt w:val="bullet"/>
      <w:lvlText w:val="•"/>
      <w:lvlJc w:val="left"/>
      <w:pPr>
        <w:ind w:left="2540" w:hanging="360"/>
      </w:pPr>
      <w:rPr>
        <w:rFonts w:hint="default"/>
        <w:lang w:val="en-US" w:eastAsia="en-US" w:bidi="en-US"/>
      </w:rPr>
    </w:lvl>
    <w:lvl w:ilvl="3" w:tplc="C56EBF4A">
      <w:numFmt w:val="bullet"/>
      <w:lvlText w:val="•"/>
      <w:lvlJc w:val="left"/>
      <w:pPr>
        <w:ind w:left="3421" w:hanging="360"/>
      </w:pPr>
      <w:rPr>
        <w:rFonts w:hint="default"/>
        <w:lang w:val="en-US" w:eastAsia="en-US" w:bidi="en-US"/>
      </w:rPr>
    </w:lvl>
    <w:lvl w:ilvl="4" w:tplc="EF68F5EA">
      <w:numFmt w:val="bullet"/>
      <w:lvlText w:val="•"/>
      <w:lvlJc w:val="left"/>
      <w:pPr>
        <w:ind w:left="4302" w:hanging="360"/>
      </w:pPr>
      <w:rPr>
        <w:rFonts w:hint="default"/>
        <w:lang w:val="en-US" w:eastAsia="en-US" w:bidi="en-US"/>
      </w:rPr>
    </w:lvl>
    <w:lvl w:ilvl="5" w:tplc="C6B0CB36">
      <w:numFmt w:val="bullet"/>
      <w:lvlText w:val="•"/>
      <w:lvlJc w:val="left"/>
      <w:pPr>
        <w:ind w:left="5182" w:hanging="360"/>
      </w:pPr>
      <w:rPr>
        <w:rFonts w:hint="default"/>
        <w:lang w:val="en-US" w:eastAsia="en-US" w:bidi="en-US"/>
      </w:rPr>
    </w:lvl>
    <w:lvl w:ilvl="6" w:tplc="8E0E15FA">
      <w:numFmt w:val="bullet"/>
      <w:lvlText w:val="•"/>
      <w:lvlJc w:val="left"/>
      <w:pPr>
        <w:ind w:left="6063" w:hanging="360"/>
      </w:pPr>
      <w:rPr>
        <w:rFonts w:hint="default"/>
        <w:lang w:val="en-US" w:eastAsia="en-US" w:bidi="en-US"/>
      </w:rPr>
    </w:lvl>
    <w:lvl w:ilvl="7" w:tplc="9D881224">
      <w:numFmt w:val="bullet"/>
      <w:lvlText w:val="•"/>
      <w:lvlJc w:val="left"/>
      <w:pPr>
        <w:ind w:left="6944" w:hanging="360"/>
      </w:pPr>
      <w:rPr>
        <w:rFonts w:hint="default"/>
        <w:lang w:val="en-US" w:eastAsia="en-US" w:bidi="en-US"/>
      </w:rPr>
    </w:lvl>
    <w:lvl w:ilvl="8" w:tplc="3B604268">
      <w:numFmt w:val="bullet"/>
      <w:lvlText w:val="•"/>
      <w:lvlJc w:val="left"/>
      <w:pPr>
        <w:ind w:left="7824" w:hanging="360"/>
      </w:pPr>
      <w:rPr>
        <w:rFonts w:hint="default"/>
        <w:lang w:val="en-US" w:eastAsia="en-US" w:bidi="en-US"/>
      </w:rPr>
    </w:lvl>
  </w:abstractNum>
  <w:abstractNum w:abstractNumId="105" w15:restartNumberingAfterBreak="0">
    <w:nsid w:val="639A4646"/>
    <w:multiLevelType w:val="hybridMultilevel"/>
    <w:tmpl w:val="FA006CAE"/>
    <w:lvl w:ilvl="0" w:tplc="D734780C">
      <w:start w:val="14"/>
      <w:numFmt w:val="decimal"/>
      <w:lvlText w:val=""/>
      <w:lvlJc w:val="left"/>
      <w:pPr>
        <w:ind w:left="1405" w:hanging="1045"/>
      </w:pPr>
      <w:rPr>
        <w:rFonts w:hint="default"/>
        <w:b/>
        <w:sz w:val="2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6" w15:restartNumberingAfterBreak="0">
    <w:nsid w:val="64277F05"/>
    <w:multiLevelType w:val="multilevel"/>
    <w:tmpl w:val="520C0ABA"/>
    <w:lvl w:ilvl="0">
      <w:start w:val="2"/>
      <w:numFmt w:val="decimal"/>
      <w:lvlText w:val="%1"/>
      <w:lvlJc w:val="left"/>
      <w:pPr>
        <w:ind w:left="924" w:hanging="708"/>
      </w:pPr>
      <w:rPr>
        <w:rFonts w:hint="default"/>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numFmt w:val="bullet"/>
      <w:lvlText w:val="•"/>
      <w:lvlJc w:val="left"/>
      <w:pPr>
        <w:ind w:left="2653" w:hanging="708"/>
      </w:pPr>
      <w:rPr>
        <w:rFonts w:hint="default"/>
        <w:lang w:val="en-US" w:eastAsia="en-US" w:bidi="en-US"/>
      </w:rPr>
    </w:lvl>
    <w:lvl w:ilvl="3">
      <w:numFmt w:val="bullet"/>
      <w:lvlText w:val="•"/>
      <w:lvlJc w:val="left"/>
      <w:pPr>
        <w:ind w:left="3519" w:hanging="708"/>
      </w:pPr>
      <w:rPr>
        <w:rFonts w:hint="default"/>
        <w:lang w:val="en-US" w:eastAsia="en-US" w:bidi="en-US"/>
      </w:rPr>
    </w:lvl>
    <w:lvl w:ilvl="4">
      <w:numFmt w:val="bullet"/>
      <w:lvlText w:val="•"/>
      <w:lvlJc w:val="left"/>
      <w:pPr>
        <w:ind w:left="4386" w:hanging="708"/>
      </w:pPr>
      <w:rPr>
        <w:rFonts w:hint="default"/>
        <w:lang w:val="en-US" w:eastAsia="en-US" w:bidi="en-US"/>
      </w:rPr>
    </w:lvl>
    <w:lvl w:ilvl="5">
      <w:numFmt w:val="bullet"/>
      <w:lvlText w:val="•"/>
      <w:lvlJc w:val="left"/>
      <w:pPr>
        <w:ind w:left="5253" w:hanging="708"/>
      </w:pPr>
      <w:rPr>
        <w:rFonts w:hint="default"/>
        <w:lang w:val="en-US" w:eastAsia="en-US" w:bidi="en-US"/>
      </w:rPr>
    </w:lvl>
    <w:lvl w:ilvl="6">
      <w:numFmt w:val="bullet"/>
      <w:lvlText w:val="•"/>
      <w:lvlJc w:val="left"/>
      <w:pPr>
        <w:ind w:left="6119" w:hanging="708"/>
      </w:pPr>
      <w:rPr>
        <w:rFonts w:hint="default"/>
        <w:lang w:val="en-US" w:eastAsia="en-US" w:bidi="en-US"/>
      </w:rPr>
    </w:lvl>
    <w:lvl w:ilvl="7">
      <w:numFmt w:val="bullet"/>
      <w:lvlText w:val="•"/>
      <w:lvlJc w:val="left"/>
      <w:pPr>
        <w:ind w:left="6986" w:hanging="708"/>
      </w:pPr>
      <w:rPr>
        <w:rFonts w:hint="default"/>
        <w:lang w:val="en-US" w:eastAsia="en-US" w:bidi="en-US"/>
      </w:rPr>
    </w:lvl>
    <w:lvl w:ilvl="8">
      <w:numFmt w:val="bullet"/>
      <w:lvlText w:val="•"/>
      <w:lvlJc w:val="left"/>
      <w:pPr>
        <w:ind w:left="7853" w:hanging="708"/>
      </w:pPr>
      <w:rPr>
        <w:rFonts w:hint="default"/>
        <w:lang w:val="en-US" w:eastAsia="en-US" w:bidi="en-US"/>
      </w:rPr>
    </w:lvl>
  </w:abstractNum>
  <w:abstractNum w:abstractNumId="107" w15:restartNumberingAfterBreak="0">
    <w:nsid w:val="643B75CF"/>
    <w:multiLevelType w:val="multilevel"/>
    <w:tmpl w:val="E5B27EC4"/>
    <w:lvl w:ilvl="0">
      <w:start w:val="20"/>
      <w:numFmt w:val="upperLetter"/>
      <w:lvlText w:val="%1"/>
      <w:lvlJc w:val="left"/>
      <w:pPr>
        <w:ind w:left="566" w:hanging="350"/>
      </w:pPr>
      <w:rPr>
        <w:rFonts w:hint="default"/>
        <w:lang w:val="en-US" w:eastAsia="en-US" w:bidi="en-US"/>
      </w:rPr>
    </w:lvl>
    <w:lvl w:ilvl="1">
      <w:start w:val="16"/>
      <w:numFmt w:val="upperLetter"/>
      <w:lvlText w:val="%1.%2"/>
      <w:lvlJc w:val="left"/>
      <w:pPr>
        <w:ind w:left="566" w:hanging="350"/>
      </w:pPr>
      <w:rPr>
        <w:rFonts w:ascii="Tahoma" w:eastAsia="Tahoma" w:hAnsi="Tahoma" w:cs="Tahoma" w:hint="default"/>
        <w:b/>
        <w:bCs/>
        <w:spacing w:val="-4"/>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108" w15:restartNumberingAfterBreak="0">
    <w:nsid w:val="648C2CB9"/>
    <w:multiLevelType w:val="multilevel"/>
    <w:tmpl w:val="A76EC9E6"/>
    <w:lvl w:ilvl="0">
      <w:start w:val="20"/>
      <w:numFmt w:val="upperLetter"/>
      <w:lvlText w:val="%1"/>
      <w:lvlJc w:val="left"/>
      <w:pPr>
        <w:ind w:left="566" w:hanging="350"/>
      </w:pPr>
      <w:rPr>
        <w:rFonts w:hint="default"/>
        <w:lang w:val="en-US" w:eastAsia="en-US" w:bidi="en-US"/>
      </w:rPr>
    </w:lvl>
    <w:lvl w:ilvl="1">
      <w:start w:val="16"/>
      <w:numFmt w:val="upperLetter"/>
      <w:lvlText w:val="%1.%2"/>
      <w:lvlJc w:val="left"/>
      <w:pPr>
        <w:ind w:left="566" w:hanging="350"/>
      </w:pPr>
      <w:rPr>
        <w:rFonts w:ascii="Tahoma" w:eastAsia="Tahoma" w:hAnsi="Tahoma" w:cs="Tahoma" w:hint="default"/>
        <w:b/>
        <w:bCs/>
        <w:spacing w:val="-3"/>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109" w15:restartNumberingAfterBreak="0">
    <w:nsid w:val="653A1BCC"/>
    <w:multiLevelType w:val="multilevel"/>
    <w:tmpl w:val="17A0A80C"/>
    <w:lvl w:ilvl="0">
      <w:start w:val="15"/>
      <w:numFmt w:val="upperLetter"/>
      <w:lvlText w:val="%1"/>
      <w:lvlJc w:val="left"/>
      <w:pPr>
        <w:ind w:left="596" w:hanging="381"/>
      </w:pPr>
      <w:rPr>
        <w:rFonts w:hint="default"/>
        <w:lang w:val="en-US" w:eastAsia="en-US" w:bidi="en-US"/>
      </w:rPr>
    </w:lvl>
    <w:lvl w:ilvl="1">
      <w:start w:val="19"/>
      <w:numFmt w:val="upperLetter"/>
      <w:lvlText w:val="%1.%2"/>
      <w:lvlJc w:val="left"/>
      <w:pPr>
        <w:ind w:left="596" w:hanging="381"/>
      </w:pPr>
      <w:rPr>
        <w:rFonts w:ascii="Tahoma" w:eastAsia="Tahoma" w:hAnsi="Tahoma" w:cs="Tahoma" w:hint="default"/>
        <w:b/>
        <w:bCs/>
        <w:spacing w:val="-3"/>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110" w15:restartNumberingAfterBreak="0">
    <w:nsid w:val="65B218C2"/>
    <w:multiLevelType w:val="hybridMultilevel"/>
    <w:tmpl w:val="1EF4B72A"/>
    <w:lvl w:ilvl="0" w:tplc="5F4C3C1E">
      <w:start w:val="1"/>
      <w:numFmt w:val="lowerLetter"/>
      <w:lvlText w:val="%1)"/>
      <w:lvlJc w:val="left"/>
      <w:pPr>
        <w:ind w:left="936" w:hanging="360"/>
      </w:pPr>
      <w:rPr>
        <w:rFonts w:ascii="Tahoma" w:eastAsia="Tahoma" w:hAnsi="Tahoma" w:cs="Tahoma" w:hint="default"/>
        <w:spacing w:val="-1"/>
        <w:w w:val="100"/>
        <w:sz w:val="22"/>
        <w:szCs w:val="22"/>
        <w:lang w:val="en-US" w:eastAsia="en-US" w:bidi="en-US"/>
      </w:rPr>
    </w:lvl>
    <w:lvl w:ilvl="1" w:tplc="CFC0A8D6">
      <w:numFmt w:val="bullet"/>
      <w:lvlText w:val="•"/>
      <w:lvlJc w:val="left"/>
      <w:pPr>
        <w:ind w:left="1804" w:hanging="360"/>
      </w:pPr>
      <w:rPr>
        <w:rFonts w:hint="default"/>
        <w:lang w:val="en-US" w:eastAsia="en-US" w:bidi="en-US"/>
      </w:rPr>
    </w:lvl>
    <w:lvl w:ilvl="2" w:tplc="8662C906">
      <w:numFmt w:val="bullet"/>
      <w:lvlText w:val="•"/>
      <w:lvlJc w:val="left"/>
      <w:pPr>
        <w:ind w:left="2669" w:hanging="360"/>
      </w:pPr>
      <w:rPr>
        <w:rFonts w:hint="default"/>
        <w:lang w:val="en-US" w:eastAsia="en-US" w:bidi="en-US"/>
      </w:rPr>
    </w:lvl>
    <w:lvl w:ilvl="3" w:tplc="63A409B6">
      <w:numFmt w:val="bullet"/>
      <w:lvlText w:val="•"/>
      <w:lvlJc w:val="left"/>
      <w:pPr>
        <w:ind w:left="3533" w:hanging="360"/>
      </w:pPr>
      <w:rPr>
        <w:rFonts w:hint="default"/>
        <w:lang w:val="en-US" w:eastAsia="en-US" w:bidi="en-US"/>
      </w:rPr>
    </w:lvl>
    <w:lvl w:ilvl="4" w:tplc="FA0AE61E">
      <w:numFmt w:val="bullet"/>
      <w:lvlText w:val="•"/>
      <w:lvlJc w:val="left"/>
      <w:pPr>
        <w:ind w:left="4398" w:hanging="360"/>
      </w:pPr>
      <w:rPr>
        <w:rFonts w:hint="default"/>
        <w:lang w:val="en-US" w:eastAsia="en-US" w:bidi="en-US"/>
      </w:rPr>
    </w:lvl>
    <w:lvl w:ilvl="5" w:tplc="B24825CC">
      <w:numFmt w:val="bullet"/>
      <w:lvlText w:val="•"/>
      <w:lvlJc w:val="left"/>
      <w:pPr>
        <w:ind w:left="5263" w:hanging="360"/>
      </w:pPr>
      <w:rPr>
        <w:rFonts w:hint="default"/>
        <w:lang w:val="en-US" w:eastAsia="en-US" w:bidi="en-US"/>
      </w:rPr>
    </w:lvl>
    <w:lvl w:ilvl="6" w:tplc="6016A154">
      <w:numFmt w:val="bullet"/>
      <w:lvlText w:val="•"/>
      <w:lvlJc w:val="left"/>
      <w:pPr>
        <w:ind w:left="6127" w:hanging="360"/>
      </w:pPr>
      <w:rPr>
        <w:rFonts w:hint="default"/>
        <w:lang w:val="en-US" w:eastAsia="en-US" w:bidi="en-US"/>
      </w:rPr>
    </w:lvl>
    <w:lvl w:ilvl="7" w:tplc="BDA8493A">
      <w:numFmt w:val="bullet"/>
      <w:lvlText w:val="•"/>
      <w:lvlJc w:val="left"/>
      <w:pPr>
        <w:ind w:left="6992" w:hanging="360"/>
      </w:pPr>
      <w:rPr>
        <w:rFonts w:hint="default"/>
        <w:lang w:val="en-US" w:eastAsia="en-US" w:bidi="en-US"/>
      </w:rPr>
    </w:lvl>
    <w:lvl w:ilvl="8" w:tplc="9E6C1424">
      <w:numFmt w:val="bullet"/>
      <w:lvlText w:val="•"/>
      <w:lvlJc w:val="left"/>
      <w:pPr>
        <w:ind w:left="7857" w:hanging="360"/>
      </w:pPr>
      <w:rPr>
        <w:rFonts w:hint="default"/>
        <w:lang w:val="en-US" w:eastAsia="en-US" w:bidi="en-US"/>
      </w:rPr>
    </w:lvl>
  </w:abstractNum>
  <w:abstractNum w:abstractNumId="111" w15:restartNumberingAfterBreak="0">
    <w:nsid w:val="65FB2927"/>
    <w:multiLevelType w:val="multilevel"/>
    <w:tmpl w:val="136A4C1A"/>
    <w:lvl w:ilvl="0">
      <w:start w:val="20"/>
      <w:numFmt w:val="upperLetter"/>
      <w:lvlText w:val="%1"/>
      <w:lvlJc w:val="left"/>
      <w:pPr>
        <w:ind w:left="547" w:hanging="332"/>
      </w:pPr>
      <w:rPr>
        <w:rFonts w:hint="default"/>
        <w:lang w:val="en-US" w:eastAsia="en-US" w:bidi="en-US"/>
      </w:rPr>
    </w:lvl>
    <w:lvl w:ilvl="1">
      <w:start w:val="12"/>
      <w:numFmt w:val="upperLetter"/>
      <w:lvlText w:val="%1.%2"/>
      <w:lvlJc w:val="left"/>
      <w:pPr>
        <w:ind w:left="547" w:hanging="332"/>
      </w:pPr>
      <w:rPr>
        <w:rFonts w:ascii="Tahoma" w:eastAsia="Tahoma" w:hAnsi="Tahoma" w:cs="Tahoma" w:hint="default"/>
        <w:b/>
        <w:bCs/>
        <w:spacing w:val="-1"/>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112" w15:restartNumberingAfterBreak="0">
    <w:nsid w:val="668E352B"/>
    <w:multiLevelType w:val="hybridMultilevel"/>
    <w:tmpl w:val="DFFC892E"/>
    <w:lvl w:ilvl="0" w:tplc="0E5A015A">
      <w:numFmt w:val="bullet"/>
      <w:lvlText w:val="o"/>
      <w:lvlJc w:val="left"/>
      <w:pPr>
        <w:ind w:left="1284" w:hanging="360"/>
      </w:pPr>
      <w:rPr>
        <w:rFonts w:ascii="Tahoma" w:eastAsia="Tahoma" w:hAnsi="Tahoma" w:cs="Tahoma" w:hint="default"/>
        <w:w w:val="100"/>
        <w:sz w:val="22"/>
        <w:szCs w:val="22"/>
        <w:lang w:val="en-US" w:eastAsia="en-US" w:bidi="en-US"/>
      </w:rPr>
    </w:lvl>
    <w:lvl w:ilvl="1" w:tplc="1670051A">
      <w:numFmt w:val="bullet"/>
      <w:lvlText w:val="•"/>
      <w:lvlJc w:val="left"/>
      <w:pPr>
        <w:ind w:left="2110" w:hanging="360"/>
      </w:pPr>
      <w:rPr>
        <w:rFonts w:hint="default"/>
        <w:lang w:val="en-US" w:eastAsia="en-US" w:bidi="en-US"/>
      </w:rPr>
    </w:lvl>
    <w:lvl w:ilvl="2" w:tplc="1906839C">
      <w:numFmt w:val="bullet"/>
      <w:lvlText w:val="•"/>
      <w:lvlJc w:val="left"/>
      <w:pPr>
        <w:ind w:left="2941" w:hanging="360"/>
      </w:pPr>
      <w:rPr>
        <w:rFonts w:hint="default"/>
        <w:lang w:val="en-US" w:eastAsia="en-US" w:bidi="en-US"/>
      </w:rPr>
    </w:lvl>
    <w:lvl w:ilvl="3" w:tplc="791A694C">
      <w:numFmt w:val="bullet"/>
      <w:lvlText w:val="•"/>
      <w:lvlJc w:val="left"/>
      <w:pPr>
        <w:ind w:left="3771" w:hanging="360"/>
      </w:pPr>
      <w:rPr>
        <w:rFonts w:hint="default"/>
        <w:lang w:val="en-US" w:eastAsia="en-US" w:bidi="en-US"/>
      </w:rPr>
    </w:lvl>
    <w:lvl w:ilvl="4" w:tplc="29EE0A28">
      <w:numFmt w:val="bullet"/>
      <w:lvlText w:val="•"/>
      <w:lvlJc w:val="left"/>
      <w:pPr>
        <w:ind w:left="4602" w:hanging="360"/>
      </w:pPr>
      <w:rPr>
        <w:rFonts w:hint="default"/>
        <w:lang w:val="en-US" w:eastAsia="en-US" w:bidi="en-US"/>
      </w:rPr>
    </w:lvl>
    <w:lvl w:ilvl="5" w:tplc="E0FEEAB6">
      <w:numFmt w:val="bullet"/>
      <w:lvlText w:val="•"/>
      <w:lvlJc w:val="left"/>
      <w:pPr>
        <w:ind w:left="5433" w:hanging="360"/>
      </w:pPr>
      <w:rPr>
        <w:rFonts w:hint="default"/>
        <w:lang w:val="en-US" w:eastAsia="en-US" w:bidi="en-US"/>
      </w:rPr>
    </w:lvl>
    <w:lvl w:ilvl="6" w:tplc="06D46358">
      <w:numFmt w:val="bullet"/>
      <w:lvlText w:val="•"/>
      <w:lvlJc w:val="left"/>
      <w:pPr>
        <w:ind w:left="6263" w:hanging="360"/>
      </w:pPr>
      <w:rPr>
        <w:rFonts w:hint="default"/>
        <w:lang w:val="en-US" w:eastAsia="en-US" w:bidi="en-US"/>
      </w:rPr>
    </w:lvl>
    <w:lvl w:ilvl="7" w:tplc="873224B0">
      <w:numFmt w:val="bullet"/>
      <w:lvlText w:val="•"/>
      <w:lvlJc w:val="left"/>
      <w:pPr>
        <w:ind w:left="7094" w:hanging="360"/>
      </w:pPr>
      <w:rPr>
        <w:rFonts w:hint="default"/>
        <w:lang w:val="en-US" w:eastAsia="en-US" w:bidi="en-US"/>
      </w:rPr>
    </w:lvl>
    <w:lvl w:ilvl="8" w:tplc="EE469946">
      <w:numFmt w:val="bullet"/>
      <w:lvlText w:val="•"/>
      <w:lvlJc w:val="left"/>
      <w:pPr>
        <w:ind w:left="7925" w:hanging="360"/>
      </w:pPr>
      <w:rPr>
        <w:rFonts w:hint="default"/>
        <w:lang w:val="en-US" w:eastAsia="en-US" w:bidi="en-US"/>
      </w:rPr>
    </w:lvl>
  </w:abstractNum>
  <w:abstractNum w:abstractNumId="113" w15:restartNumberingAfterBreak="0">
    <w:nsid w:val="68554DB4"/>
    <w:multiLevelType w:val="hybridMultilevel"/>
    <w:tmpl w:val="103AC34A"/>
    <w:lvl w:ilvl="0" w:tplc="610C9D16">
      <w:start w:val="1"/>
      <w:numFmt w:val="decimal"/>
      <w:pStyle w:val="ListParagraph"/>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4" w15:restartNumberingAfterBreak="0">
    <w:nsid w:val="6ADA6AAC"/>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115" w15:restartNumberingAfterBreak="0">
    <w:nsid w:val="6D007351"/>
    <w:multiLevelType w:val="hybridMultilevel"/>
    <w:tmpl w:val="7CBE2168"/>
    <w:lvl w:ilvl="0" w:tplc="D77E83B0">
      <w:start w:val="1"/>
      <w:numFmt w:val="decimal"/>
      <w:lvlText w:val="%1"/>
      <w:lvlJc w:val="left"/>
      <w:pPr>
        <w:ind w:left="641" w:hanging="425"/>
      </w:pPr>
      <w:rPr>
        <w:rFonts w:ascii="Arial" w:eastAsia="Arial" w:hAnsi="Arial" w:cs="Arial" w:hint="default"/>
        <w:b/>
        <w:bCs/>
        <w:w w:val="99"/>
        <w:sz w:val="32"/>
        <w:szCs w:val="32"/>
        <w:lang w:val="en-US" w:eastAsia="en-US" w:bidi="en-US"/>
      </w:rPr>
    </w:lvl>
    <w:lvl w:ilvl="1" w:tplc="916EA4D0">
      <w:numFmt w:val="bullet"/>
      <w:lvlText w:val="-"/>
      <w:lvlJc w:val="left"/>
      <w:pPr>
        <w:ind w:left="2016" w:hanging="720"/>
      </w:pPr>
      <w:rPr>
        <w:rFonts w:ascii="Arial" w:eastAsia="Arial" w:hAnsi="Arial" w:cs="Arial" w:hint="default"/>
        <w:w w:val="100"/>
        <w:sz w:val="22"/>
        <w:szCs w:val="22"/>
        <w:lang w:val="en-US" w:eastAsia="en-US" w:bidi="en-US"/>
      </w:rPr>
    </w:lvl>
    <w:lvl w:ilvl="2" w:tplc="2F80C45C">
      <w:numFmt w:val="bullet"/>
      <w:lvlText w:val="•"/>
      <w:lvlJc w:val="left"/>
      <w:pPr>
        <w:ind w:left="2860" w:hanging="720"/>
      </w:pPr>
      <w:rPr>
        <w:rFonts w:hint="default"/>
        <w:lang w:val="en-US" w:eastAsia="en-US" w:bidi="en-US"/>
      </w:rPr>
    </w:lvl>
    <w:lvl w:ilvl="3" w:tplc="742C5BEA">
      <w:numFmt w:val="bullet"/>
      <w:lvlText w:val="•"/>
      <w:lvlJc w:val="left"/>
      <w:pPr>
        <w:ind w:left="3701" w:hanging="720"/>
      </w:pPr>
      <w:rPr>
        <w:rFonts w:hint="default"/>
        <w:lang w:val="en-US" w:eastAsia="en-US" w:bidi="en-US"/>
      </w:rPr>
    </w:lvl>
    <w:lvl w:ilvl="4" w:tplc="98ECFDDE">
      <w:numFmt w:val="bullet"/>
      <w:lvlText w:val="•"/>
      <w:lvlJc w:val="left"/>
      <w:pPr>
        <w:ind w:left="4542" w:hanging="720"/>
      </w:pPr>
      <w:rPr>
        <w:rFonts w:hint="default"/>
        <w:lang w:val="en-US" w:eastAsia="en-US" w:bidi="en-US"/>
      </w:rPr>
    </w:lvl>
    <w:lvl w:ilvl="5" w:tplc="EBF01E10">
      <w:numFmt w:val="bullet"/>
      <w:lvlText w:val="•"/>
      <w:lvlJc w:val="left"/>
      <w:pPr>
        <w:ind w:left="5382" w:hanging="720"/>
      </w:pPr>
      <w:rPr>
        <w:rFonts w:hint="default"/>
        <w:lang w:val="en-US" w:eastAsia="en-US" w:bidi="en-US"/>
      </w:rPr>
    </w:lvl>
    <w:lvl w:ilvl="6" w:tplc="AAD68446">
      <w:numFmt w:val="bullet"/>
      <w:lvlText w:val="•"/>
      <w:lvlJc w:val="left"/>
      <w:pPr>
        <w:ind w:left="6223" w:hanging="720"/>
      </w:pPr>
      <w:rPr>
        <w:rFonts w:hint="default"/>
        <w:lang w:val="en-US" w:eastAsia="en-US" w:bidi="en-US"/>
      </w:rPr>
    </w:lvl>
    <w:lvl w:ilvl="7" w:tplc="E85E0400">
      <w:numFmt w:val="bullet"/>
      <w:lvlText w:val="•"/>
      <w:lvlJc w:val="left"/>
      <w:pPr>
        <w:ind w:left="7064" w:hanging="720"/>
      </w:pPr>
      <w:rPr>
        <w:rFonts w:hint="default"/>
        <w:lang w:val="en-US" w:eastAsia="en-US" w:bidi="en-US"/>
      </w:rPr>
    </w:lvl>
    <w:lvl w:ilvl="8" w:tplc="D55A6A5E">
      <w:numFmt w:val="bullet"/>
      <w:lvlText w:val="•"/>
      <w:lvlJc w:val="left"/>
      <w:pPr>
        <w:ind w:left="7904" w:hanging="720"/>
      </w:pPr>
      <w:rPr>
        <w:rFonts w:hint="default"/>
        <w:lang w:val="en-US" w:eastAsia="en-US" w:bidi="en-US"/>
      </w:rPr>
    </w:lvl>
  </w:abstractNum>
  <w:abstractNum w:abstractNumId="116" w15:restartNumberingAfterBreak="0">
    <w:nsid w:val="6D3714BF"/>
    <w:multiLevelType w:val="multilevel"/>
    <w:tmpl w:val="0CF69D34"/>
    <w:lvl w:ilvl="0">
      <w:start w:val="20"/>
      <w:numFmt w:val="upperLetter"/>
      <w:lvlText w:val="%1"/>
      <w:lvlJc w:val="left"/>
      <w:pPr>
        <w:ind w:left="584" w:hanging="368"/>
      </w:pPr>
      <w:rPr>
        <w:rFonts w:hint="default"/>
        <w:lang w:val="en-US" w:eastAsia="en-US" w:bidi="en-US"/>
      </w:rPr>
    </w:lvl>
    <w:lvl w:ilvl="1">
      <w:start w:val="21"/>
      <w:numFmt w:val="upperLetter"/>
      <w:lvlText w:val="%1.%2"/>
      <w:lvlJc w:val="left"/>
      <w:pPr>
        <w:ind w:left="584" w:hanging="368"/>
      </w:pPr>
      <w:rPr>
        <w:rFonts w:ascii="Tahoma" w:eastAsia="Tahoma" w:hAnsi="Tahoma" w:cs="Tahoma" w:hint="default"/>
        <w:b/>
        <w:bCs/>
        <w:spacing w:val="-4"/>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1493" w:hanging="286"/>
      </w:pPr>
      <w:rPr>
        <w:rFonts w:ascii="Wingdings" w:eastAsia="Wingdings" w:hAnsi="Wingdings" w:cs="Wingdings" w:hint="default"/>
        <w:w w:val="100"/>
        <w:sz w:val="22"/>
        <w:szCs w:val="22"/>
        <w:lang w:val="en-US" w:eastAsia="en-US" w:bidi="en-US"/>
      </w:rPr>
    </w:lvl>
    <w:lvl w:ilvl="4">
      <w:numFmt w:val="bullet"/>
      <w:lvlText w:val="•"/>
      <w:lvlJc w:val="left"/>
      <w:pPr>
        <w:ind w:left="3521" w:hanging="286"/>
      </w:pPr>
      <w:rPr>
        <w:rFonts w:hint="default"/>
        <w:lang w:val="en-US" w:eastAsia="en-US" w:bidi="en-US"/>
      </w:rPr>
    </w:lvl>
    <w:lvl w:ilvl="5">
      <w:numFmt w:val="bullet"/>
      <w:lvlText w:val="•"/>
      <w:lvlJc w:val="left"/>
      <w:pPr>
        <w:ind w:left="4532" w:hanging="286"/>
      </w:pPr>
      <w:rPr>
        <w:rFonts w:hint="default"/>
        <w:lang w:val="en-US" w:eastAsia="en-US" w:bidi="en-US"/>
      </w:rPr>
    </w:lvl>
    <w:lvl w:ilvl="6">
      <w:numFmt w:val="bullet"/>
      <w:lvlText w:val="•"/>
      <w:lvlJc w:val="left"/>
      <w:pPr>
        <w:ind w:left="5543" w:hanging="286"/>
      </w:pPr>
      <w:rPr>
        <w:rFonts w:hint="default"/>
        <w:lang w:val="en-US" w:eastAsia="en-US" w:bidi="en-US"/>
      </w:rPr>
    </w:lvl>
    <w:lvl w:ilvl="7">
      <w:numFmt w:val="bullet"/>
      <w:lvlText w:val="•"/>
      <w:lvlJc w:val="left"/>
      <w:pPr>
        <w:ind w:left="6554" w:hanging="286"/>
      </w:pPr>
      <w:rPr>
        <w:rFonts w:hint="default"/>
        <w:lang w:val="en-US" w:eastAsia="en-US" w:bidi="en-US"/>
      </w:rPr>
    </w:lvl>
    <w:lvl w:ilvl="8">
      <w:numFmt w:val="bullet"/>
      <w:lvlText w:val="•"/>
      <w:lvlJc w:val="left"/>
      <w:pPr>
        <w:ind w:left="7564" w:hanging="286"/>
      </w:pPr>
      <w:rPr>
        <w:rFonts w:hint="default"/>
        <w:lang w:val="en-US" w:eastAsia="en-US" w:bidi="en-US"/>
      </w:rPr>
    </w:lvl>
  </w:abstractNum>
  <w:abstractNum w:abstractNumId="117" w15:restartNumberingAfterBreak="0">
    <w:nsid w:val="6E3C5425"/>
    <w:multiLevelType w:val="multilevel"/>
    <w:tmpl w:val="7F264E16"/>
    <w:lvl w:ilvl="0">
      <w:start w:val="4"/>
      <w:numFmt w:val="upperLetter"/>
      <w:lvlText w:val="%1"/>
      <w:lvlJc w:val="left"/>
      <w:pPr>
        <w:ind w:left="580" w:hanging="365"/>
      </w:pPr>
      <w:rPr>
        <w:rFonts w:hint="default"/>
        <w:lang w:val="en-US" w:eastAsia="en-US" w:bidi="en-US"/>
      </w:rPr>
    </w:lvl>
    <w:lvl w:ilvl="1">
      <w:start w:val="12"/>
      <w:numFmt w:val="upperLetter"/>
      <w:lvlText w:val="%1.%2"/>
      <w:lvlJc w:val="left"/>
      <w:pPr>
        <w:ind w:left="580" w:hanging="365"/>
      </w:pPr>
      <w:rPr>
        <w:rFonts w:ascii="Tahoma" w:eastAsia="Tahoma" w:hAnsi="Tahoma" w:cs="Tahoma" w:hint="default"/>
        <w:b/>
        <w:bCs/>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118" w15:restartNumberingAfterBreak="0">
    <w:nsid w:val="6FC80F86"/>
    <w:multiLevelType w:val="multilevel"/>
    <w:tmpl w:val="81F296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9" w15:restartNumberingAfterBreak="0">
    <w:nsid w:val="700A08BC"/>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120" w15:restartNumberingAfterBreak="0">
    <w:nsid w:val="704D00B6"/>
    <w:multiLevelType w:val="hybridMultilevel"/>
    <w:tmpl w:val="F2AAE622"/>
    <w:lvl w:ilvl="0" w:tplc="471672D4">
      <w:numFmt w:val="bullet"/>
      <w:lvlText w:val="o"/>
      <w:lvlJc w:val="left"/>
      <w:pPr>
        <w:ind w:left="1284" w:hanging="360"/>
      </w:pPr>
      <w:rPr>
        <w:rFonts w:ascii="Tahoma" w:eastAsia="Tahoma" w:hAnsi="Tahoma" w:cs="Tahoma" w:hint="default"/>
        <w:w w:val="100"/>
        <w:sz w:val="22"/>
        <w:szCs w:val="22"/>
        <w:lang w:val="en-US" w:eastAsia="en-US" w:bidi="en-US"/>
      </w:rPr>
    </w:lvl>
    <w:lvl w:ilvl="1" w:tplc="974CE226">
      <w:numFmt w:val="bullet"/>
      <w:lvlText w:val="•"/>
      <w:lvlJc w:val="left"/>
      <w:pPr>
        <w:ind w:left="2110" w:hanging="360"/>
      </w:pPr>
      <w:rPr>
        <w:rFonts w:hint="default"/>
        <w:lang w:val="en-US" w:eastAsia="en-US" w:bidi="en-US"/>
      </w:rPr>
    </w:lvl>
    <w:lvl w:ilvl="2" w:tplc="5E94D952">
      <w:numFmt w:val="bullet"/>
      <w:lvlText w:val="•"/>
      <w:lvlJc w:val="left"/>
      <w:pPr>
        <w:ind w:left="2941" w:hanging="360"/>
      </w:pPr>
      <w:rPr>
        <w:rFonts w:hint="default"/>
        <w:lang w:val="en-US" w:eastAsia="en-US" w:bidi="en-US"/>
      </w:rPr>
    </w:lvl>
    <w:lvl w:ilvl="3" w:tplc="9D4E6B0E">
      <w:numFmt w:val="bullet"/>
      <w:lvlText w:val="•"/>
      <w:lvlJc w:val="left"/>
      <w:pPr>
        <w:ind w:left="3771" w:hanging="360"/>
      </w:pPr>
      <w:rPr>
        <w:rFonts w:hint="default"/>
        <w:lang w:val="en-US" w:eastAsia="en-US" w:bidi="en-US"/>
      </w:rPr>
    </w:lvl>
    <w:lvl w:ilvl="4" w:tplc="8AC87F3E">
      <w:numFmt w:val="bullet"/>
      <w:lvlText w:val="•"/>
      <w:lvlJc w:val="left"/>
      <w:pPr>
        <w:ind w:left="4602" w:hanging="360"/>
      </w:pPr>
      <w:rPr>
        <w:rFonts w:hint="default"/>
        <w:lang w:val="en-US" w:eastAsia="en-US" w:bidi="en-US"/>
      </w:rPr>
    </w:lvl>
    <w:lvl w:ilvl="5" w:tplc="FF585F8E">
      <w:numFmt w:val="bullet"/>
      <w:lvlText w:val="•"/>
      <w:lvlJc w:val="left"/>
      <w:pPr>
        <w:ind w:left="5433" w:hanging="360"/>
      </w:pPr>
      <w:rPr>
        <w:rFonts w:hint="default"/>
        <w:lang w:val="en-US" w:eastAsia="en-US" w:bidi="en-US"/>
      </w:rPr>
    </w:lvl>
    <w:lvl w:ilvl="6" w:tplc="68D05038">
      <w:numFmt w:val="bullet"/>
      <w:lvlText w:val="•"/>
      <w:lvlJc w:val="left"/>
      <w:pPr>
        <w:ind w:left="6263" w:hanging="360"/>
      </w:pPr>
      <w:rPr>
        <w:rFonts w:hint="default"/>
        <w:lang w:val="en-US" w:eastAsia="en-US" w:bidi="en-US"/>
      </w:rPr>
    </w:lvl>
    <w:lvl w:ilvl="7" w:tplc="04F6CDA4">
      <w:numFmt w:val="bullet"/>
      <w:lvlText w:val="•"/>
      <w:lvlJc w:val="left"/>
      <w:pPr>
        <w:ind w:left="7094" w:hanging="360"/>
      </w:pPr>
      <w:rPr>
        <w:rFonts w:hint="default"/>
        <w:lang w:val="en-US" w:eastAsia="en-US" w:bidi="en-US"/>
      </w:rPr>
    </w:lvl>
    <w:lvl w:ilvl="8" w:tplc="87EAA1EC">
      <w:numFmt w:val="bullet"/>
      <w:lvlText w:val="•"/>
      <w:lvlJc w:val="left"/>
      <w:pPr>
        <w:ind w:left="7925" w:hanging="360"/>
      </w:pPr>
      <w:rPr>
        <w:rFonts w:hint="default"/>
        <w:lang w:val="en-US" w:eastAsia="en-US" w:bidi="en-US"/>
      </w:rPr>
    </w:lvl>
  </w:abstractNum>
  <w:abstractNum w:abstractNumId="121" w15:restartNumberingAfterBreak="0">
    <w:nsid w:val="70A404F5"/>
    <w:multiLevelType w:val="hybridMultilevel"/>
    <w:tmpl w:val="BFE8D8AC"/>
    <w:lvl w:ilvl="0" w:tplc="C090DE88">
      <w:numFmt w:val="bullet"/>
      <w:lvlText w:val="-"/>
      <w:lvlJc w:val="left"/>
      <w:pPr>
        <w:ind w:left="936" w:hanging="360"/>
      </w:pPr>
      <w:rPr>
        <w:rFonts w:ascii="Tahoma" w:eastAsia="Tahoma" w:hAnsi="Tahoma" w:cs="Tahoma" w:hint="default"/>
        <w:w w:val="100"/>
        <w:sz w:val="22"/>
        <w:szCs w:val="22"/>
        <w:lang w:val="en-US" w:eastAsia="en-US" w:bidi="en-US"/>
      </w:rPr>
    </w:lvl>
    <w:lvl w:ilvl="1" w:tplc="BD56446E">
      <w:numFmt w:val="bullet"/>
      <w:lvlText w:val="•"/>
      <w:lvlJc w:val="left"/>
      <w:pPr>
        <w:ind w:left="1804" w:hanging="360"/>
      </w:pPr>
      <w:rPr>
        <w:rFonts w:hint="default"/>
        <w:lang w:val="en-US" w:eastAsia="en-US" w:bidi="en-US"/>
      </w:rPr>
    </w:lvl>
    <w:lvl w:ilvl="2" w:tplc="7F14A53C">
      <w:numFmt w:val="bullet"/>
      <w:lvlText w:val="•"/>
      <w:lvlJc w:val="left"/>
      <w:pPr>
        <w:ind w:left="2669" w:hanging="360"/>
      </w:pPr>
      <w:rPr>
        <w:rFonts w:hint="default"/>
        <w:lang w:val="en-US" w:eastAsia="en-US" w:bidi="en-US"/>
      </w:rPr>
    </w:lvl>
    <w:lvl w:ilvl="3" w:tplc="8E1EB88A">
      <w:numFmt w:val="bullet"/>
      <w:lvlText w:val="•"/>
      <w:lvlJc w:val="left"/>
      <w:pPr>
        <w:ind w:left="3533" w:hanging="360"/>
      </w:pPr>
      <w:rPr>
        <w:rFonts w:hint="default"/>
        <w:lang w:val="en-US" w:eastAsia="en-US" w:bidi="en-US"/>
      </w:rPr>
    </w:lvl>
    <w:lvl w:ilvl="4" w:tplc="2168D4E4">
      <w:numFmt w:val="bullet"/>
      <w:lvlText w:val="•"/>
      <w:lvlJc w:val="left"/>
      <w:pPr>
        <w:ind w:left="4398" w:hanging="360"/>
      </w:pPr>
      <w:rPr>
        <w:rFonts w:hint="default"/>
        <w:lang w:val="en-US" w:eastAsia="en-US" w:bidi="en-US"/>
      </w:rPr>
    </w:lvl>
    <w:lvl w:ilvl="5" w:tplc="CAD4BA62">
      <w:numFmt w:val="bullet"/>
      <w:lvlText w:val="•"/>
      <w:lvlJc w:val="left"/>
      <w:pPr>
        <w:ind w:left="5263" w:hanging="360"/>
      </w:pPr>
      <w:rPr>
        <w:rFonts w:hint="default"/>
        <w:lang w:val="en-US" w:eastAsia="en-US" w:bidi="en-US"/>
      </w:rPr>
    </w:lvl>
    <w:lvl w:ilvl="6" w:tplc="AFEC6D1C">
      <w:numFmt w:val="bullet"/>
      <w:lvlText w:val="•"/>
      <w:lvlJc w:val="left"/>
      <w:pPr>
        <w:ind w:left="6127" w:hanging="360"/>
      </w:pPr>
      <w:rPr>
        <w:rFonts w:hint="default"/>
        <w:lang w:val="en-US" w:eastAsia="en-US" w:bidi="en-US"/>
      </w:rPr>
    </w:lvl>
    <w:lvl w:ilvl="7" w:tplc="45E85768">
      <w:numFmt w:val="bullet"/>
      <w:lvlText w:val="•"/>
      <w:lvlJc w:val="left"/>
      <w:pPr>
        <w:ind w:left="6992" w:hanging="360"/>
      </w:pPr>
      <w:rPr>
        <w:rFonts w:hint="default"/>
        <w:lang w:val="en-US" w:eastAsia="en-US" w:bidi="en-US"/>
      </w:rPr>
    </w:lvl>
    <w:lvl w:ilvl="8" w:tplc="AC98E380">
      <w:numFmt w:val="bullet"/>
      <w:lvlText w:val="•"/>
      <w:lvlJc w:val="left"/>
      <w:pPr>
        <w:ind w:left="7857" w:hanging="360"/>
      </w:pPr>
      <w:rPr>
        <w:rFonts w:hint="default"/>
        <w:lang w:val="en-US" w:eastAsia="en-US" w:bidi="en-US"/>
      </w:rPr>
    </w:lvl>
  </w:abstractNum>
  <w:abstractNum w:abstractNumId="122" w15:restartNumberingAfterBreak="0">
    <w:nsid w:val="70D324A5"/>
    <w:multiLevelType w:val="hybridMultilevel"/>
    <w:tmpl w:val="F8CE7F1C"/>
    <w:lvl w:ilvl="0" w:tplc="EE827312">
      <w:numFmt w:val="bullet"/>
      <w:lvlText w:val="o"/>
      <w:lvlJc w:val="left"/>
      <w:pPr>
        <w:ind w:left="1284" w:hanging="360"/>
      </w:pPr>
      <w:rPr>
        <w:rFonts w:ascii="Tahoma" w:eastAsia="Tahoma" w:hAnsi="Tahoma" w:cs="Tahoma" w:hint="default"/>
        <w:w w:val="100"/>
        <w:sz w:val="22"/>
        <w:szCs w:val="22"/>
        <w:lang w:val="en-US" w:eastAsia="en-US" w:bidi="en-US"/>
      </w:rPr>
    </w:lvl>
    <w:lvl w:ilvl="1" w:tplc="EE446746">
      <w:numFmt w:val="bullet"/>
      <w:lvlText w:val="•"/>
      <w:lvlJc w:val="left"/>
      <w:pPr>
        <w:ind w:left="2110" w:hanging="360"/>
      </w:pPr>
      <w:rPr>
        <w:rFonts w:hint="default"/>
        <w:lang w:val="en-US" w:eastAsia="en-US" w:bidi="en-US"/>
      </w:rPr>
    </w:lvl>
    <w:lvl w:ilvl="2" w:tplc="6510A220">
      <w:numFmt w:val="bullet"/>
      <w:lvlText w:val="•"/>
      <w:lvlJc w:val="left"/>
      <w:pPr>
        <w:ind w:left="2941" w:hanging="360"/>
      </w:pPr>
      <w:rPr>
        <w:rFonts w:hint="default"/>
        <w:lang w:val="en-US" w:eastAsia="en-US" w:bidi="en-US"/>
      </w:rPr>
    </w:lvl>
    <w:lvl w:ilvl="3" w:tplc="218EB326">
      <w:numFmt w:val="bullet"/>
      <w:lvlText w:val="•"/>
      <w:lvlJc w:val="left"/>
      <w:pPr>
        <w:ind w:left="3771" w:hanging="360"/>
      </w:pPr>
      <w:rPr>
        <w:rFonts w:hint="default"/>
        <w:lang w:val="en-US" w:eastAsia="en-US" w:bidi="en-US"/>
      </w:rPr>
    </w:lvl>
    <w:lvl w:ilvl="4" w:tplc="6D3876D0">
      <w:numFmt w:val="bullet"/>
      <w:lvlText w:val="•"/>
      <w:lvlJc w:val="left"/>
      <w:pPr>
        <w:ind w:left="4602" w:hanging="360"/>
      </w:pPr>
      <w:rPr>
        <w:rFonts w:hint="default"/>
        <w:lang w:val="en-US" w:eastAsia="en-US" w:bidi="en-US"/>
      </w:rPr>
    </w:lvl>
    <w:lvl w:ilvl="5" w:tplc="9C1C595C">
      <w:numFmt w:val="bullet"/>
      <w:lvlText w:val="•"/>
      <w:lvlJc w:val="left"/>
      <w:pPr>
        <w:ind w:left="5433" w:hanging="360"/>
      </w:pPr>
      <w:rPr>
        <w:rFonts w:hint="default"/>
        <w:lang w:val="en-US" w:eastAsia="en-US" w:bidi="en-US"/>
      </w:rPr>
    </w:lvl>
    <w:lvl w:ilvl="6" w:tplc="A960528C">
      <w:numFmt w:val="bullet"/>
      <w:lvlText w:val="•"/>
      <w:lvlJc w:val="left"/>
      <w:pPr>
        <w:ind w:left="6263" w:hanging="360"/>
      </w:pPr>
      <w:rPr>
        <w:rFonts w:hint="default"/>
        <w:lang w:val="en-US" w:eastAsia="en-US" w:bidi="en-US"/>
      </w:rPr>
    </w:lvl>
    <w:lvl w:ilvl="7" w:tplc="551ED42A">
      <w:numFmt w:val="bullet"/>
      <w:lvlText w:val="•"/>
      <w:lvlJc w:val="left"/>
      <w:pPr>
        <w:ind w:left="7094" w:hanging="360"/>
      </w:pPr>
      <w:rPr>
        <w:rFonts w:hint="default"/>
        <w:lang w:val="en-US" w:eastAsia="en-US" w:bidi="en-US"/>
      </w:rPr>
    </w:lvl>
    <w:lvl w:ilvl="8" w:tplc="F6C69B74">
      <w:numFmt w:val="bullet"/>
      <w:lvlText w:val="•"/>
      <w:lvlJc w:val="left"/>
      <w:pPr>
        <w:ind w:left="7925" w:hanging="360"/>
      </w:pPr>
      <w:rPr>
        <w:rFonts w:hint="default"/>
        <w:lang w:val="en-US" w:eastAsia="en-US" w:bidi="en-US"/>
      </w:rPr>
    </w:lvl>
  </w:abstractNum>
  <w:abstractNum w:abstractNumId="123" w15:restartNumberingAfterBreak="0">
    <w:nsid w:val="717149B7"/>
    <w:multiLevelType w:val="multilevel"/>
    <w:tmpl w:val="2AA09C3A"/>
    <w:lvl w:ilvl="0">
      <w:start w:val="4"/>
      <w:numFmt w:val="upperLetter"/>
      <w:lvlText w:val="%1"/>
      <w:lvlJc w:val="left"/>
      <w:pPr>
        <w:ind w:left="599" w:hanging="384"/>
      </w:pPr>
      <w:rPr>
        <w:rFonts w:hint="default"/>
        <w:lang w:val="en-US" w:eastAsia="en-US" w:bidi="en-US"/>
      </w:rPr>
    </w:lvl>
    <w:lvl w:ilvl="1">
      <w:start w:val="16"/>
      <w:numFmt w:val="upperLetter"/>
      <w:lvlText w:val="%1.%2"/>
      <w:lvlJc w:val="left"/>
      <w:pPr>
        <w:ind w:left="599" w:hanging="384"/>
      </w:pPr>
      <w:rPr>
        <w:rFonts w:ascii="Tahoma" w:eastAsia="Tahoma" w:hAnsi="Tahoma" w:cs="Tahoma" w:hint="default"/>
        <w:b/>
        <w:bCs/>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124" w15:restartNumberingAfterBreak="0">
    <w:nsid w:val="71E40F9C"/>
    <w:multiLevelType w:val="multilevel"/>
    <w:tmpl w:val="E026AC0A"/>
    <w:lvl w:ilvl="0">
      <w:start w:val="15"/>
      <w:numFmt w:val="upperLetter"/>
      <w:lvlText w:val="%1"/>
      <w:lvlJc w:val="left"/>
      <w:pPr>
        <w:ind w:left="596" w:hanging="381"/>
      </w:pPr>
      <w:rPr>
        <w:rFonts w:hint="default"/>
        <w:lang w:val="en-US" w:eastAsia="en-US" w:bidi="en-US"/>
      </w:rPr>
    </w:lvl>
    <w:lvl w:ilvl="1">
      <w:start w:val="19"/>
      <w:numFmt w:val="upperLetter"/>
      <w:lvlText w:val="%1.%2"/>
      <w:lvlJc w:val="left"/>
      <w:pPr>
        <w:ind w:left="806" w:hanging="381"/>
      </w:pPr>
      <w:rPr>
        <w:rFonts w:ascii="Tahoma" w:eastAsia="Tahoma" w:hAnsi="Tahoma" w:cs="Tahoma" w:hint="default"/>
        <w:b/>
        <w:bCs/>
        <w:spacing w:val="-3"/>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125" w15:restartNumberingAfterBreak="0">
    <w:nsid w:val="723D60E7"/>
    <w:multiLevelType w:val="hybridMultilevel"/>
    <w:tmpl w:val="75D4CE40"/>
    <w:lvl w:ilvl="0" w:tplc="E5C67AF8">
      <w:numFmt w:val="bullet"/>
      <w:lvlText w:val="o"/>
      <w:lvlJc w:val="left"/>
      <w:pPr>
        <w:ind w:left="1284" w:hanging="360"/>
      </w:pPr>
      <w:rPr>
        <w:rFonts w:ascii="Tahoma" w:eastAsia="Tahoma" w:hAnsi="Tahoma" w:cs="Tahoma" w:hint="default"/>
        <w:w w:val="100"/>
        <w:sz w:val="22"/>
        <w:szCs w:val="22"/>
        <w:lang w:val="en-US" w:eastAsia="en-US" w:bidi="en-US"/>
      </w:rPr>
    </w:lvl>
    <w:lvl w:ilvl="1" w:tplc="E12E3AB6">
      <w:numFmt w:val="bullet"/>
      <w:lvlText w:val="•"/>
      <w:lvlJc w:val="left"/>
      <w:pPr>
        <w:ind w:left="2110" w:hanging="360"/>
      </w:pPr>
      <w:rPr>
        <w:rFonts w:hint="default"/>
        <w:lang w:val="en-US" w:eastAsia="en-US" w:bidi="en-US"/>
      </w:rPr>
    </w:lvl>
    <w:lvl w:ilvl="2" w:tplc="C7EC3096">
      <w:numFmt w:val="bullet"/>
      <w:lvlText w:val="•"/>
      <w:lvlJc w:val="left"/>
      <w:pPr>
        <w:ind w:left="2941" w:hanging="360"/>
      </w:pPr>
      <w:rPr>
        <w:rFonts w:hint="default"/>
        <w:lang w:val="en-US" w:eastAsia="en-US" w:bidi="en-US"/>
      </w:rPr>
    </w:lvl>
    <w:lvl w:ilvl="3" w:tplc="4C826EB2">
      <w:numFmt w:val="bullet"/>
      <w:lvlText w:val="•"/>
      <w:lvlJc w:val="left"/>
      <w:pPr>
        <w:ind w:left="3771" w:hanging="360"/>
      </w:pPr>
      <w:rPr>
        <w:rFonts w:hint="default"/>
        <w:lang w:val="en-US" w:eastAsia="en-US" w:bidi="en-US"/>
      </w:rPr>
    </w:lvl>
    <w:lvl w:ilvl="4" w:tplc="1590B002">
      <w:numFmt w:val="bullet"/>
      <w:lvlText w:val="•"/>
      <w:lvlJc w:val="left"/>
      <w:pPr>
        <w:ind w:left="4602" w:hanging="360"/>
      </w:pPr>
      <w:rPr>
        <w:rFonts w:hint="default"/>
        <w:lang w:val="en-US" w:eastAsia="en-US" w:bidi="en-US"/>
      </w:rPr>
    </w:lvl>
    <w:lvl w:ilvl="5" w:tplc="B5E46DE6">
      <w:numFmt w:val="bullet"/>
      <w:lvlText w:val="•"/>
      <w:lvlJc w:val="left"/>
      <w:pPr>
        <w:ind w:left="5433" w:hanging="360"/>
      </w:pPr>
      <w:rPr>
        <w:rFonts w:hint="default"/>
        <w:lang w:val="en-US" w:eastAsia="en-US" w:bidi="en-US"/>
      </w:rPr>
    </w:lvl>
    <w:lvl w:ilvl="6" w:tplc="A37C4124">
      <w:numFmt w:val="bullet"/>
      <w:lvlText w:val="•"/>
      <w:lvlJc w:val="left"/>
      <w:pPr>
        <w:ind w:left="6263" w:hanging="360"/>
      </w:pPr>
      <w:rPr>
        <w:rFonts w:hint="default"/>
        <w:lang w:val="en-US" w:eastAsia="en-US" w:bidi="en-US"/>
      </w:rPr>
    </w:lvl>
    <w:lvl w:ilvl="7" w:tplc="7EB68B2A">
      <w:numFmt w:val="bullet"/>
      <w:lvlText w:val="•"/>
      <w:lvlJc w:val="left"/>
      <w:pPr>
        <w:ind w:left="7094" w:hanging="360"/>
      </w:pPr>
      <w:rPr>
        <w:rFonts w:hint="default"/>
        <w:lang w:val="en-US" w:eastAsia="en-US" w:bidi="en-US"/>
      </w:rPr>
    </w:lvl>
    <w:lvl w:ilvl="8" w:tplc="6E88D1DE">
      <w:numFmt w:val="bullet"/>
      <w:lvlText w:val="•"/>
      <w:lvlJc w:val="left"/>
      <w:pPr>
        <w:ind w:left="7925" w:hanging="360"/>
      </w:pPr>
      <w:rPr>
        <w:rFonts w:hint="default"/>
        <w:lang w:val="en-US" w:eastAsia="en-US" w:bidi="en-US"/>
      </w:rPr>
    </w:lvl>
  </w:abstractNum>
  <w:abstractNum w:abstractNumId="126" w15:restartNumberingAfterBreak="0">
    <w:nsid w:val="75A16808"/>
    <w:multiLevelType w:val="hybridMultilevel"/>
    <w:tmpl w:val="6B0AFB36"/>
    <w:lvl w:ilvl="0" w:tplc="04269A18">
      <w:numFmt w:val="bullet"/>
      <w:lvlText w:val=""/>
      <w:lvlJc w:val="left"/>
      <w:pPr>
        <w:ind w:left="936" w:hanging="360"/>
      </w:pPr>
      <w:rPr>
        <w:rFonts w:ascii="Symbol" w:eastAsia="Symbol" w:hAnsi="Symbol" w:cs="Symbol" w:hint="default"/>
        <w:w w:val="100"/>
        <w:sz w:val="22"/>
        <w:szCs w:val="22"/>
        <w:lang w:val="en-US" w:eastAsia="en-US" w:bidi="en-US"/>
      </w:rPr>
    </w:lvl>
    <w:lvl w:ilvl="1" w:tplc="27429C34">
      <w:numFmt w:val="bullet"/>
      <w:lvlText w:val="•"/>
      <w:lvlJc w:val="left"/>
      <w:pPr>
        <w:ind w:left="1804" w:hanging="360"/>
      </w:pPr>
      <w:rPr>
        <w:rFonts w:hint="default"/>
        <w:lang w:val="en-US" w:eastAsia="en-US" w:bidi="en-US"/>
      </w:rPr>
    </w:lvl>
    <w:lvl w:ilvl="2" w:tplc="EF84194A">
      <w:numFmt w:val="bullet"/>
      <w:lvlText w:val="•"/>
      <w:lvlJc w:val="left"/>
      <w:pPr>
        <w:ind w:left="2669" w:hanging="360"/>
      </w:pPr>
      <w:rPr>
        <w:rFonts w:hint="default"/>
        <w:lang w:val="en-US" w:eastAsia="en-US" w:bidi="en-US"/>
      </w:rPr>
    </w:lvl>
    <w:lvl w:ilvl="3" w:tplc="7FBA99CA">
      <w:numFmt w:val="bullet"/>
      <w:lvlText w:val="•"/>
      <w:lvlJc w:val="left"/>
      <w:pPr>
        <w:ind w:left="3533" w:hanging="360"/>
      </w:pPr>
      <w:rPr>
        <w:rFonts w:hint="default"/>
        <w:lang w:val="en-US" w:eastAsia="en-US" w:bidi="en-US"/>
      </w:rPr>
    </w:lvl>
    <w:lvl w:ilvl="4" w:tplc="887681FC">
      <w:numFmt w:val="bullet"/>
      <w:lvlText w:val="•"/>
      <w:lvlJc w:val="left"/>
      <w:pPr>
        <w:ind w:left="4398" w:hanging="360"/>
      </w:pPr>
      <w:rPr>
        <w:rFonts w:hint="default"/>
        <w:lang w:val="en-US" w:eastAsia="en-US" w:bidi="en-US"/>
      </w:rPr>
    </w:lvl>
    <w:lvl w:ilvl="5" w:tplc="27FA026E">
      <w:numFmt w:val="bullet"/>
      <w:lvlText w:val="•"/>
      <w:lvlJc w:val="left"/>
      <w:pPr>
        <w:ind w:left="5263" w:hanging="360"/>
      </w:pPr>
      <w:rPr>
        <w:rFonts w:hint="default"/>
        <w:lang w:val="en-US" w:eastAsia="en-US" w:bidi="en-US"/>
      </w:rPr>
    </w:lvl>
    <w:lvl w:ilvl="6" w:tplc="95E60100">
      <w:numFmt w:val="bullet"/>
      <w:lvlText w:val="•"/>
      <w:lvlJc w:val="left"/>
      <w:pPr>
        <w:ind w:left="6127" w:hanging="360"/>
      </w:pPr>
      <w:rPr>
        <w:rFonts w:hint="default"/>
        <w:lang w:val="en-US" w:eastAsia="en-US" w:bidi="en-US"/>
      </w:rPr>
    </w:lvl>
    <w:lvl w:ilvl="7" w:tplc="950C7D9A">
      <w:numFmt w:val="bullet"/>
      <w:lvlText w:val="•"/>
      <w:lvlJc w:val="left"/>
      <w:pPr>
        <w:ind w:left="6992" w:hanging="360"/>
      </w:pPr>
      <w:rPr>
        <w:rFonts w:hint="default"/>
        <w:lang w:val="en-US" w:eastAsia="en-US" w:bidi="en-US"/>
      </w:rPr>
    </w:lvl>
    <w:lvl w:ilvl="8" w:tplc="E7C4C83C">
      <w:numFmt w:val="bullet"/>
      <w:lvlText w:val="•"/>
      <w:lvlJc w:val="left"/>
      <w:pPr>
        <w:ind w:left="7857" w:hanging="360"/>
      </w:pPr>
      <w:rPr>
        <w:rFonts w:hint="default"/>
        <w:lang w:val="en-US" w:eastAsia="en-US" w:bidi="en-US"/>
      </w:rPr>
    </w:lvl>
  </w:abstractNum>
  <w:abstractNum w:abstractNumId="127" w15:restartNumberingAfterBreak="0">
    <w:nsid w:val="7602003C"/>
    <w:multiLevelType w:val="hybridMultilevel"/>
    <w:tmpl w:val="74543AF4"/>
    <w:lvl w:ilvl="0" w:tplc="F976B6FC">
      <w:numFmt w:val="bullet"/>
      <w:lvlText w:val="-"/>
      <w:lvlJc w:val="left"/>
      <w:pPr>
        <w:ind w:left="936" w:hanging="360"/>
      </w:pPr>
      <w:rPr>
        <w:rFonts w:ascii="Tahoma" w:eastAsia="Tahoma" w:hAnsi="Tahoma" w:cs="Tahoma" w:hint="default"/>
        <w:w w:val="100"/>
        <w:sz w:val="22"/>
        <w:szCs w:val="22"/>
        <w:lang w:val="en-US" w:eastAsia="en-US" w:bidi="en-US"/>
      </w:rPr>
    </w:lvl>
    <w:lvl w:ilvl="1" w:tplc="7B886FFC">
      <w:numFmt w:val="bullet"/>
      <w:lvlText w:val="•"/>
      <w:lvlJc w:val="left"/>
      <w:pPr>
        <w:ind w:left="1804" w:hanging="360"/>
      </w:pPr>
      <w:rPr>
        <w:rFonts w:hint="default"/>
        <w:lang w:val="en-US" w:eastAsia="en-US" w:bidi="en-US"/>
      </w:rPr>
    </w:lvl>
    <w:lvl w:ilvl="2" w:tplc="8C4A9BD4">
      <w:numFmt w:val="bullet"/>
      <w:lvlText w:val="•"/>
      <w:lvlJc w:val="left"/>
      <w:pPr>
        <w:ind w:left="2669" w:hanging="360"/>
      </w:pPr>
      <w:rPr>
        <w:rFonts w:hint="default"/>
        <w:lang w:val="en-US" w:eastAsia="en-US" w:bidi="en-US"/>
      </w:rPr>
    </w:lvl>
    <w:lvl w:ilvl="3" w:tplc="892281DA">
      <w:numFmt w:val="bullet"/>
      <w:lvlText w:val="•"/>
      <w:lvlJc w:val="left"/>
      <w:pPr>
        <w:ind w:left="3533" w:hanging="360"/>
      </w:pPr>
      <w:rPr>
        <w:rFonts w:hint="default"/>
        <w:lang w:val="en-US" w:eastAsia="en-US" w:bidi="en-US"/>
      </w:rPr>
    </w:lvl>
    <w:lvl w:ilvl="4" w:tplc="F7EA6DA6">
      <w:numFmt w:val="bullet"/>
      <w:lvlText w:val="•"/>
      <w:lvlJc w:val="left"/>
      <w:pPr>
        <w:ind w:left="4398" w:hanging="360"/>
      </w:pPr>
      <w:rPr>
        <w:rFonts w:hint="default"/>
        <w:lang w:val="en-US" w:eastAsia="en-US" w:bidi="en-US"/>
      </w:rPr>
    </w:lvl>
    <w:lvl w:ilvl="5" w:tplc="0DA0393A">
      <w:numFmt w:val="bullet"/>
      <w:lvlText w:val="•"/>
      <w:lvlJc w:val="left"/>
      <w:pPr>
        <w:ind w:left="5263" w:hanging="360"/>
      </w:pPr>
      <w:rPr>
        <w:rFonts w:hint="default"/>
        <w:lang w:val="en-US" w:eastAsia="en-US" w:bidi="en-US"/>
      </w:rPr>
    </w:lvl>
    <w:lvl w:ilvl="6" w:tplc="B3EC0ECA">
      <w:numFmt w:val="bullet"/>
      <w:lvlText w:val="•"/>
      <w:lvlJc w:val="left"/>
      <w:pPr>
        <w:ind w:left="6127" w:hanging="360"/>
      </w:pPr>
      <w:rPr>
        <w:rFonts w:hint="default"/>
        <w:lang w:val="en-US" w:eastAsia="en-US" w:bidi="en-US"/>
      </w:rPr>
    </w:lvl>
    <w:lvl w:ilvl="7" w:tplc="C96011AA">
      <w:numFmt w:val="bullet"/>
      <w:lvlText w:val="•"/>
      <w:lvlJc w:val="left"/>
      <w:pPr>
        <w:ind w:left="6992" w:hanging="360"/>
      </w:pPr>
      <w:rPr>
        <w:rFonts w:hint="default"/>
        <w:lang w:val="en-US" w:eastAsia="en-US" w:bidi="en-US"/>
      </w:rPr>
    </w:lvl>
    <w:lvl w:ilvl="8" w:tplc="159ECB42">
      <w:numFmt w:val="bullet"/>
      <w:lvlText w:val="•"/>
      <w:lvlJc w:val="left"/>
      <w:pPr>
        <w:ind w:left="7857" w:hanging="360"/>
      </w:pPr>
      <w:rPr>
        <w:rFonts w:hint="default"/>
        <w:lang w:val="en-US" w:eastAsia="en-US" w:bidi="en-US"/>
      </w:rPr>
    </w:lvl>
  </w:abstractNum>
  <w:abstractNum w:abstractNumId="128" w15:restartNumberingAfterBreak="0">
    <w:nsid w:val="782F683E"/>
    <w:multiLevelType w:val="hybridMultilevel"/>
    <w:tmpl w:val="B712CC42"/>
    <w:lvl w:ilvl="0" w:tplc="92044260">
      <w:numFmt w:val="bullet"/>
      <w:lvlText w:val=""/>
      <w:lvlJc w:val="left"/>
      <w:pPr>
        <w:ind w:left="924" w:hanging="284"/>
      </w:pPr>
      <w:rPr>
        <w:rFonts w:ascii="Symbol" w:eastAsia="Symbol" w:hAnsi="Symbol" w:cs="Symbol" w:hint="default"/>
        <w:w w:val="100"/>
        <w:sz w:val="22"/>
        <w:szCs w:val="22"/>
        <w:lang w:val="en-US" w:eastAsia="en-US" w:bidi="en-US"/>
      </w:rPr>
    </w:lvl>
    <w:lvl w:ilvl="1" w:tplc="B8B6C434">
      <w:numFmt w:val="bullet"/>
      <w:lvlText w:val="o"/>
      <w:lvlJc w:val="left"/>
      <w:pPr>
        <w:ind w:left="1284" w:hanging="360"/>
      </w:pPr>
      <w:rPr>
        <w:rFonts w:ascii="Tahoma" w:eastAsia="Tahoma" w:hAnsi="Tahoma" w:cs="Tahoma" w:hint="default"/>
        <w:w w:val="100"/>
        <w:sz w:val="22"/>
        <w:szCs w:val="22"/>
        <w:lang w:val="en-US" w:eastAsia="en-US" w:bidi="en-US"/>
      </w:rPr>
    </w:lvl>
    <w:lvl w:ilvl="2" w:tplc="847E34BC">
      <w:numFmt w:val="bullet"/>
      <w:lvlText w:val=""/>
      <w:lvlJc w:val="left"/>
      <w:pPr>
        <w:ind w:left="924" w:hanging="286"/>
      </w:pPr>
      <w:rPr>
        <w:rFonts w:ascii="Wingdings" w:eastAsia="Wingdings" w:hAnsi="Wingdings" w:cs="Wingdings" w:hint="default"/>
        <w:w w:val="100"/>
        <w:sz w:val="22"/>
        <w:szCs w:val="22"/>
        <w:lang w:val="en-US" w:eastAsia="en-US" w:bidi="en-US"/>
      </w:rPr>
    </w:lvl>
    <w:lvl w:ilvl="3" w:tplc="56EADE26">
      <w:numFmt w:val="bullet"/>
      <w:lvlText w:val="•"/>
      <w:lvlJc w:val="left"/>
      <w:pPr>
        <w:ind w:left="2510" w:hanging="286"/>
      </w:pPr>
      <w:rPr>
        <w:rFonts w:hint="default"/>
        <w:lang w:val="en-US" w:eastAsia="en-US" w:bidi="en-US"/>
      </w:rPr>
    </w:lvl>
    <w:lvl w:ilvl="4" w:tplc="1C44D54A">
      <w:numFmt w:val="bullet"/>
      <w:lvlText w:val="•"/>
      <w:lvlJc w:val="left"/>
      <w:pPr>
        <w:ind w:left="3521" w:hanging="286"/>
      </w:pPr>
      <w:rPr>
        <w:rFonts w:hint="default"/>
        <w:lang w:val="en-US" w:eastAsia="en-US" w:bidi="en-US"/>
      </w:rPr>
    </w:lvl>
    <w:lvl w:ilvl="5" w:tplc="369A13BA">
      <w:numFmt w:val="bullet"/>
      <w:lvlText w:val="•"/>
      <w:lvlJc w:val="left"/>
      <w:pPr>
        <w:ind w:left="4532" w:hanging="286"/>
      </w:pPr>
      <w:rPr>
        <w:rFonts w:hint="default"/>
        <w:lang w:val="en-US" w:eastAsia="en-US" w:bidi="en-US"/>
      </w:rPr>
    </w:lvl>
    <w:lvl w:ilvl="6" w:tplc="4B50AFD6">
      <w:numFmt w:val="bullet"/>
      <w:lvlText w:val="•"/>
      <w:lvlJc w:val="left"/>
      <w:pPr>
        <w:ind w:left="5543" w:hanging="286"/>
      </w:pPr>
      <w:rPr>
        <w:rFonts w:hint="default"/>
        <w:lang w:val="en-US" w:eastAsia="en-US" w:bidi="en-US"/>
      </w:rPr>
    </w:lvl>
    <w:lvl w:ilvl="7" w:tplc="2626E8AC">
      <w:numFmt w:val="bullet"/>
      <w:lvlText w:val="•"/>
      <w:lvlJc w:val="left"/>
      <w:pPr>
        <w:ind w:left="6554" w:hanging="286"/>
      </w:pPr>
      <w:rPr>
        <w:rFonts w:hint="default"/>
        <w:lang w:val="en-US" w:eastAsia="en-US" w:bidi="en-US"/>
      </w:rPr>
    </w:lvl>
    <w:lvl w:ilvl="8" w:tplc="8F88D042">
      <w:numFmt w:val="bullet"/>
      <w:lvlText w:val="•"/>
      <w:lvlJc w:val="left"/>
      <w:pPr>
        <w:ind w:left="7564" w:hanging="286"/>
      </w:pPr>
      <w:rPr>
        <w:rFonts w:hint="default"/>
        <w:lang w:val="en-US" w:eastAsia="en-US" w:bidi="en-US"/>
      </w:rPr>
    </w:lvl>
  </w:abstractNum>
  <w:abstractNum w:abstractNumId="129" w15:restartNumberingAfterBreak="0">
    <w:nsid w:val="79947A8F"/>
    <w:multiLevelType w:val="hybridMultilevel"/>
    <w:tmpl w:val="30D23B02"/>
    <w:lvl w:ilvl="0" w:tplc="32CE6B74">
      <w:numFmt w:val="bullet"/>
      <w:lvlText w:val=""/>
      <w:lvlJc w:val="left"/>
      <w:pPr>
        <w:ind w:left="936" w:hanging="360"/>
      </w:pPr>
      <w:rPr>
        <w:rFonts w:ascii="Symbol" w:eastAsia="Symbol" w:hAnsi="Symbol" w:cs="Symbol" w:hint="default"/>
        <w:w w:val="100"/>
        <w:sz w:val="22"/>
        <w:szCs w:val="22"/>
        <w:lang w:val="en-US" w:eastAsia="en-US" w:bidi="en-US"/>
      </w:rPr>
    </w:lvl>
    <w:lvl w:ilvl="1" w:tplc="BB02B458">
      <w:numFmt w:val="bullet"/>
      <w:lvlText w:val="•"/>
      <w:lvlJc w:val="left"/>
      <w:pPr>
        <w:ind w:left="1804" w:hanging="360"/>
      </w:pPr>
      <w:rPr>
        <w:rFonts w:hint="default"/>
        <w:lang w:val="en-US" w:eastAsia="en-US" w:bidi="en-US"/>
      </w:rPr>
    </w:lvl>
    <w:lvl w:ilvl="2" w:tplc="13945166">
      <w:numFmt w:val="bullet"/>
      <w:lvlText w:val="•"/>
      <w:lvlJc w:val="left"/>
      <w:pPr>
        <w:ind w:left="2669" w:hanging="360"/>
      </w:pPr>
      <w:rPr>
        <w:rFonts w:hint="default"/>
        <w:lang w:val="en-US" w:eastAsia="en-US" w:bidi="en-US"/>
      </w:rPr>
    </w:lvl>
    <w:lvl w:ilvl="3" w:tplc="0EC05716">
      <w:numFmt w:val="bullet"/>
      <w:lvlText w:val="•"/>
      <w:lvlJc w:val="left"/>
      <w:pPr>
        <w:ind w:left="3533" w:hanging="360"/>
      </w:pPr>
      <w:rPr>
        <w:rFonts w:hint="default"/>
        <w:lang w:val="en-US" w:eastAsia="en-US" w:bidi="en-US"/>
      </w:rPr>
    </w:lvl>
    <w:lvl w:ilvl="4" w:tplc="67BE602C">
      <w:numFmt w:val="bullet"/>
      <w:lvlText w:val="•"/>
      <w:lvlJc w:val="left"/>
      <w:pPr>
        <w:ind w:left="4398" w:hanging="360"/>
      </w:pPr>
      <w:rPr>
        <w:rFonts w:hint="default"/>
        <w:lang w:val="en-US" w:eastAsia="en-US" w:bidi="en-US"/>
      </w:rPr>
    </w:lvl>
    <w:lvl w:ilvl="5" w:tplc="D68069EC">
      <w:numFmt w:val="bullet"/>
      <w:lvlText w:val="•"/>
      <w:lvlJc w:val="left"/>
      <w:pPr>
        <w:ind w:left="5263" w:hanging="360"/>
      </w:pPr>
      <w:rPr>
        <w:rFonts w:hint="default"/>
        <w:lang w:val="en-US" w:eastAsia="en-US" w:bidi="en-US"/>
      </w:rPr>
    </w:lvl>
    <w:lvl w:ilvl="6" w:tplc="E3C46EF8">
      <w:numFmt w:val="bullet"/>
      <w:lvlText w:val="•"/>
      <w:lvlJc w:val="left"/>
      <w:pPr>
        <w:ind w:left="6127" w:hanging="360"/>
      </w:pPr>
      <w:rPr>
        <w:rFonts w:hint="default"/>
        <w:lang w:val="en-US" w:eastAsia="en-US" w:bidi="en-US"/>
      </w:rPr>
    </w:lvl>
    <w:lvl w:ilvl="7" w:tplc="937ECCAA">
      <w:numFmt w:val="bullet"/>
      <w:lvlText w:val="•"/>
      <w:lvlJc w:val="left"/>
      <w:pPr>
        <w:ind w:left="6992" w:hanging="360"/>
      </w:pPr>
      <w:rPr>
        <w:rFonts w:hint="default"/>
        <w:lang w:val="en-US" w:eastAsia="en-US" w:bidi="en-US"/>
      </w:rPr>
    </w:lvl>
    <w:lvl w:ilvl="8" w:tplc="28328340">
      <w:numFmt w:val="bullet"/>
      <w:lvlText w:val="•"/>
      <w:lvlJc w:val="left"/>
      <w:pPr>
        <w:ind w:left="7857" w:hanging="360"/>
      </w:pPr>
      <w:rPr>
        <w:rFonts w:hint="default"/>
        <w:lang w:val="en-US" w:eastAsia="en-US" w:bidi="en-US"/>
      </w:rPr>
    </w:lvl>
  </w:abstractNum>
  <w:abstractNum w:abstractNumId="130" w15:restartNumberingAfterBreak="0">
    <w:nsid w:val="7A2402B6"/>
    <w:multiLevelType w:val="hybridMultilevel"/>
    <w:tmpl w:val="D3EE0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ABF525B"/>
    <w:multiLevelType w:val="hybridMultilevel"/>
    <w:tmpl w:val="5378B95C"/>
    <w:lvl w:ilvl="0" w:tplc="99D400CE">
      <w:numFmt w:val="bullet"/>
      <w:lvlText w:val="-"/>
      <w:lvlJc w:val="left"/>
      <w:pPr>
        <w:ind w:left="936" w:hanging="360"/>
      </w:pPr>
      <w:rPr>
        <w:rFonts w:ascii="Tahoma" w:eastAsia="Tahoma" w:hAnsi="Tahoma" w:cs="Tahoma" w:hint="default"/>
        <w:w w:val="100"/>
        <w:sz w:val="22"/>
        <w:szCs w:val="22"/>
        <w:lang w:val="en-US" w:eastAsia="en-US" w:bidi="en-US"/>
      </w:rPr>
    </w:lvl>
    <w:lvl w:ilvl="1" w:tplc="1C5AF6EC">
      <w:numFmt w:val="bullet"/>
      <w:lvlText w:val="•"/>
      <w:lvlJc w:val="left"/>
      <w:pPr>
        <w:ind w:left="1804" w:hanging="360"/>
      </w:pPr>
      <w:rPr>
        <w:rFonts w:hint="default"/>
        <w:lang w:val="en-US" w:eastAsia="en-US" w:bidi="en-US"/>
      </w:rPr>
    </w:lvl>
    <w:lvl w:ilvl="2" w:tplc="7FCC3628">
      <w:numFmt w:val="bullet"/>
      <w:lvlText w:val="•"/>
      <w:lvlJc w:val="left"/>
      <w:pPr>
        <w:ind w:left="2669" w:hanging="360"/>
      </w:pPr>
      <w:rPr>
        <w:rFonts w:hint="default"/>
        <w:lang w:val="en-US" w:eastAsia="en-US" w:bidi="en-US"/>
      </w:rPr>
    </w:lvl>
    <w:lvl w:ilvl="3" w:tplc="044C0F70">
      <w:numFmt w:val="bullet"/>
      <w:lvlText w:val="•"/>
      <w:lvlJc w:val="left"/>
      <w:pPr>
        <w:ind w:left="3533" w:hanging="360"/>
      </w:pPr>
      <w:rPr>
        <w:rFonts w:hint="default"/>
        <w:lang w:val="en-US" w:eastAsia="en-US" w:bidi="en-US"/>
      </w:rPr>
    </w:lvl>
    <w:lvl w:ilvl="4" w:tplc="C216515E">
      <w:numFmt w:val="bullet"/>
      <w:lvlText w:val="•"/>
      <w:lvlJc w:val="left"/>
      <w:pPr>
        <w:ind w:left="4398" w:hanging="360"/>
      </w:pPr>
      <w:rPr>
        <w:rFonts w:hint="default"/>
        <w:lang w:val="en-US" w:eastAsia="en-US" w:bidi="en-US"/>
      </w:rPr>
    </w:lvl>
    <w:lvl w:ilvl="5" w:tplc="D65C2F6A">
      <w:numFmt w:val="bullet"/>
      <w:lvlText w:val="•"/>
      <w:lvlJc w:val="left"/>
      <w:pPr>
        <w:ind w:left="5263" w:hanging="360"/>
      </w:pPr>
      <w:rPr>
        <w:rFonts w:hint="default"/>
        <w:lang w:val="en-US" w:eastAsia="en-US" w:bidi="en-US"/>
      </w:rPr>
    </w:lvl>
    <w:lvl w:ilvl="6" w:tplc="648CDCF8">
      <w:numFmt w:val="bullet"/>
      <w:lvlText w:val="•"/>
      <w:lvlJc w:val="left"/>
      <w:pPr>
        <w:ind w:left="6127" w:hanging="360"/>
      </w:pPr>
      <w:rPr>
        <w:rFonts w:hint="default"/>
        <w:lang w:val="en-US" w:eastAsia="en-US" w:bidi="en-US"/>
      </w:rPr>
    </w:lvl>
    <w:lvl w:ilvl="7" w:tplc="9EFA88F0">
      <w:numFmt w:val="bullet"/>
      <w:lvlText w:val="•"/>
      <w:lvlJc w:val="left"/>
      <w:pPr>
        <w:ind w:left="6992" w:hanging="360"/>
      </w:pPr>
      <w:rPr>
        <w:rFonts w:hint="default"/>
        <w:lang w:val="en-US" w:eastAsia="en-US" w:bidi="en-US"/>
      </w:rPr>
    </w:lvl>
    <w:lvl w:ilvl="8" w:tplc="C064661C">
      <w:numFmt w:val="bullet"/>
      <w:lvlText w:val="•"/>
      <w:lvlJc w:val="left"/>
      <w:pPr>
        <w:ind w:left="7857" w:hanging="360"/>
      </w:pPr>
      <w:rPr>
        <w:rFonts w:hint="default"/>
        <w:lang w:val="en-US" w:eastAsia="en-US" w:bidi="en-US"/>
      </w:rPr>
    </w:lvl>
  </w:abstractNum>
  <w:abstractNum w:abstractNumId="132" w15:restartNumberingAfterBreak="0">
    <w:nsid w:val="7C6C143F"/>
    <w:multiLevelType w:val="hybridMultilevel"/>
    <w:tmpl w:val="F23C92B4"/>
    <w:lvl w:ilvl="0" w:tplc="AFD4EBBC">
      <w:numFmt w:val="bullet"/>
      <w:lvlText w:val=""/>
      <w:lvlJc w:val="left"/>
      <w:pPr>
        <w:ind w:left="827" w:hanging="360"/>
      </w:pPr>
      <w:rPr>
        <w:rFonts w:ascii="Symbol" w:eastAsia="Symbol" w:hAnsi="Symbol" w:cs="Symbol" w:hint="default"/>
        <w:w w:val="99"/>
        <w:sz w:val="20"/>
        <w:szCs w:val="20"/>
        <w:lang w:val="en-US" w:eastAsia="en-US" w:bidi="en-US"/>
      </w:rPr>
    </w:lvl>
    <w:lvl w:ilvl="1" w:tplc="2968EDF6">
      <w:numFmt w:val="bullet"/>
      <w:lvlText w:val="•"/>
      <w:lvlJc w:val="left"/>
      <w:pPr>
        <w:ind w:left="1330" w:hanging="360"/>
      </w:pPr>
      <w:rPr>
        <w:rFonts w:hint="default"/>
        <w:lang w:val="en-US" w:eastAsia="en-US" w:bidi="en-US"/>
      </w:rPr>
    </w:lvl>
    <w:lvl w:ilvl="2" w:tplc="913AF532">
      <w:numFmt w:val="bullet"/>
      <w:lvlText w:val="•"/>
      <w:lvlJc w:val="left"/>
      <w:pPr>
        <w:ind w:left="1841" w:hanging="360"/>
      </w:pPr>
      <w:rPr>
        <w:rFonts w:hint="default"/>
        <w:lang w:val="en-US" w:eastAsia="en-US" w:bidi="en-US"/>
      </w:rPr>
    </w:lvl>
    <w:lvl w:ilvl="3" w:tplc="335A914C">
      <w:numFmt w:val="bullet"/>
      <w:lvlText w:val="•"/>
      <w:lvlJc w:val="left"/>
      <w:pPr>
        <w:ind w:left="2352" w:hanging="360"/>
      </w:pPr>
      <w:rPr>
        <w:rFonts w:hint="default"/>
        <w:lang w:val="en-US" w:eastAsia="en-US" w:bidi="en-US"/>
      </w:rPr>
    </w:lvl>
    <w:lvl w:ilvl="4" w:tplc="8E2EF298">
      <w:numFmt w:val="bullet"/>
      <w:lvlText w:val="•"/>
      <w:lvlJc w:val="left"/>
      <w:pPr>
        <w:ind w:left="2862" w:hanging="360"/>
      </w:pPr>
      <w:rPr>
        <w:rFonts w:hint="default"/>
        <w:lang w:val="en-US" w:eastAsia="en-US" w:bidi="en-US"/>
      </w:rPr>
    </w:lvl>
    <w:lvl w:ilvl="5" w:tplc="4F1A2696">
      <w:numFmt w:val="bullet"/>
      <w:lvlText w:val="•"/>
      <w:lvlJc w:val="left"/>
      <w:pPr>
        <w:ind w:left="3373" w:hanging="360"/>
      </w:pPr>
      <w:rPr>
        <w:rFonts w:hint="default"/>
        <w:lang w:val="en-US" w:eastAsia="en-US" w:bidi="en-US"/>
      </w:rPr>
    </w:lvl>
    <w:lvl w:ilvl="6" w:tplc="C2862BD8">
      <w:numFmt w:val="bullet"/>
      <w:lvlText w:val="•"/>
      <w:lvlJc w:val="left"/>
      <w:pPr>
        <w:ind w:left="3884" w:hanging="360"/>
      </w:pPr>
      <w:rPr>
        <w:rFonts w:hint="default"/>
        <w:lang w:val="en-US" w:eastAsia="en-US" w:bidi="en-US"/>
      </w:rPr>
    </w:lvl>
    <w:lvl w:ilvl="7" w:tplc="77DA68C0">
      <w:numFmt w:val="bullet"/>
      <w:lvlText w:val="•"/>
      <w:lvlJc w:val="left"/>
      <w:pPr>
        <w:ind w:left="4394" w:hanging="360"/>
      </w:pPr>
      <w:rPr>
        <w:rFonts w:hint="default"/>
        <w:lang w:val="en-US" w:eastAsia="en-US" w:bidi="en-US"/>
      </w:rPr>
    </w:lvl>
    <w:lvl w:ilvl="8" w:tplc="EF7E3ABA">
      <w:numFmt w:val="bullet"/>
      <w:lvlText w:val="•"/>
      <w:lvlJc w:val="left"/>
      <w:pPr>
        <w:ind w:left="4905" w:hanging="360"/>
      </w:pPr>
      <w:rPr>
        <w:rFonts w:hint="default"/>
        <w:lang w:val="en-US" w:eastAsia="en-US" w:bidi="en-US"/>
      </w:rPr>
    </w:lvl>
  </w:abstractNum>
  <w:abstractNum w:abstractNumId="133" w15:restartNumberingAfterBreak="0">
    <w:nsid w:val="7E0137CF"/>
    <w:multiLevelType w:val="hybridMultilevel"/>
    <w:tmpl w:val="70DC134A"/>
    <w:lvl w:ilvl="0" w:tplc="58C61942">
      <w:numFmt w:val="bullet"/>
      <w:lvlText w:val="o"/>
      <w:lvlJc w:val="left"/>
      <w:pPr>
        <w:ind w:left="1284" w:hanging="360"/>
      </w:pPr>
      <w:rPr>
        <w:rFonts w:ascii="Tahoma" w:eastAsia="Tahoma" w:hAnsi="Tahoma" w:cs="Tahoma" w:hint="default"/>
        <w:w w:val="100"/>
        <w:sz w:val="22"/>
        <w:szCs w:val="22"/>
        <w:lang w:val="en-US" w:eastAsia="en-US" w:bidi="en-US"/>
      </w:rPr>
    </w:lvl>
    <w:lvl w:ilvl="1" w:tplc="53CAE9F8">
      <w:numFmt w:val="bullet"/>
      <w:lvlText w:val="•"/>
      <w:lvlJc w:val="left"/>
      <w:pPr>
        <w:ind w:left="2110" w:hanging="360"/>
      </w:pPr>
      <w:rPr>
        <w:rFonts w:hint="default"/>
        <w:lang w:val="en-US" w:eastAsia="en-US" w:bidi="en-US"/>
      </w:rPr>
    </w:lvl>
    <w:lvl w:ilvl="2" w:tplc="6922B726">
      <w:numFmt w:val="bullet"/>
      <w:lvlText w:val="•"/>
      <w:lvlJc w:val="left"/>
      <w:pPr>
        <w:ind w:left="2941" w:hanging="360"/>
      </w:pPr>
      <w:rPr>
        <w:rFonts w:hint="default"/>
        <w:lang w:val="en-US" w:eastAsia="en-US" w:bidi="en-US"/>
      </w:rPr>
    </w:lvl>
    <w:lvl w:ilvl="3" w:tplc="E21CCF22">
      <w:numFmt w:val="bullet"/>
      <w:lvlText w:val="•"/>
      <w:lvlJc w:val="left"/>
      <w:pPr>
        <w:ind w:left="3771" w:hanging="360"/>
      </w:pPr>
      <w:rPr>
        <w:rFonts w:hint="default"/>
        <w:lang w:val="en-US" w:eastAsia="en-US" w:bidi="en-US"/>
      </w:rPr>
    </w:lvl>
    <w:lvl w:ilvl="4" w:tplc="C2E451C4">
      <w:numFmt w:val="bullet"/>
      <w:lvlText w:val="•"/>
      <w:lvlJc w:val="left"/>
      <w:pPr>
        <w:ind w:left="4602" w:hanging="360"/>
      </w:pPr>
      <w:rPr>
        <w:rFonts w:hint="default"/>
        <w:lang w:val="en-US" w:eastAsia="en-US" w:bidi="en-US"/>
      </w:rPr>
    </w:lvl>
    <w:lvl w:ilvl="5" w:tplc="6268C2CC">
      <w:numFmt w:val="bullet"/>
      <w:lvlText w:val="•"/>
      <w:lvlJc w:val="left"/>
      <w:pPr>
        <w:ind w:left="5433" w:hanging="360"/>
      </w:pPr>
      <w:rPr>
        <w:rFonts w:hint="default"/>
        <w:lang w:val="en-US" w:eastAsia="en-US" w:bidi="en-US"/>
      </w:rPr>
    </w:lvl>
    <w:lvl w:ilvl="6" w:tplc="931641CA">
      <w:numFmt w:val="bullet"/>
      <w:lvlText w:val="•"/>
      <w:lvlJc w:val="left"/>
      <w:pPr>
        <w:ind w:left="6263" w:hanging="360"/>
      </w:pPr>
      <w:rPr>
        <w:rFonts w:hint="default"/>
        <w:lang w:val="en-US" w:eastAsia="en-US" w:bidi="en-US"/>
      </w:rPr>
    </w:lvl>
    <w:lvl w:ilvl="7" w:tplc="5AC4A8E0">
      <w:numFmt w:val="bullet"/>
      <w:lvlText w:val="•"/>
      <w:lvlJc w:val="left"/>
      <w:pPr>
        <w:ind w:left="7094" w:hanging="360"/>
      </w:pPr>
      <w:rPr>
        <w:rFonts w:hint="default"/>
        <w:lang w:val="en-US" w:eastAsia="en-US" w:bidi="en-US"/>
      </w:rPr>
    </w:lvl>
    <w:lvl w:ilvl="8" w:tplc="48322E18">
      <w:numFmt w:val="bullet"/>
      <w:lvlText w:val="•"/>
      <w:lvlJc w:val="left"/>
      <w:pPr>
        <w:ind w:left="7925" w:hanging="360"/>
      </w:pPr>
      <w:rPr>
        <w:rFonts w:hint="default"/>
        <w:lang w:val="en-US" w:eastAsia="en-US" w:bidi="en-US"/>
      </w:rPr>
    </w:lvl>
  </w:abstractNum>
  <w:num w:numId="1" w16cid:durableId="259992813">
    <w:abstractNumId w:val="58"/>
  </w:num>
  <w:num w:numId="2" w16cid:durableId="840852682">
    <w:abstractNumId w:val="113"/>
  </w:num>
  <w:num w:numId="3" w16cid:durableId="1943685466">
    <w:abstractNumId w:val="35"/>
  </w:num>
  <w:num w:numId="4" w16cid:durableId="161631344">
    <w:abstractNumId w:val="1"/>
  </w:num>
  <w:num w:numId="5" w16cid:durableId="61686510">
    <w:abstractNumId w:val="68"/>
  </w:num>
  <w:num w:numId="6" w16cid:durableId="348992028">
    <w:abstractNumId w:val="0"/>
  </w:num>
  <w:num w:numId="7" w16cid:durableId="990524059">
    <w:abstractNumId w:val="73"/>
  </w:num>
  <w:num w:numId="8" w16cid:durableId="587429268">
    <w:abstractNumId w:val="94"/>
  </w:num>
  <w:num w:numId="9" w16cid:durableId="788161306">
    <w:abstractNumId w:val="89"/>
  </w:num>
  <w:num w:numId="10" w16cid:durableId="811022074">
    <w:abstractNumId w:val="40"/>
  </w:num>
  <w:num w:numId="11" w16cid:durableId="867597322">
    <w:abstractNumId w:val="22"/>
  </w:num>
  <w:num w:numId="12" w16cid:durableId="1275286421">
    <w:abstractNumId w:val="75"/>
  </w:num>
  <w:num w:numId="13" w16cid:durableId="769810473">
    <w:abstractNumId w:val="101"/>
  </w:num>
  <w:num w:numId="14" w16cid:durableId="988554817">
    <w:abstractNumId w:val="91"/>
  </w:num>
  <w:num w:numId="15" w16cid:durableId="1499223996">
    <w:abstractNumId w:val="77"/>
  </w:num>
  <w:num w:numId="16" w16cid:durableId="1244797784">
    <w:abstractNumId w:val="77"/>
  </w:num>
  <w:num w:numId="17" w16cid:durableId="2068526362">
    <w:abstractNumId w:val="10"/>
  </w:num>
  <w:num w:numId="18" w16cid:durableId="586767866">
    <w:abstractNumId w:val="41"/>
  </w:num>
  <w:num w:numId="19" w16cid:durableId="463616995">
    <w:abstractNumId w:val="38"/>
  </w:num>
  <w:num w:numId="20" w16cid:durableId="988100151">
    <w:abstractNumId w:val="131"/>
  </w:num>
  <w:num w:numId="21" w16cid:durableId="456486348">
    <w:abstractNumId w:val="37"/>
  </w:num>
  <w:num w:numId="22" w16cid:durableId="461465583">
    <w:abstractNumId w:val="114"/>
  </w:num>
  <w:num w:numId="23" w16cid:durableId="714618456">
    <w:abstractNumId w:val="52"/>
  </w:num>
  <w:num w:numId="24" w16cid:durableId="694229713">
    <w:abstractNumId w:val="48"/>
  </w:num>
  <w:num w:numId="25" w16cid:durableId="1610509499">
    <w:abstractNumId w:val="87"/>
  </w:num>
  <w:num w:numId="26" w16cid:durableId="1516262619">
    <w:abstractNumId w:val="59"/>
  </w:num>
  <w:num w:numId="27" w16cid:durableId="1112237629">
    <w:abstractNumId w:val="132"/>
  </w:num>
  <w:num w:numId="28" w16cid:durableId="843785103">
    <w:abstractNumId w:val="69"/>
  </w:num>
  <w:num w:numId="29" w16cid:durableId="1395853369">
    <w:abstractNumId w:val="115"/>
  </w:num>
  <w:num w:numId="30" w16cid:durableId="711224797">
    <w:abstractNumId w:val="12"/>
  </w:num>
  <w:num w:numId="31" w16cid:durableId="54795885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64335845">
    <w:abstractNumId w:val="61"/>
  </w:num>
  <w:num w:numId="33" w16cid:durableId="1480265796">
    <w:abstractNumId w:val="110"/>
  </w:num>
  <w:num w:numId="34" w16cid:durableId="579946289">
    <w:abstractNumId w:val="15"/>
  </w:num>
  <w:num w:numId="35" w16cid:durableId="105463449">
    <w:abstractNumId w:val="74"/>
  </w:num>
  <w:num w:numId="36" w16cid:durableId="1660226672">
    <w:abstractNumId w:val="121"/>
  </w:num>
  <w:num w:numId="37" w16cid:durableId="1337491190">
    <w:abstractNumId w:val="5"/>
  </w:num>
  <w:num w:numId="38" w16cid:durableId="232544179">
    <w:abstractNumId w:val="45"/>
  </w:num>
  <w:num w:numId="39" w16cid:durableId="1545755643">
    <w:abstractNumId w:val="53"/>
  </w:num>
  <w:num w:numId="40" w16cid:durableId="1528252482">
    <w:abstractNumId w:val="126"/>
  </w:num>
  <w:num w:numId="41" w16cid:durableId="2099866672">
    <w:abstractNumId w:val="25"/>
  </w:num>
  <w:num w:numId="42" w16cid:durableId="687679302">
    <w:abstractNumId w:val="129"/>
  </w:num>
  <w:num w:numId="43" w16cid:durableId="1388530910">
    <w:abstractNumId w:val="84"/>
  </w:num>
  <w:num w:numId="44" w16cid:durableId="1738550243">
    <w:abstractNumId w:val="104"/>
  </w:num>
  <w:num w:numId="45" w16cid:durableId="108474287">
    <w:abstractNumId w:val="106"/>
  </w:num>
  <w:num w:numId="46" w16cid:durableId="1067648231">
    <w:abstractNumId w:val="3"/>
  </w:num>
  <w:num w:numId="47" w16cid:durableId="981541059">
    <w:abstractNumId w:val="123"/>
  </w:num>
  <w:num w:numId="48" w16cid:durableId="1738015888">
    <w:abstractNumId w:val="50"/>
  </w:num>
  <w:num w:numId="49" w16cid:durableId="1855411142">
    <w:abstractNumId w:val="27"/>
  </w:num>
  <w:num w:numId="50" w16cid:durableId="1342468460">
    <w:abstractNumId w:val="103"/>
  </w:num>
  <w:num w:numId="51" w16cid:durableId="1263610433">
    <w:abstractNumId w:val="57"/>
  </w:num>
  <w:num w:numId="52" w16cid:durableId="709231143">
    <w:abstractNumId w:val="81"/>
  </w:num>
  <w:num w:numId="53" w16cid:durableId="2024547563">
    <w:abstractNumId w:val="19"/>
  </w:num>
  <w:num w:numId="54" w16cid:durableId="789204">
    <w:abstractNumId w:val="92"/>
  </w:num>
  <w:num w:numId="55" w16cid:durableId="156922517">
    <w:abstractNumId w:val="118"/>
  </w:num>
  <w:num w:numId="56" w16cid:durableId="150188978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67001752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74793597">
    <w:abstractNumId w:val="78"/>
  </w:num>
  <w:num w:numId="59" w16cid:durableId="1090396868">
    <w:abstractNumId w:val="24"/>
  </w:num>
  <w:num w:numId="60" w16cid:durableId="1843936886">
    <w:abstractNumId w:val="108"/>
  </w:num>
  <w:num w:numId="61" w16cid:durableId="305283762">
    <w:abstractNumId w:val="54"/>
  </w:num>
  <w:num w:numId="62" w16cid:durableId="1161434721">
    <w:abstractNumId w:val="36"/>
  </w:num>
  <w:num w:numId="63" w16cid:durableId="835069674">
    <w:abstractNumId w:val="11"/>
  </w:num>
  <w:num w:numId="64" w16cid:durableId="207033668">
    <w:abstractNumId w:val="99"/>
  </w:num>
  <w:num w:numId="65" w16cid:durableId="991981746">
    <w:abstractNumId w:val="93"/>
  </w:num>
  <w:num w:numId="66" w16cid:durableId="1865710459">
    <w:abstractNumId w:val="111"/>
  </w:num>
  <w:num w:numId="67" w16cid:durableId="888222543">
    <w:abstractNumId w:val="70"/>
  </w:num>
  <w:num w:numId="68" w16cid:durableId="456023216">
    <w:abstractNumId w:val="88"/>
  </w:num>
  <w:num w:numId="69" w16cid:durableId="1514954121">
    <w:abstractNumId w:val="90"/>
  </w:num>
  <w:num w:numId="70" w16cid:durableId="704722351">
    <w:abstractNumId w:val="67"/>
  </w:num>
  <w:num w:numId="71" w16cid:durableId="2088381377">
    <w:abstractNumId w:val="109"/>
  </w:num>
  <w:num w:numId="72" w16cid:durableId="1424451364">
    <w:abstractNumId w:val="6"/>
  </w:num>
  <w:num w:numId="73" w16cid:durableId="1299725032">
    <w:abstractNumId w:val="100"/>
  </w:num>
  <w:num w:numId="74" w16cid:durableId="345136271">
    <w:abstractNumId w:val="82"/>
  </w:num>
  <w:num w:numId="75" w16cid:durableId="522595870">
    <w:abstractNumId w:val="18"/>
  </w:num>
  <w:num w:numId="76" w16cid:durableId="1928808150">
    <w:abstractNumId w:val="39"/>
  </w:num>
  <w:num w:numId="77" w16cid:durableId="1299145931">
    <w:abstractNumId w:val="55"/>
  </w:num>
  <w:num w:numId="78" w16cid:durableId="728191795">
    <w:abstractNumId w:val="32"/>
  </w:num>
  <w:num w:numId="79" w16cid:durableId="997735051">
    <w:abstractNumId w:val="14"/>
  </w:num>
  <w:num w:numId="80" w16cid:durableId="1213157126">
    <w:abstractNumId w:val="83"/>
  </w:num>
  <w:num w:numId="81" w16cid:durableId="1771506880">
    <w:abstractNumId w:val="47"/>
  </w:num>
  <w:num w:numId="82" w16cid:durableId="33970791">
    <w:abstractNumId w:val="80"/>
  </w:num>
  <w:num w:numId="83" w16cid:durableId="775250213">
    <w:abstractNumId w:val="72"/>
  </w:num>
  <w:num w:numId="84" w16cid:durableId="1866213212">
    <w:abstractNumId w:val="133"/>
  </w:num>
  <w:num w:numId="85" w16cid:durableId="943422866">
    <w:abstractNumId w:val="112"/>
  </w:num>
  <w:num w:numId="86" w16cid:durableId="1783525976">
    <w:abstractNumId w:val="85"/>
  </w:num>
  <w:num w:numId="87" w16cid:durableId="1961641212">
    <w:abstractNumId w:val="8"/>
  </w:num>
  <w:num w:numId="88" w16cid:durableId="1535772290">
    <w:abstractNumId w:val="105"/>
  </w:num>
  <w:num w:numId="89" w16cid:durableId="1012804333">
    <w:abstractNumId w:val="30"/>
  </w:num>
  <w:num w:numId="90" w16cid:durableId="275910817">
    <w:abstractNumId w:val="98"/>
  </w:num>
  <w:num w:numId="91" w16cid:durableId="2029745885">
    <w:abstractNumId w:val="28"/>
  </w:num>
  <w:num w:numId="92" w16cid:durableId="1320111882">
    <w:abstractNumId w:val="29"/>
  </w:num>
  <w:num w:numId="93" w16cid:durableId="471680671">
    <w:abstractNumId w:val="128"/>
  </w:num>
  <w:num w:numId="94" w16cid:durableId="197090542">
    <w:abstractNumId w:val="65"/>
  </w:num>
  <w:num w:numId="95" w16cid:durableId="1697610725">
    <w:abstractNumId w:val="119"/>
  </w:num>
  <w:num w:numId="96" w16cid:durableId="620259476">
    <w:abstractNumId w:val="17"/>
  </w:num>
  <w:num w:numId="97" w16cid:durableId="1126198035">
    <w:abstractNumId w:val="34"/>
  </w:num>
  <w:num w:numId="98" w16cid:durableId="442775219">
    <w:abstractNumId w:val="51"/>
  </w:num>
  <w:num w:numId="99" w16cid:durableId="1618952956">
    <w:abstractNumId w:val="7"/>
  </w:num>
  <w:num w:numId="100" w16cid:durableId="1989435589">
    <w:abstractNumId w:val="117"/>
  </w:num>
  <w:num w:numId="101" w16cid:durableId="1358001142">
    <w:abstractNumId w:val="46"/>
  </w:num>
  <w:num w:numId="102" w16cid:durableId="625740571">
    <w:abstractNumId w:val="16"/>
  </w:num>
  <w:num w:numId="103" w16cid:durableId="459038461">
    <w:abstractNumId w:val="107"/>
  </w:num>
  <w:num w:numId="104" w16cid:durableId="18552904">
    <w:abstractNumId w:val="116"/>
  </w:num>
  <w:num w:numId="105" w16cid:durableId="176313263">
    <w:abstractNumId w:val="124"/>
  </w:num>
  <w:num w:numId="106" w16cid:durableId="1925845330">
    <w:abstractNumId w:val="71"/>
  </w:num>
  <w:num w:numId="107" w16cid:durableId="665598372">
    <w:abstractNumId w:val="49"/>
  </w:num>
  <w:num w:numId="108" w16cid:durableId="2106416320">
    <w:abstractNumId w:val="33"/>
  </w:num>
  <w:num w:numId="109" w16cid:durableId="2012564577">
    <w:abstractNumId w:val="120"/>
  </w:num>
  <w:num w:numId="110" w16cid:durableId="849030102">
    <w:abstractNumId w:val="62"/>
  </w:num>
  <w:num w:numId="111" w16cid:durableId="60451476">
    <w:abstractNumId w:val="63"/>
  </w:num>
  <w:num w:numId="112" w16cid:durableId="795215538">
    <w:abstractNumId w:val="64"/>
  </w:num>
  <w:num w:numId="113" w16cid:durableId="61409764">
    <w:abstractNumId w:val="122"/>
  </w:num>
  <w:num w:numId="114" w16cid:durableId="531186788">
    <w:abstractNumId w:val="43"/>
  </w:num>
  <w:num w:numId="115" w16cid:durableId="1231039908">
    <w:abstractNumId w:val="102"/>
  </w:num>
  <w:num w:numId="116" w16cid:durableId="1792359526">
    <w:abstractNumId w:val="23"/>
  </w:num>
  <w:num w:numId="117" w16cid:durableId="367805202">
    <w:abstractNumId w:val="86"/>
  </w:num>
  <w:num w:numId="118" w16cid:durableId="1317568448">
    <w:abstractNumId w:val="13"/>
  </w:num>
  <w:num w:numId="119" w16cid:durableId="1052771002">
    <w:abstractNumId w:val="20"/>
  </w:num>
  <w:num w:numId="120" w16cid:durableId="666902638">
    <w:abstractNumId w:val="125"/>
  </w:num>
  <w:num w:numId="121" w16cid:durableId="1793864617">
    <w:abstractNumId w:val="127"/>
  </w:num>
  <w:num w:numId="122" w16cid:durableId="1699314115">
    <w:abstractNumId w:val="26"/>
  </w:num>
  <w:num w:numId="123" w16cid:durableId="2018995356">
    <w:abstractNumId w:val="2"/>
  </w:num>
  <w:num w:numId="124" w16cid:durableId="1373067981">
    <w:abstractNumId w:val="4"/>
  </w:num>
  <w:num w:numId="125" w16cid:durableId="1749569094">
    <w:abstractNumId w:val="31"/>
  </w:num>
  <w:num w:numId="126" w16cid:durableId="1969848317">
    <w:abstractNumId w:val="42"/>
  </w:num>
  <w:num w:numId="127" w16cid:durableId="932323253">
    <w:abstractNumId w:val="66"/>
  </w:num>
  <w:num w:numId="128" w16cid:durableId="2062291519">
    <w:abstractNumId w:val="60"/>
  </w:num>
  <w:num w:numId="129" w16cid:durableId="1376079052">
    <w:abstractNumId w:val="9"/>
  </w:num>
  <w:num w:numId="130" w16cid:durableId="902066491">
    <w:abstractNumId w:val="76"/>
  </w:num>
  <w:num w:numId="131" w16cid:durableId="1025667034">
    <w:abstractNumId w:val="130"/>
  </w:num>
  <w:num w:numId="132" w16cid:durableId="53360953">
    <w:abstractNumId w:val="44"/>
  </w:num>
  <w:num w:numId="133" w16cid:durableId="170461719">
    <w:abstractNumId w:val="79"/>
  </w:num>
  <w:num w:numId="134" w16cid:durableId="502356961">
    <w:abstractNumId w:val="21"/>
  </w:num>
  <w:num w:numId="135" w16cid:durableId="2056806327">
    <w:abstractNumId w:val="97"/>
  </w:num>
  <w:num w:numId="136" w16cid:durableId="932519727">
    <w:abstractNumId w:val="94"/>
  </w:num>
  <w:num w:numId="137" w16cid:durableId="417487187">
    <w:abstractNumId w:val="94"/>
  </w:num>
  <w:num w:numId="138" w16cid:durableId="1328360693">
    <w:abstractNumId w:val="94"/>
  </w:num>
  <w:num w:numId="139" w16cid:durableId="1494370368">
    <w:abstractNumId w:val="94"/>
  </w:num>
  <w:num w:numId="140" w16cid:durableId="934828731">
    <w:abstractNumId w:val="94"/>
  </w:num>
  <w:num w:numId="141" w16cid:durableId="294413694">
    <w:abstractNumId w:val="94"/>
  </w:num>
  <w:num w:numId="142" w16cid:durableId="482698770">
    <w:abstractNumId w:val="94"/>
  </w:num>
  <w:num w:numId="143" w16cid:durableId="73288860">
    <w:abstractNumId w:val="94"/>
  </w:num>
  <w:num w:numId="144" w16cid:durableId="711001245">
    <w:abstractNumId w:val="94"/>
  </w:num>
  <w:num w:numId="145" w16cid:durableId="912740257">
    <w:abstractNumId w:val="96"/>
  </w:num>
  <w:num w:numId="146" w16cid:durableId="1114906932">
    <w:abstractNumId w:val="56"/>
  </w:num>
  <w:num w:numId="147" w16cid:durableId="648486109">
    <w:abstractNumId w:val="95"/>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hideSpellingErrors/>
  <w:hideGrammaticalError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lickAndTypeStyle w:val="NormalParagraph"/>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C4"/>
    <w:rsid w:val="00001879"/>
    <w:rsid w:val="00002803"/>
    <w:rsid w:val="0001024B"/>
    <w:rsid w:val="00041759"/>
    <w:rsid w:val="0004649D"/>
    <w:rsid w:val="00046D01"/>
    <w:rsid w:val="00052FE2"/>
    <w:rsid w:val="00060793"/>
    <w:rsid w:val="000639A4"/>
    <w:rsid w:val="000713B1"/>
    <w:rsid w:val="000739EE"/>
    <w:rsid w:val="000774DD"/>
    <w:rsid w:val="000A0FB0"/>
    <w:rsid w:val="000B02F8"/>
    <w:rsid w:val="000D20CB"/>
    <w:rsid w:val="000D23EB"/>
    <w:rsid w:val="000D2766"/>
    <w:rsid w:val="000D5317"/>
    <w:rsid w:val="000D66EC"/>
    <w:rsid w:val="000E2366"/>
    <w:rsid w:val="000E6BB7"/>
    <w:rsid w:val="000F3984"/>
    <w:rsid w:val="000F6A30"/>
    <w:rsid w:val="000F6B8B"/>
    <w:rsid w:val="0010050B"/>
    <w:rsid w:val="00100910"/>
    <w:rsid w:val="001010C7"/>
    <w:rsid w:val="001155CF"/>
    <w:rsid w:val="00131BC4"/>
    <w:rsid w:val="00140139"/>
    <w:rsid w:val="00141190"/>
    <w:rsid w:val="00141DC2"/>
    <w:rsid w:val="001455A2"/>
    <w:rsid w:val="00165872"/>
    <w:rsid w:val="0017332D"/>
    <w:rsid w:val="001744F9"/>
    <w:rsid w:val="00176186"/>
    <w:rsid w:val="0018002B"/>
    <w:rsid w:val="00180C52"/>
    <w:rsid w:val="001B185C"/>
    <w:rsid w:val="001B7C0D"/>
    <w:rsid w:val="001C62E6"/>
    <w:rsid w:val="001D6687"/>
    <w:rsid w:val="001F08AC"/>
    <w:rsid w:val="001F2D3A"/>
    <w:rsid w:val="00202265"/>
    <w:rsid w:val="00206A00"/>
    <w:rsid w:val="00207D34"/>
    <w:rsid w:val="002111D3"/>
    <w:rsid w:val="002200A1"/>
    <w:rsid w:val="0022220E"/>
    <w:rsid w:val="00224A2C"/>
    <w:rsid w:val="00230AD1"/>
    <w:rsid w:val="0023227F"/>
    <w:rsid w:val="00243CE1"/>
    <w:rsid w:val="00254E4D"/>
    <w:rsid w:val="00256F18"/>
    <w:rsid w:val="0027140F"/>
    <w:rsid w:val="002766F0"/>
    <w:rsid w:val="00283857"/>
    <w:rsid w:val="002859F6"/>
    <w:rsid w:val="002873C5"/>
    <w:rsid w:val="00291E52"/>
    <w:rsid w:val="00294E91"/>
    <w:rsid w:val="00294F1F"/>
    <w:rsid w:val="002A4C6B"/>
    <w:rsid w:val="002A7CAD"/>
    <w:rsid w:val="002A7CE1"/>
    <w:rsid w:val="002B1605"/>
    <w:rsid w:val="002E327F"/>
    <w:rsid w:val="002F757D"/>
    <w:rsid w:val="00331905"/>
    <w:rsid w:val="0033443C"/>
    <w:rsid w:val="0033629A"/>
    <w:rsid w:val="00345D1F"/>
    <w:rsid w:val="003549D3"/>
    <w:rsid w:val="00360ED9"/>
    <w:rsid w:val="00361471"/>
    <w:rsid w:val="00373FBC"/>
    <w:rsid w:val="00376BF3"/>
    <w:rsid w:val="00381495"/>
    <w:rsid w:val="00383ADA"/>
    <w:rsid w:val="00387ACD"/>
    <w:rsid w:val="00394A5E"/>
    <w:rsid w:val="00397B86"/>
    <w:rsid w:val="003A0DA5"/>
    <w:rsid w:val="003A3B36"/>
    <w:rsid w:val="003A7D25"/>
    <w:rsid w:val="003D0069"/>
    <w:rsid w:val="003D0CB9"/>
    <w:rsid w:val="003D0CD1"/>
    <w:rsid w:val="003D1075"/>
    <w:rsid w:val="003D4034"/>
    <w:rsid w:val="003D6D8E"/>
    <w:rsid w:val="003F00E6"/>
    <w:rsid w:val="003F4CB2"/>
    <w:rsid w:val="003F4D31"/>
    <w:rsid w:val="003F6B15"/>
    <w:rsid w:val="00406873"/>
    <w:rsid w:val="00407D79"/>
    <w:rsid w:val="00417276"/>
    <w:rsid w:val="004246AE"/>
    <w:rsid w:val="00427F8A"/>
    <w:rsid w:val="00435D1E"/>
    <w:rsid w:val="00436545"/>
    <w:rsid w:val="00437429"/>
    <w:rsid w:val="0044325C"/>
    <w:rsid w:val="00446532"/>
    <w:rsid w:val="00454DDF"/>
    <w:rsid w:val="004560DC"/>
    <w:rsid w:val="00476E46"/>
    <w:rsid w:val="00481653"/>
    <w:rsid w:val="004963EA"/>
    <w:rsid w:val="004B1316"/>
    <w:rsid w:val="004B1958"/>
    <w:rsid w:val="004B7801"/>
    <w:rsid w:val="004C114A"/>
    <w:rsid w:val="004E312E"/>
    <w:rsid w:val="004F4891"/>
    <w:rsid w:val="00504394"/>
    <w:rsid w:val="00504F53"/>
    <w:rsid w:val="0050656E"/>
    <w:rsid w:val="00511DAC"/>
    <w:rsid w:val="00513384"/>
    <w:rsid w:val="005145E9"/>
    <w:rsid w:val="005149D1"/>
    <w:rsid w:val="00515A23"/>
    <w:rsid w:val="00525783"/>
    <w:rsid w:val="005273DF"/>
    <w:rsid w:val="005370A1"/>
    <w:rsid w:val="00537236"/>
    <w:rsid w:val="00542D36"/>
    <w:rsid w:val="00551AB7"/>
    <w:rsid w:val="00553839"/>
    <w:rsid w:val="00554E35"/>
    <w:rsid w:val="00562EBB"/>
    <w:rsid w:val="00583308"/>
    <w:rsid w:val="005840AA"/>
    <w:rsid w:val="00584B29"/>
    <w:rsid w:val="00585714"/>
    <w:rsid w:val="005942AF"/>
    <w:rsid w:val="005958EB"/>
    <w:rsid w:val="0059773C"/>
    <w:rsid w:val="005A1013"/>
    <w:rsid w:val="005A4A96"/>
    <w:rsid w:val="005A675F"/>
    <w:rsid w:val="005B0278"/>
    <w:rsid w:val="005B50E6"/>
    <w:rsid w:val="005B516A"/>
    <w:rsid w:val="005D687A"/>
    <w:rsid w:val="00606293"/>
    <w:rsid w:val="00612FD6"/>
    <w:rsid w:val="00640911"/>
    <w:rsid w:val="00642A24"/>
    <w:rsid w:val="00642D43"/>
    <w:rsid w:val="006618AE"/>
    <w:rsid w:val="00666EEC"/>
    <w:rsid w:val="00674676"/>
    <w:rsid w:val="00680D9A"/>
    <w:rsid w:val="006A01A9"/>
    <w:rsid w:val="006A3A08"/>
    <w:rsid w:val="006A4FFA"/>
    <w:rsid w:val="006A5529"/>
    <w:rsid w:val="006C3E00"/>
    <w:rsid w:val="006D11C1"/>
    <w:rsid w:val="006D67B8"/>
    <w:rsid w:val="006E00A2"/>
    <w:rsid w:val="006E03E2"/>
    <w:rsid w:val="006E46F5"/>
    <w:rsid w:val="006E5FA5"/>
    <w:rsid w:val="006F4DD7"/>
    <w:rsid w:val="006F78FA"/>
    <w:rsid w:val="0071170B"/>
    <w:rsid w:val="00713B51"/>
    <w:rsid w:val="00714902"/>
    <w:rsid w:val="00717ADF"/>
    <w:rsid w:val="007261E1"/>
    <w:rsid w:val="00726CF1"/>
    <w:rsid w:val="00741CC7"/>
    <w:rsid w:val="00751298"/>
    <w:rsid w:val="00753D9C"/>
    <w:rsid w:val="0075588E"/>
    <w:rsid w:val="007629C7"/>
    <w:rsid w:val="00766D33"/>
    <w:rsid w:val="00793655"/>
    <w:rsid w:val="00797566"/>
    <w:rsid w:val="007A0079"/>
    <w:rsid w:val="007A4853"/>
    <w:rsid w:val="007B18DB"/>
    <w:rsid w:val="007B31FE"/>
    <w:rsid w:val="007C5408"/>
    <w:rsid w:val="007E1BAD"/>
    <w:rsid w:val="007F4744"/>
    <w:rsid w:val="007F4878"/>
    <w:rsid w:val="008045CB"/>
    <w:rsid w:val="00811E25"/>
    <w:rsid w:val="00811EAB"/>
    <w:rsid w:val="00815932"/>
    <w:rsid w:val="00817A76"/>
    <w:rsid w:val="00824D1D"/>
    <w:rsid w:val="00831655"/>
    <w:rsid w:val="008418DE"/>
    <w:rsid w:val="008519C7"/>
    <w:rsid w:val="00854B5B"/>
    <w:rsid w:val="008658ED"/>
    <w:rsid w:val="00870927"/>
    <w:rsid w:val="00871A1B"/>
    <w:rsid w:val="00873AD5"/>
    <w:rsid w:val="00875B0B"/>
    <w:rsid w:val="00892BFC"/>
    <w:rsid w:val="00896E76"/>
    <w:rsid w:val="008B643F"/>
    <w:rsid w:val="008C2C00"/>
    <w:rsid w:val="008C4D92"/>
    <w:rsid w:val="008C4F3B"/>
    <w:rsid w:val="008E50BD"/>
    <w:rsid w:val="008E6092"/>
    <w:rsid w:val="00925B3D"/>
    <w:rsid w:val="009360BB"/>
    <w:rsid w:val="00944378"/>
    <w:rsid w:val="0094715D"/>
    <w:rsid w:val="009527C9"/>
    <w:rsid w:val="00955DF7"/>
    <w:rsid w:val="00960027"/>
    <w:rsid w:val="009638C2"/>
    <w:rsid w:val="00976D88"/>
    <w:rsid w:val="00982C92"/>
    <w:rsid w:val="0098351C"/>
    <w:rsid w:val="009850E2"/>
    <w:rsid w:val="00995B57"/>
    <w:rsid w:val="009968FB"/>
    <w:rsid w:val="009B323A"/>
    <w:rsid w:val="009C07EC"/>
    <w:rsid w:val="009C40A4"/>
    <w:rsid w:val="009C662A"/>
    <w:rsid w:val="009E2799"/>
    <w:rsid w:val="009F0192"/>
    <w:rsid w:val="009F6E5D"/>
    <w:rsid w:val="00A01934"/>
    <w:rsid w:val="00A10F9D"/>
    <w:rsid w:val="00A255B3"/>
    <w:rsid w:val="00A315A9"/>
    <w:rsid w:val="00A46CD6"/>
    <w:rsid w:val="00A50E7A"/>
    <w:rsid w:val="00A65199"/>
    <w:rsid w:val="00A66939"/>
    <w:rsid w:val="00A71E77"/>
    <w:rsid w:val="00A777F1"/>
    <w:rsid w:val="00A91734"/>
    <w:rsid w:val="00A95E1E"/>
    <w:rsid w:val="00A95FF2"/>
    <w:rsid w:val="00AA4C56"/>
    <w:rsid w:val="00AB695F"/>
    <w:rsid w:val="00AC2FCC"/>
    <w:rsid w:val="00AC70A3"/>
    <w:rsid w:val="00AD7636"/>
    <w:rsid w:val="00AD7749"/>
    <w:rsid w:val="00AF0F2E"/>
    <w:rsid w:val="00AF4FB4"/>
    <w:rsid w:val="00B0170A"/>
    <w:rsid w:val="00B22FE8"/>
    <w:rsid w:val="00B3576F"/>
    <w:rsid w:val="00B54120"/>
    <w:rsid w:val="00B56261"/>
    <w:rsid w:val="00B65662"/>
    <w:rsid w:val="00B673FE"/>
    <w:rsid w:val="00B719DB"/>
    <w:rsid w:val="00B81644"/>
    <w:rsid w:val="00B821A1"/>
    <w:rsid w:val="00B82FEE"/>
    <w:rsid w:val="00B8382B"/>
    <w:rsid w:val="00B863A4"/>
    <w:rsid w:val="00B9310A"/>
    <w:rsid w:val="00BB0C2D"/>
    <w:rsid w:val="00BB12B8"/>
    <w:rsid w:val="00BB1ED1"/>
    <w:rsid w:val="00BB5F46"/>
    <w:rsid w:val="00BC0319"/>
    <w:rsid w:val="00C076C2"/>
    <w:rsid w:val="00C13327"/>
    <w:rsid w:val="00C13782"/>
    <w:rsid w:val="00C211B0"/>
    <w:rsid w:val="00C213B4"/>
    <w:rsid w:val="00C25E2B"/>
    <w:rsid w:val="00C30152"/>
    <w:rsid w:val="00C35054"/>
    <w:rsid w:val="00C43311"/>
    <w:rsid w:val="00C455AF"/>
    <w:rsid w:val="00C542B8"/>
    <w:rsid w:val="00C6177A"/>
    <w:rsid w:val="00C67A2C"/>
    <w:rsid w:val="00C770F4"/>
    <w:rsid w:val="00C82208"/>
    <w:rsid w:val="00C83C23"/>
    <w:rsid w:val="00C84842"/>
    <w:rsid w:val="00C861C6"/>
    <w:rsid w:val="00C93769"/>
    <w:rsid w:val="00CA563E"/>
    <w:rsid w:val="00CA7225"/>
    <w:rsid w:val="00CB219E"/>
    <w:rsid w:val="00CB4912"/>
    <w:rsid w:val="00CB597B"/>
    <w:rsid w:val="00CC5B1D"/>
    <w:rsid w:val="00CD68E5"/>
    <w:rsid w:val="00CE1717"/>
    <w:rsid w:val="00CE1C2A"/>
    <w:rsid w:val="00D02D70"/>
    <w:rsid w:val="00D10724"/>
    <w:rsid w:val="00D10DA7"/>
    <w:rsid w:val="00D121FF"/>
    <w:rsid w:val="00D12D60"/>
    <w:rsid w:val="00D16090"/>
    <w:rsid w:val="00D264DB"/>
    <w:rsid w:val="00D32793"/>
    <w:rsid w:val="00D327E0"/>
    <w:rsid w:val="00D34853"/>
    <w:rsid w:val="00D406CB"/>
    <w:rsid w:val="00D430E2"/>
    <w:rsid w:val="00D43E66"/>
    <w:rsid w:val="00D55883"/>
    <w:rsid w:val="00D56032"/>
    <w:rsid w:val="00D63E3D"/>
    <w:rsid w:val="00D64A0E"/>
    <w:rsid w:val="00D7048E"/>
    <w:rsid w:val="00D71F98"/>
    <w:rsid w:val="00D75061"/>
    <w:rsid w:val="00D77C8B"/>
    <w:rsid w:val="00D84468"/>
    <w:rsid w:val="00D91ACF"/>
    <w:rsid w:val="00DA7467"/>
    <w:rsid w:val="00DB1695"/>
    <w:rsid w:val="00DB57C8"/>
    <w:rsid w:val="00DD307C"/>
    <w:rsid w:val="00DD465A"/>
    <w:rsid w:val="00DD490F"/>
    <w:rsid w:val="00DE1719"/>
    <w:rsid w:val="00DE1736"/>
    <w:rsid w:val="00DF6CBC"/>
    <w:rsid w:val="00E01974"/>
    <w:rsid w:val="00E03F44"/>
    <w:rsid w:val="00E05CF6"/>
    <w:rsid w:val="00E14ABA"/>
    <w:rsid w:val="00E34134"/>
    <w:rsid w:val="00E36118"/>
    <w:rsid w:val="00E376E1"/>
    <w:rsid w:val="00E466F7"/>
    <w:rsid w:val="00E50E29"/>
    <w:rsid w:val="00E5129B"/>
    <w:rsid w:val="00E628E3"/>
    <w:rsid w:val="00E64683"/>
    <w:rsid w:val="00E7049C"/>
    <w:rsid w:val="00E72D86"/>
    <w:rsid w:val="00E7347D"/>
    <w:rsid w:val="00E7772A"/>
    <w:rsid w:val="00E77B57"/>
    <w:rsid w:val="00E94B1B"/>
    <w:rsid w:val="00EA332A"/>
    <w:rsid w:val="00EB2D20"/>
    <w:rsid w:val="00EB30F1"/>
    <w:rsid w:val="00ED0002"/>
    <w:rsid w:val="00ED2B0B"/>
    <w:rsid w:val="00EE6C6A"/>
    <w:rsid w:val="00F056EF"/>
    <w:rsid w:val="00F1226E"/>
    <w:rsid w:val="00F14715"/>
    <w:rsid w:val="00F1495A"/>
    <w:rsid w:val="00F23D3A"/>
    <w:rsid w:val="00F30187"/>
    <w:rsid w:val="00F308D9"/>
    <w:rsid w:val="00F3346A"/>
    <w:rsid w:val="00F33D50"/>
    <w:rsid w:val="00F46C01"/>
    <w:rsid w:val="00F523CE"/>
    <w:rsid w:val="00F55CB9"/>
    <w:rsid w:val="00F56755"/>
    <w:rsid w:val="00F63C58"/>
    <w:rsid w:val="00F65489"/>
    <w:rsid w:val="00F83A8F"/>
    <w:rsid w:val="00F86362"/>
    <w:rsid w:val="00FA51D1"/>
    <w:rsid w:val="00FB18EF"/>
    <w:rsid w:val="00FB79E7"/>
    <w:rsid w:val="00FD6383"/>
    <w:rsid w:val="00FD64D8"/>
    <w:rsid w:val="00FE4C27"/>
    <w:rsid w:val="00FE531D"/>
    <w:rsid w:val="00FF2F73"/>
    <w:rsid w:val="00FF4033"/>
    <w:rsid w:val="00FF55F9"/>
    <w:rsid w:val="608BD7F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A97F5"/>
  <w15:docId w15:val="{5FF42531-E1A8-4B5D-8941-48E00BE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7"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6"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7" w:qFormat="1"/>
    <w:lsdException w:name="Emphasis" w:uiPriority="3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6"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FB79E7"/>
    <w:pPr>
      <w:spacing w:before="120"/>
      <w:jc w:val="both"/>
    </w:pPr>
    <w:rPr>
      <w:rFonts w:ascii="Arial" w:eastAsia="SimSun" w:hAnsi="Arial"/>
      <w:sz w:val="22"/>
      <w:lang w:eastAsia="zh-CN" w:bidi="bn-BD"/>
    </w:rPr>
  </w:style>
  <w:style w:type="paragraph" w:styleId="Heading1">
    <w:name w:val="heading 1"/>
    <w:next w:val="NormalParagraph"/>
    <w:link w:val="Heading1Char"/>
    <w:uiPriority w:val="9"/>
    <w:qFormat/>
    <w:rsid w:val="000F6B8B"/>
    <w:pPr>
      <w:keepNext/>
      <w:keepLines/>
      <w:numPr>
        <w:numId w:val="1"/>
      </w:numPr>
      <w:spacing w:before="360" w:after="60" w:line="276" w:lineRule="auto"/>
      <w:outlineLvl w:val="0"/>
    </w:pPr>
    <w:rPr>
      <w:rFonts w:ascii="Arial" w:eastAsia="Times New Roman" w:hAnsi="Arial" w:cs="Arial"/>
      <w:b/>
      <w:bCs/>
      <w:sz w:val="28"/>
      <w:szCs w:val="32"/>
      <w:lang w:eastAsia="en-US" w:bidi="bn-BD"/>
    </w:rPr>
  </w:style>
  <w:style w:type="paragraph" w:styleId="Heading2">
    <w:name w:val="heading 2"/>
    <w:basedOn w:val="Heading1"/>
    <w:next w:val="NormalParagraph"/>
    <w:link w:val="Heading2Char"/>
    <w:uiPriority w:val="9"/>
    <w:qFormat/>
    <w:rsid w:val="000D20CB"/>
    <w:pPr>
      <w:numPr>
        <w:ilvl w:val="1"/>
      </w:numPr>
      <w:spacing w:before="240"/>
      <w:outlineLvl w:val="1"/>
    </w:pPr>
    <w:rPr>
      <w:iCs/>
      <w:sz w:val="24"/>
      <w:szCs w:val="28"/>
    </w:rPr>
  </w:style>
  <w:style w:type="paragraph" w:styleId="Heading3">
    <w:name w:val="heading 3"/>
    <w:basedOn w:val="Heading2"/>
    <w:next w:val="NormalParagraph"/>
    <w:link w:val="Heading3Char"/>
    <w:uiPriority w:val="9"/>
    <w:qFormat/>
    <w:rsid w:val="00585714"/>
    <w:pPr>
      <w:numPr>
        <w:ilvl w:val="2"/>
      </w:numPr>
      <w:outlineLvl w:val="2"/>
    </w:pPr>
    <w:rPr>
      <w:szCs w:val="26"/>
    </w:rPr>
  </w:style>
  <w:style w:type="paragraph" w:styleId="Heading4">
    <w:name w:val="heading 4"/>
    <w:basedOn w:val="Heading3"/>
    <w:next w:val="NormalParagraph"/>
    <w:link w:val="Heading4Char"/>
    <w:qFormat/>
    <w:rsid w:val="000D20CB"/>
    <w:pPr>
      <w:numPr>
        <w:ilvl w:val="3"/>
      </w:numPr>
      <w:outlineLvl w:val="3"/>
    </w:pPr>
    <w:rPr>
      <w:rFonts w:ascii="Arial Bold" w:hAnsi="Arial Bold"/>
      <w:bCs w:val="0"/>
      <w:sz w:val="22"/>
      <w:szCs w:val="28"/>
    </w:rPr>
  </w:style>
  <w:style w:type="paragraph" w:styleId="Heading5">
    <w:name w:val="heading 5"/>
    <w:basedOn w:val="Heading4"/>
    <w:next w:val="NormalParagraph"/>
    <w:link w:val="Heading5Char"/>
    <w:qFormat/>
    <w:rsid w:val="000D20CB"/>
    <w:pPr>
      <w:numPr>
        <w:ilvl w:val="4"/>
      </w:numPr>
      <w:outlineLvl w:val="4"/>
    </w:pPr>
    <w:rPr>
      <w:bCs/>
      <w:iCs w:val="0"/>
      <w:szCs w:val="26"/>
      <w:lang w:val="en-US"/>
    </w:rPr>
  </w:style>
  <w:style w:type="paragraph" w:styleId="Heading6">
    <w:name w:val="heading 6"/>
    <w:basedOn w:val="Heading5"/>
    <w:next w:val="NormalParagraph"/>
    <w:link w:val="Heading6Char"/>
    <w:qFormat/>
    <w:rsid w:val="000D20CB"/>
    <w:pPr>
      <w:numPr>
        <w:ilvl w:val="5"/>
      </w:numPr>
      <w:outlineLvl w:val="5"/>
    </w:pPr>
    <w:rPr>
      <w:bCs w:val="0"/>
      <w:szCs w:val="22"/>
    </w:rPr>
  </w:style>
  <w:style w:type="paragraph" w:styleId="Heading7">
    <w:name w:val="heading 7"/>
    <w:basedOn w:val="Normal"/>
    <w:next w:val="Normal"/>
    <w:link w:val="Heading7Char"/>
    <w:qFormat/>
    <w:rsid w:val="00944378"/>
    <w:pPr>
      <w:keepNext/>
      <w:keepLines/>
      <w:numPr>
        <w:ilvl w:val="6"/>
        <w:numId w:val="1"/>
      </w:numPr>
      <w:spacing w:after="140" w:line="260" w:lineRule="atLeast"/>
      <w:jc w:val="left"/>
      <w:outlineLvl w:val="6"/>
    </w:pPr>
    <w:rPr>
      <w:rFonts w:eastAsia="Times New Roman"/>
      <w:i/>
      <w:lang w:eastAsia="en-US"/>
    </w:rPr>
  </w:style>
  <w:style w:type="paragraph" w:styleId="Heading8">
    <w:name w:val="heading 8"/>
    <w:basedOn w:val="Normal"/>
    <w:next w:val="Normal"/>
    <w:link w:val="Heading8Char"/>
    <w:qFormat/>
    <w:rsid w:val="00944378"/>
    <w:pPr>
      <w:keepNext/>
      <w:keepLines/>
      <w:numPr>
        <w:ilvl w:val="7"/>
        <w:numId w:val="1"/>
      </w:numPr>
      <w:spacing w:after="140" w:line="260" w:lineRule="atLeast"/>
      <w:jc w:val="left"/>
      <w:outlineLvl w:val="7"/>
    </w:pPr>
    <w:rPr>
      <w:rFonts w:eastAsia="Times New Roman"/>
      <w:i/>
      <w:iCs/>
      <w:lang w:val="en-US" w:eastAsia="en-US"/>
    </w:rPr>
  </w:style>
  <w:style w:type="paragraph" w:styleId="Heading9">
    <w:name w:val="heading 9"/>
    <w:basedOn w:val="Normal"/>
    <w:next w:val="Normal"/>
    <w:link w:val="Heading9Char"/>
    <w:qFormat/>
    <w:rsid w:val="00944378"/>
    <w:pPr>
      <w:numPr>
        <w:ilvl w:val="8"/>
        <w:numId w:val="1"/>
      </w:numPr>
      <w:spacing w:before="140" w:after="120" w:line="260" w:lineRule="atLeast"/>
      <w:jc w:val="left"/>
      <w:outlineLvl w:val="8"/>
    </w:pPr>
    <w:rPr>
      <w:rFonts w:eastAsia="Times New Roman" w:cs="Arial"/>
      <w:i/>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A1013"/>
    <w:rPr>
      <w:rFonts w:ascii="Arial" w:eastAsia="Times New Roman" w:hAnsi="Arial" w:cs="Arial"/>
      <w:b/>
      <w:bCs/>
      <w:sz w:val="28"/>
      <w:szCs w:val="32"/>
      <w:lang w:eastAsia="en-US" w:bidi="bn-BD"/>
    </w:rPr>
  </w:style>
  <w:style w:type="character" w:customStyle="1" w:styleId="Heading2Char">
    <w:name w:val="Heading 2 Char"/>
    <w:link w:val="Heading2"/>
    <w:uiPriority w:val="9"/>
    <w:rsid w:val="005A1013"/>
    <w:rPr>
      <w:rFonts w:ascii="Arial" w:eastAsia="Times New Roman" w:hAnsi="Arial" w:cs="Arial"/>
      <w:b/>
      <w:bCs/>
      <w:iCs/>
      <w:sz w:val="24"/>
      <w:szCs w:val="28"/>
      <w:lang w:eastAsia="en-US" w:bidi="bn-BD"/>
    </w:rPr>
  </w:style>
  <w:style w:type="character" w:customStyle="1" w:styleId="Heading3Char">
    <w:name w:val="Heading 3 Char"/>
    <w:link w:val="Heading3"/>
    <w:uiPriority w:val="9"/>
    <w:rsid w:val="005A1013"/>
    <w:rPr>
      <w:rFonts w:ascii="Arial" w:eastAsia="Times New Roman" w:hAnsi="Arial" w:cs="Arial"/>
      <w:b/>
      <w:bCs/>
      <w:iCs/>
      <w:sz w:val="24"/>
      <w:szCs w:val="26"/>
      <w:lang w:eastAsia="en-US" w:bidi="bn-BD"/>
    </w:rPr>
  </w:style>
  <w:style w:type="character" w:customStyle="1" w:styleId="Heading4Char">
    <w:name w:val="Heading 4 Char"/>
    <w:link w:val="Heading4"/>
    <w:rsid w:val="005A1013"/>
    <w:rPr>
      <w:rFonts w:ascii="Arial Bold" w:eastAsia="Times New Roman" w:hAnsi="Arial Bold" w:cs="Arial"/>
      <w:b/>
      <w:iCs/>
      <w:sz w:val="22"/>
      <w:szCs w:val="28"/>
      <w:lang w:eastAsia="en-US" w:bidi="bn-BD"/>
    </w:rPr>
  </w:style>
  <w:style w:type="character" w:customStyle="1" w:styleId="Heading5Char">
    <w:name w:val="Heading 5 Char"/>
    <w:link w:val="Heading5"/>
    <w:rsid w:val="005A1013"/>
    <w:rPr>
      <w:rFonts w:ascii="Arial Bold" w:eastAsia="Times New Roman" w:hAnsi="Arial Bold" w:cs="Arial"/>
      <w:b/>
      <w:bCs/>
      <w:sz w:val="22"/>
      <w:szCs w:val="26"/>
      <w:lang w:val="en-US" w:eastAsia="en-US" w:bidi="bn-BD"/>
    </w:rPr>
  </w:style>
  <w:style w:type="character" w:customStyle="1" w:styleId="Heading6Char">
    <w:name w:val="Heading 6 Char"/>
    <w:link w:val="Heading6"/>
    <w:rsid w:val="005A1013"/>
    <w:rPr>
      <w:rFonts w:ascii="Arial Bold" w:eastAsia="Times New Roman" w:hAnsi="Arial Bold" w:cs="Arial"/>
      <w:b/>
      <w:sz w:val="22"/>
      <w:szCs w:val="22"/>
      <w:lang w:val="en-US" w:eastAsia="en-US" w:bidi="bn-BD"/>
    </w:rPr>
  </w:style>
  <w:style w:type="character" w:customStyle="1" w:styleId="Heading7Char">
    <w:name w:val="Heading 7 Char"/>
    <w:link w:val="Heading7"/>
    <w:rsid w:val="008B643F"/>
    <w:rPr>
      <w:rFonts w:ascii="Arial" w:eastAsia="Times New Roman" w:hAnsi="Arial"/>
      <w:i/>
      <w:sz w:val="22"/>
      <w:lang w:eastAsia="en-US" w:bidi="bn-BD"/>
    </w:rPr>
  </w:style>
  <w:style w:type="character" w:customStyle="1" w:styleId="Heading8Char">
    <w:name w:val="Heading 8 Char"/>
    <w:link w:val="Heading8"/>
    <w:rsid w:val="008B643F"/>
    <w:rPr>
      <w:rFonts w:ascii="Arial" w:eastAsia="Times New Roman" w:hAnsi="Arial"/>
      <w:i/>
      <w:iCs/>
      <w:sz w:val="22"/>
      <w:lang w:val="en-US" w:eastAsia="en-US" w:bidi="bn-BD"/>
    </w:rPr>
  </w:style>
  <w:style w:type="character" w:customStyle="1" w:styleId="Heading9Char">
    <w:name w:val="Heading 9 Char"/>
    <w:link w:val="Heading9"/>
    <w:rsid w:val="008B643F"/>
    <w:rPr>
      <w:rFonts w:ascii="Arial" w:eastAsia="Times New Roman" w:hAnsi="Arial" w:cs="Arial"/>
      <w:i/>
      <w:sz w:val="22"/>
      <w:szCs w:val="22"/>
      <w:lang w:val="fr-FR" w:eastAsia="en-US" w:bidi="bn-BD"/>
    </w:rPr>
  </w:style>
  <w:style w:type="paragraph" w:styleId="Title">
    <w:name w:val="Title"/>
    <w:basedOn w:val="Normal"/>
    <w:link w:val="TitleChar"/>
    <w:uiPriority w:val="27"/>
    <w:qFormat/>
    <w:rsid w:val="00FD64D8"/>
    <w:pPr>
      <w:spacing w:after="60"/>
      <w:jc w:val="right"/>
    </w:pPr>
    <w:rPr>
      <w:b/>
      <w:bCs/>
      <w:kern w:val="28"/>
      <w:sz w:val="32"/>
      <w:szCs w:val="32"/>
    </w:rPr>
  </w:style>
  <w:style w:type="character" w:customStyle="1" w:styleId="TitleChar">
    <w:name w:val="Title Char"/>
    <w:link w:val="Title"/>
    <w:uiPriority w:val="27"/>
    <w:rsid w:val="005A1013"/>
    <w:rPr>
      <w:rFonts w:ascii="Arial" w:eastAsia="SimSun" w:hAnsi="Arial"/>
      <w:b/>
      <w:bCs/>
      <w:kern w:val="28"/>
      <w:sz w:val="32"/>
      <w:szCs w:val="32"/>
      <w:lang w:eastAsia="zh-CN" w:bidi="bn-BD"/>
    </w:rPr>
  </w:style>
  <w:style w:type="paragraph" w:styleId="TOC1">
    <w:name w:val="toc 1"/>
    <w:basedOn w:val="NormalParagraph"/>
    <w:next w:val="NormalParagraph"/>
    <w:uiPriority w:val="39"/>
    <w:rsid w:val="00BB12B8"/>
    <w:pPr>
      <w:tabs>
        <w:tab w:val="left" w:pos="397"/>
        <w:tab w:val="right" w:pos="9015"/>
      </w:tabs>
      <w:spacing w:after="40"/>
      <w:ind w:left="397" w:right="680" w:hanging="397"/>
    </w:pPr>
    <w:rPr>
      <w:b/>
      <w:noProof/>
      <w:lang w:eastAsia="zh-CN" w:bidi="bn-BD"/>
    </w:rPr>
  </w:style>
  <w:style w:type="paragraph" w:styleId="TOC2">
    <w:name w:val="toc 2"/>
    <w:basedOn w:val="TOC1"/>
    <w:uiPriority w:val="39"/>
    <w:rsid w:val="00BB12B8"/>
    <w:pPr>
      <w:tabs>
        <w:tab w:val="clear" w:pos="397"/>
        <w:tab w:val="left" w:pos="993"/>
      </w:tabs>
      <w:spacing w:after="20"/>
      <w:ind w:left="992" w:hanging="595"/>
    </w:pPr>
    <w:rPr>
      <w:rFonts w:eastAsia="Times New Roman"/>
      <w:b w:val="0"/>
      <w:szCs w:val="24"/>
      <w:lang w:eastAsia="en-GB"/>
    </w:rPr>
  </w:style>
  <w:style w:type="paragraph" w:styleId="TOC3">
    <w:name w:val="toc 3"/>
    <w:basedOn w:val="TOC2"/>
    <w:uiPriority w:val="39"/>
    <w:rsid w:val="00383ADA"/>
    <w:pPr>
      <w:tabs>
        <w:tab w:val="clear" w:pos="993"/>
        <w:tab w:val="left" w:pos="1276"/>
      </w:tabs>
      <w:ind w:left="1248" w:hanging="851"/>
    </w:pPr>
  </w:style>
  <w:style w:type="paragraph" w:customStyle="1" w:styleId="ListBulletsub">
    <w:name w:val="List Bullet (sub)"/>
    <w:basedOn w:val="ListBullet3"/>
    <w:link w:val="ListBulletsubChar"/>
    <w:uiPriority w:val="5"/>
    <w:qFormat/>
    <w:rsid w:val="00283857"/>
    <w:pPr>
      <w:numPr>
        <w:ilvl w:val="3"/>
      </w:numPr>
      <w:tabs>
        <w:tab w:val="clear" w:pos="1361"/>
        <w:tab w:val="left" w:pos="1701"/>
      </w:tabs>
    </w:pPr>
  </w:style>
  <w:style w:type="paragraph" w:styleId="Header">
    <w:name w:val="header"/>
    <w:basedOn w:val="NormalParagraph"/>
    <w:link w:val="HeaderChar"/>
    <w:uiPriority w:val="23"/>
    <w:rsid w:val="00A95E1E"/>
    <w:pPr>
      <w:tabs>
        <w:tab w:val="right" w:pos="8931"/>
        <w:tab w:val="right" w:pos="13892"/>
      </w:tabs>
      <w:contextualSpacing/>
    </w:pPr>
    <w:rPr>
      <w:sz w:val="20"/>
    </w:rPr>
  </w:style>
  <w:style w:type="character" w:customStyle="1" w:styleId="HeaderChar">
    <w:name w:val="Header Char"/>
    <w:link w:val="Header"/>
    <w:uiPriority w:val="23"/>
    <w:rsid w:val="005A1013"/>
    <w:rPr>
      <w:rFonts w:ascii="Arial" w:eastAsia="SimSun" w:hAnsi="Arial"/>
      <w:szCs w:val="22"/>
    </w:rPr>
  </w:style>
  <w:style w:type="paragraph" w:customStyle="1" w:styleId="ListBullet1">
    <w:name w:val="List Bullet 1"/>
    <w:basedOn w:val="NormalParagraph"/>
    <w:uiPriority w:val="2"/>
    <w:qFormat/>
    <w:rsid w:val="003D0069"/>
    <w:pPr>
      <w:numPr>
        <w:numId w:val="11"/>
      </w:numPr>
      <w:tabs>
        <w:tab w:val="left" w:pos="680"/>
      </w:tabs>
      <w:contextualSpacing/>
    </w:pPr>
  </w:style>
  <w:style w:type="paragraph" w:styleId="ListBullet2">
    <w:name w:val="List Bullet 2"/>
    <w:basedOn w:val="ListBullet1"/>
    <w:uiPriority w:val="2"/>
    <w:qFormat/>
    <w:rsid w:val="003D0069"/>
    <w:pPr>
      <w:numPr>
        <w:ilvl w:val="1"/>
      </w:numPr>
      <w:tabs>
        <w:tab w:val="clear" w:pos="680"/>
        <w:tab w:val="left" w:pos="1021"/>
      </w:tabs>
    </w:pPr>
  </w:style>
  <w:style w:type="paragraph" w:customStyle="1" w:styleId="DocInfo">
    <w:name w:val="Doc Info"/>
    <w:basedOn w:val="NormalParagraph"/>
    <w:next w:val="CSLegal3"/>
    <w:uiPriority w:val="29"/>
    <w:rsid w:val="002A7CAD"/>
    <w:pPr>
      <w:spacing w:before="240" w:after="60"/>
    </w:pPr>
    <w:rPr>
      <w:b/>
      <w:sz w:val="24"/>
    </w:rPr>
  </w:style>
  <w:style w:type="paragraph" w:customStyle="1" w:styleId="TableHeader">
    <w:name w:val="Table Header"/>
    <w:basedOn w:val="NormalParagraph"/>
    <w:uiPriority w:val="18"/>
    <w:qFormat/>
    <w:rsid w:val="00C25E2B"/>
    <w:pPr>
      <w:keepNext/>
      <w:spacing w:before="60" w:after="0"/>
    </w:pPr>
    <w:rPr>
      <w:rFonts w:cs="Arial"/>
      <w:b/>
      <w:color w:val="FFFFFF"/>
      <w:lang w:val="en-US"/>
    </w:rPr>
  </w:style>
  <w:style w:type="character" w:styleId="Hyperlink">
    <w:name w:val="Hyperlink"/>
    <w:uiPriority w:val="99"/>
    <w:unhideWhenUsed/>
    <w:rsid w:val="00944378"/>
    <w:rPr>
      <w:color w:val="0000FF"/>
      <w:u w:val="single"/>
    </w:rPr>
  </w:style>
  <w:style w:type="paragraph" w:customStyle="1" w:styleId="Centredtext">
    <w:name w:val="Centred text"/>
    <w:basedOn w:val="NormalParagraph"/>
    <w:uiPriority w:val="27"/>
    <w:rsid w:val="009E2799"/>
    <w:pPr>
      <w:keepNext/>
      <w:jc w:val="center"/>
    </w:pPr>
    <w:rPr>
      <w:lang w:eastAsia="zh-CN" w:bidi="bn-BD"/>
    </w:rPr>
  </w:style>
  <w:style w:type="paragraph" w:customStyle="1" w:styleId="Disclaimer">
    <w:name w:val="Disclaimer"/>
    <w:basedOn w:val="NormalParagraph"/>
    <w:next w:val="NormalParagraph"/>
    <w:uiPriority w:val="28"/>
    <w:rsid w:val="009968FB"/>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C25E2B"/>
    <w:pPr>
      <w:numPr>
        <w:numId w:val="14"/>
      </w:numPr>
      <w:tabs>
        <w:tab w:val="left" w:pos="1009"/>
      </w:tabs>
      <w:spacing w:before="120"/>
      <w:jc w:val="center"/>
    </w:pPr>
    <w:rPr>
      <w:rFonts w:cs="Arial"/>
      <w:b/>
      <w:szCs w:val="20"/>
      <w:lang w:eastAsia="de-DE"/>
    </w:rPr>
  </w:style>
  <w:style w:type="character" w:customStyle="1" w:styleId="ListBulletsubChar">
    <w:name w:val="List Bullet (sub) Char"/>
    <w:link w:val="ListBulletsub"/>
    <w:uiPriority w:val="5"/>
    <w:rsid w:val="00283857"/>
    <w:rPr>
      <w:rFonts w:ascii="Arial" w:eastAsia="SimSun" w:hAnsi="Arial"/>
      <w:sz w:val="22"/>
      <w:szCs w:val="22"/>
    </w:rPr>
  </w:style>
  <w:style w:type="paragraph" w:customStyle="1" w:styleId="TableText">
    <w:name w:val="Table Text"/>
    <w:basedOn w:val="NormalParagraph"/>
    <w:link w:val="TableTextChar"/>
    <w:uiPriority w:val="19"/>
    <w:qFormat/>
    <w:rsid w:val="00F14715"/>
    <w:pPr>
      <w:spacing w:before="40" w:after="40"/>
    </w:pPr>
    <w:rPr>
      <w:sz w:val="20"/>
      <w:lang w:eastAsia="de-DE"/>
    </w:rPr>
  </w:style>
  <w:style w:type="paragraph" w:customStyle="1" w:styleId="CSLegal3">
    <w:name w:val="CS_Legal3"/>
    <w:basedOn w:val="NormalParagraph"/>
    <w:uiPriority w:val="30"/>
    <w:rsid w:val="00E72D86"/>
    <w:pPr>
      <w:spacing w:after="120"/>
    </w:pPr>
    <w:rPr>
      <w:rFonts w:eastAsia="Arial"/>
      <w:snapToGrid w:val="0"/>
      <w:sz w:val="14"/>
    </w:rPr>
  </w:style>
  <w:style w:type="paragraph" w:customStyle="1" w:styleId="Listletter">
    <w:name w:val="List letter"/>
    <w:basedOn w:val="NormalParagraph"/>
    <w:uiPriority w:val="7"/>
    <w:qFormat/>
    <w:rsid w:val="00DF6CBC"/>
    <w:pPr>
      <w:numPr>
        <w:ilvl w:val="1"/>
        <w:numId w:val="12"/>
      </w:numPr>
      <w:ind w:left="1020"/>
      <w:contextualSpacing/>
    </w:pPr>
  </w:style>
  <w:style w:type="paragraph" w:styleId="ListBullet3">
    <w:name w:val="List Bullet 3"/>
    <w:basedOn w:val="ListBullet2"/>
    <w:uiPriority w:val="2"/>
    <w:qFormat/>
    <w:rsid w:val="003D0069"/>
    <w:pPr>
      <w:numPr>
        <w:ilvl w:val="2"/>
      </w:numPr>
      <w:tabs>
        <w:tab w:val="clear" w:pos="1021"/>
        <w:tab w:val="left" w:pos="1361"/>
      </w:tabs>
    </w:pPr>
  </w:style>
  <w:style w:type="paragraph" w:styleId="BalloonText">
    <w:name w:val="Balloon Text"/>
    <w:basedOn w:val="Normal"/>
    <w:link w:val="BalloonTextChar"/>
    <w:uiPriority w:val="99"/>
    <w:semiHidden/>
    <w:unhideWhenUsed/>
    <w:rsid w:val="005A1013"/>
    <w:pPr>
      <w:spacing w:before="0"/>
    </w:pPr>
    <w:rPr>
      <w:rFonts w:ascii="Tahoma" w:hAnsi="Tahoma" w:cs="Tahoma"/>
      <w:sz w:val="16"/>
    </w:rPr>
  </w:style>
  <w:style w:type="paragraph" w:styleId="ListNumber">
    <w:name w:val="List Number"/>
    <w:basedOn w:val="Normal"/>
    <w:uiPriority w:val="6"/>
    <w:qFormat/>
    <w:rsid w:val="003D0069"/>
    <w:pPr>
      <w:numPr>
        <w:numId w:val="12"/>
      </w:numPr>
      <w:spacing w:before="0" w:after="200" w:line="276" w:lineRule="auto"/>
      <w:contextualSpacing/>
    </w:pPr>
  </w:style>
  <w:style w:type="paragraph" w:customStyle="1" w:styleId="Figurecaption">
    <w:name w:val="Figure caption"/>
    <w:basedOn w:val="NormalParagraph"/>
    <w:uiPriority w:val="12"/>
    <w:qFormat/>
    <w:rsid w:val="00C25E2B"/>
    <w:pPr>
      <w:numPr>
        <w:numId w:val="13"/>
      </w:numPr>
      <w:tabs>
        <w:tab w:val="left" w:pos="1009"/>
      </w:tabs>
      <w:jc w:val="center"/>
    </w:pPr>
    <w:rPr>
      <w:rFonts w:cs="Arial"/>
      <w:b/>
      <w:lang w:val="en-US"/>
    </w:rPr>
  </w:style>
  <w:style w:type="paragraph" w:customStyle="1" w:styleId="TableIndentedText">
    <w:name w:val="Table Indented Text"/>
    <w:basedOn w:val="TableText"/>
    <w:link w:val="TableIndentedTextChar"/>
    <w:uiPriority w:val="20"/>
    <w:qFormat/>
    <w:rsid w:val="007B31FE"/>
    <w:pPr>
      <w:ind w:left="227"/>
    </w:pPr>
  </w:style>
  <w:style w:type="paragraph" w:customStyle="1" w:styleId="ListParagraphletter">
    <w:name w:val="List Paragraph letter"/>
    <w:basedOn w:val="Listletter"/>
    <w:uiPriority w:val="9"/>
    <w:semiHidden/>
    <w:rsid w:val="00D64A0E"/>
    <w:pPr>
      <w:numPr>
        <w:ilvl w:val="0"/>
        <w:numId w:val="3"/>
      </w:numPr>
      <w:tabs>
        <w:tab w:val="clear" w:pos="720"/>
        <w:tab w:val="left" w:pos="1021"/>
      </w:tabs>
      <w:ind w:left="1361" w:hanging="340"/>
    </w:pPr>
  </w:style>
  <w:style w:type="paragraph" w:customStyle="1" w:styleId="ListParagraphRomans">
    <w:name w:val="List Paragraph Romans"/>
    <w:basedOn w:val="NormalParagraph"/>
    <w:uiPriority w:val="8"/>
    <w:qFormat/>
    <w:rsid w:val="00DF6CBC"/>
    <w:pPr>
      <w:numPr>
        <w:ilvl w:val="2"/>
        <w:numId w:val="12"/>
      </w:numPr>
      <w:tabs>
        <w:tab w:val="clear" w:pos="1700"/>
        <w:tab w:val="left" w:pos="1361"/>
      </w:tabs>
      <w:ind w:left="1361"/>
      <w:contextualSpacing/>
    </w:pPr>
  </w:style>
  <w:style w:type="paragraph" w:styleId="TOCHeading">
    <w:name w:val="TOC Heading"/>
    <w:basedOn w:val="NormalParagraph"/>
    <w:next w:val="NormalParagraph"/>
    <w:uiPriority w:val="39"/>
    <w:qFormat/>
    <w:rsid w:val="00243CE1"/>
    <w:pPr>
      <w:keepNext/>
      <w:pageBreakBefore/>
    </w:pPr>
    <w:rPr>
      <w:b/>
      <w:sz w:val="28"/>
    </w:rPr>
  </w:style>
  <w:style w:type="paragraph" w:styleId="ListParagraph">
    <w:name w:val="List Paragraph"/>
    <w:basedOn w:val="ListNumber"/>
    <w:link w:val="ListParagraphChar"/>
    <w:uiPriority w:val="9"/>
    <w:qFormat/>
    <w:rsid w:val="00D64A0E"/>
    <w:pPr>
      <w:numPr>
        <w:numId w:val="2"/>
      </w:numPr>
      <w:tabs>
        <w:tab w:val="clear" w:pos="360"/>
        <w:tab w:val="left" w:pos="340"/>
      </w:tabs>
      <w:ind w:left="680" w:hanging="340"/>
    </w:pPr>
  </w:style>
  <w:style w:type="paragraph" w:customStyle="1" w:styleId="ASN1Code">
    <w:name w:val="ASN.1 Code"/>
    <w:link w:val="ASN1CodeChar"/>
    <w:uiPriority w:val="16"/>
    <w:qFormat/>
    <w:rsid w:val="00361471"/>
    <w:pPr>
      <w:spacing w:line="276" w:lineRule="auto"/>
    </w:pPr>
    <w:rPr>
      <w:rFonts w:ascii="Courier New" w:eastAsia="SimSun" w:hAnsi="Courier New"/>
      <w:szCs w:val="22"/>
    </w:rPr>
  </w:style>
  <w:style w:type="paragraph" w:customStyle="1" w:styleId="XML">
    <w:name w:val="XML"/>
    <w:link w:val="XMLChar"/>
    <w:uiPriority w:val="17"/>
    <w:qFormat/>
    <w:rsid w:val="00361471"/>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uiPriority w:val="16"/>
    <w:rsid w:val="005A1013"/>
    <w:rPr>
      <w:rFonts w:ascii="Courier New" w:eastAsia="SimSun" w:hAnsi="Courier New"/>
      <w:szCs w:val="22"/>
    </w:rPr>
  </w:style>
  <w:style w:type="paragraph" w:customStyle="1" w:styleId="Annex">
    <w:name w:val="Annex"/>
    <w:next w:val="ANNEX-heading1"/>
    <w:uiPriority w:val="25"/>
    <w:qFormat/>
    <w:rsid w:val="00554E35"/>
    <w:pPr>
      <w:keepNext/>
      <w:keepLines/>
      <w:numPr>
        <w:numId w:val="8"/>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5A1013"/>
    <w:rPr>
      <w:rFonts w:ascii="Arial" w:eastAsia="SimSun" w:hAnsi="Arial"/>
      <w:noProof/>
      <w:color w:val="008080"/>
      <w:sz w:val="18"/>
      <w:szCs w:val="18"/>
      <w:lang w:bidi="bn-BD"/>
    </w:rPr>
  </w:style>
  <w:style w:type="paragraph" w:customStyle="1" w:styleId="TableReferencenumber">
    <w:name w:val="Table Reference number"/>
    <w:basedOn w:val="TableText"/>
    <w:uiPriority w:val="23"/>
    <w:qFormat/>
    <w:rsid w:val="003F4D31"/>
    <w:pPr>
      <w:numPr>
        <w:numId w:val="5"/>
      </w:numPr>
    </w:pPr>
  </w:style>
  <w:style w:type="numbering" w:customStyle="1" w:styleId="ListBullets">
    <w:name w:val="ListBullets"/>
    <w:uiPriority w:val="99"/>
    <w:rsid w:val="003D0069"/>
    <w:pPr>
      <w:numPr>
        <w:numId w:val="9"/>
      </w:numPr>
    </w:pPr>
  </w:style>
  <w:style w:type="paragraph" w:customStyle="1" w:styleId="TableBulletText">
    <w:name w:val="Table Bullet Text"/>
    <w:basedOn w:val="TableText"/>
    <w:link w:val="TableBulletTextChar"/>
    <w:uiPriority w:val="21"/>
    <w:qFormat/>
    <w:rsid w:val="00361471"/>
    <w:pPr>
      <w:numPr>
        <w:numId w:val="7"/>
      </w:numPr>
      <w:tabs>
        <w:tab w:val="left" w:pos="454"/>
      </w:tabs>
      <w:ind w:left="454" w:hanging="227"/>
    </w:pPr>
  </w:style>
  <w:style w:type="character" w:customStyle="1" w:styleId="TableTextChar">
    <w:name w:val="Table Text Char"/>
    <w:link w:val="TableText"/>
    <w:uiPriority w:val="19"/>
    <w:rsid w:val="005A1013"/>
    <w:rPr>
      <w:rFonts w:ascii="Arial" w:eastAsia="SimSun" w:hAnsi="Arial"/>
      <w:szCs w:val="22"/>
      <w:lang w:eastAsia="de-DE"/>
    </w:rPr>
  </w:style>
  <w:style w:type="character" w:customStyle="1" w:styleId="TableIndentedTextChar">
    <w:name w:val="Table Indented Text Char"/>
    <w:link w:val="TableIndentedText"/>
    <w:uiPriority w:val="20"/>
    <w:rsid w:val="005A1013"/>
    <w:rPr>
      <w:rFonts w:ascii="Arial" w:eastAsia="SimSun" w:hAnsi="Arial"/>
      <w:szCs w:val="22"/>
      <w:lang w:eastAsia="de-DE"/>
    </w:rPr>
  </w:style>
  <w:style w:type="character" w:customStyle="1" w:styleId="TableBulletTextChar">
    <w:name w:val="Table Bullet Text Char"/>
    <w:link w:val="TableBulletText"/>
    <w:uiPriority w:val="21"/>
    <w:rsid w:val="005A1013"/>
    <w:rPr>
      <w:rFonts w:ascii="Arial" w:eastAsia="SimSun" w:hAnsi="Arial"/>
      <w:szCs w:val="22"/>
      <w:lang w:eastAsia="de-DE"/>
    </w:rPr>
  </w:style>
  <w:style w:type="paragraph" w:customStyle="1" w:styleId="CSDocNo">
    <w:name w:val="CS DocNo"/>
    <w:uiPriority w:val="29"/>
    <w:unhideWhenUsed/>
    <w:rsid w:val="00397B86"/>
    <w:pPr>
      <w:framePr w:hSpace="180" w:wrap="notBeside" w:hAnchor="margin" w:y="359"/>
      <w:ind w:left="560"/>
      <w:jc w:val="right"/>
    </w:pPr>
    <w:rPr>
      <w:rFonts w:ascii="Arial" w:eastAsia="Times New Roman" w:hAnsi="Arial"/>
      <w:b/>
      <w:sz w:val="32"/>
      <w:lang w:val="en-IE" w:eastAsia="en-US"/>
    </w:rPr>
  </w:style>
  <w:style w:type="character" w:customStyle="1" w:styleId="BalloonTextChar">
    <w:name w:val="Balloon Text Char"/>
    <w:link w:val="BalloonText"/>
    <w:uiPriority w:val="99"/>
    <w:semiHidden/>
    <w:rsid w:val="005A1013"/>
    <w:rPr>
      <w:rFonts w:ascii="Tahoma" w:eastAsia="SimSun" w:hAnsi="Tahoma" w:cs="Tahoma"/>
      <w:sz w:val="16"/>
      <w:lang w:eastAsia="zh-CN" w:bidi="bn-BD"/>
    </w:rPr>
  </w:style>
  <w:style w:type="paragraph" w:customStyle="1" w:styleId="NOTE">
    <w:name w:val="NOTE"/>
    <w:basedOn w:val="NormalParagraph"/>
    <w:uiPriority w:val="14"/>
    <w:qFormat/>
    <w:rsid w:val="00AD7636"/>
    <w:pPr>
      <w:tabs>
        <w:tab w:val="left" w:pos="1560"/>
      </w:tabs>
      <w:ind w:left="1559" w:hanging="1202"/>
    </w:pPr>
  </w:style>
  <w:style w:type="paragraph" w:customStyle="1" w:styleId="EXAMPLE">
    <w:name w:val="EXAMPLE"/>
    <w:basedOn w:val="NormalParagraph"/>
    <w:uiPriority w:val="15"/>
    <w:qFormat/>
    <w:rsid w:val="00875B0B"/>
    <w:pPr>
      <w:tabs>
        <w:tab w:val="left" w:pos="1985"/>
      </w:tabs>
      <w:ind w:left="1984" w:hanging="1627"/>
    </w:pPr>
  </w:style>
  <w:style w:type="paragraph" w:customStyle="1" w:styleId="NormalParagraph">
    <w:name w:val="Normal Paragraph"/>
    <w:link w:val="NormalParagraphZchn"/>
    <w:qFormat/>
    <w:rsid w:val="007261E1"/>
    <w:pPr>
      <w:spacing w:after="200" w:line="276" w:lineRule="auto"/>
    </w:pPr>
    <w:rPr>
      <w:rFonts w:ascii="Arial" w:eastAsia="SimSun" w:hAnsi="Arial"/>
      <w:sz w:val="22"/>
      <w:szCs w:val="22"/>
    </w:rPr>
  </w:style>
  <w:style w:type="paragraph" w:customStyle="1" w:styleId="CSDocTitle">
    <w:name w:val="CS DocTitle"/>
    <w:uiPriority w:val="29"/>
    <w:unhideWhenUsed/>
    <w:rsid w:val="00397B86"/>
    <w:pPr>
      <w:spacing w:before="360" w:after="120"/>
      <w:ind w:left="284"/>
    </w:pPr>
    <w:rPr>
      <w:rFonts w:ascii="Arial" w:eastAsia="Times New Roman" w:hAnsi="Arial"/>
      <w:b/>
      <w:sz w:val="36"/>
      <w:lang w:val="en-IE" w:eastAsia="en-US"/>
    </w:rPr>
  </w:style>
  <w:style w:type="paragraph" w:customStyle="1" w:styleId="CSFieldInfo">
    <w:name w:val="CS FieldInfo"/>
    <w:uiPriority w:val="29"/>
    <w:unhideWhenUsed/>
    <w:rsid w:val="00397B86"/>
    <w:pPr>
      <w:framePr w:wrap="around" w:vAnchor="text" w:hAnchor="page" w:y="1"/>
      <w:spacing w:before="60" w:after="60"/>
    </w:pPr>
    <w:rPr>
      <w:rFonts w:ascii="Arial" w:eastAsia="Times New Roman" w:hAnsi="Arial" w:cs="Arial"/>
      <w:bCs/>
      <w:szCs w:val="22"/>
      <w:lang w:eastAsia="en-US"/>
    </w:rPr>
  </w:style>
  <w:style w:type="paragraph" w:customStyle="1" w:styleId="CSFieldName">
    <w:name w:val="CS FieldName"/>
    <w:uiPriority w:val="29"/>
    <w:unhideWhenUsed/>
    <w:rsid w:val="00397B86"/>
    <w:rPr>
      <w:rFonts w:ascii="Arial" w:eastAsia="Times New Roman" w:hAnsi="Arial" w:cs="Arial"/>
      <w:bCs/>
      <w:szCs w:val="22"/>
      <w:lang w:eastAsia="en-US"/>
    </w:rPr>
  </w:style>
  <w:style w:type="paragraph" w:customStyle="1" w:styleId="CSLegalTxt">
    <w:name w:val="CS LegalTxt"/>
    <w:uiPriority w:val="29"/>
    <w:unhideWhenUsed/>
    <w:rsid w:val="00397B86"/>
    <w:pPr>
      <w:jc w:val="both"/>
    </w:pPr>
    <w:rPr>
      <w:rFonts w:ascii="Arial" w:eastAsia="Times New Roman" w:hAnsi="Arial" w:cs="Arial"/>
      <w:bCs/>
      <w:sz w:val="14"/>
      <w:szCs w:val="22"/>
      <w:lang w:eastAsia="en-US"/>
    </w:rPr>
  </w:style>
  <w:style w:type="paragraph" w:customStyle="1" w:styleId="CSTableTitle">
    <w:name w:val="CS TableTitle"/>
    <w:next w:val="Normal"/>
    <w:uiPriority w:val="29"/>
    <w:unhideWhenUsed/>
    <w:rsid w:val="00397B86"/>
    <w:pPr>
      <w:jc w:val="center"/>
    </w:pPr>
    <w:rPr>
      <w:rFonts w:ascii="Arial" w:eastAsia="Arial" w:hAnsi="Arial" w:cs="Arial"/>
      <w:b/>
      <w:i/>
      <w:snapToGrid w:val="0"/>
      <w:sz w:val="22"/>
      <w:szCs w:val="22"/>
      <w:lang w:eastAsia="en-US"/>
    </w:rPr>
  </w:style>
  <w:style w:type="paragraph" w:customStyle="1" w:styleId="CSHeading">
    <w:name w:val="CS_Heading"/>
    <w:basedOn w:val="Normal"/>
    <w:uiPriority w:val="29"/>
    <w:semiHidden/>
    <w:rsid w:val="00397B86"/>
    <w:pPr>
      <w:spacing w:line="360" w:lineRule="auto"/>
    </w:pPr>
    <w:rPr>
      <w:b/>
    </w:rPr>
  </w:style>
  <w:style w:type="paragraph" w:customStyle="1" w:styleId="CSLegal1">
    <w:name w:val="CS_Legal1"/>
    <w:basedOn w:val="Normal"/>
    <w:uiPriority w:val="29"/>
    <w:semiHidden/>
    <w:rsid w:val="00397B86"/>
    <w:rPr>
      <w:b/>
      <w:bCs/>
      <w:i/>
      <w:iCs/>
      <w:sz w:val="20"/>
    </w:rPr>
  </w:style>
  <w:style w:type="paragraph" w:customStyle="1" w:styleId="CSLegal2">
    <w:name w:val="CS_Legal2"/>
    <w:basedOn w:val="Normal"/>
    <w:uiPriority w:val="29"/>
    <w:semiHidden/>
    <w:rsid w:val="00397B86"/>
    <w:rPr>
      <w:rFonts w:eastAsia="Arial"/>
      <w:b/>
      <w:snapToGrid w:val="0"/>
      <w:sz w:val="14"/>
      <w:szCs w:val="22"/>
      <w:u w:val="single"/>
    </w:rPr>
  </w:style>
  <w:style w:type="paragraph" w:styleId="Footer">
    <w:name w:val="footer"/>
    <w:basedOn w:val="NormalParagraph"/>
    <w:link w:val="FooterChar"/>
    <w:uiPriority w:val="24"/>
    <w:rsid w:val="00A95E1E"/>
    <w:pPr>
      <w:tabs>
        <w:tab w:val="right" w:pos="8930"/>
        <w:tab w:val="right" w:pos="13892"/>
      </w:tabs>
      <w:contextualSpacing/>
    </w:pPr>
    <w:rPr>
      <w:sz w:val="20"/>
    </w:rPr>
  </w:style>
  <w:style w:type="character" w:customStyle="1" w:styleId="FooterChar">
    <w:name w:val="Footer Char"/>
    <w:link w:val="Footer"/>
    <w:uiPriority w:val="24"/>
    <w:rsid w:val="00283857"/>
    <w:rPr>
      <w:rFonts w:ascii="Arial" w:eastAsia="SimSun" w:hAnsi="Arial"/>
      <w:szCs w:val="22"/>
    </w:rPr>
  </w:style>
  <w:style w:type="numbering" w:customStyle="1" w:styleId="ListNumbers">
    <w:name w:val="ListNumbers"/>
    <w:uiPriority w:val="99"/>
    <w:rsid w:val="003D0069"/>
    <w:pPr>
      <w:numPr>
        <w:numId w:val="10"/>
      </w:numPr>
    </w:pPr>
  </w:style>
  <w:style w:type="paragraph" w:styleId="FootnoteText">
    <w:name w:val="footnote text"/>
    <w:basedOn w:val="NormalParagraph"/>
    <w:link w:val="FootnoteTextChar"/>
    <w:uiPriority w:val="17"/>
    <w:rsid w:val="009527C9"/>
    <w:pPr>
      <w:spacing w:after="120"/>
    </w:pPr>
    <w:rPr>
      <w:sz w:val="20"/>
      <w:szCs w:val="25"/>
    </w:rPr>
  </w:style>
  <w:style w:type="character" w:customStyle="1" w:styleId="FootnoteTextChar">
    <w:name w:val="Footnote Text Char"/>
    <w:link w:val="FootnoteText"/>
    <w:uiPriority w:val="17"/>
    <w:rsid w:val="00283857"/>
    <w:rPr>
      <w:rFonts w:ascii="Arial" w:eastAsia="SimSun" w:hAnsi="Arial"/>
      <w:szCs w:val="25"/>
    </w:rPr>
  </w:style>
  <w:style w:type="character" w:styleId="FootnoteReference">
    <w:name w:val="footnote reference"/>
    <w:uiPriority w:val="99"/>
    <w:semiHidden/>
    <w:unhideWhenUsed/>
    <w:rsid w:val="009527C9"/>
    <w:rPr>
      <w:vertAlign w:val="superscript"/>
    </w:rPr>
  </w:style>
  <w:style w:type="paragraph" w:styleId="ListBullet">
    <w:name w:val="List Bullet"/>
    <w:basedOn w:val="Normal"/>
    <w:uiPriority w:val="99"/>
    <w:semiHidden/>
    <w:rsid w:val="003A7D25"/>
    <w:pPr>
      <w:numPr>
        <w:numId w:val="4"/>
      </w:numPr>
      <w:contextualSpacing/>
    </w:pPr>
  </w:style>
  <w:style w:type="paragraph" w:styleId="ListContinue">
    <w:name w:val="List Continue"/>
    <w:basedOn w:val="ListBullet1"/>
    <w:uiPriority w:val="99"/>
    <w:semiHidden/>
    <w:rsid w:val="00B673FE"/>
    <w:pPr>
      <w:spacing w:after="120"/>
    </w:pPr>
  </w:style>
  <w:style w:type="paragraph" w:customStyle="1" w:styleId="ListContinue1">
    <w:name w:val="List Continue 1"/>
    <w:basedOn w:val="ListBullet1"/>
    <w:uiPriority w:val="10"/>
    <w:qFormat/>
    <w:rsid w:val="00871A1B"/>
    <w:pPr>
      <w:numPr>
        <w:numId w:val="0"/>
      </w:numPr>
      <w:ind w:left="680"/>
    </w:pPr>
  </w:style>
  <w:style w:type="paragraph" w:styleId="ListContinue2">
    <w:name w:val="List Continue 2"/>
    <w:basedOn w:val="ListBullet2"/>
    <w:uiPriority w:val="10"/>
    <w:rsid w:val="00871A1B"/>
    <w:pPr>
      <w:numPr>
        <w:ilvl w:val="0"/>
        <w:numId w:val="0"/>
      </w:numPr>
      <w:ind w:left="1021"/>
    </w:pPr>
  </w:style>
  <w:style w:type="paragraph" w:styleId="ListContinue3">
    <w:name w:val="List Continue 3"/>
    <w:basedOn w:val="ListBullet3"/>
    <w:uiPriority w:val="10"/>
    <w:rsid w:val="00871A1B"/>
    <w:pPr>
      <w:numPr>
        <w:ilvl w:val="0"/>
        <w:numId w:val="0"/>
      </w:numPr>
      <w:ind w:left="1361"/>
    </w:pPr>
  </w:style>
  <w:style w:type="paragraph" w:customStyle="1" w:styleId="ListBulletsubcontinue">
    <w:name w:val="List Bullet (sub) continue"/>
    <w:basedOn w:val="ListBulletsub"/>
    <w:uiPriority w:val="11"/>
    <w:qFormat/>
    <w:rsid w:val="00871A1B"/>
    <w:pPr>
      <w:numPr>
        <w:ilvl w:val="0"/>
        <w:numId w:val="0"/>
      </w:numPr>
      <w:ind w:left="1701"/>
    </w:pPr>
  </w:style>
  <w:style w:type="paragraph" w:customStyle="1" w:styleId="ANNEX-heading1">
    <w:name w:val="ANNEX-heading1"/>
    <w:basedOn w:val="Annex"/>
    <w:next w:val="NormalParagraph"/>
    <w:uiPriority w:val="26"/>
    <w:rsid w:val="000F6B8B"/>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FB18EF"/>
    <w:pPr>
      <w:numPr>
        <w:ilvl w:val="2"/>
      </w:numPr>
      <w:outlineLvl w:val="2"/>
    </w:pPr>
    <w:rPr>
      <w:b w:val="0"/>
    </w:rPr>
  </w:style>
  <w:style w:type="paragraph" w:customStyle="1" w:styleId="ANNEX-heading3">
    <w:name w:val="ANNEX-heading3"/>
    <w:basedOn w:val="ANNEX-heading2"/>
    <w:next w:val="NormalParagraph"/>
    <w:uiPriority w:val="26"/>
    <w:rsid w:val="00FB18EF"/>
    <w:pPr>
      <w:numPr>
        <w:ilvl w:val="3"/>
      </w:numPr>
      <w:outlineLvl w:val="3"/>
    </w:pPr>
    <w:rPr>
      <w:sz w:val="22"/>
      <w:szCs w:val="22"/>
      <w:lang w:val="fr-FR"/>
    </w:rPr>
  </w:style>
  <w:style w:type="paragraph" w:customStyle="1" w:styleId="ANNEX-heading4">
    <w:name w:val="ANNEX-heading4"/>
    <w:basedOn w:val="ANNEX-heading3"/>
    <w:next w:val="NormalParagraph"/>
    <w:uiPriority w:val="26"/>
    <w:rsid w:val="00FB18EF"/>
    <w:pPr>
      <w:numPr>
        <w:ilvl w:val="4"/>
      </w:numPr>
      <w:outlineLvl w:val="4"/>
    </w:pPr>
  </w:style>
  <w:style w:type="paragraph" w:customStyle="1" w:styleId="ANNEX-heading5">
    <w:name w:val="ANNEX-heading5"/>
    <w:basedOn w:val="ANNEX-heading4"/>
    <w:next w:val="NormalParagraph"/>
    <w:uiPriority w:val="26"/>
    <w:rsid w:val="00FB18EF"/>
    <w:pPr>
      <w:numPr>
        <w:ilvl w:val="5"/>
      </w:numPr>
      <w:outlineLvl w:val="5"/>
    </w:pPr>
  </w:style>
  <w:style w:type="paragraph" w:styleId="TOC4">
    <w:name w:val="toc 4"/>
    <w:basedOn w:val="TOC3"/>
    <w:uiPriority w:val="39"/>
    <w:unhideWhenUsed/>
    <w:rsid w:val="00294E91"/>
    <w:pPr>
      <w:tabs>
        <w:tab w:val="clear" w:pos="1276"/>
        <w:tab w:val="left" w:pos="1701"/>
      </w:tabs>
      <w:ind w:left="1701" w:hanging="1275"/>
    </w:pPr>
  </w:style>
  <w:style w:type="paragraph" w:styleId="TOC5">
    <w:name w:val="toc 5"/>
    <w:basedOn w:val="TOC4"/>
    <w:uiPriority w:val="39"/>
    <w:unhideWhenUsed/>
    <w:rsid w:val="00294E91"/>
    <w:pPr>
      <w:tabs>
        <w:tab w:val="clear" w:pos="1701"/>
        <w:tab w:val="left" w:pos="2127"/>
      </w:tabs>
      <w:ind w:left="2127" w:hanging="1701"/>
    </w:pPr>
  </w:style>
  <w:style w:type="paragraph" w:styleId="TOC6">
    <w:name w:val="toc 6"/>
    <w:basedOn w:val="TOC5"/>
    <w:uiPriority w:val="39"/>
    <w:unhideWhenUsed/>
    <w:rsid w:val="00331905"/>
    <w:pPr>
      <w:tabs>
        <w:tab w:val="clear" w:pos="2127"/>
        <w:tab w:val="left" w:pos="2552"/>
      </w:tabs>
      <w:ind w:left="2552" w:hanging="2126"/>
    </w:pPr>
  </w:style>
  <w:style w:type="paragraph" w:styleId="TOC9">
    <w:name w:val="toc 9"/>
    <w:basedOn w:val="Normal"/>
    <w:next w:val="Normal"/>
    <w:autoRedefine/>
    <w:uiPriority w:val="39"/>
    <w:unhideWhenUsed/>
    <w:rsid w:val="00AC2FCC"/>
    <w:pPr>
      <w:ind w:left="1760"/>
    </w:pPr>
  </w:style>
  <w:style w:type="character" w:styleId="PlaceholderText">
    <w:name w:val="Placeholder Text"/>
    <w:basedOn w:val="DefaultParagraphFont"/>
    <w:uiPriority w:val="99"/>
    <w:semiHidden/>
    <w:rsid w:val="00B3576F"/>
    <w:rPr>
      <w:color w:val="808080"/>
    </w:rPr>
  </w:style>
  <w:style w:type="paragraph" w:customStyle="1" w:styleId="Legalclauselevel1">
    <w:name w:val="Legal clause level 1"/>
    <w:uiPriority w:val="30"/>
    <w:qFormat/>
    <w:rsid w:val="00DD465A"/>
    <w:pPr>
      <w:numPr>
        <w:numId w:val="15"/>
      </w:numPr>
      <w:spacing w:before="120" w:after="240"/>
      <w:outlineLvl w:val="0"/>
    </w:pPr>
    <w:rPr>
      <w:rFonts w:ascii="Arial" w:eastAsia="Times New Roman" w:hAnsi="Arial" w:cs="Arial"/>
      <w:b/>
      <w:bCs/>
      <w:sz w:val="28"/>
      <w:szCs w:val="32"/>
      <w:lang w:eastAsia="en-US" w:bidi="bn-BD"/>
    </w:rPr>
  </w:style>
  <w:style w:type="paragraph" w:customStyle="1" w:styleId="Legalclauselevel2">
    <w:name w:val="Legal clause level 2"/>
    <w:basedOn w:val="Legalclauselevel1"/>
    <w:uiPriority w:val="30"/>
    <w:qFormat/>
    <w:rsid w:val="00DD465A"/>
    <w:pPr>
      <w:numPr>
        <w:ilvl w:val="1"/>
        <w:numId w:val="16"/>
      </w:numPr>
      <w:outlineLvl w:val="9"/>
    </w:pPr>
    <w:rPr>
      <w:b w:val="0"/>
      <w:sz w:val="22"/>
      <w:szCs w:val="22"/>
    </w:rPr>
  </w:style>
  <w:style w:type="paragraph" w:customStyle="1" w:styleId="Legalclauselevel3">
    <w:name w:val="Legal clause level 3"/>
    <w:basedOn w:val="Legalclauselevel2"/>
    <w:uiPriority w:val="30"/>
    <w:qFormat/>
    <w:rsid w:val="00DD465A"/>
    <w:pPr>
      <w:numPr>
        <w:ilvl w:val="2"/>
      </w:numPr>
      <w:spacing w:line="276" w:lineRule="auto"/>
    </w:pPr>
    <w:rPr>
      <w:iCs/>
    </w:rPr>
  </w:style>
  <w:style w:type="paragraph" w:customStyle="1" w:styleId="Legalclauselevel4">
    <w:name w:val="Legal clause level 4"/>
    <w:basedOn w:val="Legalclauselevel3"/>
    <w:uiPriority w:val="30"/>
    <w:qFormat/>
    <w:rsid w:val="00DD465A"/>
    <w:pPr>
      <w:numPr>
        <w:ilvl w:val="3"/>
      </w:numPr>
      <w:spacing w:after="120"/>
      <w:ind w:left="3118" w:hanging="992"/>
    </w:pPr>
  </w:style>
  <w:style w:type="paragraph" w:customStyle="1" w:styleId="TitleCentred">
    <w:name w:val="Title Centred"/>
    <w:basedOn w:val="Title"/>
    <w:next w:val="NormalParagraph"/>
    <w:uiPriority w:val="27"/>
    <w:qFormat/>
    <w:rsid w:val="00DD465A"/>
    <w:pPr>
      <w:spacing w:before="240" w:after="240"/>
      <w:jc w:val="center"/>
      <w:outlineLvl w:val="0"/>
    </w:pPr>
  </w:style>
  <w:style w:type="numbering" w:customStyle="1" w:styleId="LegalList">
    <w:name w:val="LegalList"/>
    <w:uiPriority w:val="99"/>
    <w:rsid w:val="0059773C"/>
    <w:pPr>
      <w:numPr>
        <w:numId w:val="6"/>
      </w:numPr>
    </w:pPr>
  </w:style>
  <w:style w:type="paragraph" w:customStyle="1" w:styleId="Legaldefinition">
    <w:name w:val="Legal definition"/>
    <w:basedOn w:val="NOTE"/>
    <w:uiPriority w:val="31"/>
    <w:qFormat/>
    <w:rsid w:val="0059773C"/>
    <w:pPr>
      <w:tabs>
        <w:tab w:val="clear" w:pos="1560"/>
        <w:tab w:val="left" w:pos="2835"/>
      </w:tabs>
      <w:ind w:left="2835" w:hanging="2268"/>
    </w:pPr>
  </w:style>
  <w:style w:type="character" w:customStyle="1" w:styleId="e24kjd">
    <w:name w:val="e24kjd"/>
    <w:basedOn w:val="DefaultParagraphFont"/>
    <w:rsid w:val="00C076C2"/>
  </w:style>
  <w:style w:type="character" w:customStyle="1" w:styleId="normaltextrun">
    <w:name w:val="normaltextrun"/>
    <w:basedOn w:val="DefaultParagraphFont"/>
    <w:rsid w:val="00C076C2"/>
  </w:style>
  <w:style w:type="character" w:customStyle="1" w:styleId="eop">
    <w:name w:val="eop"/>
    <w:basedOn w:val="DefaultParagraphFont"/>
    <w:rsid w:val="00C076C2"/>
  </w:style>
  <w:style w:type="table" w:styleId="TableGrid">
    <w:name w:val="Table Grid"/>
    <w:basedOn w:val="TableNormal"/>
    <w:uiPriority w:val="39"/>
    <w:rsid w:val="00C076C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50656E"/>
    <w:rPr>
      <w:rFonts w:ascii="Arial" w:eastAsia="SimSun" w:hAnsi="Arial"/>
      <w:sz w:val="22"/>
      <w:lang w:eastAsia="zh-CN" w:bidi="bn-BD"/>
    </w:rPr>
  </w:style>
  <w:style w:type="character" w:customStyle="1" w:styleId="NormalParagraphZchn">
    <w:name w:val="Normal Paragraph Zchn"/>
    <w:link w:val="NormalParagraph"/>
    <w:locked/>
    <w:rsid w:val="00E466F7"/>
    <w:rPr>
      <w:rFonts w:ascii="Arial" w:eastAsia="SimSun" w:hAnsi="Arial"/>
      <w:sz w:val="22"/>
      <w:szCs w:val="22"/>
    </w:rPr>
  </w:style>
  <w:style w:type="paragraph" w:customStyle="1" w:styleId="GSMAlogo">
    <w:name w:val="GSMA_logo"/>
    <w:basedOn w:val="Centredtext"/>
    <w:uiPriority w:val="49"/>
    <w:qFormat/>
    <w:rsid w:val="00E466F7"/>
    <w:pPr>
      <w:spacing w:after="840"/>
    </w:pPr>
    <w:rPr>
      <w:rFonts w:cs="Arial"/>
    </w:rPr>
  </w:style>
  <w:style w:type="paragraph" w:customStyle="1" w:styleId="TableParagraph">
    <w:name w:val="Table Paragraph"/>
    <w:basedOn w:val="Normal"/>
    <w:uiPriority w:val="1"/>
    <w:qFormat/>
    <w:rsid w:val="00896E76"/>
    <w:pPr>
      <w:widowControl w:val="0"/>
      <w:autoSpaceDE w:val="0"/>
      <w:autoSpaceDN w:val="0"/>
      <w:spacing w:before="43"/>
      <w:ind w:left="25"/>
      <w:jc w:val="left"/>
    </w:pPr>
    <w:rPr>
      <w:rFonts w:ascii="Tahoma" w:eastAsia="Tahoma" w:hAnsi="Tahoma" w:cs="Tahoma"/>
      <w:szCs w:val="22"/>
      <w:lang w:val="en-US" w:eastAsia="en-US" w:bidi="en-US"/>
    </w:rPr>
  </w:style>
  <w:style w:type="paragraph" w:styleId="BodyText">
    <w:name w:val="Body Text"/>
    <w:basedOn w:val="Normal"/>
    <w:link w:val="BodyTextChar"/>
    <w:uiPriority w:val="1"/>
    <w:qFormat/>
    <w:rsid w:val="00896E76"/>
    <w:pPr>
      <w:widowControl w:val="0"/>
      <w:autoSpaceDE w:val="0"/>
      <w:autoSpaceDN w:val="0"/>
      <w:spacing w:before="0"/>
      <w:jc w:val="left"/>
    </w:pPr>
    <w:rPr>
      <w:rFonts w:ascii="Tahoma" w:eastAsia="Tahoma" w:hAnsi="Tahoma" w:cs="Tahoma"/>
      <w:szCs w:val="22"/>
      <w:lang w:val="en-US" w:eastAsia="en-US" w:bidi="en-US"/>
    </w:rPr>
  </w:style>
  <w:style w:type="character" w:customStyle="1" w:styleId="BodyTextChar">
    <w:name w:val="Body Text Char"/>
    <w:basedOn w:val="DefaultParagraphFont"/>
    <w:link w:val="BodyText"/>
    <w:uiPriority w:val="1"/>
    <w:rsid w:val="00896E76"/>
    <w:rPr>
      <w:rFonts w:ascii="Tahoma" w:eastAsia="Tahoma" w:hAnsi="Tahoma" w:cs="Tahoma"/>
      <w:sz w:val="22"/>
      <w:szCs w:val="22"/>
      <w:lang w:val="en-US" w:eastAsia="en-US" w:bidi="en-US"/>
    </w:rPr>
  </w:style>
  <w:style w:type="character" w:customStyle="1" w:styleId="ListParagraphChar">
    <w:name w:val="List Paragraph Char"/>
    <w:basedOn w:val="DefaultParagraphFont"/>
    <w:link w:val="ListParagraph"/>
    <w:uiPriority w:val="9"/>
    <w:locked/>
    <w:rsid w:val="00896E76"/>
    <w:rPr>
      <w:rFonts w:ascii="Arial" w:eastAsia="SimSun" w:hAnsi="Arial"/>
      <w:sz w:val="22"/>
      <w:lang w:eastAsia="zh-CN" w:bidi="bn-BD"/>
    </w:rPr>
  </w:style>
  <w:style w:type="character" w:styleId="CommentReference">
    <w:name w:val="annotation reference"/>
    <w:basedOn w:val="DefaultParagraphFont"/>
    <w:uiPriority w:val="99"/>
    <w:semiHidden/>
    <w:unhideWhenUsed/>
    <w:rsid w:val="00D327E0"/>
    <w:rPr>
      <w:sz w:val="16"/>
      <w:szCs w:val="16"/>
    </w:rPr>
  </w:style>
  <w:style w:type="paragraph" w:styleId="CommentText">
    <w:name w:val="annotation text"/>
    <w:basedOn w:val="Normal"/>
    <w:link w:val="CommentTextChar"/>
    <w:uiPriority w:val="99"/>
    <w:unhideWhenUsed/>
    <w:rsid w:val="00D327E0"/>
    <w:rPr>
      <w:sz w:val="20"/>
      <w:szCs w:val="25"/>
    </w:rPr>
  </w:style>
  <w:style w:type="character" w:customStyle="1" w:styleId="CommentTextChar">
    <w:name w:val="Comment Text Char"/>
    <w:basedOn w:val="DefaultParagraphFont"/>
    <w:link w:val="CommentText"/>
    <w:uiPriority w:val="99"/>
    <w:rsid w:val="00D327E0"/>
    <w:rPr>
      <w:rFonts w:ascii="Arial" w:eastAsia="SimSun" w:hAnsi="Arial"/>
      <w:szCs w:val="25"/>
      <w:lang w:eastAsia="zh-CN" w:bidi="bn-BD"/>
    </w:rPr>
  </w:style>
  <w:style w:type="paragraph" w:styleId="CommentSubject">
    <w:name w:val="annotation subject"/>
    <w:basedOn w:val="CommentText"/>
    <w:next w:val="CommentText"/>
    <w:link w:val="CommentSubjectChar"/>
    <w:uiPriority w:val="99"/>
    <w:semiHidden/>
    <w:unhideWhenUsed/>
    <w:rsid w:val="00D327E0"/>
    <w:rPr>
      <w:b/>
      <w:bCs/>
    </w:rPr>
  </w:style>
  <w:style w:type="character" w:customStyle="1" w:styleId="CommentSubjectChar">
    <w:name w:val="Comment Subject Char"/>
    <w:basedOn w:val="CommentTextChar"/>
    <w:link w:val="CommentSubject"/>
    <w:uiPriority w:val="99"/>
    <w:semiHidden/>
    <w:rsid w:val="00D327E0"/>
    <w:rPr>
      <w:rFonts w:ascii="Arial" w:eastAsia="SimSun" w:hAnsi="Arial"/>
      <w:b/>
      <w:bCs/>
      <w:szCs w:val="25"/>
      <w:lang w:eastAsia="zh-CN" w:bidi="bn-BD"/>
    </w:rPr>
  </w:style>
  <w:style w:type="paragraph" w:styleId="TOC7">
    <w:name w:val="toc 7"/>
    <w:basedOn w:val="Normal"/>
    <w:next w:val="Normal"/>
    <w:autoRedefine/>
    <w:uiPriority w:val="39"/>
    <w:unhideWhenUsed/>
    <w:rsid w:val="00D327E0"/>
    <w:pPr>
      <w:spacing w:before="0" w:after="100" w:line="259" w:lineRule="auto"/>
      <w:ind w:left="1320"/>
      <w:jc w:val="left"/>
    </w:pPr>
    <w:rPr>
      <w:rFonts w:asciiTheme="minorHAnsi" w:eastAsiaTheme="minorEastAsia" w:hAnsiTheme="minorHAnsi" w:cstheme="minorBidi"/>
      <w:kern w:val="2"/>
      <w:szCs w:val="22"/>
      <w:lang w:val="es-ES_tradnl" w:eastAsia="es-ES_tradnl" w:bidi="ar-SA"/>
      <w14:ligatures w14:val="standardContextual"/>
    </w:rPr>
  </w:style>
  <w:style w:type="paragraph" w:styleId="TOC8">
    <w:name w:val="toc 8"/>
    <w:basedOn w:val="Normal"/>
    <w:next w:val="Normal"/>
    <w:autoRedefine/>
    <w:uiPriority w:val="39"/>
    <w:unhideWhenUsed/>
    <w:rsid w:val="00D327E0"/>
    <w:pPr>
      <w:spacing w:before="0" w:after="100" w:line="259" w:lineRule="auto"/>
      <w:ind w:left="1540"/>
      <w:jc w:val="left"/>
    </w:pPr>
    <w:rPr>
      <w:rFonts w:asciiTheme="minorHAnsi" w:eastAsiaTheme="minorEastAsia" w:hAnsiTheme="minorHAnsi" w:cstheme="minorBidi"/>
      <w:kern w:val="2"/>
      <w:szCs w:val="22"/>
      <w:lang w:val="es-ES_tradnl" w:eastAsia="es-ES_tradnl" w:bidi="ar-SA"/>
      <w14:ligatures w14:val="standardContextual"/>
    </w:rPr>
  </w:style>
  <w:style w:type="character" w:styleId="UnresolvedMention">
    <w:name w:val="Unresolved Mention"/>
    <w:basedOn w:val="DefaultParagraphFont"/>
    <w:uiPriority w:val="99"/>
    <w:semiHidden/>
    <w:unhideWhenUsed/>
    <w:rsid w:val="00D327E0"/>
    <w:rPr>
      <w:color w:val="605E5C"/>
      <w:shd w:val="clear" w:color="auto" w:fill="E1DFDD"/>
    </w:rPr>
  </w:style>
  <w:style w:type="paragraph" w:customStyle="1" w:styleId="Default">
    <w:name w:val="Default"/>
    <w:rsid w:val="000739EE"/>
    <w:pPr>
      <w:autoSpaceDE w:val="0"/>
      <w:autoSpaceDN w:val="0"/>
      <w:adjustRightInd w:val="0"/>
    </w:pPr>
    <w:rPr>
      <w:rFonts w:ascii="Arial" w:hAnsi="Arial" w:cs="Arial"/>
      <w:color w:val="000000"/>
      <w:sz w:val="24"/>
      <w:szCs w:val="24"/>
    </w:rPr>
  </w:style>
  <w:style w:type="numbering" w:customStyle="1" w:styleId="ListNumbers1">
    <w:name w:val="ListNumbers1"/>
    <w:uiPriority w:val="99"/>
    <w:rsid w:val="00D16090"/>
  </w:style>
  <w:style w:type="paragraph" w:styleId="Caption">
    <w:name w:val="caption"/>
    <w:basedOn w:val="Normal"/>
    <w:next w:val="Normal"/>
    <w:uiPriority w:val="35"/>
    <w:unhideWhenUsed/>
    <w:qFormat/>
    <w:rsid w:val="002E327F"/>
    <w:pPr>
      <w:spacing w:before="0" w:after="200"/>
    </w:pPr>
    <w:rPr>
      <w:i/>
      <w:iCs/>
      <w:color w:val="1F497D" w:themeColor="text2"/>
      <w:sz w:val="18"/>
      <w:szCs w:val="22"/>
    </w:rPr>
  </w:style>
  <w:style w:type="paragraph" w:styleId="TableofFigures">
    <w:name w:val="table of figures"/>
    <w:basedOn w:val="Normal"/>
    <w:next w:val="Normal"/>
    <w:uiPriority w:val="99"/>
    <w:unhideWhenUsed/>
    <w:rsid w:val="002E327F"/>
  </w:style>
  <w:style w:type="table" w:customStyle="1" w:styleId="TableGrid1">
    <w:name w:val="Table Grid1"/>
    <w:basedOn w:val="TableNormal"/>
    <w:next w:val="TableGrid"/>
    <w:uiPriority w:val="39"/>
    <w:rsid w:val="002A4C6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Numbers2">
    <w:name w:val="ListNumbers2"/>
    <w:uiPriority w:val="99"/>
    <w:rsid w:val="00D264DB"/>
  </w:style>
  <w:style w:type="numbering" w:customStyle="1" w:styleId="ListNumbers3">
    <w:name w:val="ListNumbers3"/>
    <w:uiPriority w:val="99"/>
    <w:rsid w:val="00D264DB"/>
  </w:style>
  <w:style w:type="character" w:customStyle="1" w:styleId="ui-provider">
    <w:name w:val="ui-provider"/>
    <w:basedOn w:val="DefaultParagraphFont"/>
    <w:rsid w:val="006D11C1"/>
  </w:style>
  <w:style w:type="table" w:customStyle="1" w:styleId="TableGrid2">
    <w:name w:val="Table Grid2"/>
    <w:basedOn w:val="TableNormal"/>
    <w:next w:val="TableGrid"/>
    <w:uiPriority w:val="39"/>
    <w:rsid w:val="00C67A2C"/>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1748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2.xml"/><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header" Target="header2.xml"/><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emf"/><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emf"/><Relationship Id="rId44" Type="http://schemas.openxmlformats.org/officeDocument/2006/relationships/hyperlink" Target="mailto:prd@gsma.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27.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header" Target="header3.xml"/><Relationship Id="rId46" Type="http://schemas.openxmlformats.org/officeDocument/2006/relationships/glossaryDocument" Target="glossary/document.xml"/><Relationship Id="rId20" Type="http://schemas.openxmlformats.org/officeDocument/2006/relationships/image" Target="media/image7.png"/><Relationship Id="rId4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9F48B26C94745DC99490571300FBAD6"/>
        <w:category>
          <w:name w:val="General"/>
          <w:gallery w:val="placeholder"/>
        </w:category>
        <w:types>
          <w:type w:val="bbPlcHdr"/>
        </w:types>
        <w:behaviors>
          <w:behavior w:val="content"/>
        </w:behaviors>
        <w:guid w:val="{073EF66D-9678-49ED-84E6-4A493D9D1B50}"/>
      </w:docPartPr>
      <w:docPartBody>
        <w:p w:rsidR="00B10447" w:rsidRDefault="00680D9A">
          <w:r w:rsidRPr="00846DF8">
            <w:rPr>
              <w:rStyle w:val="PlaceholderText"/>
            </w:rPr>
            <w:t>[Security Classification]</w:t>
          </w:r>
        </w:p>
      </w:docPartBody>
    </w:docPart>
    <w:docPart>
      <w:docPartPr>
        <w:name w:val="3155975A98A04B11BE5402DD5F6DB7F4"/>
        <w:category>
          <w:name w:val="General"/>
          <w:gallery w:val="placeholder"/>
        </w:category>
        <w:types>
          <w:type w:val="bbPlcHdr"/>
        </w:types>
        <w:behaviors>
          <w:behavior w:val="content"/>
        </w:behaviors>
        <w:guid w:val="{238BD74F-ED69-4320-963B-2B7C2E7C4275}"/>
      </w:docPartPr>
      <w:docPartBody>
        <w:p w:rsidR="0066633D" w:rsidRDefault="00A44BE4" w:rsidP="00A44BE4">
          <w:pPr>
            <w:pStyle w:val="3155975A98A04B11BE5402DD5F6DB7F4"/>
          </w:pPr>
          <w:r w:rsidRPr="00846DF8">
            <w:rPr>
              <w:rStyle w:val="PlaceholderText"/>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679"/>
    <w:rsid w:val="0014320A"/>
    <w:rsid w:val="0017121E"/>
    <w:rsid w:val="001E5B8E"/>
    <w:rsid w:val="001F4209"/>
    <w:rsid w:val="00250E59"/>
    <w:rsid w:val="00277AC2"/>
    <w:rsid w:val="002E472E"/>
    <w:rsid w:val="00323B20"/>
    <w:rsid w:val="003F4AD4"/>
    <w:rsid w:val="004018F1"/>
    <w:rsid w:val="0042745D"/>
    <w:rsid w:val="0066633D"/>
    <w:rsid w:val="00680D9A"/>
    <w:rsid w:val="00744C4E"/>
    <w:rsid w:val="007B6A1D"/>
    <w:rsid w:val="007C440B"/>
    <w:rsid w:val="0085296A"/>
    <w:rsid w:val="00894D10"/>
    <w:rsid w:val="00957551"/>
    <w:rsid w:val="009B6FE1"/>
    <w:rsid w:val="00A44BE4"/>
    <w:rsid w:val="00AC2E74"/>
    <w:rsid w:val="00B10447"/>
    <w:rsid w:val="00B128FF"/>
    <w:rsid w:val="00B747ED"/>
    <w:rsid w:val="00B83679"/>
    <w:rsid w:val="00BE56C3"/>
    <w:rsid w:val="00C179EE"/>
    <w:rsid w:val="00D87FDF"/>
    <w:rsid w:val="00FA51D1"/>
    <w:rsid w:val="00FF28B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9D5418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4BE4"/>
    <w:rPr>
      <w:color w:val="808080"/>
    </w:rPr>
  </w:style>
  <w:style w:type="paragraph" w:customStyle="1" w:styleId="3155975A98A04B11BE5402DD5F6DB7F4">
    <w:name w:val="3155975A98A04B11BE5402DD5F6DB7F4"/>
    <w:rsid w:val="00A44BE4"/>
    <w:pPr>
      <w:spacing w:after="160" w:line="259" w:lineRule="auto"/>
    </w:pPr>
    <w:rPr>
      <w:kern w:val="2"/>
      <w:lang w:val="es-ES_tradnl" w:eastAsia="es-ES_tradnl"/>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016841fc-e166-4759-8b80-df1e1b366916" ContentTypeId="0x0101" PreviousValue="false" LastSyncTimeStamp="2023-03-23T14:59:08.627Z"/>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2b0805f3-b897-4d39-97be-b41cb1678690">ISAG Approval</Status>
    <Starts xmlns="2b0805f3-b897-4d39-97be-b41cb1678690">27 April 2023</Starts>
    <Finish xmlns="2b0805f3-b897-4d39-97be-b41cb1678690">21 June 2023</Finish>
    <eSIMWGSubgrupDraftingGroup xmlns="2b0805f3-b897-4d39-97be-b41cb1678690">eSIMWG5</eSIMWGSubgrupDraftingGroup>
    <ISAGApprovalStarts xmlns="2b0805f3-b897-4d39-97be-b41cb1678690">06 June 2023</ISAGApprovalStart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880361A72755D4F8C8084D963A4959F" ma:contentTypeVersion="10" ma:contentTypeDescription="Create a new document." ma:contentTypeScope="" ma:versionID="880bbb5c7f52c35d742687a139b0460d">
  <xsd:schema xmlns:xsd="http://www.w3.org/2001/XMLSchema" xmlns:xs="http://www.w3.org/2001/XMLSchema" xmlns:p="http://schemas.microsoft.com/office/2006/metadata/properties" xmlns:ns2="2b0805f3-b897-4d39-97be-b41cb1678690" xmlns:ns3="042849a8-708d-4484-ba8e-78db4b11d06f" targetNamespace="http://schemas.microsoft.com/office/2006/metadata/properties" ma:root="true" ma:fieldsID="6ed2792c84a72537e7d4a7bfef83285b" ns2:_="" ns3:_="">
    <xsd:import namespace="2b0805f3-b897-4d39-97be-b41cb1678690"/>
    <xsd:import namespace="042849a8-708d-4484-ba8e-78db4b11d06f"/>
    <xsd:element name="properties">
      <xsd:complexType>
        <xsd:sequence>
          <xsd:element name="documentManagement">
            <xsd:complexType>
              <xsd:all>
                <xsd:element ref="ns2:eSIMWGSubgrupDraftingGroup" minOccurs="0"/>
                <xsd:element ref="ns2:Status" minOccurs="0"/>
                <xsd:element ref="ns2:MediaServiceMetadata" minOccurs="0"/>
                <xsd:element ref="ns2:MediaServiceFastMetadata" minOccurs="0"/>
                <xsd:element ref="ns3:SharedWithUsers" minOccurs="0"/>
                <xsd:element ref="ns3:SharedWithDetails" minOccurs="0"/>
                <xsd:element ref="ns2:Starts" minOccurs="0"/>
                <xsd:element ref="ns2:Finish" minOccurs="0"/>
                <xsd:element ref="ns2:ISAGApprovalStar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0805f3-b897-4d39-97be-b41cb1678690" elementFormDefault="qualified">
    <xsd:import namespace="http://schemas.microsoft.com/office/2006/documentManagement/types"/>
    <xsd:import namespace="http://schemas.microsoft.com/office/infopath/2007/PartnerControls"/>
    <xsd:element name="eSIMWGSubgrupDraftingGroup" ma:index="8" nillable="true" ma:displayName="eSIMWG Subgrup Drafting Group" ma:format="Dropdown" ma:internalName="eSIMWGSubgrupDraftingGroup">
      <xsd:simpleType>
        <xsd:restriction base="dms:Text">
          <xsd:maxLength value="255"/>
        </xsd:restriction>
      </xsd:simpleType>
    </xsd:element>
    <xsd:element name="Status" ma:index="9" nillable="true" ma:displayName="Status" ma:format="Dropdown" ma:internalName="Status">
      <xsd:simpleType>
        <xsd:restriction base="dms:Choice">
          <xsd:enumeration value="eSIMG Approval"/>
          <xsd:enumeration value="To be sent to ISAG approval"/>
          <xsd:enumeration value="ISAG Approval"/>
          <xsd:enumeration value="Back to WG1"/>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Starts" ma:index="14" nillable="true" ma:displayName="Starts" ma:format="Dropdown" ma:internalName="Starts">
      <xsd:simpleType>
        <xsd:restriction base="dms:Text">
          <xsd:maxLength value="255"/>
        </xsd:restriction>
      </xsd:simpleType>
    </xsd:element>
    <xsd:element name="Finish" ma:index="15" nillable="true" ma:displayName="Finishes" ma:format="Dropdown" ma:internalName="Finish">
      <xsd:simpleType>
        <xsd:restriction base="dms:Text">
          <xsd:maxLength value="255"/>
        </xsd:restriction>
      </xsd:simpleType>
    </xsd:element>
    <xsd:element name="ISAGApprovalStarts" ma:index="16" nillable="true" ma:displayName="Approval Starts" ma:format="Dropdown" ma:internalName="ISAGApprovalStarts">
      <xsd:simpleType>
        <xsd:restriction base="dms:Text">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2849a8-708d-4484-ba8e-78db4b11d06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941C280F-C36C-410D-8780-0CC9F1DF303C}">
  <ds:schemaRefs>
    <ds:schemaRef ds:uri="Microsoft.SharePoint.Taxonomy.ContentTypeSync"/>
  </ds:schemaRefs>
</ds:datastoreItem>
</file>

<file path=customXml/itemProps2.xml><?xml version="1.0" encoding="utf-8"?>
<ds:datastoreItem xmlns:ds="http://schemas.openxmlformats.org/officeDocument/2006/customXml" ds:itemID="{1A26816B-C3D2-48FE-9DFA-E5CAC688338A}">
  <ds:schemaRefs>
    <ds:schemaRef ds:uri="http://schemas.microsoft.com/sharepoint/v3/contenttype/forms"/>
  </ds:schemaRefs>
</ds:datastoreItem>
</file>

<file path=customXml/itemProps3.xml><?xml version="1.0" encoding="utf-8"?>
<ds:datastoreItem xmlns:ds="http://schemas.openxmlformats.org/officeDocument/2006/customXml" ds:itemID="{50509E37-9672-4EDB-97B3-99BBC7A92734}">
  <ds:schemaRefs>
    <ds:schemaRef ds:uri="http://schemas.microsoft.com/office/2006/metadata/properties"/>
    <ds:schemaRef ds:uri="http://schemas.microsoft.com/office/infopath/2007/PartnerControls"/>
    <ds:schemaRef ds:uri="2b0805f3-b897-4d39-97be-b41cb1678690"/>
  </ds:schemaRefs>
</ds:datastoreItem>
</file>

<file path=customXml/itemProps4.xml><?xml version="1.0" encoding="utf-8"?>
<ds:datastoreItem xmlns:ds="http://schemas.openxmlformats.org/officeDocument/2006/customXml" ds:itemID="{F4C89C0A-11A1-421C-9134-593C4957D1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0805f3-b897-4d39-97be-b41cb1678690"/>
    <ds:schemaRef ds:uri="042849a8-708d-4484-ba8e-78db4b11d0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46AB54D-D2F8-47BC-A63E-32C97A35E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174</Pages>
  <Words>52085</Words>
  <Characters>296885</Characters>
  <Application>Microsoft Office Word</Application>
  <DocSecurity>0</DocSecurity>
  <Lines>2474</Lines>
  <Paragraphs>696</Paragraphs>
  <ScaleCrop>false</ScaleCrop>
  <HeadingPairs>
    <vt:vector size="2" baseType="variant">
      <vt:variant>
        <vt:lpstr>Title</vt:lpstr>
      </vt:variant>
      <vt:variant>
        <vt:i4>1</vt:i4>
      </vt:variant>
    </vt:vector>
  </HeadingPairs>
  <TitlesOfParts>
    <vt:vector size="1" baseType="lpstr">
      <vt:lpstr>SGP.06 eUICC Security Assurance Principles v1.0 (Current)</vt:lpstr>
    </vt:vector>
  </TitlesOfParts>
  <Company/>
  <LinksUpToDate>false</LinksUpToDate>
  <CharactersWithSpaces>348274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SGP.25 eUICC for Consumer and IoT Devices Protection Profile (Current)</dc:title>
  <dc:subject/>
  <dc:creator>Davide Pratone</dc:creator>
  <cp:keywords/>
  <cp:lastModifiedBy>Gloria Trujillo</cp:lastModifiedBy>
  <cp:revision>3</cp:revision>
  <cp:lastPrinted>2023-12-19T15:16:00Z</cp:lastPrinted>
  <dcterms:created xsi:type="dcterms:W3CDTF">2024-02-22T16:25:00Z</dcterms:created>
  <dcterms:modified xsi:type="dcterms:W3CDTF">2024-02-22T16:26:00Z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Owner">
    <vt:lpwstr>docowner</vt:lpwstr>
  </property>
  <property fmtid="{D5CDD505-2E9C-101B-9397-08002B2CF9AE}" pid="3" name="Order">
    <vt:r8>70000</vt:r8>
  </property>
  <property fmtid="{D5CDD505-2E9C-101B-9397-08002B2CF9AE}" pid="4" name="Information Categories">
    <vt:lpwstr> asdfsdf</vt:lpwstr>
  </property>
  <property fmtid="{D5CDD505-2E9C-101B-9397-08002B2CF9AE}" pid="5" name="GSMASimilarChangeRequests">
    <vt:lpwstr/>
  </property>
  <property fmtid="{D5CDD505-2E9C-101B-9397-08002B2CF9AE}" pid="6" name="GSMAChangeRequestNumber">
    <vt:lpwstr/>
  </property>
  <property fmtid="{D5CDD505-2E9C-101B-9397-08002B2CF9AE}" pid="7" name="GSMAAffectedDocumentSections">
    <vt:lpwstr/>
  </property>
  <property fmtid="{D5CDD505-2E9C-101B-9397-08002B2CF9AE}" pid="8" name="Description">
    <vt:lpwstr> </vt:lpwstr>
  </property>
  <property fmtid="{D5CDD505-2E9C-101B-9397-08002B2CF9AE}" pid="9" name="GSMAMeetingItemNumber">
    <vt:lpwstr/>
  </property>
  <property fmtid="{D5CDD505-2E9C-101B-9397-08002B2CF9AE}" pid="10" name="Binding">
    <vt:bool>true</vt:bool>
  </property>
  <property fmtid="{D5CDD505-2E9C-101B-9397-08002B2CF9AE}" pid="11" name="GSMAKBCategory">
    <vt:lpwstr/>
  </property>
  <property fmtid="{D5CDD505-2E9C-101B-9397-08002B2CF9AE}" pid="12" name="GSMAImpactedDocuments">
    <vt:lpwstr/>
  </property>
  <property fmtid="{D5CDD505-2E9C-101B-9397-08002B2CF9AE}" pid="13" name="DocumentSetDescription">
    <vt:lpwstr/>
  </property>
  <property fmtid="{D5CDD505-2E9C-101B-9397-08002B2CF9AE}" pid="14" name="GSMAPublishedVersionIncrement">
    <vt:lpwstr/>
  </property>
  <property fmtid="{D5CDD505-2E9C-101B-9397-08002B2CF9AE}" pid="15" name="GSMAApprovalStatus">
    <vt:lpwstr/>
  </property>
  <property fmtid="{D5CDD505-2E9C-101B-9397-08002B2CF9AE}" pid="16" name="xd_ProgID">
    <vt:lpwstr/>
  </property>
  <property fmtid="{D5CDD505-2E9C-101B-9397-08002B2CF9AE}" pid="17" name="ContentTypeId">
    <vt:lpwstr>0x010100B880361A72755D4F8C8084D963A4959F</vt:lpwstr>
  </property>
  <property fmtid="{D5CDD505-2E9C-101B-9397-08002B2CF9AE}" pid="18" name="Approved Date">
    <vt:lpwstr>29th October 2004</vt:lpwstr>
  </property>
  <property fmtid="{D5CDD505-2E9C-101B-9397-08002B2CF9AE}" pid="19" name="GSMAAffectedPRD">
    <vt:lpwstr/>
  </property>
  <property fmtid="{D5CDD505-2E9C-101B-9397-08002B2CF9AE}" pid="20" name="Version Number">
    <vt:lpwstr>0.1</vt:lpwstr>
  </property>
  <property fmtid="{D5CDD505-2E9C-101B-9397-08002B2CF9AE}" pid="21" name="GSMAPRDVersion1">
    <vt:r8>0</vt:r8>
  </property>
  <property fmtid="{D5CDD505-2E9C-101B-9397-08002B2CF9AE}" pid="22" name="TemplateUrl">
    <vt:lpwstr/>
  </property>
  <property fmtid="{D5CDD505-2E9C-101B-9397-08002B2CF9AE}" pid="23" name="GSMABindingPRD">
    <vt:bool>false</vt:bool>
  </property>
  <property fmtid="{D5CDD505-2E9C-101B-9397-08002B2CF9AE}" pid="24" name="Official Number">
    <vt:lpwstr>0</vt:lpwstr>
  </property>
  <property fmtid="{D5CDD505-2E9C-101B-9397-08002B2CF9AE}" pid="25" name="Editor">
    <vt:lpwstr> editor</vt:lpwstr>
  </property>
  <property fmtid="{D5CDD505-2E9C-101B-9397-08002B2CF9AE}" pid="26" name="Security Classification Categories">
    <vt:lpwstr>Unrestricted</vt:lpwstr>
  </property>
  <property fmtid="{D5CDD505-2E9C-101B-9397-08002B2CF9AE}" pid="27" name="GSMADocumentType">
    <vt:lpwstr>2;#Non-binding Permanent Reference Document|97ab5523-2ce7-4aac-bd33-d315f704899a</vt:lpwstr>
  </property>
  <property fmtid="{D5CDD505-2E9C-101B-9397-08002B2CF9AE}" pid="28" name="GSMAChangeType">
    <vt:lpwstr/>
  </property>
  <property fmtid="{D5CDD505-2E9C-101B-9397-08002B2CF9AE}" pid="29" name="GSMAPRDVersion2">
    <vt:r8>1</vt:r8>
  </property>
  <property fmtid="{D5CDD505-2E9C-101B-9397-08002B2CF9AE}" pid="30" name="GSMATitle">
    <vt:lpwstr>PRD Document Template</vt:lpwstr>
  </property>
  <property fmtid="{D5CDD505-2E9C-101B-9397-08002B2CF9AE}" pid="31" name="_docset_NoMedatataSyncRequired">
    <vt:lpwstr>False</vt:lpwstr>
  </property>
  <property fmtid="{D5CDD505-2E9C-101B-9397-08002B2CF9AE}" pid="32" name="GSMAReasonKeyBusinessBenefits">
    <vt:lpwstr/>
  </property>
  <property fmtid="{D5CDD505-2E9C-101B-9397-08002B2CF9AE}" pid="33" name="GSMARelatedDocumentType">
    <vt:lpwstr/>
  </property>
  <property fmtid="{D5CDD505-2E9C-101B-9397-08002B2CF9AE}" pid="34" name="GSMAAdditionalReaders">
    <vt:lpwstr/>
  </property>
  <property fmtid="{D5CDD505-2E9C-101B-9397-08002B2CF9AE}" pid="35" name="GSMASubmittedOnBehalfOf">
    <vt:lpwstr/>
  </property>
  <property fmtid="{D5CDD505-2E9C-101B-9397-08002B2CF9AE}" pid="36" name="GSMARelatedDocumentTitle">
    <vt:lpwstr/>
  </property>
  <property fmtid="{D5CDD505-2E9C-101B-9397-08002B2CF9AE}" pid="37" name="TaxCatchAll">
    <vt:lpwstr>2;#Non-binding Permanent Reference Document|97ab5523-2ce7-4aac-bd33-d315f704899a</vt:lpwstr>
  </property>
  <property fmtid="{D5CDD505-2E9C-101B-9397-08002B2CF9AE}" pid="38" name="GSMAAdditionalContributors">
    <vt:lpwstr/>
  </property>
  <property fmtid="{D5CDD505-2E9C-101B-9397-08002B2CF9AE}" pid="39" name="GSMAMeetingItemNumberLocal">
    <vt:lpwstr/>
  </property>
  <property fmtid="{D5CDD505-2E9C-101B-9397-08002B2CF9AE}" pid="40" name="GSMAMeetingNameAndNumber">
    <vt:lpwstr/>
  </property>
  <property fmtid="{D5CDD505-2E9C-101B-9397-08002B2CF9AE}" pid="41" name="GSMAOfficialDocumentType">
    <vt:lpwstr>Non-binding PRD</vt:lpwstr>
  </property>
  <property fmtid="{D5CDD505-2E9C-101B-9397-08002B2CF9AE}" pid="42" name="GSMAMeetingNameAndNumberText">
    <vt:lpwstr/>
  </property>
  <property fmtid="{D5CDD505-2E9C-101B-9397-08002B2CF9AE}" pid="43" name="GSMAItemFor">
    <vt:lpwstr/>
  </property>
  <property fmtid="{D5CDD505-2E9C-101B-9397-08002B2CF9AE}" pid="44" name="_dlc_DocIdItemGuid">
    <vt:lpwstr>5d2f3934-487a-4684-8922-0f7a3ee78f65</vt:lpwstr>
  </property>
  <property fmtid="{D5CDD505-2E9C-101B-9397-08002B2CF9AE}" pid="45" name="GSMAAppliedToODVersion">
    <vt:lpwstr/>
  </property>
  <property fmtid="{D5CDD505-2E9C-101B-9397-08002B2CF9AE}" pid="46" name="GSMAApprovingGroupProject">
    <vt:lpwstr/>
  </property>
  <property fmtid="{D5CDD505-2E9C-101B-9397-08002B2CF9AE}" pid="47" name="GSMAMeetingLocation">
    <vt:lpwstr/>
  </property>
  <property fmtid="{D5CDD505-2E9C-101B-9397-08002B2CF9AE}" pid="48" name="GSMAApprovingGroup">
    <vt:lpwstr/>
  </property>
  <property fmtid="{D5CDD505-2E9C-101B-9397-08002B2CF9AE}" pid="49" name="GSMAIssuingGroup">
    <vt:lpwstr/>
  </property>
  <property fmtid="{D5CDD505-2E9C-101B-9397-08002B2CF9AE}" pid="50" name="GSMAListOfContributors">
    <vt:lpwstr/>
  </property>
  <property fmtid="{D5CDD505-2E9C-101B-9397-08002B2CF9AE}" pid="51" name="GSMAIsBranchDraft">
    <vt:bool>false</vt:bool>
  </property>
  <property fmtid="{D5CDD505-2E9C-101B-9397-08002B2CF9AE}" pid="52" name="URL">
    <vt:lpwstr/>
  </property>
  <property fmtid="{D5CDD505-2E9C-101B-9397-08002B2CF9AE}" pid="53" name="GSMAIssuingGroupProject">
    <vt:lpwstr/>
  </property>
  <property fmtid="{D5CDD505-2E9C-101B-9397-08002B2CF9AE}" pid="54" name="GSMAOwningGroupCode">
    <vt:lpwstr>string;#SGP</vt:lpwstr>
  </property>
  <property fmtid="{D5CDD505-2E9C-101B-9397-08002B2CF9AE}" pid="55" name="_readonly">
    <vt:lpwstr/>
  </property>
  <property fmtid="{D5CDD505-2E9C-101B-9397-08002B2CF9AE}" pid="56" name="_change">
    <vt:lpwstr/>
  </property>
  <property fmtid="{D5CDD505-2E9C-101B-9397-08002B2CF9AE}" pid="57" name="_full-control">
    <vt:lpwstr/>
  </property>
  <property fmtid="{D5CDD505-2E9C-101B-9397-08002B2CF9AE}" pid="58" name="sflag">
    <vt:lpwstr>1699891879</vt:lpwstr>
  </property>
</Properties>
</file>